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bidiVisual/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339"/>
        <w:gridCol w:w="2223"/>
        <w:gridCol w:w="801"/>
        <w:gridCol w:w="3649"/>
      </w:tblGrid>
      <w:tr w:rsidR="001067FC" w:rsidRPr="00690259" w14:paraId="635CABFC" w14:textId="77777777" w:rsidTr="006177CF">
        <w:trPr>
          <w:trHeight w:val="1373"/>
          <w:jc w:val="center"/>
        </w:trPr>
        <w:tc>
          <w:tcPr>
            <w:tcW w:w="4697" w:type="dxa"/>
            <w:tcBorders>
              <w:bottom w:val="single" w:sz="4" w:space="0" w:color="221F1F"/>
              <w:right w:val="single" w:sz="4" w:space="0" w:color="221F1F"/>
            </w:tcBorders>
          </w:tcPr>
          <w:p w14:paraId="4061515A" w14:textId="76CEBEBB" w:rsidR="001067FC" w:rsidRPr="00690259" w:rsidRDefault="001E2EA9" w:rsidP="006177CF">
            <w:pPr>
              <w:pStyle w:val="TableParagraph"/>
              <w:bidi/>
              <w:spacing w:before="4" w:after="4"/>
              <w:ind w:left="120" w:right="113"/>
              <w:jc w:val="center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8"/>
                <w:szCs w:val="28"/>
                <w:rtl/>
              </w:rPr>
              <w:t>أمر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8"/>
                <w:szCs w:val="28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8"/>
                <w:szCs w:val="28"/>
                <w:rtl/>
              </w:rPr>
              <w:t>إفراج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8"/>
                <w:szCs w:val="28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8"/>
                <w:szCs w:val="28"/>
                <w:rtl/>
              </w:rPr>
              <w:t>مشروط</w:t>
            </w:r>
          </w:p>
          <w:p w14:paraId="707ACE06" w14:textId="42658847" w:rsidR="001067FC" w:rsidRPr="00690259" w:rsidRDefault="001E2EA9" w:rsidP="006177CF">
            <w:pPr>
              <w:pStyle w:val="TableParagraph"/>
              <w:bidi/>
              <w:spacing w:before="4" w:after="4"/>
              <w:ind w:left="0" w:right="113"/>
              <w:jc w:val="center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بعد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صدور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حكم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إدانة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الاستمرار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مع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عدم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وجود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حكم</w:t>
            </w:r>
          </w:p>
        </w:tc>
        <w:tc>
          <w:tcPr>
            <w:tcW w:w="3267" w:type="dxa"/>
            <w:gridSpan w:val="3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3E9E56" w14:textId="7DEE0E6F" w:rsidR="001067FC" w:rsidRPr="00690259" w:rsidRDefault="001E2EA9" w:rsidP="006177CF">
            <w:pPr>
              <w:pStyle w:val="TableParagraph"/>
              <w:bidi/>
              <w:spacing w:before="4" w:after="4"/>
              <w:ind w:left="167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رقم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القضية:</w:t>
            </w:r>
          </w:p>
        </w:tc>
        <w:tc>
          <w:tcPr>
            <w:tcW w:w="3545" w:type="dxa"/>
            <w:tcBorders>
              <w:left w:val="single" w:sz="4" w:space="0" w:color="221F1F"/>
              <w:bottom w:val="single" w:sz="4" w:space="0" w:color="221F1F"/>
            </w:tcBorders>
          </w:tcPr>
          <w:p w14:paraId="274D2149" w14:textId="7FAC7319" w:rsidR="001067FC" w:rsidRPr="00690259" w:rsidRDefault="001E2EA9" w:rsidP="006177CF">
            <w:pPr>
              <w:pStyle w:val="TableParagraph"/>
              <w:bidi/>
              <w:spacing w:before="4" w:after="4"/>
              <w:ind w:left="464" w:right="113" w:hanging="298"/>
              <w:jc w:val="both"/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الابتدائية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بولاية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4"/>
                <w:szCs w:val="24"/>
                <w:rtl/>
              </w:rPr>
              <w:t>ماساتشوستس</w:t>
            </w:r>
          </w:p>
          <w:p w14:paraId="41612869" w14:textId="0E9112DB" w:rsidR="00690259" w:rsidRPr="00B85265" w:rsidRDefault="00690259" w:rsidP="006177CF">
            <w:pPr>
              <w:pStyle w:val="TableParagraph"/>
              <w:bidi/>
              <w:spacing w:before="4" w:after="4"/>
              <w:ind w:left="159" w:right="113"/>
              <w:jc w:val="both"/>
              <w:rPr>
                <w:rFonts w:ascii="Book Antiqua" w:hAnsi="Book Antiqua" w:cs="Simplified Arabic"/>
                <w:b/>
                <w:bCs/>
                <w:color w:val="221F1F"/>
                <w:sz w:val="4"/>
                <w:szCs w:val="4"/>
                <w:rtl/>
              </w:rPr>
            </w:pPr>
            <w:r w:rsidRPr="00B85265">
              <w:rPr>
                <w:rFonts w:ascii="Book Antiqua" w:hAnsi="Book Antiqua" w:cs="Simplified Arabic" w:hint="cs"/>
                <w:b/>
                <w:bCs/>
                <w:noProof/>
                <w:sz w:val="8"/>
                <w:szCs w:val="8"/>
                <w:rtl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F43EBBC" wp14:editId="15943B33">
                      <wp:simplePos x="0" y="0"/>
                      <wp:positionH relativeFrom="column">
                        <wp:posOffset>142492</wp:posOffset>
                      </wp:positionH>
                      <wp:positionV relativeFrom="paragraph">
                        <wp:posOffset>68121</wp:posOffset>
                      </wp:positionV>
                      <wp:extent cx="566420" cy="5429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6420" cy="542925"/>
                                <a:chOff x="0" y="0"/>
                                <a:chExt cx="566420" cy="542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939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29A63" id="Group 2" o:spid="_x0000_s1026" style="position:absolute;margin-left:11.2pt;margin-top:5.35pt;width:44.6pt;height:42.75pt;z-index:-251653120;mso-wrap-distance-left:0;mso-wrap-distance-right:0" coordsize="566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">
                      <v:shape id="Image 3" o:spid="_x0000_s1027" type="#_x0000_t75" style="position:absolute;width:565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</w:p>
          <w:p w14:paraId="5502B167" w14:textId="58068E61" w:rsidR="001067FC" w:rsidRPr="00690259" w:rsidRDefault="001E2EA9" w:rsidP="006177CF">
            <w:pPr>
              <w:pStyle w:val="TableParagraph"/>
              <w:bidi/>
              <w:spacing w:before="4" w:after="4"/>
              <w:ind w:left="159" w:right="113"/>
              <w:jc w:val="both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4"/>
                <w:szCs w:val="24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4"/>
                <w:szCs w:val="24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4"/>
                <w:szCs w:val="24"/>
                <w:rtl/>
              </w:rPr>
              <w:t>العُليا</w:t>
            </w:r>
          </w:p>
        </w:tc>
      </w:tr>
      <w:tr w:rsidR="001067FC" w:rsidRPr="00690259" w14:paraId="493895C4" w14:textId="77777777" w:rsidTr="006177CF">
        <w:trPr>
          <w:trHeight w:val="556"/>
          <w:jc w:val="center"/>
        </w:trPr>
        <w:tc>
          <w:tcPr>
            <w:tcW w:w="7186" w:type="dxa"/>
            <w:gridSpan w:val="3"/>
            <w:tcBorders>
              <w:top w:val="single" w:sz="4" w:space="0" w:color="221F1F"/>
              <w:right w:val="single" w:sz="4" w:space="0" w:color="221F1F"/>
            </w:tcBorders>
          </w:tcPr>
          <w:p w14:paraId="753ECE24" w14:textId="0D8EA7E4" w:rsidR="001067FC" w:rsidRPr="00690259" w:rsidRDefault="001E2EA9" w:rsidP="006177CF">
            <w:pPr>
              <w:pStyle w:val="TableParagraph"/>
              <w:bidi/>
              <w:spacing w:before="4" w:after="4"/>
              <w:ind w:left="152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اسم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المُفرَج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عنه</w:t>
            </w:r>
          </w:p>
        </w:tc>
        <w:tc>
          <w:tcPr>
            <w:tcW w:w="4323" w:type="dxa"/>
            <w:gridSpan w:val="2"/>
            <w:tcBorders>
              <w:top w:val="single" w:sz="4" w:space="0" w:color="221F1F"/>
              <w:left w:val="single" w:sz="4" w:space="0" w:color="221F1F"/>
            </w:tcBorders>
          </w:tcPr>
          <w:p w14:paraId="057734FE" w14:textId="7E1A759E" w:rsidR="001067FC" w:rsidRPr="00690259" w:rsidRDefault="001E2EA9" w:rsidP="006177CF">
            <w:pPr>
              <w:pStyle w:val="TableParagraph"/>
              <w:bidi/>
              <w:spacing w:before="4" w:after="4"/>
              <w:ind w:left="160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0A23B96" wp14:editId="6AD4A98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218489</wp:posOffset>
                      </wp:positionV>
                      <wp:extent cx="2718435" cy="3454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8435" cy="345440"/>
                                <a:chOff x="0" y="0"/>
                                <a:chExt cx="2718435" cy="3454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8435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 h="345440">
                                      <a:moveTo>
                                        <a:pt x="27182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2718270" y="345440"/>
                                      </a:lnTo>
                                      <a:lnTo>
                                        <a:pt x="2718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5E207" id="Group 4" o:spid="_x0000_s1026" style="position:absolute;margin-left:1.2pt;margin-top:17.2pt;width:214.05pt;height:27.2pt;z-index:-251640832;mso-wrap-distance-left:0;mso-wrap-distance-right:0" coordsize="27184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">
                      <v:shape id="Graphic 5" o:spid="_x0000_s1027" style="position:absolute;width:27184;height:3454;visibility:visible;mso-wrap-style:square;v-text-anchor:top" coordsize="2718435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" path="m2718270,l,,,345440r2718270,l2718270,xe" stroked="f">
                        <v:path arrowok="t"/>
                      </v:shape>
                    </v:group>
                  </w:pict>
                </mc:Fallback>
              </mc:AlternateConten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اسم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المقاطعة</w:t>
            </w:r>
          </w:p>
        </w:tc>
      </w:tr>
      <w:tr w:rsidR="001067FC" w:rsidRPr="00690259" w14:paraId="46AB8682" w14:textId="77777777" w:rsidTr="006177CF">
        <w:trPr>
          <w:trHeight w:val="5678"/>
          <w:jc w:val="center"/>
        </w:trPr>
        <w:tc>
          <w:tcPr>
            <w:tcW w:w="5026" w:type="dxa"/>
            <w:gridSpan w:val="2"/>
          </w:tcPr>
          <w:p w14:paraId="1AD66176" w14:textId="40067336" w:rsidR="001067FC" w:rsidRPr="00690259" w:rsidRDefault="001E2EA9" w:rsidP="006177CF">
            <w:pPr>
              <w:pStyle w:val="TableParagraph"/>
              <w:bidi/>
              <w:spacing w:before="4" w:after="4"/>
              <w:ind w:left="152" w:right="113"/>
              <w:jc w:val="both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المُفرَج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عنه:</w:t>
            </w:r>
          </w:p>
          <w:p w14:paraId="2D65BCDE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330B51B0" w14:textId="2E7725C9" w:rsidR="001067FC" w:rsidRDefault="001E2EA9" w:rsidP="006177CF">
            <w:pPr>
              <w:pStyle w:val="TableParagraph"/>
              <w:bidi/>
              <w:spacing w:before="4" w:after="4"/>
              <w:ind w:left="166" w:right="113"/>
              <w:jc w:val="both"/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أمرت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هذه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مشروطًا.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وسأتَّبع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التي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أمرت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بها.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انتهكتُ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أيًا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التالية،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يُقبَض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عليَّ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يصدر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ضدي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أمرًا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بالمثول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المحكمة،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تتغير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تُمدَّد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مدة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يُلغَى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أُسجَن.</w:t>
            </w:r>
          </w:p>
          <w:p w14:paraId="13165CB8" w14:textId="77777777" w:rsidR="00B85265" w:rsidRPr="00690259" w:rsidRDefault="00B85265" w:rsidP="006177CF">
            <w:pPr>
              <w:pStyle w:val="TableParagraph"/>
              <w:bidi/>
              <w:spacing w:before="4" w:after="4"/>
              <w:ind w:left="166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</w:p>
          <w:p w14:paraId="544999E3" w14:textId="77777777" w:rsidR="001067FC" w:rsidRPr="00690259" w:rsidRDefault="001E2EA9" w:rsidP="006177CF">
            <w:pPr>
              <w:pStyle w:val="TableParagraph"/>
              <w:bidi/>
              <w:spacing w:before="4" w:after="4"/>
              <w:ind w:left="191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noProof/>
                <w:sz w:val="20"/>
                <w:szCs w:val="20"/>
                <w:rtl/>
              </w:rPr>
              <w:drawing>
                <wp:inline distT="0" distB="0" distL="0" distR="0" wp14:anchorId="7B799209" wp14:editId="01E46CC4">
                  <wp:extent cx="1143000" cy="10668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4A038" w14:textId="77777777" w:rsidR="00B85265" w:rsidRDefault="00B85265" w:rsidP="006177CF">
            <w:pPr>
              <w:pStyle w:val="TableParagraph"/>
              <w:bidi/>
              <w:spacing w:before="4" w:after="4"/>
              <w:ind w:left="152" w:right="113"/>
              <w:jc w:val="both"/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</w:pPr>
          </w:p>
          <w:p w14:paraId="26A18836" w14:textId="5BEFC7E6" w:rsidR="001067FC" w:rsidRPr="00690259" w:rsidRDefault="001E2EA9" w:rsidP="006177CF">
            <w:pPr>
              <w:pStyle w:val="TableParagraph"/>
              <w:bidi/>
              <w:spacing w:before="4" w:after="4"/>
              <w:ind w:left="152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(ترجمات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النموذج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متاحة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عبر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رمز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الاستجابة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السريعة)</w:t>
            </w:r>
          </w:p>
        </w:tc>
        <w:tc>
          <w:tcPr>
            <w:tcW w:w="6483" w:type="dxa"/>
            <w:gridSpan w:val="3"/>
          </w:tcPr>
          <w:p w14:paraId="1DF344EE" w14:textId="15481063" w:rsidR="001067FC" w:rsidRPr="00690259" w:rsidRDefault="001E2EA9" w:rsidP="006177CF">
            <w:pPr>
              <w:pStyle w:val="TableParagraph"/>
              <w:tabs>
                <w:tab w:val="left" w:pos="5204"/>
              </w:tabs>
              <w:bidi/>
              <w:spacing w:before="4" w:after="4"/>
              <w:ind w:left="150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تقرَّر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مشروطًا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لمدة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عامًا.</w:t>
            </w:r>
          </w:p>
          <w:p w14:paraId="18A8129D" w14:textId="41D88F2F" w:rsidR="001067FC" w:rsidRPr="00690259" w:rsidRDefault="001E2EA9" w:rsidP="006177CF">
            <w:pPr>
              <w:pStyle w:val="TableParagraph"/>
              <w:bidi/>
              <w:spacing w:before="4" w:after="4"/>
              <w:ind w:left="149" w:right="113"/>
              <w:jc w:val="both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وتبدأ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فترة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المشروط:</w:t>
            </w:r>
          </w:p>
          <w:p w14:paraId="1FDB7D65" w14:textId="77777777" w:rsidR="005F5869" w:rsidRPr="00690259" w:rsidRDefault="005F5869" w:rsidP="006177CF">
            <w:pPr>
              <w:pStyle w:val="TableParagraph"/>
              <w:tabs>
                <w:tab w:val="left" w:pos="524"/>
                <w:tab w:val="left" w:pos="530"/>
              </w:tabs>
              <w:bidi/>
              <w:spacing w:before="4" w:after="4"/>
              <w:ind w:left="524" w:right="113" w:hanging="341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02DED4B3" w14:textId="79FF880C" w:rsidR="001067FC" w:rsidRPr="00690259" w:rsidRDefault="00B85265" w:rsidP="006177CF">
            <w:pPr>
              <w:pStyle w:val="TableParagraph"/>
              <w:bidi/>
              <w:spacing w:before="4" w:after="4"/>
              <w:ind w:left="554" w:right="113" w:hanging="349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noProof/>
                <w:sz w:val="20"/>
                <w:szCs w:val="20"/>
              </w:rPr>
              <w:sym w:font="Wingdings" w:char="F0A8"/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يوم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إطلاق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سراحي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السجن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يوم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الالتزام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المدني،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أيهما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أبعد.</w:t>
            </w:r>
          </w:p>
          <w:p w14:paraId="2C240451" w14:textId="77777777" w:rsidR="005F5869" w:rsidRPr="00690259" w:rsidRDefault="005F5869" w:rsidP="006177CF">
            <w:pPr>
              <w:pStyle w:val="TableParagraph"/>
              <w:bidi/>
              <w:spacing w:before="4" w:after="4"/>
              <w:ind w:left="554" w:right="113" w:hanging="349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39928B54" w14:textId="7FAA498C" w:rsidR="001067FC" w:rsidRPr="00690259" w:rsidRDefault="00B85265" w:rsidP="006177CF">
            <w:pPr>
              <w:pStyle w:val="TableParagraph"/>
              <w:bidi/>
              <w:spacing w:before="4" w:after="4"/>
              <w:ind w:left="554" w:right="113" w:hanging="349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noProof/>
                <w:sz w:val="20"/>
                <w:szCs w:val="20"/>
              </w:rPr>
              <w:sym w:font="Wingdings" w:char="F0A8"/>
            </w:r>
            <w:r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اليوم.</w:t>
            </w:r>
          </w:p>
          <w:p w14:paraId="45F7E71D" w14:textId="6C77A189" w:rsidR="001067FC" w:rsidRPr="00690259" w:rsidRDefault="001E2EA9" w:rsidP="006177CF">
            <w:pPr>
              <w:pStyle w:val="TableParagraph"/>
              <w:bidi/>
              <w:spacing w:before="4" w:after="4"/>
              <w:ind w:left="149" w:right="113"/>
              <w:jc w:val="both"/>
              <w:rPr>
                <w:rFonts w:ascii="Book Antiqua" w:hAnsi="Book Antiqua" w:cs="Simplified Arabic"/>
                <w:b/>
                <w:color w:val="221F1F"/>
                <w:spacing w:val="-2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المكافأة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على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الامتثال:</w:t>
            </w:r>
          </w:p>
          <w:p w14:paraId="6BC4BBD4" w14:textId="77777777" w:rsidR="005F5869" w:rsidRPr="00690259" w:rsidRDefault="005F5869" w:rsidP="006177CF">
            <w:pPr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4E4BA2A6" w14:textId="21806CE8" w:rsidR="001067FC" w:rsidRPr="00B85265" w:rsidRDefault="00B85265" w:rsidP="006177CF">
            <w:pPr>
              <w:pStyle w:val="TableParagraph"/>
              <w:bidi/>
              <w:spacing w:before="4" w:after="4"/>
              <w:ind w:left="582" w:right="113" w:hanging="391"/>
              <w:jc w:val="both"/>
              <w:rPr>
                <w:rFonts w:ascii="Book Antiqua" w:hAnsi="Book Antiqua" w:cs="Simplified Arabic"/>
                <w:b/>
                <w:color w:val="221F1F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noProof/>
                <w:sz w:val="20"/>
                <w:szCs w:val="20"/>
              </w:rPr>
              <w:sym w:font="Wingdings" w:char="F0A8"/>
            </w:r>
            <w:r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صدر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مشروطًا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لمدة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تزيد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واحد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بعد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قضاء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مدة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التزام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بسبب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ارتكاب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جريمة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غير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جنسية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بموجب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القانون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"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G.L.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c.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6,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§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178C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".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وابتداءً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العام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الثاني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مشروطًا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واندماجي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المجتمع،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امتثلتُ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لتلك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سأكسب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رصيدًا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يقلل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مدة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فترة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بمعدل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5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أيام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كل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شهر،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وذلك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ابتداءً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العام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الثاني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وبمعدل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10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أيام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كل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شهر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العام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الثالث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والأعوام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اللاحقة.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القانون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"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G.L.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c.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276,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§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87B</w:t>
            </w:r>
            <w:r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".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خالفتُ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هذه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أخسر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رصيد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الامتثال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الذي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اكتسبته.</w:t>
            </w:r>
          </w:p>
        </w:tc>
      </w:tr>
      <w:tr w:rsidR="001067FC" w:rsidRPr="00690259" w14:paraId="5D84D327" w14:textId="77777777" w:rsidTr="006177CF">
        <w:trPr>
          <w:trHeight w:val="5371"/>
          <w:jc w:val="center"/>
        </w:trPr>
        <w:tc>
          <w:tcPr>
            <w:tcW w:w="11509" w:type="dxa"/>
            <w:gridSpan w:val="5"/>
          </w:tcPr>
          <w:p w14:paraId="3D53F8A7" w14:textId="64C1B4C8" w:rsidR="001067FC" w:rsidRPr="00690259" w:rsidRDefault="001E2EA9" w:rsidP="006177CF">
            <w:pPr>
              <w:pStyle w:val="TableParagraph"/>
              <w:bidi/>
              <w:spacing w:before="4" w:after="4"/>
              <w:ind w:left="45" w:right="113"/>
              <w:jc w:val="center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الشروط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العامة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للإفراج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المشروط</w:t>
            </w:r>
          </w:p>
          <w:p w14:paraId="5976E6D3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4182036B" w14:textId="54883774" w:rsidR="001067FC" w:rsidRPr="00690259" w:rsidRDefault="001E2EA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سأطيع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جميع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أوامر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وجميع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القوانين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المحلية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والولائية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والفيدرالية.</w:t>
            </w:r>
          </w:p>
          <w:p w14:paraId="33CA06C0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6871B649" w14:textId="654387F1" w:rsidR="001067FC" w:rsidRPr="006177CF" w:rsidRDefault="001E2EA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  <w:tab w:val="left" w:pos="11036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سأتواصل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ضابط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المسؤول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عني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حسب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التوجيهات،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وسأمثل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أمام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ضابط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الأوقات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والأماكن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المُحدَّدة.</w:t>
            </w:r>
            <w:r w:rsidR="00690259" w:rsidRPr="00690259">
              <w:rPr>
                <w:rFonts w:ascii="Book Antiqua" w:hAnsi="Book Antiqua" w:cs="Simplified Arabic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وفيما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يلي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بيانات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التواصل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إدارة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المشروط:</w:t>
            </w:r>
            <w:r w:rsidR="00690259" w:rsidRPr="00690259">
              <w:rPr>
                <w:rFonts w:ascii="Book Antiqua" w:hAnsi="Book Antiqua" w:cs="Simplified Arabic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u w:val="single" w:color="221F1F"/>
                <w:rtl/>
              </w:rPr>
              <w:tab/>
            </w:r>
            <w:r w:rsidR="006177CF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.</w:t>
            </w:r>
          </w:p>
          <w:p w14:paraId="567EC527" w14:textId="77777777" w:rsidR="006177CF" w:rsidRPr="00690259" w:rsidRDefault="006177CF" w:rsidP="006177CF">
            <w:pPr>
              <w:pStyle w:val="TableParagraph"/>
              <w:tabs>
                <w:tab w:val="left" w:pos="740"/>
                <w:tab w:val="left" w:pos="11036"/>
              </w:tabs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</w:p>
          <w:p w14:paraId="6D6AF3BF" w14:textId="641EBC4D" w:rsidR="001067FC" w:rsidRPr="00690259" w:rsidRDefault="001E2EA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سأوقِّع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على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جميع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المستندات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اللازمة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للمراقبة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وللتحقق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الامتثال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لهذه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الشروط.</w:t>
            </w:r>
          </w:p>
          <w:p w14:paraId="3B15CF70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4EC3C8A3" w14:textId="55F39CFE" w:rsidR="001067FC" w:rsidRPr="00690259" w:rsidRDefault="001E2EA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bidi/>
              <w:spacing w:before="4" w:after="4"/>
              <w:ind w:right="113" w:hanging="43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سأخطر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ضابط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فورًا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بتغيير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محل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الإقامة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مقر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العمل،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وسأخطر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ضابط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بمحل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إقامتي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كل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موعد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مُقرَّر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معه.</w:t>
            </w:r>
            <w:r w:rsidR="00690259" w:rsidRPr="00690259">
              <w:rPr>
                <w:rFonts w:ascii="Book Antiqua" w:hAnsi="Book Antiqua" w:cs="Simplified Arabic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وإذا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سُجِنتَ،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سأخطر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إدارة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بذلك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خلال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48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ساعة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إطلاق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سراحي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يوم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العمل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التالي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لعطلة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أسبوعية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إجازة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المحكمة.</w:t>
            </w:r>
          </w:p>
          <w:p w14:paraId="47F503F5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1DA5B9AE" w14:textId="7D56EA19" w:rsidR="001067FC" w:rsidRPr="00690259" w:rsidRDefault="001E2EA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</w:tabs>
              <w:bidi/>
              <w:spacing w:before="4" w:after="4"/>
              <w:ind w:left="741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سأسمح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لإدارة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بزيارتي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منزلي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مكان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آخر.</w:t>
            </w:r>
          </w:p>
          <w:p w14:paraId="79D0FC5C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2FD20075" w14:textId="77777777" w:rsidR="001067FC" w:rsidRPr="006177CF" w:rsidRDefault="001E2EA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أغادر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ولاية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ماساتشوستس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ما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لم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أحصل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على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إذن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بذلك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ضابط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57585B"/>
                <w:sz w:val="20"/>
                <w:szCs w:val="20"/>
                <w:rtl/>
              </w:rPr>
              <w:t>المحكمة.</w:t>
            </w:r>
          </w:p>
          <w:p w14:paraId="0C8C076A" w14:textId="77777777" w:rsidR="006177CF" w:rsidRPr="006177CF" w:rsidRDefault="006177CF" w:rsidP="006177CF">
            <w:pPr>
              <w:bidi/>
            </w:pPr>
          </w:p>
          <w:p w14:paraId="257364DE" w14:textId="77777777" w:rsidR="006177CF" w:rsidRPr="006177CF" w:rsidRDefault="006177CF" w:rsidP="006177CF">
            <w:pPr>
              <w:bidi/>
            </w:pPr>
          </w:p>
          <w:p w14:paraId="07B0B7DD" w14:textId="77777777" w:rsidR="006177CF" w:rsidRPr="006177CF" w:rsidRDefault="006177CF" w:rsidP="006177CF">
            <w:pPr>
              <w:bidi/>
            </w:pPr>
          </w:p>
          <w:p w14:paraId="4F933ED3" w14:textId="77777777" w:rsidR="006177CF" w:rsidRPr="006177CF" w:rsidRDefault="006177CF" w:rsidP="006177CF">
            <w:pPr>
              <w:bidi/>
            </w:pPr>
          </w:p>
          <w:p w14:paraId="06872D4B" w14:textId="77777777" w:rsidR="006177CF" w:rsidRPr="006177CF" w:rsidRDefault="006177CF" w:rsidP="006177CF">
            <w:pPr>
              <w:bidi/>
            </w:pPr>
          </w:p>
          <w:p w14:paraId="7F35171E" w14:textId="77777777" w:rsidR="006177CF" w:rsidRPr="006177CF" w:rsidRDefault="006177CF" w:rsidP="006177CF">
            <w:pPr>
              <w:bidi/>
            </w:pPr>
          </w:p>
          <w:p w14:paraId="44F5A8EF" w14:textId="77777777" w:rsidR="006177CF" w:rsidRPr="006177CF" w:rsidRDefault="006177CF" w:rsidP="006177CF">
            <w:pPr>
              <w:bidi/>
            </w:pPr>
          </w:p>
          <w:p w14:paraId="0EB6D868" w14:textId="77777777" w:rsidR="006177CF" w:rsidRPr="006177CF" w:rsidRDefault="006177CF" w:rsidP="006177CF">
            <w:pPr>
              <w:bidi/>
            </w:pPr>
          </w:p>
          <w:p w14:paraId="616E3F72" w14:textId="4BA4A80C" w:rsidR="006177CF" w:rsidRPr="006177CF" w:rsidRDefault="006177CF" w:rsidP="006177CF">
            <w:pPr>
              <w:tabs>
                <w:tab w:val="left" w:pos="4954"/>
              </w:tabs>
              <w:bidi/>
              <w:rPr>
                <w:rtl/>
              </w:rPr>
            </w:pPr>
          </w:p>
        </w:tc>
      </w:tr>
    </w:tbl>
    <w:p w14:paraId="4BA557BC" w14:textId="77777777" w:rsidR="001067FC" w:rsidRPr="00690259" w:rsidRDefault="001067FC" w:rsidP="006177CF">
      <w:pPr>
        <w:bidi/>
        <w:spacing w:before="4" w:after="4"/>
        <w:ind w:right="113"/>
        <w:jc w:val="both"/>
        <w:rPr>
          <w:rFonts w:ascii="Book Antiqua" w:hAnsi="Book Antiqua" w:cs="Simplified Arabic"/>
          <w:sz w:val="20"/>
          <w:szCs w:val="20"/>
        </w:rPr>
        <w:sectPr w:rsidR="001067FC" w:rsidRPr="00690259" w:rsidSect="001E2EA9">
          <w:footerReference w:type="default" r:id="rId11"/>
          <w:headerReference w:type="first" r:id="rId12"/>
          <w:type w:val="continuous"/>
          <w:pgSz w:w="12240" w:h="15840"/>
          <w:pgMar w:top="300" w:right="120" w:bottom="660" w:left="320" w:header="0" w:footer="469" w:gutter="0"/>
          <w:pgNumType w:start="1"/>
          <w:cols w:space="720"/>
          <w:titlePg/>
          <w:docGrid w:linePitch="299"/>
        </w:sectPr>
      </w:pPr>
    </w:p>
    <w:tbl>
      <w:tblPr>
        <w:tblStyle w:val="TableNormal1"/>
        <w:bidiVisual/>
        <w:tblW w:w="0" w:type="auto"/>
        <w:tblInd w:w="149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1067FC" w:rsidRPr="00690259" w14:paraId="5C3C24DE" w14:textId="77777777" w:rsidTr="006917EE">
        <w:trPr>
          <w:trHeight w:val="9035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21239599" w14:textId="7EA530CD" w:rsidR="001067FC" w:rsidRDefault="001E2EA9" w:rsidP="006177CF">
            <w:pPr>
              <w:pStyle w:val="TableParagraph"/>
              <w:bidi/>
              <w:spacing w:before="4" w:after="4"/>
              <w:ind w:left="43" w:right="113"/>
              <w:jc w:val="center"/>
              <w:rPr>
                <w:rFonts w:ascii="Book Antiqua" w:hAnsi="Book Antiqua" w:cs="Simplified Arabic"/>
                <w:b/>
                <w:bCs/>
                <w:sz w:val="28"/>
                <w:szCs w:val="28"/>
                <w:rtl/>
              </w:rPr>
            </w:pPr>
            <w:r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lastRenderedPageBreak/>
              <w:t>الشروط</w:t>
            </w:r>
            <w:r w:rsidR="00690259"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الخاصة</w:t>
            </w:r>
            <w:r w:rsidR="00690259"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77CF"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ل</w:t>
            </w:r>
            <w:r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لإفراج</w:t>
            </w:r>
            <w:r w:rsidR="00690259"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77CF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</w:rPr>
              <w:t>المشروط</w:t>
            </w:r>
          </w:p>
          <w:p w14:paraId="237703E6" w14:textId="77777777" w:rsidR="006177CF" w:rsidRPr="006177CF" w:rsidRDefault="006177CF" w:rsidP="006177CF">
            <w:pPr>
              <w:pStyle w:val="TableParagraph"/>
              <w:bidi/>
              <w:spacing w:before="4" w:after="4"/>
              <w:ind w:left="43" w:right="113"/>
              <w:jc w:val="both"/>
              <w:rPr>
                <w:rFonts w:ascii="Book Antiqua" w:hAnsi="Book Antiqua" w:cs="Simplified Arabic"/>
                <w:b/>
                <w:sz w:val="4"/>
                <w:szCs w:val="4"/>
                <w:rtl/>
              </w:rPr>
            </w:pPr>
          </w:p>
          <w:p w14:paraId="6D2EE14D" w14:textId="3346599B" w:rsidR="001067FC" w:rsidRPr="00690259" w:rsidRDefault="006177CF" w:rsidP="006177CF">
            <w:pPr>
              <w:pStyle w:val="TableParagraph"/>
              <w:numPr>
                <w:ilvl w:val="0"/>
                <w:numId w:val="2"/>
              </w:numPr>
              <w:tabs>
                <w:tab w:val="left" w:pos="666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العمل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/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الدراسة: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سأبذل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جهدًا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مقبولاً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أجل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البقاء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عملي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البحث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عمل.</w:t>
            </w:r>
          </w:p>
          <w:p w14:paraId="3A863531" w14:textId="66657D4E" w:rsidR="001067FC" w:rsidRPr="00690259" w:rsidRDefault="006177CF" w:rsidP="006177CF">
            <w:pPr>
              <w:pStyle w:val="TableParagraph"/>
              <w:bidi/>
              <w:spacing w:before="4" w:after="4"/>
              <w:ind w:left="971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بدء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دراسة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مواصلتها.</w:t>
            </w:r>
          </w:p>
          <w:p w14:paraId="49B37A22" w14:textId="56250CB6" w:rsidR="001067FC" w:rsidRPr="00690259" w:rsidRDefault="006177CF" w:rsidP="006177CF">
            <w:pPr>
              <w:pStyle w:val="TableParagraph"/>
              <w:numPr>
                <w:ilvl w:val="0"/>
                <w:numId w:val="2"/>
              </w:numPr>
              <w:tabs>
                <w:tab w:val="left" w:pos="666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التقييم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/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العلاج: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سأخضع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لأي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تقييم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وسأتَّبع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علاج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موصى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به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بشأن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الصحة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العقلية</w:t>
            </w:r>
          </w:p>
          <w:p w14:paraId="05614252" w14:textId="3D0E5723" w:rsidR="001067FC" w:rsidRPr="00690259" w:rsidRDefault="006177CF" w:rsidP="006177CF">
            <w:pPr>
              <w:pStyle w:val="TableParagraph"/>
              <w:bidi/>
              <w:spacing w:before="4" w:after="4"/>
              <w:ind w:left="971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تعاطي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المواد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المؤثرة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الجريمة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الجنسية</w:t>
            </w:r>
          </w:p>
          <w:p w14:paraId="346B2370" w14:textId="77777777" w:rsidR="00307A25" w:rsidRDefault="00307A25" w:rsidP="00307A25">
            <w:pPr>
              <w:pStyle w:val="TableParagraph"/>
              <w:numPr>
                <w:ilvl w:val="0"/>
                <w:numId w:val="2"/>
              </w:numPr>
              <w:tabs>
                <w:tab w:val="left" w:pos="74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اختبار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تعاطي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المواد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المؤثرة: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أستهلك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المخدرات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غير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القانونية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الماريجوانا،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تكن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مُعطاة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بموجب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وصفة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طبية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الكحول</w:t>
            </w: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.</w:t>
            </w:r>
          </w:p>
          <w:p w14:paraId="7F3A00B4" w14:textId="35C8E352" w:rsidR="001067FC" w:rsidRPr="00690259" w:rsidRDefault="001E2EA9" w:rsidP="00307A25">
            <w:pPr>
              <w:pStyle w:val="TableParagraph"/>
              <w:tabs>
                <w:tab w:val="left" w:pos="74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سأخضع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307A25"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 w:rsid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لاختبار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عشوائي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لتعاطي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المخدرات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307A25"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 w:rsid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ل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اختبار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عشوائي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لشرب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الكحوليات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307A25"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 w:rsid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لمراقبة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عشوائية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لشرب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الكحوليات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بُعد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عشوائي.</w:t>
            </w:r>
          </w:p>
          <w:p w14:paraId="6F39ED14" w14:textId="115F32C7" w:rsidR="001067FC" w:rsidRPr="00690259" w:rsidRDefault="001E2EA9" w:rsidP="006177CF">
            <w:pPr>
              <w:pStyle w:val="TableParagraph"/>
              <w:tabs>
                <w:tab w:val="left" w:pos="11204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الشروط</w:t>
            </w:r>
            <w:r w:rsid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: ___________________________________________________________________________________________________.</w:t>
            </w:r>
          </w:p>
          <w:p w14:paraId="1C49037E" w14:textId="78636FFB" w:rsidR="001067FC" w:rsidRPr="00690259" w:rsidRDefault="00307A25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  <w:tab w:val="left" w:pos="11242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البقاء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بعيدًا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/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عدم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التواصل: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سأبقى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بعيدًا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عن</w:t>
            </w: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__________________________________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وسأظل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بعيدًا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بمسافة</w:t>
            </w: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__________________________.</w:t>
            </w:r>
          </w:p>
          <w:p w14:paraId="1C6F2710" w14:textId="4EB68562" w:rsidR="001067FC" w:rsidRPr="00690259" w:rsidRDefault="00307A25" w:rsidP="006177CF">
            <w:pPr>
              <w:pStyle w:val="TableParagraph"/>
              <w:tabs>
                <w:tab w:val="left" w:pos="3929"/>
                <w:tab w:val="left" w:pos="11224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u w:val="single"/>
                <w:rtl/>
              </w:rPr>
            </w:pP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و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أتواصل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تواصلاً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مباشرًا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غير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مباشر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وبنفسي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طريق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طرف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ثالث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وبوسائل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إلكترونية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بوسائل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أخرى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الأفراد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التاليين</w:t>
            </w: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: _______________________</w:t>
            </w:r>
          </w:p>
          <w:p w14:paraId="060EDEED" w14:textId="0474578D" w:rsidR="005F5869" w:rsidRPr="00690259" w:rsidRDefault="00307A25" w:rsidP="006177CF">
            <w:pPr>
              <w:pStyle w:val="TableParagraph"/>
              <w:tabs>
                <w:tab w:val="left" w:pos="11224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_________________________________________________________________________________________________________.</w:t>
            </w:r>
          </w:p>
          <w:p w14:paraId="2B5A4589" w14:textId="2FC9D435" w:rsidR="001067FC" w:rsidRPr="00307A25" w:rsidRDefault="001067FC" w:rsidP="006177CF">
            <w:pPr>
              <w:pStyle w:val="TableParagraph"/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8"/>
                <w:szCs w:val="8"/>
              </w:rPr>
            </w:pPr>
          </w:p>
          <w:p w14:paraId="412A6D84" w14:textId="7E095415" w:rsidR="001067FC" w:rsidRPr="00690259" w:rsidRDefault="00307A25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  <w:tab w:val="left" w:pos="740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عبر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نظام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تحديد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المواقع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العالميّ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(</w:t>
            </w:r>
            <w:r w:rsidR="005F586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</w:rPr>
              <w:t>GPS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)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سأمتثل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لشروط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الإلكترونية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بنظام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تحديد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المواقع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العالمي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(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GPS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)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المنصوص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عليها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"نموذج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عبر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نظام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تحديد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المواقع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العالمي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(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GPS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)".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وقررت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حاجة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الولاية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إلى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تطبيق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عبر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نظام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تحديد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المواقع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العالميّ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(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GPS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)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تفوق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تبعات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انتهاك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الخصوصية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على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النحو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المنصوص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عليه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القضية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"</w:t>
            </w:r>
            <w:r w:rsidR="005F5869" w:rsidRPr="00690259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>Commonwealth</w:t>
            </w:r>
            <w:r w:rsidR="00690259" w:rsidRPr="00690259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>v.</w:t>
            </w:r>
            <w:r w:rsidR="00690259" w:rsidRPr="00690259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>Feliz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,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481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Mass.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689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(2019)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>".</w:t>
            </w:r>
          </w:p>
          <w:p w14:paraId="1A7594CC" w14:textId="03C71A41" w:rsidR="001067FC" w:rsidRPr="00307A25" w:rsidRDefault="00307A25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 w:rsidRP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تعويض</w:t>
            </w:r>
            <w:r w:rsidR="00690259" w:rsidRP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جبر</w:t>
            </w:r>
            <w:r w:rsidR="00690259" w:rsidRP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الضرر:</w:t>
            </w:r>
            <w:r w:rsidR="00690259" w:rsidRPr="00307A25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أقر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بالتزامي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بدفع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تعويض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جبر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الضرر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على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النحو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المُوضَّح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نموذج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نتائج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وأمر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تعويض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جبر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الضرر</w:t>
            </w: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.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واتَّبعت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المحكمة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عند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تحديد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قيمة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تعويض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جبر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الضرر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الشروط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المنصوص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عليها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القضية</w:t>
            </w:r>
            <w:r w:rsidR="00690259"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307A25">
              <w:rPr>
                <w:rFonts w:ascii="Book Antiqua" w:hAnsi="Book Antiqua" w:cs="Simplified Arabic" w:hint="cs"/>
                <w:sz w:val="20"/>
                <w:szCs w:val="20"/>
                <w:rtl/>
              </w:rPr>
              <w:t>"</w:t>
            </w:r>
            <w:r w:rsidRPr="00307A25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>Commonwealth</w:t>
            </w:r>
            <w:r w:rsidR="00690259" w:rsidRPr="00307A25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 xml:space="preserve"> </w:t>
            </w:r>
            <w:r w:rsidRPr="00307A25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>v.</w:t>
            </w:r>
            <w:r w:rsidR="00690259" w:rsidRPr="00307A25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 xml:space="preserve"> </w:t>
            </w:r>
            <w:r w:rsidRPr="00307A25">
              <w:rPr>
                <w:rFonts w:ascii="Book Antiqua" w:hAnsi="Book Antiqua" w:cs="Simplified Arabic"/>
                <w:i/>
                <w:iCs/>
                <w:sz w:val="20"/>
                <w:szCs w:val="20"/>
              </w:rPr>
              <w:t>Henry</w:t>
            </w:r>
            <w:r w:rsidRPr="00307A25">
              <w:rPr>
                <w:rFonts w:ascii="Book Antiqua" w:hAnsi="Book Antiqua" w:cs="Simplified Arabic"/>
                <w:sz w:val="20"/>
                <w:szCs w:val="20"/>
              </w:rPr>
              <w:t>,</w:t>
            </w:r>
            <w:r w:rsidR="00690259" w:rsidRPr="00307A25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Pr="00307A25">
              <w:rPr>
                <w:rFonts w:ascii="Book Antiqua" w:hAnsi="Book Antiqua" w:cs="Simplified Arabic"/>
                <w:sz w:val="20"/>
                <w:szCs w:val="20"/>
              </w:rPr>
              <w:t>475</w:t>
            </w:r>
            <w:r w:rsidR="00690259" w:rsidRPr="00307A25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Pr="00307A25">
              <w:rPr>
                <w:rFonts w:ascii="Book Antiqua" w:hAnsi="Book Antiqua" w:cs="Simplified Arabic"/>
                <w:sz w:val="20"/>
                <w:szCs w:val="20"/>
              </w:rPr>
              <w:t>Mass.</w:t>
            </w:r>
            <w:r w:rsidR="00690259" w:rsidRPr="00307A25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Pr="00307A25">
              <w:rPr>
                <w:rFonts w:ascii="Book Antiqua" w:hAnsi="Book Antiqua" w:cs="Simplified Arabic"/>
                <w:sz w:val="20"/>
                <w:szCs w:val="20"/>
              </w:rPr>
              <w:t>117</w:t>
            </w:r>
            <w:r w:rsidR="00690259" w:rsidRPr="00307A25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Pr="00307A25">
              <w:rPr>
                <w:rFonts w:ascii="Book Antiqua" w:hAnsi="Book Antiqua" w:cs="Simplified Arabic"/>
                <w:sz w:val="20"/>
                <w:szCs w:val="20"/>
              </w:rPr>
              <w:t>(2016)</w:t>
            </w:r>
            <w:r w:rsidRPr="00307A25">
              <w:rPr>
                <w:rFonts w:ascii="Book Antiqua" w:hAnsi="Book Antiqua" w:cs="Simplified Arabic"/>
                <w:sz w:val="20"/>
                <w:szCs w:val="20"/>
                <w:rtl/>
              </w:rPr>
              <w:t>".</w:t>
            </w:r>
          </w:p>
          <w:p w14:paraId="2BDA0ADC" w14:textId="02D920EF" w:rsidR="001067FC" w:rsidRPr="00690259" w:rsidRDefault="00307A25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  <w:tab w:val="left" w:pos="11075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البرامج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الخاصة: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سأشارك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البرامج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التالية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وسأكمله</w:t>
            </w:r>
            <w:r w:rsidR="00D356C9">
              <w:rPr>
                <w:rFonts w:ascii="Book Antiqua" w:hAnsi="Book Antiqua" w:cs="Simplified Arabic" w:hint="cs"/>
                <w:sz w:val="20"/>
                <w:szCs w:val="20"/>
                <w:rtl/>
              </w:rPr>
              <w:t>ا: _____________________________________________________________________</w:t>
            </w:r>
          </w:p>
          <w:p w14:paraId="66DF6EF7" w14:textId="2EA080E8" w:rsidR="001067FC" w:rsidRPr="00690259" w:rsidRDefault="00D356C9" w:rsidP="006177CF">
            <w:pPr>
              <w:pStyle w:val="TableParagraph"/>
              <w:tabs>
                <w:tab w:val="left" w:pos="11084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_________________________________________________________________________________________________________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.</w:t>
            </w:r>
          </w:p>
          <w:p w14:paraId="24B0D9CA" w14:textId="5A4300F2" w:rsidR="001067FC" w:rsidRPr="00690259" w:rsidRDefault="00D356C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عينة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الحمض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النووي: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سأُقدِّم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عينة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حمضي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النووي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بموجب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القانون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"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G.L.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c.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22E,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§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3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".</w:t>
            </w:r>
          </w:p>
          <w:p w14:paraId="2F9FEEFA" w14:textId="3A79D16B" w:rsidR="001067FC" w:rsidRPr="00690259" w:rsidRDefault="00D356C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التسجيل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سجل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مرتكبي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الجرائم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الجنسية: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سأُسجِّل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اسمي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قائمة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مجلس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تسجيل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مرتكبي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الجرائم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الجنسية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بموجب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القانون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"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G.L.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c.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6,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§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</w:rPr>
              <w:t xml:space="preserve"> </w:t>
            </w:r>
            <w:r w:rsidR="005F5869" w:rsidRPr="00690259">
              <w:rPr>
                <w:rFonts w:ascii="Book Antiqua" w:hAnsi="Book Antiqua" w:cs="Simplified Arabic"/>
                <w:sz w:val="20"/>
                <w:szCs w:val="20"/>
              </w:rPr>
              <w:t>178E</w:t>
            </w:r>
            <w:r w:rsidR="005F586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".</w:t>
            </w:r>
          </w:p>
          <w:p w14:paraId="259FC96F" w14:textId="3001BA12" w:rsidR="001067FC" w:rsidRPr="00690259" w:rsidRDefault="00D356C9" w:rsidP="006177CF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  <w:tab w:val="left" w:pos="11188"/>
              </w:tabs>
              <w:bidi/>
              <w:spacing w:before="4" w:after="4"/>
              <w:ind w:right="113"/>
              <w:jc w:val="both"/>
              <w:rPr>
                <w:rFonts w:ascii="Book Antiqua" w:hAnsi="Book Antiqua" w:cs="Simplified Arabic"/>
                <w:b/>
                <w:sz w:val="20"/>
                <w:szCs w:val="20"/>
                <w:rtl/>
              </w:rPr>
            </w:pPr>
            <w:r w:rsidRPr="006177CF">
              <w:rPr>
                <w:rFonts w:ascii="Book Antiqua" w:hAnsi="Book Antiqua" w:cs="Simplified Arabic" w:hint="cs"/>
                <w:sz w:val="20"/>
                <w:szCs w:val="20"/>
              </w:rPr>
              <w:sym w:font="Wingdings" w:char="F0A8"/>
            </w:r>
            <w:r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586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أخرى:</w:t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______________________________________________________________________________________________</w:t>
            </w:r>
          </w:p>
          <w:p w14:paraId="6D9F05CD" w14:textId="764BD5D4" w:rsidR="001067FC" w:rsidRDefault="00D356C9" w:rsidP="006177CF">
            <w:pPr>
              <w:pStyle w:val="TableParagraph"/>
              <w:tabs>
                <w:tab w:val="left" w:pos="739"/>
                <w:tab w:val="left" w:pos="11188"/>
              </w:tabs>
              <w:bidi/>
              <w:spacing w:before="4" w:after="4"/>
              <w:ind w:left="739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_________________________________________________________________________________________________________</w:t>
            </w:r>
          </w:p>
          <w:p w14:paraId="694DB97C" w14:textId="73D5F313" w:rsidR="00D356C9" w:rsidRDefault="00D356C9" w:rsidP="00D356C9">
            <w:pPr>
              <w:pStyle w:val="TableParagraph"/>
              <w:tabs>
                <w:tab w:val="left" w:pos="739"/>
                <w:tab w:val="left" w:pos="11188"/>
              </w:tabs>
              <w:bidi/>
              <w:spacing w:before="4" w:after="4"/>
              <w:ind w:left="739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_________________________________________________________________________________________________________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.</w:t>
            </w:r>
          </w:p>
          <w:p w14:paraId="5BE767DF" w14:textId="4D4C049A" w:rsidR="00D356C9" w:rsidRDefault="00D356C9" w:rsidP="00D356C9">
            <w:pPr>
              <w:pStyle w:val="TableParagraph"/>
              <w:tabs>
                <w:tab w:val="left" w:pos="739"/>
                <w:tab w:val="left" w:pos="11188"/>
              </w:tabs>
              <w:bidi/>
              <w:spacing w:before="4" w:after="4"/>
              <w:ind w:left="739" w:right="113"/>
              <w:jc w:val="both"/>
              <w:rPr>
                <w:rFonts w:ascii="Book Antiqua" w:hAnsi="Book Antiqua" w:cs="Simplified Arabic"/>
                <w:b/>
                <w:sz w:val="12"/>
                <w:szCs w:val="12"/>
                <w:u w:val="single"/>
                <w:rtl/>
              </w:rPr>
            </w:pPr>
            <w:r>
              <w:rPr>
                <w:rFonts w:ascii="Book Antiqua" w:hAnsi="Book Antiqua" w:cs="Simplified Arabic" w:hint="cs"/>
                <w:sz w:val="20"/>
                <w:szCs w:val="20"/>
                <w:rtl/>
              </w:rPr>
              <w:t>_________________________________________________________________________________________________________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.</w:t>
            </w:r>
          </w:p>
          <w:p w14:paraId="4B5D7AC8" w14:textId="7578BD35" w:rsidR="00D356C9" w:rsidRPr="006177CF" w:rsidRDefault="00D356C9" w:rsidP="00D356C9">
            <w:pPr>
              <w:pStyle w:val="TableParagraph"/>
              <w:tabs>
                <w:tab w:val="left" w:pos="739"/>
                <w:tab w:val="left" w:pos="11188"/>
              </w:tabs>
              <w:bidi/>
              <w:spacing w:before="4" w:after="4"/>
              <w:ind w:left="739" w:right="113"/>
              <w:jc w:val="both"/>
              <w:rPr>
                <w:rFonts w:ascii="Book Antiqua" w:hAnsi="Book Antiqua" w:cs="Simplified Arabic"/>
                <w:b/>
                <w:sz w:val="12"/>
                <w:szCs w:val="12"/>
                <w:u w:val="single"/>
                <w:rtl/>
              </w:rPr>
            </w:pPr>
          </w:p>
        </w:tc>
      </w:tr>
      <w:tr w:rsidR="001067FC" w:rsidRPr="00690259" w14:paraId="78A16839" w14:textId="77777777">
        <w:trPr>
          <w:trHeight w:val="1210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A5F4D2A" w14:textId="32782340" w:rsidR="001067FC" w:rsidRPr="00690259" w:rsidRDefault="001E2EA9" w:rsidP="006177CF">
            <w:pPr>
              <w:pStyle w:val="TableParagraph"/>
              <w:bidi/>
              <w:spacing w:before="4" w:after="4"/>
              <w:ind w:left="164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تأمر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المُفرَج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عنه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بالامتثال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للشروط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المذكورة</w:t>
            </w:r>
            <w:r w:rsidR="00690259"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أعلاه.</w:t>
            </w:r>
          </w:p>
          <w:p w14:paraId="0520090C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3907BB18" w14:textId="68717D40" w:rsidR="001067FC" w:rsidRPr="00690259" w:rsidRDefault="001E2EA9" w:rsidP="006177CF">
            <w:pPr>
              <w:pStyle w:val="TableParagraph"/>
              <w:tabs>
                <w:tab w:val="left" w:pos="7798"/>
                <w:tab w:val="left" w:pos="11201"/>
              </w:tabs>
              <w:bidi/>
              <w:spacing w:before="4" w:after="4"/>
              <w:ind w:left="179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قاضي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المحكمة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sz w:val="20"/>
                <w:szCs w:val="20"/>
                <w:rtl/>
              </w:rPr>
              <w:t>العليا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u w:val="single"/>
                <w:rtl/>
              </w:rPr>
              <w:tab/>
            </w:r>
            <w:r w:rsidR="00690259" w:rsidRPr="00690259">
              <w:rPr>
                <w:rFonts w:ascii="Book Antiqua" w:hAnsi="Book Antiqua" w:cs="Simplified Arabic"/>
                <w:b/>
                <w:bCs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rtl/>
              </w:rPr>
              <w:t>التاريخ:</w:t>
            </w:r>
            <w:r w:rsidR="00690259" w:rsidRPr="00690259">
              <w:rPr>
                <w:rFonts w:ascii="Book Antiqua" w:hAnsi="Book Antiqua" w:cs="Simplified Arabic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sz w:val="20"/>
                <w:szCs w:val="20"/>
                <w:u w:val="single"/>
                <w:rtl/>
              </w:rPr>
              <w:tab/>
            </w:r>
          </w:p>
        </w:tc>
      </w:tr>
      <w:tr w:rsidR="001067FC" w:rsidRPr="00690259" w14:paraId="06FC6454" w14:textId="77777777" w:rsidTr="006177CF">
        <w:trPr>
          <w:trHeight w:val="1616"/>
        </w:trPr>
        <w:tc>
          <w:tcPr>
            <w:tcW w:w="11520" w:type="dxa"/>
            <w:tcBorders>
              <w:bottom w:val="single" w:sz="18" w:space="0" w:color="000000"/>
            </w:tcBorders>
          </w:tcPr>
          <w:p w14:paraId="6328511C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1CBC897F" w14:textId="08DFD0BB" w:rsidR="001067FC" w:rsidRPr="00690259" w:rsidRDefault="001E2EA9" w:rsidP="006177CF">
            <w:pPr>
              <w:pStyle w:val="TableParagraph"/>
              <w:tabs>
                <w:tab w:val="left" w:pos="7796"/>
                <w:tab w:val="left" w:pos="11198"/>
              </w:tabs>
              <w:bidi/>
              <w:spacing w:before="4" w:after="4"/>
              <w:ind w:left="179" w:right="113" w:hanging="1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توقيع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ضابط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u w:val="single" w:color="211E1E"/>
                <w:rtl/>
              </w:rPr>
              <w:tab/>
            </w:r>
            <w:r w:rsidR="00690259" w:rsidRPr="00690259">
              <w:rPr>
                <w:rFonts w:ascii="Book Antiqua" w:hAnsi="Book Antiqua" w:cs="Simplified Arabic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التاريخ: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u w:val="single" w:color="211E1E"/>
                <w:rtl/>
              </w:rPr>
              <w:tab/>
            </w:r>
          </w:p>
          <w:p w14:paraId="07F39D50" w14:textId="77777777" w:rsidR="001067FC" w:rsidRPr="00690259" w:rsidRDefault="001067FC" w:rsidP="006177CF">
            <w:pPr>
              <w:pStyle w:val="TableParagraph"/>
              <w:bidi/>
              <w:spacing w:before="4" w:after="4"/>
              <w:ind w:left="0" w:right="113"/>
              <w:jc w:val="both"/>
              <w:rPr>
                <w:rFonts w:ascii="Book Antiqua" w:hAnsi="Book Antiqua" w:cs="Simplified Arabic"/>
                <w:sz w:val="20"/>
                <w:szCs w:val="20"/>
              </w:rPr>
            </w:pPr>
          </w:p>
          <w:p w14:paraId="27E6C72D" w14:textId="0780D4FE" w:rsidR="001067FC" w:rsidRPr="00690259" w:rsidRDefault="001E2EA9" w:rsidP="006177CF">
            <w:pPr>
              <w:pStyle w:val="TableParagraph"/>
              <w:tabs>
                <w:tab w:val="left" w:pos="7762"/>
                <w:tab w:val="left" w:pos="11164"/>
              </w:tabs>
              <w:bidi/>
              <w:spacing w:before="4" w:after="4"/>
              <w:ind w:left="179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توقيع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المترجم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الفوري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(إن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وُجِدَ)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u w:val="single" w:color="211E1E"/>
                <w:rtl/>
              </w:rPr>
              <w:tab/>
            </w:r>
            <w:r w:rsidR="00690259" w:rsidRPr="00690259">
              <w:rPr>
                <w:rFonts w:ascii="Book Antiqua" w:hAnsi="Book Antiqua" w:cs="Simplified Arabic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التاريخ: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u w:val="single" w:color="211E1E"/>
                <w:rtl/>
              </w:rPr>
              <w:tab/>
            </w:r>
          </w:p>
          <w:p w14:paraId="5B73DD44" w14:textId="7D3BB6DB" w:rsidR="001067FC" w:rsidRPr="00690259" w:rsidRDefault="001E2EA9" w:rsidP="006177CF">
            <w:pPr>
              <w:pStyle w:val="TableParagraph"/>
              <w:bidi/>
              <w:spacing w:before="4" w:after="4"/>
              <w:ind w:left="164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ترجمتُ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المذكورة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في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هذا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الأمر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والإقرار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المذكور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أدناه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للمُفرَج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عنه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قبل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توقيعه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على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الأمر.</w:t>
            </w:r>
          </w:p>
        </w:tc>
      </w:tr>
      <w:tr w:rsidR="001067FC" w:rsidRPr="00690259" w14:paraId="5CB6A2BC" w14:textId="77777777" w:rsidTr="006177CF">
        <w:trPr>
          <w:trHeight w:val="1937"/>
        </w:trPr>
        <w:tc>
          <w:tcPr>
            <w:tcW w:w="11520" w:type="dxa"/>
            <w:tcBorders>
              <w:top w:val="single" w:sz="18" w:space="0" w:color="000000"/>
            </w:tcBorders>
          </w:tcPr>
          <w:p w14:paraId="0454C91E" w14:textId="77777777" w:rsidR="006917EE" w:rsidRDefault="006917EE" w:rsidP="006177CF">
            <w:pPr>
              <w:pStyle w:val="TableParagraph"/>
              <w:bidi/>
              <w:spacing w:before="4" w:after="4"/>
              <w:ind w:left="179" w:right="113"/>
              <w:jc w:val="both"/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</w:pPr>
          </w:p>
          <w:p w14:paraId="1BA1B034" w14:textId="14C5D3A3" w:rsidR="001067FC" w:rsidRPr="00690259" w:rsidRDefault="001E2EA9" w:rsidP="006917EE">
            <w:pPr>
              <w:pStyle w:val="TableParagraph"/>
              <w:bidi/>
              <w:spacing w:before="4" w:after="4"/>
              <w:ind w:left="179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أقر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بأنني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قرأتُ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الإفراج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المذكورة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أعلاه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تُرجِمَت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لي،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وأقر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بأنني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فهمتها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وأوافق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على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الامتثال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لها.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وأدرك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أنه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انتهكتُ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أيًا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هذه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يُقبَض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عليَّ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أو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يصدر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ضدي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أمرًا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بالمثول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المحكمة،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تتغير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تُمدَّد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مدة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يُلغَى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إفراجي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،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وقد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أُسجَن.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تلقيتُ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نسخة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هذا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الأمر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(ونسخة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من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شروط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أمر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المراقبة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عبر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نظام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تحديد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المواقع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العالمي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(</w:t>
            </w:r>
            <w:r w:rsidRPr="00690259">
              <w:rPr>
                <w:rFonts w:ascii="Book Antiqua" w:hAnsi="Book Antiqua" w:cs="Simplified Arabic"/>
                <w:color w:val="221F1F"/>
                <w:sz w:val="20"/>
                <w:szCs w:val="20"/>
              </w:rPr>
              <w:t>GPS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)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وأي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نماذج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أخرى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ذات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صلة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إذا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لزم</w:t>
            </w:r>
            <w:r w:rsidR="00690259"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الأمر).</w:t>
            </w:r>
          </w:p>
          <w:p w14:paraId="2818C3E0" w14:textId="77777777" w:rsidR="006177CF" w:rsidRDefault="006177CF" w:rsidP="006177CF">
            <w:pPr>
              <w:pStyle w:val="TableParagraph"/>
              <w:tabs>
                <w:tab w:val="left" w:pos="7728"/>
                <w:tab w:val="left" w:pos="11250"/>
              </w:tabs>
              <w:bidi/>
              <w:spacing w:before="4" w:after="4"/>
              <w:ind w:left="183" w:right="113"/>
              <w:jc w:val="both"/>
              <w:rPr>
                <w:rFonts w:ascii="Book Antiqua" w:hAnsi="Book Antiqua" w:cs="Simplified Arabic"/>
                <w:b/>
                <w:bCs/>
                <w:color w:val="221F1F"/>
                <w:sz w:val="20"/>
                <w:szCs w:val="20"/>
                <w:rtl/>
              </w:rPr>
            </w:pPr>
          </w:p>
          <w:p w14:paraId="751BDFC4" w14:textId="77777777" w:rsidR="001067FC" w:rsidRDefault="001E2EA9" w:rsidP="006177CF">
            <w:pPr>
              <w:pStyle w:val="TableParagraph"/>
              <w:tabs>
                <w:tab w:val="left" w:pos="7728"/>
                <w:tab w:val="left" w:pos="11250"/>
              </w:tabs>
              <w:bidi/>
              <w:spacing w:before="4" w:after="4"/>
              <w:ind w:left="183" w:right="113"/>
              <w:jc w:val="both"/>
              <w:rPr>
                <w:rFonts w:ascii="Book Antiqua" w:hAnsi="Book Antiqua" w:cs="Simplified Arabic"/>
                <w:color w:val="221F1F"/>
                <w:sz w:val="20"/>
                <w:szCs w:val="20"/>
                <w:u w:val="single" w:color="211E1E"/>
                <w:rtl/>
              </w:rPr>
            </w:pP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توقيع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المُفرَج</w:t>
            </w:r>
            <w:r w:rsidR="00690259"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b/>
                <w:bCs/>
                <w:color w:val="221F1F"/>
                <w:sz w:val="20"/>
                <w:szCs w:val="20"/>
                <w:rtl/>
              </w:rPr>
              <w:t>عنه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u w:val="single" w:color="211E1E"/>
                <w:rtl/>
              </w:rPr>
              <w:tab/>
            </w:r>
            <w:r w:rsidR="00690259" w:rsidRPr="00690259">
              <w:rPr>
                <w:rFonts w:ascii="Book Antiqua" w:hAnsi="Book Antiqua" w:cs="Simplified Arabic"/>
                <w:b/>
                <w:bCs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rtl/>
              </w:rPr>
              <w:t>التاريخ:</w:t>
            </w:r>
            <w:r w:rsidR="00690259" w:rsidRPr="00690259">
              <w:rPr>
                <w:rFonts w:ascii="Book Antiqua" w:hAnsi="Book Antiqua" w:cs="Simplified Arabic"/>
                <w:color w:val="221F1F"/>
                <w:sz w:val="20"/>
                <w:szCs w:val="20"/>
                <w:rtl/>
              </w:rPr>
              <w:t xml:space="preserve"> </w:t>
            </w:r>
            <w:r w:rsidRPr="00690259">
              <w:rPr>
                <w:rFonts w:ascii="Book Antiqua" w:hAnsi="Book Antiqua" w:cs="Simplified Arabic" w:hint="cs"/>
                <w:color w:val="221F1F"/>
                <w:sz w:val="20"/>
                <w:szCs w:val="20"/>
                <w:u w:val="single" w:color="211E1E"/>
                <w:rtl/>
              </w:rPr>
              <w:tab/>
            </w:r>
          </w:p>
          <w:p w14:paraId="24F16B85" w14:textId="08AE7706" w:rsidR="006917EE" w:rsidRPr="00690259" w:rsidRDefault="006917EE" w:rsidP="006917EE">
            <w:pPr>
              <w:pStyle w:val="TableParagraph"/>
              <w:tabs>
                <w:tab w:val="left" w:pos="7728"/>
                <w:tab w:val="left" w:pos="11250"/>
              </w:tabs>
              <w:bidi/>
              <w:spacing w:before="4" w:after="4"/>
              <w:ind w:left="183" w:right="113"/>
              <w:jc w:val="both"/>
              <w:rPr>
                <w:rFonts w:ascii="Book Antiqua" w:hAnsi="Book Antiqua" w:cs="Simplified Arabic"/>
                <w:sz w:val="20"/>
                <w:szCs w:val="20"/>
                <w:rtl/>
              </w:rPr>
            </w:pPr>
          </w:p>
        </w:tc>
      </w:tr>
    </w:tbl>
    <w:p w14:paraId="2A73894A" w14:textId="672BE03E" w:rsidR="006917EE" w:rsidRPr="00D356C9" w:rsidRDefault="006917EE" w:rsidP="006917EE">
      <w:pPr>
        <w:bidi/>
        <w:spacing w:before="4" w:after="4"/>
        <w:ind w:right="113"/>
        <w:jc w:val="both"/>
        <w:rPr>
          <w:rFonts w:ascii="Book Antiqua" w:hAnsi="Book Antiqua" w:cs="Simplified Arabic"/>
          <w:sz w:val="20"/>
          <w:szCs w:val="20"/>
        </w:rPr>
      </w:pPr>
    </w:p>
    <w:sectPr w:rsidR="006917EE" w:rsidRPr="00D356C9" w:rsidSect="001E2EA9">
      <w:type w:val="continuous"/>
      <w:pgSz w:w="12240" w:h="15840"/>
      <w:pgMar w:top="300" w:right="120" w:bottom="660" w:left="3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F6F9" w14:textId="77777777" w:rsidR="00FA08A5" w:rsidRDefault="00FA08A5">
      <w:r>
        <w:separator/>
      </w:r>
    </w:p>
  </w:endnote>
  <w:endnote w:type="continuationSeparator" w:id="0">
    <w:p w14:paraId="4823CBD7" w14:textId="77777777" w:rsidR="00FA08A5" w:rsidRDefault="00FA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B533" w14:textId="77777777" w:rsidR="001067FC" w:rsidRDefault="001E2EA9">
    <w:pPr>
      <w:pStyle w:val="BodyText"/>
      <w:bidi/>
      <w:spacing w:line="14" w:lineRule="auto"/>
      <w:rPr>
        <w:sz w:val="11"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97334C5" wp14:editId="2E20C487">
              <wp:simplePos x="0" y="0"/>
              <wp:positionH relativeFrom="page">
                <wp:posOffset>239395</wp:posOffset>
              </wp:positionH>
              <wp:positionV relativeFrom="page">
                <wp:posOffset>9795234</wp:posOffset>
              </wp:positionV>
              <wp:extent cx="2686748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748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1682" w14:textId="1F86EFD2" w:rsidR="001067FC" w:rsidRPr="006177CF" w:rsidRDefault="001E2EA9" w:rsidP="006177CF"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Book Antiqua" w:hAnsi="Book Antiqua" w:cs="Simplified Arabic"/>
                              <w:rtl/>
                            </w:rPr>
                          </w:pP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Superior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Court—Criminal—SC049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(03/25)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–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Page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2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of</w:t>
                          </w:r>
                          <w:r w:rsid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 xml:space="preserve"> </w:t>
                          </w:r>
                          <w:r w:rsidRPr="006177CF">
                            <w:rPr>
                              <w:rFonts w:ascii="Book Antiqua" w:hAnsi="Book Antiqua" w:cs="Simplified Arabic"/>
                              <w:color w:val="221F1F"/>
                            </w:rPr>
                            <w:t>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7334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18.85pt;margin-top:771.3pt;width:211.55pt;height:11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" filled="f" stroked="f">
              <v:textbox inset="0,0,0,0">
                <w:txbxContent>
                  <w:p w14:paraId="265C1682" w14:textId="1F86EFD2" w:rsidR="001067FC" w:rsidRPr="006177CF" w:rsidRDefault="001E2EA9" w:rsidP="006177CF">
                    <w:pPr>
                      <w:pStyle w:val="BodyText"/>
                      <w:spacing w:before="15"/>
                      <w:ind w:left="20"/>
                      <w:rPr>
                        <w:rFonts w:ascii="Book Antiqua" w:hAnsi="Book Antiqua" w:cs="Simplified Arabic"/>
                        <w:rtl/>
                      </w:rPr>
                    </w:pP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Superior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Court—Criminal—SC049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(03/25)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–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Page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2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of</w:t>
                    </w:r>
                    <w:r w:rsidR="006177CF">
                      <w:rPr>
                        <w:rFonts w:ascii="Book Antiqua" w:hAnsi="Book Antiqua" w:cs="Simplified Arabic"/>
                        <w:color w:val="221F1F"/>
                      </w:rPr>
                      <w:t xml:space="preserve"> </w:t>
                    </w:r>
                    <w:r w:rsidRPr="006177CF">
                      <w:rPr>
                        <w:rFonts w:ascii="Book Antiqua" w:hAnsi="Book Antiqua" w:cs="Simplified Arabic"/>
                        <w:color w:val="221F1F"/>
                      </w:rPr>
                      <w:t>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B925" w14:textId="77777777" w:rsidR="00FA08A5" w:rsidRDefault="00FA08A5">
      <w:r>
        <w:separator/>
      </w:r>
    </w:p>
  </w:footnote>
  <w:footnote w:type="continuationSeparator" w:id="0">
    <w:p w14:paraId="0A40EA23" w14:textId="77777777" w:rsidR="00FA08A5" w:rsidRDefault="00FA0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FC8F" w14:textId="241763B4" w:rsidR="001E2EA9" w:rsidRPr="001E2EA9" w:rsidRDefault="001E2EA9" w:rsidP="001E2EA9">
    <w:pPr>
      <w:tabs>
        <w:tab w:val="center" w:pos="4680"/>
        <w:tab w:val="right" w:pos="9360"/>
      </w:tabs>
      <w:rPr>
        <w:rFonts w:ascii="Sylfaen" w:eastAsia="Calibri" w:hAnsi="Sylfaen"/>
        <w:sz w:val="14"/>
        <w:szCs w:val="14"/>
      </w:rPr>
    </w:pPr>
    <w:r w:rsidRPr="001E2EA9">
      <w:rPr>
        <w:rFonts w:ascii="Sylfaen" w:eastAsia="Calibri" w:hAnsi="Sylfaen"/>
        <w:sz w:val="14"/>
        <w:szCs w:val="14"/>
      </w:rPr>
      <w:t>Arabic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;visibility:visible;mso-wrap-style:square" o:bullet="t">
        <v:imagedata r:id="rId1" o:title=""/>
      </v:shape>
    </w:pict>
  </w:numPicBullet>
  <w:numPicBullet w:numPicBulletId="1">
    <w:pict>
      <v:shape id="_x0000_i1027" type="#_x0000_t75" style="width:11.4pt;height:10.2pt;visibility:visible;mso-wrap-style:square" o:bullet="t">
        <v:imagedata r:id="rId2" o:title=""/>
      </v:shape>
    </w:pict>
  </w:numPicBullet>
  <w:abstractNum w:abstractNumId="0" w15:restartNumberingAfterBreak="0">
    <w:nsid w:val="1E444ABB"/>
    <w:multiLevelType w:val="hybridMultilevel"/>
    <w:tmpl w:val="08B099CA"/>
    <w:lvl w:ilvl="0" w:tplc="910015E0">
      <w:start w:val="1"/>
      <w:numFmt w:val="decimal"/>
      <w:lvlText w:val="%1-"/>
      <w:lvlJc w:val="left"/>
      <w:pPr>
        <w:ind w:left="740" w:hanging="432"/>
      </w:pPr>
      <w:rPr>
        <w:rFonts w:hint="default"/>
        <w:b w:val="0"/>
        <w:bCs w:val="0"/>
        <w:i w:val="0"/>
        <w:iCs w:val="0"/>
        <w:color w:val="57585B"/>
        <w:spacing w:val="-1"/>
        <w:w w:val="100"/>
        <w:sz w:val="20"/>
        <w:szCs w:val="20"/>
        <w:lang w:val="en-US" w:eastAsia="en-US" w:bidi="ar-SA"/>
      </w:rPr>
    </w:lvl>
    <w:lvl w:ilvl="1" w:tplc="9B883088">
      <w:numFmt w:val="bullet"/>
      <w:lvlText w:val="•"/>
      <w:lvlJc w:val="left"/>
      <w:pPr>
        <w:ind w:left="1812" w:hanging="432"/>
      </w:pPr>
      <w:rPr>
        <w:rFonts w:hint="default"/>
        <w:lang w:val="en-US" w:eastAsia="en-US" w:bidi="ar-SA"/>
      </w:rPr>
    </w:lvl>
    <w:lvl w:ilvl="2" w:tplc="47E0AE08">
      <w:numFmt w:val="bullet"/>
      <w:lvlText w:val="•"/>
      <w:lvlJc w:val="left"/>
      <w:pPr>
        <w:ind w:left="2884" w:hanging="432"/>
      </w:pPr>
      <w:rPr>
        <w:rFonts w:hint="default"/>
        <w:lang w:val="en-US" w:eastAsia="en-US" w:bidi="ar-SA"/>
      </w:rPr>
    </w:lvl>
    <w:lvl w:ilvl="3" w:tplc="F6A6FEEE">
      <w:numFmt w:val="bullet"/>
      <w:lvlText w:val="•"/>
      <w:lvlJc w:val="left"/>
      <w:pPr>
        <w:ind w:left="3957" w:hanging="432"/>
      </w:pPr>
      <w:rPr>
        <w:rFonts w:hint="default"/>
        <w:lang w:val="en-US" w:eastAsia="en-US" w:bidi="ar-SA"/>
      </w:rPr>
    </w:lvl>
    <w:lvl w:ilvl="4" w:tplc="A59C04FC">
      <w:numFmt w:val="bullet"/>
      <w:lvlText w:val="•"/>
      <w:lvlJc w:val="left"/>
      <w:pPr>
        <w:ind w:left="5029" w:hanging="432"/>
      </w:pPr>
      <w:rPr>
        <w:rFonts w:hint="default"/>
        <w:lang w:val="en-US" w:eastAsia="en-US" w:bidi="ar-SA"/>
      </w:rPr>
    </w:lvl>
    <w:lvl w:ilvl="5" w:tplc="A0520ED2">
      <w:numFmt w:val="bullet"/>
      <w:lvlText w:val="•"/>
      <w:lvlJc w:val="left"/>
      <w:pPr>
        <w:ind w:left="6102" w:hanging="432"/>
      </w:pPr>
      <w:rPr>
        <w:rFonts w:hint="default"/>
        <w:lang w:val="en-US" w:eastAsia="en-US" w:bidi="ar-SA"/>
      </w:rPr>
    </w:lvl>
    <w:lvl w:ilvl="6" w:tplc="E5E41B5E">
      <w:numFmt w:val="bullet"/>
      <w:lvlText w:val="•"/>
      <w:lvlJc w:val="left"/>
      <w:pPr>
        <w:ind w:left="7174" w:hanging="432"/>
      </w:pPr>
      <w:rPr>
        <w:rFonts w:hint="default"/>
        <w:lang w:val="en-US" w:eastAsia="en-US" w:bidi="ar-SA"/>
      </w:rPr>
    </w:lvl>
    <w:lvl w:ilvl="7" w:tplc="645E0A6C">
      <w:numFmt w:val="bullet"/>
      <w:lvlText w:val="•"/>
      <w:lvlJc w:val="left"/>
      <w:pPr>
        <w:ind w:left="8246" w:hanging="432"/>
      </w:pPr>
      <w:rPr>
        <w:rFonts w:hint="default"/>
        <w:lang w:val="en-US" w:eastAsia="en-US" w:bidi="ar-SA"/>
      </w:rPr>
    </w:lvl>
    <w:lvl w:ilvl="8" w:tplc="37FE83E0">
      <w:numFmt w:val="bullet"/>
      <w:lvlText w:val="•"/>
      <w:lvlJc w:val="left"/>
      <w:pPr>
        <w:ind w:left="9319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3BC11234"/>
    <w:multiLevelType w:val="hybridMultilevel"/>
    <w:tmpl w:val="7BDE86CA"/>
    <w:lvl w:ilvl="0" w:tplc="7FB22F98">
      <w:start w:val="1"/>
      <w:numFmt w:val="decimal"/>
      <w:lvlText w:val="%1-"/>
      <w:lvlJc w:val="left"/>
      <w:pPr>
        <w:ind w:left="668" w:hanging="360"/>
      </w:pPr>
      <w:rPr>
        <w:rFonts w:hint="default"/>
        <w:b w:val="0"/>
        <w:bCs w:val="0"/>
        <w:i w:val="0"/>
        <w:iCs w:val="0"/>
        <w:color w:val="57585B"/>
        <w:spacing w:val="-1"/>
        <w:w w:val="100"/>
        <w:sz w:val="20"/>
        <w:szCs w:val="20"/>
        <w:lang w:val="en-US" w:eastAsia="en-US" w:bidi="ar-SA"/>
      </w:rPr>
    </w:lvl>
    <w:lvl w:ilvl="1" w:tplc="5E486D68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B2DADF42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801AD43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9384000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AD58BC4C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2B5CDD34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AFFCE57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EFA7194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AC62B6"/>
    <w:multiLevelType w:val="hybridMultilevel"/>
    <w:tmpl w:val="57DC0AA0"/>
    <w:lvl w:ilvl="0" w:tplc="183C0728">
      <w:numFmt w:val="bullet"/>
      <w:lvlText w:val="□"/>
      <w:lvlJc w:val="left"/>
      <w:pPr>
        <w:ind w:left="524" w:hanging="368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4808810">
      <w:numFmt w:val="bullet"/>
      <w:lvlText w:val="•"/>
      <w:lvlJc w:val="left"/>
      <w:pPr>
        <w:ind w:left="1111" w:hanging="368"/>
      </w:pPr>
      <w:rPr>
        <w:rFonts w:hint="default"/>
        <w:lang w:val="en-US" w:eastAsia="en-US" w:bidi="ar-SA"/>
      </w:rPr>
    </w:lvl>
    <w:lvl w:ilvl="2" w:tplc="3BCC4AFA">
      <w:numFmt w:val="bullet"/>
      <w:lvlText w:val="•"/>
      <w:lvlJc w:val="left"/>
      <w:pPr>
        <w:ind w:left="1703" w:hanging="368"/>
      </w:pPr>
      <w:rPr>
        <w:rFonts w:hint="default"/>
        <w:lang w:val="en-US" w:eastAsia="en-US" w:bidi="ar-SA"/>
      </w:rPr>
    </w:lvl>
    <w:lvl w:ilvl="3" w:tplc="BEC4DFD6">
      <w:numFmt w:val="bullet"/>
      <w:lvlText w:val="•"/>
      <w:lvlJc w:val="left"/>
      <w:pPr>
        <w:ind w:left="2295" w:hanging="368"/>
      </w:pPr>
      <w:rPr>
        <w:rFonts w:hint="default"/>
        <w:lang w:val="en-US" w:eastAsia="en-US" w:bidi="ar-SA"/>
      </w:rPr>
    </w:lvl>
    <w:lvl w:ilvl="4" w:tplc="B08EA8AA">
      <w:numFmt w:val="bullet"/>
      <w:lvlText w:val="•"/>
      <w:lvlJc w:val="left"/>
      <w:pPr>
        <w:ind w:left="2887" w:hanging="368"/>
      </w:pPr>
      <w:rPr>
        <w:rFonts w:hint="default"/>
        <w:lang w:val="en-US" w:eastAsia="en-US" w:bidi="ar-SA"/>
      </w:rPr>
    </w:lvl>
    <w:lvl w:ilvl="5" w:tplc="2F0673D4">
      <w:numFmt w:val="bullet"/>
      <w:lvlText w:val="•"/>
      <w:lvlJc w:val="left"/>
      <w:pPr>
        <w:ind w:left="3479" w:hanging="368"/>
      </w:pPr>
      <w:rPr>
        <w:rFonts w:hint="default"/>
        <w:lang w:val="en-US" w:eastAsia="en-US" w:bidi="ar-SA"/>
      </w:rPr>
    </w:lvl>
    <w:lvl w:ilvl="6" w:tplc="EF529CC4">
      <w:numFmt w:val="bullet"/>
      <w:lvlText w:val="•"/>
      <w:lvlJc w:val="left"/>
      <w:pPr>
        <w:ind w:left="4070" w:hanging="368"/>
      </w:pPr>
      <w:rPr>
        <w:rFonts w:hint="default"/>
        <w:lang w:val="en-US" w:eastAsia="en-US" w:bidi="ar-SA"/>
      </w:rPr>
    </w:lvl>
    <w:lvl w:ilvl="7" w:tplc="9EAA8906">
      <w:numFmt w:val="bullet"/>
      <w:lvlText w:val="•"/>
      <w:lvlJc w:val="left"/>
      <w:pPr>
        <w:ind w:left="4662" w:hanging="368"/>
      </w:pPr>
      <w:rPr>
        <w:rFonts w:hint="default"/>
        <w:lang w:val="en-US" w:eastAsia="en-US" w:bidi="ar-SA"/>
      </w:rPr>
    </w:lvl>
    <w:lvl w:ilvl="8" w:tplc="24A6435E">
      <w:numFmt w:val="bullet"/>
      <w:lvlText w:val="•"/>
      <w:lvlJc w:val="left"/>
      <w:pPr>
        <w:ind w:left="5254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59DB6949"/>
    <w:multiLevelType w:val="hybridMultilevel"/>
    <w:tmpl w:val="8E26D30A"/>
    <w:lvl w:ilvl="0" w:tplc="FFFFFFFF">
      <w:start w:val="1"/>
      <w:numFmt w:val="decimal"/>
      <w:lvlText w:val="%1-"/>
      <w:lvlJc w:val="left"/>
      <w:pPr>
        <w:ind w:left="668" w:hanging="360"/>
      </w:pPr>
      <w:rPr>
        <w:rFonts w:hint="default"/>
        <w:b w:val="0"/>
        <w:bCs w:val="0"/>
        <w:i w:val="0"/>
        <w:iCs w:val="0"/>
        <w:color w:val="57585B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983B4B"/>
    <w:multiLevelType w:val="hybridMultilevel"/>
    <w:tmpl w:val="C38087B4"/>
    <w:lvl w:ilvl="0" w:tplc="842E6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44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6C5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847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7A6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2C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D85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CE7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EEF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4996">
    <w:abstractNumId w:val="1"/>
  </w:num>
  <w:num w:numId="2" w16cid:durableId="1381057354">
    <w:abstractNumId w:val="0"/>
  </w:num>
  <w:num w:numId="3" w16cid:durableId="1751927744">
    <w:abstractNumId w:val="2"/>
  </w:num>
  <w:num w:numId="4" w16cid:durableId="534580317">
    <w:abstractNumId w:val="4"/>
  </w:num>
  <w:num w:numId="5" w16cid:durableId="181436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7FC"/>
    <w:rsid w:val="000F22AA"/>
    <w:rsid w:val="001067FC"/>
    <w:rsid w:val="001E2EA9"/>
    <w:rsid w:val="00307A25"/>
    <w:rsid w:val="005F5869"/>
    <w:rsid w:val="006177CF"/>
    <w:rsid w:val="00656BF1"/>
    <w:rsid w:val="00690259"/>
    <w:rsid w:val="006917EE"/>
    <w:rsid w:val="00AA40F9"/>
    <w:rsid w:val="00B85265"/>
    <w:rsid w:val="00C27C1B"/>
    <w:rsid w:val="00D356C9"/>
    <w:rsid w:val="00DB75E9"/>
    <w:rsid w:val="00E11256"/>
    <w:rsid w:val="00FA08A5"/>
    <w:rsid w:val="00FE5086"/>
    <w:rsid w:val="00F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28A1FAF"/>
  <w15:docId w15:val="{9FCB8AA9-31C1-4711-812B-CB998968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0"/>
    </w:pPr>
  </w:style>
  <w:style w:type="paragraph" w:styleId="Header">
    <w:name w:val="header"/>
    <w:basedOn w:val="Normal"/>
    <w:link w:val="Head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8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86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8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0B86-596D-424B-9741-5AED0E7D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Superior Court Conditions of Probation 20250115 (Final).pdf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Superior Court Conditions of Probation 20250115 (Final).pdf</dc:title>
  <dc:creator>Alex G Philipson</dc:creator>
  <dc:description/>
  <cp:lastModifiedBy>Ander Jones Berasaluce</cp:lastModifiedBy>
  <cp:revision>9</cp:revision>
  <dcterms:created xsi:type="dcterms:W3CDTF">2025-07-10T23:00:00Z</dcterms:created>
  <dcterms:modified xsi:type="dcterms:W3CDTF">2025-07-30T13:14:00Z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