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94" w:rsidRDefault="001D1094" w:rsidP="001D1094">
      <w:pPr>
        <w:jc w:val="center"/>
        <w:rPr>
          <w:rFonts w:ascii="Times New Roman" w:hAnsi="Times New Roman"/>
          <w:sz w:val="18"/>
        </w:rPr>
      </w:pPr>
      <w:bookmarkStart w:id="0" w:name="_GoBack"/>
      <w:bookmarkEnd w:id="0"/>
      <w:r>
        <w:rPr>
          <w:rFonts w:ascii="Times New Roman" w:hAnsi="Times New Roman"/>
          <w:sz w:val="18"/>
        </w:rPr>
        <w:t xml:space="preserve">802 CMR: </w:t>
      </w:r>
      <w:r w:rsidR="00CA0E87">
        <w:rPr>
          <w:rFonts w:ascii="Times New Roman" w:hAnsi="Times New Roman"/>
          <w:sz w:val="18"/>
        </w:rPr>
        <w:t>OPERATIONAL SERVICES DIVISION</w:t>
      </w:r>
    </w:p>
    <w:p w:rsidR="001D1094" w:rsidRDefault="001D1094" w:rsidP="001D1094">
      <w:pPr>
        <w:jc w:val="both"/>
        <w:rPr>
          <w:rFonts w:ascii="Times New Roman" w:hAnsi="Times New Roman"/>
          <w:sz w:val="18"/>
        </w:rPr>
      </w:pPr>
    </w:p>
    <w:p w:rsidR="00707784" w:rsidRDefault="00707784" w:rsidP="001D1094">
      <w:pPr>
        <w:jc w:val="both"/>
        <w:rPr>
          <w:rFonts w:ascii="Times New Roman" w:hAnsi="Times New Roman"/>
          <w:sz w:val="18"/>
        </w:rPr>
      </w:pPr>
    </w:p>
    <w:p w:rsidR="001D1094" w:rsidRDefault="001D1094" w:rsidP="001D1094">
      <w:pPr>
        <w:jc w:val="both"/>
        <w:rPr>
          <w:rFonts w:ascii="Times New Roman" w:hAnsi="Times New Roman"/>
          <w:sz w:val="18"/>
        </w:rPr>
      </w:pPr>
      <w:r>
        <w:rPr>
          <w:rFonts w:ascii="Times New Roman" w:hAnsi="Times New Roman"/>
          <w:sz w:val="18"/>
        </w:rPr>
        <w:t xml:space="preserve">802 CMR 3.00: </w:t>
      </w:r>
      <w:r w:rsidR="00707784">
        <w:rPr>
          <w:rFonts w:ascii="Times New Roman" w:hAnsi="Times New Roman"/>
          <w:sz w:val="18"/>
        </w:rPr>
        <w:tab/>
      </w:r>
      <w:r>
        <w:rPr>
          <w:rFonts w:ascii="Times New Roman" w:hAnsi="Times New Roman"/>
          <w:sz w:val="18"/>
        </w:rPr>
        <w:t>DISPOSITION OF SURPLUS STATE PROPERTY (PERSONAL)</w:t>
      </w:r>
    </w:p>
    <w:p w:rsidR="001D1094" w:rsidRDefault="001D1094" w:rsidP="001D1094">
      <w:pPr>
        <w:jc w:val="both"/>
        <w:rPr>
          <w:rFonts w:ascii="Times New Roman" w:hAnsi="Times New Roman"/>
          <w:sz w:val="18"/>
        </w:rPr>
      </w:pPr>
    </w:p>
    <w:p w:rsidR="001D1094" w:rsidRDefault="001D1094" w:rsidP="001D1094">
      <w:pPr>
        <w:jc w:val="both"/>
        <w:rPr>
          <w:rFonts w:ascii="Times New Roman" w:hAnsi="Times New Roman"/>
          <w:sz w:val="18"/>
        </w:rPr>
      </w:pPr>
      <w:r>
        <w:rPr>
          <w:rFonts w:ascii="Times New Roman" w:hAnsi="Times New Roman"/>
          <w:sz w:val="18"/>
        </w:rPr>
        <w:t>Section</w:t>
      </w:r>
    </w:p>
    <w:p w:rsidR="001D1094" w:rsidRDefault="001D1094" w:rsidP="001D1094">
      <w:pPr>
        <w:jc w:val="both"/>
        <w:rPr>
          <w:rFonts w:ascii="Times New Roman" w:hAnsi="Times New Roman"/>
          <w:sz w:val="18"/>
        </w:rPr>
      </w:pPr>
    </w:p>
    <w:p w:rsidR="001D1094" w:rsidRDefault="00DA3EC7" w:rsidP="001D1094">
      <w:pPr>
        <w:ind w:left="720" w:hanging="720"/>
        <w:jc w:val="both"/>
        <w:rPr>
          <w:rFonts w:ascii="Times New Roman" w:hAnsi="Times New Roman"/>
          <w:sz w:val="18"/>
        </w:rPr>
      </w:pPr>
      <w:r>
        <w:rPr>
          <w:rFonts w:ascii="Times New Roman" w:hAnsi="Times New Roman"/>
          <w:sz w:val="18"/>
        </w:rPr>
        <w:t>3.01</w:t>
      </w:r>
      <w:r w:rsidR="001D1094">
        <w:rPr>
          <w:rFonts w:ascii="Times New Roman" w:hAnsi="Times New Roman"/>
          <w:sz w:val="18"/>
        </w:rPr>
        <w:t>:</w:t>
      </w:r>
      <w:r w:rsidR="001D1094">
        <w:rPr>
          <w:rFonts w:ascii="Times New Roman" w:hAnsi="Times New Roman"/>
          <w:sz w:val="18"/>
        </w:rPr>
        <w:tab/>
        <w:t>Purpose</w:t>
      </w:r>
      <w:r w:rsidR="00C33CAD">
        <w:rPr>
          <w:rFonts w:ascii="Times New Roman" w:hAnsi="Times New Roman"/>
          <w:sz w:val="18"/>
        </w:rPr>
        <w:t>,</w:t>
      </w:r>
      <w:r w:rsidR="001D1094">
        <w:rPr>
          <w:rFonts w:ascii="Times New Roman" w:hAnsi="Times New Roman"/>
          <w:sz w:val="18"/>
        </w:rPr>
        <w:t xml:space="preserve"> Scope</w:t>
      </w:r>
      <w:r w:rsidR="00C33CAD">
        <w:rPr>
          <w:rFonts w:ascii="Times New Roman" w:hAnsi="Times New Roman"/>
          <w:sz w:val="18"/>
        </w:rPr>
        <w:t xml:space="preserve"> and Applicability</w:t>
      </w:r>
    </w:p>
    <w:p w:rsidR="001D1094" w:rsidRDefault="00DA3EC7" w:rsidP="001D1094">
      <w:pPr>
        <w:ind w:left="720" w:hanging="720"/>
        <w:jc w:val="both"/>
        <w:rPr>
          <w:rFonts w:ascii="Times New Roman" w:hAnsi="Times New Roman"/>
          <w:sz w:val="18"/>
        </w:rPr>
      </w:pPr>
      <w:r>
        <w:rPr>
          <w:rFonts w:ascii="Times New Roman" w:hAnsi="Times New Roman"/>
          <w:sz w:val="18"/>
        </w:rPr>
        <w:t>3.02</w:t>
      </w:r>
      <w:r w:rsidR="001D1094">
        <w:rPr>
          <w:rFonts w:ascii="Times New Roman" w:hAnsi="Times New Roman"/>
          <w:sz w:val="18"/>
        </w:rPr>
        <w:t>:</w:t>
      </w:r>
      <w:r w:rsidR="001D1094">
        <w:rPr>
          <w:rFonts w:ascii="Times New Roman" w:hAnsi="Times New Roman"/>
          <w:sz w:val="18"/>
        </w:rPr>
        <w:tab/>
        <w:t>Definitions</w:t>
      </w:r>
    </w:p>
    <w:p w:rsidR="00DF4AEA" w:rsidRDefault="00DA3EC7" w:rsidP="001D1094">
      <w:pPr>
        <w:ind w:left="720" w:hanging="720"/>
        <w:jc w:val="both"/>
        <w:rPr>
          <w:rFonts w:ascii="Times New Roman" w:hAnsi="Times New Roman"/>
          <w:sz w:val="18"/>
        </w:rPr>
      </w:pPr>
      <w:r>
        <w:rPr>
          <w:rFonts w:ascii="Times New Roman" w:hAnsi="Times New Roman"/>
          <w:sz w:val="18"/>
        </w:rPr>
        <w:t>3.03</w:t>
      </w:r>
      <w:r w:rsidR="001D1094">
        <w:rPr>
          <w:rFonts w:ascii="Times New Roman" w:hAnsi="Times New Roman"/>
          <w:sz w:val="18"/>
        </w:rPr>
        <w:t>:</w:t>
      </w:r>
      <w:r w:rsidR="001D1094">
        <w:rPr>
          <w:rFonts w:ascii="Times New Roman" w:hAnsi="Times New Roman"/>
          <w:sz w:val="18"/>
        </w:rPr>
        <w:tab/>
      </w:r>
      <w:r w:rsidR="00C33CAD">
        <w:rPr>
          <w:rFonts w:ascii="Times New Roman" w:hAnsi="Times New Roman"/>
          <w:sz w:val="18"/>
        </w:rPr>
        <w:t>Responsibilities of Agencies</w:t>
      </w:r>
    </w:p>
    <w:p w:rsidR="001D1094" w:rsidRDefault="00DA3EC7" w:rsidP="001D1094">
      <w:pPr>
        <w:ind w:left="720" w:hanging="720"/>
        <w:jc w:val="both"/>
        <w:rPr>
          <w:rFonts w:ascii="Times New Roman" w:hAnsi="Times New Roman"/>
          <w:sz w:val="18"/>
        </w:rPr>
      </w:pPr>
      <w:r>
        <w:rPr>
          <w:rFonts w:ascii="Times New Roman" w:hAnsi="Times New Roman"/>
          <w:sz w:val="18"/>
        </w:rPr>
        <w:t>3.04</w:t>
      </w:r>
      <w:r w:rsidR="001D1094">
        <w:rPr>
          <w:rFonts w:ascii="Times New Roman" w:hAnsi="Times New Roman"/>
          <w:sz w:val="18"/>
        </w:rPr>
        <w:t>:</w:t>
      </w:r>
      <w:r w:rsidR="001D1094">
        <w:rPr>
          <w:rFonts w:ascii="Times New Roman" w:hAnsi="Times New Roman"/>
          <w:sz w:val="18"/>
        </w:rPr>
        <w:tab/>
      </w:r>
      <w:r w:rsidR="00C33CAD">
        <w:rPr>
          <w:rFonts w:ascii="Times New Roman" w:hAnsi="Times New Roman"/>
          <w:sz w:val="18"/>
        </w:rPr>
        <w:t>Policies Governing Distribution of Surplus Property</w:t>
      </w:r>
    </w:p>
    <w:p w:rsidR="001D1094" w:rsidRDefault="00DA3EC7" w:rsidP="001D1094">
      <w:pPr>
        <w:jc w:val="both"/>
        <w:rPr>
          <w:rFonts w:ascii="Times New Roman" w:hAnsi="Times New Roman"/>
          <w:sz w:val="18"/>
        </w:rPr>
      </w:pPr>
      <w:r>
        <w:rPr>
          <w:rFonts w:ascii="Times New Roman" w:hAnsi="Times New Roman"/>
          <w:sz w:val="18"/>
        </w:rPr>
        <w:t>3.05</w:t>
      </w:r>
      <w:r w:rsidR="001D1094">
        <w:rPr>
          <w:rFonts w:ascii="Times New Roman" w:hAnsi="Times New Roman"/>
          <w:sz w:val="18"/>
        </w:rPr>
        <w:t>:</w:t>
      </w:r>
      <w:r w:rsidR="001D1094">
        <w:rPr>
          <w:rFonts w:ascii="Times New Roman" w:hAnsi="Times New Roman"/>
          <w:sz w:val="18"/>
        </w:rPr>
        <w:tab/>
      </w:r>
      <w:r w:rsidR="00C33CAD">
        <w:rPr>
          <w:rFonts w:ascii="Times New Roman" w:hAnsi="Times New Roman"/>
          <w:sz w:val="18"/>
        </w:rPr>
        <w:t>Waiver</w:t>
      </w:r>
    </w:p>
    <w:p w:rsidR="001D1094" w:rsidRDefault="001D1094" w:rsidP="001D1094">
      <w:pPr>
        <w:jc w:val="both"/>
        <w:rPr>
          <w:rFonts w:ascii="Times New Roman" w:hAnsi="Times New Roman"/>
          <w:sz w:val="18"/>
        </w:rPr>
      </w:pPr>
    </w:p>
    <w:p w:rsidR="00CA0E87" w:rsidRDefault="00707784" w:rsidP="001D1094">
      <w:pPr>
        <w:ind w:left="864" w:hanging="864"/>
        <w:jc w:val="both"/>
        <w:rPr>
          <w:rFonts w:ascii="Times New Roman" w:hAnsi="Times New Roman"/>
          <w:sz w:val="18"/>
          <w:u w:val="single"/>
        </w:rPr>
      </w:pPr>
      <w:r>
        <w:rPr>
          <w:rFonts w:ascii="Times New Roman" w:hAnsi="Times New Roman"/>
          <w:sz w:val="18"/>
          <w:u w:val="single"/>
        </w:rPr>
        <w:t>3.01</w:t>
      </w:r>
      <w:r w:rsidR="00CA0E87" w:rsidRPr="00CA0E87">
        <w:rPr>
          <w:rFonts w:ascii="Times New Roman" w:hAnsi="Times New Roman"/>
          <w:sz w:val="18"/>
          <w:u w:val="single"/>
        </w:rPr>
        <w:t>:</w:t>
      </w:r>
      <w:r w:rsidR="00CA0E87" w:rsidRPr="00CA0E87">
        <w:rPr>
          <w:rFonts w:ascii="Times New Roman" w:hAnsi="Times New Roman"/>
          <w:sz w:val="18"/>
          <w:u w:val="single"/>
        </w:rPr>
        <w:tab/>
      </w:r>
      <w:r w:rsidR="00C33CAD">
        <w:rPr>
          <w:rFonts w:ascii="Times New Roman" w:hAnsi="Times New Roman"/>
          <w:sz w:val="18"/>
          <w:u w:val="single"/>
        </w:rPr>
        <w:t>Purpose, Scope and Applicability</w:t>
      </w:r>
    </w:p>
    <w:p w:rsidR="00CA0E87" w:rsidRDefault="00CA0E87" w:rsidP="001D1094">
      <w:pPr>
        <w:ind w:left="864" w:hanging="864"/>
        <w:jc w:val="both"/>
        <w:rPr>
          <w:rFonts w:ascii="Times New Roman" w:hAnsi="Times New Roman"/>
          <w:sz w:val="18"/>
          <w:u w:val="single"/>
        </w:rPr>
      </w:pPr>
    </w:p>
    <w:p w:rsidR="00DA3EC7" w:rsidRPr="00DA3EC7" w:rsidRDefault="00DA3EC7" w:rsidP="00DA3EC7">
      <w:pPr>
        <w:pStyle w:val="ListParagraph"/>
        <w:numPr>
          <w:ilvl w:val="0"/>
          <w:numId w:val="11"/>
        </w:numPr>
        <w:ind w:left="720" w:firstLine="0"/>
        <w:jc w:val="both"/>
        <w:rPr>
          <w:rFonts w:ascii="Times New Roman" w:hAnsi="Times New Roman"/>
          <w:sz w:val="18"/>
          <w:szCs w:val="18"/>
        </w:rPr>
      </w:pPr>
      <w:r w:rsidRPr="00DA3EC7">
        <w:rPr>
          <w:rFonts w:ascii="Times New Roman" w:hAnsi="Times New Roman"/>
          <w:sz w:val="18"/>
        </w:rPr>
        <w:t>The purpose of 802 CMR 3.00 to ensure the realization of maximum financial and operational benefit from State-owned surplus property for all eligible Commonwealth entities.  SSPO achieves this objective by proactively promoting the availability of State surplus property, while regulating and overseeing the manner in which disposal of such property takes place to Commonwealth agencies, towns and municipalities, non-profit organizations and the general public.</w:t>
      </w:r>
    </w:p>
    <w:p w:rsidR="00DA3EC7" w:rsidRDefault="00DA3EC7" w:rsidP="00C33CAD">
      <w:pPr>
        <w:ind w:left="720"/>
        <w:jc w:val="both"/>
        <w:rPr>
          <w:rFonts w:ascii="Times New Roman" w:hAnsi="Times New Roman"/>
          <w:sz w:val="18"/>
          <w:u w:val="single" w:color="FFFFFF" w:themeColor="background1"/>
        </w:rPr>
      </w:pPr>
    </w:p>
    <w:p w:rsidR="00DA3EC7" w:rsidRDefault="00CA0E87" w:rsidP="00DA3EC7">
      <w:pPr>
        <w:pStyle w:val="ListParagraph"/>
        <w:numPr>
          <w:ilvl w:val="0"/>
          <w:numId w:val="11"/>
        </w:numPr>
        <w:ind w:left="720" w:firstLine="0"/>
        <w:jc w:val="both"/>
        <w:rPr>
          <w:rFonts w:ascii="Times New Roman" w:hAnsi="Times New Roman"/>
          <w:sz w:val="18"/>
          <w:u w:val="single" w:color="FFFFFF" w:themeColor="background1"/>
        </w:rPr>
      </w:pPr>
      <w:r w:rsidRPr="00DA3EC7">
        <w:rPr>
          <w:rFonts w:ascii="Times New Roman" w:hAnsi="Times New Roman"/>
          <w:sz w:val="18"/>
          <w:u w:val="single" w:color="FFFFFF" w:themeColor="background1"/>
        </w:rPr>
        <w:t xml:space="preserve">The State Surplus Property Office (SSPO), within the Operational Services Division, is responsible for:  </w:t>
      </w:r>
    </w:p>
    <w:p w:rsidR="00DA3EC7" w:rsidRPr="00DA3EC7" w:rsidRDefault="00DA3EC7" w:rsidP="00DA3EC7">
      <w:pPr>
        <w:pStyle w:val="ListParagraph"/>
        <w:rPr>
          <w:rFonts w:ascii="Times New Roman" w:hAnsi="Times New Roman"/>
          <w:sz w:val="18"/>
          <w:u w:val="single" w:color="FFFFFF" w:themeColor="background1"/>
        </w:rPr>
      </w:pPr>
    </w:p>
    <w:p w:rsidR="00DA3EC7" w:rsidRDefault="00CA0E87" w:rsidP="00DA3EC7">
      <w:pPr>
        <w:pStyle w:val="ListParagraph"/>
        <w:numPr>
          <w:ilvl w:val="1"/>
          <w:numId w:val="11"/>
        </w:numPr>
        <w:jc w:val="both"/>
        <w:rPr>
          <w:rFonts w:ascii="Times New Roman" w:hAnsi="Times New Roman"/>
          <w:sz w:val="18"/>
          <w:u w:val="single" w:color="FFFFFF" w:themeColor="background1"/>
        </w:rPr>
      </w:pPr>
      <w:r w:rsidRPr="00DA3EC7">
        <w:rPr>
          <w:rFonts w:ascii="Times New Roman" w:hAnsi="Times New Roman"/>
          <w:sz w:val="18"/>
          <w:u w:val="single" w:color="FFFFFF" w:themeColor="background1"/>
        </w:rPr>
        <w:t>managing the distribution of usable state property from all state agencies;</w:t>
      </w:r>
      <w:r w:rsidR="00DA3EC7">
        <w:rPr>
          <w:rFonts w:ascii="Times New Roman" w:hAnsi="Times New Roman"/>
          <w:sz w:val="18"/>
          <w:u w:val="single" w:color="FFFFFF" w:themeColor="background1"/>
        </w:rPr>
        <w:t xml:space="preserve"> </w:t>
      </w:r>
    </w:p>
    <w:p w:rsidR="00DA3EC7" w:rsidRDefault="00CA0E87" w:rsidP="00DA3EC7">
      <w:pPr>
        <w:pStyle w:val="ListParagraph"/>
        <w:numPr>
          <w:ilvl w:val="1"/>
          <w:numId w:val="11"/>
        </w:numPr>
        <w:jc w:val="both"/>
        <w:rPr>
          <w:rFonts w:ascii="Times New Roman" w:hAnsi="Times New Roman"/>
          <w:sz w:val="18"/>
          <w:u w:val="single" w:color="FFFFFF" w:themeColor="background1"/>
        </w:rPr>
      </w:pPr>
      <w:r w:rsidRPr="00DA3EC7">
        <w:rPr>
          <w:rFonts w:ascii="Times New Roman" w:hAnsi="Times New Roman"/>
          <w:sz w:val="18"/>
          <w:u w:val="single" w:color="FFFFFF" w:themeColor="background1"/>
        </w:rPr>
        <w:t xml:space="preserve">the disposal of obsolete, excess and salvage materials; and </w:t>
      </w:r>
    </w:p>
    <w:p w:rsidR="00DA3EC7" w:rsidRDefault="00CA0E87" w:rsidP="00DA3EC7">
      <w:pPr>
        <w:pStyle w:val="ListParagraph"/>
        <w:numPr>
          <w:ilvl w:val="1"/>
          <w:numId w:val="11"/>
        </w:numPr>
        <w:jc w:val="both"/>
        <w:rPr>
          <w:rFonts w:ascii="Times New Roman" w:hAnsi="Times New Roman"/>
          <w:sz w:val="18"/>
          <w:u w:val="single" w:color="FFFFFF" w:themeColor="background1"/>
        </w:rPr>
      </w:pPr>
      <w:proofErr w:type="gramStart"/>
      <w:r w:rsidRPr="00DA3EC7">
        <w:rPr>
          <w:rFonts w:ascii="Times New Roman" w:hAnsi="Times New Roman"/>
          <w:sz w:val="18"/>
          <w:u w:val="single" w:color="FFFFFF" w:themeColor="background1"/>
        </w:rPr>
        <w:t>facilitation</w:t>
      </w:r>
      <w:proofErr w:type="gramEnd"/>
      <w:r w:rsidRPr="00DA3EC7">
        <w:rPr>
          <w:rFonts w:ascii="Times New Roman" w:hAnsi="Times New Roman"/>
          <w:sz w:val="18"/>
          <w:u w:val="single" w:color="FFFFFF" w:themeColor="background1"/>
        </w:rPr>
        <w:t xml:space="preserve"> of distribution of surplus federal property to eligible Commonwealth entities.  </w:t>
      </w:r>
    </w:p>
    <w:p w:rsidR="00CA0E87" w:rsidRPr="00DA3EC7" w:rsidRDefault="00CA0E87" w:rsidP="00DA3EC7">
      <w:pPr>
        <w:ind w:left="1440" w:firstLine="360"/>
        <w:jc w:val="both"/>
        <w:rPr>
          <w:rFonts w:ascii="Times New Roman" w:hAnsi="Times New Roman"/>
          <w:sz w:val="18"/>
          <w:u w:val="single" w:color="FFFFFF" w:themeColor="background1"/>
        </w:rPr>
      </w:pPr>
      <w:r w:rsidRPr="00DA3EC7">
        <w:rPr>
          <w:rFonts w:ascii="Times New Roman" w:hAnsi="Times New Roman"/>
          <w:sz w:val="18"/>
          <w:u w:val="single" w:color="FFFFFF" w:themeColor="background1"/>
        </w:rPr>
        <w:t>By redistributing excess equipment, the Commonwealth endeavors to efficiently manage its personal property assets and to reduce disposal and operating costs.</w:t>
      </w:r>
    </w:p>
    <w:p w:rsidR="00CA0E87" w:rsidRPr="00DF4AEA" w:rsidRDefault="00CA0E87" w:rsidP="00C33CAD">
      <w:pPr>
        <w:ind w:left="720"/>
        <w:jc w:val="both"/>
        <w:rPr>
          <w:rFonts w:ascii="Times New Roman" w:hAnsi="Times New Roman"/>
          <w:sz w:val="18"/>
          <w:u w:val="single" w:color="FFFFFF" w:themeColor="background1"/>
        </w:rPr>
      </w:pPr>
    </w:p>
    <w:p w:rsidR="00CA0E87" w:rsidRPr="00DA3EC7" w:rsidRDefault="00CA0E87" w:rsidP="00DA3EC7">
      <w:pPr>
        <w:pStyle w:val="ListParagraph"/>
        <w:numPr>
          <w:ilvl w:val="0"/>
          <w:numId w:val="11"/>
        </w:numPr>
        <w:ind w:left="720" w:firstLine="0"/>
        <w:jc w:val="both"/>
        <w:rPr>
          <w:rFonts w:ascii="Times New Roman" w:hAnsi="Times New Roman"/>
          <w:sz w:val="18"/>
          <w:u w:val="single" w:color="FFFFFF" w:themeColor="background1"/>
        </w:rPr>
      </w:pPr>
      <w:r w:rsidRPr="00DA3EC7">
        <w:rPr>
          <w:rFonts w:ascii="Times New Roman" w:hAnsi="Times New Roman"/>
          <w:sz w:val="18"/>
          <w:u w:val="single" w:color="FFFFFF" w:themeColor="background1"/>
        </w:rPr>
        <w:t>State agencies, cities</w:t>
      </w:r>
      <w:r w:rsidR="002C010E" w:rsidRPr="00DA3EC7">
        <w:rPr>
          <w:rFonts w:ascii="Times New Roman" w:hAnsi="Times New Roman"/>
          <w:sz w:val="18"/>
          <w:u w:val="single" w:color="FFFFFF" w:themeColor="background1"/>
        </w:rPr>
        <w:t xml:space="preserve"> and towns, non-profit organizations and the general public may obtain surplus state property, in accordance with SSPO rules.  Any item that is the personal property of a state agency and is no longer needed is subject to disposal in accordance with SSPO rules.  SSPO publishes an on-line list of all equipment available statewide to facilitate transfer of surplus property among eligible acquiring entities.</w:t>
      </w:r>
    </w:p>
    <w:p w:rsidR="001D1094" w:rsidRDefault="001D1094" w:rsidP="001D1094">
      <w:pPr>
        <w:jc w:val="both"/>
        <w:rPr>
          <w:rFonts w:ascii="Times New Roman" w:hAnsi="Times New Roman"/>
          <w:sz w:val="18"/>
        </w:rPr>
      </w:pPr>
    </w:p>
    <w:p w:rsidR="002C010E" w:rsidRDefault="002C010E" w:rsidP="001D1094">
      <w:pPr>
        <w:ind w:left="720"/>
        <w:jc w:val="both"/>
        <w:rPr>
          <w:rFonts w:ascii="Times New Roman" w:hAnsi="Times New Roman"/>
          <w:sz w:val="18"/>
        </w:rPr>
      </w:pPr>
    </w:p>
    <w:p w:rsidR="001D1094" w:rsidRPr="00707784" w:rsidRDefault="001D1094" w:rsidP="00707784">
      <w:pPr>
        <w:pStyle w:val="ListParagraph"/>
        <w:numPr>
          <w:ilvl w:val="0"/>
          <w:numId w:val="11"/>
        </w:numPr>
        <w:jc w:val="both"/>
        <w:rPr>
          <w:rFonts w:ascii="Times New Roman" w:hAnsi="Times New Roman"/>
          <w:sz w:val="18"/>
        </w:rPr>
      </w:pPr>
      <w:r w:rsidRPr="00707784">
        <w:rPr>
          <w:rFonts w:ascii="Times New Roman" w:hAnsi="Times New Roman"/>
          <w:sz w:val="18"/>
        </w:rPr>
        <w:t xml:space="preserve">802 CMR 3.00 applies to all </w:t>
      </w:r>
      <w:r w:rsidR="002C010E" w:rsidRPr="00707784">
        <w:rPr>
          <w:rFonts w:ascii="Times New Roman" w:hAnsi="Times New Roman"/>
          <w:sz w:val="18"/>
        </w:rPr>
        <w:t>S</w:t>
      </w:r>
      <w:r w:rsidRPr="00707784">
        <w:rPr>
          <w:rFonts w:ascii="Times New Roman" w:hAnsi="Times New Roman"/>
          <w:sz w:val="18"/>
        </w:rPr>
        <w:t>tate agencies</w:t>
      </w:r>
      <w:r w:rsidR="002C010E" w:rsidRPr="00707784">
        <w:rPr>
          <w:rFonts w:ascii="Times New Roman" w:hAnsi="Times New Roman"/>
          <w:sz w:val="18"/>
        </w:rPr>
        <w:t>.</w:t>
      </w:r>
    </w:p>
    <w:p w:rsidR="001D1094" w:rsidRDefault="001D1094" w:rsidP="001D1094">
      <w:pPr>
        <w:jc w:val="both"/>
        <w:rPr>
          <w:rFonts w:ascii="Times New Roman" w:hAnsi="Times New Roman"/>
          <w:sz w:val="18"/>
        </w:rPr>
      </w:pPr>
    </w:p>
    <w:p w:rsidR="001D1094" w:rsidRDefault="001D1094" w:rsidP="001D1094">
      <w:pPr>
        <w:ind w:left="864" w:hanging="864"/>
        <w:jc w:val="both"/>
        <w:rPr>
          <w:rFonts w:ascii="Times New Roman" w:hAnsi="Times New Roman"/>
          <w:sz w:val="18"/>
        </w:rPr>
      </w:pPr>
      <w:r>
        <w:rPr>
          <w:rFonts w:ascii="Times New Roman" w:hAnsi="Times New Roman"/>
          <w:sz w:val="18"/>
          <w:u w:val="single"/>
        </w:rPr>
        <w:t>3.0</w:t>
      </w:r>
      <w:r w:rsidR="00707784">
        <w:rPr>
          <w:rFonts w:ascii="Times New Roman" w:hAnsi="Times New Roman"/>
          <w:sz w:val="18"/>
          <w:u w:val="single"/>
        </w:rPr>
        <w:t>2</w:t>
      </w:r>
      <w:r>
        <w:rPr>
          <w:rFonts w:ascii="Times New Roman" w:hAnsi="Times New Roman"/>
          <w:sz w:val="18"/>
          <w:u w:val="single"/>
        </w:rPr>
        <w:t>:</w:t>
      </w:r>
      <w:r>
        <w:rPr>
          <w:rFonts w:ascii="Times New Roman" w:hAnsi="Times New Roman"/>
          <w:sz w:val="18"/>
          <w:u w:val="single"/>
        </w:rPr>
        <w:tab/>
        <w:t>Definitions</w:t>
      </w:r>
    </w:p>
    <w:p w:rsidR="001D1094" w:rsidRDefault="001D1094" w:rsidP="001D1094">
      <w:pPr>
        <w:jc w:val="both"/>
        <w:rPr>
          <w:rFonts w:ascii="Times New Roman" w:hAnsi="Times New Roman"/>
          <w:sz w:val="18"/>
        </w:rPr>
      </w:pPr>
    </w:p>
    <w:p w:rsidR="00D45070" w:rsidRDefault="001D1094" w:rsidP="001D1094">
      <w:pPr>
        <w:ind w:left="720"/>
        <w:jc w:val="both"/>
        <w:rPr>
          <w:rFonts w:ascii="Times New Roman" w:hAnsi="Times New Roman"/>
          <w:sz w:val="18"/>
        </w:rPr>
      </w:pPr>
      <w:proofErr w:type="gramStart"/>
      <w:r>
        <w:rPr>
          <w:rFonts w:ascii="Times New Roman" w:hAnsi="Times New Roman"/>
          <w:sz w:val="18"/>
          <w:u w:val="single"/>
        </w:rPr>
        <w:t>Agency</w:t>
      </w:r>
      <w:r w:rsidR="002C010E">
        <w:rPr>
          <w:rFonts w:ascii="Times New Roman" w:hAnsi="Times New Roman"/>
          <w:sz w:val="18"/>
          <w:u w:val="single"/>
        </w:rPr>
        <w:t xml:space="preserve"> or State Agency</w:t>
      </w:r>
      <w:r>
        <w:rPr>
          <w:rFonts w:ascii="Times New Roman" w:hAnsi="Times New Roman"/>
          <w:sz w:val="18"/>
        </w:rPr>
        <w:t>.</w:t>
      </w:r>
      <w:proofErr w:type="gramEnd"/>
      <w:r>
        <w:rPr>
          <w:rFonts w:ascii="Times New Roman" w:hAnsi="Times New Roman"/>
          <w:sz w:val="18"/>
        </w:rPr>
        <w:t xml:space="preserve">  </w:t>
      </w:r>
      <w:r w:rsidR="002C010E">
        <w:rPr>
          <w:rFonts w:ascii="Times New Roman" w:hAnsi="Times New Roman"/>
          <w:sz w:val="18"/>
        </w:rPr>
        <w:t>State agency as defined in G.L. c. 29, s. 1.</w:t>
      </w:r>
      <w:r w:rsidR="002C010E" w:rsidDel="002C010E">
        <w:rPr>
          <w:rFonts w:ascii="Times New Roman" w:hAnsi="Times New Roman"/>
          <w:sz w:val="18"/>
        </w:rPr>
        <w:t xml:space="preserve"> </w:t>
      </w:r>
    </w:p>
    <w:p w:rsidR="009B69D7" w:rsidRDefault="009B69D7" w:rsidP="001D1094">
      <w:pPr>
        <w:ind w:left="720"/>
        <w:jc w:val="both"/>
        <w:rPr>
          <w:rFonts w:ascii="Times New Roman" w:hAnsi="Times New Roman"/>
          <w:sz w:val="18"/>
        </w:rPr>
      </w:pPr>
    </w:p>
    <w:p w:rsidR="009B69D7" w:rsidRDefault="009F033C" w:rsidP="001D1094">
      <w:pPr>
        <w:ind w:left="720"/>
        <w:jc w:val="both"/>
        <w:rPr>
          <w:rFonts w:ascii="Times New Roman" w:hAnsi="Times New Roman"/>
          <w:sz w:val="18"/>
        </w:rPr>
      </w:pPr>
      <w:proofErr w:type="gramStart"/>
      <w:r w:rsidRPr="009F033C">
        <w:rPr>
          <w:rFonts w:ascii="Times New Roman" w:hAnsi="Times New Roman"/>
          <w:sz w:val="18"/>
          <w:u w:val="single"/>
        </w:rPr>
        <w:t>Agency Surplus Property Officer</w:t>
      </w:r>
      <w:r>
        <w:rPr>
          <w:rFonts w:ascii="Times New Roman" w:hAnsi="Times New Roman"/>
          <w:sz w:val="18"/>
        </w:rPr>
        <w:t>.</w:t>
      </w:r>
      <w:proofErr w:type="gramEnd"/>
      <w:r w:rsidR="009B69D7" w:rsidRPr="009F033C">
        <w:rPr>
          <w:rFonts w:ascii="Times New Roman" w:hAnsi="Times New Roman"/>
          <w:sz w:val="18"/>
        </w:rPr>
        <w:t xml:space="preserve">  Individual at a state agency designated by the agency’</w:t>
      </w:r>
      <w:r w:rsidR="00F65A1D" w:rsidRPr="009F033C">
        <w:rPr>
          <w:rFonts w:ascii="Times New Roman" w:hAnsi="Times New Roman"/>
          <w:sz w:val="18"/>
        </w:rPr>
        <w:t>s Internal Control</w:t>
      </w:r>
      <w:r w:rsidR="009B69D7" w:rsidRPr="009F033C">
        <w:rPr>
          <w:rFonts w:ascii="Times New Roman" w:hAnsi="Times New Roman"/>
          <w:sz w:val="18"/>
        </w:rPr>
        <w:t xml:space="preserve"> Officer as surplus property office</w:t>
      </w:r>
      <w:r w:rsidR="00F65A1D" w:rsidRPr="009F033C">
        <w:rPr>
          <w:rFonts w:ascii="Times New Roman" w:hAnsi="Times New Roman"/>
          <w:sz w:val="18"/>
        </w:rPr>
        <w:t>r</w:t>
      </w:r>
      <w:r w:rsidR="009B69D7" w:rsidRPr="009F033C">
        <w:rPr>
          <w:rFonts w:ascii="Times New Roman" w:hAnsi="Times New Roman"/>
          <w:sz w:val="18"/>
        </w:rPr>
        <w:t>, responsible for management and disposition of surplus state property.</w:t>
      </w:r>
    </w:p>
    <w:p w:rsidR="00DF4AEA" w:rsidRDefault="00DF4AEA" w:rsidP="001D1094">
      <w:pPr>
        <w:ind w:left="720"/>
        <w:jc w:val="both"/>
        <w:rPr>
          <w:rFonts w:ascii="Times New Roman" w:hAnsi="Times New Roman"/>
          <w:sz w:val="18"/>
        </w:rPr>
      </w:pPr>
    </w:p>
    <w:p w:rsidR="001D1094" w:rsidRDefault="001D1094" w:rsidP="001D1094">
      <w:pPr>
        <w:ind w:left="720"/>
        <w:jc w:val="both"/>
        <w:rPr>
          <w:rFonts w:ascii="Times New Roman" w:hAnsi="Times New Roman"/>
          <w:sz w:val="18"/>
        </w:rPr>
      </w:pPr>
      <w:proofErr w:type="gramStart"/>
      <w:r>
        <w:rPr>
          <w:rFonts w:ascii="Times New Roman" w:hAnsi="Times New Roman"/>
          <w:sz w:val="18"/>
          <w:u w:val="single"/>
        </w:rPr>
        <w:t>Donor Agency</w:t>
      </w:r>
      <w:r>
        <w:rPr>
          <w:rFonts w:ascii="Times New Roman" w:hAnsi="Times New Roman"/>
          <w:sz w:val="18"/>
        </w:rPr>
        <w:t>.</w:t>
      </w:r>
      <w:proofErr w:type="gramEnd"/>
      <w:r>
        <w:rPr>
          <w:rFonts w:ascii="Times New Roman" w:hAnsi="Times New Roman"/>
          <w:sz w:val="18"/>
        </w:rPr>
        <w:t xml:space="preserve">  </w:t>
      </w:r>
      <w:proofErr w:type="gramStart"/>
      <w:r>
        <w:rPr>
          <w:rFonts w:ascii="Times New Roman" w:hAnsi="Times New Roman"/>
          <w:sz w:val="18"/>
        </w:rPr>
        <w:t>Agency reporting surplus property to State Office for Surplus Property.</w:t>
      </w:r>
      <w:proofErr w:type="gramEnd"/>
    </w:p>
    <w:p w:rsidR="001D1094" w:rsidRDefault="001D1094" w:rsidP="001D1094">
      <w:pPr>
        <w:ind w:left="720"/>
        <w:jc w:val="both"/>
        <w:rPr>
          <w:rFonts w:ascii="Times New Roman" w:hAnsi="Times New Roman"/>
          <w:sz w:val="18"/>
          <w:u w:val="single"/>
        </w:rPr>
      </w:pPr>
    </w:p>
    <w:p w:rsidR="001D1094" w:rsidRDefault="001D1094" w:rsidP="001D1094">
      <w:pPr>
        <w:ind w:left="720"/>
        <w:jc w:val="both"/>
        <w:rPr>
          <w:rFonts w:ascii="Times New Roman" w:hAnsi="Times New Roman"/>
          <w:sz w:val="18"/>
        </w:rPr>
      </w:pPr>
      <w:proofErr w:type="gramStart"/>
      <w:r>
        <w:rPr>
          <w:rFonts w:ascii="Times New Roman" w:hAnsi="Times New Roman"/>
          <w:sz w:val="18"/>
          <w:u w:val="single"/>
        </w:rPr>
        <w:t>Needs File</w:t>
      </w:r>
      <w:r>
        <w:rPr>
          <w:rFonts w:ascii="Times New Roman" w:hAnsi="Times New Roman"/>
          <w:sz w:val="18"/>
        </w:rPr>
        <w:t>.</w:t>
      </w:r>
      <w:proofErr w:type="gramEnd"/>
      <w:r>
        <w:rPr>
          <w:rFonts w:ascii="Times New Roman" w:hAnsi="Times New Roman"/>
          <w:sz w:val="18"/>
        </w:rPr>
        <w:t xml:space="preserve">  File of requests for surplus property received from State agency.</w:t>
      </w:r>
    </w:p>
    <w:p w:rsidR="001D1094" w:rsidRDefault="001D1094" w:rsidP="001D1094">
      <w:pPr>
        <w:ind w:left="720"/>
        <w:jc w:val="both"/>
        <w:rPr>
          <w:rFonts w:ascii="Times New Roman" w:hAnsi="Times New Roman"/>
          <w:sz w:val="18"/>
        </w:rPr>
      </w:pPr>
    </w:p>
    <w:p w:rsidR="001D1094" w:rsidRDefault="001D1094" w:rsidP="001D1094">
      <w:pPr>
        <w:ind w:left="720"/>
        <w:jc w:val="both"/>
        <w:rPr>
          <w:rFonts w:ascii="Times New Roman" w:hAnsi="Times New Roman"/>
          <w:sz w:val="18"/>
        </w:rPr>
      </w:pPr>
      <w:proofErr w:type="gramStart"/>
      <w:r>
        <w:rPr>
          <w:rFonts w:ascii="Times New Roman" w:hAnsi="Times New Roman"/>
          <w:sz w:val="18"/>
          <w:u w:val="single"/>
        </w:rPr>
        <w:t>Personal Property</w:t>
      </w:r>
      <w:r>
        <w:rPr>
          <w:rFonts w:ascii="Times New Roman" w:hAnsi="Times New Roman"/>
          <w:sz w:val="18"/>
        </w:rPr>
        <w:t>.</w:t>
      </w:r>
      <w:proofErr w:type="gramEnd"/>
      <w:r>
        <w:rPr>
          <w:rFonts w:ascii="Times New Roman" w:hAnsi="Times New Roman"/>
          <w:sz w:val="18"/>
        </w:rPr>
        <w:t xml:space="preserve">  All state</w:t>
      </w:r>
      <w:r w:rsidR="001B2E26">
        <w:rPr>
          <w:rFonts w:ascii="Times New Roman" w:hAnsi="Times New Roman"/>
          <w:sz w:val="18"/>
        </w:rPr>
        <w:t xml:space="preserve"> agency</w:t>
      </w:r>
      <w:r>
        <w:rPr>
          <w:rFonts w:ascii="Times New Roman" w:hAnsi="Times New Roman"/>
          <w:sz w:val="18"/>
        </w:rPr>
        <w:t xml:space="preserve">-owned </w:t>
      </w:r>
      <w:r w:rsidR="002C010E">
        <w:rPr>
          <w:rFonts w:ascii="Times New Roman" w:hAnsi="Times New Roman"/>
          <w:sz w:val="18"/>
        </w:rPr>
        <w:t xml:space="preserve">personal </w:t>
      </w:r>
      <w:r>
        <w:rPr>
          <w:rFonts w:ascii="Times New Roman" w:hAnsi="Times New Roman"/>
          <w:sz w:val="18"/>
        </w:rPr>
        <w:t>property, (e.g. furniture, office machines, vehicles) except land and buildings</w:t>
      </w:r>
      <w:r w:rsidR="001B2E26">
        <w:rPr>
          <w:rFonts w:ascii="Times New Roman" w:hAnsi="Times New Roman"/>
          <w:sz w:val="18"/>
        </w:rPr>
        <w:t>, acquired with appropriated funds</w:t>
      </w:r>
      <w:r>
        <w:rPr>
          <w:rFonts w:ascii="Times New Roman" w:hAnsi="Times New Roman"/>
          <w:sz w:val="18"/>
        </w:rPr>
        <w:t>.</w:t>
      </w:r>
    </w:p>
    <w:p w:rsidR="001D1094" w:rsidRDefault="001D1094" w:rsidP="001D1094">
      <w:pPr>
        <w:ind w:left="720"/>
        <w:jc w:val="both"/>
        <w:rPr>
          <w:rFonts w:ascii="Times New Roman" w:hAnsi="Times New Roman"/>
          <w:sz w:val="18"/>
        </w:rPr>
      </w:pPr>
    </w:p>
    <w:p w:rsidR="001D1094" w:rsidRDefault="001D1094" w:rsidP="001D1094">
      <w:pPr>
        <w:ind w:left="720"/>
        <w:jc w:val="both"/>
        <w:rPr>
          <w:rFonts w:ascii="Times New Roman" w:hAnsi="Times New Roman"/>
          <w:sz w:val="18"/>
        </w:rPr>
      </w:pPr>
      <w:proofErr w:type="gramStart"/>
      <w:r>
        <w:rPr>
          <w:rFonts w:ascii="Times New Roman" w:hAnsi="Times New Roman"/>
          <w:sz w:val="18"/>
          <w:u w:val="single"/>
        </w:rPr>
        <w:t xml:space="preserve">Receiving </w:t>
      </w:r>
      <w:r w:rsidR="001B2E26">
        <w:rPr>
          <w:rFonts w:ascii="Times New Roman" w:hAnsi="Times New Roman"/>
          <w:sz w:val="18"/>
          <w:u w:val="single"/>
        </w:rPr>
        <w:t>Entity</w:t>
      </w:r>
      <w:r>
        <w:rPr>
          <w:rFonts w:ascii="Times New Roman" w:hAnsi="Times New Roman"/>
          <w:sz w:val="18"/>
        </w:rPr>
        <w:t>.</w:t>
      </w:r>
      <w:proofErr w:type="gramEnd"/>
      <w:r>
        <w:rPr>
          <w:rFonts w:ascii="Times New Roman" w:hAnsi="Times New Roman"/>
          <w:sz w:val="18"/>
        </w:rPr>
        <w:t xml:space="preserve">  </w:t>
      </w:r>
      <w:proofErr w:type="gramStart"/>
      <w:r w:rsidR="001B2E26">
        <w:rPr>
          <w:rFonts w:ascii="Times New Roman" w:hAnsi="Times New Roman"/>
          <w:sz w:val="18"/>
        </w:rPr>
        <w:t>Entity</w:t>
      </w:r>
      <w:r>
        <w:rPr>
          <w:rFonts w:ascii="Times New Roman" w:hAnsi="Times New Roman"/>
          <w:sz w:val="18"/>
        </w:rPr>
        <w:t xml:space="preserve"> receiving surplus property from either </w:t>
      </w:r>
      <w:r w:rsidR="001B2E26">
        <w:rPr>
          <w:rFonts w:ascii="Times New Roman" w:hAnsi="Times New Roman"/>
          <w:sz w:val="18"/>
        </w:rPr>
        <w:t xml:space="preserve">redistributed federal surplus property </w:t>
      </w:r>
      <w:r>
        <w:rPr>
          <w:rFonts w:ascii="Times New Roman" w:hAnsi="Times New Roman"/>
          <w:sz w:val="18"/>
        </w:rPr>
        <w:t>or a donor agency.</w:t>
      </w:r>
      <w:proofErr w:type="gramEnd"/>
    </w:p>
    <w:p w:rsidR="001D1094" w:rsidRDefault="001D1094" w:rsidP="001D1094">
      <w:pPr>
        <w:ind w:left="720"/>
        <w:jc w:val="both"/>
        <w:rPr>
          <w:rFonts w:ascii="Times New Roman" w:hAnsi="Times New Roman"/>
          <w:sz w:val="18"/>
        </w:rPr>
      </w:pPr>
    </w:p>
    <w:p w:rsidR="001D1094" w:rsidRDefault="001D1094" w:rsidP="001D1094">
      <w:pPr>
        <w:ind w:left="720"/>
        <w:jc w:val="both"/>
        <w:rPr>
          <w:rFonts w:ascii="Times New Roman" w:hAnsi="Times New Roman"/>
          <w:sz w:val="18"/>
        </w:rPr>
      </w:pPr>
      <w:proofErr w:type="gramStart"/>
      <w:r>
        <w:rPr>
          <w:rFonts w:ascii="Times New Roman" w:hAnsi="Times New Roman"/>
          <w:sz w:val="18"/>
          <w:u w:val="single"/>
        </w:rPr>
        <w:t>State Surplus Property</w:t>
      </w:r>
      <w:r w:rsidR="001B2E26">
        <w:rPr>
          <w:rFonts w:ascii="Times New Roman" w:hAnsi="Times New Roman"/>
          <w:sz w:val="18"/>
          <w:u w:val="single"/>
        </w:rPr>
        <w:t xml:space="preserve"> Office</w:t>
      </w:r>
      <w:r>
        <w:rPr>
          <w:rFonts w:ascii="Times New Roman" w:hAnsi="Times New Roman"/>
          <w:sz w:val="18"/>
        </w:rPr>
        <w:t>.</w:t>
      </w:r>
      <w:proofErr w:type="gramEnd"/>
      <w:r>
        <w:rPr>
          <w:rFonts w:ascii="Times New Roman" w:hAnsi="Times New Roman"/>
          <w:sz w:val="18"/>
        </w:rPr>
        <w:t xml:space="preserve">  </w:t>
      </w:r>
      <w:proofErr w:type="gramStart"/>
      <w:r>
        <w:rPr>
          <w:rFonts w:ascii="Times New Roman" w:hAnsi="Times New Roman"/>
          <w:sz w:val="18"/>
        </w:rPr>
        <w:t xml:space="preserve">Unit within the </w:t>
      </w:r>
      <w:r w:rsidR="001B2E26">
        <w:rPr>
          <w:rFonts w:ascii="Times New Roman" w:hAnsi="Times New Roman"/>
          <w:sz w:val="18"/>
        </w:rPr>
        <w:t xml:space="preserve">Operational Services </w:t>
      </w:r>
      <w:r>
        <w:rPr>
          <w:rFonts w:ascii="Times New Roman" w:hAnsi="Times New Roman"/>
          <w:sz w:val="18"/>
        </w:rPr>
        <w:t>Division, headed by the State Surplus Property Officer, responsible for identifying, storing</w:t>
      </w:r>
      <w:r w:rsidR="00C33CAD">
        <w:rPr>
          <w:rFonts w:ascii="Times New Roman" w:hAnsi="Times New Roman"/>
          <w:sz w:val="18"/>
        </w:rPr>
        <w:t xml:space="preserve"> </w:t>
      </w:r>
      <w:r>
        <w:rPr>
          <w:rFonts w:ascii="Times New Roman" w:hAnsi="Times New Roman"/>
          <w:sz w:val="18"/>
        </w:rPr>
        <w:t>and disposing of surplus property.</w:t>
      </w:r>
      <w:proofErr w:type="gramEnd"/>
    </w:p>
    <w:p w:rsidR="00707784" w:rsidRDefault="00707784" w:rsidP="001D1094">
      <w:pPr>
        <w:ind w:left="720"/>
        <w:jc w:val="both"/>
        <w:rPr>
          <w:rFonts w:ascii="Times New Roman" w:hAnsi="Times New Roman"/>
          <w:sz w:val="18"/>
        </w:rPr>
      </w:pPr>
    </w:p>
    <w:p w:rsidR="00707784" w:rsidRDefault="00707784" w:rsidP="00707784">
      <w:pPr>
        <w:ind w:left="720"/>
        <w:jc w:val="both"/>
        <w:rPr>
          <w:rFonts w:ascii="Times New Roman" w:hAnsi="Times New Roman"/>
          <w:sz w:val="18"/>
        </w:rPr>
      </w:pPr>
      <w:proofErr w:type="gramStart"/>
      <w:r>
        <w:rPr>
          <w:rFonts w:ascii="Times New Roman" w:hAnsi="Times New Roman"/>
          <w:sz w:val="18"/>
          <w:u w:val="single"/>
        </w:rPr>
        <w:t>Surplus and Property Listing</w:t>
      </w:r>
      <w:r>
        <w:rPr>
          <w:rFonts w:ascii="Times New Roman" w:hAnsi="Times New Roman"/>
          <w:sz w:val="18"/>
        </w:rPr>
        <w:t>.</w:t>
      </w:r>
      <w:proofErr w:type="gramEnd"/>
      <w:r>
        <w:rPr>
          <w:rFonts w:ascii="Times New Roman" w:hAnsi="Times New Roman"/>
          <w:sz w:val="18"/>
        </w:rPr>
        <w:t xml:space="preserve">  SSPO generated l</w:t>
      </w:r>
      <w:r w:rsidRPr="00943013">
        <w:rPr>
          <w:rFonts w:ascii="Times New Roman" w:hAnsi="Times New Roman"/>
          <w:sz w:val="18"/>
        </w:rPr>
        <w:t>isting of surplus property</w:t>
      </w:r>
      <w:r>
        <w:rPr>
          <w:rFonts w:ascii="Times New Roman" w:hAnsi="Times New Roman"/>
          <w:sz w:val="18"/>
        </w:rPr>
        <w:t>.</w:t>
      </w:r>
    </w:p>
    <w:p w:rsidR="00707784" w:rsidRDefault="00707784">
      <w:pPr>
        <w:overflowPunct/>
        <w:autoSpaceDE/>
        <w:autoSpaceDN/>
        <w:adjustRightInd/>
        <w:rPr>
          <w:rFonts w:ascii="Times New Roman" w:hAnsi="Times New Roman"/>
          <w:sz w:val="18"/>
          <w:u w:val="single"/>
        </w:rPr>
      </w:pPr>
      <w:r>
        <w:rPr>
          <w:rFonts w:ascii="Times New Roman" w:hAnsi="Times New Roman"/>
          <w:sz w:val="18"/>
          <w:u w:val="single"/>
        </w:rPr>
        <w:br w:type="page"/>
      </w:r>
    </w:p>
    <w:p w:rsidR="001D1094" w:rsidRDefault="001D1094" w:rsidP="001D1094">
      <w:pPr>
        <w:ind w:left="720"/>
        <w:jc w:val="both"/>
        <w:rPr>
          <w:rFonts w:ascii="Times New Roman" w:hAnsi="Times New Roman"/>
          <w:sz w:val="18"/>
          <w:u w:val="single"/>
        </w:rPr>
      </w:pPr>
    </w:p>
    <w:p w:rsidR="00707784" w:rsidRDefault="001D1094" w:rsidP="001D1094">
      <w:pPr>
        <w:ind w:left="720"/>
        <w:jc w:val="both"/>
        <w:rPr>
          <w:rFonts w:ascii="Times New Roman" w:hAnsi="Times New Roman"/>
          <w:sz w:val="18"/>
        </w:rPr>
      </w:pPr>
      <w:proofErr w:type="gramStart"/>
      <w:r>
        <w:rPr>
          <w:rFonts w:ascii="Times New Roman" w:hAnsi="Times New Roman"/>
          <w:sz w:val="18"/>
          <w:u w:val="single"/>
        </w:rPr>
        <w:t>Surplus Property</w:t>
      </w:r>
      <w:r>
        <w:rPr>
          <w:rFonts w:ascii="Times New Roman" w:hAnsi="Times New Roman"/>
          <w:sz w:val="18"/>
        </w:rPr>
        <w:t>.</w:t>
      </w:r>
      <w:proofErr w:type="gramEnd"/>
      <w:r>
        <w:rPr>
          <w:rFonts w:ascii="Times New Roman" w:hAnsi="Times New Roman"/>
          <w:sz w:val="18"/>
        </w:rPr>
        <w:t xml:space="preserve">  P</w:t>
      </w:r>
      <w:r w:rsidR="001B2E26">
        <w:rPr>
          <w:rFonts w:ascii="Times New Roman" w:hAnsi="Times New Roman"/>
          <w:sz w:val="18"/>
        </w:rPr>
        <w:t>ersonal p</w:t>
      </w:r>
      <w:r>
        <w:rPr>
          <w:rFonts w:ascii="Times New Roman" w:hAnsi="Times New Roman"/>
          <w:sz w:val="18"/>
        </w:rPr>
        <w:t>roperty</w:t>
      </w:r>
      <w:r w:rsidR="001B2E26">
        <w:rPr>
          <w:rFonts w:ascii="Times New Roman" w:hAnsi="Times New Roman"/>
          <w:sz w:val="18"/>
        </w:rPr>
        <w:t xml:space="preserve"> no longer required by the acquiring state agency, including </w:t>
      </w:r>
    </w:p>
    <w:p w:rsidR="00707784" w:rsidRDefault="001B2E26" w:rsidP="001D1094">
      <w:pPr>
        <w:ind w:left="720"/>
        <w:jc w:val="both"/>
        <w:rPr>
          <w:rFonts w:ascii="Times New Roman" w:hAnsi="Times New Roman"/>
          <w:sz w:val="18"/>
        </w:rPr>
      </w:pPr>
      <w:proofErr w:type="gramStart"/>
      <w:r>
        <w:rPr>
          <w:rFonts w:ascii="Times New Roman" w:hAnsi="Times New Roman"/>
          <w:sz w:val="18"/>
        </w:rPr>
        <w:t>but</w:t>
      </w:r>
      <w:proofErr w:type="gramEnd"/>
      <w:r>
        <w:rPr>
          <w:rFonts w:ascii="Times New Roman" w:hAnsi="Times New Roman"/>
          <w:sz w:val="18"/>
        </w:rPr>
        <w:t xml:space="preserve"> not limited to:  </w:t>
      </w:r>
    </w:p>
    <w:p w:rsidR="00707784" w:rsidRDefault="001B2E26" w:rsidP="00707784">
      <w:pPr>
        <w:ind w:left="720" w:firstLine="720"/>
        <w:jc w:val="both"/>
        <w:rPr>
          <w:rFonts w:ascii="Times New Roman" w:hAnsi="Times New Roman"/>
          <w:sz w:val="18"/>
        </w:rPr>
      </w:pPr>
      <w:r>
        <w:rPr>
          <w:rFonts w:ascii="Times New Roman" w:hAnsi="Times New Roman"/>
          <w:sz w:val="18"/>
        </w:rPr>
        <w:t>(</w:t>
      </w:r>
      <w:r w:rsidR="00707784">
        <w:rPr>
          <w:rFonts w:ascii="Times New Roman" w:hAnsi="Times New Roman"/>
          <w:sz w:val="18"/>
        </w:rPr>
        <w:t>a</w:t>
      </w:r>
      <w:r>
        <w:rPr>
          <w:rFonts w:ascii="Times New Roman" w:hAnsi="Times New Roman"/>
          <w:sz w:val="18"/>
        </w:rPr>
        <w:t>)</w:t>
      </w:r>
      <w:r w:rsidR="001D1094">
        <w:rPr>
          <w:rFonts w:ascii="Times New Roman" w:hAnsi="Times New Roman"/>
          <w:sz w:val="18"/>
        </w:rPr>
        <w:t xml:space="preserve"> </w:t>
      </w:r>
      <w:proofErr w:type="gramStart"/>
      <w:r>
        <w:rPr>
          <w:rFonts w:ascii="Times New Roman" w:hAnsi="Times New Roman"/>
          <w:sz w:val="18"/>
        </w:rPr>
        <w:t>property</w:t>
      </w:r>
      <w:proofErr w:type="gramEnd"/>
      <w:r>
        <w:rPr>
          <w:rFonts w:ascii="Times New Roman" w:hAnsi="Times New Roman"/>
          <w:sz w:val="18"/>
        </w:rPr>
        <w:t xml:space="preserve"> </w:t>
      </w:r>
      <w:r w:rsidR="001D1094">
        <w:rPr>
          <w:rFonts w:ascii="Times New Roman" w:hAnsi="Times New Roman"/>
          <w:sz w:val="18"/>
        </w:rPr>
        <w:t>exceeding the needs of a state agency</w:t>
      </w:r>
      <w:r>
        <w:rPr>
          <w:rFonts w:ascii="Times New Roman" w:hAnsi="Times New Roman"/>
          <w:sz w:val="18"/>
        </w:rPr>
        <w:t xml:space="preserve">; </w:t>
      </w:r>
    </w:p>
    <w:p w:rsidR="00707784" w:rsidRDefault="001B2E26" w:rsidP="00707784">
      <w:pPr>
        <w:ind w:left="720" w:firstLine="720"/>
        <w:jc w:val="both"/>
        <w:rPr>
          <w:rFonts w:ascii="Times New Roman" w:hAnsi="Times New Roman"/>
          <w:sz w:val="18"/>
        </w:rPr>
      </w:pPr>
      <w:r>
        <w:rPr>
          <w:rFonts w:ascii="Times New Roman" w:hAnsi="Times New Roman"/>
          <w:sz w:val="18"/>
        </w:rPr>
        <w:t>(</w:t>
      </w:r>
      <w:r w:rsidR="00707784">
        <w:rPr>
          <w:rFonts w:ascii="Times New Roman" w:hAnsi="Times New Roman"/>
          <w:sz w:val="18"/>
        </w:rPr>
        <w:t>b</w:t>
      </w:r>
      <w:r>
        <w:rPr>
          <w:rFonts w:ascii="Times New Roman" w:hAnsi="Times New Roman"/>
          <w:sz w:val="18"/>
        </w:rPr>
        <w:t>)</w:t>
      </w:r>
      <w:r w:rsidR="001D1094">
        <w:rPr>
          <w:rFonts w:ascii="Times New Roman" w:hAnsi="Times New Roman"/>
          <w:sz w:val="18"/>
        </w:rPr>
        <w:t xml:space="preserve"> </w:t>
      </w:r>
      <w:proofErr w:type="gramStart"/>
      <w:r>
        <w:rPr>
          <w:rFonts w:ascii="Times New Roman" w:hAnsi="Times New Roman"/>
          <w:sz w:val="18"/>
        </w:rPr>
        <w:t>property</w:t>
      </w:r>
      <w:proofErr w:type="gramEnd"/>
      <w:r>
        <w:rPr>
          <w:rFonts w:ascii="Times New Roman" w:hAnsi="Times New Roman"/>
          <w:sz w:val="18"/>
        </w:rPr>
        <w:t xml:space="preserve"> </w:t>
      </w:r>
      <w:r w:rsidR="001D1094">
        <w:rPr>
          <w:rFonts w:ascii="Times New Roman" w:hAnsi="Times New Roman"/>
          <w:sz w:val="18"/>
        </w:rPr>
        <w:t>obsolete to the needs of a state agency</w:t>
      </w:r>
      <w:r w:rsidR="00707784">
        <w:rPr>
          <w:rFonts w:ascii="Times New Roman" w:hAnsi="Times New Roman"/>
          <w:sz w:val="18"/>
        </w:rPr>
        <w:t xml:space="preserve">; </w:t>
      </w:r>
    </w:p>
    <w:p w:rsidR="00707784" w:rsidRDefault="00707784" w:rsidP="00707784">
      <w:pPr>
        <w:ind w:left="720" w:firstLine="720"/>
        <w:jc w:val="both"/>
        <w:rPr>
          <w:rFonts w:ascii="Times New Roman" w:hAnsi="Times New Roman"/>
          <w:sz w:val="18"/>
        </w:rPr>
      </w:pPr>
      <w:r>
        <w:rPr>
          <w:rFonts w:ascii="Times New Roman" w:hAnsi="Times New Roman"/>
          <w:sz w:val="18"/>
        </w:rPr>
        <w:t>(c</w:t>
      </w:r>
      <w:r w:rsidR="001B2E26">
        <w:rPr>
          <w:rFonts w:ascii="Times New Roman" w:hAnsi="Times New Roman"/>
          <w:sz w:val="18"/>
        </w:rPr>
        <w:t>)</w:t>
      </w:r>
      <w:r w:rsidR="001D1094">
        <w:rPr>
          <w:rFonts w:ascii="Times New Roman" w:hAnsi="Times New Roman"/>
          <w:sz w:val="18"/>
        </w:rPr>
        <w:t xml:space="preserve">  </w:t>
      </w:r>
      <w:proofErr w:type="gramStart"/>
      <w:r w:rsidR="001B2E26">
        <w:rPr>
          <w:rFonts w:ascii="Times New Roman" w:hAnsi="Times New Roman"/>
          <w:sz w:val="18"/>
        </w:rPr>
        <w:t>d</w:t>
      </w:r>
      <w:r w:rsidR="001D1094">
        <w:rPr>
          <w:rFonts w:ascii="Times New Roman" w:hAnsi="Times New Roman"/>
          <w:sz w:val="18"/>
        </w:rPr>
        <w:t>amaged</w:t>
      </w:r>
      <w:proofErr w:type="gramEnd"/>
      <w:r w:rsidR="001D1094">
        <w:rPr>
          <w:rFonts w:ascii="Times New Roman" w:hAnsi="Times New Roman"/>
          <w:sz w:val="18"/>
        </w:rPr>
        <w:t xml:space="preserve"> non-repairable property (salvage)</w:t>
      </w:r>
      <w:r w:rsidR="001B2E26">
        <w:rPr>
          <w:rFonts w:ascii="Times New Roman" w:hAnsi="Times New Roman"/>
          <w:sz w:val="18"/>
        </w:rPr>
        <w:t>;</w:t>
      </w:r>
      <w:r w:rsidR="00C33CAD">
        <w:rPr>
          <w:rFonts w:ascii="Times New Roman" w:hAnsi="Times New Roman"/>
          <w:sz w:val="18"/>
        </w:rPr>
        <w:t xml:space="preserve"> or </w:t>
      </w:r>
    </w:p>
    <w:p w:rsidR="001D1094" w:rsidRDefault="00C33CAD" w:rsidP="00707784">
      <w:pPr>
        <w:ind w:left="720" w:firstLine="720"/>
        <w:jc w:val="both"/>
        <w:rPr>
          <w:rFonts w:ascii="Times New Roman" w:hAnsi="Times New Roman"/>
          <w:sz w:val="18"/>
        </w:rPr>
      </w:pPr>
      <w:r>
        <w:rPr>
          <w:rFonts w:ascii="Times New Roman" w:hAnsi="Times New Roman"/>
          <w:sz w:val="18"/>
        </w:rPr>
        <w:t>(</w:t>
      </w:r>
      <w:r w:rsidR="00707784">
        <w:rPr>
          <w:rFonts w:ascii="Times New Roman" w:hAnsi="Times New Roman"/>
          <w:sz w:val="18"/>
        </w:rPr>
        <w:t>d</w:t>
      </w:r>
      <w:r>
        <w:rPr>
          <w:rFonts w:ascii="Times New Roman" w:hAnsi="Times New Roman"/>
          <w:sz w:val="18"/>
        </w:rPr>
        <w:t>)</w:t>
      </w:r>
      <w:r w:rsidR="001D1094">
        <w:rPr>
          <w:rFonts w:ascii="Times New Roman" w:hAnsi="Times New Roman"/>
          <w:sz w:val="18"/>
        </w:rPr>
        <w:t xml:space="preserve">  Historic Artifacts.</w:t>
      </w:r>
    </w:p>
    <w:p w:rsidR="001D1094" w:rsidRDefault="001D1094" w:rsidP="001D1094">
      <w:pPr>
        <w:jc w:val="both"/>
        <w:rPr>
          <w:rFonts w:ascii="Times New Roman" w:hAnsi="Times New Roman"/>
          <w:sz w:val="18"/>
        </w:rPr>
      </w:pPr>
    </w:p>
    <w:p w:rsidR="001D1094" w:rsidRDefault="001D1094" w:rsidP="001D1094">
      <w:pPr>
        <w:jc w:val="both"/>
        <w:rPr>
          <w:rFonts w:ascii="Times New Roman" w:hAnsi="Times New Roman"/>
          <w:sz w:val="18"/>
        </w:rPr>
      </w:pPr>
    </w:p>
    <w:p w:rsidR="001D1094" w:rsidRDefault="001D1094" w:rsidP="001D1094">
      <w:pPr>
        <w:ind w:left="720" w:hanging="720"/>
        <w:jc w:val="both"/>
        <w:rPr>
          <w:rFonts w:ascii="Times New Roman" w:hAnsi="Times New Roman"/>
          <w:sz w:val="18"/>
        </w:rPr>
      </w:pPr>
      <w:r>
        <w:rPr>
          <w:rFonts w:ascii="Times New Roman" w:hAnsi="Times New Roman"/>
          <w:sz w:val="18"/>
          <w:u w:val="single"/>
        </w:rPr>
        <w:t>3.0</w:t>
      </w:r>
      <w:r w:rsidR="00707784">
        <w:rPr>
          <w:rFonts w:ascii="Times New Roman" w:hAnsi="Times New Roman"/>
          <w:sz w:val="18"/>
          <w:u w:val="single"/>
        </w:rPr>
        <w:t>3</w:t>
      </w:r>
      <w:r>
        <w:rPr>
          <w:rFonts w:ascii="Times New Roman" w:hAnsi="Times New Roman"/>
          <w:sz w:val="18"/>
          <w:u w:val="single"/>
        </w:rPr>
        <w:t>:</w:t>
      </w:r>
      <w:r>
        <w:rPr>
          <w:rFonts w:ascii="Times New Roman" w:hAnsi="Times New Roman"/>
          <w:sz w:val="18"/>
          <w:u w:val="single"/>
        </w:rPr>
        <w:tab/>
        <w:t>Responsibilit</w:t>
      </w:r>
      <w:r w:rsidR="00C33CAD">
        <w:rPr>
          <w:rFonts w:ascii="Times New Roman" w:hAnsi="Times New Roman"/>
          <w:sz w:val="18"/>
          <w:u w:val="single"/>
        </w:rPr>
        <w:t>ies</w:t>
      </w:r>
      <w:r>
        <w:rPr>
          <w:rFonts w:ascii="Times New Roman" w:hAnsi="Times New Roman"/>
          <w:sz w:val="18"/>
          <w:u w:val="single"/>
        </w:rPr>
        <w:t xml:space="preserve"> of Agencies</w:t>
      </w:r>
    </w:p>
    <w:p w:rsidR="001D1094" w:rsidRDefault="001D1094" w:rsidP="001D1094">
      <w:pPr>
        <w:jc w:val="both"/>
        <w:rPr>
          <w:rFonts w:ascii="Times New Roman" w:hAnsi="Times New Roman"/>
          <w:sz w:val="18"/>
        </w:rPr>
      </w:pPr>
    </w:p>
    <w:p w:rsidR="001D1094" w:rsidRDefault="001D1094" w:rsidP="0035640E">
      <w:pPr>
        <w:numPr>
          <w:ilvl w:val="0"/>
          <w:numId w:val="2"/>
        </w:numPr>
        <w:ind w:left="720" w:firstLine="0"/>
        <w:jc w:val="both"/>
        <w:rPr>
          <w:rFonts w:ascii="Times New Roman" w:hAnsi="Times New Roman"/>
          <w:sz w:val="18"/>
        </w:rPr>
      </w:pPr>
      <w:r w:rsidRPr="00DC00F1">
        <w:rPr>
          <w:rFonts w:ascii="Times New Roman" w:hAnsi="Times New Roman"/>
          <w:sz w:val="18"/>
        </w:rPr>
        <w:t>Agencies must examine their inventories of equipment, supplies and materials and periodically</w:t>
      </w:r>
      <w:r w:rsidR="00F65A1D">
        <w:rPr>
          <w:rFonts w:ascii="Times New Roman" w:hAnsi="Times New Roman"/>
          <w:sz w:val="18"/>
        </w:rPr>
        <w:t>, but no less than annually,</w:t>
      </w:r>
      <w:r w:rsidRPr="00DC00F1">
        <w:rPr>
          <w:rFonts w:ascii="Times New Roman" w:hAnsi="Times New Roman"/>
          <w:sz w:val="18"/>
        </w:rPr>
        <w:t xml:space="preserve"> </w:t>
      </w:r>
      <w:r w:rsidR="00900B02">
        <w:rPr>
          <w:rFonts w:ascii="Times New Roman" w:hAnsi="Times New Roman"/>
          <w:sz w:val="18"/>
        </w:rPr>
        <w:t xml:space="preserve">and </w:t>
      </w:r>
      <w:r w:rsidRPr="00DC00F1">
        <w:rPr>
          <w:rFonts w:ascii="Times New Roman" w:hAnsi="Times New Roman"/>
          <w:sz w:val="18"/>
        </w:rPr>
        <w:t>report property that is no longer needed to the S</w:t>
      </w:r>
      <w:r w:rsidR="00C33CAD">
        <w:rPr>
          <w:rFonts w:ascii="Times New Roman" w:hAnsi="Times New Roman"/>
          <w:sz w:val="18"/>
        </w:rPr>
        <w:t>SPO</w:t>
      </w:r>
      <w:r w:rsidRPr="00DC00F1">
        <w:rPr>
          <w:rFonts w:ascii="Times New Roman" w:hAnsi="Times New Roman"/>
          <w:sz w:val="18"/>
        </w:rPr>
        <w:t>.  The disposal of all surplus, salvage, scrap, and worthless property must be coordinated through the S</w:t>
      </w:r>
      <w:r w:rsidR="00C33CAD">
        <w:rPr>
          <w:rFonts w:ascii="Times New Roman" w:hAnsi="Times New Roman"/>
          <w:sz w:val="18"/>
        </w:rPr>
        <w:t>SPO</w:t>
      </w:r>
      <w:r w:rsidRPr="00DC00F1">
        <w:rPr>
          <w:rFonts w:ascii="Times New Roman" w:hAnsi="Times New Roman"/>
          <w:sz w:val="18"/>
        </w:rPr>
        <w:t xml:space="preserve">.  State agencies may not transfer, donate, destroy or otherwise dispose of property without following </w:t>
      </w:r>
      <w:r w:rsidR="00C33CAD">
        <w:rPr>
          <w:rFonts w:ascii="Times New Roman" w:hAnsi="Times New Roman"/>
          <w:sz w:val="18"/>
        </w:rPr>
        <w:t>SSPO</w:t>
      </w:r>
      <w:r w:rsidRPr="00DC00F1">
        <w:rPr>
          <w:rFonts w:ascii="Times New Roman" w:hAnsi="Times New Roman"/>
          <w:sz w:val="18"/>
        </w:rPr>
        <w:t xml:space="preserve"> procedures.</w:t>
      </w:r>
      <w:r w:rsidR="00C33CAD">
        <w:rPr>
          <w:rFonts w:ascii="Times New Roman" w:hAnsi="Times New Roman"/>
          <w:sz w:val="18"/>
        </w:rPr>
        <w:t xml:space="preserve"> Agencies must advise SSPO of all items which are of no further use to them, with the exception of worthless property.  For specific guidance concerning the disposal of worthless property, </w:t>
      </w:r>
      <w:r w:rsidR="00C33CAD" w:rsidRPr="0035640E">
        <w:rPr>
          <w:rFonts w:ascii="Times New Roman" w:hAnsi="Times New Roman"/>
          <w:i/>
          <w:sz w:val="18"/>
        </w:rPr>
        <w:t>see</w:t>
      </w:r>
      <w:r w:rsidR="00C33CAD">
        <w:rPr>
          <w:rFonts w:ascii="Times New Roman" w:hAnsi="Times New Roman"/>
          <w:sz w:val="18"/>
        </w:rPr>
        <w:t xml:space="preserve"> 802 CMR 3.0</w:t>
      </w:r>
      <w:r w:rsidR="0035640E">
        <w:rPr>
          <w:rFonts w:ascii="Times New Roman" w:hAnsi="Times New Roman"/>
          <w:sz w:val="18"/>
        </w:rPr>
        <w:t>4</w:t>
      </w:r>
      <w:r w:rsidR="00F65A1D">
        <w:rPr>
          <w:rFonts w:ascii="Times New Roman" w:hAnsi="Times New Roman"/>
          <w:sz w:val="18"/>
        </w:rPr>
        <w:t>(6)</w:t>
      </w:r>
      <w:r w:rsidR="00C33CAD">
        <w:rPr>
          <w:rFonts w:ascii="Times New Roman" w:hAnsi="Times New Roman"/>
          <w:sz w:val="18"/>
        </w:rPr>
        <w:t>.</w:t>
      </w:r>
      <w:r w:rsidR="00F65A1D">
        <w:rPr>
          <w:rFonts w:ascii="Times New Roman" w:hAnsi="Times New Roman"/>
          <w:sz w:val="18"/>
        </w:rPr>
        <w:t xml:space="preserve">  </w:t>
      </w:r>
    </w:p>
    <w:p w:rsidR="00725978" w:rsidRDefault="00725978" w:rsidP="00725978">
      <w:pPr>
        <w:ind w:left="720"/>
        <w:jc w:val="both"/>
        <w:rPr>
          <w:rFonts w:ascii="Times New Roman" w:hAnsi="Times New Roman"/>
          <w:sz w:val="18"/>
        </w:rPr>
      </w:pPr>
    </w:p>
    <w:p w:rsidR="001D1094" w:rsidRDefault="001D1094" w:rsidP="0035640E">
      <w:pPr>
        <w:numPr>
          <w:ilvl w:val="0"/>
          <w:numId w:val="2"/>
        </w:numPr>
        <w:ind w:left="720" w:firstLine="0"/>
        <w:jc w:val="both"/>
        <w:rPr>
          <w:rFonts w:ascii="Times New Roman" w:hAnsi="Times New Roman"/>
          <w:sz w:val="18"/>
        </w:rPr>
      </w:pPr>
      <w:r>
        <w:rPr>
          <w:rFonts w:ascii="Times New Roman" w:hAnsi="Times New Roman"/>
          <w:sz w:val="18"/>
        </w:rPr>
        <w:t>Agencies may not transfer surplus property from one geographic location (street address) to another without approval of the S</w:t>
      </w:r>
      <w:r w:rsidR="00885BF5">
        <w:rPr>
          <w:rFonts w:ascii="Times New Roman" w:hAnsi="Times New Roman"/>
          <w:sz w:val="18"/>
        </w:rPr>
        <w:t>SPO</w:t>
      </w:r>
      <w:r>
        <w:rPr>
          <w:rFonts w:ascii="Times New Roman" w:hAnsi="Times New Roman"/>
          <w:sz w:val="18"/>
        </w:rPr>
        <w:t>.</w:t>
      </w:r>
    </w:p>
    <w:p w:rsidR="00725978" w:rsidRDefault="00725978" w:rsidP="00725978">
      <w:pPr>
        <w:jc w:val="both"/>
        <w:rPr>
          <w:rFonts w:ascii="Times New Roman" w:hAnsi="Times New Roman"/>
          <w:sz w:val="18"/>
        </w:rPr>
      </w:pPr>
    </w:p>
    <w:p w:rsidR="001D1094" w:rsidRDefault="001D1094" w:rsidP="0035640E">
      <w:pPr>
        <w:numPr>
          <w:ilvl w:val="0"/>
          <w:numId w:val="2"/>
        </w:numPr>
        <w:ind w:left="720" w:firstLine="0"/>
        <w:jc w:val="both"/>
        <w:rPr>
          <w:rFonts w:ascii="Times New Roman" w:hAnsi="Times New Roman"/>
          <w:sz w:val="18"/>
        </w:rPr>
      </w:pPr>
      <w:r>
        <w:rPr>
          <w:rFonts w:ascii="Times New Roman" w:hAnsi="Times New Roman"/>
          <w:sz w:val="18"/>
        </w:rPr>
        <w:t xml:space="preserve">Agencies should </w:t>
      </w:r>
      <w:r w:rsidR="00885BF5">
        <w:rPr>
          <w:rFonts w:ascii="Times New Roman" w:hAnsi="Times New Roman"/>
          <w:sz w:val="18"/>
        </w:rPr>
        <w:t>contact</w:t>
      </w:r>
      <w:r>
        <w:rPr>
          <w:rFonts w:ascii="Times New Roman" w:hAnsi="Times New Roman"/>
          <w:sz w:val="18"/>
        </w:rPr>
        <w:t xml:space="preserve"> the S</w:t>
      </w:r>
      <w:r w:rsidR="00885BF5">
        <w:rPr>
          <w:rFonts w:ascii="Times New Roman" w:hAnsi="Times New Roman"/>
          <w:sz w:val="18"/>
        </w:rPr>
        <w:t xml:space="preserve">SPO in accordance with established SSPO procedures </w:t>
      </w:r>
      <w:r>
        <w:rPr>
          <w:rFonts w:ascii="Times New Roman" w:hAnsi="Times New Roman"/>
          <w:sz w:val="18"/>
        </w:rPr>
        <w:t xml:space="preserve">for disposition information on items which may be suitable for </w:t>
      </w:r>
      <w:r w:rsidR="00885BF5">
        <w:rPr>
          <w:rFonts w:ascii="Times New Roman" w:hAnsi="Times New Roman"/>
          <w:sz w:val="18"/>
        </w:rPr>
        <w:t xml:space="preserve">sale, </w:t>
      </w:r>
      <w:r>
        <w:rPr>
          <w:rFonts w:ascii="Times New Roman" w:hAnsi="Times New Roman"/>
          <w:sz w:val="18"/>
        </w:rPr>
        <w:t>auction or use by other state agencies.</w:t>
      </w:r>
    </w:p>
    <w:p w:rsidR="00725978" w:rsidRDefault="00725978" w:rsidP="00725978">
      <w:pPr>
        <w:jc w:val="both"/>
        <w:rPr>
          <w:rFonts w:ascii="Times New Roman" w:hAnsi="Times New Roman"/>
          <w:sz w:val="18"/>
        </w:rPr>
      </w:pPr>
    </w:p>
    <w:p w:rsidR="00F65A1D" w:rsidRDefault="001D1094" w:rsidP="0035640E">
      <w:pPr>
        <w:pStyle w:val="ListParagraph"/>
        <w:numPr>
          <w:ilvl w:val="0"/>
          <w:numId w:val="2"/>
        </w:numPr>
        <w:ind w:left="720" w:firstLine="0"/>
        <w:rPr>
          <w:rFonts w:ascii="Times New Roman" w:hAnsi="Times New Roman"/>
          <w:sz w:val="18"/>
        </w:rPr>
      </w:pPr>
      <w:r w:rsidRPr="00F65A1D">
        <w:rPr>
          <w:rFonts w:ascii="Times New Roman" w:hAnsi="Times New Roman"/>
          <w:sz w:val="18"/>
        </w:rPr>
        <w:t xml:space="preserve">Items declared as surplus, salvage or scrap under the appropriate condition code will remain the responsibility of the declaring agency until disposal has been completed.  </w:t>
      </w:r>
      <w:r w:rsidR="00885BF5" w:rsidRPr="00F65A1D">
        <w:rPr>
          <w:rFonts w:ascii="Times New Roman" w:hAnsi="Times New Roman"/>
          <w:sz w:val="18"/>
        </w:rPr>
        <w:t>Additionally, i</w:t>
      </w:r>
      <w:r w:rsidRPr="00F65A1D">
        <w:rPr>
          <w:rFonts w:ascii="Times New Roman" w:hAnsi="Times New Roman"/>
          <w:sz w:val="18"/>
        </w:rPr>
        <w:t xml:space="preserve">f items declared for disposal must be removed from the reported location, </w:t>
      </w:r>
      <w:r w:rsidR="00885BF5" w:rsidRPr="00F65A1D">
        <w:rPr>
          <w:rFonts w:ascii="Times New Roman" w:hAnsi="Times New Roman"/>
          <w:sz w:val="18"/>
        </w:rPr>
        <w:t>SSPO</w:t>
      </w:r>
      <w:r w:rsidRPr="00F65A1D">
        <w:rPr>
          <w:rFonts w:ascii="Times New Roman" w:hAnsi="Times New Roman"/>
          <w:sz w:val="18"/>
        </w:rPr>
        <w:t xml:space="preserve"> must be notified immediately.</w:t>
      </w:r>
      <w:r w:rsidR="00F65A1D" w:rsidRPr="00F65A1D">
        <w:rPr>
          <w:rFonts w:ascii="Times New Roman" w:hAnsi="Times New Roman"/>
          <w:sz w:val="18"/>
        </w:rPr>
        <w:t xml:space="preserve"> </w:t>
      </w:r>
      <w:r w:rsidR="00F65A1D" w:rsidRPr="00422282">
        <w:rPr>
          <w:rFonts w:ascii="Times New Roman" w:hAnsi="Times New Roman"/>
          <w:sz w:val="18"/>
        </w:rPr>
        <w:t>Agencies are responsible for ensuring that any confidential or sensitive data is removed from surplus property prior to transfer.</w:t>
      </w:r>
    </w:p>
    <w:p w:rsidR="00725978" w:rsidRPr="00725978" w:rsidRDefault="00725978" w:rsidP="00725978">
      <w:pPr>
        <w:rPr>
          <w:rFonts w:ascii="Times New Roman" w:hAnsi="Times New Roman"/>
          <w:sz w:val="18"/>
        </w:rPr>
      </w:pPr>
    </w:p>
    <w:p w:rsidR="00885BF5" w:rsidRDefault="00885BF5" w:rsidP="001D1094">
      <w:pPr>
        <w:numPr>
          <w:ilvl w:val="0"/>
          <w:numId w:val="2"/>
        </w:numPr>
        <w:jc w:val="both"/>
        <w:rPr>
          <w:rFonts w:ascii="Times New Roman" w:hAnsi="Times New Roman"/>
          <w:sz w:val="18"/>
        </w:rPr>
      </w:pPr>
      <w:r>
        <w:rPr>
          <w:rFonts w:ascii="Times New Roman" w:hAnsi="Times New Roman"/>
          <w:sz w:val="18"/>
        </w:rPr>
        <w:t>Agencies must follow all applicable SSPO policies and procedures, unless a waiver is granted by the SSPO.</w:t>
      </w:r>
    </w:p>
    <w:p w:rsidR="00DF4AEA" w:rsidRDefault="00DF4AEA" w:rsidP="00DF4AEA">
      <w:pPr>
        <w:ind w:left="1080"/>
        <w:jc w:val="both"/>
        <w:rPr>
          <w:rFonts w:ascii="Times New Roman" w:hAnsi="Times New Roman"/>
          <w:sz w:val="18"/>
        </w:rPr>
      </w:pPr>
    </w:p>
    <w:p w:rsidR="001D1094" w:rsidRDefault="001D1094" w:rsidP="001D1094">
      <w:pPr>
        <w:ind w:left="720" w:hanging="720"/>
        <w:jc w:val="both"/>
        <w:rPr>
          <w:rFonts w:ascii="Times New Roman" w:hAnsi="Times New Roman"/>
          <w:sz w:val="18"/>
          <w:u w:val="single"/>
        </w:rPr>
      </w:pPr>
      <w:r>
        <w:rPr>
          <w:rFonts w:ascii="Times New Roman" w:hAnsi="Times New Roman"/>
          <w:sz w:val="18"/>
          <w:u w:val="single"/>
        </w:rPr>
        <w:t>3.0</w:t>
      </w:r>
      <w:r w:rsidR="00707784">
        <w:rPr>
          <w:rFonts w:ascii="Times New Roman" w:hAnsi="Times New Roman"/>
          <w:sz w:val="18"/>
          <w:u w:val="single"/>
        </w:rPr>
        <w:t>4</w:t>
      </w:r>
      <w:r>
        <w:rPr>
          <w:rFonts w:ascii="Times New Roman" w:hAnsi="Times New Roman"/>
          <w:sz w:val="18"/>
          <w:u w:val="single"/>
        </w:rPr>
        <w:t>:</w:t>
      </w:r>
      <w:r>
        <w:rPr>
          <w:rFonts w:ascii="Times New Roman" w:hAnsi="Times New Roman"/>
          <w:sz w:val="18"/>
          <w:u w:val="single"/>
        </w:rPr>
        <w:tab/>
        <w:t>Policies Governing Distribution of Surplus Property</w:t>
      </w:r>
    </w:p>
    <w:p w:rsidR="001D1094" w:rsidRDefault="001D1094" w:rsidP="001D1094">
      <w:pPr>
        <w:jc w:val="both"/>
        <w:rPr>
          <w:rFonts w:ascii="Times New Roman" w:hAnsi="Times New Roman"/>
          <w:sz w:val="18"/>
        </w:rPr>
      </w:pPr>
    </w:p>
    <w:p w:rsidR="001D1094" w:rsidRDefault="001D1094" w:rsidP="00725978">
      <w:pPr>
        <w:numPr>
          <w:ilvl w:val="0"/>
          <w:numId w:val="5"/>
        </w:numPr>
        <w:ind w:left="634" w:firstLine="0"/>
        <w:jc w:val="both"/>
        <w:rPr>
          <w:rFonts w:ascii="Times New Roman" w:hAnsi="Times New Roman"/>
          <w:sz w:val="18"/>
        </w:rPr>
      </w:pPr>
      <w:r w:rsidRPr="009043CE">
        <w:rPr>
          <w:rFonts w:ascii="Times New Roman" w:hAnsi="Times New Roman"/>
          <w:sz w:val="18"/>
        </w:rPr>
        <w:t>Upon receipt</w:t>
      </w:r>
      <w:r w:rsidR="00885BF5">
        <w:rPr>
          <w:rFonts w:ascii="Times New Roman" w:hAnsi="Times New Roman"/>
          <w:sz w:val="18"/>
        </w:rPr>
        <w:t xml:space="preserve"> </w:t>
      </w:r>
      <w:r w:rsidR="004230EE">
        <w:rPr>
          <w:rFonts w:ascii="Times New Roman" w:hAnsi="Times New Roman"/>
          <w:sz w:val="18"/>
        </w:rPr>
        <w:t xml:space="preserve">of </w:t>
      </w:r>
      <w:r w:rsidR="00885BF5">
        <w:rPr>
          <w:rFonts w:ascii="Times New Roman" w:hAnsi="Times New Roman"/>
          <w:sz w:val="18"/>
        </w:rPr>
        <w:t>all applicable SSPO documentation</w:t>
      </w:r>
      <w:r w:rsidRPr="006F723F">
        <w:rPr>
          <w:rFonts w:ascii="Times New Roman" w:hAnsi="Times New Roman"/>
          <w:sz w:val="18"/>
        </w:rPr>
        <w:t xml:space="preserve">, the </w:t>
      </w:r>
      <w:r w:rsidR="00885BF5">
        <w:rPr>
          <w:rFonts w:ascii="Times New Roman" w:hAnsi="Times New Roman"/>
          <w:sz w:val="18"/>
        </w:rPr>
        <w:t>SSPO</w:t>
      </w:r>
      <w:r w:rsidRPr="006F723F">
        <w:rPr>
          <w:rFonts w:ascii="Times New Roman" w:hAnsi="Times New Roman"/>
          <w:sz w:val="18"/>
        </w:rPr>
        <w:t xml:space="preserve"> will determine if the </w:t>
      </w:r>
      <w:r w:rsidR="00885BF5">
        <w:rPr>
          <w:rFonts w:ascii="Times New Roman" w:hAnsi="Times New Roman"/>
          <w:sz w:val="18"/>
        </w:rPr>
        <w:t>property</w:t>
      </w:r>
      <w:r w:rsidRPr="006F723F">
        <w:rPr>
          <w:rFonts w:ascii="Times New Roman" w:hAnsi="Times New Roman"/>
          <w:sz w:val="18"/>
        </w:rPr>
        <w:t xml:space="preserve"> meets the needs of any </w:t>
      </w:r>
      <w:r w:rsidR="00900B02">
        <w:rPr>
          <w:rFonts w:ascii="Times New Roman" w:hAnsi="Times New Roman"/>
          <w:sz w:val="18"/>
        </w:rPr>
        <w:t>S</w:t>
      </w:r>
      <w:r w:rsidRPr="006F723F">
        <w:rPr>
          <w:rFonts w:ascii="Times New Roman" w:hAnsi="Times New Roman"/>
          <w:sz w:val="18"/>
        </w:rPr>
        <w:t>tate agency.  S</w:t>
      </w:r>
      <w:r w:rsidR="00885BF5">
        <w:rPr>
          <w:rFonts w:ascii="Times New Roman" w:hAnsi="Times New Roman"/>
          <w:sz w:val="18"/>
        </w:rPr>
        <w:t>SPO</w:t>
      </w:r>
      <w:r w:rsidR="00F65A1D">
        <w:rPr>
          <w:rFonts w:ascii="Times New Roman" w:hAnsi="Times New Roman"/>
          <w:sz w:val="18"/>
        </w:rPr>
        <w:t xml:space="preserve"> </w:t>
      </w:r>
      <w:r w:rsidR="00885BF5">
        <w:rPr>
          <w:rFonts w:ascii="Times New Roman" w:hAnsi="Times New Roman"/>
          <w:sz w:val="18"/>
        </w:rPr>
        <w:t>may</w:t>
      </w:r>
      <w:r w:rsidRPr="005F3370">
        <w:rPr>
          <w:rFonts w:ascii="Times New Roman" w:hAnsi="Times New Roman"/>
          <w:sz w:val="18"/>
        </w:rPr>
        <w:t xml:space="preserve"> contact agencies </w:t>
      </w:r>
      <w:r w:rsidR="00885BF5">
        <w:rPr>
          <w:rFonts w:ascii="Times New Roman" w:hAnsi="Times New Roman"/>
          <w:sz w:val="18"/>
        </w:rPr>
        <w:t xml:space="preserve">to </w:t>
      </w:r>
      <w:r w:rsidRPr="005F3370">
        <w:rPr>
          <w:rFonts w:ascii="Times New Roman" w:hAnsi="Times New Roman"/>
          <w:sz w:val="18"/>
        </w:rPr>
        <w:t xml:space="preserve">inform them </w:t>
      </w:r>
      <w:r w:rsidR="00885BF5">
        <w:rPr>
          <w:rFonts w:ascii="Times New Roman" w:hAnsi="Times New Roman"/>
          <w:sz w:val="18"/>
        </w:rPr>
        <w:t>of</w:t>
      </w:r>
      <w:r w:rsidRPr="005F3370">
        <w:rPr>
          <w:rFonts w:ascii="Times New Roman" w:hAnsi="Times New Roman"/>
          <w:sz w:val="18"/>
        </w:rPr>
        <w:t xml:space="preserve"> the available item(s). </w:t>
      </w:r>
      <w:r w:rsidR="00885BF5">
        <w:rPr>
          <w:rFonts w:ascii="Times New Roman" w:hAnsi="Times New Roman"/>
          <w:sz w:val="18"/>
        </w:rPr>
        <w:t>For transfers of surplus property, the disposing agency and acquiring entity are responsible for scheduling inspections and authorized property transfers.</w:t>
      </w:r>
    </w:p>
    <w:p w:rsidR="00725978" w:rsidRDefault="00725978" w:rsidP="00725978">
      <w:pPr>
        <w:ind w:left="634"/>
        <w:jc w:val="both"/>
        <w:rPr>
          <w:rFonts w:ascii="Times New Roman" w:hAnsi="Times New Roman"/>
          <w:sz w:val="18"/>
        </w:rPr>
      </w:pPr>
    </w:p>
    <w:p w:rsidR="00B9620D" w:rsidRDefault="001D1094" w:rsidP="00725978">
      <w:pPr>
        <w:numPr>
          <w:ilvl w:val="0"/>
          <w:numId w:val="5"/>
        </w:numPr>
        <w:ind w:left="634" w:firstLine="0"/>
        <w:jc w:val="both"/>
        <w:rPr>
          <w:rFonts w:ascii="Times New Roman" w:hAnsi="Times New Roman"/>
          <w:sz w:val="18"/>
          <w:szCs w:val="18"/>
        </w:rPr>
      </w:pPr>
      <w:r w:rsidRPr="00CD7A11">
        <w:rPr>
          <w:rFonts w:ascii="Times New Roman" w:hAnsi="Times New Roman"/>
          <w:sz w:val="18"/>
          <w:szCs w:val="18"/>
        </w:rPr>
        <w:t xml:space="preserve">If there is no request for the item, </w:t>
      </w:r>
      <w:r w:rsidR="00885BF5" w:rsidRPr="00CD7A11">
        <w:rPr>
          <w:rFonts w:ascii="Times New Roman" w:hAnsi="Times New Roman"/>
          <w:sz w:val="18"/>
          <w:szCs w:val="18"/>
        </w:rPr>
        <w:t>SSPO</w:t>
      </w:r>
      <w:r w:rsidRPr="00CD7A11">
        <w:rPr>
          <w:rFonts w:ascii="Times New Roman" w:hAnsi="Times New Roman"/>
          <w:sz w:val="18"/>
          <w:szCs w:val="18"/>
        </w:rPr>
        <w:t xml:space="preserve"> shall list the item in the </w:t>
      </w:r>
      <w:r w:rsidR="00A4603A" w:rsidRPr="00CD7A11">
        <w:rPr>
          <w:rFonts w:ascii="Times New Roman" w:hAnsi="Times New Roman"/>
          <w:sz w:val="18"/>
          <w:szCs w:val="18"/>
        </w:rPr>
        <w:t xml:space="preserve">Surplus Property Listing available to </w:t>
      </w:r>
      <w:r w:rsidRPr="00CD7A11">
        <w:rPr>
          <w:rFonts w:ascii="Times New Roman" w:hAnsi="Times New Roman"/>
          <w:sz w:val="18"/>
          <w:szCs w:val="18"/>
        </w:rPr>
        <w:t xml:space="preserve">State agencies.  </w:t>
      </w:r>
      <w:r w:rsidR="00A4603A" w:rsidRPr="00CD7A11">
        <w:rPr>
          <w:rFonts w:ascii="Times New Roman" w:hAnsi="Times New Roman"/>
          <w:sz w:val="18"/>
          <w:szCs w:val="18"/>
        </w:rPr>
        <w:t xml:space="preserve">Agencies must arrange </w:t>
      </w:r>
      <w:r w:rsidR="00B9620D" w:rsidRPr="00CD7A11">
        <w:rPr>
          <w:rFonts w:ascii="Times New Roman" w:hAnsi="Times New Roman"/>
          <w:sz w:val="18"/>
          <w:szCs w:val="18"/>
        </w:rPr>
        <w:t xml:space="preserve">any required inspection, </w:t>
      </w:r>
      <w:r w:rsidR="00A4603A" w:rsidRPr="00CD7A11">
        <w:rPr>
          <w:rFonts w:ascii="Times New Roman" w:hAnsi="Times New Roman"/>
          <w:sz w:val="18"/>
          <w:szCs w:val="18"/>
        </w:rPr>
        <w:t xml:space="preserve">transportation </w:t>
      </w:r>
      <w:r w:rsidR="00B9620D" w:rsidRPr="00CD7A11">
        <w:rPr>
          <w:rFonts w:ascii="Times New Roman" w:hAnsi="Times New Roman"/>
          <w:sz w:val="18"/>
          <w:szCs w:val="18"/>
        </w:rPr>
        <w:t xml:space="preserve">of surplus items, </w:t>
      </w:r>
      <w:r w:rsidR="00A4603A" w:rsidRPr="00CD7A11">
        <w:rPr>
          <w:rFonts w:ascii="Times New Roman" w:hAnsi="Times New Roman"/>
          <w:sz w:val="18"/>
          <w:szCs w:val="18"/>
        </w:rPr>
        <w:t xml:space="preserve">and confirm receipt of surplus items in writing to the SSPO.  </w:t>
      </w:r>
    </w:p>
    <w:p w:rsidR="00725978" w:rsidRPr="00CD7A11" w:rsidRDefault="00725978" w:rsidP="00725978">
      <w:pPr>
        <w:jc w:val="both"/>
        <w:rPr>
          <w:rFonts w:ascii="Times New Roman" w:hAnsi="Times New Roman"/>
          <w:sz w:val="18"/>
          <w:szCs w:val="18"/>
        </w:rPr>
      </w:pPr>
    </w:p>
    <w:p w:rsidR="001D1094" w:rsidRDefault="001D1094" w:rsidP="00725978">
      <w:pPr>
        <w:numPr>
          <w:ilvl w:val="0"/>
          <w:numId w:val="5"/>
        </w:numPr>
        <w:ind w:left="634" w:firstLine="0"/>
        <w:jc w:val="both"/>
        <w:rPr>
          <w:rFonts w:ascii="Times New Roman" w:hAnsi="Times New Roman"/>
          <w:sz w:val="18"/>
          <w:szCs w:val="18"/>
        </w:rPr>
      </w:pPr>
      <w:r w:rsidRPr="00CD7A11">
        <w:rPr>
          <w:rFonts w:ascii="Times New Roman" w:hAnsi="Times New Roman"/>
          <w:sz w:val="18"/>
          <w:szCs w:val="18"/>
        </w:rPr>
        <w:t xml:space="preserve"> If two or more agencies request an item simultaneously, the SSPO shall determine which agency will receive the item.</w:t>
      </w:r>
    </w:p>
    <w:p w:rsidR="00725978" w:rsidRPr="00CD7A11" w:rsidRDefault="00725978" w:rsidP="00725978">
      <w:pPr>
        <w:jc w:val="both"/>
        <w:rPr>
          <w:rFonts w:ascii="Times New Roman" w:hAnsi="Times New Roman"/>
          <w:sz w:val="18"/>
          <w:szCs w:val="18"/>
        </w:rPr>
      </w:pPr>
    </w:p>
    <w:p w:rsidR="001D1094" w:rsidRDefault="001D1094" w:rsidP="00725978">
      <w:pPr>
        <w:numPr>
          <w:ilvl w:val="0"/>
          <w:numId w:val="5"/>
        </w:numPr>
        <w:ind w:left="634" w:firstLine="0"/>
        <w:jc w:val="both"/>
        <w:rPr>
          <w:rFonts w:ascii="Times New Roman" w:hAnsi="Times New Roman"/>
          <w:sz w:val="18"/>
        </w:rPr>
      </w:pPr>
      <w:r>
        <w:rPr>
          <w:rFonts w:ascii="Times New Roman" w:hAnsi="Times New Roman"/>
          <w:sz w:val="18"/>
        </w:rPr>
        <w:t xml:space="preserve">Agencies desiring items </w:t>
      </w:r>
      <w:r w:rsidR="00B9620D">
        <w:rPr>
          <w:rFonts w:ascii="Times New Roman" w:hAnsi="Times New Roman"/>
          <w:sz w:val="18"/>
        </w:rPr>
        <w:t>identified by SSPO as surplus</w:t>
      </w:r>
      <w:r>
        <w:rPr>
          <w:rFonts w:ascii="Times New Roman" w:hAnsi="Times New Roman"/>
          <w:sz w:val="18"/>
        </w:rPr>
        <w:t xml:space="preserve"> should advise the S</w:t>
      </w:r>
      <w:r w:rsidR="00B9620D">
        <w:rPr>
          <w:rFonts w:ascii="Times New Roman" w:hAnsi="Times New Roman"/>
          <w:sz w:val="18"/>
        </w:rPr>
        <w:t>SPO, in accordance with established SSPO Policies and Procedures.</w:t>
      </w:r>
      <w:r w:rsidR="00425CF6">
        <w:rPr>
          <w:rFonts w:ascii="Times New Roman" w:hAnsi="Times New Roman"/>
          <w:sz w:val="18"/>
        </w:rPr>
        <w:t xml:space="preserve">  SSPO shall establish the order of priority for distribution of surplus property items to non-state agency recipients.</w:t>
      </w:r>
    </w:p>
    <w:p w:rsidR="00725978" w:rsidRDefault="00725978" w:rsidP="00725978">
      <w:pPr>
        <w:jc w:val="both"/>
        <w:rPr>
          <w:rFonts w:ascii="Times New Roman" w:hAnsi="Times New Roman"/>
          <w:sz w:val="18"/>
        </w:rPr>
      </w:pPr>
    </w:p>
    <w:p w:rsidR="00871104" w:rsidRDefault="001D1094" w:rsidP="00725978">
      <w:pPr>
        <w:numPr>
          <w:ilvl w:val="0"/>
          <w:numId w:val="5"/>
        </w:numPr>
        <w:ind w:left="634" w:right="-144" w:firstLine="0"/>
        <w:jc w:val="both"/>
        <w:rPr>
          <w:rFonts w:ascii="Times New Roman" w:hAnsi="Times New Roman"/>
          <w:sz w:val="18"/>
        </w:rPr>
      </w:pPr>
      <w:r>
        <w:rPr>
          <w:rFonts w:ascii="Times New Roman" w:hAnsi="Times New Roman"/>
          <w:sz w:val="18"/>
        </w:rPr>
        <w:t>The S</w:t>
      </w:r>
      <w:r w:rsidR="00900B02">
        <w:rPr>
          <w:rFonts w:ascii="Times New Roman" w:hAnsi="Times New Roman"/>
          <w:sz w:val="18"/>
        </w:rPr>
        <w:t>SPO</w:t>
      </w:r>
      <w:r>
        <w:rPr>
          <w:rFonts w:ascii="Times New Roman" w:hAnsi="Times New Roman"/>
          <w:sz w:val="18"/>
        </w:rPr>
        <w:t xml:space="preserve"> will determine the method of disposal </w:t>
      </w:r>
      <w:r w:rsidR="00B9620D">
        <w:rPr>
          <w:rFonts w:ascii="Times New Roman" w:hAnsi="Times New Roman"/>
          <w:sz w:val="18"/>
        </w:rPr>
        <w:t xml:space="preserve">for all surplus items </w:t>
      </w:r>
      <w:r>
        <w:rPr>
          <w:rFonts w:ascii="Times New Roman" w:hAnsi="Times New Roman"/>
          <w:sz w:val="18"/>
        </w:rPr>
        <w:t xml:space="preserve">according to the type of property, </w:t>
      </w:r>
      <w:r w:rsidR="00871104">
        <w:rPr>
          <w:rFonts w:ascii="Times New Roman" w:hAnsi="Times New Roman"/>
          <w:sz w:val="18"/>
        </w:rPr>
        <w:t>condition, and its best value to the Commonwealth.</w:t>
      </w:r>
      <w:r w:rsidR="00871104" w:rsidDel="00871104">
        <w:rPr>
          <w:rFonts w:ascii="Times New Roman" w:hAnsi="Times New Roman"/>
          <w:sz w:val="18"/>
        </w:rPr>
        <w:t xml:space="preserve"> </w:t>
      </w:r>
      <w:r w:rsidR="00871104">
        <w:rPr>
          <w:rFonts w:ascii="Times New Roman" w:hAnsi="Times New Roman"/>
          <w:sz w:val="18"/>
        </w:rPr>
        <w:t>The SSPO reserves the right to authorize an agency to dispose of property that has insufficient value.  Formal authorization will be granted when the SSPO has received appropriate documentation, in accordance with established SSPO Policies and Procedures.  In the case of usable property, the agency may receive authorization to sell the property at the best price obtainable by competitive bid, as authorized by SSPO.  Any funds received must be payable to the Commonweal</w:t>
      </w:r>
      <w:r w:rsidR="00425CF6">
        <w:rPr>
          <w:rFonts w:ascii="Times New Roman" w:hAnsi="Times New Roman"/>
          <w:sz w:val="18"/>
        </w:rPr>
        <w:t>th of Massachusetts</w:t>
      </w:r>
      <w:r w:rsidR="00871104">
        <w:rPr>
          <w:rFonts w:ascii="Times New Roman" w:hAnsi="Times New Roman"/>
          <w:sz w:val="18"/>
        </w:rPr>
        <w:t xml:space="preserve"> and remitted to SSPO. </w:t>
      </w:r>
    </w:p>
    <w:p w:rsidR="00725978" w:rsidRDefault="00725978" w:rsidP="00725978">
      <w:pPr>
        <w:ind w:right="-144"/>
        <w:jc w:val="both"/>
        <w:rPr>
          <w:rFonts w:ascii="Times New Roman" w:hAnsi="Times New Roman"/>
          <w:sz w:val="18"/>
        </w:rPr>
      </w:pPr>
    </w:p>
    <w:p w:rsidR="009811F5" w:rsidRPr="004F195C" w:rsidRDefault="00871104" w:rsidP="009F0653">
      <w:pPr>
        <w:numPr>
          <w:ilvl w:val="0"/>
          <w:numId w:val="5"/>
        </w:numPr>
        <w:ind w:left="634" w:right="-144" w:firstLine="0"/>
        <w:jc w:val="both"/>
        <w:rPr>
          <w:rFonts w:ascii="Times New Roman" w:hAnsi="Times New Roman"/>
          <w:sz w:val="18"/>
        </w:rPr>
      </w:pPr>
      <w:r w:rsidDel="00871104">
        <w:rPr>
          <w:rFonts w:ascii="Times New Roman" w:hAnsi="Times New Roman"/>
          <w:sz w:val="18"/>
        </w:rPr>
        <w:t xml:space="preserve"> </w:t>
      </w:r>
      <w:r w:rsidR="00F65A1D">
        <w:rPr>
          <w:rFonts w:ascii="Times New Roman" w:hAnsi="Times New Roman"/>
          <w:sz w:val="18"/>
        </w:rPr>
        <w:t>Upon approval by SSPO, a</w:t>
      </w:r>
      <w:r w:rsidR="001D1094">
        <w:rPr>
          <w:rFonts w:ascii="Times New Roman" w:hAnsi="Times New Roman"/>
          <w:sz w:val="18"/>
        </w:rPr>
        <w:t>gencies are authorized to destroy property items considered to be worthless.</w:t>
      </w:r>
      <w:r w:rsidR="00725978">
        <w:rPr>
          <w:rFonts w:ascii="Times New Roman" w:hAnsi="Times New Roman"/>
          <w:sz w:val="18"/>
        </w:rPr>
        <w:t xml:space="preserve">  </w:t>
      </w:r>
      <w:r w:rsidR="001D1094" w:rsidRPr="00725978">
        <w:rPr>
          <w:rFonts w:ascii="Times New Roman" w:hAnsi="Times New Roman"/>
          <w:sz w:val="18"/>
        </w:rPr>
        <w:t xml:space="preserve">The </w:t>
      </w:r>
      <w:r w:rsidR="002E6B08" w:rsidRPr="00725978">
        <w:rPr>
          <w:rFonts w:ascii="Times New Roman" w:hAnsi="Times New Roman"/>
          <w:sz w:val="18"/>
        </w:rPr>
        <w:t xml:space="preserve">agency surplus property </w:t>
      </w:r>
      <w:r w:rsidR="001D1094" w:rsidRPr="00725978">
        <w:rPr>
          <w:rFonts w:ascii="Times New Roman" w:hAnsi="Times New Roman"/>
          <w:sz w:val="18"/>
        </w:rPr>
        <w:t xml:space="preserve">officer must appoint, when </w:t>
      </w:r>
      <w:r w:rsidR="002E6B08" w:rsidRPr="00725978">
        <w:rPr>
          <w:rFonts w:ascii="Times New Roman" w:hAnsi="Times New Roman"/>
          <w:sz w:val="18"/>
        </w:rPr>
        <w:t>applicable</w:t>
      </w:r>
      <w:r w:rsidR="001D1094" w:rsidRPr="00725978">
        <w:rPr>
          <w:rFonts w:ascii="Times New Roman" w:hAnsi="Times New Roman"/>
          <w:sz w:val="18"/>
        </w:rPr>
        <w:t xml:space="preserve">, a three member property disposal team which should be made up of the Agency Head, the Fiscal Officer and a third </w:t>
      </w:r>
      <w:r w:rsidR="002E6B08" w:rsidRPr="00725978">
        <w:rPr>
          <w:rFonts w:ascii="Times New Roman" w:hAnsi="Times New Roman"/>
          <w:sz w:val="18"/>
        </w:rPr>
        <w:t>agency employee</w:t>
      </w:r>
      <w:r w:rsidR="00F65A1D" w:rsidRPr="00725978">
        <w:rPr>
          <w:rFonts w:ascii="Times New Roman" w:hAnsi="Times New Roman"/>
          <w:sz w:val="18"/>
        </w:rPr>
        <w:t xml:space="preserve">, or </w:t>
      </w:r>
      <w:r w:rsidR="00900B02" w:rsidRPr="00725978">
        <w:rPr>
          <w:rFonts w:ascii="Times New Roman" w:hAnsi="Times New Roman"/>
          <w:sz w:val="18"/>
        </w:rPr>
        <w:t xml:space="preserve">their </w:t>
      </w:r>
      <w:r w:rsidR="00F65A1D" w:rsidRPr="00725978">
        <w:rPr>
          <w:rFonts w:ascii="Times New Roman" w:hAnsi="Times New Roman"/>
          <w:sz w:val="18"/>
        </w:rPr>
        <w:t>designees</w:t>
      </w:r>
      <w:r w:rsidR="001D1094" w:rsidRPr="00725978">
        <w:rPr>
          <w:rFonts w:ascii="Times New Roman" w:hAnsi="Times New Roman"/>
          <w:sz w:val="18"/>
        </w:rPr>
        <w:t>.  The team members are required to personally inspect and determine the value of the property.  If the property is determined to be worthless, each member must</w:t>
      </w:r>
      <w:r w:rsidR="002E6B08" w:rsidRPr="00725978">
        <w:rPr>
          <w:rFonts w:ascii="Times New Roman" w:hAnsi="Times New Roman"/>
          <w:sz w:val="18"/>
        </w:rPr>
        <w:t xml:space="preserve"> provide</w:t>
      </w:r>
      <w:r w:rsidR="001D1094" w:rsidRPr="00725978">
        <w:rPr>
          <w:rFonts w:ascii="Times New Roman" w:hAnsi="Times New Roman"/>
          <w:sz w:val="18"/>
        </w:rPr>
        <w:t xml:space="preserve"> a certification to that effect, which shall be sent to the SSPO.</w:t>
      </w:r>
      <w:r w:rsidR="00900B02" w:rsidRPr="00725978">
        <w:rPr>
          <w:rFonts w:ascii="Times New Roman" w:hAnsi="Times New Roman"/>
          <w:sz w:val="18"/>
        </w:rPr>
        <w:t xml:space="preserve"> </w:t>
      </w:r>
      <w:r w:rsidR="001D1094" w:rsidRPr="00725978">
        <w:rPr>
          <w:rFonts w:ascii="Times New Roman" w:hAnsi="Times New Roman"/>
          <w:sz w:val="18"/>
        </w:rPr>
        <w:t xml:space="preserve">Prior to destruction, the agency should remove any part of an assembly that can be used or stocked for repair of other articles. </w:t>
      </w:r>
      <w:r w:rsidR="00F65A1D" w:rsidRPr="00725978">
        <w:rPr>
          <w:rFonts w:ascii="Times New Roman" w:hAnsi="Times New Roman"/>
          <w:sz w:val="18"/>
        </w:rPr>
        <w:t>Surplus property, even if worthless, must be disposed of in a manner that complies with M.G.L. c. 268A.</w:t>
      </w:r>
      <w:r w:rsidR="004F195C">
        <w:rPr>
          <w:rFonts w:ascii="Times New Roman" w:hAnsi="Times New Roman"/>
          <w:sz w:val="18"/>
        </w:rPr>
        <w:t xml:space="preserve"> </w:t>
      </w:r>
    </w:p>
    <w:p w:rsidR="009811F5" w:rsidRDefault="00707784" w:rsidP="009F0653">
      <w:pPr>
        <w:ind w:right="-144"/>
        <w:jc w:val="both"/>
        <w:rPr>
          <w:rFonts w:ascii="Times New Roman" w:hAnsi="Times New Roman"/>
          <w:sz w:val="18"/>
        </w:rPr>
      </w:pPr>
      <w:r>
        <w:rPr>
          <w:rFonts w:ascii="Times New Roman" w:hAnsi="Times New Roman"/>
          <w:sz w:val="18"/>
        </w:rPr>
        <w:lastRenderedPageBreak/>
        <w:t>3.05</w:t>
      </w:r>
      <w:r w:rsidR="009811F5">
        <w:rPr>
          <w:rFonts w:ascii="Times New Roman" w:hAnsi="Times New Roman"/>
          <w:sz w:val="18"/>
        </w:rPr>
        <w:tab/>
        <w:t>Waiver</w:t>
      </w:r>
    </w:p>
    <w:p w:rsidR="009811F5" w:rsidRDefault="009811F5" w:rsidP="009F0653">
      <w:pPr>
        <w:ind w:right="-144"/>
        <w:jc w:val="both"/>
        <w:rPr>
          <w:rFonts w:ascii="Times New Roman" w:hAnsi="Times New Roman"/>
          <w:sz w:val="18"/>
        </w:rPr>
      </w:pPr>
    </w:p>
    <w:p w:rsidR="009811F5" w:rsidRDefault="009811F5" w:rsidP="009811F5">
      <w:pPr>
        <w:ind w:left="720" w:right="-144"/>
        <w:jc w:val="both"/>
        <w:rPr>
          <w:rFonts w:ascii="Times New Roman" w:hAnsi="Times New Roman"/>
          <w:sz w:val="18"/>
        </w:rPr>
      </w:pPr>
      <w:r>
        <w:rPr>
          <w:rFonts w:ascii="Times New Roman" w:hAnsi="Times New Roman"/>
          <w:sz w:val="18"/>
        </w:rPr>
        <w:t xml:space="preserve">SSPO may waive any provision of these regulations on a case by case basis, upon demonstration of good cause by the requesting entity, or if SSPO determines that it is in the best interests of the Commonwealth to do so. </w:t>
      </w:r>
    </w:p>
    <w:p w:rsidR="001D1094" w:rsidRDefault="001D1094" w:rsidP="001D1094">
      <w:pPr>
        <w:jc w:val="both"/>
        <w:rPr>
          <w:rFonts w:ascii="Times New Roman" w:hAnsi="Times New Roman"/>
          <w:sz w:val="18"/>
        </w:rPr>
      </w:pPr>
    </w:p>
    <w:p w:rsidR="001D1094" w:rsidRDefault="001D1094" w:rsidP="001D1094">
      <w:pPr>
        <w:jc w:val="both"/>
        <w:rPr>
          <w:rFonts w:ascii="Times New Roman" w:hAnsi="Times New Roman"/>
          <w:sz w:val="18"/>
        </w:rPr>
      </w:pPr>
      <w:r>
        <w:rPr>
          <w:rFonts w:ascii="Times New Roman" w:hAnsi="Times New Roman"/>
          <w:sz w:val="18"/>
        </w:rPr>
        <w:t>REGULATORY AUTHORITY</w:t>
      </w:r>
    </w:p>
    <w:p w:rsidR="004F195C" w:rsidRDefault="004F195C" w:rsidP="001D1094">
      <w:pPr>
        <w:jc w:val="both"/>
        <w:rPr>
          <w:rFonts w:ascii="Times New Roman" w:hAnsi="Times New Roman"/>
          <w:sz w:val="18"/>
        </w:rPr>
      </w:pPr>
    </w:p>
    <w:p w:rsidR="001D1094" w:rsidRDefault="004F195C" w:rsidP="004F195C">
      <w:pPr>
        <w:ind w:left="720"/>
        <w:jc w:val="both"/>
        <w:rPr>
          <w:rFonts w:ascii="Times New Roman" w:hAnsi="Times New Roman"/>
          <w:sz w:val="18"/>
        </w:rPr>
      </w:pPr>
      <w:r>
        <w:rPr>
          <w:rFonts w:ascii="Times New Roman" w:hAnsi="Times New Roman"/>
          <w:sz w:val="18"/>
        </w:rPr>
        <w:t>802 CM R 3.</w:t>
      </w:r>
      <w:r w:rsidR="001D1094">
        <w:rPr>
          <w:rFonts w:ascii="Times New Roman" w:hAnsi="Times New Roman"/>
          <w:sz w:val="18"/>
        </w:rPr>
        <w:t xml:space="preserve">00: M. G. L. c. 7, ss. </w:t>
      </w:r>
      <w:r w:rsidR="00F133DB">
        <w:rPr>
          <w:rFonts w:ascii="Times New Roman" w:hAnsi="Times New Roman"/>
          <w:sz w:val="18"/>
        </w:rPr>
        <w:t xml:space="preserve">4L, </w:t>
      </w:r>
      <w:r w:rsidR="001D1094">
        <w:rPr>
          <w:rFonts w:ascii="Times New Roman" w:hAnsi="Times New Roman"/>
          <w:sz w:val="18"/>
        </w:rPr>
        <w:t xml:space="preserve">22 </w:t>
      </w:r>
      <w:proofErr w:type="gramStart"/>
      <w:r w:rsidR="001D1094">
        <w:rPr>
          <w:rFonts w:ascii="Times New Roman" w:hAnsi="Times New Roman"/>
          <w:sz w:val="18"/>
        </w:rPr>
        <w:t>a</w:t>
      </w:r>
      <w:proofErr w:type="gramEnd"/>
      <w:r w:rsidR="001D1094">
        <w:rPr>
          <w:rFonts w:ascii="Times New Roman" w:hAnsi="Times New Roman"/>
          <w:sz w:val="18"/>
        </w:rPr>
        <w:t xml:space="preserve"> n d 25A.</w:t>
      </w:r>
    </w:p>
    <w:p w:rsidR="001D1094" w:rsidRDefault="001D1094" w:rsidP="001D1094">
      <w:pPr>
        <w:jc w:val="both"/>
        <w:rPr>
          <w:rFonts w:ascii="Times New Roman" w:hAnsi="Times New Roman"/>
          <w:sz w:val="18"/>
        </w:rPr>
      </w:pPr>
    </w:p>
    <w:p w:rsidR="001D1094" w:rsidRDefault="001D1094" w:rsidP="001D1094">
      <w:pPr>
        <w:jc w:val="right"/>
        <w:rPr>
          <w:rFonts w:ascii="Times New Roman" w:hAnsi="Times New Roman"/>
          <w:sz w:val="10"/>
        </w:rPr>
      </w:pPr>
      <w:r>
        <w:rPr>
          <w:rFonts w:ascii="Times New Roman" w:hAnsi="Times New Roman"/>
          <w:sz w:val="10"/>
        </w:rPr>
        <w:t>(</w:t>
      </w:r>
      <w:r w:rsidR="00422282">
        <w:rPr>
          <w:rFonts w:ascii="Times New Roman" w:hAnsi="Times New Roman"/>
          <w:sz w:val="10"/>
        </w:rPr>
        <w:t>S</w:t>
      </w:r>
      <w:r>
        <w:rPr>
          <w:rFonts w:ascii="Times New Roman" w:hAnsi="Times New Roman"/>
          <w:sz w:val="10"/>
        </w:rPr>
        <w:t>:\</w:t>
      </w:r>
      <w:r w:rsidR="00422282">
        <w:rPr>
          <w:rFonts w:ascii="Times New Roman" w:hAnsi="Times New Roman"/>
          <w:sz w:val="10"/>
        </w:rPr>
        <w:t>legal</w:t>
      </w:r>
      <w:r w:rsidR="00422282" w:rsidDel="00422282">
        <w:rPr>
          <w:rFonts w:ascii="Times New Roman" w:hAnsi="Times New Roman"/>
          <w:sz w:val="10"/>
        </w:rPr>
        <w:t xml:space="preserve"> </w:t>
      </w:r>
      <w:r>
        <w:rPr>
          <w:rFonts w:ascii="Times New Roman" w:hAnsi="Times New Roman"/>
          <w:sz w:val="10"/>
        </w:rPr>
        <w:t>\</w:t>
      </w:r>
      <w:proofErr w:type="spellStart"/>
      <w:r>
        <w:rPr>
          <w:rFonts w:ascii="Times New Roman" w:hAnsi="Times New Roman"/>
          <w:sz w:val="10"/>
        </w:rPr>
        <w:t>regs</w:t>
      </w:r>
      <w:proofErr w:type="spellEnd"/>
      <w:r>
        <w:rPr>
          <w:rFonts w:ascii="Times New Roman" w:hAnsi="Times New Roman"/>
          <w:sz w:val="10"/>
        </w:rPr>
        <w:t xml:space="preserve">\802cmr3.doc) </w:t>
      </w:r>
    </w:p>
    <w:p w:rsidR="001D1094" w:rsidRDefault="001D1094" w:rsidP="001D1094">
      <w:pPr>
        <w:jc w:val="right"/>
        <w:rPr>
          <w:rFonts w:ascii="Times New Roman" w:hAnsi="Times New Roman"/>
          <w:sz w:val="10"/>
        </w:rPr>
      </w:pPr>
      <w:proofErr w:type="gramStart"/>
      <w:r>
        <w:rPr>
          <w:rFonts w:ascii="Times New Roman" w:hAnsi="Times New Roman"/>
          <w:sz w:val="10"/>
        </w:rPr>
        <w:t>entered</w:t>
      </w:r>
      <w:proofErr w:type="gramEnd"/>
      <w:r>
        <w:rPr>
          <w:rFonts w:ascii="Times New Roman" w:hAnsi="Times New Roman"/>
          <w:sz w:val="10"/>
        </w:rPr>
        <w:t xml:space="preserve"> </w:t>
      </w:r>
      <w:r w:rsidR="005D04A6">
        <w:rPr>
          <w:rFonts w:ascii="Times New Roman" w:hAnsi="Times New Roman"/>
          <w:sz w:val="10"/>
        </w:rPr>
        <w:t>04/15/16</w:t>
      </w:r>
    </w:p>
    <w:p w:rsidR="00F81BBE" w:rsidRDefault="00F81BBE"/>
    <w:sectPr w:rsidR="00F81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6396"/>
    <w:multiLevelType w:val="hybridMultilevel"/>
    <w:tmpl w:val="77C2E8D8"/>
    <w:lvl w:ilvl="0" w:tplc="0DDE6C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36B78"/>
    <w:multiLevelType w:val="singleLevel"/>
    <w:tmpl w:val="2D520FD0"/>
    <w:lvl w:ilvl="0">
      <w:start w:val="1"/>
      <w:numFmt w:val="lowerLetter"/>
      <w:lvlText w:val="%1)"/>
      <w:legacy w:legacy="1" w:legacySpace="0" w:legacyIndent="360"/>
      <w:lvlJc w:val="left"/>
      <w:pPr>
        <w:ind w:left="3240" w:hanging="360"/>
      </w:pPr>
    </w:lvl>
  </w:abstractNum>
  <w:abstractNum w:abstractNumId="2">
    <w:nsid w:val="1109345D"/>
    <w:multiLevelType w:val="singleLevel"/>
    <w:tmpl w:val="FDF8B018"/>
    <w:lvl w:ilvl="0">
      <w:start w:val="1"/>
      <w:numFmt w:val="decimal"/>
      <w:lvlText w:val="(%1)"/>
      <w:legacy w:legacy="1" w:legacySpace="0" w:legacyIndent="360"/>
      <w:lvlJc w:val="left"/>
      <w:pPr>
        <w:ind w:left="990" w:hanging="360"/>
      </w:pPr>
    </w:lvl>
  </w:abstractNum>
  <w:abstractNum w:abstractNumId="3">
    <w:nsid w:val="129343BE"/>
    <w:multiLevelType w:val="singleLevel"/>
    <w:tmpl w:val="6F381DF8"/>
    <w:lvl w:ilvl="0">
      <w:start w:val="1"/>
      <w:numFmt w:val="decimal"/>
      <w:lvlText w:val="%1."/>
      <w:legacy w:legacy="1" w:legacySpace="0" w:legacyIndent="360"/>
      <w:lvlJc w:val="left"/>
      <w:pPr>
        <w:ind w:left="2520" w:hanging="360"/>
      </w:pPr>
    </w:lvl>
  </w:abstractNum>
  <w:abstractNum w:abstractNumId="4">
    <w:nsid w:val="1F2C0CD0"/>
    <w:multiLevelType w:val="singleLevel"/>
    <w:tmpl w:val="FDF8B018"/>
    <w:lvl w:ilvl="0">
      <w:start w:val="1"/>
      <w:numFmt w:val="decimal"/>
      <w:lvlText w:val="(%1)"/>
      <w:legacy w:legacy="1" w:legacySpace="0" w:legacyIndent="360"/>
      <w:lvlJc w:val="left"/>
      <w:pPr>
        <w:ind w:left="1080" w:hanging="360"/>
      </w:pPr>
    </w:lvl>
  </w:abstractNum>
  <w:abstractNum w:abstractNumId="5">
    <w:nsid w:val="236933FD"/>
    <w:multiLevelType w:val="singleLevel"/>
    <w:tmpl w:val="FDF8B018"/>
    <w:lvl w:ilvl="0">
      <w:start w:val="1"/>
      <w:numFmt w:val="decimal"/>
      <w:lvlText w:val="(%1)"/>
      <w:legacy w:legacy="1" w:legacySpace="0" w:legacyIndent="360"/>
      <w:lvlJc w:val="left"/>
      <w:pPr>
        <w:ind w:left="1080" w:hanging="360"/>
      </w:pPr>
    </w:lvl>
  </w:abstractNum>
  <w:abstractNum w:abstractNumId="6">
    <w:nsid w:val="2B924E3D"/>
    <w:multiLevelType w:val="singleLevel"/>
    <w:tmpl w:val="6F381DF8"/>
    <w:lvl w:ilvl="0">
      <w:start w:val="1"/>
      <w:numFmt w:val="decimal"/>
      <w:lvlText w:val="%1."/>
      <w:legacy w:legacy="1" w:legacySpace="0" w:legacyIndent="360"/>
      <w:lvlJc w:val="left"/>
      <w:pPr>
        <w:ind w:left="2520" w:hanging="360"/>
      </w:pPr>
    </w:lvl>
  </w:abstractNum>
  <w:abstractNum w:abstractNumId="7">
    <w:nsid w:val="37184775"/>
    <w:multiLevelType w:val="singleLevel"/>
    <w:tmpl w:val="29E0C6FA"/>
    <w:lvl w:ilvl="0">
      <w:start w:val="7"/>
      <w:numFmt w:val="decimal"/>
      <w:lvlText w:val="(%1)"/>
      <w:legacy w:legacy="1" w:legacySpace="0" w:legacyIndent="360"/>
      <w:lvlJc w:val="left"/>
      <w:pPr>
        <w:ind w:left="1080" w:hanging="360"/>
      </w:pPr>
    </w:lvl>
  </w:abstractNum>
  <w:abstractNum w:abstractNumId="8">
    <w:nsid w:val="51224970"/>
    <w:multiLevelType w:val="singleLevel"/>
    <w:tmpl w:val="2D520FD0"/>
    <w:lvl w:ilvl="0">
      <w:start w:val="1"/>
      <w:numFmt w:val="lowerLetter"/>
      <w:lvlText w:val="%1)"/>
      <w:legacy w:legacy="1" w:legacySpace="0" w:legacyIndent="360"/>
      <w:lvlJc w:val="left"/>
      <w:pPr>
        <w:ind w:left="3240" w:hanging="360"/>
      </w:pPr>
    </w:lvl>
  </w:abstractNum>
  <w:abstractNum w:abstractNumId="9">
    <w:nsid w:val="68B06AA9"/>
    <w:multiLevelType w:val="singleLevel"/>
    <w:tmpl w:val="6F381DF8"/>
    <w:lvl w:ilvl="0">
      <w:start w:val="1"/>
      <w:numFmt w:val="decimal"/>
      <w:lvlText w:val="%1."/>
      <w:legacy w:legacy="1" w:legacySpace="0" w:legacyIndent="360"/>
      <w:lvlJc w:val="left"/>
      <w:pPr>
        <w:ind w:left="2520" w:hanging="360"/>
      </w:pPr>
    </w:lvl>
  </w:abstractNum>
  <w:abstractNum w:abstractNumId="10">
    <w:nsid w:val="6CD578CA"/>
    <w:multiLevelType w:val="singleLevel"/>
    <w:tmpl w:val="4BB4BAB6"/>
    <w:lvl w:ilvl="0">
      <w:start w:val="1"/>
      <w:numFmt w:val="lowerLetter"/>
      <w:lvlText w:val="(%1)"/>
      <w:legacy w:legacy="1" w:legacySpace="0" w:legacyIndent="360"/>
      <w:lvlJc w:val="left"/>
      <w:pPr>
        <w:ind w:left="1800" w:hanging="360"/>
      </w:pPr>
    </w:lvl>
  </w:abstractNum>
  <w:num w:numId="1">
    <w:abstractNumId w:val="4"/>
    <w:lvlOverride w:ilvl="0">
      <w:startOverride w:val="1"/>
    </w:lvlOverride>
  </w:num>
  <w:num w:numId="2">
    <w:abstractNumId w:val="5"/>
  </w:num>
  <w:num w:numId="3">
    <w:abstractNumId w:val="10"/>
    <w:lvlOverride w:ilvl="0">
      <w:startOverride w:val="1"/>
    </w:lvlOverride>
  </w:num>
  <w:num w:numId="4">
    <w:abstractNumId w:val="7"/>
    <w:lvlOverride w:ilvl="0">
      <w:startOverride w:val="7"/>
    </w:lvlOverride>
  </w:num>
  <w:num w:numId="5">
    <w:abstractNumId w:val="2"/>
    <w:lvlOverride w:ilvl="0">
      <w:startOverride w:val="1"/>
    </w:lvlOverride>
  </w:num>
  <w:num w:numId="6">
    <w:abstractNumId w:val="8"/>
    <w:lvlOverride w:ilvl="0">
      <w:startOverride w:val="1"/>
    </w:lvlOverride>
  </w:num>
  <w:num w:numId="7">
    <w:abstractNumId w:val="1"/>
    <w:lvlOverride w:ilvl="0">
      <w:startOverride w:val="1"/>
    </w:lvlOverride>
  </w:num>
  <w:num w:numId="8">
    <w:abstractNumId w:val="6"/>
    <w:lvlOverride w:ilvl="0">
      <w:startOverride w:val="1"/>
    </w:lvlOverride>
  </w:num>
  <w:num w:numId="9">
    <w:abstractNumId w:val="3"/>
    <w:lvlOverride w:ilvl="0">
      <w:startOverride w:val="1"/>
    </w:lvlOverride>
  </w:num>
  <w:num w:numId="10">
    <w:abstractNumId w:val="9"/>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4"/>
    <w:rsid w:val="000438D7"/>
    <w:rsid w:val="001508EE"/>
    <w:rsid w:val="00184CF3"/>
    <w:rsid w:val="001A4DCA"/>
    <w:rsid w:val="001B2E26"/>
    <w:rsid w:val="001C065C"/>
    <w:rsid w:val="001D1094"/>
    <w:rsid w:val="00224AD2"/>
    <w:rsid w:val="00227748"/>
    <w:rsid w:val="002C010E"/>
    <w:rsid w:val="002E6B08"/>
    <w:rsid w:val="0035640E"/>
    <w:rsid w:val="003F6CCC"/>
    <w:rsid w:val="00422282"/>
    <w:rsid w:val="004230EE"/>
    <w:rsid w:val="00425CF6"/>
    <w:rsid w:val="00474D03"/>
    <w:rsid w:val="004F195C"/>
    <w:rsid w:val="005D04A6"/>
    <w:rsid w:val="005D3386"/>
    <w:rsid w:val="005F3370"/>
    <w:rsid w:val="0061343E"/>
    <w:rsid w:val="00637433"/>
    <w:rsid w:val="00660E1A"/>
    <w:rsid w:val="006C0FCB"/>
    <w:rsid w:val="006F723F"/>
    <w:rsid w:val="00707784"/>
    <w:rsid w:val="00714964"/>
    <w:rsid w:val="00725978"/>
    <w:rsid w:val="00792A94"/>
    <w:rsid w:val="007D31DB"/>
    <w:rsid w:val="00852439"/>
    <w:rsid w:val="0086684B"/>
    <w:rsid w:val="00871104"/>
    <w:rsid w:val="00885BF5"/>
    <w:rsid w:val="00900B02"/>
    <w:rsid w:val="009043CE"/>
    <w:rsid w:val="009230A1"/>
    <w:rsid w:val="00943013"/>
    <w:rsid w:val="00944BA6"/>
    <w:rsid w:val="009811F5"/>
    <w:rsid w:val="009A0B09"/>
    <w:rsid w:val="009A0EA8"/>
    <w:rsid w:val="009B0005"/>
    <w:rsid w:val="009B69D7"/>
    <w:rsid w:val="009E799E"/>
    <w:rsid w:val="009F033C"/>
    <w:rsid w:val="009F0653"/>
    <w:rsid w:val="00A13EC9"/>
    <w:rsid w:val="00A43953"/>
    <w:rsid w:val="00A4603A"/>
    <w:rsid w:val="00AF1F10"/>
    <w:rsid w:val="00B101B5"/>
    <w:rsid w:val="00B24190"/>
    <w:rsid w:val="00B358F0"/>
    <w:rsid w:val="00B81524"/>
    <w:rsid w:val="00B9620D"/>
    <w:rsid w:val="00BB13F2"/>
    <w:rsid w:val="00BE753E"/>
    <w:rsid w:val="00C04F9D"/>
    <w:rsid w:val="00C33CAD"/>
    <w:rsid w:val="00CA0E87"/>
    <w:rsid w:val="00CD7A11"/>
    <w:rsid w:val="00CE01DE"/>
    <w:rsid w:val="00D17FDC"/>
    <w:rsid w:val="00D35B9A"/>
    <w:rsid w:val="00D45070"/>
    <w:rsid w:val="00D9775F"/>
    <w:rsid w:val="00DA3EC7"/>
    <w:rsid w:val="00DC00F1"/>
    <w:rsid w:val="00DF4AEA"/>
    <w:rsid w:val="00E267CE"/>
    <w:rsid w:val="00F129A3"/>
    <w:rsid w:val="00F133DB"/>
    <w:rsid w:val="00F65A1D"/>
    <w:rsid w:val="00F81BBE"/>
    <w:rsid w:val="00FD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94"/>
    <w:pPr>
      <w:overflowPunct w:val="0"/>
      <w:autoSpaceDE w:val="0"/>
      <w:autoSpaceDN w:val="0"/>
      <w:adjustRightInd w:val="0"/>
    </w:pPr>
    <w:rPr>
      <w:rFonts w:ascii="LinePrinter" w:eastAsia="Times New Roman" w:hAnsi="LinePrint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BA6"/>
    <w:rPr>
      <w:rFonts w:ascii="Tahoma" w:hAnsi="Tahoma" w:cs="Tahoma"/>
      <w:sz w:val="16"/>
      <w:szCs w:val="16"/>
    </w:rPr>
  </w:style>
  <w:style w:type="character" w:customStyle="1" w:styleId="BalloonTextChar">
    <w:name w:val="Balloon Text Char"/>
    <w:basedOn w:val="DefaultParagraphFont"/>
    <w:link w:val="BalloonText"/>
    <w:uiPriority w:val="99"/>
    <w:semiHidden/>
    <w:rsid w:val="00944BA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0E1A"/>
    <w:rPr>
      <w:sz w:val="16"/>
      <w:szCs w:val="16"/>
    </w:rPr>
  </w:style>
  <w:style w:type="paragraph" w:styleId="CommentText">
    <w:name w:val="annotation text"/>
    <w:basedOn w:val="Normal"/>
    <w:link w:val="CommentTextChar"/>
    <w:uiPriority w:val="99"/>
    <w:semiHidden/>
    <w:unhideWhenUsed/>
    <w:rsid w:val="00660E1A"/>
  </w:style>
  <w:style w:type="character" w:customStyle="1" w:styleId="CommentTextChar">
    <w:name w:val="Comment Text Char"/>
    <w:basedOn w:val="DefaultParagraphFont"/>
    <w:link w:val="CommentText"/>
    <w:uiPriority w:val="99"/>
    <w:semiHidden/>
    <w:rsid w:val="00660E1A"/>
    <w:rPr>
      <w:rFonts w:ascii="LinePrinter" w:eastAsia="Times New Roman" w:hAnsi="LinePrinter" w:cs="Times New Roman"/>
      <w:sz w:val="20"/>
      <w:szCs w:val="20"/>
    </w:rPr>
  </w:style>
  <w:style w:type="paragraph" w:styleId="CommentSubject">
    <w:name w:val="annotation subject"/>
    <w:basedOn w:val="CommentText"/>
    <w:next w:val="CommentText"/>
    <w:link w:val="CommentSubjectChar"/>
    <w:uiPriority w:val="99"/>
    <w:semiHidden/>
    <w:unhideWhenUsed/>
    <w:rsid w:val="00660E1A"/>
    <w:rPr>
      <w:b/>
      <w:bCs/>
    </w:rPr>
  </w:style>
  <w:style w:type="character" w:customStyle="1" w:styleId="CommentSubjectChar">
    <w:name w:val="Comment Subject Char"/>
    <w:basedOn w:val="CommentTextChar"/>
    <w:link w:val="CommentSubject"/>
    <w:uiPriority w:val="99"/>
    <w:semiHidden/>
    <w:rsid w:val="00660E1A"/>
    <w:rPr>
      <w:rFonts w:ascii="LinePrinter" w:eastAsia="Times New Roman" w:hAnsi="LinePrinter" w:cs="Times New Roman"/>
      <w:b/>
      <w:bCs/>
      <w:sz w:val="20"/>
      <w:szCs w:val="20"/>
    </w:rPr>
  </w:style>
  <w:style w:type="paragraph" w:styleId="ListParagraph">
    <w:name w:val="List Paragraph"/>
    <w:basedOn w:val="Normal"/>
    <w:uiPriority w:val="34"/>
    <w:qFormat/>
    <w:rsid w:val="00DC0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94"/>
    <w:pPr>
      <w:overflowPunct w:val="0"/>
      <w:autoSpaceDE w:val="0"/>
      <w:autoSpaceDN w:val="0"/>
      <w:adjustRightInd w:val="0"/>
    </w:pPr>
    <w:rPr>
      <w:rFonts w:ascii="LinePrinter" w:eastAsia="Times New Roman" w:hAnsi="LinePrint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BA6"/>
    <w:rPr>
      <w:rFonts w:ascii="Tahoma" w:hAnsi="Tahoma" w:cs="Tahoma"/>
      <w:sz w:val="16"/>
      <w:szCs w:val="16"/>
    </w:rPr>
  </w:style>
  <w:style w:type="character" w:customStyle="1" w:styleId="BalloonTextChar">
    <w:name w:val="Balloon Text Char"/>
    <w:basedOn w:val="DefaultParagraphFont"/>
    <w:link w:val="BalloonText"/>
    <w:uiPriority w:val="99"/>
    <w:semiHidden/>
    <w:rsid w:val="00944BA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0E1A"/>
    <w:rPr>
      <w:sz w:val="16"/>
      <w:szCs w:val="16"/>
    </w:rPr>
  </w:style>
  <w:style w:type="paragraph" w:styleId="CommentText">
    <w:name w:val="annotation text"/>
    <w:basedOn w:val="Normal"/>
    <w:link w:val="CommentTextChar"/>
    <w:uiPriority w:val="99"/>
    <w:semiHidden/>
    <w:unhideWhenUsed/>
    <w:rsid w:val="00660E1A"/>
  </w:style>
  <w:style w:type="character" w:customStyle="1" w:styleId="CommentTextChar">
    <w:name w:val="Comment Text Char"/>
    <w:basedOn w:val="DefaultParagraphFont"/>
    <w:link w:val="CommentText"/>
    <w:uiPriority w:val="99"/>
    <w:semiHidden/>
    <w:rsid w:val="00660E1A"/>
    <w:rPr>
      <w:rFonts w:ascii="LinePrinter" w:eastAsia="Times New Roman" w:hAnsi="LinePrinter" w:cs="Times New Roman"/>
      <w:sz w:val="20"/>
      <w:szCs w:val="20"/>
    </w:rPr>
  </w:style>
  <w:style w:type="paragraph" w:styleId="CommentSubject">
    <w:name w:val="annotation subject"/>
    <w:basedOn w:val="CommentText"/>
    <w:next w:val="CommentText"/>
    <w:link w:val="CommentSubjectChar"/>
    <w:uiPriority w:val="99"/>
    <w:semiHidden/>
    <w:unhideWhenUsed/>
    <w:rsid w:val="00660E1A"/>
    <w:rPr>
      <w:b/>
      <w:bCs/>
    </w:rPr>
  </w:style>
  <w:style w:type="character" w:customStyle="1" w:styleId="CommentSubjectChar">
    <w:name w:val="Comment Subject Char"/>
    <w:basedOn w:val="CommentTextChar"/>
    <w:link w:val="CommentSubject"/>
    <w:uiPriority w:val="99"/>
    <w:semiHidden/>
    <w:rsid w:val="00660E1A"/>
    <w:rPr>
      <w:rFonts w:ascii="LinePrinter" w:eastAsia="Times New Roman" w:hAnsi="LinePrinter" w:cs="Times New Roman"/>
      <w:b/>
      <w:bCs/>
      <w:sz w:val="20"/>
      <w:szCs w:val="20"/>
    </w:rPr>
  </w:style>
  <w:style w:type="paragraph" w:styleId="ListParagraph">
    <w:name w:val="List Paragraph"/>
    <w:basedOn w:val="Normal"/>
    <w:uiPriority w:val="34"/>
    <w:qFormat/>
    <w:rsid w:val="00DC0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2016-04-15T18:12:00Z</dcterms:created>
  <dc:creator>Maribeth Ladd</dc:creator>
  <lastModifiedBy>ANF</lastModifiedBy>
  <lastPrinted>2015-11-06T14:49:00Z</lastPrinted>
  <dcterms:modified xsi:type="dcterms:W3CDTF">2016-04-20T18:32:00Z</dcterms:modified>
  <revision>4</revision>
</coreProperties>
</file>