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949" w:rsidRPr="00B71949" w:rsidRDefault="00C83E47" w:rsidP="00471B14">
      <w:pPr>
        <w:pStyle w:val="Heading2"/>
      </w:pPr>
      <w:bookmarkStart w:id="0" w:name="_GoBack"/>
      <w:bookmarkEnd w:id="0"/>
      <w:r w:rsidRPr="00C83E47">
        <w:t>System Configuration and Reference - Contracts</w:t>
      </w:r>
      <w:r w:rsidR="00A4155E" w:rsidRPr="00A4155E">
        <w:t xml:space="preserve"> </w:t>
      </w:r>
      <w:r w:rsidR="00B71949" w:rsidRPr="00B71949">
        <w:t>Details</w:t>
      </w:r>
      <w:r w:rsidR="00471B14">
        <w:t xml:space="preserve"> Report</w:t>
      </w:r>
    </w:p>
    <w:p w:rsidR="005136A1" w:rsidRDefault="00C83E47" w:rsidP="00B71949">
      <w:pPr>
        <w:pStyle w:val="Heading3"/>
      </w:pPr>
      <w:r w:rsidRPr="00C83E47">
        <w:t>System Configuration and Reference - Contracts</w:t>
      </w:r>
      <w:r w:rsidR="00A4155E" w:rsidRPr="00A4155E">
        <w:t xml:space="preserve"> </w:t>
      </w:r>
      <w:r w:rsidR="00B71949">
        <w:t>Details</w:t>
      </w:r>
      <w:r w:rsidR="00B17B10">
        <w:t xml:space="preserve"> </w:t>
      </w:r>
      <w:r w:rsidR="005136A1" w:rsidRPr="00861288">
        <w:t>– Input screen</w:t>
      </w:r>
    </w:p>
    <w:p w:rsidR="00AE14C8" w:rsidRDefault="00C83E47" w:rsidP="00D626A8">
      <w:pPr>
        <w:rPr>
          <w:noProof/>
        </w:rPr>
      </w:pPr>
      <w:r>
        <w:rPr>
          <w:noProof/>
        </w:rPr>
        <w:drawing>
          <wp:inline distT="0" distB="0" distL="0" distR="0">
            <wp:extent cx="5943600" cy="1661160"/>
            <wp:effectExtent l="19050" t="19050" r="19050" b="15240"/>
            <wp:docPr id="1" name="Picture 1" descr="The System Configuration and Reference - Contracts Details Input screen contains 4 dropdowns, and 2 button selections for input. The image shown displays these 6 form items as blank and unfil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stem-configuration-and-reference-contracts-inpu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11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136A1" w:rsidRDefault="00C83E47" w:rsidP="00B71949">
      <w:pPr>
        <w:pStyle w:val="Heading3"/>
      </w:pPr>
      <w:r w:rsidRPr="00F151A4">
        <w:rPr>
          <w:rFonts w:eastAsia="Times New Roman"/>
          <w:color w:val="0563C1"/>
        </w:rPr>
        <w:t>System Configuration and Reference - Contracts</w:t>
      </w:r>
      <w:r w:rsidR="00A4155E" w:rsidRPr="00A4155E">
        <w:t xml:space="preserve"> </w:t>
      </w:r>
      <w:r w:rsidR="0005450C">
        <w:t>Details</w:t>
      </w:r>
      <w:r w:rsidR="005136A1">
        <w:t xml:space="preserve"> </w:t>
      </w:r>
      <w:r w:rsidR="005136A1" w:rsidRPr="00861288">
        <w:t xml:space="preserve">– </w:t>
      </w:r>
      <w:r w:rsidR="005136A1">
        <w:t>Out</w:t>
      </w:r>
      <w:r w:rsidR="005136A1" w:rsidRPr="00861288">
        <w:t>put screen</w:t>
      </w:r>
    </w:p>
    <w:p w:rsidR="00AE14C8" w:rsidRPr="007874CB" w:rsidRDefault="005018C6" w:rsidP="00D626A8">
      <w:pPr>
        <w:rPr>
          <w:highlight w:val="yellow"/>
        </w:rPr>
      </w:pPr>
      <w:r>
        <w:rPr>
          <w:noProof/>
        </w:rPr>
        <w:drawing>
          <wp:inline distT="0" distB="0" distL="0" distR="0">
            <wp:extent cx="5936465" cy="3081647"/>
            <wp:effectExtent l="19050" t="19050" r="26670" b="24130"/>
            <wp:docPr id="2" name="Picture 2" descr="After the System Configuration and Reference - Contracts Details form has been completed and a report is run, the report will appear as a table with multiple rows and columns that will appear underneath the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stem-configuration-and-reference-contracts-outpu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535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93E48" w:rsidRDefault="005136A1" w:rsidP="00093E48">
      <w:pPr>
        <w:rPr>
          <w:rStyle w:val="Heading3Char"/>
        </w:rPr>
      </w:pPr>
      <w:r w:rsidRPr="00861288">
        <w:rPr>
          <w:rStyle w:val="Heading3Char"/>
        </w:rPr>
        <w:t>Report Description</w:t>
      </w:r>
      <w:r w:rsidR="002F5628">
        <w:rPr>
          <w:rStyle w:val="Heading3Char"/>
        </w:rPr>
        <w:t xml:space="preserve"> </w:t>
      </w:r>
    </w:p>
    <w:p w:rsidR="00F727E5" w:rsidRDefault="00B72F13" w:rsidP="00F727E5">
      <w:proofErr w:type="gramStart"/>
      <w:r w:rsidRPr="00B72F13">
        <w:t>Provides all the selected contract details</w:t>
      </w:r>
      <w:r w:rsidR="009164DB">
        <w:t>.</w:t>
      </w:r>
      <w:proofErr w:type="gramEnd"/>
      <w:r w:rsidR="005973B8" w:rsidRPr="005973B8">
        <w:t xml:space="preserve"> </w:t>
      </w:r>
      <w:r w:rsidR="00F727E5">
        <w:t xml:space="preserve"> </w:t>
      </w:r>
    </w:p>
    <w:p w:rsidR="005136A1" w:rsidRDefault="00F727E5" w:rsidP="00B71949">
      <w:pPr>
        <w:pStyle w:val="Heading3"/>
      </w:pPr>
      <w:r>
        <w:t>Rep</w:t>
      </w:r>
      <w:r w:rsidR="005136A1">
        <w:t>ort Benefit</w:t>
      </w:r>
    </w:p>
    <w:p w:rsidR="00456E36" w:rsidRDefault="00B72F13" w:rsidP="009164DB">
      <w:pPr>
        <w:rPr>
          <w:b/>
          <w:bCs/>
        </w:rPr>
      </w:pPr>
      <w:proofErr w:type="gramStart"/>
      <w:r w:rsidRPr="00B72F13">
        <w:t>Allows the user to view the configurations for a particular contract</w:t>
      </w:r>
      <w:r w:rsidR="00456E36">
        <w:t>.</w:t>
      </w:r>
      <w:proofErr w:type="gramEnd"/>
    </w:p>
    <w:p w:rsidR="005136A1" w:rsidRDefault="005136A1" w:rsidP="00B71949">
      <w:pPr>
        <w:pStyle w:val="Heading3"/>
      </w:pPr>
      <w:r w:rsidRPr="00F15F0F">
        <w:t>Required Parameters</w:t>
      </w:r>
    </w:p>
    <w:p w:rsidR="00A4155E" w:rsidRPr="00A4155E" w:rsidRDefault="00A4155E" w:rsidP="00A4155E">
      <w:pPr>
        <w:pStyle w:val="ListParagraph"/>
        <w:numPr>
          <w:ilvl w:val="0"/>
          <w:numId w:val="42"/>
        </w:numPr>
        <w:rPr>
          <w:bCs/>
        </w:rPr>
      </w:pPr>
      <w:r w:rsidRPr="00A4155E">
        <w:t xml:space="preserve">Report </w:t>
      </w:r>
      <w:r w:rsidR="00B72F13">
        <w:t>List</w:t>
      </w:r>
    </w:p>
    <w:p w:rsidR="005136A1" w:rsidRDefault="005136A1" w:rsidP="00A4155E">
      <w:pPr>
        <w:pStyle w:val="Heading3"/>
      </w:pPr>
      <w:r>
        <w:lastRenderedPageBreak/>
        <w:t>Scheduling</w:t>
      </w:r>
    </w:p>
    <w:p w:rsidR="005136A1" w:rsidRDefault="00F727E5" w:rsidP="00D626A8">
      <w:pPr>
        <w:contextualSpacing/>
      </w:pPr>
      <w:r>
        <w:t>No</w:t>
      </w:r>
      <w:r w:rsidR="00C31FDE">
        <w:t xml:space="preserve"> </w:t>
      </w:r>
    </w:p>
    <w:p w:rsidR="005136A1" w:rsidRDefault="005136A1" w:rsidP="00B71949">
      <w:pPr>
        <w:pStyle w:val="Heading3"/>
      </w:pPr>
      <w:r>
        <w:t>Agency Roles</w:t>
      </w:r>
    </w:p>
    <w:p w:rsidR="00B71949" w:rsidRDefault="00A4155E" w:rsidP="00B71949">
      <w:r w:rsidRPr="00A4155E">
        <w:t>UR Reports</w:t>
      </w:r>
      <w:r w:rsidR="00B71949" w:rsidRPr="00B71949">
        <w:t xml:space="preserve"> </w:t>
      </w:r>
    </w:p>
    <w:p w:rsidR="005136A1" w:rsidRDefault="009164DB" w:rsidP="00B71949">
      <w:pPr>
        <w:pStyle w:val="Heading3"/>
      </w:pPr>
      <w:r w:rsidRPr="009164DB">
        <w:t>P</w:t>
      </w:r>
      <w:r w:rsidR="005136A1">
        <w:t>rovider Roles</w:t>
      </w:r>
    </w:p>
    <w:p w:rsidR="009164DB" w:rsidRDefault="00B17B10" w:rsidP="009164DB">
      <w:r>
        <w:t>N/A</w:t>
      </w:r>
    </w:p>
    <w:p w:rsidR="005136A1" w:rsidRDefault="005136A1" w:rsidP="00B71949">
      <w:pPr>
        <w:pStyle w:val="Heading3"/>
      </w:pPr>
      <w:r>
        <w:t>Operation Roles</w:t>
      </w:r>
    </w:p>
    <w:p w:rsidR="005136A1" w:rsidRDefault="00AE14C8" w:rsidP="00066B49">
      <w:r>
        <w:t>N/A</w:t>
      </w:r>
    </w:p>
    <w:p w:rsidR="005136A1" w:rsidRPr="0084051B" w:rsidRDefault="005136A1" w:rsidP="00207183">
      <w:pPr>
        <w:pBdr>
          <w:top w:val="single" w:sz="4" w:space="1" w:color="auto"/>
        </w:pBdr>
      </w:pPr>
      <w:r>
        <w:t xml:space="preserve">This information is provided by the </w:t>
      </w:r>
      <w:hyperlink r:id="rId10" w:history="1">
        <w:r>
          <w:rPr>
            <w:rStyle w:val="Hyperlink"/>
          </w:rPr>
          <w:t>Virtual Gateway</w:t>
        </w:r>
      </w:hyperlink>
      <w:r>
        <w:t xml:space="preserve"> within </w:t>
      </w:r>
      <w:hyperlink r:id="rId11" w:history="1">
        <w:r>
          <w:rPr>
            <w:rStyle w:val="Hyperlink"/>
          </w:rPr>
          <w:t>Health and Human Services</w:t>
        </w:r>
      </w:hyperlink>
      <w:r>
        <w:t>.</w:t>
      </w:r>
    </w:p>
    <w:sectPr w:rsidR="005136A1" w:rsidRPr="0084051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B14" w:rsidRDefault="00471B14" w:rsidP="00471B14">
      <w:pPr>
        <w:spacing w:after="0" w:line="240" w:lineRule="auto"/>
      </w:pPr>
      <w:r>
        <w:separator/>
      </w:r>
    </w:p>
  </w:endnote>
  <w:endnote w:type="continuationSeparator" w:id="0">
    <w:p w:rsidR="00471B14" w:rsidRDefault="00471B14" w:rsidP="00471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B14" w:rsidRDefault="00471B14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B14" w:rsidRDefault="00471B14" w:rsidP="00471B14">
      <w:pPr>
        <w:spacing w:after="0" w:line="240" w:lineRule="auto"/>
      </w:pPr>
      <w:r>
        <w:separator/>
      </w:r>
    </w:p>
  </w:footnote>
  <w:footnote w:type="continuationSeparator" w:id="0">
    <w:p w:rsidR="00471B14" w:rsidRDefault="00471B14" w:rsidP="00471B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545A"/>
    <w:multiLevelType w:val="hybridMultilevel"/>
    <w:tmpl w:val="95265E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ED4690"/>
    <w:multiLevelType w:val="hybridMultilevel"/>
    <w:tmpl w:val="AFE0B8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775663"/>
    <w:multiLevelType w:val="hybridMultilevel"/>
    <w:tmpl w:val="999A29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6163BCD"/>
    <w:multiLevelType w:val="hybridMultilevel"/>
    <w:tmpl w:val="CDFE4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4312EF"/>
    <w:multiLevelType w:val="hybridMultilevel"/>
    <w:tmpl w:val="E6D65D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894FA2"/>
    <w:multiLevelType w:val="hybridMultilevel"/>
    <w:tmpl w:val="2A568262"/>
    <w:lvl w:ilvl="0" w:tplc="5AF4C40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F046A"/>
    <w:multiLevelType w:val="hybridMultilevel"/>
    <w:tmpl w:val="EA2AF6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5E478A"/>
    <w:multiLevelType w:val="hybridMultilevel"/>
    <w:tmpl w:val="7494BF38"/>
    <w:lvl w:ilvl="0" w:tplc="5AF4C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89E17EE"/>
    <w:multiLevelType w:val="hybridMultilevel"/>
    <w:tmpl w:val="8C4A8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EC0E29"/>
    <w:multiLevelType w:val="hybridMultilevel"/>
    <w:tmpl w:val="F9FCCD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BC57E10"/>
    <w:multiLevelType w:val="hybridMultilevel"/>
    <w:tmpl w:val="E22A20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1904EAC"/>
    <w:multiLevelType w:val="hybridMultilevel"/>
    <w:tmpl w:val="E9D404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38D0DD2"/>
    <w:multiLevelType w:val="hybridMultilevel"/>
    <w:tmpl w:val="C600A8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58109B5"/>
    <w:multiLevelType w:val="hybridMultilevel"/>
    <w:tmpl w:val="4134EF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E07625"/>
    <w:multiLevelType w:val="hybridMultilevel"/>
    <w:tmpl w:val="758858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2ED6BE3"/>
    <w:multiLevelType w:val="hybridMultilevel"/>
    <w:tmpl w:val="8424E9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7C957C1"/>
    <w:multiLevelType w:val="hybridMultilevel"/>
    <w:tmpl w:val="93CC95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80F66EE"/>
    <w:multiLevelType w:val="hybridMultilevel"/>
    <w:tmpl w:val="FA9256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9DA18C3"/>
    <w:multiLevelType w:val="hybridMultilevel"/>
    <w:tmpl w:val="57D01D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D441C54"/>
    <w:multiLevelType w:val="hybridMultilevel"/>
    <w:tmpl w:val="09E611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168690C"/>
    <w:multiLevelType w:val="hybridMultilevel"/>
    <w:tmpl w:val="FCF63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6B06AC"/>
    <w:multiLevelType w:val="hybridMultilevel"/>
    <w:tmpl w:val="2D6A8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3FF3119"/>
    <w:multiLevelType w:val="hybridMultilevel"/>
    <w:tmpl w:val="B7B87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007C0A"/>
    <w:multiLevelType w:val="hybridMultilevel"/>
    <w:tmpl w:val="BA9805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A30540"/>
    <w:multiLevelType w:val="hybridMultilevel"/>
    <w:tmpl w:val="F006B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B201D7"/>
    <w:multiLevelType w:val="hybridMultilevel"/>
    <w:tmpl w:val="93AA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F20932"/>
    <w:multiLevelType w:val="hybridMultilevel"/>
    <w:tmpl w:val="E3D4C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CD1BF9"/>
    <w:multiLevelType w:val="hybridMultilevel"/>
    <w:tmpl w:val="91D4F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870D0D"/>
    <w:multiLevelType w:val="hybridMultilevel"/>
    <w:tmpl w:val="641C1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69F3C27"/>
    <w:multiLevelType w:val="hybridMultilevel"/>
    <w:tmpl w:val="B3F2CF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730789A"/>
    <w:multiLevelType w:val="hybridMultilevel"/>
    <w:tmpl w:val="DECAA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C24743"/>
    <w:multiLevelType w:val="hybridMultilevel"/>
    <w:tmpl w:val="2B5CC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1F77CB"/>
    <w:multiLevelType w:val="hybridMultilevel"/>
    <w:tmpl w:val="F514C2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EDC500D"/>
    <w:multiLevelType w:val="hybridMultilevel"/>
    <w:tmpl w:val="1736D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B6659F"/>
    <w:multiLevelType w:val="hybridMultilevel"/>
    <w:tmpl w:val="8BE40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3E1B3E"/>
    <w:multiLevelType w:val="hybridMultilevel"/>
    <w:tmpl w:val="ADFA00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41A6427"/>
    <w:multiLevelType w:val="hybridMultilevel"/>
    <w:tmpl w:val="E4FEA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A24803"/>
    <w:multiLevelType w:val="hybridMultilevel"/>
    <w:tmpl w:val="D15C4A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8244F"/>
    <w:multiLevelType w:val="hybridMultilevel"/>
    <w:tmpl w:val="F11A19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6B55E2C"/>
    <w:multiLevelType w:val="hybridMultilevel"/>
    <w:tmpl w:val="09D80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8C44519"/>
    <w:multiLevelType w:val="hybridMultilevel"/>
    <w:tmpl w:val="279253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DC005C9"/>
    <w:multiLevelType w:val="hybridMultilevel"/>
    <w:tmpl w:val="421A3B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6"/>
  </w:num>
  <w:num w:numId="3">
    <w:abstractNumId w:val="28"/>
  </w:num>
  <w:num w:numId="4">
    <w:abstractNumId w:val="34"/>
  </w:num>
  <w:num w:numId="5">
    <w:abstractNumId w:val="23"/>
  </w:num>
  <w:num w:numId="6">
    <w:abstractNumId w:val="16"/>
  </w:num>
  <w:num w:numId="7">
    <w:abstractNumId w:val="19"/>
  </w:num>
  <w:num w:numId="8">
    <w:abstractNumId w:val="12"/>
  </w:num>
  <w:num w:numId="9">
    <w:abstractNumId w:val="35"/>
  </w:num>
  <w:num w:numId="10">
    <w:abstractNumId w:val="25"/>
  </w:num>
  <w:num w:numId="11">
    <w:abstractNumId w:val="41"/>
  </w:num>
  <w:num w:numId="12">
    <w:abstractNumId w:val="39"/>
  </w:num>
  <w:num w:numId="13">
    <w:abstractNumId w:val="6"/>
  </w:num>
  <w:num w:numId="14">
    <w:abstractNumId w:val="5"/>
  </w:num>
  <w:num w:numId="15">
    <w:abstractNumId w:val="11"/>
  </w:num>
  <w:num w:numId="16">
    <w:abstractNumId w:val="7"/>
  </w:num>
  <w:num w:numId="17">
    <w:abstractNumId w:val="10"/>
  </w:num>
  <w:num w:numId="18">
    <w:abstractNumId w:val="3"/>
  </w:num>
  <w:num w:numId="19">
    <w:abstractNumId w:val="4"/>
  </w:num>
  <w:num w:numId="20">
    <w:abstractNumId w:val="8"/>
  </w:num>
  <w:num w:numId="21">
    <w:abstractNumId w:val="2"/>
  </w:num>
  <w:num w:numId="22">
    <w:abstractNumId w:val="20"/>
  </w:num>
  <w:num w:numId="23">
    <w:abstractNumId w:val="30"/>
  </w:num>
  <w:num w:numId="24">
    <w:abstractNumId w:val="13"/>
  </w:num>
  <w:num w:numId="25">
    <w:abstractNumId w:val="36"/>
  </w:num>
  <w:num w:numId="26">
    <w:abstractNumId w:val="1"/>
  </w:num>
  <w:num w:numId="27">
    <w:abstractNumId w:val="27"/>
  </w:num>
  <w:num w:numId="28">
    <w:abstractNumId w:val="37"/>
  </w:num>
  <w:num w:numId="29">
    <w:abstractNumId w:val="15"/>
  </w:num>
  <w:num w:numId="30">
    <w:abstractNumId w:val="22"/>
  </w:num>
  <w:num w:numId="31">
    <w:abstractNumId w:val="17"/>
  </w:num>
  <w:num w:numId="32">
    <w:abstractNumId w:val="21"/>
  </w:num>
  <w:num w:numId="33">
    <w:abstractNumId w:val="31"/>
  </w:num>
  <w:num w:numId="34">
    <w:abstractNumId w:val="9"/>
  </w:num>
  <w:num w:numId="35">
    <w:abstractNumId w:val="29"/>
  </w:num>
  <w:num w:numId="36">
    <w:abstractNumId w:val="33"/>
  </w:num>
  <w:num w:numId="37">
    <w:abstractNumId w:val="40"/>
  </w:num>
  <w:num w:numId="38">
    <w:abstractNumId w:val="24"/>
  </w:num>
  <w:num w:numId="39">
    <w:abstractNumId w:val="0"/>
  </w:num>
  <w:num w:numId="40">
    <w:abstractNumId w:val="18"/>
  </w:num>
  <w:num w:numId="41">
    <w:abstractNumId w:val="14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A1"/>
    <w:rsid w:val="0005450C"/>
    <w:rsid w:val="00066B49"/>
    <w:rsid w:val="00066D5C"/>
    <w:rsid w:val="00093E48"/>
    <w:rsid w:val="000F4F91"/>
    <w:rsid w:val="001E3E38"/>
    <w:rsid w:val="00200D58"/>
    <w:rsid w:val="002020DF"/>
    <w:rsid w:val="00207183"/>
    <w:rsid w:val="002876E9"/>
    <w:rsid w:val="002948B3"/>
    <w:rsid w:val="002C5F3E"/>
    <w:rsid w:val="002E633C"/>
    <w:rsid w:val="002F5628"/>
    <w:rsid w:val="0034642E"/>
    <w:rsid w:val="003D6867"/>
    <w:rsid w:val="00426089"/>
    <w:rsid w:val="00456E36"/>
    <w:rsid w:val="00471B14"/>
    <w:rsid w:val="004A71C9"/>
    <w:rsid w:val="004C0281"/>
    <w:rsid w:val="005018C6"/>
    <w:rsid w:val="0050311B"/>
    <w:rsid w:val="005136A1"/>
    <w:rsid w:val="005630E4"/>
    <w:rsid w:val="005973B8"/>
    <w:rsid w:val="005B5829"/>
    <w:rsid w:val="0063384F"/>
    <w:rsid w:val="00640BD2"/>
    <w:rsid w:val="006418EC"/>
    <w:rsid w:val="006A5141"/>
    <w:rsid w:val="00711411"/>
    <w:rsid w:val="007554C5"/>
    <w:rsid w:val="00780D53"/>
    <w:rsid w:val="007874CB"/>
    <w:rsid w:val="007B46E3"/>
    <w:rsid w:val="0081234E"/>
    <w:rsid w:val="009164DB"/>
    <w:rsid w:val="00917EB5"/>
    <w:rsid w:val="009458BA"/>
    <w:rsid w:val="00972E1B"/>
    <w:rsid w:val="009B19B2"/>
    <w:rsid w:val="00A4155E"/>
    <w:rsid w:val="00A479C8"/>
    <w:rsid w:val="00A53501"/>
    <w:rsid w:val="00A85504"/>
    <w:rsid w:val="00AC3301"/>
    <w:rsid w:val="00AE14C8"/>
    <w:rsid w:val="00AF2898"/>
    <w:rsid w:val="00B02C8A"/>
    <w:rsid w:val="00B17B10"/>
    <w:rsid w:val="00B2379B"/>
    <w:rsid w:val="00B71949"/>
    <w:rsid w:val="00B72F13"/>
    <w:rsid w:val="00C229B1"/>
    <w:rsid w:val="00C31FDE"/>
    <w:rsid w:val="00C5748F"/>
    <w:rsid w:val="00C83E47"/>
    <w:rsid w:val="00CD6BCC"/>
    <w:rsid w:val="00D468DC"/>
    <w:rsid w:val="00D626A8"/>
    <w:rsid w:val="00DE326E"/>
    <w:rsid w:val="00E573DF"/>
    <w:rsid w:val="00E735B1"/>
    <w:rsid w:val="00EA4703"/>
    <w:rsid w:val="00F425C2"/>
    <w:rsid w:val="00F60E0D"/>
    <w:rsid w:val="00F727E5"/>
    <w:rsid w:val="00F81AC4"/>
    <w:rsid w:val="00FC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71949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7194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71B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B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71949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7194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71B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eohh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ss.gov/eohhs/gov/commissions-and-initiatives/v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Drea</dc:creator>
  <cp:lastModifiedBy>Kristine Drea</cp:lastModifiedBy>
  <cp:revision>5</cp:revision>
  <dcterms:created xsi:type="dcterms:W3CDTF">2017-11-02T17:16:00Z</dcterms:created>
  <dcterms:modified xsi:type="dcterms:W3CDTF">2017-11-06T17:09:00Z</dcterms:modified>
</cp:coreProperties>
</file>