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C321" w14:textId="77777777" w:rsidR="008E4D56" w:rsidRDefault="004C146F">
      <w:pPr>
        <w:jc w:val="center"/>
      </w:pPr>
      <w:r>
        <w:rPr>
          <w:b/>
        </w:rPr>
        <w:t>COMMONWEALTH OF MASSACHUSETTS</w:t>
      </w:r>
      <w:r>
        <w:rPr>
          <w:b/>
        </w:rPr>
        <w:br/>
        <w:t>APPEALS COURT</w:t>
      </w:r>
    </w:p>
    <w:p w14:paraId="362C854E" w14:textId="77777777" w:rsidR="008E4D56" w:rsidRDefault="004C146F">
      <w:pPr>
        <w:pStyle w:val="Heading1"/>
      </w:pPr>
      <w:r>
        <w:rPr>
          <w:sz w:val="2"/>
        </w:rPr>
        <w:t>Table of Authorities</w:t>
      </w:r>
    </w:p>
    <w:p w14:paraId="413D1264" w14:textId="1C6A16D9" w:rsidR="008E4D56" w:rsidRDefault="004C146F" w:rsidP="00BA51D7">
      <w:pPr>
        <w:jc w:val="center"/>
      </w:pPr>
      <w:r>
        <w:rPr>
          <w:b/>
        </w:rPr>
        <w:br/>
      </w:r>
      <w:r w:rsidR="00BA51D7">
        <w:rPr>
          <w:b/>
        </w:rPr>
        <w:t>SAMPLE T</w:t>
      </w:r>
      <w:r>
        <w:rPr>
          <w:b/>
        </w:rPr>
        <w:t>ABLE OF AUTHORITIES</w:t>
      </w:r>
    </w:p>
    <w:p w14:paraId="5EF76A22" w14:textId="77777777" w:rsidR="008E4D56" w:rsidRDefault="008E4D56"/>
    <w:p w14:paraId="54AF7217" w14:textId="77777777" w:rsidR="008E4D56" w:rsidRDefault="004C146F">
      <w:pPr>
        <w:pStyle w:val="Heading2"/>
      </w:pPr>
      <w:r>
        <w:t>Cases</w:t>
      </w:r>
    </w:p>
    <w:p w14:paraId="69B8D117" w14:textId="77777777" w:rsidR="008E4D56" w:rsidRDefault="008E4D56"/>
    <w:p w14:paraId="723A5F68" w14:textId="77777777" w:rsidR="008E4D56" w:rsidRDefault="004C146F">
      <w:pPr>
        <w:pStyle w:val="Heading3"/>
      </w:pPr>
      <w:r>
        <w:t>Massachusetts Cases</w:t>
      </w:r>
    </w:p>
    <w:p w14:paraId="446B02E1" w14:textId="18CD248B" w:rsidR="008E4D56" w:rsidRDefault="002062F9">
      <w:r>
        <w:t>Case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Page(s) in Brief</w:t>
      </w:r>
    </w:p>
    <w:p w14:paraId="1C3D30FD" w14:textId="094163E4" w:rsidR="008E4D56" w:rsidRDefault="004C146F">
      <w:r>
        <w:t>Commonwealth v. Barbosa,</w:t>
      </w:r>
      <w:r w:rsidR="00BA51D7">
        <w:t xml:space="preserve"> </w:t>
      </w:r>
      <w:r>
        <w:t>457 Mass. 773 (2010)</w:t>
      </w:r>
      <w:r w:rsidR="002062F9">
        <w:t xml:space="preserve"> ………….</w:t>
      </w:r>
      <w:r>
        <w:t xml:space="preserve">..................... </w:t>
      </w:r>
      <w:r w:rsidR="00BA51D7">
        <w:t>1</w:t>
      </w:r>
      <w:r>
        <w:t>, 18</w:t>
      </w:r>
    </w:p>
    <w:p w14:paraId="644C0CE6" w14:textId="351A395E" w:rsidR="008E4D56" w:rsidRDefault="004C146F">
      <w:r>
        <w:t>Commonwealth v. Beneficial Fin. Co.,</w:t>
      </w:r>
      <w:r w:rsidR="00BA51D7">
        <w:t xml:space="preserve"> </w:t>
      </w:r>
      <w:r>
        <w:t>360 Mass. 188 (1971)</w:t>
      </w:r>
      <w:r>
        <w:tab/>
      </w:r>
      <w:r w:rsidR="00BA51D7">
        <w:t xml:space="preserve">.................... </w:t>
      </w:r>
      <w:r>
        <w:t>36</w:t>
      </w:r>
    </w:p>
    <w:p w14:paraId="73094C8C" w14:textId="119BFAD9" w:rsidR="008E4D56" w:rsidRDefault="004C146F">
      <w:r>
        <w:t xml:space="preserve">Commonwealth v. </w:t>
      </w:r>
      <w:proofErr w:type="spellStart"/>
      <w:r>
        <w:t>Chappee</w:t>
      </w:r>
      <w:proofErr w:type="spellEnd"/>
      <w:r>
        <w:t>,</w:t>
      </w:r>
      <w:r w:rsidR="00BA51D7">
        <w:t xml:space="preserve"> </w:t>
      </w:r>
      <w:r>
        <w:t>397 Mass. 508 (1986) .........</w:t>
      </w:r>
      <w:r w:rsidR="002062F9">
        <w:t>.</w:t>
      </w:r>
      <w:r>
        <w:t>...........</w:t>
      </w:r>
      <w:r w:rsidR="00BA51D7">
        <w:t>........</w:t>
      </w:r>
      <w:r>
        <w:t>.</w:t>
      </w:r>
      <w:r w:rsidR="00BA51D7">
        <w:t>....</w:t>
      </w:r>
      <w:r>
        <w:t>.27, 32, 33, 34</w:t>
      </w:r>
    </w:p>
    <w:p w14:paraId="6828CF0C" w14:textId="1127B034" w:rsidR="008E4D56" w:rsidRDefault="004C146F">
      <w:r>
        <w:t>Commonwealth v. Conceicao,</w:t>
      </w:r>
      <w:r w:rsidR="00BA51D7">
        <w:t xml:space="preserve"> </w:t>
      </w:r>
      <w:r>
        <w:t>388 Mass. 255 (1983)</w:t>
      </w:r>
      <w:r>
        <w:tab/>
      </w:r>
      <w:r w:rsidR="00BA51D7">
        <w:t>...................</w:t>
      </w:r>
      <w:r w:rsidR="002062F9">
        <w:t>.</w:t>
      </w:r>
      <w:r w:rsidR="00BA51D7">
        <w:t>......</w:t>
      </w:r>
      <w:r>
        <w:t>..</w:t>
      </w:r>
      <w:r w:rsidR="00BA51D7">
        <w:t>....</w:t>
      </w:r>
      <w:r>
        <w:t>37</w:t>
      </w:r>
    </w:p>
    <w:p w14:paraId="1E4409A6" w14:textId="0F38CD46" w:rsidR="008E4D56" w:rsidRDefault="004C146F">
      <w:r>
        <w:t xml:space="preserve">Commonwealth v. </w:t>
      </w:r>
      <w:proofErr w:type="spellStart"/>
      <w:r>
        <w:t>Giontzis</w:t>
      </w:r>
      <w:proofErr w:type="spellEnd"/>
      <w:r>
        <w:t>,</w:t>
      </w:r>
      <w:r w:rsidR="00BA51D7">
        <w:t xml:space="preserve"> </w:t>
      </w:r>
      <w:r>
        <w:t>47 Mass. App.Ct. 450 (1999) ................</w:t>
      </w:r>
      <w:r w:rsidR="002062F9">
        <w:t>.</w:t>
      </w:r>
      <w:r w:rsidR="00BA51D7">
        <w:t>.....</w:t>
      </w:r>
      <w:r>
        <w:t>.</w:t>
      </w:r>
      <w:r w:rsidR="00BA51D7">
        <w:t>...</w:t>
      </w:r>
      <w:r>
        <w:t>26, 27, 28,31</w:t>
      </w:r>
    </w:p>
    <w:p w14:paraId="1BB05984" w14:textId="0CC67B63" w:rsidR="008E4D56" w:rsidRDefault="004C146F">
      <w:r>
        <w:t>Commonwealth v. Gray,</w:t>
      </w:r>
      <w:r w:rsidR="00BA51D7">
        <w:t xml:space="preserve"> </w:t>
      </w:r>
      <w:r>
        <w:t>423 Mass. 293 (1996)</w:t>
      </w:r>
      <w:r>
        <w:tab/>
      </w:r>
      <w:r w:rsidR="00BA51D7">
        <w:t>...................</w:t>
      </w:r>
      <w:r w:rsidR="002062F9">
        <w:t>.........</w:t>
      </w:r>
      <w:r w:rsidR="00BA51D7">
        <w:t>....</w:t>
      </w:r>
      <w:r w:rsidR="002062F9">
        <w:t>.</w:t>
      </w:r>
      <w:r w:rsidR="00BA51D7">
        <w:t>........</w:t>
      </w:r>
      <w:r>
        <w:t>.40</w:t>
      </w:r>
    </w:p>
    <w:p w14:paraId="0CBFA22E" w14:textId="7EC0641D" w:rsidR="008E4D56" w:rsidRDefault="004C146F">
      <w:r>
        <w:t xml:space="preserve">Commonwealth v. </w:t>
      </w:r>
      <w:proofErr w:type="spellStart"/>
      <w:r>
        <w:t>Labitue</w:t>
      </w:r>
      <w:proofErr w:type="spellEnd"/>
      <w:r>
        <w:t>,</w:t>
      </w:r>
      <w:r w:rsidR="00BA51D7">
        <w:t xml:space="preserve"> </w:t>
      </w:r>
      <w:r>
        <w:t>49 Mass. App.Ct. 913 (2000) ................</w:t>
      </w:r>
      <w:r w:rsidR="002062F9">
        <w:t>........</w:t>
      </w:r>
      <w:r>
        <w:t>... 4, 38, 39</w:t>
      </w:r>
    </w:p>
    <w:p w14:paraId="40CA4C20" w14:textId="051894EE" w:rsidR="008E4D56" w:rsidRDefault="004C146F">
      <w:r>
        <w:t>Commonwealth v. Lapka,</w:t>
      </w:r>
      <w:r w:rsidR="00BA51D7">
        <w:t xml:space="preserve"> </w:t>
      </w:r>
      <w:r>
        <w:t>13 Mass. App.Ct. 24 (1982</w:t>
      </w:r>
      <w:proofErr w:type="gramStart"/>
      <w:r>
        <w:t>)</w:t>
      </w:r>
      <w:r>
        <w:tab/>
      </w:r>
      <w:r w:rsidR="00BA51D7">
        <w:t xml:space="preserve"> ...</w:t>
      </w:r>
      <w:proofErr w:type="gramEnd"/>
      <w:r w:rsidR="00BA51D7">
        <w:t>.........</w:t>
      </w:r>
      <w:r w:rsidR="002062F9">
        <w:t>............</w:t>
      </w:r>
      <w:r w:rsidR="00BA51D7">
        <w:t>.......</w:t>
      </w:r>
      <w:r>
        <w:t>27</w:t>
      </w:r>
    </w:p>
    <w:p w14:paraId="2BD7375A" w14:textId="77777777" w:rsidR="008E4D56" w:rsidRDefault="008E4D56"/>
    <w:p w14:paraId="7A73355C" w14:textId="77777777" w:rsidR="008E4D56" w:rsidRDefault="004C146F">
      <w:pPr>
        <w:pStyle w:val="Heading2"/>
      </w:pPr>
      <w:r>
        <w:t>Federal Cases</w:t>
      </w:r>
    </w:p>
    <w:p w14:paraId="19FBCEC8" w14:textId="577BC659" w:rsidR="008E4D56" w:rsidRDefault="004C146F">
      <w:r>
        <w:t>United States v. Dege,</w:t>
      </w:r>
      <w:r w:rsidR="00BA51D7">
        <w:t xml:space="preserve"> </w:t>
      </w:r>
      <w:r>
        <w:t>364 U.S. 51 (1960)</w:t>
      </w:r>
      <w:r w:rsidR="00BA51D7">
        <w:t xml:space="preserve"> ...............</w:t>
      </w:r>
      <w:r w:rsidR="002062F9">
        <w:t>..............................</w:t>
      </w:r>
      <w:r w:rsidR="00BA51D7">
        <w:t>....</w:t>
      </w:r>
      <w:r>
        <w:t>..3,</w:t>
      </w:r>
      <w:r w:rsidR="00BA51D7">
        <w:t xml:space="preserve"> </w:t>
      </w:r>
      <w:r>
        <w:t>37,</w:t>
      </w:r>
      <w:r w:rsidR="00BA51D7">
        <w:t xml:space="preserve"> </w:t>
      </w:r>
      <w:r>
        <w:t>38</w:t>
      </w:r>
    </w:p>
    <w:p w14:paraId="6C387F95" w14:textId="77777777" w:rsidR="008E4D56" w:rsidRDefault="008E4D56"/>
    <w:p w14:paraId="4E83686B" w14:textId="77777777" w:rsidR="008E4D56" w:rsidRDefault="004C146F">
      <w:pPr>
        <w:pStyle w:val="Heading2"/>
      </w:pPr>
      <w:r>
        <w:t>Rules</w:t>
      </w:r>
    </w:p>
    <w:p w14:paraId="02D5AF60" w14:textId="427522E4" w:rsidR="008E4D56" w:rsidRDefault="004C146F">
      <w:r>
        <w:t>Mass.R.App.P.16(a)(4)</w:t>
      </w:r>
      <w:r w:rsidR="00BA51D7" w:rsidRPr="00BA51D7">
        <w:t xml:space="preserve"> </w:t>
      </w:r>
      <w:r w:rsidR="00BA51D7">
        <w:t>.........</w:t>
      </w:r>
      <w:r w:rsidR="002062F9">
        <w:t>...............................................................</w:t>
      </w:r>
      <w:r w:rsidR="00BA51D7">
        <w:t>..........</w:t>
      </w:r>
      <w:r>
        <w:t>40</w:t>
      </w:r>
    </w:p>
    <w:p w14:paraId="5AB59FE9" w14:textId="02E40557" w:rsidR="008E4D56" w:rsidRDefault="004C146F">
      <w:r>
        <w:t>Mass.R.App.P.16(b)</w:t>
      </w:r>
      <w:r w:rsidR="00BA51D7" w:rsidRPr="00BA51D7">
        <w:t xml:space="preserve"> </w:t>
      </w:r>
      <w:r w:rsidR="00BA51D7">
        <w:t>.....</w:t>
      </w:r>
      <w:r w:rsidR="002062F9">
        <w:t>.........................................................</w:t>
      </w:r>
      <w:r w:rsidR="00BA51D7">
        <w:t>..............</w:t>
      </w:r>
      <w:r w:rsidR="002062F9">
        <w:t>...........</w:t>
      </w:r>
      <w:r>
        <w:t>4</w:t>
      </w:r>
    </w:p>
    <w:p w14:paraId="04C483AB" w14:textId="1E84A2E6" w:rsidR="008E4D56" w:rsidRPr="00BA51D7" w:rsidRDefault="004C146F">
      <w:pPr>
        <w:rPr>
          <w:lang w:val="fr-FR"/>
        </w:rPr>
      </w:pPr>
      <w:r w:rsidRPr="00BA51D7">
        <w:rPr>
          <w:lang w:val="fr-FR"/>
        </w:rPr>
        <w:t>Mass.R.Crim.P.14(c)</w:t>
      </w:r>
      <w:r w:rsidR="00BA51D7">
        <w:rPr>
          <w:lang w:val="fr-FR"/>
        </w:rPr>
        <w:t xml:space="preserve"> </w:t>
      </w:r>
      <w:r w:rsidR="00BA51D7" w:rsidRPr="00BA51D7">
        <w:rPr>
          <w:lang w:val="fr-FR"/>
        </w:rPr>
        <w:t>...</w:t>
      </w:r>
      <w:r w:rsidR="002062F9">
        <w:rPr>
          <w:lang w:val="fr-FR"/>
        </w:rPr>
        <w:t>............................................................</w:t>
      </w:r>
      <w:r w:rsidR="00BA51D7" w:rsidRPr="00BA51D7">
        <w:rPr>
          <w:lang w:val="fr-FR"/>
        </w:rPr>
        <w:t>................</w:t>
      </w:r>
      <w:r w:rsidR="002062F9">
        <w:rPr>
          <w:lang w:val="fr-FR"/>
        </w:rPr>
        <w:t>.......</w:t>
      </w:r>
      <w:r w:rsidRPr="00BA51D7">
        <w:rPr>
          <w:lang w:val="fr-FR"/>
        </w:rPr>
        <w:t>26</w:t>
      </w:r>
    </w:p>
    <w:sectPr w:rsidR="008E4D56" w:rsidRPr="00BA51D7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2489336">
    <w:abstractNumId w:val="8"/>
  </w:num>
  <w:num w:numId="2" w16cid:durableId="1309238564">
    <w:abstractNumId w:val="6"/>
  </w:num>
  <w:num w:numId="3" w16cid:durableId="1703752091">
    <w:abstractNumId w:val="5"/>
  </w:num>
  <w:num w:numId="4" w16cid:durableId="791947779">
    <w:abstractNumId w:val="4"/>
  </w:num>
  <w:num w:numId="5" w16cid:durableId="659429044">
    <w:abstractNumId w:val="7"/>
  </w:num>
  <w:num w:numId="6" w16cid:durableId="1943606695">
    <w:abstractNumId w:val="3"/>
  </w:num>
  <w:num w:numId="7" w16cid:durableId="1927377394">
    <w:abstractNumId w:val="2"/>
  </w:num>
  <w:num w:numId="8" w16cid:durableId="1933467870">
    <w:abstractNumId w:val="1"/>
  </w:num>
  <w:num w:numId="9" w16cid:durableId="37134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62F9"/>
    <w:rsid w:val="0029639D"/>
    <w:rsid w:val="00326F90"/>
    <w:rsid w:val="003B4813"/>
    <w:rsid w:val="004C146F"/>
    <w:rsid w:val="008E4D56"/>
    <w:rsid w:val="00AA1D8D"/>
    <w:rsid w:val="00B47730"/>
    <w:rsid w:val="00BA51D7"/>
    <w:rsid w:val="00CB0664"/>
    <w:rsid w:val="00E818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5F431"/>
  <w14:defaultImageDpi w14:val="300"/>
  <w15:docId w15:val="{8790FD5D-162F-40C1-9BB5-7DE7023B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Table-of-Authorities-Sample-2026</vt:lpstr>
    </vt:vector>
  </TitlesOfParts>
  <Manager/>
  <Company/>
  <LinksUpToDate>false</LinksUpToDate>
  <CharactersWithSpaces>1302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Table-of-Authorities-Sample-2026</dc:title>
  <dc:subject/>
  <dc:creator/>
  <cp:keywords/>
  <dc:description/>
  <cp:lastModifiedBy>Joseph F Stanton</cp:lastModifiedBy>
  <cp:revision>3</cp:revision>
  <dcterms:created xsi:type="dcterms:W3CDTF">2026-02-04T13:30:00Z</dcterms:created>
  <dcterms:modified xsi:type="dcterms:W3CDTF">2026-02-04T13:31:00Z</dcterms:modified>
  <cp:category/>
</cp:coreProperties>
</file>