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FE91" w14:textId="71DBCA73" w:rsidR="00BA210C" w:rsidRDefault="0003368A" w:rsidP="00723A58">
      <w:pPr>
        <w:pStyle w:val="Heading1"/>
      </w:pPr>
      <w:r>
        <w:t xml:space="preserve">Slide 1: </w:t>
      </w:r>
      <w:r w:rsidR="00EF5C53" w:rsidRPr="00EF5C53">
        <w:t>Review of Telehealth and Interstate Licensure Policies</w:t>
      </w:r>
    </w:p>
    <w:p w14:paraId="356AD1A4" w14:textId="77777777" w:rsidR="004E5CD8" w:rsidRDefault="004E5CD8"/>
    <w:p w14:paraId="4DC7C3D8" w14:textId="12E571AC" w:rsidR="00EF5C53" w:rsidRPr="007424D5" w:rsidRDefault="00EF5C53">
      <w:r>
        <w:t>Executive Office of Health and Human Services</w:t>
      </w:r>
    </w:p>
    <w:p w14:paraId="17BC9C27" w14:textId="6E0161B5" w:rsidR="008E2444" w:rsidRDefault="00152CB3" w:rsidP="00F80237">
      <w:r>
        <w:t xml:space="preserve">March </w:t>
      </w:r>
      <w:r w:rsidR="00AA2FC4">
        <w:t>11</w:t>
      </w:r>
      <w:r w:rsidR="008E2444">
        <w:t>, 2026</w:t>
      </w:r>
    </w:p>
    <w:p w14:paraId="4C51B4EF" w14:textId="77777777" w:rsidR="007424D5" w:rsidRDefault="007424D5" w:rsidP="007424D5"/>
    <w:p w14:paraId="05E3A33E" w14:textId="5492E1B8" w:rsidR="00BA210C" w:rsidRDefault="0003368A">
      <w:pPr>
        <w:pStyle w:val="Heading1"/>
      </w:pPr>
      <w:r>
        <w:t xml:space="preserve">Slide 2: </w:t>
      </w:r>
      <w:r w:rsidR="00B61A08">
        <w:t>T</w:t>
      </w:r>
      <w:r w:rsidR="002A5C04">
        <w:t>e</w:t>
      </w:r>
      <w:r w:rsidR="00B61A08">
        <w:t>lehealth Ta</w:t>
      </w:r>
      <w:r w:rsidR="00036B8C">
        <w:t>s</w:t>
      </w:r>
      <w:r w:rsidR="00B61A08">
        <w:t xml:space="preserve">kforce Charge </w:t>
      </w:r>
    </w:p>
    <w:p w14:paraId="502AD6BA" w14:textId="75B286F0" w:rsidR="00B61A08" w:rsidRPr="00B61A08" w:rsidRDefault="00B61A08" w:rsidP="00B61A08">
      <w:pPr>
        <w:spacing w:before="80" w:after="80" w:line="264" w:lineRule="auto"/>
      </w:pPr>
      <w:r w:rsidRPr="00B61A08">
        <w:t xml:space="preserve">Primary focus: address barriers and impediments to the practice of </w:t>
      </w:r>
      <w:r w:rsidRPr="00B61A08">
        <w:rPr>
          <w:u w:val="single"/>
        </w:rPr>
        <w:t>telehealth</w:t>
      </w:r>
      <w:r>
        <w:t xml:space="preserve"> </w:t>
      </w:r>
      <w:r w:rsidRPr="00B61A08">
        <w:rPr>
          <w:b/>
          <w:bCs/>
        </w:rPr>
        <w:t>across state lines</w:t>
      </w:r>
      <w:r w:rsidRPr="00B61A08">
        <w:t>.</w:t>
      </w:r>
    </w:p>
    <w:p w14:paraId="24EF31B1" w14:textId="77777777" w:rsidR="00B941D5" w:rsidRDefault="00B941D5" w:rsidP="008E2444">
      <w:pPr>
        <w:spacing w:before="80" w:after="80" w:line="264" w:lineRule="auto"/>
      </w:pPr>
    </w:p>
    <w:p w14:paraId="7033A78B" w14:textId="6663FD09" w:rsidR="008E2444" w:rsidRDefault="00B941D5" w:rsidP="008E2444">
      <w:pPr>
        <w:spacing w:before="80" w:after="80" w:line="264" w:lineRule="auto"/>
      </w:pPr>
      <w:r>
        <w:t xml:space="preserve">Venn Diagram depicting Telehealth and </w:t>
      </w:r>
      <w:r>
        <w:t>Across State Lines</w:t>
      </w:r>
    </w:p>
    <w:p w14:paraId="5953BF19" w14:textId="77777777" w:rsidR="00B941D5" w:rsidRPr="00B941D5" w:rsidRDefault="00B941D5" w:rsidP="00B941D5">
      <w:pPr>
        <w:numPr>
          <w:ilvl w:val="0"/>
          <w:numId w:val="108"/>
        </w:numPr>
        <w:spacing w:before="80" w:after="80" w:line="264" w:lineRule="auto"/>
      </w:pPr>
      <w:r w:rsidRPr="00B941D5">
        <w:t>Continuity of care</w:t>
      </w:r>
    </w:p>
    <w:p w14:paraId="7CD710E6" w14:textId="77777777" w:rsidR="00B941D5" w:rsidRPr="00B941D5" w:rsidRDefault="00B941D5" w:rsidP="00B941D5">
      <w:pPr>
        <w:numPr>
          <w:ilvl w:val="0"/>
          <w:numId w:val="108"/>
        </w:numPr>
        <w:spacing w:before="80" w:after="80" w:line="264" w:lineRule="auto"/>
      </w:pPr>
      <w:r w:rsidRPr="00B941D5">
        <w:t>Providing quality care</w:t>
      </w:r>
    </w:p>
    <w:p w14:paraId="61B03A31" w14:textId="77777777" w:rsidR="00B941D5" w:rsidRPr="00B941D5" w:rsidRDefault="00B941D5" w:rsidP="00B941D5">
      <w:pPr>
        <w:numPr>
          <w:ilvl w:val="0"/>
          <w:numId w:val="108"/>
        </w:numPr>
        <w:spacing w:before="80" w:after="80" w:line="264" w:lineRule="auto"/>
      </w:pPr>
      <w:r w:rsidRPr="00B941D5">
        <w:t>Interstate Medical Licensure Compact</w:t>
      </w:r>
    </w:p>
    <w:p w14:paraId="40B566B5" w14:textId="77777777" w:rsidR="00B941D5" w:rsidRPr="00B941D5" w:rsidRDefault="00B941D5" w:rsidP="00B941D5">
      <w:pPr>
        <w:numPr>
          <w:ilvl w:val="0"/>
          <w:numId w:val="108"/>
        </w:numPr>
        <w:spacing w:before="80" w:after="80" w:line="264" w:lineRule="auto"/>
      </w:pPr>
      <w:r w:rsidRPr="00B941D5">
        <w:t>Regional Agreements</w:t>
      </w:r>
    </w:p>
    <w:p w14:paraId="0A31FFBB" w14:textId="77777777" w:rsidR="00B941D5" w:rsidRPr="00B941D5" w:rsidRDefault="00B941D5" w:rsidP="00B941D5">
      <w:pPr>
        <w:numPr>
          <w:ilvl w:val="0"/>
          <w:numId w:val="108"/>
        </w:numPr>
        <w:spacing w:before="80" w:after="80" w:line="264" w:lineRule="auto"/>
      </w:pPr>
      <w:r w:rsidRPr="00B941D5">
        <w:t>Telehealth Registry</w:t>
      </w:r>
    </w:p>
    <w:p w14:paraId="7C19E4CD" w14:textId="77777777" w:rsidR="00B941D5" w:rsidRDefault="00B941D5" w:rsidP="008E2444">
      <w:pPr>
        <w:spacing w:before="80" w:after="80" w:line="264" w:lineRule="auto"/>
      </w:pPr>
    </w:p>
    <w:p w14:paraId="111BEF50" w14:textId="72FFFABD" w:rsidR="00BF601D" w:rsidRDefault="00BF601D" w:rsidP="00BF601D">
      <w:pPr>
        <w:pStyle w:val="Heading1"/>
      </w:pPr>
      <w:r>
        <w:t xml:space="preserve">Slide 3: </w:t>
      </w:r>
      <w:r w:rsidR="00B65F6B" w:rsidRPr="00B65F6B">
        <w:t>American Medical Association: Telehealth Licensure Issue Brief (May 2023)</w:t>
      </w:r>
    </w:p>
    <w:p w14:paraId="58FA304D" w14:textId="77777777" w:rsidR="00BF601D" w:rsidRDefault="00BF601D" w:rsidP="008E2444">
      <w:pPr>
        <w:spacing w:before="80" w:after="80" w:line="264" w:lineRule="auto"/>
      </w:pPr>
    </w:p>
    <w:p w14:paraId="1FBC7A02" w14:textId="4E8AF0D5" w:rsidR="00BF601D" w:rsidRPr="00C17262" w:rsidRDefault="00B65F6B" w:rsidP="008E2444">
      <w:pPr>
        <w:spacing w:before="80" w:after="80" w:line="264" w:lineRule="auto"/>
        <w:rPr>
          <w:b/>
          <w:bCs/>
        </w:rPr>
      </w:pPr>
      <w:r w:rsidRPr="00C17262">
        <w:rPr>
          <w:b/>
          <w:bCs/>
        </w:rPr>
        <w:t>Interstate compacts</w:t>
      </w:r>
    </w:p>
    <w:p w14:paraId="70C89563" w14:textId="2C203853" w:rsidR="00B65F6B" w:rsidRDefault="00C17262" w:rsidP="008E2444">
      <w:pPr>
        <w:spacing w:before="80" w:after="80" w:line="264" w:lineRule="auto"/>
      </w:pPr>
      <w:r>
        <w:t>Creates an expedited licensure pathways for physicians to deliver either in-person or telehealth services in more than one state</w:t>
      </w:r>
    </w:p>
    <w:p w14:paraId="38A3732F" w14:textId="77777777" w:rsidR="00C17262" w:rsidRDefault="00C17262" w:rsidP="008E2444">
      <w:pPr>
        <w:spacing w:before="80" w:after="80" w:line="264" w:lineRule="auto"/>
      </w:pPr>
    </w:p>
    <w:p w14:paraId="64C83A7C" w14:textId="18FA9808" w:rsidR="00B65F6B" w:rsidRPr="00C17262" w:rsidRDefault="00B65F6B" w:rsidP="008E2444">
      <w:pPr>
        <w:spacing w:before="80" w:after="80" w:line="264" w:lineRule="auto"/>
        <w:rPr>
          <w:b/>
          <w:bCs/>
        </w:rPr>
      </w:pPr>
      <w:r w:rsidRPr="00C17262">
        <w:rPr>
          <w:b/>
          <w:bCs/>
        </w:rPr>
        <w:t>Licensure by endorsement or reciprocity</w:t>
      </w:r>
    </w:p>
    <w:p w14:paraId="07003EDF" w14:textId="6F09F9D0" w:rsidR="00B65F6B" w:rsidRPr="00C17262" w:rsidRDefault="00C17262" w:rsidP="008E2444">
      <w:pPr>
        <w:spacing w:before="80" w:after="80" w:line="264" w:lineRule="auto"/>
      </w:pPr>
      <w:r>
        <w:t>Provides an expedited pathway for physicians to obtain a full license in their e</w:t>
      </w:r>
      <w:r w:rsidR="00C47C83">
        <w:t>n</w:t>
      </w:r>
      <w:r>
        <w:t>d</w:t>
      </w:r>
      <w:r w:rsidR="00C47C83">
        <w:t>orsing state or state with reciprocity agreement based on a set of qualifying criteria</w:t>
      </w:r>
    </w:p>
    <w:p w14:paraId="6A7203BA" w14:textId="77777777" w:rsidR="00C17262" w:rsidRPr="00C17262" w:rsidRDefault="00C17262" w:rsidP="008E2444">
      <w:pPr>
        <w:spacing w:before="80" w:after="80" w:line="264" w:lineRule="auto"/>
        <w:rPr>
          <w:b/>
          <w:bCs/>
        </w:rPr>
      </w:pPr>
    </w:p>
    <w:p w14:paraId="4253C0B2" w14:textId="6FCE6845" w:rsidR="00B65F6B" w:rsidRPr="00C17262" w:rsidRDefault="00B65F6B" w:rsidP="008E2444">
      <w:pPr>
        <w:spacing w:before="80" w:after="80" w:line="264" w:lineRule="auto"/>
        <w:rPr>
          <w:b/>
          <w:bCs/>
        </w:rPr>
      </w:pPr>
      <w:r w:rsidRPr="00C17262">
        <w:rPr>
          <w:b/>
          <w:bCs/>
        </w:rPr>
        <w:t>Special purpose telehealth registries or licenses</w:t>
      </w:r>
    </w:p>
    <w:p w14:paraId="2B456368" w14:textId="11EF9755" w:rsidR="00B65F6B" w:rsidRPr="00C47C83" w:rsidRDefault="00C47C83" w:rsidP="008E2444">
      <w:pPr>
        <w:spacing w:before="80" w:after="80" w:line="264" w:lineRule="auto"/>
      </w:pPr>
      <w:r w:rsidRPr="00C47C83">
        <w:lastRenderedPageBreak/>
        <w:t xml:space="preserve">Allows </w:t>
      </w:r>
      <w:r>
        <w:t>physicians who are licensed in other states to register or obtain a special license to deliver telehealth services to in-state residents</w:t>
      </w:r>
    </w:p>
    <w:p w14:paraId="6A0B34D3" w14:textId="77777777" w:rsidR="00C47C83" w:rsidRPr="00C17262" w:rsidRDefault="00C47C83" w:rsidP="008E2444">
      <w:pPr>
        <w:spacing w:before="80" w:after="80" w:line="264" w:lineRule="auto"/>
        <w:rPr>
          <w:b/>
          <w:bCs/>
        </w:rPr>
      </w:pPr>
    </w:p>
    <w:p w14:paraId="3B7C6AD8" w14:textId="2939AE05" w:rsidR="00B65F6B" w:rsidRPr="00C17262" w:rsidRDefault="00B65F6B" w:rsidP="008E2444">
      <w:pPr>
        <w:spacing w:before="80" w:after="80" w:line="264" w:lineRule="auto"/>
        <w:rPr>
          <w:b/>
          <w:bCs/>
        </w:rPr>
      </w:pPr>
      <w:r w:rsidRPr="00C17262">
        <w:rPr>
          <w:b/>
          <w:bCs/>
        </w:rPr>
        <w:t>Exceptions</w:t>
      </w:r>
      <w:r w:rsidR="00C17262" w:rsidRPr="00C17262">
        <w:rPr>
          <w:b/>
          <w:bCs/>
        </w:rPr>
        <w:t xml:space="preserve"> to in-state licensure requirements</w:t>
      </w:r>
    </w:p>
    <w:p w14:paraId="119F5AD5" w14:textId="6314D28E" w:rsidR="00AB17BF" w:rsidRDefault="00C47C83" w:rsidP="008E2444">
      <w:pPr>
        <w:spacing w:before="80" w:after="80" w:line="264" w:lineRule="auto"/>
      </w:pPr>
      <w:r>
        <w:t>Allows physicians who are licensed in other states to deliver services via telehealth (and in some cases in-person) to patients without an in-state license, under certain circumstances</w:t>
      </w:r>
    </w:p>
    <w:p w14:paraId="3A2ACE96" w14:textId="77777777" w:rsidR="00C47C83" w:rsidRDefault="00C47C83" w:rsidP="008E2444">
      <w:pPr>
        <w:spacing w:before="80" w:after="80" w:line="264" w:lineRule="auto"/>
      </w:pPr>
    </w:p>
    <w:p w14:paraId="10125002" w14:textId="483866C0" w:rsidR="00036B8C" w:rsidRDefault="00BF601D" w:rsidP="00D27F80">
      <w:pPr>
        <w:pStyle w:val="Heading1"/>
      </w:pPr>
      <w:r>
        <w:t xml:space="preserve">Slide 4: </w:t>
      </w:r>
      <w:r w:rsidR="00D27F80" w:rsidRPr="00D27F80">
        <w:t>CCHP: The Cross State Licensure Continuum, July 2024</w:t>
      </w:r>
    </w:p>
    <w:p w14:paraId="1A46D673" w14:textId="77777777" w:rsidR="00D27F80" w:rsidRDefault="00D27F80" w:rsidP="00D27F80">
      <w:pPr>
        <w:spacing w:before="80" w:after="80" w:line="264" w:lineRule="auto"/>
        <w:rPr>
          <w:b/>
          <w:bCs/>
        </w:rPr>
      </w:pPr>
    </w:p>
    <w:p w14:paraId="2C6A04B4" w14:textId="0ED77744" w:rsidR="00D27F80" w:rsidRDefault="00D27F80" w:rsidP="00D27F80">
      <w:pPr>
        <w:spacing w:before="80" w:after="80" w:line="264" w:lineRule="auto"/>
      </w:pPr>
      <w:r>
        <w:t>[TABLE WITH STATE BY STATE COMPARISONS OF OUT OF STATE TELEHEALTH POLICIES (ALABAMA THROUGH MICHIGAN)]</w:t>
      </w:r>
    </w:p>
    <w:p w14:paraId="2AE3C62F" w14:textId="2953B334" w:rsidR="00BF601D" w:rsidRDefault="00BF601D" w:rsidP="00BF601D">
      <w:pPr>
        <w:spacing w:before="80" w:after="80" w:line="264" w:lineRule="auto"/>
      </w:pPr>
    </w:p>
    <w:p w14:paraId="1553EDEC" w14:textId="77777777" w:rsidR="00DB3E5D" w:rsidRDefault="00DB3E5D" w:rsidP="00BF601D">
      <w:pPr>
        <w:spacing w:before="80" w:after="80" w:line="264" w:lineRule="auto"/>
      </w:pPr>
    </w:p>
    <w:p w14:paraId="3CD329DE" w14:textId="756EE812" w:rsidR="00D27F80" w:rsidRDefault="00D27F80" w:rsidP="00D27F80">
      <w:pPr>
        <w:pStyle w:val="Heading1"/>
      </w:pPr>
      <w:r>
        <w:t xml:space="preserve">Slide </w:t>
      </w:r>
      <w:r>
        <w:t>5</w:t>
      </w:r>
      <w:r>
        <w:t xml:space="preserve">: </w:t>
      </w:r>
      <w:r w:rsidRPr="00D27F80">
        <w:t>CCHP: The Cross State Licensure Continuum, July 2024</w:t>
      </w:r>
    </w:p>
    <w:p w14:paraId="0BF9EB97" w14:textId="77777777" w:rsidR="00D27F80" w:rsidRDefault="00D27F80" w:rsidP="00D27F80">
      <w:pPr>
        <w:spacing w:before="80" w:after="80" w:line="264" w:lineRule="auto"/>
        <w:rPr>
          <w:b/>
          <w:bCs/>
        </w:rPr>
      </w:pPr>
    </w:p>
    <w:p w14:paraId="0DCFAD57" w14:textId="470A0405" w:rsidR="00D27F80" w:rsidRDefault="00D27F80" w:rsidP="00D27F80">
      <w:pPr>
        <w:spacing w:before="80" w:after="80" w:line="264" w:lineRule="auto"/>
      </w:pPr>
      <w:r>
        <w:t>[TABLE WITH STATE BY STATE COMPARISONS OF OUT OF STATE TELEHEALTH POLICIES (</w:t>
      </w:r>
      <w:r>
        <w:t>MINNESOTA THROUGH WYOMING</w:t>
      </w:r>
      <w:r>
        <w:t>)]</w:t>
      </w:r>
    </w:p>
    <w:p w14:paraId="73399FE5" w14:textId="77777777" w:rsidR="00D27F80" w:rsidRDefault="00D27F80" w:rsidP="00D27F80">
      <w:pPr>
        <w:spacing w:before="80" w:after="80" w:line="264" w:lineRule="auto"/>
      </w:pPr>
    </w:p>
    <w:p w14:paraId="30EDFFF0" w14:textId="77777777" w:rsidR="00AC325E" w:rsidRDefault="00AC325E" w:rsidP="00BF601D">
      <w:pPr>
        <w:spacing w:before="80" w:after="80" w:line="264" w:lineRule="auto"/>
      </w:pPr>
    </w:p>
    <w:p w14:paraId="08485783" w14:textId="19CBC73C" w:rsidR="00BF601D" w:rsidRDefault="00BF601D" w:rsidP="00BF601D">
      <w:pPr>
        <w:pStyle w:val="Heading1"/>
      </w:pPr>
      <w:r>
        <w:t xml:space="preserve">Slide </w:t>
      </w:r>
      <w:r w:rsidR="00AB17BF">
        <w:t>6</w:t>
      </w:r>
      <w:r>
        <w:t xml:space="preserve">: </w:t>
      </w:r>
      <w:r w:rsidR="00995889" w:rsidRPr="00995889">
        <w:t>Federal State Medical Boards Workgroup on Telemedicine</w:t>
      </w:r>
      <w:r w:rsidR="00995889">
        <w:t xml:space="preserve"> </w:t>
      </w:r>
      <w:r w:rsidR="00995889" w:rsidRPr="00995889">
        <w:t>Report  April 2022</w:t>
      </w:r>
    </w:p>
    <w:p w14:paraId="5A51E905" w14:textId="77777777" w:rsidR="00BF601D" w:rsidRDefault="00BF601D" w:rsidP="00BF601D">
      <w:pPr>
        <w:spacing w:before="80" w:after="80" w:line="264" w:lineRule="auto"/>
      </w:pPr>
    </w:p>
    <w:p w14:paraId="595B6DE1" w14:textId="77777777" w:rsidR="00995889" w:rsidRPr="00995889" w:rsidRDefault="00995889" w:rsidP="00995889">
      <w:pPr>
        <w:spacing w:before="80" w:after="80" w:line="264" w:lineRule="auto"/>
        <w:rPr>
          <w:b/>
          <w:bCs/>
        </w:rPr>
      </w:pPr>
      <w:r w:rsidRPr="00995889">
        <w:rPr>
          <w:b/>
          <w:bCs/>
        </w:rPr>
        <w:t>Model Guidelines</w:t>
      </w:r>
    </w:p>
    <w:p w14:paraId="39A04298" w14:textId="2A31F39C" w:rsidR="00995889" w:rsidRPr="00995889" w:rsidRDefault="00995889" w:rsidP="00995889">
      <w:pPr>
        <w:spacing w:before="80" w:after="80" w:line="264" w:lineRule="auto"/>
      </w:pPr>
      <w:r w:rsidRPr="00995889">
        <w:rPr>
          <w:b/>
          <w:bCs/>
          <w:i/>
          <w:iCs/>
        </w:rPr>
        <w:t>Does not alter scope of practice or authorize delivery of health care services.</w:t>
      </w:r>
    </w:p>
    <w:p w14:paraId="542790F1" w14:textId="77777777" w:rsidR="00995889" w:rsidRPr="00995889" w:rsidRDefault="00995889" w:rsidP="00995889">
      <w:pPr>
        <w:numPr>
          <w:ilvl w:val="1"/>
          <w:numId w:val="110"/>
        </w:numPr>
        <w:spacing w:before="80" w:after="80" w:line="264" w:lineRule="auto"/>
      </w:pPr>
      <w:r w:rsidRPr="00995889">
        <w:t>Place welfare of patients first</w:t>
      </w:r>
    </w:p>
    <w:p w14:paraId="0CF05195" w14:textId="77777777" w:rsidR="00995889" w:rsidRPr="00995889" w:rsidRDefault="00995889" w:rsidP="00995889">
      <w:pPr>
        <w:numPr>
          <w:ilvl w:val="1"/>
          <w:numId w:val="110"/>
        </w:numPr>
        <w:spacing w:before="80" w:after="80" w:line="264" w:lineRule="auto"/>
      </w:pPr>
      <w:r w:rsidRPr="00995889">
        <w:t>Maintain acceptable and appropriate standards of care</w:t>
      </w:r>
    </w:p>
    <w:p w14:paraId="7A768769" w14:textId="77777777" w:rsidR="00995889" w:rsidRPr="00995889" w:rsidRDefault="00995889" w:rsidP="00995889">
      <w:pPr>
        <w:numPr>
          <w:ilvl w:val="1"/>
          <w:numId w:val="110"/>
        </w:numPr>
        <w:spacing w:before="80" w:after="80" w:line="264" w:lineRule="auto"/>
      </w:pPr>
      <w:r w:rsidRPr="00995889">
        <w:t>Adhere to ethical codes</w:t>
      </w:r>
    </w:p>
    <w:p w14:paraId="3035AF85" w14:textId="77777777" w:rsidR="00995889" w:rsidRPr="00995889" w:rsidRDefault="00995889" w:rsidP="00995889">
      <w:pPr>
        <w:numPr>
          <w:ilvl w:val="1"/>
          <w:numId w:val="110"/>
        </w:numPr>
        <w:spacing w:before="80" w:after="80" w:line="264" w:lineRule="auto"/>
      </w:pPr>
      <w:r w:rsidRPr="00995889">
        <w:t>Properly supervise non-physician clinicians</w:t>
      </w:r>
    </w:p>
    <w:p w14:paraId="169B5C35" w14:textId="77777777" w:rsidR="00995889" w:rsidRPr="00995889" w:rsidRDefault="00995889" w:rsidP="00995889">
      <w:pPr>
        <w:numPr>
          <w:ilvl w:val="1"/>
          <w:numId w:val="110"/>
        </w:numPr>
        <w:spacing w:before="80" w:after="80" w:line="264" w:lineRule="auto"/>
      </w:pPr>
      <w:r w:rsidRPr="00995889">
        <w:t>Protect patient confidentiality</w:t>
      </w:r>
    </w:p>
    <w:p w14:paraId="59F46F63" w14:textId="77777777" w:rsidR="00995889" w:rsidRDefault="00995889" w:rsidP="00BF601D">
      <w:pPr>
        <w:spacing w:before="80" w:after="80" w:line="264" w:lineRule="auto"/>
      </w:pPr>
    </w:p>
    <w:p w14:paraId="5ED61763" w14:textId="3DCBB812" w:rsidR="00995889" w:rsidRPr="00995889" w:rsidRDefault="00995889" w:rsidP="00995889">
      <w:pPr>
        <w:spacing w:before="80" w:after="80" w:line="264" w:lineRule="auto"/>
        <w:rPr>
          <w:b/>
          <w:bCs/>
        </w:rPr>
      </w:pPr>
      <w:r w:rsidRPr="00995889">
        <w:rPr>
          <w:b/>
          <w:bCs/>
        </w:rPr>
        <w:t>Licensing Exceptions</w:t>
      </w:r>
    </w:p>
    <w:p w14:paraId="5CD3A5AD" w14:textId="2695E099" w:rsidR="00995889" w:rsidRPr="00995889" w:rsidRDefault="00995889" w:rsidP="00995889">
      <w:pPr>
        <w:spacing w:before="80" w:after="80" w:line="264" w:lineRule="auto"/>
      </w:pPr>
      <w:r w:rsidRPr="00995889">
        <w:rPr>
          <w:b/>
          <w:bCs/>
          <w:i/>
          <w:iCs/>
        </w:rPr>
        <w:t>A physician must be licensed or authorized where the patient is located.</w:t>
      </w:r>
    </w:p>
    <w:p w14:paraId="3E87C0AE" w14:textId="77777777" w:rsidR="00995889" w:rsidRPr="00995889" w:rsidRDefault="00995889" w:rsidP="00995889">
      <w:pPr>
        <w:spacing w:before="80" w:after="80" w:line="264" w:lineRule="auto"/>
      </w:pPr>
      <w:r w:rsidRPr="00995889">
        <w:t>Exceptions to licensure: </w:t>
      </w:r>
    </w:p>
    <w:p w14:paraId="78F79D16" w14:textId="77777777" w:rsidR="00995889" w:rsidRPr="00995889" w:rsidRDefault="00995889" w:rsidP="00995889">
      <w:pPr>
        <w:numPr>
          <w:ilvl w:val="1"/>
          <w:numId w:val="111"/>
        </w:numPr>
        <w:spacing w:before="80" w:after="80" w:line="264" w:lineRule="auto"/>
      </w:pPr>
      <w:r w:rsidRPr="00995889">
        <w:t>Physician to physician consults</w:t>
      </w:r>
    </w:p>
    <w:p w14:paraId="4E5258F1" w14:textId="77777777" w:rsidR="00995889" w:rsidRPr="00995889" w:rsidRDefault="00995889" w:rsidP="00995889">
      <w:pPr>
        <w:numPr>
          <w:ilvl w:val="1"/>
          <w:numId w:val="111"/>
        </w:numPr>
        <w:spacing w:before="80" w:after="80" w:line="264" w:lineRule="auto"/>
      </w:pPr>
      <w:r w:rsidRPr="00995889">
        <w:t>Prospective patient screening</w:t>
      </w:r>
    </w:p>
    <w:p w14:paraId="482AEA72" w14:textId="77777777" w:rsidR="00995889" w:rsidRPr="00995889" w:rsidRDefault="00995889" w:rsidP="00995889">
      <w:pPr>
        <w:numPr>
          <w:ilvl w:val="1"/>
          <w:numId w:val="111"/>
        </w:numPr>
        <w:spacing w:before="80" w:after="80" w:line="264" w:lineRule="auto"/>
      </w:pPr>
      <w:r w:rsidRPr="00995889">
        <w:t>Episodic follow-up care</w:t>
      </w:r>
    </w:p>
    <w:p w14:paraId="3170E989" w14:textId="77777777" w:rsidR="00995889" w:rsidRPr="00995889" w:rsidRDefault="00995889" w:rsidP="00995889">
      <w:pPr>
        <w:numPr>
          <w:ilvl w:val="1"/>
          <w:numId w:val="111"/>
        </w:numPr>
        <w:spacing w:before="80" w:after="80" w:line="264" w:lineRule="auto"/>
      </w:pPr>
      <w:r w:rsidRPr="00995889">
        <w:t>Follow-up after travel</w:t>
      </w:r>
    </w:p>
    <w:p w14:paraId="53BC099B" w14:textId="77777777" w:rsidR="00995889" w:rsidRPr="00995889" w:rsidRDefault="00995889" w:rsidP="00995889">
      <w:pPr>
        <w:numPr>
          <w:ilvl w:val="1"/>
          <w:numId w:val="111"/>
        </w:numPr>
        <w:spacing w:before="80" w:after="80" w:line="264" w:lineRule="auto"/>
      </w:pPr>
      <w:r w:rsidRPr="00995889">
        <w:t>Clinical Trials</w:t>
      </w:r>
    </w:p>
    <w:p w14:paraId="6A939736" w14:textId="77777777" w:rsidR="002F30AF" w:rsidRDefault="002F30AF" w:rsidP="00BF601D">
      <w:pPr>
        <w:spacing w:before="80" w:after="80" w:line="264" w:lineRule="auto"/>
      </w:pPr>
    </w:p>
    <w:p w14:paraId="65AF5B6E" w14:textId="77777777" w:rsidR="00995889" w:rsidRPr="00995889" w:rsidRDefault="00995889" w:rsidP="00995889">
      <w:pPr>
        <w:spacing w:before="80" w:after="80" w:line="264" w:lineRule="auto"/>
        <w:rPr>
          <w:b/>
          <w:bCs/>
        </w:rPr>
      </w:pPr>
      <w:r w:rsidRPr="00995889">
        <w:rPr>
          <w:b/>
          <w:bCs/>
        </w:rPr>
        <w:t>Standards of Care</w:t>
      </w:r>
    </w:p>
    <w:p w14:paraId="5515E196" w14:textId="5B0EE68B" w:rsidR="00995889" w:rsidRPr="00995889" w:rsidRDefault="00995889" w:rsidP="00995889">
      <w:pPr>
        <w:spacing w:before="80" w:after="80" w:line="264" w:lineRule="auto"/>
      </w:pPr>
      <w:r w:rsidRPr="00995889">
        <w:rPr>
          <w:b/>
          <w:bCs/>
          <w:i/>
          <w:iCs/>
        </w:rPr>
        <w:t>Same standards of care and professional ethics as in-person encounter.</w:t>
      </w:r>
    </w:p>
    <w:p w14:paraId="437C2ABB" w14:textId="77777777" w:rsidR="00995889" w:rsidRPr="00995889" w:rsidRDefault="00995889" w:rsidP="00995889">
      <w:pPr>
        <w:numPr>
          <w:ilvl w:val="1"/>
          <w:numId w:val="112"/>
        </w:numPr>
        <w:spacing w:before="80" w:after="80" w:line="264" w:lineRule="auto"/>
      </w:pPr>
      <w:r w:rsidRPr="00995889">
        <w:t>Scope of practice </w:t>
      </w:r>
    </w:p>
    <w:p w14:paraId="0D802FB6" w14:textId="77777777" w:rsidR="00995889" w:rsidRPr="00995889" w:rsidRDefault="00995889" w:rsidP="00995889">
      <w:pPr>
        <w:numPr>
          <w:ilvl w:val="1"/>
          <w:numId w:val="112"/>
        </w:numPr>
        <w:spacing w:before="80" w:after="80" w:line="264" w:lineRule="auto"/>
      </w:pPr>
      <w:r w:rsidRPr="00995889">
        <w:t>Establishment of physician to patient relationship</w:t>
      </w:r>
    </w:p>
    <w:p w14:paraId="09B3228D" w14:textId="77777777" w:rsidR="00995889" w:rsidRPr="00995889" w:rsidRDefault="00995889" w:rsidP="00995889">
      <w:pPr>
        <w:numPr>
          <w:ilvl w:val="1"/>
          <w:numId w:val="112"/>
        </w:numPr>
        <w:spacing w:before="80" w:after="80" w:line="264" w:lineRule="auto"/>
      </w:pPr>
      <w:r w:rsidRPr="00995889">
        <w:t>Evaluation and treatment of the patient (including documentation and appropriate diagnostics)</w:t>
      </w:r>
    </w:p>
    <w:p w14:paraId="38412F00" w14:textId="77777777" w:rsidR="00995889" w:rsidRPr="00995889" w:rsidRDefault="00995889" w:rsidP="00995889">
      <w:pPr>
        <w:numPr>
          <w:ilvl w:val="1"/>
          <w:numId w:val="112"/>
        </w:numPr>
        <w:spacing w:before="80" w:after="80" w:line="264" w:lineRule="auto"/>
      </w:pPr>
      <w:r w:rsidRPr="00995889">
        <w:t>Informed consent</w:t>
      </w:r>
    </w:p>
    <w:p w14:paraId="37B4DA2F" w14:textId="77777777" w:rsidR="00995889" w:rsidRPr="00995889" w:rsidRDefault="00995889" w:rsidP="00995889">
      <w:pPr>
        <w:numPr>
          <w:ilvl w:val="1"/>
          <w:numId w:val="112"/>
        </w:numPr>
        <w:spacing w:before="80" w:after="80" w:line="264" w:lineRule="auto"/>
      </w:pPr>
      <w:r w:rsidRPr="00995889">
        <w:t>Continuity of care and referrals </w:t>
      </w:r>
    </w:p>
    <w:p w14:paraId="302305FB" w14:textId="77777777" w:rsidR="00995889" w:rsidRPr="00995889" w:rsidRDefault="00995889" w:rsidP="00995889">
      <w:pPr>
        <w:numPr>
          <w:ilvl w:val="1"/>
          <w:numId w:val="112"/>
        </w:numPr>
        <w:spacing w:before="80" w:after="80" w:line="264" w:lineRule="auto"/>
      </w:pPr>
      <w:r w:rsidRPr="00995889">
        <w:t>Medical records</w:t>
      </w:r>
    </w:p>
    <w:p w14:paraId="4AA93DE8" w14:textId="77777777" w:rsidR="00995889" w:rsidRPr="00995889" w:rsidRDefault="00995889" w:rsidP="00995889">
      <w:pPr>
        <w:numPr>
          <w:ilvl w:val="1"/>
          <w:numId w:val="112"/>
        </w:numPr>
        <w:spacing w:before="80" w:after="80" w:line="264" w:lineRule="auto"/>
      </w:pPr>
      <w:r w:rsidRPr="00995889">
        <w:t>Privacy and security of patient records</w:t>
      </w:r>
    </w:p>
    <w:p w14:paraId="7012E8E7" w14:textId="77777777" w:rsidR="00995889" w:rsidRDefault="00995889" w:rsidP="00BF601D">
      <w:pPr>
        <w:spacing w:before="80" w:after="80" w:line="264" w:lineRule="auto"/>
      </w:pPr>
    </w:p>
    <w:p w14:paraId="168800BE" w14:textId="77777777" w:rsidR="00995889" w:rsidRDefault="00995889" w:rsidP="00BF601D">
      <w:pPr>
        <w:spacing w:before="80" w:after="80" w:line="264" w:lineRule="auto"/>
      </w:pPr>
    </w:p>
    <w:p w14:paraId="323AB580" w14:textId="21640D95" w:rsidR="00BF601D" w:rsidRDefault="00BF601D" w:rsidP="00BF601D">
      <w:pPr>
        <w:pStyle w:val="Heading1"/>
      </w:pPr>
      <w:r>
        <w:t xml:space="preserve">Slide </w:t>
      </w:r>
      <w:r w:rsidR="00AB17BF">
        <w:t>7</w:t>
      </w:r>
      <w:r>
        <w:t xml:space="preserve">: </w:t>
      </w:r>
      <w:r w:rsidR="00995889" w:rsidRPr="00995889">
        <w:t>Uniform Telehealth Act Model Language, July 2022</w:t>
      </w:r>
    </w:p>
    <w:p w14:paraId="1151C0E0" w14:textId="77777777" w:rsidR="00BF601D" w:rsidRDefault="00BF601D" w:rsidP="00BF601D">
      <w:pPr>
        <w:spacing w:before="80" w:after="80" w:line="264" w:lineRule="auto"/>
      </w:pPr>
    </w:p>
    <w:p w14:paraId="066F434B" w14:textId="652053A1" w:rsidR="00E40EAE" w:rsidRDefault="00995889" w:rsidP="00BF601D">
      <w:pPr>
        <w:spacing w:before="80" w:after="80" w:line="264" w:lineRule="auto"/>
      </w:pPr>
      <w:r>
        <w:t>Standard of Care</w:t>
      </w:r>
    </w:p>
    <w:p w14:paraId="458CE1B9" w14:textId="77777777" w:rsidR="00995889" w:rsidRPr="00995889" w:rsidRDefault="00995889" w:rsidP="00995889">
      <w:pPr>
        <w:pStyle w:val="ListParagraph"/>
        <w:numPr>
          <w:ilvl w:val="0"/>
          <w:numId w:val="113"/>
        </w:numPr>
        <w:spacing w:before="80" w:after="80" w:line="264" w:lineRule="auto"/>
      </w:pPr>
      <w:r w:rsidRPr="00995889">
        <w:t>Does not supplant state statutes</w:t>
      </w:r>
    </w:p>
    <w:p w14:paraId="48BC59DD" w14:textId="77777777" w:rsidR="00995889" w:rsidRPr="00995889" w:rsidRDefault="00995889" w:rsidP="00995889">
      <w:pPr>
        <w:pStyle w:val="ListParagraph"/>
        <w:numPr>
          <w:ilvl w:val="0"/>
          <w:numId w:val="113"/>
        </w:numPr>
        <w:spacing w:before="80" w:after="80" w:line="264" w:lineRule="auto"/>
      </w:pPr>
      <w:r w:rsidRPr="00995889">
        <w:t>Can not create a new standard of care or new requirements exclusively applicable to telehealth</w:t>
      </w:r>
    </w:p>
    <w:p w14:paraId="77C59681" w14:textId="77777777" w:rsidR="00995889" w:rsidRDefault="00995889" w:rsidP="00BF601D">
      <w:pPr>
        <w:spacing w:before="80" w:after="80" w:line="264" w:lineRule="auto"/>
      </w:pPr>
    </w:p>
    <w:p w14:paraId="0DEC9AE9" w14:textId="77777777" w:rsidR="00995889" w:rsidRDefault="00995889" w:rsidP="00BF601D">
      <w:pPr>
        <w:spacing w:before="80" w:after="80" w:line="264" w:lineRule="auto"/>
      </w:pPr>
      <w:r>
        <w:t>Exemptions to licenses for out of state practitioner</w:t>
      </w:r>
    </w:p>
    <w:p w14:paraId="5F79A037" w14:textId="77777777" w:rsidR="00995889" w:rsidRPr="00995889" w:rsidRDefault="00995889" w:rsidP="00995889">
      <w:pPr>
        <w:pStyle w:val="ListParagraph"/>
        <w:numPr>
          <w:ilvl w:val="0"/>
          <w:numId w:val="114"/>
        </w:numPr>
        <w:spacing w:before="80" w:after="80" w:line="264" w:lineRule="auto"/>
      </w:pPr>
      <w:r w:rsidRPr="00995889">
        <w:t>Physician consult</w:t>
      </w:r>
    </w:p>
    <w:p w14:paraId="58045A10" w14:textId="77777777" w:rsidR="00995889" w:rsidRPr="00995889" w:rsidRDefault="00995889" w:rsidP="00995889">
      <w:pPr>
        <w:pStyle w:val="ListParagraph"/>
        <w:numPr>
          <w:ilvl w:val="0"/>
          <w:numId w:val="114"/>
        </w:numPr>
        <w:spacing w:before="80" w:after="80" w:line="264" w:lineRule="auto"/>
      </w:pPr>
      <w:r w:rsidRPr="00995889">
        <w:t>Second opinion</w:t>
      </w:r>
    </w:p>
    <w:p w14:paraId="39FFE9DC" w14:textId="77777777" w:rsidR="00995889" w:rsidRPr="00995889" w:rsidRDefault="00995889" w:rsidP="00995889">
      <w:pPr>
        <w:pStyle w:val="ListParagraph"/>
        <w:numPr>
          <w:ilvl w:val="0"/>
          <w:numId w:val="114"/>
        </w:numPr>
        <w:spacing w:before="80" w:after="80" w:line="264" w:lineRule="auto"/>
      </w:pPr>
      <w:r w:rsidRPr="00995889">
        <w:t>Follow up care to travelers</w:t>
      </w:r>
    </w:p>
    <w:p w14:paraId="169AA182" w14:textId="77777777" w:rsidR="00995889" w:rsidRDefault="00995889" w:rsidP="00BF601D">
      <w:pPr>
        <w:spacing w:before="80" w:after="80" w:line="264" w:lineRule="auto"/>
      </w:pPr>
    </w:p>
    <w:p w14:paraId="27E74730" w14:textId="722BD516" w:rsidR="00995889" w:rsidRDefault="00995889" w:rsidP="00BF601D">
      <w:pPr>
        <w:spacing w:before="80" w:after="80" w:line="264" w:lineRule="auto"/>
      </w:pPr>
      <w:r>
        <w:t xml:space="preserve">Registration system </w:t>
      </w:r>
    </w:p>
    <w:p w14:paraId="1F6FDBD7" w14:textId="77777777" w:rsidR="00995889" w:rsidRPr="00995889" w:rsidRDefault="00995889" w:rsidP="00995889">
      <w:pPr>
        <w:pStyle w:val="ListParagraph"/>
        <w:numPr>
          <w:ilvl w:val="0"/>
          <w:numId w:val="115"/>
        </w:numPr>
        <w:spacing w:before="80" w:after="80" w:line="264" w:lineRule="auto"/>
      </w:pPr>
      <w:r w:rsidRPr="00995889">
        <w:t>Creates a registration system for out of state practitioners</w:t>
      </w:r>
    </w:p>
    <w:p w14:paraId="2151811A" w14:textId="77777777" w:rsidR="00995889" w:rsidRPr="00995889" w:rsidRDefault="00995889" w:rsidP="00995889">
      <w:pPr>
        <w:pStyle w:val="ListParagraph"/>
        <w:numPr>
          <w:ilvl w:val="0"/>
          <w:numId w:val="115"/>
        </w:numPr>
        <w:spacing w:before="80" w:after="80" w:line="264" w:lineRule="auto"/>
      </w:pPr>
      <w:r w:rsidRPr="00995889">
        <w:t>Must identify the licensing boards that will participate</w:t>
      </w:r>
    </w:p>
    <w:p w14:paraId="4ED28C8C" w14:textId="77777777" w:rsidR="00995889" w:rsidRPr="00995889" w:rsidRDefault="00995889" w:rsidP="00995889">
      <w:pPr>
        <w:pStyle w:val="ListParagraph"/>
        <w:numPr>
          <w:ilvl w:val="0"/>
          <w:numId w:val="115"/>
        </w:numPr>
        <w:spacing w:before="80" w:after="80" w:line="264" w:lineRule="auto"/>
      </w:pPr>
      <w:r w:rsidRPr="00995889">
        <w:t>Criteria applicants must qualify for registration</w:t>
      </w:r>
    </w:p>
    <w:p w14:paraId="7E66C959" w14:textId="77777777" w:rsidR="00995889" w:rsidRPr="00995889" w:rsidRDefault="00995889" w:rsidP="00995889">
      <w:pPr>
        <w:pStyle w:val="ListParagraph"/>
        <w:numPr>
          <w:ilvl w:val="0"/>
          <w:numId w:val="115"/>
        </w:numPr>
        <w:spacing w:before="80" w:after="80" w:line="264" w:lineRule="auto"/>
      </w:pPr>
      <w:r w:rsidRPr="00995889">
        <w:t>Practitioners may be subject to disciplinary action</w:t>
      </w:r>
    </w:p>
    <w:p w14:paraId="2767F38B" w14:textId="77777777" w:rsidR="00995889" w:rsidRPr="00E40EAE" w:rsidRDefault="00995889" w:rsidP="00BF601D">
      <w:pPr>
        <w:spacing w:before="80" w:after="80" w:line="264" w:lineRule="auto"/>
      </w:pPr>
    </w:p>
    <w:p w14:paraId="0E851F8A" w14:textId="46EB0688" w:rsidR="00BF601D" w:rsidRDefault="00BF601D" w:rsidP="00BF601D">
      <w:pPr>
        <w:pStyle w:val="Heading1"/>
      </w:pPr>
      <w:r>
        <w:t xml:space="preserve">Slide </w:t>
      </w:r>
      <w:r w:rsidR="000F0151">
        <w:t>8</w:t>
      </w:r>
      <w:r>
        <w:t>:</w:t>
      </w:r>
      <w:r w:rsidR="00E10EAD">
        <w:t xml:space="preserve"> </w:t>
      </w:r>
      <w:r w:rsidR="00995889">
        <w:t>MA Telehealth Interstate Policy Options</w:t>
      </w:r>
    </w:p>
    <w:p w14:paraId="2417BB64" w14:textId="77777777" w:rsidR="00BF601D" w:rsidRDefault="00BF601D" w:rsidP="00BF601D">
      <w:pPr>
        <w:spacing w:before="80" w:after="80" w:line="264" w:lineRule="auto"/>
      </w:pPr>
    </w:p>
    <w:p w14:paraId="3D7C9F07" w14:textId="66E85075" w:rsidR="00BF601D" w:rsidRDefault="00BF601D" w:rsidP="00BF601D">
      <w:pPr>
        <w:spacing w:before="80" w:after="80" w:line="264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741C3E" w14:paraId="53096365" w14:textId="77777777" w:rsidTr="00741C3E">
        <w:tc>
          <w:tcPr>
            <w:tcW w:w="1726" w:type="dxa"/>
          </w:tcPr>
          <w:p w14:paraId="697B010A" w14:textId="77777777" w:rsidR="00741C3E" w:rsidRDefault="00741C3E" w:rsidP="00BF601D">
            <w:pPr>
              <w:spacing w:before="80" w:after="80" w:line="264" w:lineRule="auto"/>
            </w:pPr>
          </w:p>
        </w:tc>
        <w:tc>
          <w:tcPr>
            <w:tcW w:w="1726" w:type="dxa"/>
          </w:tcPr>
          <w:p w14:paraId="2EE3D0F6" w14:textId="29DD255B" w:rsidR="00741C3E" w:rsidRDefault="00741C3E" w:rsidP="00BF601D">
            <w:pPr>
              <w:spacing w:before="80" w:after="80" w:line="264" w:lineRule="auto"/>
            </w:pPr>
            <w:r>
              <w:t>NE States (5)*</w:t>
            </w:r>
          </w:p>
        </w:tc>
        <w:tc>
          <w:tcPr>
            <w:tcW w:w="1726" w:type="dxa"/>
          </w:tcPr>
          <w:p w14:paraId="74D433F2" w14:textId="19CA02BC" w:rsidR="00741C3E" w:rsidRDefault="00741C3E" w:rsidP="00BF601D">
            <w:pPr>
              <w:spacing w:before="80" w:after="80" w:line="264" w:lineRule="auto"/>
            </w:pPr>
            <w:r>
              <w:t>Legislation needed</w:t>
            </w:r>
          </w:p>
        </w:tc>
        <w:tc>
          <w:tcPr>
            <w:tcW w:w="1726" w:type="dxa"/>
          </w:tcPr>
          <w:p w14:paraId="0BD9CF2A" w14:textId="5B873E7E" w:rsidR="00741C3E" w:rsidRDefault="00741C3E" w:rsidP="00BF601D">
            <w:pPr>
              <w:spacing w:before="80" w:after="80" w:line="264" w:lineRule="auto"/>
            </w:pPr>
            <w:r>
              <w:t>Voluntary Process</w:t>
            </w:r>
          </w:p>
        </w:tc>
        <w:tc>
          <w:tcPr>
            <w:tcW w:w="1726" w:type="dxa"/>
          </w:tcPr>
          <w:p w14:paraId="3DED48A9" w14:textId="1712400D" w:rsidR="00741C3E" w:rsidRDefault="00741C3E" w:rsidP="00BF601D">
            <w:pPr>
              <w:spacing w:before="80" w:after="80" w:line="264" w:lineRule="auto"/>
            </w:pPr>
            <w:r>
              <w:t>BORIM maintains authority over discipline of traditional licensed MA physicians</w:t>
            </w:r>
          </w:p>
        </w:tc>
      </w:tr>
      <w:tr w:rsidR="00741C3E" w14:paraId="537AF85F" w14:textId="77777777" w:rsidTr="00741C3E">
        <w:tc>
          <w:tcPr>
            <w:tcW w:w="1726" w:type="dxa"/>
          </w:tcPr>
          <w:p w14:paraId="2A36F807" w14:textId="3F142540" w:rsidR="00741C3E" w:rsidRDefault="00741C3E" w:rsidP="00BF601D">
            <w:pPr>
              <w:spacing w:before="80" w:after="80" w:line="264" w:lineRule="auto"/>
            </w:pPr>
            <w:r>
              <w:t>IMLC</w:t>
            </w:r>
          </w:p>
        </w:tc>
        <w:tc>
          <w:tcPr>
            <w:tcW w:w="1726" w:type="dxa"/>
          </w:tcPr>
          <w:p w14:paraId="19D5F252" w14:textId="75C53961" w:rsidR="00741C3E" w:rsidRDefault="00EF4818" w:rsidP="00BF601D">
            <w:pPr>
              <w:spacing w:before="80" w:after="80" w:line="264" w:lineRule="auto"/>
            </w:pPr>
            <w:r>
              <w:t>5</w:t>
            </w:r>
          </w:p>
        </w:tc>
        <w:tc>
          <w:tcPr>
            <w:tcW w:w="1726" w:type="dxa"/>
          </w:tcPr>
          <w:p w14:paraId="3FBDFC18" w14:textId="7A7DD3E5" w:rsidR="00741C3E" w:rsidRDefault="00EF4818" w:rsidP="00BF601D">
            <w:pPr>
              <w:spacing w:before="80" w:after="80" w:line="264" w:lineRule="auto"/>
            </w:pPr>
            <w:r>
              <w:t>Yes</w:t>
            </w:r>
          </w:p>
        </w:tc>
        <w:tc>
          <w:tcPr>
            <w:tcW w:w="1726" w:type="dxa"/>
          </w:tcPr>
          <w:p w14:paraId="767D096B" w14:textId="3C076B58" w:rsidR="00741C3E" w:rsidRDefault="00EF4818" w:rsidP="00BF601D">
            <w:pPr>
              <w:spacing w:before="80" w:after="80" w:line="264" w:lineRule="auto"/>
            </w:pPr>
            <w:r>
              <w:t>Yes</w:t>
            </w:r>
          </w:p>
        </w:tc>
        <w:tc>
          <w:tcPr>
            <w:tcW w:w="1726" w:type="dxa"/>
          </w:tcPr>
          <w:p w14:paraId="35DF52DF" w14:textId="4405ADE3" w:rsidR="00741C3E" w:rsidRDefault="00EF4818" w:rsidP="00BF601D">
            <w:pPr>
              <w:spacing w:before="80" w:after="80" w:line="264" w:lineRule="auto"/>
            </w:pPr>
            <w:r>
              <w:t>Yes</w:t>
            </w:r>
          </w:p>
        </w:tc>
      </w:tr>
      <w:tr w:rsidR="00741C3E" w14:paraId="01D96D34" w14:textId="77777777" w:rsidTr="00741C3E">
        <w:tc>
          <w:tcPr>
            <w:tcW w:w="1726" w:type="dxa"/>
          </w:tcPr>
          <w:p w14:paraId="2F9739AB" w14:textId="75150475" w:rsidR="00741C3E" w:rsidRDefault="00741C3E" w:rsidP="00BF601D">
            <w:pPr>
              <w:spacing w:before="80" w:after="80" w:line="264" w:lineRule="auto"/>
            </w:pPr>
            <w:r>
              <w:t>Regional Agreement</w:t>
            </w:r>
          </w:p>
        </w:tc>
        <w:tc>
          <w:tcPr>
            <w:tcW w:w="1726" w:type="dxa"/>
          </w:tcPr>
          <w:p w14:paraId="578C10D6" w14:textId="4EC8CDC0" w:rsidR="00741C3E" w:rsidRDefault="00EF4818" w:rsidP="00BF601D">
            <w:pPr>
              <w:spacing w:before="80" w:after="80" w:line="264" w:lineRule="auto"/>
            </w:pPr>
            <w:r>
              <w:t>No</w:t>
            </w:r>
          </w:p>
        </w:tc>
        <w:tc>
          <w:tcPr>
            <w:tcW w:w="1726" w:type="dxa"/>
          </w:tcPr>
          <w:p w14:paraId="336ED907" w14:textId="5F8E84BC" w:rsidR="00741C3E" w:rsidRDefault="00EF4818" w:rsidP="00BF601D">
            <w:pPr>
              <w:spacing w:before="80" w:after="80" w:line="264" w:lineRule="auto"/>
            </w:pPr>
            <w:r>
              <w:t>No</w:t>
            </w:r>
          </w:p>
        </w:tc>
        <w:tc>
          <w:tcPr>
            <w:tcW w:w="1726" w:type="dxa"/>
          </w:tcPr>
          <w:p w14:paraId="3E88C1FA" w14:textId="1EF4B09F" w:rsidR="00741C3E" w:rsidRDefault="00EF4818" w:rsidP="00BF601D">
            <w:pPr>
              <w:spacing w:before="80" w:after="80" w:line="264" w:lineRule="auto"/>
            </w:pPr>
            <w:r>
              <w:t>Yes</w:t>
            </w:r>
          </w:p>
        </w:tc>
        <w:tc>
          <w:tcPr>
            <w:tcW w:w="1726" w:type="dxa"/>
          </w:tcPr>
          <w:p w14:paraId="1F8664E5" w14:textId="1BCE022F" w:rsidR="00741C3E" w:rsidRDefault="00EF4818" w:rsidP="00BF601D">
            <w:pPr>
              <w:spacing w:before="80" w:after="80" w:line="264" w:lineRule="auto"/>
            </w:pPr>
            <w:r>
              <w:t>Yes</w:t>
            </w:r>
          </w:p>
        </w:tc>
      </w:tr>
      <w:tr w:rsidR="00741C3E" w14:paraId="7DE487C7" w14:textId="77777777" w:rsidTr="00741C3E">
        <w:tc>
          <w:tcPr>
            <w:tcW w:w="1726" w:type="dxa"/>
          </w:tcPr>
          <w:p w14:paraId="0D3F065C" w14:textId="74CED159" w:rsidR="00741C3E" w:rsidRDefault="00741C3E" w:rsidP="00BF601D">
            <w:pPr>
              <w:spacing w:before="80" w:after="80" w:line="264" w:lineRule="auto"/>
            </w:pPr>
            <w:r>
              <w:t>Telehealth Registry</w:t>
            </w:r>
          </w:p>
        </w:tc>
        <w:tc>
          <w:tcPr>
            <w:tcW w:w="1726" w:type="dxa"/>
          </w:tcPr>
          <w:p w14:paraId="45E3C02E" w14:textId="2A373753" w:rsidR="00741C3E" w:rsidRDefault="00EF4818" w:rsidP="00BF601D">
            <w:pPr>
              <w:spacing w:before="80" w:after="80" w:line="264" w:lineRule="auto"/>
            </w:pPr>
            <w:r>
              <w:t>4</w:t>
            </w:r>
          </w:p>
        </w:tc>
        <w:tc>
          <w:tcPr>
            <w:tcW w:w="1726" w:type="dxa"/>
          </w:tcPr>
          <w:p w14:paraId="4D507D7E" w14:textId="2C7943E2" w:rsidR="00741C3E" w:rsidRDefault="00EF4818" w:rsidP="00BF601D">
            <w:pPr>
              <w:spacing w:before="80" w:after="80" w:line="264" w:lineRule="auto"/>
            </w:pPr>
            <w:r>
              <w:t>Yes</w:t>
            </w:r>
          </w:p>
        </w:tc>
        <w:tc>
          <w:tcPr>
            <w:tcW w:w="1726" w:type="dxa"/>
          </w:tcPr>
          <w:p w14:paraId="23EB1EB2" w14:textId="2C287BF6" w:rsidR="00741C3E" w:rsidRDefault="00EF4818" w:rsidP="00BF601D">
            <w:pPr>
              <w:spacing w:before="80" w:after="80" w:line="264" w:lineRule="auto"/>
            </w:pPr>
            <w:r>
              <w:t>Yes</w:t>
            </w:r>
          </w:p>
        </w:tc>
        <w:tc>
          <w:tcPr>
            <w:tcW w:w="1726" w:type="dxa"/>
          </w:tcPr>
          <w:p w14:paraId="0E0556ED" w14:textId="4936837D" w:rsidR="00741C3E" w:rsidRDefault="00EF4818" w:rsidP="00BF601D">
            <w:pPr>
              <w:spacing w:before="80" w:after="80" w:line="264" w:lineRule="auto"/>
            </w:pPr>
            <w:r>
              <w:t>Yes</w:t>
            </w:r>
          </w:p>
        </w:tc>
      </w:tr>
      <w:tr w:rsidR="00741C3E" w14:paraId="2B5C3081" w14:textId="77777777" w:rsidTr="00741C3E">
        <w:tc>
          <w:tcPr>
            <w:tcW w:w="1726" w:type="dxa"/>
          </w:tcPr>
          <w:p w14:paraId="4339DAA6" w14:textId="31091B96" w:rsidR="00741C3E" w:rsidRDefault="00741C3E" w:rsidP="00BF601D">
            <w:pPr>
              <w:spacing w:before="80" w:after="80" w:line="264" w:lineRule="auto"/>
            </w:pPr>
            <w:r>
              <w:t>Exemptions to Licensing</w:t>
            </w:r>
          </w:p>
        </w:tc>
        <w:tc>
          <w:tcPr>
            <w:tcW w:w="1726" w:type="dxa"/>
          </w:tcPr>
          <w:p w14:paraId="1D85E7CD" w14:textId="23523303" w:rsidR="00741C3E" w:rsidRDefault="00EF4818" w:rsidP="00BF601D">
            <w:pPr>
              <w:spacing w:before="80" w:after="80" w:line="264" w:lineRule="auto"/>
            </w:pPr>
            <w:r>
              <w:t>3</w:t>
            </w:r>
          </w:p>
        </w:tc>
        <w:tc>
          <w:tcPr>
            <w:tcW w:w="1726" w:type="dxa"/>
          </w:tcPr>
          <w:p w14:paraId="351A609D" w14:textId="432DF491" w:rsidR="00741C3E" w:rsidRDefault="00EF4818" w:rsidP="00BF601D">
            <w:pPr>
              <w:spacing w:before="80" w:after="80" w:line="264" w:lineRule="auto"/>
            </w:pPr>
            <w:r>
              <w:t>Yes</w:t>
            </w:r>
          </w:p>
        </w:tc>
        <w:tc>
          <w:tcPr>
            <w:tcW w:w="1726" w:type="dxa"/>
          </w:tcPr>
          <w:p w14:paraId="4FF94944" w14:textId="282848B0" w:rsidR="00741C3E" w:rsidRDefault="00EF4818" w:rsidP="00BF601D">
            <w:pPr>
              <w:spacing w:before="80" w:after="80" w:line="264" w:lineRule="auto"/>
            </w:pPr>
            <w:r>
              <w:t>Yes</w:t>
            </w:r>
          </w:p>
        </w:tc>
        <w:tc>
          <w:tcPr>
            <w:tcW w:w="1726" w:type="dxa"/>
          </w:tcPr>
          <w:p w14:paraId="297C9490" w14:textId="4B5F3803" w:rsidR="00741C3E" w:rsidRDefault="00EF4818" w:rsidP="00BF601D">
            <w:pPr>
              <w:spacing w:before="80" w:after="80" w:line="264" w:lineRule="auto"/>
            </w:pPr>
            <w:r>
              <w:t>Yes</w:t>
            </w:r>
          </w:p>
        </w:tc>
      </w:tr>
    </w:tbl>
    <w:p w14:paraId="3B32F0AE" w14:textId="77777777" w:rsidR="007163D1" w:rsidRDefault="007163D1" w:rsidP="00BF601D">
      <w:pPr>
        <w:spacing w:before="80" w:after="80" w:line="264" w:lineRule="auto"/>
      </w:pPr>
    </w:p>
    <w:p w14:paraId="6F2AC29A" w14:textId="5FB80344" w:rsidR="007163D1" w:rsidRDefault="00741C3E" w:rsidP="00BF601D">
      <w:pPr>
        <w:spacing w:before="80" w:after="80" w:line="264" w:lineRule="auto"/>
      </w:pPr>
      <w:r>
        <w:t>* NH, VT, ME, RI, CT are represented</w:t>
      </w:r>
    </w:p>
    <w:sectPr w:rsidR="007163D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2200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E163F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4D547A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82B4BE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1F5100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D557507"/>
    <w:multiLevelType w:val="hybridMultilevel"/>
    <w:tmpl w:val="48E8697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0C0DE49"/>
    <w:multiLevelType w:val="hybridMultilevel"/>
    <w:tmpl w:val="829C350A"/>
    <w:lvl w:ilvl="0" w:tplc="FFFFFFFF">
      <w:start w:val="1"/>
      <w:numFmt w:val="decimal"/>
      <w:lvlText w:val=""/>
      <w:lvlJc w:val="left"/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A89AD7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47E8AD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0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1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2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4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5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FFFFFF89"/>
    <w:multiLevelType w:val="singleLevel"/>
    <w:tmpl w:val="74B847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00056E30"/>
    <w:multiLevelType w:val="hybridMultilevel"/>
    <w:tmpl w:val="54F01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0CD72B1"/>
    <w:multiLevelType w:val="hybridMultilevel"/>
    <w:tmpl w:val="993AC5D0"/>
    <w:lvl w:ilvl="0" w:tplc="5FCC6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F88E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2EB9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968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8A9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883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A2D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5C2A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366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01386742"/>
    <w:multiLevelType w:val="hybridMultilevel"/>
    <w:tmpl w:val="367A7516"/>
    <w:lvl w:ilvl="0" w:tplc="4BE63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1A3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2B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CCC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665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C25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18A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50B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AEF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022F0653"/>
    <w:multiLevelType w:val="hybridMultilevel"/>
    <w:tmpl w:val="BA2A85B0"/>
    <w:lvl w:ilvl="0" w:tplc="59406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6CD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6A8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AC6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1A7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641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2A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7A0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BED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02702BFB"/>
    <w:multiLevelType w:val="hybridMultilevel"/>
    <w:tmpl w:val="CF046E16"/>
    <w:lvl w:ilvl="0" w:tplc="BE125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A678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FC8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5E8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9EF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04E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DCF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2CB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861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03FE4951"/>
    <w:multiLevelType w:val="hybridMultilevel"/>
    <w:tmpl w:val="F9968F44"/>
    <w:lvl w:ilvl="0" w:tplc="8FFE9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26F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1CF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261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A2A6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B80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4C4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4CA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940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043F0736"/>
    <w:multiLevelType w:val="hybridMultilevel"/>
    <w:tmpl w:val="905EDC6A"/>
    <w:lvl w:ilvl="0" w:tplc="4ACE2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D5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A06F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0A4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CC1C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BC6B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4E9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8B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4478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7237A3A"/>
    <w:multiLevelType w:val="hybridMultilevel"/>
    <w:tmpl w:val="AE1E6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8470B4"/>
    <w:multiLevelType w:val="hybridMultilevel"/>
    <w:tmpl w:val="0DF4B5F2"/>
    <w:lvl w:ilvl="0" w:tplc="7F508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187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DC69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8CC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6CD3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424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126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D01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629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07E05E15"/>
    <w:multiLevelType w:val="hybridMultilevel"/>
    <w:tmpl w:val="2B1048BE"/>
    <w:lvl w:ilvl="0" w:tplc="21122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272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C88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02F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4E7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54B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48F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7AC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07EAA0B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0CD878EB"/>
    <w:multiLevelType w:val="hybridMultilevel"/>
    <w:tmpl w:val="65166E6E"/>
    <w:lvl w:ilvl="0" w:tplc="DFD0D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7CE21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522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1CD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CAE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C4FA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02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AAC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80C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0F573BD6"/>
    <w:multiLevelType w:val="hybridMultilevel"/>
    <w:tmpl w:val="663A436C"/>
    <w:lvl w:ilvl="0" w:tplc="DBD2C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722AF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280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54E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EA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807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E85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B89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643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10832B08"/>
    <w:multiLevelType w:val="hybridMultilevel"/>
    <w:tmpl w:val="272E7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2736E86"/>
    <w:multiLevelType w:val="hybridMultilevel"/>
    <w:tmpl w:val="C33C5DAA"/>
    <w:lvl w:ilvl="0" w:tplc="AA227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4A862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F2E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4A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60D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943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888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703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8C39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14830877"/>
    <w:multiLevelType w:val="hybridMultilevel"/>
    <w:tmpl w:val="F38CC974"/>
    <w:lvl w:ilvl="0" w:tplc="047C5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2E6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E029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82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3E92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2A44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7C17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2CFD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C400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616072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17096C60"/>
    <w:multiLevelType w:val="hybridMultilevel"/>
    <w:tmpl w:val="C3B478AA"/>
    <w:lvl w:ilvl="0" w:tplc="B3007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70E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B68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AC4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2F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EAF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AA1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5EE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5A0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17392767"/>
    <w:multiLevelType w:val="hybridMultilevel"/>
    <w:tmpl w:val="9D266A9E"/>
    <w:lvl w:ilvl="0" w:tplc="D1203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6A3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5EC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68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748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D86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02C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087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C6C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198C4991"/>
    <w:multiLevelType w:val="hybridMultilevel"/>
    <w:tmpl w:val="13DC4EC8"/>
    <w:lvl w:ilvl="0" w:tplc="A260D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9A496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5A3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049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FAD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F2A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6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A8B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A7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1AF5423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1DA632A2"/>
    <w:multiLevelType w:val="hybridMultilevel"/>
    <w:tmpl w:val="67B6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E333565"/>
    <w:multiLevelType w:val="hybridMultilevel"/>
    <w:tmpl w:val="52F8647A"/>
    <w:lvl w:ilvl="0" w:tplc="2F52D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60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14D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605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126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7C8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30D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D49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D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2148082A"/>
    <w:multiLevelType w:val="hybridMultilevel"/>
    <w:tmpl w:val="E6224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1D92C0F"/>
    <w:multiLevelType w:val="hybridMultilevel"/>
    <w:tmpl w:val="05B656D8"/>
    <w:lvl w:ilvl="0" w:tplc="ECFE6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38DB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D6F0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C1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FEBB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8820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B80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C0CF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E64A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2873D4C"/>
    <w:multiLevelType w:val="hybridMultilevel"/>
    <w:tmpl w:val="A82ACC7C"/>
    <w:lvl w:ilvl="0" w:tplc="4D7E3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9AC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CCA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20A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46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4E79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E0B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26E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ACF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23727D27"/>
    <w:multiLevelType w:val="hybridMultilevel"/>
    <w:tmpl w:val="0AE2F234"/>
    <w:lvl w:ilvl="0" w:tplc="47C81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8CCB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882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C2B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62B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06C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D04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E0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C62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25BF4F14"/>
    <w:multiLevelType w:val="hybridMultilevel"/>
    <w:tmpl w:val="DE947B42"/>
    <w:lvl w:ilvl="0" w:tplc="F5A0A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F2A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B2E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CA6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409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48E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185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669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FEF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26541D3B"/>
    <w:multiLevelType w:val="hybridMultilevel"/>
    <w:tmpl w:val="2E000276"/>
    <w:lvl w:ilvl="0" w:tplc="C166E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92C0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7A6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D0C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E0D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8E3A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89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62D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364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26D7C90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28724BD4"/>
    <w:multiLevelType w:val="hybridMultilevel"/>
    <w:tmpl w:val="9AEA6A5A"/>
    <w:lvl w:ilvl="0" w:tplc="61A6B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6023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04D2D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3A5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64A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389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A5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844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D84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28D76C06"/>
    <w:multiLevelType w:val="hybridMultilevel"/>
    <w:tmpl w:val="DBD4161A"/>
    <w:lvl w:ilvl="0" w:tplc="2D6E4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D4B6B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84C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66E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3C1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00E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BE7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EE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0A5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295F6B71"/>
    <w:multiLevelType w:val="hybridMultilevel"/>
    <w:tmpl w:val="3D3A3940"/>
    <w:lvl w:ilvl="0" w:tplc="C7BC0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72AF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F69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D0E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C9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96A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764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8A5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408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2D0259D0"/>
    <w:multiLevelType w:val="hybridMultilevel"/>
    <w:tmpl w:val="72DE1DB0"/>
    <w:lvl w:ilvl="0" w:tplc="4BD22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F4B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F81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FE3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A6B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FEB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23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9CD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80F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2E7322BE"/>
    <w:multiLevelType w:val="hybridMultilevel"/>
    <w:tmpl w:val="3B1CF568"/>
    <w:lvl w:ilvl="0" w:tplc="59CC5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7E8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F87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0A80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ACE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F4B1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F04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0CC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2FA930D4"/>
    <w:multiLevelType w:val="hybridMultilevel"/>
    <w:tmpl w:val="07FA8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12F1004"/>
    <w:multiLevelType w:val="hybridMultilevel"/>
    <w:tmpl w:val="2C3A11E8"/>
    <w:lvl w:ilvl="0" w:tplc="59381C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DA7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F05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2420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F25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80C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E0B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42C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C2E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33E5261F"/>
    <w:multiLevelType w:val="hybridMultilevel"/>
    <w:tmpl w:val="50E61B78"/>
    <w:lvl w:ilvl="0" w:tplc="43440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4231C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4E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D4C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626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50C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29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245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10B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376F611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37DF2320"/>
    <w:multiLevelType w:val="hybridMultilevel"/>
    <w:tmpl w:val="6C9CFEEC"/>
    <w:lvl w:ilvl="0" w:tplc="54220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F42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46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DAF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2AC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082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487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248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941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38FD0AB1"/>
    <w:multiLevelType w:val="hybridMultilevel"/>
    <w:tmpl w:val="BA9A2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22419E7"/>
    <w:multiLevelType w:val="hybridMultilevel"/>
    <w:tmpl w:val="C2409E0A"/>
    <w:lvl w:ilvl="0" w:tplc="728C0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92B2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BC8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22AD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963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0E3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87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221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ACC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42DB01B9"/>
    <w:multiLevelType w:val="hybridMultilevel"/>
    <w:tmpl w:val="70CE1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860A4A"/>
    <w:multiLevelType w:val="hybridMultilevel"/>
    <w:tmpl w:val="CBCE2102"/>
    <w:lvl w:ilvl="0" w:tplc="A07AF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C41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529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121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32E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4E9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D4E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761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E43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 w15:restartNumberingAfterBreak="0">
    <w:nsid w:val="46351BBA"/>
    <w:multiLevelType w:val="hybridMultilevel"/>
    <w:tmpl w:val="B2469AD0"/>
    <w:lvl w:ilvl="0" w:tplc="89D06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50D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A4FE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126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7CC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3058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664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26D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E06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3" w15:restartNumberingAfterBreak="0">
    <w:nsid w:val="47960C69"/>
    <w:multiLevelType w:val="hybridMultilevel"/>
    <w:tmpl w:val="A4CCA21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49562A2F"/>
    <w:multiLevelType w:val="hybridMultilevel"/>
    <w:tmpl w:val="5AFAB618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 w15:restartNumberingAfterBreak="0">
    <w:nsid w:val="49EA4D10"/>
    <w:multiLevelType w:val="hybridMultilevel"/>
    <w:tmpl w:val="436AB566"/>
    <w:lvl w:ilvl="0" w:tplc="A13E7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E85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EEB2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90D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E66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261E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CC0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72A9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0865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A6189D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" w15:restartNumberingAfterBreak="0">
    <w:nsid w:val="4A9C75A9"/>
    <w:multiLevelType w:val="hybridMultilevel"/>
    <w:tmpl w:val="65E445D6"/>
    <w:lvl w:ilvl="0" w:tplc="9BB61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504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328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4E5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683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506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742F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129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D0B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8" w15:restartNumberingAfterBreak="0">
    <w:nsid w:val="4BAE0A5E"/>
    <w:multiLevelType w:val="hybridMultilevel"/>
    <w:tmpl w:val="C6A07DDE"/>
    <w:lvl w:ilvl="0" w:tplc="38929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40F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1A2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821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94E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AC9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14A5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424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72B8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9" w15:restartNumberingAfterBreak="0">
    <w:nsid w:val="4CD97693"/>
    <w:multiLevelType w:val="hybridMultilevel"/>
    <w:tmpl w:val="53EA8E04"/>
    <w:lvl w:ilvl="0" w:tplc="91446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1093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84C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E43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C8D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38B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E84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222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1E2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0" w15:restartNumberingAfterBreak="0">
    <w:nsid w:val="4F274DC2"/>
    <w:multiLevelType w:val="hybridMultilevel"/>
    <w:tmpl w:val="C6B21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174394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2" w15:restartNumberingAfterBreak="0">
    <w:nsid w:val="521C458F"/>
    <w:multiLevelType w:val="hybridMultilevel"/>
    <w:tmpl w:val="947002D4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539950C9"/>
    <w:multiLevelType w:val="hybridMultilevel"/>
    <w:tmpl w:val="068C70BE"/>
    <w:lvl w:ilvl="0" w:tplc="B4768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72B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60BE2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C07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360F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29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8A3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223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9A4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4" w15:restartNumberingAfterBreak="0">
    <w:nsid w:val="53E07E74"/>
    <w:multiLevelType w:val="hybridMultilevel"/>
    <w:tmpl w:val="E266F58C"/>
    <w:lvl w:ilvl="0" w:tplc="C2BA14D8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1A0898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20435E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24D534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160282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6678EC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164218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207612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68FDC0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5" w15:restartNumberingAfterBreak="0">
    <w:nsid w:val="53E960B7"/>
    <w:multiLevelType w:val="hybridMultilevel"/>
    <w:tmpl w:val="EE86404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6" w15:restartNumberingAfterBreak="0">
    <w:nsid w:val="5A4D74EF"/>
    <w:multiLevelType w:val="hybridMultilevel"/>
    <w:tmpl w:val="910E51F0"/>
    <w:lvl w:ilvl="0" w:tplc="F64A1F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3C9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72E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EC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162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6057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25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08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3A3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7" w15:restartNumberingAfterBreak="0">
    <w:nsid w:val="5AC20BE7"/>
    <w:multiLevelType w:val="hybridMultilevel"/>
    <w:tmpl w:val="9CD64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BC01903"/>
    <w:multiLevelType w:val="hybridMultilevel"/>
    <w:tmpl w:val="911429B0"/>
    <w:lvl w:ilvl="0" w:tplc="8AB6D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FC5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809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642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FCB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CAC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F05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4F1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9A4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5E1A68CF"/>
    <w:multiLevelType w:val="hybridMultilevel"/>
    <w:tmpl w:val="2D0694BA"/>
    <w:lvl w:ilvl="0" w:tplc="485C7D3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E0171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C22DE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3AF02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F24D0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8576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3E8B6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B4F31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1CF90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0" w15:restartNumberingAfterBreak="0">
    <w:nsid w:val="5E250EDA"/>
    <w:multiLevelType w:val="hybridMultilevel"/>
    <w:tmpl w:val="04208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E7216A3"/>
    <w:multiLevelType w:val="hybridMultilevel"/>
    <w:tmpl w:val="61264FBC"/>
    <w:lvl w:ilvl="0" w:tplc="3D381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46F0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05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6C4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089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98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467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50E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2C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2" w15:restartNumberingAfterBreak="0">
    <w:nsid w:val="6022513E"/>
    <w:multiLevelType w:val="hybridMultilevel"/>
    <w:tmpl w:val="E9D8BCCC"/>
    <w:lvl w:ilvl="0" w:tplc="5FB2B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AEA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AAF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6C2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9C0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44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A8B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909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F60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3" w15:restartNumberingAfterBreak="0">
    <w:nsid w:val="60AC62A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4" w15:restartNumberingAfterBreak="0">
    <w:nsid w:val="61D72DC2"/>
    <w:multiLevelType w:val="hybridMultilevel"/>
    <w:tmpl w:val="FAC872E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5" w15:restartNumberingAfterBreak="0">
    <w:nsid w:val="6408A47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6" w15:restartNumberingAfterBreak="0">
    <w:nsid w:val="6536243E"/>
    <w:multiLevelType w:val="hybridMultilevel"/>
    <w:tmpl w:val="3D28AF1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7" w15:restartNumberingAfterBreak="0">
    <w:nsid w:val="65DA16CF"/>
    <w:multiLevelType w:val="hybridMultilevel"/>
    <w:tmpl w:val="504033C2"/>
    <w:lvl w:ilvl="0" w:tplc="1A9AC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74B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201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0C5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70A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927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9A4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A64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404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8" w15:restartNumberingAfterBreak="0">
    <w:nsid w:val="66A46BFB"/>
    <w:multiLevelType w:val="hybridMultilevel"/>
    <w:tmpl w:val="9866EDFA"/>
    <w:lvl w:ilvl="0" w:tplc="24A41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38EF3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F45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8C8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CB7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1A1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07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FEE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28C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9" w15:restartNumberingAfterBreak="0">
    <w:nsid w:val="679A5545"/>
    <w:multiLevelType w:val="hybridMultilevel"/>
    <w:tmpl w:val="E20C9A38"/>
    <w:lvl w:ilvl="0" w:tplc="F1389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447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742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307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EB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D03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FEA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42D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B69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0" w15:restartNumberingAfterBreak="0">
    <w:nsid w:val="6C497219"/>
    <w:multiLevelType w:val="hybridMultilevel"/>
    <w:tmpl w:val="07F80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E8D55F3"/>
    <w:multiLevelType w:val="hybridMultilevel"/>
    <w:tmpl w:val="3EA82ECC"/>
    <w:lvl w:ilvl="0" w:tplc="BD448C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8C3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0A6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762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8AE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68E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78B5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E8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164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2" w15:restartNumberingAfterBreak="0">
    <w:nsid w:val="6EF454EA"/>
    <w:multiLevelType w:val="hybridMultilevel"/>
    <w:tmpl w:val="A138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10F0FF5"/>
    <w:multiLevelType w:val="hybridMultilevel"/>
    <w:tmpl w:val="BD1ECDCE"/>
    <w:lvl w:ilvl="0" w:tplc="E0584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EECD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CC2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62F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5A3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14B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664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484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C2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4" w15:restartNumberingAfterBreak="0">
    <w:nsid w:val="74693607"/>
    <w:multiLevelType w:val="hybridMultilevel"/>
    <w:tmpl w:val="E0A0DB12"/>
    <w:lvl w:ilvl="0" w:tplc="E6701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068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9A9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D6D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300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43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C6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4A5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DAB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5" w15:restartNumberingAfterBreak="0">
    <w:nsid w:val="750A5DE8"/>
    <w:multiLevelType w:val="hybridMultilevel"/>
    <w:tmpl w:val="D388B142"/>
    <w:lvl w:ilvl="0" w:tplc="D13EB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5451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9CF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3EB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82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3AC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C6A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1A0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B0B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6" w15:restartNumberingAfterBreak="0">
    <w:nsid w:val="753AE446"/>
    <w:multiLevelType w:val="hybridMultilevel"/>
    <w:tmpl w:val="8A64BCC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7" w15:restartNumberingAfterBreak="0">
    <w:nsid w:val="763A606F"/>
    <w:multiLevelType w:val="hybridMultilevel"/>
    <w:tmpl w:val="B78CEA9E"/>
    <w:lvl w:ilvl="0" w:tplc="7792A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747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4E7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DC2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CAB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843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A84C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7C9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C1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8" w15:restartNumberingAfterBreak="0">
    <w:nsid w:val="7641699C"/>
    <w:multiLevelType w:val="hybridMultilevel"/>
    <w:tmpl w:val="D332BF7E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9" w15:restartNumberingAfterBreak="0">
    <w:nsid w:val="77F002BD"/>
    <w:multiLevelType w:val="hybridMultilevel"/>
    <w:tmpl w:val="87F2D088"/>
    <w:lvl w:ilvl="0" w:tplc="8E24A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4242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0A7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C60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B28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B0B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965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7CF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A044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A9275A1"/>
    <w:multiLevelType w:val="hybridMultilevel"/>
    <w:tmpl w:val="0AB03CDE"/>
    <w:lvl w:ilvl="0" w:tplc="9F423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C6B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00E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F09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266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8C9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4C54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B07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A62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1" w15:restartNumberingAfterBreak="0">
    <w:nsid w:val="7AE90261"/>
    <w:multiLevelType w:val="hybridMultilevel"/>
    <w:tmpl w:val="D70A2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B31575F"/>
    <w:multiLevelType w:val="hybridMultilevel"/>
    <w:tmpl w:val="42D6998A"/>
    <w:lvl w:ilvl="0" w:tplc="DEF88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3A7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0E7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EA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D67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107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ECC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BEE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6D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3" w15:restartNumberingAfterBreak="0">
    <w:nsid w:val="7B8F74CE"/>
    <w:multiLevelType w:val="hybridMultilevel"/>
    <w:tmpl w:val="ABBA94AE"/>
    <w:lvl w:ilvl="0" w:tplc="7BD07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F2C5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AA0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C44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386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DEC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041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4E8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6C2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4" w15:restartNumberingAfterBreak="0">
    <w:nsid w:val="7C0A5CD9"/>
    <w:multiLevelType w:val="hybridMultilevel"/>
    <w:tmpl w:val="2910B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E320E29"/>
    <w:multiLevelType w:val="hybridMultilevel"/>
    <w:tmpl w:val="B6D0CAEA"/>
    <w:lvl w:ilvl="0" w:tplc="1A8A7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183F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10D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6AF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FA2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6A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625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8E8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B87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6" w15:restartNumberingAfterBreak="0">
    <w:nsid w:val="7E636078"/>
    <w:multiLevelType w:val="hybridMultilevel"/>
    <w:tmpl w:val="41F6D438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7" w15:restartNumberingAfterBreak="0">
    <w:nsid w:val="7F287EF6"/>
    <w:multiLevelType w:val="hybridMultilevel"/>
    <w:tmpl w:val="F44C9ABC"/>
    <w:lvl w:ilvl="0" w:tplc="BA20FF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A63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BA1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C49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54C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AC2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0AC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64C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48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29933249">
    <w:abstractNumId w:val="17"/>
  </w:num>
  <w:num w:numId="2" w16cid:durableId="190150936">
    <w:abstractNumId w:val="15"/>
  </w:num>
  <w:num w:numId="3" w16cid:durableId="1730180316">
    <w:abstractNumId w:val="14"/>
  </w:num>
  <w:num w:numId="4" w16cid:durableId="191113245">
    <w:abstractNumId w:val="13"/>
  </w:num>
  <w:num w:numId="5" w16cid:durableId="1460759836">
    <w:abstractNumId w:val="16"/>
  </w:num>
  <w:num w:numId="6" w16cid:durableId="417213738">
    <w:abstractNumId w:val="12"/>
  </w:num>
  <w:num w:numId="7" w16cid:durableId="1298874023">
    <w:abstractNumId w:val="11"/>
  </w:num>
  <w:num w:numId="8" w16cid:durableId="341319535">
    <w:abstractNumId w:val="10"/>
  </w:num>
  <w:num w:numId="9" w16cid:durableId="1612275897">
    <w:abstractNumId w:val="9"/>
  </w:num>
  <w:num w:numId="10" w16cid:durableId="208952878">
    <w:abstractNumId w:val="80"/>
  </w:num>
  <w:num w:numId="11" w16cid:durableId="550307768">
    <w:abstractNumId w:val="78"/>
  </w:num>
  <w:num w:numId="12" w16cid:durableId="1776825526">
    <w:abstractNumId w:val="87"/>
  </w:num>
  <w:num w:numId="13" w16cid:durableId="388529524">
    <w:abstractNumId w:val="102"/>
  </w:num>
  <w:num w:numId="14" w16cid:durableId="1173030325">
    <w:abstractNumId w:val="97"/>
  </w:num>
  <w:num w:numId="15" w16cid:durableId="202791887">
    <w:abstractNumId w:val="82"/>
  </w:num>
  <w:num w:numId="16" w16cid:durableId="707028166">
    <w:abstractNumId w:val="52"/>
  </w:num>
  <w:num w:numId="17" w16cid:durableId="103235695">
    <w:abstractNumId w:val="61"/>
  </w:num>
  <w:num w:numId="18" w16cid:durableId="878125800">
    <w:abstractNumId w:val="27"/>
  </w:num>
  <w:num w:numId="19" w16cid:durableId="436680894">
    <w:abstractNumId w:val="18"/>
  </w:num>
  <w:num w:numId="20" w16cid:durableId="1159273307">
    <w:abstractNumId w:val="39"/>
  </w:num>
  <w:num w:numId="21" w16cid:durableId="1594314224">
    <w:abstractNumId w:val="0"/>
  </w:num>
  <w:num w:numId="22" w16cid:durableId="714887870">
    <w:abstractNumId w:val="25"/>
  </w:num>
  <w:num w:numId="23" w16cid:durableId="1757557034">
    <w:abstractNumId w:val="66"/>
  </w:num>
  <w:num w:numId="24" w16cid:durableId="1428649758">
    <w:abstractNumId w:val="101"/>
  </w:num>
  <w:num w:numId="25" w16cid:durableId="52430801">
    <w:abstractNumId w:val="47"/>
  </w:num>
  <w:num w:numId="26" w16cid:durableId="530187773">
    <w:abstractNumId w:val="4"/>
  </w:num>
  <w:num w:numId="27" w16cid:durableId="484275213">
    <w:abstractNumId w:val="75"/>
  </w:num>
  <w:num w:numId="28" w16cid:durableId="234899868">
    <w:abstractNumId w:val="86"/>
  </w:num>
  <w:num w:numId="29" w16cid:durableId="1613516776">
    <w:abstractNumId w:val="2"/>
  </w:num>
  <w:num w:numId="30" w16cid:durableId="801652438">
    <w:abstractNumId w:val="84"/>
  </w:num>
  <w:num w:numId="31" w16cid:durableId="1875925765">
    <w:abstractNumId w:val="3"/>
  </w:num>
  <w:num w:numId="32" w16cid:durableId="379088894">
    <w:abstractNumId w:val="28"/>
  </w:num>
  <w:num w:numId="33" w16cid:durableId="1439445479">
    <w:abstractNumId w:val="85"/>
  </w:num>
  <w:num w:numId="34" w16cid:durableId="1508137951">
    <w:abstractNumId w:val="63"/>
  </w:num>
  <w:num w:numId="35" w16cid:durableId="1757700926">
    <w:abstractNumId w:val="96"/>
  </w:num>
  <w:num w:numId="36" w16cid:durableId="2115898857">
    <w:abstractNumId w:val="71"/>
  </w:num>
  <w:num w:numId="37" w16cid:durableId="1209609066">
    <w:abstractNumId w:val="17"/>
  </w:num>
  <w:num w:numId="38" w16cid:durableId="704912057">
    <w:abstractNumId w:val="5"/>
  </w:num>
  <w:num w:numId="39" w16cid:durableId="1760826672">
    <w:abstractNumId w:val="56"/>
  </w:num>
  <w:num w:numId="40" w16cid:durableId="1106733937">
    <w:abstractNumId w:val="17"/>
  </w:num>
  <w:num w:numId="41" w16cid:durableId="1059979673">
    <w:abstractNumId w:val="54"/>
  </w:num>
  <w:num w:numId="42" w16cid:durableId="1997413966">
    <w:abstractNumId w:val="24"/>
  </w:num>
  <w:num w:numId="43" w16cid:durableId="969673912">
    <w:abstractNumId w:val="33"/>
  </w:num>
  <w:num w:numId="44" w16cid:durableId="1771852876">
    <w:abstractNumId w:val="42"/>
  </w:num>
  <w:num w:numId="45" w16cid:durableId="109595182">
    <w:abstractNumId w:val="79"/>
  </w:num>
  <w:num w:numId="46" w16cid:durableId="1873641173">
    <w:abstractNumId w:val="94"/>
  </w:num>
  <w:num w:numId="47" w16cid:durableId="1329749608">
    <w:abstractNumId w:val="40"/>
  </w:num>
  <w:num w:numId="48" w16cid:durableId="926381102">
    <w:abstractNumId w:val="100"/>
  </w:num>
  <w:num w:numId="49" w16cid:durableId="1149202448">
    <w:abstractNumId w:val="37"/>
  </w:num>
  <w:num w:numId="50" w16cid:durableId="211885428">
    <w:abstractNumId w:val="107"/>
  </w:num>
  <w:num w:numId="51" w16cid:durableId="995259341">
    <w:abstractNumId w:val="44"/>
  </w:num>
  <w:num w:numId="52" w16cid:durableId="597299278">
    <w:abstractNumId w:val="60"/>
  </w:num>
  <w:num w:numId="53" w16cid:durableId="234515875">
    <w:abstractNumId w:val="93"/>
  </w:num>
  <w:num w:numId="54" w16cid:durableId="44762348">
    <w:abstractNumId w:val="31"/>
  </w:num>
  <w:num w:numId="55" w16cid:durableId="1422945102">
    <w:abstractNumId w:val="73"/>
  </w:num>
  <w:num w:numId="56" w16cid:durableId="1758164926">
    <w:abstractNumId w:val="105"/>
  </w:num>
  <w:num w:numId="57" w16cid:durableId="1515680828">
    <w:abstractNumId w:val="91"/>
  </w:num>
  <w:num w:numId="58" w16cid:durableId="1435903857">
    <w:abstractNumId w:val="22"/>
  </w:num>
  <w:num w:numId="59" w16cid:durableId="77868439">
    <w:abstractNumId w:val="55"/>
  </w:num>
  <w:num w:numId="60" w16cid:durableId="2146121768">
    <w:abstractNumId w:val="23"/>
  </w:num>
  <w:num w:numId="61" w16cid:durableId="1407150118">
    <w:abstractNumId w:val="36"/>
  </w:num>
  <w:num w:numId="62" w16cid:durableId="1662656698">
    <w:abstractNumId w:val="69"/>
  </w:num>
  <w:num w:numId="63" w16cid:durableId="2024042536">
    <w:abstractNumId w:val="65"/>
  </w:num>
  <w:num w:numId="64" w16cid:durableId="639261230">
    <w:abstractNumId w:val="81"/>
  </w:num>
  <w:num w:numId="65" w16cid:durableId="1593079029">
    <w:abstractNumId w:val="53"/>
  </w:num>
  <w:num w:numId="66" w16cid:durableId="1535731146">
    <w:abstractNumId w:val="7"/>
  </w:num>
  <w:num w:numId="67" w16cid:durableId="529419362">
    <w:abstractNumId w:val="106"/>
  </w:num>
  <w:num w:numId="68" w16cid:durableId="1985574332">
    <w:abstractNumId w:val="34"/>
  </w:num>
  <w:num w:numId="69" w16cid:durableId="1247880266">
    <w:abstractNumId w:val="77"/>
  </w:num>
  <w:num w:numId="70" w16cid:durableId="457798049">
    <w:abstractNumId w:val="6"/>
  </w:num>
  <w:num w:numId="71" w16cid:durableId="37173711">
    <w:abstractNumId w:val="104"/>
  </w:num>
  <w:num w:numId="72" w16cid:durableId="811675214">
    <w:abstractNumId w:val="83"/>
  </w:num>
  <w:num w:numId="73" w16cid:durableId="893780168">
    <w:abstractNumId w:val="38"/>
  </w:num>
  <w:num w:numId="74" w16cid:durableId="1132939658">
    <w:abstractNumId w:val="98"/>
  </w:num>
  <w:num w:numId="75" w16cid:durableId="300502642">
    <w:abstractNumId w:val="64"/>
  </w:num>
  <w:num w:numId="76" w16cid:durableId="1761415111">
    <w:abstractNumId w:val="1"/>
  </w:num>
  <w:num w:numId="77" w16cid:durableId="821116576">
    <w:abstractNumId w:val="72"/>
  </w:num>
  <w:num w:numId="78" w16cid:durableId="1550343037">
    <w:abstractNumId w:val="17"/>
  </w:num>
  <w:num w:numId="79" w16cid:durableId="1958372851">
    <w:abstractNumId w:val="17"/>
  </w:num>
  <w:num w:numId="80" w16cid:durableId="2066247139">
    <w:abstractNumId w:val="17"/>
  </w:num>
  <w:num w:numId="81" w16cid:durableId="113063741">
    <w:abstractNumId w:val="17"/>
  </w:num>
  <w:num w:numId="82" w16cid:durableId="25185011">
    <w:abstractNumId w:val="8"/>
  </w:num>
  <w:num w:numId="83" w16cid:durableId="22175892">
    <w:abstractNumId w:val="70"/>
  </w:num>
  <w:num w:numId="84" w16cid:durableId="2108228530">
    <w:abstractNumId w:val="17"/>
  </w:num>
  <w:num w:numId="85" w16cid:durableId="634915267">
    <w:abstractNumId w:val="32"/>
  </w:num>
  <w:num w:numId="86" w16cid:durableId="1832135699">
    <w:abstractNumId w:val="59"/>
  </w:num>
  <w:num w:numId="87" w16cid:durableId="18355130">
    <w:abstractNumId w:val="48"/>
  </w:num>
  <w:num w:numId="88" w16cid:durableId="7417778">
    <w:abstractNumId w:val="19"/>
  </w:num>
  <w:num w:numId="89" w16cid:durableId="1352536186">
    <w:abstractNumId w:val="88"/>
  </w:num>
  <w:num w:numId="90" w16cid:durableId="1886913845">
    <w:abstractNumId w:val="57"/>
  </w:num>
  <w:num w:numId="91" w16cid:durableId="1473520098">
    <w:abstractNumId w:val="26"/>
  </w:num>
  <w:num w:numId="92" w16cid:durableId="2105417168">
    <w:abstractNumId w:val="35"/>
  </w:num>
  <w:num w:numId="93" w16cid:durableId="151987480">
    <w:abstractNumId w:val="50"/>
  </w:num>
  <w:num w:numId="94" w16cid:durableId="1467891468">
    <w:abstractNumId w:val="68"/>
  </w:num>
  <w:num w:numId="95" w16cid:durableId="106393878">
    <w:abstractNumId w:val="20"/>
  </w:num>
  <w:num w:numId="96" w16cid:durableId="224606778">
    <w:abstractNumId w:val="46"/>
  </w:num>
  <w:num w:numId="97" w16cid:durableId="151608356">
    <w:abstractNumId w:val="76"/>
  </w:num>
  <w:num w:numId="98" w16cid:durableId="1942835443">
    <w:abstractNumId w:val="67"/>
  </w:num>
  <w:num w:numId="99" w16cid:durableId="2076778048">
    <w:abstractNumId w:val="58"/>
  </w:num>
  <w:num w:numId="100" w16cid:durableId="1353799367">
    <w:abstractNumId w:val="62"/>
  </w:num>
  <w:num w:numId="101" w16cid:durableId="135072249">
    <w:abstractNumId w:val="99"/>
  </w:num>
  <w:num w:numId="102" w16cid:durableId="1380280678">
    <w:abstractNumId w:val="51"/>
  </w:num>
  <w:num w:numId="103" w16cid:durableId="1588297484">
    <w:abstractNumId w:val="43"/>
  </w:num>
  <w:num w:numId="104" w16cid:durableId="1909994182">
    <w:abstractNumId w:val="29"/>
  </w:num>
  <w:num w:numId="105" w16cid:durableId="504563098">
    <w:abstractNumId w:val="49"/>
  </w:num>
  <w:num w:numId="106" w16cid:durableId="2132239355">
    <w:abstractNumId w:val="30"/>
  </w:num>
  <w:num w:numId="107" w16cid:durableId="299313047">
    <w:abstractNumId w:val="45"/>
  </w:num>
  <w:num w:numId="108" w16cid:durableId="1735156875">
    <w:abstractNumId w:val="89"/>
  </w:num>
  <w:num w:numId="109" w16cid:durableId="1243638389">
    <w:abstractNumId w:val="21"/>
  </w:num>
  <w:num w:numId="110" w16cid:durableId="969290079">
    <w:abstractNumId w:val="74"/>
  </w:num>
  <w:num w:numId="111" w16cid:durableId="1600290758">
    <w:abstractNumId w:val="103"/>
  </w:num>
  <w:num w:numId="112" w16cid:durableId="1367487883">
    <w:abstractNumId w:val="95"/>
  </w:num>
  <w:num w:numId="113" w16cid:durableId="448550963">
    <w:abstractNumId w:val="92"/>
  </w:num>
  <w:num w:numId="114" w16cid:durableId="1923837278">
    <w:abstractNumId w:val="90"/>
  </w:num>
  <w:num w:numId="115" w16cid:durableId="78192312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68A"/>
    <w:rsid w:val="00034616"/>
    <w:rsid w:val="00036B8C"/>
    <w:rsid w:val="00036FBD"/>
    <w:rsid w:val="00045854"/>
    <w:rsid w:val="000517DF"/>
    <w:rsid w:val="0006063C"/>
    <w:rsid w:val="000619BF"/>
    <w:rsid w:val="00087D0E"/>
    <w:rsid w:val="00093B5C"/>
    <w:rsid w:val="000F0151"/>
    <w:rsid w:val="0012082A"/>
    <w:rsid w:val="0015074B"/>
    <w:rsid w:val="00152CB3"/>
    <w:rsid w:val="0018437E"/>
    <w:rsid w:val="0019279A"/>
    <w:rsid w:val="001C4F12"/>
    <w:rsid w:val="001E3CDF"/>
    <w:rsid w:val="001F7276"/>
    <w:rsid w:val="00203307"/>
    <w:rsid w:val="00217BAC"/>
    <w:rsid w:val="002400C8"/>
    <w:rsid w:val="00241DE1"/>
    <w:rsid w:val="00264C48"/>
    <w:rsid w:val="00267B2F"/>
    <w:rsid w:val="00273A42"/>
    <w:rsid w:val="00284AAA"/>
    <w:rsid w:val="0029639D"/>
    <w:rsid w:val="002A5427"/>
    <w:rsid w:val="002A5C04"/>
    <w:rsid w:val="002B15C3"/>
    <w:rsid w:val="002B45F1"/>
    <w:rsid w:val="002C21E5"/>
    <w:rsid w:val="002C3971"/>
    <w:rsid w:val="002E41DC"/>
    <w:rsid w:val="002F30AF"/>
    <w:rsid w:val="002F456D"/>
    <w:rsid w:val="00326F90"/>
    <w:rsid w:val="00332666"/>
    <w:rsid w:val="0036170C"/>
    <w:rsid w:val="00374F85"/>
    <w:rsid w:val="003E5D91"/>
    <w:rsid w:val="004243D3"/>
    <w:rsid w:val="004279A9"/>
    <w:rsid w:val="00431469"/>
    <w:rsid w:val="00473F21"/>
    <w:rsid w:val="004B4E20"/>
    <w:rsid w:val="004B5F33"/>
    <w:rsid w:val="004C1FAD"/>
    <w:rsid w:val="004E5CD8"/>
    <w:rsid w:val="004F62B8"/>
    <w:rsid w:val="005107F0"/>
    <w:rsid w:val="00571FE7"/>
    <w:rsid w:val="00586471"/>
    <w:rsid w:val="00595908"/>
    <w:rsid w:val="005A1A2C"/>
    <w:rsid w:val="005A7AFC"/>
    <w:rsid w:val="005E0664"/>
    <w:rsid w:val="0061251D"/>
    <w:rsid w:val="00645118"/>
    <w:rsid w:val="00677DBE"/>
    <w:rsid w:val="006A77C1"/>
    <w:rsid w:val="006B00E0"/>
    <w:rsid w:val="006B1256"/>
    <w:rsid w:val="006F580B"/>
    <w:rsid w:val="007163D1"/>
    <w:rsid w:val="00716906"/>
    <w:rsid w:val="00723A58"/>
    <w:rsid w:val="00741C3E"/>
    <w:rsid w:val="007424D5"/>
    <w:rsid w:val="00753905"/>
    <w:rsid w:val="00782FD7"/>
    <w:rsid w:val="00783F2B"/>
    <w:rsid w:val="00794C39"/>
    <w:rsid w:val="007C48B7"/>
    <w:rsid w:val="007D6214"/>
    <w:rsid w:val="007F2AB5"/>
    <w:rsid w:val="00827BAD"/>
    <w:rsid w:val="00860C5F"/>
    <w:rsid w:val="008853FC"/>
    <w:rsid w:val="008E2444"/>
    <w:rsid w:val="008E2F8A"/>
    <w:rsid w:val="009320C4"/>
    <w:rsid w:val="009329FF"/>
    <w:rsid w:val="00960295"/>
    <w:rsid w:val="009741DB"/>
    <w:rsid w:val="00983E0F"/>
    <w:rsid w:val="00995889"/>
    <w:rsid w:val="009A23A8"/>
    <w:rsid w:val="009A70A5"/>
    <w:rsid w:val="009D77B0"/>
    <w:rsid w:val="00A36F94"/>
    <w:rsid w:val="00A55F3B"/>
    <w:rsid w:val="00A77167"/>
    <w:rsid w:val="00A80B74"/>
    <w:rsid w:val="00A86901"/>
    <w:rsid w:val="00A97585"/>
    <w:rsid w:val="00AA1D8D"/>
    <w:rsid w:val="00AA2FC4"/>
    <w:rsid w:val="00AB17BF"/>
    <w:rsid w:val="00AB7CF0"/>
    <w:rsid w:val="00AC325E"/>
    <w:rsid w:val="00AC7E18"/>
    <w:rsid w:val="00AF50C2"/>
    <w:rsid w:val="00B069D3"/>
    <w:rsid w:val="00B47730"/>
    <w:rsid w:val="00B61A08"/>
    <w:rsid w:val="00B62835"/>
    <w:rsid w:val="00B65F6B"/>
    <w:rsid w:val="00B941D5"/>
    <w:rsid w:val="00B969A9"/>
    <w:rsid w:val="00BA210C"/>
    <w:rsid w:val="00BF601D"/>
    <w:rsid w:val="00C03F4E"/>
    <w:rsid w:val="00C17262"/>
    <w:rsid w:val="00C32E75"/>
    <w:rsid w:val="00C47C83"/>
    <w:rsid w:val="00C57DC3"/>
    <w:rsid w:val="00CB0664"/>
    <w:rsid w:val="00CD4D78"/>
    <w:rsid w:val="00CE5E40"/>
    <w:rsid w:val="00D057AD"/>
    <w:rsid w:val="00D27F80"/>
    <w:rsid w:val="00D71A2D"/>
    <w:rsid w:val="00DB3E5D"/>
    <w:rsid w:val="00DB58A8"/>
    <w:rsid w:val="00DC5913"/>
    <w:rsid w:val="00DE33E1"/>
    <w:rsid w:val="00DE5927"/>
    <w:rsid w:val="00E10EAD"/>
    <w:rsid w:val="00E4019A"/>
    <w:rsid w:val="00E40EAE"/>
    <w:rsid w:val="00E4692C"/>
    <w:rsid w:val="00E5359B"/>
    <w:rsid w:val="00E74620"/>
    <w:rsid w:val="00E85A5E"/>
    <w:rsid w:val="00E97C2B"/>
    <w:rsid w:val="00EA58F5"/>
    <w:rsid w:val="00EF12D1"/>
    <w:rsid w:val="00EF4818"/>
    <w:rsid w:val="00EF5C53"/>
    <w:rsid w:val="00F24B0F"/>
    <w:rsid w:val="00F55EEF"/>
    <w:rsid w:val="00F6491E"/>
    <w:rsid w:val="00F80237"/>
    <w:rsid w:val="00FA717C"/>
    <w:rsid w:val="00FB75C4"/>
    <w:rsid w:val="00FC0FD1"/>
    <w:rsid w:val="00FC693F"/>
    <w:rsid w:val="00FD2972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C7AD1D"/>
  <w14:defaultImageDpi w14:val="300"/>
  <w15:docId w15:val="{60173BD2-0F57-4F23-B35F-ABE4185D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74F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F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87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04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9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09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42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95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88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07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367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90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88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19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60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32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2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6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37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528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Slide 1: Review of Telehealth and Interstate Licensure Policies</vt:lpstr>
      <vt:lpstr>Slide 2: Telehealth Taskforce Charge </vt:lpstr>
      <vt:lpstr>Slide 3: American Medical Association: Telehealth Licensure Issue Brief (May 202</vt:lpstr>
      <vt:lpstr>Slide 4: CCHP: The Cross State Licensure Continuum, July 2024</vt:lpstr>
      <vt:lpstr>Slide 5: CCHP: The Cross State Licensure Continuum, July 2024</vt:lpstr>
      <vt:lpstr>Slide 6: Federal State Medical Boards Workgroup on Telemedicine Report  April 20</vt:lpstr>
      <vt:lpstr>Slide 7: Uniform Telehealth Act Model Language, July 2022</vt:lpstr>
      <vt:lpstr>Slide 8: MA Telehealth Interstate Policy Options</vt:lpstr>
      <vt:lpstr>Slide 9: What could a regional expanded exemption look like?</vt:lpstr>
      <vt:lpstr>Slide 10: What would the exempt physician need to do?</vt:lpstr>
      <vt:lpstr>Slide 11: Terms of Agreement</vt:lpstr>
      <vt:lpstr>Slide 12: What would BORIM need to do?</vt:lpstr>
      <vt:lpstr>Slide 13: Other states in the region</vt:lpstr>
      <vt:lpstr>Slide 14: Comparison with IMLC and DC/MD/VA model</vt:lpstr>
    </vt:vector>
  </TitlesOfParts>
  <Manager/>
  <Company/>
  <LinksUpToDate>false</LinksUpToDate>
  <CharactersWithSpaces>3531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Cohen, Gabriel R. (EHS)</cp:lastModifiedBy>
  <cp:revision>41</cp:revision>
  <dcterms:created xsi:type="dcterms:W3CDTF">2026-03-09T14:11:00Z</dcterms:created>
  <dcterms:modified xsi:type="dcterms:W3CDTF">2026-03-11T15:46:00Z</dcterms:modified>
  <cp:category/>
</cp:coreProperties>
</file>