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4E0861A9" w:rsidR="004D4739" w:rsidRPr="00AC0136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BD3207">
        <w:rPr>
          <w:rFonts w:ascii="Gill Sans MT" w:hAnsi="Gill Sans MT"/>
          <w:b/>
          <w:sz w:val="28"/>
        </w:rPr>
        <w:t xml:space="preserve">elehealth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0F44B19B" w:rsidR="004D4739" w:rsidRDefault="00595437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October 15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486DB519" w:rsidR="00FE0B89" w:rsidRPr="004D4739" w:rsidRDefault="00BD320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 w:rsidR="00317A77">
        <w:rPr>
          <w:rFonts w:ascii="Gill Sans MT" w:hAnsi="Gill Sans MT"/>
        </w:rPr>
        <w:t xml:space="preserve"> </w:t>
      </w:r>
      <w:r w:rsidR="004D4739">
        <w:rPr>
          <w:rFonts w:ascii="Gill Sans MT" w:hAnsi="Gill Sans MT"/>
        </w:rPr>
        <w:t>-</w:t>
      </w:r>
      <w:r w:rsidR="00317A77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351E831F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 xml:space="preserve">, </w:t>
      </w:r>
      <w:r w:rsidR="00595437">
        <w:rPr>
          <w:rFonts w:ascii="Gill Sans MT" w:hAnsi="Gill Sans MT"/>
        </w:rPr>
        <w:t>Octo</w:t>
      </w:r>
      <w:r w:rsidR="00BD3207">
        <w:rPr>
          <w:rFonts w:ascii="Gill Sans MT" w:hAnsi="Gill Sans MT"/>
        </w:rPr>
        <w:t>ber 1</w:t>
      </w:r>
      <w:r w:rsidR="00595437">
        <w:rPr>
          <w:rFonts w:ascii="Gill Sans MT" w:hAnsi="Gill Sans MT"/>
        </w:rPr>
        <w:t>5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36C818ED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D3207">
        <w:rPr>
          <w:rFonts w:ascii="Gill Sans MT" w:hAnsi="Gill Sans MT"/>
        </w:rPr>
        <w:t>9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5332825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BD3207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6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7290"/>
        <w:gridCol w:w="900"/>
        <w:gridCol w:w="900"/>
        <w:gridCol w:w="900"/>
      </w:tblGrid>
      <w:tr w:rsidR="00665379" w:rsidRPr="00791080" w14:paraId="08EC6B5D" w14:textId="2EF689A5" w:rsidTr="00665379">
        <w:trPr>
          <w:trHeight w:val="432"/>
        </w:trPr>
        <w:tc>
          <w:tcPr>
            <w:tcW w:w="630" w:type="dxa"/>
            <w:shd w:val="clear" w:color="auto" w:fill="C6D9F1" w:themeFill="text2" w:themeFillTint="33"/>
            <w:vAlign w:val="center"/>
          </w:tcPr>
          <w:p w14:paraId="632D757A" w14:textId="672413D1" w:rsidR="00665379" w:rsidRPr="00791080" w:rsidRDefault="00665379" w:rsidP="002D1B7E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No.</w:t>
            </w:r>
          </w:p>
        </w:tc>
        <w:tc>
          <w:tcPr>
            <w:tcW w:w="7290" w:type="dxa"/>
            <w:shd w:val="clear" w:color="auto" w:fill="C6D9F1" w:themeFill="text2" w:themeFillTint="33"/>
            <w:vAlign w:val="center"/>
          </w:tcPr>
          <w:p w14:paraId="7F07FA30" w14:textId="0CBABD5F" w:rsidR="00665379" w:rsidRPr="00791080" w:rsidRDefault="00665379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8AC7DFE" w14:textId="632CEA53" w:rsidR="00665379" w:rsidRPr="00791080" w:rsidRDefault="00665379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EBF603D" w14:textId="719CD536" w:rsidR="00665379" w:rsidRPr="00791080" w:rsidRDefault="00665379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430B4680" w14:textId="6A77027D" w:rsidR="00665379" w:rsidRPr="00791080" w:rsidRDefault="00665379" w:rsidP="00535CD3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2*</w:t>
            </w:r>
          </w:p>
        </w:tc>
      </w:tr>
      <w:tr w:rsidR="00535CD3" w:rsidRPr="00791080" w14:paraId="13F346D2" w14:textId="229C61E3" w:rsidTr="00665379">
        <w:trPr>
          <w:trHeight w:val="504"/>
        </w:trPr>
        <w:tc>
          <w:tcPr>
            <w:tcW w:w="630" w:type="dxa"/>
            <w:vAlign w:val="center"/>
          </w:tcPr>
          <w:p w14:paraId="17238102" w14:textId="76F091D2" w:rsidR="00535CD3" w:rsidRPr="007E1781" w:rsidRDefault="00535CD3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290" w:type="dxa"/>
            <w:vAlign w:val="center"/>
          </w:tcPr>
          <w:p w14:paraId="4818F840" w14:textId="7AD344D7" w:rsidR="00535CD3" w:rsidRPr="007E1781" w:rsidRDefault="00535CD3" w:rsidP="009E5571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Joanne Marqusee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Executive Office of Health and Human Services (EOHHS) </w:t>
            </w:r>
            <w:r w:rsidRPr="007E1781">
              <w:rPr>
                <w:rFonts w:ascii="Gill Sans MT" w:hAnsi="Gill Sans MT"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00F896E1" w14:textId="2570C79F" w:rsidR="00535CD3" w:rsidRPr="007E1781" w:rsidRDefault="00535CD3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BC0F13B" w14:textId="72A6D42F" w:rsidR="00535CD3" w:rsidRPr="007E1781" w:rsidRDefault="00535CD3" w:rsidP="009E5571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63FC95" w14:textId="4D538155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EBD5DB" w14:textId="6ADDC607" w:rsidTr="00665379">
        <w:trPr>
          <w:trHeight w:val="504"/>
        </w:trPr>
        <w:tc>
          <w:tcPr>
            <w:tcW w:w="630" w:type="dxa"/>
            <w:vAlign w:val="center"/>
          </w:tcPr>
          <w:p w14:paraId="18792A11" w14:textId="5F970858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290" w:type="dxa"/>
            <w:vAlign w:val="center"/>
          </w:tcPr>
          <w:p w14:paraId="7B4F9714" w14:textId="560B284A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Vita Berg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Board of Registration in Medicine (BORIM)</w:t>
            </w:r>
          </w:p>
        </w:tc>
        <w:tc>
          <w:tcPr>
            <w:tcW w:w="900" w:type="dxa"/>
            <w:vAlign w:val="center"/>
          </w:tcPr>
          <w:p w14:paraId="365F3C59" w14:textId="299C03E5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14D8D43" w14:textId="2785A68F" w:rsidR="00535CD3" w:rsidRPr="007E1781" w:rsidRDefault="007A707F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902FBF1" w14:textId="0EF17132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6410BCFA" w14:textId="62884110" w:rsidTr="00665379">
        <w:trPr>
          <w:trHeight w:val="504"/>
        </w:trPr>
        <w:tc>
          <w:tcPr>
            <w:tcW w:w="630" w:type="dxa"/>
            <w:vAlign w:val="center"/>
          </w:tcPr>
          <w:p w14:paraId="5308A42D" w14:textId="270415D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290" w:type="dxa"/>
            <w:vAlign w:val="center"/>
          </w:tcPr>
          <w:p w14:paraId="0D8F27EB" w14:textId="77ACAEE7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Philip Ciampa –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Atrius Health</w:t>
            </w:r>
          </w:p>
        </w:tc>
        <w:tc>
          <w:tcPr>
            <w:tcW w:w="900" w:type="dxa"/>
            <w:vAlign w:val="center"/>
          </w:tcPr>
          <w:p w14:paraId="171FDFD2" w14:textId="614E4121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EFD64A2" w14:textId="3DC74B9A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34EDF6" w14:textId="2437473B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1B0EEACC" w14:textId="2999C678" w:rsidTr="00665379">
        <w:trPr>
          <w:trHeight w:val="504"/>
        </w:trPr>
        <w:tc>
          <w:tcPr>
            <w:tcW w:w="630" w:type="dxa"/>
            <w:vAlign w:val="center"/>
          </w:tcPr>
          <w:p w14:paraId="0FD70990" w14:textId="62C60B2E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290" w:type="dxa"/>
            <w:vAlign w:val="center"/>
          </w:tcPr>
          <w:p w14:paraId="4796927C" w14:textId="6E08A892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Adam Delmolino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Massachusetts Health &amp; Hospital Association (MHA)</w:t>
            </w:r>
          </w:p>
        </w:tc>
        <w:tc>
          <w:tcPr>
            <w:tcW w:w="900" w:type="dxa"/>
            <w:vAlign w:val="center"/>
          </w:tcPr>
          <w:p w14:paraId="194C665C" w14:textId="12258022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7FE831A" w14:textId="21AC382D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B5FA3BE" w14:textId="1CFB586C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7D1102" w14:textId="6F1961B3" w:rsidTr="00665379">
        <w:trPr>
          <w:trHeight w:val="504"/>
        </w:trPr>
        <w:tc>
          <w:tcPr>
            <w:tcW w:w="630" w:type="dxa"/>
            <w:vAlign w:val="center"/>
          </w:tcPr>
          <w:p w14:paraId="5BA5C740" w14:textId="62A7C125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290" w:type="dxa"/>
            <w:vAlign w:val="center"/>
          </w:tcPr>
          <w:p w14:paraId="01D9C5AF" w14:textId="41888E6F" w:rsidR="00535CD3" w:rsidRPr="007E1781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Zandra Kelley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Greater Lawrence Family Health Center</w:t>
            </w:r>
          </w:p>
        </w:tc>
        <w:tc>
          <w:tcPr>
            <w:tcW w:w="900" w:type="dxa"/>
            <w:vAlign w:val="center"/>
          </w:tcPr>
          <w:p w14:paraId="43B6863D" w14:textId="43B1567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563A54" w14:textId="66F3D908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BC5FA47" w14:textId="47454337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5906E262" w14:textId="351F3F26" w:rsidTr="00665379">
        <w:trPr>
          <w:trHeight w:val="504"/>
        </w:trPr>
        <w:tc>
          <w:tcPr>
            <w:tcW w:w="630" w:type="dxa"/>
            <w:vAlign w:val="center"/>
          </w:tcPr>
          <w:p w14:paraId="5F4BD36A" w14:textId="58A995B0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290" w:type="dxa"/>
            <w:vAlign w:val="center"/>
          </w:tcPr>
          <w:p w14:paraId="7AFA746D" w14:textId="165BC19C" w:rsidR="00535CD3" w:rsidRPr="007E1781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David Martin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Office of Consumer Affairs and Business Regulation (OCABR)</w:t>
            </w:r>
          </w:p>
        </w:tc>
        <w:tc>
          <w:tcPr>
            <w:tcW w:w="900" w:type="dxa"/>
            <w:vAlign w:val="center"/>
          </w:tcPr>
          <w:p w14:paraId="1C823C16" w14:textId="054F0354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4A0DB37" w14:textId="33D9FB12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AC667FB" w14:textId="38C33622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7DCAF23B" w14:textId="788FAD1F" w:rsidTr="00665379">
        <w:trPr>
          <w:trHeight w:val="504"/>
        </w:trPr>
        <w:tc>
          <w:tcPr>
            <w:tcW w:w="630" w:type="dxa"/>
            <w:vAlign w:val="center"/>
          </w:tcPr>
          <w:p w14:paraId="778A5A79" w14:textId="757C05C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290" w:type="dxa"/>
            <w:vAlign w:val="center"/>
          </w:tcPr>
          <w:p w14:paraId="11BDBB49" w14:textId="0610A13B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Martha Ryan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900" w:type="dxa"/>
            <w:vAlign w:val="center"/>
          </w:tcPr>
          <w:p w14:paraId="1E83332E" w14:textId="433F56CD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6C6A594" w14:textId="4C81C259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AF16D28" w14:textId="4A317892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0B008853" w14:textId="5AF56AC6" w:rsidTr="00665379">
        <w:trPr>
          <w:trHeight w:val="504"/>
        </w:trPr>
        <w:tc>
          <w:tcPr>
            <w:tcW w:w="630" w:type="dxa"/>
            <w:vAlign w:val="center"/>
          </w:tcPr>
          <w:p w14:paraId="7FB45D58" w14:textId="43BBBE79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290" w:type="dxa"/>
            <w:vAlign w:val="center"/>
          </w:tcPr>
          <w:p w14:paraId="456DE59D" w14:textId="2699F37D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Kara Vidal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Health Policy Commission (HPC)</w:t>
            </w:r>
          </w:p>
        </w:tc>
        <w:tc>
          <w:tcPr>
            <w:tcW w:w="900" w:type="dxa"/>
            <w:vAlign w:val="center"/>
          </w:tcPr>
          <w:p w14:paraId="3946BC48" w14:textId="6FF1D38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A430A1" w14:textId="29099DE2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40E2691" w14:textId="590BA0A7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4ED62EA9" w14:textId="7DEA4D15" w:rsidTr="00665379">
        <w:trPr>
          <w:trHeight w:val="504"/>
        </w:trPr>
        <w:tc>
          <w:tcPr>
            <w:tcW w:w="630" w:type="dxa"/>
            <w:vAlign w:val="center"/>
          </w:tcPr>
          <w:p w14:paraId="454C42B8" w14:textId="1882761F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290" w:type="dxa"/>
            <w:vAlign w:val="center"/>
          </w:tcPr>
          <w:p w14:paraId="19A85E5E" w14:textId="7C5A73E5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Jess Zeidman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Department of Public Health (DPH) </w:t>
            </w:r>
          </w:p>
        </w:tc>
        <w:tc>
          <w:tcPr>
            <w:tcW w:w="900" w:type="dxa"/>
            <w:vAlign w:val="center"/>
          </w:tcPr>
          <w:p w14:paraId="694E26F2" w14:textId="2B4CF92D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5D88BDF" w14:textId="70FAC0DD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9C189D" w14:textId="76B0D640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48D1A5F" w14:textId="77777777" w:rsidR="00AF70F1" w:rsidRDefault="00AF70F1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0D147304" w:rsidR="00FE0B89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36FA43B3" w:rsidR="00D151EB" w:rsidRPr="000D2EC2" w:rsidRDefault="00B970B5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</w:t>
      </w:r>
      <w:r w:rsidR="00EB69C9" w:rsidRPr="000D2EC2">
        <w:rPr>
          <w:rFonts w:ascii="Gill Sans MT" w:hAnsi="Gill Sans MT"/>
        </w:rPr>
        <w:t>cretary Ma</w:t>
      </w:r>
      <w:r w:rsidRPr="000D2EC2">
        <w:rPr>
          <w:rFonts w:ascii="Gill Sans MT" w:hAnsi="Gill Sans MT"/>
        </w:rPr>
        <w:t xml:space="preserve">rqusee </w:t>
      </w:r>
      <w:r w:rsidR="005354E5" w:rsidRPr="000D2EC2">
        <w:rPr>
          <w:rFonts w:ascii="Gill Sans MT" w:hAnsi="Gill Sans MT"/>
        </w:rPr>
        <w:t>c</w:t>
      </w:r>
      <w:r w:rsidR="007B3948" w:rsidRPr="000D2EC2">
        <w:rPr>
          <w:rFonts w:ascii="Gill Sans MT" w:hAnsi="Gill Sans MT"/>
        </w:rPr>
        <w:t xml:space="preserve">alled the meeting to order </w:t>
      </w:r>
      <w:r w:rsidR="00FE0B89" w:rsidRPr="000D2EC2">
        <w:rPr>
          <w:rFonts w:ascii="Gill Sans MT" w:hAnsi="Gill Sans MT"/>
        </w:rPr>
        <w:t xml:space="preserve">at </w:t>
      </w:r>
      <w:r w:rsidR="00996CFC" w:rsidRPr="000D2EC2">
        <w:rPr>
          <w:rFonts w:ascii="Gill Sans MT" w:hAnsi="Gill Sans MT"/>
        </w:rPr>
        <w:t>9</w:t>
      </w:r>
      <w:r w:rsidR="00FE0B89" w:rsidRPr="000D2EC2">
        <w:rPr>
          <w:rFonts w:ascii="Gill Sans MT" w:hAnsi="Gill Sans MT"/>
        </w:rPr>
        <w:t>:</w:t>
      </w:r>
      <w:r w:rsidR="00EB69C9" w:rsidRPr="000D2EC2">
        <w:rPr>
          <w:rFonts w:ascii="Gill Sans MT" w:hAnsi="Gill Sans MT"/>
        </w:rPr>
        <w:t>3</w:t>
      </w:r>
      <w:r w:rsidR="00980B4F" w:rsidRPr="000D2EC2">
        <w:rPr>
          <w:rFonts w:ascii="Gill Sans MT" w:hAnsi="Gill Sans MT"/>
        </w:rPr>
        <w:t>0</w:t>
      </w:r>
      <w:r w:rsidR="00FE0B89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a</w:t>
      </w:r>
      <w:r w:rsidR="00FE0B89" w:rsidRPr="000D2EC2">
        <w:rPr>
          <w:rFonts w:ascii="Gill Sans MT" w:hAnsi="Gill Sans MT"/>
        </w:rPr>
        <w:t>m</w:t>
      </w:r>
      <w:r w:rsidR="00D7411B" w:rsidRPr="000D2EC2">
        <w:rPr>
          <w:rFonts w:ascii="Gill Sans MT" w:hAnsi="Gill Sans MT"/>
        </w:rPr>
        <w:t>.</w:t>
      </w:r>
      <w:r w:rsidR="00F63318" w:rsidRPr="000D2EC2">
        <w:rPr>
          <w:rFonts w:ascii="Gill Sans MT" w:hAnsi="Gill Sans MT"/>
        </w:rPr>
        <w:t xml:space="preserve"> </w:t>
      </w:r>
      <w:r w:rsidRPr="000D2EC2">
        <w:rPr>
          <w:rFonts w:ascii="Gill Sans MT" w:hAnsi="Gill Sans MT"/>
        </w:rPr>
        <w:t>Sh</w:t>
      </w:r>
      <w:r w:rsidR="00D151EB" w:rsidRPr="000D2EC2">
        <w:rPr>
          <w:rFonts w:ascii="Gill Sans MT" w:hAnsi="Gill Sans MT"/>
        </w:rPr>
        <w:t xml:space="preserve">e welcomed members and </w:t>
      </w:r>
      <w:r w:rsidR="007E1781" w:rsidRPr="000D2EC2">
        <w:rPr>
          <w:rFonts w:ascii="Gill Sans MT" w:hAnsi="Gill Sans MT"/>
        </w:rPr>
        <w:t xml:space="preserve">reminded them that </w:t>
      </w:r>
      <w:r w:rsidR="00D151EB" w:rsidRPr="000D2EC2">
        <w:rPr>
          <w:rFonts w:ascii="Gill Sans MT" w:hAnsi="Gill Sans MT"/>
        </w:rPr>
        <w:t xml:space="preserve">the Task Force meeting is subject to the Open Meeting Law </w:t>
      </w:r>
      <w:r w:rsidR="00965E69" w:rsidRPr="000D2EC2">
        <w:rPr>
          <w:rFonts w:ascii="Gill Sans MT" w:hAnsi="Gill Sans MT"/>
        </w:rPr>
        <w:t xml:space="preserve">(OML) </w:t>
      </w:r>
      <w:r w:rsidR="00D151EB" w:rsidRPr="000D2EC2">
        <w:rPr>
          <w:rFonts w:ascii="Gill Sans MT" w:hAnsi="Gill Sans MT"/>
        </w:rPr>
        <w:t>and that a</w:t>
      </w:r>
      <w:r w:rsidR="00747C2C" w:rsidRPr="000D2EC2">
        <w:rPr>
          <w:rFonts w:ascii="Gill Sans MT" w:hAnsi="Gill Sans MT"/>
        </w:rPr>
        <w:t>ll</w:t>
      </w:r>
      <w:r w:rsidR="00D151EB" w:rsidRPr="000D2EC2">
        <w:rPr>
          <w:rFonts w:ascii="Gill Sans MT" w:hAnsi="Gill Sans MT"/>
        </w:rPr>
        <w:t xml:space="preserve"> votes taken during the meeting would be conducted via roll</w:t>
      </w:r>
      <w:r w:rsidR="00747C2C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cal</w:t>
      </w:r>
      <w:r w:rsidR="00747C2C" w:rsidRPr="000D2EC2">
        <w:rPr>
          <w:rFonts w:ascii="Gill Sans MT" w:hAnsi="Gill Sans MT"/>
        </w:rPr>
        <w:t>l</w:t>
      </w:r>
      <w:r w:rsidR="00D151EB" w:rsidRPr="000D2EC2">
        <w:rPr>
          <w:rFonts w:ascii="Gill Sans MT" w:hAnsi="Gill Sans MT"/>
        </w:rPr>
        <w:t>.</w:t>
      </w:r>
    </w:p>
    <w:p w14:paraId="0D7A65FD" w14:textId="77777777" w:rsidR="00747C2C" w:rsidRPr="000D2EC2" w:rsidRDefault="00747C2C" w:rsidP="00747C2C">
      <w:pPr>
        <w:pStyle w:val="NoSpacing"/>
        <w:rPr>
          <w:rFonts w:ascii="Gill Sans MT" w:hAnsi="Gill Sans MT"/>
        </w:rPr>
      </w:pPr>
    </w:p>
    <w:p w14:paraId="2BA74120" w14:textId="411D9234" w:rsidR="00747C2C" w:rsidRPr="000D2EC2" w:rsidRDefault="00747C2C" w:rsidP="00747C2C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0D2EC2">
        <w:rPr>
          <w:rFonts w:ascii="Gill Sans MT" w:hAnsi="Gill Sans MT"/>
          <w:b/>
          <w:u w:val="single"/>
        </w:rPr>
        <w:t>Vote 1 to approve the 9/17/2025 minutes:</w:t>
      </w:r>
      <w:r w:rsidRPr="000D2EC2">
        <w:rPr>
          <w:rFonts w:ascii="Gill Sans MT" w:hAnsi="Gill Sans MT"/>
        </w:rPr>
        <w:t xml:space="preserve"> Assistant Secretary Marqusee called for a vote to approve the minutes from the Task Force’s first meeting on 9/17/2025. Mr. Delmolino introduced the motion, which was seconded by Dr. Kelley and appro</w:t>
      </w:r>
      <w:r w:rsidRPr="000D2EC2">
        <w:rPr>
          <w:rFonts w:ascii="Gill Sans MT" w:hAnsi="Gill Sans MT"/>
          <w:color w:val="000000" w:themeColor="text1"/>
        </w:rPr>
        <w:t>ved by roll-call vote (see detailed record of votes above).</w:t>
      </w:r>
    </w:p>
    <w:p w14:paraId="4A7A3487" w14:textId="77777777" w:rsidR="00747C2C" w:rsidRPr="000D2EC2" w:rsidRDefault="00747C2C" w:rsidP="00747C2C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21B4257C" w14:textId="2AB91C18" w:rsidR="007E1781" w:rsidRPr="000D2EC2" w:rsidRDefault="007E1781" w:rsidP="007E1781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  <w:color w:val="000000" w:themeColor="text1"/>
        </w:rPr>
        <w:t xml:space="preserve">Marschall Smith, Executive Director of the </w:t>
      </w:r>
      <w:bookmarkStart w:id="0" w:name="_Hlk209608069"/>
      <w:r w:rsidRPr="000D2EC2">
        <w:rPr>
          <w:rFonts w:ascii="Gill Sans MT" w:hAnsi="Gill Sans MT"/>
          <w:color w:val="000000" w:themeColor="text1"/>
        </w:rPr>
        <w:t>I</w:t>
      </w:r>
      <w:r w:rsidR="00996CFC" w:rsidRPr="000D2EC2">
        <w:rPr>
          <w:rFonts w:ascii="Gill Sans MT" w:hAnsi="Gill Sans MT"/>
          <w:color w:val="000000" w:themeColor="text1"/>
        </w:rPr>
        <w:t>n</w:t>
      </w:r>
      <w:r w:rsidR="00510B98" w:rsidRPr="000D2EC2">
        <w:rPr>
          <w:rFonts w:ascii="Gill Sans MT" w:hAnsi="Gill Sans MT"/>
          <w:color w:val="000000" w:themeColor="text1"/>
        </w:rPr>
        <w:t>te</w:t>
      </w:r>
      <w:bookmarkEnd w:id="0"/>
      <w:r w:rsidRPr="000D2EC2">
        <w:rPr>
          <w:rFonts w:ascii="Gill Sans MT" w:hAnsi="Gill Sans MT"/>
          <w:color w:val="000000" w:themeColor="text1"/>
        </w:rPr>
        <w:t>rstate Medical Licensure Compact Commission (IMLCC), provided an overview of the Compact</w:t>
      </w:r>
      <w:r w:rsidR="00EF7FBA" w:rsidRPr="000D2EC2">
        <w:rPr>
          <w:rFonts w:ascii="Gill Sans MT" w:hAnsi="Gill Sans MT"/>
          <w:color w:val="000000" w:themeColor="text1"/>
        </w:rPr>
        <w:t>, including the timeline of its formation</w:t>
      </w:r>
      <w:r w:rsidR="009461A3" w:rsidRPr="000D2EC2">
        <w:rPr>
          <w:rFonts w:ascii="Gill Sans MT" w:hAnsi="Gill Sans MT"/>
          <w:color w:val="000000" w:themeColor="text1"/>
        </w:rPr>
        <w:t>.</w:t>
      </w:r>
      <w:r w:rsidRPr="000D2EC2">
        <w:rPr>
          <w:rFonts w:ascii="Gill Sans MT" w:hAnsi="Gill Sans MT"/>
          <w:color w:val="000000" w:themeColor="text1"/>
        </w:rPr>
        <w:t xml:space="preserve"> Key takeaways from the presentation included </w:t>
      </w:r>
      <w:r w:rsidR="00EF7FBA" w:rsidRPr="000D2EC2">
        <w:rPr>
          <w:rFonts w:ascii="Gill Sans MT" w:hAnsi="Gill Sans MT"/>
          <w:color w:val="000000" w:themeColor="text1"/>
        </w:rPr>
        <w:t>a discussion of the process for applying for a m</w:t>
      </w:r>
      <w:r w:rsidRPr="000D2EC2">
        <w:rPr>
          <w:rFonts w:ascii="Gill Sans MT" w:hAnsi="Gill Sans MT"/>
          <w:color w:val="000000" w:themeColor="text1"/>
        </w:rPr>
        <w:t>e</w:t>
      </w:r>
      <w:r w:rsidR="00EF7FBA" w:rsidRPr="000D2EC2">
        <w:rPr>
          <w:rFonts w:ascii="Gill Sans MT" w:hAnsi="Gill Sans MT"/>
          <w:color w:val="000000" w:themeColor="text1"/>
        </w:rPr>
        <w:t xml:space="preserve">dical licensure through the Compact, and a </w:t>
      </w:r>
      <w:r w:rsidRPr="000D2EC2">
        <w:rPr>
          <w:rFonts w:ascii="Gill Sans MT" w:hAnsi="Gill Sans MT"/>
          <w:color w:val="000000" w:themeColor="text1"/>
        </w:rPr>
        <w:t xml:space="preserve">clarification that the laws of the state where patients are located govern the care that is delivered via </w:t>
      </w:r>
      <w:r w:rsidRPr="000D2EC2">
        <w:rPr>
          <w:rFonts w:ascii="Gill Sans MT" w:hAnsi="Gill Sans MT"/>
          <w:color w:val="000000" w:themeColor="text1"/>
        </w:rPr>
        <w:lastRenderedPageBreak/>
        <w:t xml:space="preserve">telehealth. </w:t>
      </w:r>
      <w:r w:rsidR="001D31B2" w:rsidRPr="000D2EC2">
        <w:rPr>
          <w:rFonts w:ascii="Gill Sans MT" w:hAnsi="Gill Sans MT"/>
          <w:color w:val="000000" w:themeColor="text1"/>
        </w:rPr>
        <w:t>F</w:t>
      </w:r>
      <w:r w:rsidR="00510B98" w:rsidRPr="000D2EC2">
        <w:rPr>
          <w:rFonts w:ascii="Gill Sans MT" w:hAnsi="Gill Sans MT"/>
          <w:color w:val="000000" w:themeColor="text1"/>
        </w:rPr>
        <w:t>or</w:t>
      </w:r>
      <w:r w:rsidR="00510B98" w:rsidRPr="000D2EC2">
        <w:rPr>
          <w:rFonts w:ascii="Gill Sans MT" w:hAnsi="Gill Sans MT"/>
        </w:rPr>
        <w:t xml:space="preserve"> additional details, refer to the </w:t>
      </w:r>
      <w:r w:rsidR="00EF184B" w:rsidRPr="000D2EC2">
        <w:rPr>
          <w:rFonts w:ascii="Gill Sans MT" w:hAnsi="Gill Sans MT"/>
        </w:rPr>
        <w:t xml:space="preserve">IMLCC </w:t>
      </w:r>
      <w:r w:rsidR="00510B98" w:rsidRPr="000D2EC2">
        <w:rPr>
          <w:rFonts w:ascii="Gill Sans MT" w:hAnsi="Gill Sans MT"/>
        </w:rPr>
        <w:t xml:space="preserve">presentation on the Task Force’s </w:t>
      </w:r>
      <w:hyperlink r:id="rId8" w:history="1">
        <w:r w:rsidR="00510B98" w:rsidRPr="000D2EC2">
          <w:rPr>
            <w:rStyle w:val="Hyperlink"/>
            <w:rFonts w:ascii="Gill Sans MT" w:hAnsi="Gill Sans MT"/>
          </w:rPr>
          <w:t>Meeting Materials webpage</w:t>
        </w:r>
      </w:hyperlink>
      <w:r w:rsidR="00510B98" w:rsidRPr="000D2EC2">
        <w:rPr>
          <w:rFonts w:ascii="Gill Sans MT" w:hAnsi="Gill Sans MT"/>
        </w:rPr>
        <w:t>.</w:t>
      </w:r>
    </w:p>
    <w:p w14:paraId="2CDE851C" w14:textId="77777777" w:rsidR="007E1781" w:rsidRPr="000D2EC2" w:rsidRDefault="007E1781" w:rsidP="007E1781">
      <w:pPr>
        <w:pStyle w:val="NoSpacing"/>
        <w:ind w:left="-360"/>
        <w:rPr>
          <w:rFonts w:ascii="Gill Sans MT" w:hAnsi="Gill Sans MT"/>
        </w:rPr>
      </w:pPr>
    </w:p>
    <w:p w14:paraId="1C3280A5" w14:textId="77777777" w:rsidR="002D0559" w:rsidRPr="000D2EC2" w:rsidRDefault="006E11C8" w:rsidP="002D0559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0D2EC2">
        <w:rPr>
          <w:rFonts w:ascii="Gill Sans MT" w:hAnsi="Gill Sans MT"/>
          <w:color w:val="000000" w:themeColor="text1"/>
        </w:rPr>
        <w:t xml:space="preserve">In response to </w:t>
      </w:r>
      <w:r w:rsidR="0025193A" w:rsidRPr="000D2EC2">
        <w:rPr>
          <w:rFonts w:ascii="Gill Sans MT" w:hAnsi="Gill Sans MT"/>
          <w:color w:val="000000" w:themeColor="text1"/>
        </w:rPr>
        <w:t xml:space="preserve">the </w:t>
      </w:r>
      <w:r w:rsidRPr="000D2EC2">
        <w:rPr>
          <w:rFonts w:ascii="Gill Sans MT" w:hAnsi="Gill Sans MT"/>
          <w:color w:val="000000" w:themeColor="text1"/>
        </w:rPr>
        <w:t xml:space="preserve">presentation, members raised </w:t>
      </w:r>
      <w:proofErr w:type="gramStart"/>
      <w:r w:rsidRPr="000D2EC2">
        <w:rPr>
          <w:rFonts w:ascii="Gill Sans MT" w:hAnsi="Gill Sans MT"/>
          <w:color w:val="000000" w:themeColor="text1"/>
        </w:rPr>
        <w:t>a number of</w:t>
      </w:r>
      <w:proofErr w:type="gramEnd"/>
      <w:r w:rsidRPr="000D2EC2">
        <w:rPr>
          <w:rFonts w:ascii="Gill Sans MT" w:hAnsi="Gill Sans MT"/>
          <w:color w:val="000000" w:themeColor="text1"/>
        </w:rPr>
        <w:t xml:space="preserve"> specific questions</w:t>
      </w:r>
      <w:r w:rsidR="00DD380E" w:rsidRPr="000D2EC2">
        <w:rPr>
          <w:rFonts w:ascii="Gill Sans MT" w:hAnsi="Gill Sans MT"/>
          <w:color w:val="000000" w:themeColor="text1"/>
        </w:rPr>
        <w:t xml:space="preserve"> related</w:t>
      </w:r>
      <w:r w:rsidR="00EF7FBA" w:rsidRPr="000D2EC2">
        <w:rPr>
          <w:rFonts w:ascii="Gill Sans MT" w:hAnsi="Gill Sans MT"/>
          <w:color w:val="000000" w:themeColor="text1"/>
        </w:rPr>
        <w:t xml:space="preserve"> to</w:t>
      </w:r>
      <w:r w:rsidR="00DD380E" w:rsidRPr="000D2EC2">
        <w:rPr>
          <w:rFonts w:ascii="Gill Sans MT" w:hAnsi="Gill Sans MT"/>
          <w:color w:val="000000" w:themeColor="text1"/>
        </w:rPr>
        <w:t xml:space="preserve"> </w:t>
      </w:r>
      <w:r w:rsidR="007E1781" w:rsidRPr="000D2EC2">
        <w:rPr>
          <w:rFonts w:ascii="Gill Sans MT" w:hAnsi="Gill Sans MT"/>
          <w:color w:val="000000" w:themeColor="text1"/>
        </w:rPr>
        <w:t>s</w:t>
      </w:r>
      <w:r w:rsidR="00DD380E" w:rsidRPr="000D2EC2">
        <w:rPr>
          <w:rFonts w:ascii="Gill Sans MT" w:hAnsi="Gill Sans MT"/>
          <w:color w:val="000000" w:themeColor="text1"/>
        </w:rPr>
        <w:t>h</w:t>
      </w:r>
      <w:r w:rsidR="0025193A" w:rsidRPr="000D2EC2">
        <w:rPr>
          <w:rFonts w:ascii="Gill Sans MT" w:hAnsi="Gill Sans MT"/>
          <w:color w:val="000000" w:themeColor="text1"/>
        </w:rPr>
        <w:t>ield law</w:t>
      </w:r>
      <w:r w:rsidR="007E1781" w:rsidRPr="000D2EC2">
        <w:rPr>
          <w:rFonts w:ascii="Gill Sans MT" w:hAnsi="Gill Sans MT"/>
          <w:color w:val="000000" w:themeColor="text1"/>
        </w:rPr>
        <w:t>s</w:t>
      </w:r>
      <w:r w:rsidR="005B161A" w:rsidRPr="000D2EC2">
        <w:rPr>
          <w:rFonts w:ascii="Gill Sans MT" w:hAnsi="Gill Sans MT"/>
          <w:color w:val="000000" w:themeColor="text1"/>
        </w:rPr>
        <w:t>, which</w:t>
      </w:r>
      <w:r w:rsidR="00D85926" w:rsidRPr="000D2EC2">
        <w:rPr>
          <w:rFonts w:ascii="Gill Sans MT" w:hAnsi="Gill Sans MT"/>
          <w:color w:val="000000" w:themeColor="text1"/>
        </w:rPr>
        <w:t xml:space="preserve"> many states have </w:t>
      </w:r>
      <w:r w:rsidR="00DD380E" w:rsidRPr="000D2EC2">
        <w:rPr>
          <w:rFonts w:ascii="Gill Sans MT" w:hAnsi="Gill Sans MT"/>
          <w:color w:val="000000" w:themeColor="text1"/>
        </w:rPr>
        <w:t xml:space="preserve">adopted </w:t>
      </w:r>
      <w:r w:rsidR="0049577D" w:rsidRPr="000D2EC2">
        <w:rPr>
          <w:rFonts w:ascii="Gill Sans MT" w:hAnsi="Gill Sans MT"/>
          <w:color w:val="000000" w:themeColor="text1"/>
        </w:rPr>
        <w:t>a</w:t>
      </w:r>
      <w:r w:rsidR="00DD380E" w:rsidRPr="000D2EC2">
        <w:rPr>
          <w:rFonts w:ascii="Gill Sans MT" w:hAnsi="Gill Sans MT"/>
          <w:color w:val="000000" w:themeColor="text1"/>
        </w:rPr>
        <w:t xml:space="preserve">fter the Supreme Court's </w:t>
      </w:r>
      <w:r w:rsidR="005B161A" w:rsidRPr="000D2EC2">
        <w:rPr>
          <w:rFonts w:ascii="Gill Sans MT" w:hAnsi="Gill Sans MT"/>
          <w:color w:val="000000" w:themeColor="text1"/>
        </w:rPr>
        <w:t xml:space="preserve">2022 </w:t>
      </w:r>
      <w:r w:rsidR="00DD380E" w:rsidRPr="000D2EC2">
        <w:rPr>
          <w:rFonts w:ascii="Gill Sans MT" w:hAnsi="Gill Sans MT"/>
          <w:color w:val="000000" w:themeColor="text1"/>
        </w:rPr>
        <w:t xml:space="preserve">Dobbs </w:t>
      </w:r>
      <w:r w:rsidR="00D85926" w:rsidRPr="000D2EC2">
        <w:rPr>
          <w:rFonts w:ascii="Gill Sans MT" w:hAnsi="Gill Sans MT"/>
          <w:color w:val="000000" w:themeColor="text1"/>
        </w:rPr>
        <w:t>decision</w:t>
      </w:r>
      <w:r w:rsidR="006C4BF5" w:rsidRPr="000D2EC2">
        <w:rPr>
          <w:rFonts w:ascii="Gill Sans MT" w:hAnsi="Gill Sans MT"/>
          <w:color w:val="000000" w:themeColor="text1"/>
        </w:rPr>
        <w:t xml:space="preserve">, as </w:t>
      </w:r>
      <w:r w:rsidR="00DD380E" w:rsidRPr="000D2EC2">
        <w:rPr>
          <w:rFonts w:ascii="Gill Sans MT" w:hAnsi="Gill Sans MT"/>
          <w:color w:val="000000" w:themeColor="text1"/>
        </w:rPr>
        <w:t>protect</w:t>
      </w:r>
      <w:r w:rsidR="006C4BF5" w:rsidRPr="000D2EC2">
        <w:rPr>
          <w:rFonts w:ascii="Gill Sans MT" w:hAnsi="Gill Sans MT"/>
          <w:color w:val="000000" w:themeColor="text1"/>
        </w:rPr>
        <w:t>ion for</w:t>
      </w:r>
      <w:r w:rsidR="00DD380E" w:rsidRPr="000D2EC2">
        <w:rPr>
          <w:rFonts w:ascii="Gill Sans MT" w:hAnsi="Gill Sans MT"/>
          <w:color w:val="000000" w:themeColor="text1"/>
        </w:rPr>
        <w:t xml:space="preserve"> physicians</w:t>
      </w:r>
      <w:r w:rsidR="003D1197" w:rsidRPr="000D2EC2">
        <w:rPr>
          <w:rFonts w:ascii="Gill Sans MT" w:hAnsi="Gill Sans MT"/>
          <w:color w:val="000000" w:themeColor="text1"/>
        </w:rPr>
        <w:t xml:space="preserve"> </w:t>
      </w:r>
      <w:r w:rsidR="006C4BF5" w:rsidRPr="000D2EC2">
        <w:rPr>
          <w:rFonts w:ascii="Gill Sans MT" w:hAnsi="Gill Sans MT"/>
          <w:color w:val="000000" w:themeColor="text1"/>
        </w:rPr>
        <w:t xml:space="preserve">based in those states </w:t>
      </w:r>
      <w:r w:rsidR="00DD380E" w:rsidRPr="000D2EC2">
        <w:rPr>
          <w:rFonts w:ascii="Gill Sans MT" w:hAnsi="Gill Sans MT"/>
          <w:color w:val="000000" w:themeColor="text1"/>
        </w:rPr>
        <w:t xml:space="preserve">from </w:t>
      </w:r>
      <w:r w:rsidR="00B566E5" w:rsidRPr="000D2EC2">
        <w:rPr>
          <w:rFonts w:ascii="Gill Sans MT" w:hAnsi="Gill Sans MT"/>
          <w:color w:val="000000" w:themeColor="text1"/>
        </w:rPr>
        <w:t xml:space="preserve">inquiries or </w:t>
      </w:r>
      <w:r w:rsidR="007F5575" w:rsidRPr="000D2EC2">
        <w:rPr>
          <w:rFonts w:ascii="Gill Sans MT" w:hAnsi="Gill Sans MT"/>
          <w:color w:val="000000" w:themeColor="text1"/>
        </w:rPr>
        <w:t xml:space="preserve">disciplinary </w:t>
      </w:r>
      <w:r w:rsidR="00B566E5" w:rsidRPr="000D2EC2">
        <w:rPr>
          <w:rFonts w:ascii="Gill Sans MT" w:hAnsi="Gill Sans MT"/>
          <w:color w:val="000000" w:themeColor="text1"/>
        </w:rPr>
        <w:t>actions taken</w:t>
      </w:r>
      <w:r w:rsidR="00DD380E" w:rsidRPr="000D2EC2">
        <w:rPr>
          <w:rFonts w:ascii="Gill Sans MT" w:hAnsi="Gill Sans MT"/>
          <w:color w:val="000000" w:themeColor="text1"/>
        </w:rPr>
        <w:t xml:space="preserve"> by medical boards in</w:t>
      </w:r>
      <w:r w:rsidR="006C4BF5" w:rsidRPr="000D2EC2">
        <w:rPr>
          <w:rFonts w:ascii="Gill Sans MT" w:hAnsi="Gill Sans MT"/>
          <w:color w:val="000000" w:themeColor="text1"/>
        </w:rPr>
        <w:t xml:space="preserve"> other states</w:t>
      </w:r>
      <w:r w:rsidR="003D1197" w:rsidRPr="000D2EC2">
        <w:rPr>
          <w:rFonts w:ascii="Gill Sans MT" w:hAnsi="Gill Sans MT"/>
          <w:color w:val="000000" w:themeColor="text1"/>
        </w:rPr>
        <w:t xml:space="preserve">. Mr. Smith clarified that physicians performing abortions or gender affirming care under licenses issued by a state which permits such care are protected against other states attempting to impose discipline on them for providing such care to a patient located in that state at the time of treatment under </w:t>
      </w:r>
      <w:proofErr w:type="gramStart"/>
      <w:r w:rsidR="003D1197" w:rsidRPr="000D2EC2">
        <w:rPr>
          <w:rFonts w:ascii="Gill Sans MT" w:hAnsi="Gill Sans MT"/>
          <w:color w:val="000000" w:themeColor="text1"/>
        </w:rPr>
        <w:t>those scope</w:t>
      </w:r>
      <w:proofErr w:type="gramEnd"/>
      <w:r w:rsidR="003D1197" w:rsidRPr="000D2EC2">
        <w:rPr>
          <w:rFonts w:ascii="Gill Sans MT" w:hAnsi="Gill Sans MT"/>
          <w:color w:val="000000" w:themeColor="text1"/>
        </w:rPr>
        <w:t xml:space="preserve"> of practice provisions.</w:t>
      </w:r>
    </w:p>
    <w:p w14:paraId="7226B23F" w14:textId="77777777" w:rsidR="002D0559" w:rsidRPr="000D2EC2" w:rsidRDefault="002D0559" w:rsidP="002D0559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406FFA4C" w14:textId="56E669A1" w:rsidR="000B6631" w:rsidRPr="00E92C76" w:rsidRDefault="002D0559" w:rsidP="00E92C76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0D2EC2">
        <w:rPr>
          <w:rFonts w:ascii="Gill Sans MT" w:hAnsi="Gill Sans MT"/>
          <w:color w:val="000000" w:themeColor="text1"/>
        </w:rPr>
        <w:t>Kat</w:t>
      </w:r>
      <w:r w:rsidR="00E33265" w:rsidRPr="000D2EC2">
        <w:rPr>
          <w:rFonts w:ascii="Gill Sans MT" w:hAnsi="Gill Sans MT"/>
          <w:color w:val="000000" w:themeColor="text1"/>
        </w:rPr>
        <w:t>h</w:t>
      </w:r>
      <w:r w:rsidRPr="000D2EC2">
        <w:rPr>
          <w:rFonts w:ascii="Gill Sans MT" w:hAnsi="Gill Sans MT"/>
          <w:color w:val="000000" w:themeColor="text1"/>
        </w:rPr>
        <w:t>e</w:t>
      </w:r>
      <w:r w:rsidR="00E33265" w:rsidRPr="000D2EC2">
        <w:rPr>
          <w:rFonts w:ascii="Gill Sans MT" w:hAnsi="Gill Sans MT"/>
          <w:color w:val="000000" w:themeColor="text1"/>
        </w:rPr>
        <w:t>rine</w:t>
      </w:r>
      <w:r w:rsidRPr="000D2EC2">
        <w:rPr>
          <w:rFonts w:ascii="Gill Sans MT" w:hAnsi="Gill Sans MT"/>
          <w:color w:val="000000" w:themeColor="text1"/>
        </w:rPr>
        <w:t xml:space="preserve"> Fillo, Jaclyn Skidmore</w:t>
      </w:r>
      <w:r w:rsidR="00E33265" w:rsidRPr="000D2EC2">
        <w:rPr>
          <w:rFonts w:ascii="Gill Sans MT" w:hAnsi="Gill Sans MT"/>
          <w:color w:val="000000" w:themeColor="text1"/>
        </w:rPr>
        <w:t>,</w:t>
      </w:r>
      <w:r w:rsidRPr="000D2EC2">
        <w:rPr>
          <w:rFonts w:ascii="Gill Sans MT" w:hAnsi="Gill Sans MT"/>
          <w:color w:val="000000" w:themeColor="text1"/>
        </w:rPr>
        <w:t xml:space="preserve"> and Claire Wilkinson</w:t>
      </w:r>
      <w:r w:rsidR="00E33265" w:rsidRPr="000D2EC2">
        <w:rPr>
          <w:rFonts w:ascii="Gill Sans MT" w:hAnsi="Gill Sans MT"/>
          <w:color w:val="000000" w:themeColor="text1"/>
        </w:rPr>
        <w:t xml:space="preserve"> from DPH’s Office of Health Care Strategy and Planning (OHCSP)</w:t>
      </w:r>
      <w:r w:rsidRPr="000D2EC2">
        <w:rPr>
          <w:rFonts w:ascii="Gill Sans MT" w:hAnsi="Gill Sans MT"/>
          <w:color w:val="000000" w:themeColor="text1"/>
        </w:rPr>
        <w:t xml:space="preserve"> </w:t>
      </w:r>
      <w:r w:rsidR="00E33265" w:rsidRPr="000D2EC2">
        <w:rPr>
          <w:rFonts w:ascii="Gill Sans MT" w:hAnsi="Gill Sans MT"/>
          <w:color w:val="000000" w:themeColor="text1"/>
        </w:rPr>
        <w:t>pre</w:t>
      </w:r>
      <w:r w:rsidRPr="000D2EC2">
        <w:rPr>
          <w:rFonts w:ascii="Gill Sans MT" w:hAnsi="Gill Sans MT"/>
          <w:color w:val="000000" w:themeColor="text1"/>
        </w:rPr>
        <w:t>s</w:t>
      </w:r>
      <w:r w:rsidR="00E33265" w:rsidRPr="000D2EC2">
        <w:rPr>
          <w:rFonts w:ascii="Gill Sans MT" w:hAnsi="Gill Sans MT"/>
          <w:color w:val="000000" w:themeColor="text1"/>
        </w:rPr>
        <w:t xml:space="preserve">ented on </w:t>
      </w:r>
      <w:r w:rsidR="00447C70">
        <w:rPr>
          <w:rFonts w:ascii="Gill Sans MT" w:hAnsi="Gill Sans MT"/>
          <w:color w:val="000000" w:themeColor="text1"/>
        </w:rPr>
        <w:t>th</w:t>
      </w:r>
      <w:r w:rsidRPr="000D2EC2">
        <w:rPr>
          <w:rFonts w:ascii="Gill Sans MT" w:hAnsi="Gill Sans MT"/>
          <w:color w:val="000000" w:themeColor="text1"/>
        </w:rPr>
        <w:t xml:space="preserve">e physician workforce </w:t>
      </w:r>
      <w:r w:rsidR="00E92C76">
        <w:rPr>
          <w:rFonts w:ascii="Gill Sans MT" w:hAnsi="Gill Sans MT"/>
          <w:color w:val="000000" w:themeColor="text1"/>
        </w:rPr>
        <w:t>data included in the Task Force’s charge, specifically</w:t>
      </w:r>
      <w:r w:rsidR="00447C70">
        <w:rPr>
          <w:rFonts w:ascii="Gill Sans MT" w:hAnsi="Gill Sans MT"/>
          <w:color w:val="000000" w:themeColor="text1"/>
        </w:rPr>
        <w:t>,</w:t>
      </w:r>
      <w:r w:rsidR="00E92C76">
        <w:rPr>
          <w:rFonts w:ascii="Gill Sans MT" w:hAnsi="Gill Sans MT"/>
          <w:color w:val="000000" w:themeColor="text1"/>
        </w:rPr>
        <w:t xml:space="preserve"> m</w:t>
      </w:r>
      <w:r w:rsidR="00E92C76" w:rsidRPr="00E92C76">
        <w:rPr>
          <w:rFonts w:ascii="Gill Sans MT" w:hAnsi="Gill Sans MT"/>
          <w:color w:val="000000" w:themeColor="text1"/>
        </w:rPr>
        <w:t>edical school matriculation/graduation rates</w:t>
      </w:r>
      <w:r w:rsidR="00E92C76">
        <w:rPr>
          <w:rFonts w:ascii="Gill Sans MT" w:hAnsi="Gill Sans MT"/>
          <w:color w:val="000000" w:themeColor="text1"/>
        </w:rPr>
        <w:t>; r</w:t>
      </w:r>
      <w:r w:rsidR="00E92C76" w:rsidRPr="00E92C76">
        <w:rPr>
          <w:rFonts w:ascii="Gill Sans MT" w:hAnsi="Gill Sans MT"/>
          <w:color w:val="000000" w:themeColor="text1"/>
        </w:rPr>
        <w:t>esidency enrollment by specialty and location</w:t>
      </w:r>
      <w:r w:rsidR="00E92C76">
        <w:rPr>
          <w:rFonts w:ascii="Gill Sans MT" w:hAnsi="Gill Sans MT"/>
          <w:color w:val="000000" w:themeColor="text1"/>
        </w:rPr>
        <w:t>; and t</w:t>
      </w:r>
      <w:r w:rsidR="00E92C76" w:rsidRPr="00E92C76">
        <w:rPr>
          <w:rFonts w:ascii="Gill Sans MT" w:hAnsi="Gill Sans MT"/>
          <w:color w:val="000000" w:themeColor="text1"/>
        </w:rPr>
        <w:t>elehealth in medical school education</w:t>
      </w:r>
      <w:r w:rsidR="00E92C76">
        <w:rPr>
          <w:rFonts w:ascii="Gill Sans MT" w:hAnsi="Gill Sans MT"/>
          <w:color w:val="000000" w:themeColor="text1"/>
        </w:rPr>
        <w:t>.</w:t>
      </w:r>
      <w:r w:rsidR="000B6631" w:rsidRPr="000D2EC2">
        <w:rPr>
          <w:rFonts w:ascii="Gill Sans MT" w:hAnsi="Gill Sans MT"/>
          <w:color w:val="000000" w:themeColor="text1"/>
        </w:rPr>
        <w:t xml:space="preserve"> For additional details, refer to the </w:t>
      </w:r>
      <w:r w:rsidR="00E81DE8" w:rsidRPr="000D2EC2">
        <w:rPr>
          <w:rFonts w:ascii="Gill Sans MT" w:hAnsi="Gill Sans MT"/>
          <w:color w:val="000000" w:themeColor="text1"/>
        </w:rPr>
        <w:t xml:space="preserve">OHCSP </w:t>
      </w:r>
      <w:r w:rsidR="000B6631" w:rsidRPr="000D2EC2">
        <w:rPr>
          <w:rFonts w:ascii="Gill Sans MT" w:hAnsi="Gill Sans MT"/>
          <w:color w:val="000000" w:themeColor="text1"/>
        </w:rPr>
        <w:t>presentation on the Task Force’s</w:t>
      </w:r>
      <w:r w:rsidR="000B6631" w:rsidRPr="000D2EC2">
        <w:rPr>
          <w:rFonts w:ascii="Gill Sans MT" w:hAnsi="Gill Sans MT"/>
        </w:rPr>
        <w:t xml:space="preserve"> </w:t>
      </w:r>
      <w:hyperlink r:id="rId9" w:history="1">
        <w:r w:rsidR="000B6631" w:rsidRPr="000D2EC2">
          <w:rPr>
            <w:rStyle w:val="Hyperlink"/>
            <w:rFonts w:ascii="Gill Sans MT" w:hAnsi="Gill Sans MT"/>
          </w:rPr>
          <w:t>Meeting Materials webpage</w:t>
        </w:r>
      </w:hyperlink>
      <w:r w:rsidR="000B6631" w:rsidRPr="000D2EC2">
        <w:rPr>
          <w:rFonts w:ascii="Gill Sans MT" w:hAnsi="Gill Sans MT"/>
        </w:rPr>
        <w:t>.</w:t>
      </w:r>
    </w:p>
    <w:p w14:paraId="7B97B251" w14:textId="77777777" w:rsidR="002D0559" w:rsidRPr="000D2EC2" w:rsidRDefault="002D0559" w:rsidP="00192F57">
      <w:pPr>
        <w:pStyle w:val="NoSpacing"/>
        <w:tabs>
          <w:tab w:val="left" w:pos="1221"/>
        </w:tabs>
        <w:ind w:left="-360"/>
        <w:rPr>
          <w:rFonts w:ascii="Gill Sans MT" w:hAnsi="Gill Sans MT"/>
          <w:color w:val="EE0000"/>
        </w:rPr>
      </w:pPr>
    </w:p>
    <w:p w14:paraId="0CD9C881" w14:textId="45F15304" w:rsidR="002542B0" w:rsidRPr="002542B0" w:rsidRDefault="004447D6" w:rsidP="002542B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color w:val="000000" w:themeColor="text1"/>
        </w:rPr>
        <w:t>I</w:t>
      </w:r>
      <w:r w:rsidRPr="000D2EC2">
        <w:rPr>
          <w:rFonts w:ascii="Gill Sans MT" w:hAnsi="Gill Sans MT"/>
        </w:rPr>
        <w:t>n closing,</w:t>
      </w:r>
      <w:r w:rsidR="0039002C" w:rsidRPr="000D2EC2">
        <w:rPr>
          <w:rFonts w:ascii="Gill Sans MT" w:hAnsi="Gill Sans MT"/>
        </w:rPr>
        <w:t xml:space="preserve"> </w:t>
      </w:r>
      <w:r w:rsidR="00D509AB" w:rsidRPr="000D2EC2">
        <w:rPr>
          <w:rFonts w:ascii="Gill Sans MT" w:hAnsi="Gill Sans MT"/>
        </w:rPr>
        <w:t xml:space="preserve">Assistant Secretary Marqusee </w:t>
      </w:r>
      <w:r w:rsidR="009C74B7" w:rsidRPr="000D2EC2">
        <w:rPr>
          <w:rFonts w:ascii="Gill Sans MT" w:hAnsi="Gill Sans MT"/>
        </w:rPr>
        <w:t xml:space="preserve">reminded members that copies of the meeting materials will be posted to the </w:t>
      </w:r>
      <w:r w:rsidRPr="000D2EC2">
        <w:rPr>
          <w:rFonts w:ascii="Gill Sans MT" w:hAnsi="Gill Sans MT"/>
        </w:rPr>
        <w:t>Task Force’s Mass.gov webpage</w:t>
      </w:r>
      <w:r w:rsidR="00307469" w:rsidRPr="000D2EC2">
        <w:rPr>
          <w:rFonts w:ascii="Gill Sans MT" w:hAnsi="Gill Sans MT"/>
        </w:rPr>
        <w:t xml:space="preserve"> (</w:t>
      </w:r>
      <w:hyperlink r:id="rId10" w:history="1">
        <w:r w:rsidR="00307469" w:rsidRPr="000D2EC2">
          <w:rPr>
            <w:rStyle w:val="Hyperlink"/>
            <w:rFonts w:ascii="Gill Sans MT" w:hAnsi="Gill Sans MT"/>
          </w:rPr>
          <w:t>https://www.mass.gov/telehealth-task-force</w:t>
        </w:r>
      </w:hyperlink>
      <w:r w:rsidR="00307469" w:rsidRPr="000D2EC2">
        <w:rPr>
          <w:rFonts w:ascii="Gill Sans MT" w:hAnsi="Gill Sans MT"/>
        </w:rPr>
        <w:t>)</w:t>
      </w:r>
      <w:r w:rsidR="009C74B7" w:rsidRPr="000D2EC2">
        <w:rPr>
          <w:rFonts w:ascii="Gill Sans MT" w:hAnsi="Gill Sans MT"/>
        </w:rPr>
        <w:t>.</w:t>
      </w:r>
      <w:r w:rsidR="002542B0">
        <w:rPr>
          <w:rFonts w:ascii="Gill Sans MT" w:hAnsi="Gill Sans MT"/>
        </w:rPr>
        <w:t xml:space="preserve"> </w:t>
      </w:r>
      <w:r w:rsidR="002542B0">
        <w:rPr>
          <w:rFonts w:ascii="Gill Sans MT" w:hAnsi="Gill Sans MT"/>
          <w:color w:val="000000" w:themeColor="text1"/>
        </w:rPr>
        <w:t>She noted that for the Task Force’s next meeting on November 12, the agenda would include a discussion of regional reciprocity models.</w:t>
      </w:r>
    </w:p>
    <w:p w14:paraId="07DDD85F" w14:textId="77777777" w:rsidR="00D85302" w:rsidRPr="000D2EC2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26674805" w:rsidR="00EA7A9F" w:rsidRPr="000D2EC2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</w:t>
      </w:r>
      <w:r w:rsidR="00DD70DD" w:rsidRPr="000D2EC2">
        <w:rPr>
          <w:rFonts w:ascii="Gill Sans MT" w:hAnsi="Gill Sans MT"/>
          <w:b/>
          <w:u w:val="single"/>
        </w:rPr>
        <w:t>2</w:t>
      </w:r>
      <w:r w:rsidRPr="000D2EC2">
        <w:rPr>
          <w:rFonts w:ascii="Gill Sans MT" w:hAnsi="Gill Sans MT"/>
          <w:b/>
          <w:u w:val="single"/>
        </w:rPr>
        <w:t xml:space="preserve"> to </w:t>
      </w:r>
      <w:r w:rsidR="002329FE" w:rsidRPr="000D2EC2">
        <w:rPr>
          <w:rFonts w:ascii="Gill Sans MT" w:hAnsi="Gill Sans MT"/>
          <w:b/>
          <w:u w:val="single"/>
        </w:rPr>
        <w:t>a</w:t>
      </w:r>
      <w:r w:rsidR="00CA5B4A" w:rsidRPr="000D2EC2">
        <w:rPr>
          <w:rFonts w:ascii="Gill Sans MT" w:hAnsi="Gill Sans MT"/>
          <w:b/>
          <w:u w:val="single"/>
        </w:rPr>
        <w:t>djourn the meeting</w:t>
      </w:r>
      <w:r w:rsidRPr="000D2EC2">
        <w:rPr>
          <w:rFonts w:ascii="Gill Sans MT" w:hAnsi="Gill Sans MT"/>
          <w:b/>
          <w:u w:val="single"/>
        </w:rPr>
        <w:t>:</w:t>
      </w:r>
      <w:r w:rsidRPr="000D2EC2">
        <w:rPr>
          <w:rFonts w:ascii="Gill Sans MT" w:hAnsi="Gill Sans MT"/>
        </w:rPr>
        <w:t xml:space="preserve"> </w:t>
      </w:r>
      <w:r w:rsidR="001407E1" w:rsidRPr="000D2EC2">
        <w:rPr>
          <w:rFonts w:ascii="Gill Sans MT" w:hAnsi="Gill Sans MT"/>
        </w:rPr>
        <w:t>Assistant S</w:t>
      </w:r>
      <w:r w:rsidR="00E32DA4" w:rsidRPr="000D2EC2">
        <w:rPr>
          <w:rFonts w:ascii="Gill Sans MT" w:hAnsi="Gill Sans MT"/>
        </w:rPr>
        <w:t>e</w:t>
      </w:r>
      <w:r w:rsidR="001407E1" w:rsidRPr="000D2EC2">
        <w:rPr>
          <w:rFonts w:ascii="Gill Sans MT" w:hAnsi="Gill Sans MT"/>
        </w:rPr>
        <w:t xml:space="preserve">cretary Marqusee </w:t>
      </w:r>
      <w:r w:rsidRPr="000D2EC2">
        <w:rPr>
          <w:rFonts w:ascii="Gill Sans MT" w:hAnsi="Gill Sans MT"/>
        </w:rPr>
        <w:t xml:space="preserve">requested </w:t>
      </w:r>
      <w:r w:rsidR="00D151EB" w:rsidRPr="000D2EC2">
        <w:rPr>
          <w:rFonts w:ascii="Gill Sans MT" w:hAnsi="Gill Sans MT"/>
        </w:rPr>
        <w:t xml:space="preserve">a </w:t>
      </w:r>
      <w:r w:rsidRPr="000D2EC2">
        <w:rPr>
          <w:rFonts w:ascii="Gill Sans MT" w:hAnsi="Gill Sans MT"/>
        </w:rPr>
        <w:t xml:space="preserve">motion to </w:t>
      </w:r>
      <w:r w:rsidR="00CA5B4A" w:rsidRPr="000D2EC2">
        <w:rPr>
          <w:rFonts w:ascii="Gill Sans MT" w:hAnsi="Gill Sans MT"/>
        </w:rPr>
        <w:t>adjourn the meeting</w:t>
      </w:r>
      <w:r w:rsidR="00EA7A9F" w:rsidRPr="000D2EC2">
        <w:rPr>
          <w:rFonts w:ascii="Gill Sans MT" w:hAnsi="Gill Sans MT"/>
        </w:rPr>
        <w:t>.</w:t>
      </w:r>
      <w:r w:rsidR="00180542" w:rsidRPr="000D2EC2">
        <w:rPr>
          <w:rFonts w:ascii="Gill Sans MT" w:hAnsi="Gill Sans MT"/>
        </w:rPr>
        <w:t xml:space="preserve"> </w:t>
      </w:r>
      <w:r w:rsidR="00747C2C" w:rsidRPr="000D2EC2">
        <w:rPr>
          <w:rFonts w:ascii="Gill Sans MT" w:hAnsi="Gill Sans MT"/>
        </w:rPr>
        <w:t xml:space="preserve">Mr. Delmolino </w:t>
      </w:r>
      <w:r w:rsidR="003A63F4" w:rsidRPr="000D2EC2">
        <w:rPr>
          <w:rFonts w:ascii="Gill Sans MT" w:hAnsi="Gill Sans MT"/>
        </w:rPr>
        <w:t>i</w:t>
      </w:r>
      <w:r w:rsidR="00EA7A9F" w:rsidRPr="000D2EC2">
        <w:rPr>
          <w:rFonts w:ascii="Gill Sans MT" w:hAnsi="Gill Sans MT"/>
        </w:rPr>
        <w:t xml:space="preserve">ntroduced the motion, which was seconded by </w:t>
      </w:r>
      <w:r w:rsidR="00747C2C" w:rsidRPr="000D2EC2">
        <w:rPr>
          <w:rFonts w:ascii="Gill Sans MT" w:hAnsi="Gill Sans MT"/>
        </w:rPr>
        <w:t xml:space="preserve">Dr. Zeidman </w:t>
      </w:r>
      <w:r w:rsidR="0039002C" w:rsidRPr="000D2EC2">
        <w:rPr>
          <w:rFonts w:ascii="Gill Sans MT" w:hAnsi="Gill Sans MT"/>
        </w:rPr>
        <w:t>a</w:t>
      </w:r>
      <w:r w:rsidR="00EA7A9F" w:rsidRPr="000D2EC2">
        <w:rPr>
          <w:rFonts w:ascii="Gill Sans MT" w:hAnsi="Gill Sans MT"/>
        </w:rPr>
        <w:t>nd approved by roll-call vote (see detailed record of votes above).</w:t>
      </w:r>
    </w:p>
    <w:p w14:paraId="3FF55ADC" w14:textId="77777777" w:rsidR="00D151EB" w:rsidRPr="000D2EC2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0FA46138" w:rsidR="00186C2F" w:rsidRPr="000D2EC2" w:rsidRDefault="000C7C81" w:rsidP="008E1C39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</w:rPr>
        <w:t>The meeting was a</w:t>
      </w:r>
      <w:r w:rsidR="00A93829" w:rsidRPr="000D2EC2">
        <w:rPr>
          <w:rFonts w:ascii="Gill Sans MT" w:hAnsi="Gill Sans MT"/>
        </w:rPr>
        <w:t xml:space="preserve">djourned </w:t>
      </w:r>
      <w:r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 xml:space="preserve">t </w:t>
      </w:r>
      <w:r w:rsidR="00D151EB" w:rsidRPr="000D2EC2">
        <w:rPr>
          <w:rFonts w:ascii="Gill Sans MT" w:hAnsi="Gill Sans MT"/>
        </w:rPr>
        <w:t>1</w:t>
      </w:r>
      <w:r w:rsidR="00101D00" w:rsidRPr="000D2EC2">
        <w:rPr>
          <w:rFonts w:ascii="Gill Sans MT" w:hAnsi="Gill Sans MT"/>
        </w:rPr>
        <w:t>1</w:t>
      </w:r>
      <w:r w:rsidR="008C21DB" w:rsidRPr="000D2EC2">
        <w:rPr>
          <w:rFonts w:ascii="Gill Sans MT" w:hAnsi="Gill Sans MT"/>
        </w:rPr>
        <w:t>:</w:t>
      </w:r>
      <w:r w:rsidR="00510B98" w:rsidRPr="000D2EC2">
        <w:rPr>
          <w:rFonts w:ascii="Gill Sans MT" w:hAnsi="Gill Sans MT"/>
        </w:rPr>
        <w:t>0</w:t>
      </w:r>
      <w:r w:rsidR="00101D00" w:rsidRPr="000D2EC2">
        <w:rPr>
          <w:rFonts w:ascii="Gill Sans MT" w:hAnsi="Gill Sans MT"/>
        </w:rPr>
        <w:t>0</w:t>
      </w:r>
      <w:r w:rsidR="00D151EB" w:rsidRPr="000D2EC2">
        <w:rPr>
          <w:rFonts w:ascii="Gill Sans MT" w:hAnsi="Gill Sans MT"/>
        </w:rPr>
        <w:t xml:space="preserve"> </w:t>
      </w:r>
      <w:r w:rsidR="00101D00"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>m.</w:t>
      </w:r>
    </w:p>
    <w:p w14:paraId="21C1AF99" w14:textId="77777777" w:rsidR="004A17DD" w:rsidRPr="000D2EC2" w:rsidRDefault="004A17DD" w:rsidP="00A37631">
      <w:pPr>
        <w:pStyle w:val="NoSpacing"/>
        <w:rPr>
          <w:rFonts w:ascii="Gill Sans MT" w:hAnsi="Gill Sans MT"/>
        </w:rPr>
      </w:pPr>
    </w:p>
    <w:p w14:paraId="2BC50028" w14:textId="4BFA6557" w:rsidR="006736AC" w:rsidRPr="000D2EC2" w:rsidRDefault="006736AC" w:rsidP="008E1C39">
      <w:pPr>
        <w:pStyle w:val="NoSpacing"/>
        <w:ind w:left="-360"/>
        <w:rPr>
          <w:rFonts w:ascii="Gill Sans MT" w:hAnsi="Gill Sans MT"/>
        </w:rPr>
      </w:pPr>
    </w:p>
    <w:p w14:paraId="079D1522" w14:textId="77777777" w:rsidR="006736AC" w:rsidRPr="000D2EC2" w:rsidRDefault="006736AC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0D2EC2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bCs/>
          <w:u w:val="single"/>
        </w:rPr>
        <w:t>Meeting Materials</w:t>
      </w:r>
    </w:p>
    <w:p w14:paraId="3D9337F2" w14:textId="1757841E" w:rsidR="00A5139E" w:rsidRDefault="00A5139E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0D2EC2">
        <w:rPr>
          <w:rFonts w:ascii="Gill Sans MT" w:hAnsi="Gill Sans MT"/>
        </w:rPr>
        <w:t>Draft 9/</w:t>
      </w:r>
      <w:r>
        <w:rPr>
          <w:rFonts w:ascii="Gill Sans MT" w:hAnsi="Gill Sans MT"/>
        </w:rPr>
        <w:t>17/2025 Meeting Minutes</w:t>
      </w:r>
    </w:p>
    <w:p w14:paraId="6169FF26" w14:textId="39F66BD2" w:rsidR="00DC216B" w:rsidRDefault="00582018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582018">
        <w:rPr>
          <w:rFonts w:ascii="Gill Sans MT" w:hAnsi="Gill Sans MT"/>
        </w:rPr>
        <w:t>Interstate</w:t>
      </w:r>
      <w:r w:rsidR="00DD70DD">
        <w:rPr>
          <w:rFonts w:ascii="Gill Sans MT" w:hAnsi="Gill Sans MT"/>
        </w:rPr>
        <w:t xml:space="preserve"> Medical</w:t>
      </w:r>
      <w:r w:rsidRPr="00582018">
        <w:rPr>
          <w:rFonts w:ascii="Gill Sans MT" w:hAnsi="Gill Sans MT"/>
        </w:rPr>
        <w:t xml:space="preserve"> Licens</w:t>
      </w:r>
      <w:r w:rsidR="00DD70DD">
        <w:rPr>
          <w:rFonts w:ascii="Gill Sans MT" w:hAnsi="Gill Sans MT"/>
        </w:rPr>
        <w:t>u</w:t>
      </w:r>
      <w:r w:rsidRPr="00582018">
        <w:rPr>
          <w:rFonts w:ascii="Gill Sans MT" w:hAnsi="Gill Sans MT"/>
        </w:rPr>
        <w:t xml:space="preserve">re </w:t>
      </w:r>
      <w:r w:rsidR="00DD70DD">
        <w:rPr>
          <w:rFonts w:ascii="Gill Sans MT" w:hAnsi="Gill Sans MT"/>
        </w:rPr>
        <w:t xml:space="preserve">Compact </w:t>
      </w:r>
      <w:r w:rsidR="00DC216B">
        <w:rPr>
          <w:rFonts w:ascii="Gill Sans MT" w:hAnsi="Gill Sans MT"/>
        </w:rPr>
        <w:t>presentatio</w:t>
      </w:r>
      <w:r w:rsidR="001E2BD7">
        <w:rPr>
          <w:rFonts w:ascii="Gill Sans MT" w:hAnsi="Gill Sans MT"/>
        </w:rPr>
        <w:t>n</w:t>
      </w:r>
    </w:p>
    <w:p w14:paraId="3B6F8D44" w14:textId="245F4A5B" w:rsidR="001407E1" w:rsidRDefault="00747C2C" w:rsidP="009A6F1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A5139E">
        <w:rPr>
          <w:rFonts w:ascii="Gill Sans MT" w:hAnsi="Gill Sans MT"/>
        </w:rPr>
        <w:t>Massachusetts OHCSP Physician Data</w:t>
      </w:r>
      <w:r w:rsidR="00A5139E">
        <w:rPr>
          <w:rFonts w:ascii="Gill Sans MT" w:hAnsi="Gill Sans MT"/>
        </w:rPr>
        <w:t xml:space="preserve"> presentation</w:t>
      </w:r>
    </w:p>
    <w:p w14:paraId="5FED9EEA" w14:textId="77777777" w:rsidR="00A5139E" w:rsidRPr="00510B98" w:rsidRDefault="00A5139E" w:rsidP="00A5139E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A5139E" w:rsidRPr="00510B98" w:rsidSect="003F5CD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A2C1" w14:textId="77777777" w:rsidR="00880175" w:rsidRDefault="00880175" w:rsidP="00163F9C">
      <w:pPr>
        <w:spacing w:after="0" w:line="240" w:lineRule="auto"/>
      </w:pPr>
      <w:r>
        <w:separator/>
      </w:r>
    </w:p>
  </w:endnote>
  <w:endnote w:type="continuationSeparator" w:id="0">
    <w:p w14:paraId="0CC6EEB0" w14:textId="77777777" w:rsidR="00880175" w:rsidRDefault="00880175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3A019208" w:rsidR="002B17EC" w:rsidRPr="00AE1864" w:rsidRDefault="003A0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AB08B4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5266" w14:textId="77777777" w:rsidR="00880175" w:rsidRDefault="00880175" w:rsidP="00163F9C">
      <w:pPr>
        <w:spacing w:after="0" w:line="240" w:lineRule="auto"/>
      </w:pPr>
      <w:r>
        <w:separator/>
      </w:r>
    </w:p>
  </w:footnote>
  <w:footnote w:type="continuationSeparator" w:id="0">
    <w:p w14:paraId="394B32D8" w14:textId="77777777" w:rsidR="00880175" w:rsidRDefault="00880175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2E8FE349" w:rsidR="00320870" w:rsidRDefault="00000000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A50A" w14:textId="610F46AD" w:rsidR="002929EC" w:rsidRDefault="00292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A82" w14:textId="483EDC22" w:rsidR="002929EC" w:rsidRDefault="00292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01653"/>
    <w:multiLevelType w:val="hybridMultilevel"/>
    <w:tmpl w:val="AB265568"/>
    <w:lvl w:ilvl="0" w:tplc="F4B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A07114"/>
    <w:multiLevelType w:val="hybridMultilevel"/>
    <w:tmpl w:val="C07A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33F26"/>
    <w:multiLevelType w:val="hybridMultilevel"/>
    <w:tmpl w:val="9410B582"/>
    <w:lvl w:ilvl="0" w:tplc="AF24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0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E0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28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6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7"/>
  </w:num>
  <w:num w:numId="2" w16cid:durableId="275676222">
    <w:abstractNumId w:val="25"/>
  </w:num>
  <w:num w:numId="3" w16cid:durableId="160899195">
    <w:abstractNumId w:val="34"/>
  </w:num>
  <w:num w:numId="4" w16cid:durableId="880244723">
    <w:abstractNumId w:val="24"/>
  </w:num>
  <w:num w:numId="5" w16cid:durableId="1868564440">
    <w:abstractNumId w:val="13"/>
  </w:num>
  <w:num w:numId="6" w16cid:durableId="1898783256">
    <w:abstractNumId w:val="28"/>
  </w:num>
  <w:num w:numId="7" w16cid:durableId="699210338">
    <w:abstractNumId w:val="1"/>
  </w:num>
  <w:num w:numId="8" w16cid:durableId="2016036136">
    <w:abstractNumId w:val="15"/>
  </w:num>
  <w:num w:numId="9" w16cid:durableId="384330166">
    <w:abstractNumId w:val="2"/>
  </w:num>
  <w:num w:numId="10" w16cid:durableId="1760830844">
    <w:abstractNumId w:val="19"/>
  </w:num>
  <w:num w:numId="11" w16cid:durableId="841507520">
    <w:abstractNumId w:val="21"/>
  </w:num>
  <w:num w:numId="12" w16cid:durableId="628512930">
    <w:abstractNumId w:val="3"/>
  </w:num>
  <w:num w:numId="13" w16cid:durableId="1041519927">
    <w:abstractNumId w:val="30"/>
  </w:num>
  <w:num w:numId="14" w16cid:durableId="757404375">
    <w:abstractNumId w:val="10"/>
  </w:num>
  <w:num w:numId="15" w16cid:durableId="1405952995">
    <w:abstractNumId w:val="5"/>
  </w:num>
  <w:num w:numId="16" w16cid:durableId="885801209">
    <w:abstractNumId w:val="26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4"/>
  </w:num>
  <w:num w:numId="20" w16cid:durableId="583998799">
    <w:abstractNumId w:val="8"/>
  </w:num>
  <w:num w:numId="21" w16cid:durableId="992025275">
    <w:abstractNumId w:val="12"/>
  </w:num>
  <w:num w:numId="22" w16cid:durableId="459036559">
    <w:abstractNumId w:val="16"/>
  </w:num>
  <w:num w:numId="23" w16cid:durableId="1916622051">
    <w:abstractNumId w:val="11"/>
  </w:num>
  <w:num w:numId="24" w16cid:durableId="1469545469">
    <w:abstractNumId w:val="7"/>
  </w:num>
  <w:num w:numId="25" w16cid:durableId="1744375366">
    <w:abstractNumId w:val="22"/>
  </w:num>
  <w:num w:numId="26" w16cid:durableId="521632657">
    <w:abstractNumId w:val="23"/>
  </w:num>
  <w:num w:numId="27" w16cid:durableId="1415011587">
    <w:abstractNumId w:val="31"/>
  </w:num>
  <w:num w:numId="28" w16cid:durableId="1638029884">
    <w:abstractNumId w:val="32"/>
  </w:num>
  <w:num w:numId="29" w16cid:durableId="935554193">
    <w:abstractNumId w:val="20"/>
  </w:num>
  <w:num w:numId="30" w16cid:durableId="1838155536">
    <w:abstractNumId w:val="33"/>
  </w:num>
  <w:num w:numId="31" w16cid:durableId="442893345">
    <w:abstractNumId w:val="6"/>
  </w:num>
  <w:num w:numId="32" w16cid:durableId="675113565">
    <w:abstractNumId w:val="9"/>
  </w:num>
  <w:num w:numId="33" w16cid:durableId="1266227980">
    <w:abstractNumId w:val="27"/>
  </w:num>
  <w:num w:numId="34" w16cid:durableId="2113167382">
    <w:abstractNumId w:val="29"/>
  </w:num>
  <w:num w:numId="35" w16cid:durableId="79522349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0D1C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461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883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631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2EC2"/>
    <w:rsid w:val="000D35C5"/>
    <w:rsid w:val="000D371D"/>
    <w:rsid w:val="000D3D01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46A"/>
    <w:rsid w:val="0012490E"/>
    <w:rsid w:val="00125325"/>
    <w:rsid w:val="001256EA"/>
    <w:rsid w:val="001264B0"/>
    <w:rsid w:val="00126674"/>
    <w:rsid w:val="00130BE3"/>
    <w:rsid w:val="00130C43"/>
    <w:rsid w:val="00130F5E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6A40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2F57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1B2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36B"/>
    <w:rsid w:val="00247BF7"/>
    <w:rsid w:val="0025193A"/>
    <w:rsid w:val="00251AC0"/>
    <w:rsid w:val="00253EBA"/>
    <w:rsid w:val="002542B0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29EC"/>
    <w:rsid w:val="00293093"/>
    <w:rsid w:val="00294088"/>
    <w:rsid w:val="00295850"/>
    <w:rsid w:val="0029651B"/>
    <w:rsid w:val="0029772F"/>
    <w:rsid w:val="00297C25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133"/>
    <w:rsid w:val="002C656B"/>
    <w:rsid w:val="002C7918"/>
    <w:rsid w:val="002D0559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1E29"/>
    <w:rsid w:val="002E2968"/>
    <w:rsid w:val="002E4809"/>
    <w:rsid w:val="002E61E3"/>
    <w:rsid w:val="002E64C9"/>
    <w:rsid w:val="002E7644"/>
    <w:rsid w:val="002E7DA9"/>
    <w:rsid w:val="002F05B4"/>
    <w:rsid w:val="002F0AB3"/>
    <w:rsid w:val="002F0D3F"/>
    <w:rsid w:val="002F3AD7"/>
    <w:rsid w:val="002F3B75"/>
    <w:rsid w:val="002F45DE"/>
    <w:rsid w:val="002F61AC"/>
    <w:rsid w:val="003045B5"/>
    <w:rsid w:val="0030742C"/>
    <w:rsid w:val="00307469"/>
    <w:rsid w:val="003074D2"/>
    <w:rsid w:val="00311596"/>
    <w:rsid w:val="00311A67"/>
    <w:rsid w:val="003121E7"/>
    <w:rsid w:val="00312498"/>
    <w:rsid w:val="00312671"/>
    <w:rsid w:val="00315681"/>
    <w:rsid w:val="00317A77"/>
    <w:rsid w:val="00320870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2338"/>
    <w:rsid w:val="003324DD"/>
    <w:rsid w:val="0033272B"/>
    <w:rsid w:val="0033346D"/>
    <w:rsid w:val="00333595"/>
    <w:rsid w:val="003346F2"/>
    <w:rsid w:val="00335AEE"/>
    <w:rsid w:val="00341382"/>
    <w:rsid w:val="00341958"/>
    <w:rsid w:val="003435E3"/>
    <w:rsid w:val="00344BD4"/>
    <w:rsid w:val="00346816"/>
    <w:rsid w:val="00346AF1"/>
    <w:rsid w:val="0034730C"/>
    <w:rsid w:val="0035050F"/>
    <w:rsid w:val="00350DF1"/>
    <w:rsid w:val="00350F43"/>
    <w:rsid w:val="00351E01"/>
    <w:rsid w:val="00355504"/>
    <w:rsid w:val="00356465"/>
    <w:rsid w:val="00357E9A"/>
    <w:rsid w:val="00360247"/>
    <w:rsid w:val="00364BB8"/>
    <w:rsid w:val="003701C1"/>
    <w:rsid w:val="00370234"/>
    <w:rsid w:val="00370A09"/>
    <w:rsid w:val="00370C2A"/>
    <w:rsid w:val="00370C8D"/>
    <w:rsid w:val="00371696"/>
    <w:rsid w:val="003716D6"/>
    <w:rsid w:val="00372B6C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1197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3CC4"/>
    <w:rsid w:val="00404CAA"/>
    <w:rsid w:val="00404DE1"/>
    <w:rsid w:val="0040546D"/>
    <w:rsid w:val="0040604E"/>
    <w:rsid w:val="00406791"/>
    <w:rsid w:val="00411AE3"/>
    <w:rsid w:val="00412082"/>
    <w:rsid w:val="004120F0"/>
    <w:rsid w:val="00414DCD"/>
    <w:rsid w:val="004151F0"/>
    <w:rsid w:val="00415747"/>
    <w:rsid w:val="00415B02"/>
    <w:rsid w:val="00416DAE"/>
    <w:rsid w:val="004212F3"/>
    <w:rsid w:val="00421CBA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7D30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47C70"/>
    <w:rsid w:val="00453BAF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5A5F"/>
    <w:rsid w:val="004765D5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577D"/>
    <w:rsid w:val="00496D9D"/>
    <w:rsid w:val="004A1175"/>
    <w:rsid w:val="004A1677"/>
    <w:rsid w:val="004A17DD"/>
    <w:rsid w:val="004A3B8D"/>
    <w:rsid w:val="004A624C"/>
    <w:rsid w:val="004A77F5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C5670"/>
    <w:rsid w:val="004D03F3"/>
    <w:rsid w:val="004D0777"/>
    <w:rsid w:val="004D0884"/>
    <w:rsid w:val="004D4739"/>
    <w:rsid w:val="004D4D49"/>
    <w:rsid w:val="004D5910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3D18"/>
    <w:rsid w:val="0050419D"/>
    <w:rsid w:val="0050727B"/>
    <w:rsid w:val="00510593"/>
    <w:rsid w:val="00510B98"/>
    <w:rsid w:val="005117F6"/>
    <w:rsid w:val="00511B31"/>
    <w:rsid w:val="00512B52"/>
    <w:rsid w:val="00513D34"/>
    <w:rsid w:val="00514ECE"/>
    <w:rsid w:val="00516804"/>
    <w:rsid w:val="00520DC3"/>
    <w:rsid w:val="005232FE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D3"/>
    <w:rsid w:val="00535CE7"/>
    <w:rsid w:val="00536111"/>
    <w:rsid w:val="0054220C"/>
    <w:rsid w:val="00543181"/>
    <w:rsid w:val="00543E99"/>
    <w:rsid w:val="00544AD1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28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018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437"/>
    <w:rsid w:val="00595B76"/>
    <w:rsid w:val="00596936"/>
    <w:rsid w:val="005A412F"/>
    <w:rsid w:val="005A4959"/>
    <w:rsid w:val="005A54C8"/>
    <w:rsid w:val="005B08C4"/>
    <w:rsid w:val="005B0AF9"/>
    <w:rsid w:val="005B0F4F"/>
    <w:rsid w:val="005B161A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088C"/>
    <w:rsid w:val="0065110D"/>
    <w:rsid w:val="00651670"/>
    <w:rsid w:val="0065198F"/>
    <w:rsid w:val="0065237E"/>
    <w:rsid w:val="00654D40"/>
    <w:rsid w:val="00654F45"/>
    <w:rsid w:val="00657C24"/>
    <w:rsid w:val="00660BB6"/>
    <w:rsid w:val="00663049"/>
    <w:rsid w:val="006645E4"/>
    <w:rsid w:val="00665379"/>
    <w:rsid w:val="006663E3"/>
    <w:rsid w:val="00667EA5"/>
    <w:rsid w:val="00670CFC"/>
    <w:rsid w:val="0067227A"/>
    <w:rsid w:val="00672557"/>
    <w:rsid w:val="006736AC"/>
    <w:rsid w:val="00673C89"/>
    <w:rsid w:val="00675817"/>
    <w:rsid w:val="006760A5"/>
    <w:rsid w:val="006761E7"/>
    <w:rsid w:val="00676B2B"/>
    <w:rsid w:val="00677048"/>
    <w:rsid w:val="00677FB8"/>
    <w:rsid w:val="006823A8"/>
    <w:rsid w:val="0068260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4BF5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1C8"/>
    <w:rsid w:val="006E15C0"/>
    <w:rsid w:val="006E68B6"/>
    <w:rsid w:val="006E762A"/>
    <w:rsid w:val="006F139D"/>
    <w:rsid w:val="006F1583"/>
    <w:rsid w:val="006F17B8"/>
    <w:rsid w:val="006F3C49"/>
    <w:rsid w:val="006F43EA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2E5E"/>
    <w:rsid w:val="00733936"/>
    <w:rsid w:val="00734519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47C2C"/>
    <w:rsid w:val="007512A6"/>
    <w:rsid w:val="00752641"/>
    <w:rsid w:val="007540B7"/>
    <w:rsid w:val="0075698A"/>
    <w:rsid w:val="00760DC6"/>
    <w:rsid w:val="00760F89"/>
    <w:rsid w:val="00762F42"/>
    <w:rsid w:val="00763E9B"/>
    <w:rsid w:val="007676F3"/>
    <w:rsid w:val="0077060A"/>
    <w:rsid w:val="00774151"/>
    <w:rsid w:val="00774C3E"/>
    <w:rsid w:val="00775117"/>
    <w:rsid w:val="00775B46"/>
    <w:rsid w:val="0077729D"/>
    <w:rsid w:val="00781EA5"/>
    <w:rsid w:val="00783B8F"/>
    <w:rsid w:val="00783F6B"/>
    <w:rsid w:val="00784180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A707F"/>
    <w:rsid w:val="007B2826"/>
    <w:rsid w:val="007B3948"/>
    <w:rsid w:val="007B3DF8"/>
    <w:rsid w:val="007B6C15"/>
    <w:rsid w:val="007C1E36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1781"/>
    <w:rsid w:val="007E3D77"/>
    <w:rsid w:val="007E41FF"/>
    <w:rsid w:val="007E4295"/>
    <w:rsid w:val="007E44B4"/>
    <w:rsid w:val="007E4FD1"/>
    <w:rsid w:val="007E5206"/>
    <w:rsid w:val="007E54C2"/>
    <w:rsid w:val="007E7C98"/>
    <w:rsid w:val="007F06F8"/>
    <w:rsid w:val="007F35D8"/>
    <w:rsid w:val="007F454C"/>
    <w:rsid w:val="007F4D7E"/>
    <w:rsid w:val="007F5575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29BC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0175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43FE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1A3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E69"/>
    <w:rsid w:val="00966343"/>
    <w:rsid w:val="009679FA"/>
    <w:rsid w:val="0097008A"/>
    <w:rsid w:val="00970B7F"/>
    <w:rsid w:val="009720C4"/>
    <w:rsid w:val="009728CA"/>
    <w:rsid w:val="00972931"/>
    <w:rsid w:val="00974440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6CFC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744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4B7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211B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1550"/>
    <w:rsid w:val="00A222FB"/>
    <w:rsid w:val="00A22802"/>
    <w:rsid w:val="00A22AFF"/>
    <w:rsid w:val="00A24E21"/>
    <w:rsid w:val="00A25D4A"/>
    <w:rsid w:val="00A279DC"/>
    <w:rsid w:val="00A27B31"/>
    <w:rsid w:val="00A30A42"/>
    <w:rsid w:val="00A343FC"/>
    <w:rsid w:val="00A37631"/>
    <w:rsid w:val="00A379A7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139E"/>
    <w:rsid w:val="00A52117"/>
    <w:rsid w:val="00A547D4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AE7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08B4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457D"/>
    <w:rsid w:val="00AE50EF"/>
    <w:rsid w:val="00AE61DB"/>
    <w:rsid w:val="00AE7EF7"/>
    <w:rsid w:val="00AF0132"/>
    <w:rsid w:val="00AF01D5"/>
    <w:rsid w:val="00AF0DBB"/>
    <w:rsid w:val="00AF206B"/>
    <w:rsid w:val="00AF3F06"/>
    <w:rsid w:val="00AF5058"/>
    <w:rsid w:val="00AF518B"/>
    <w:rsid w:val="00AF6419"/>
    <w:rsid w:val="00AF70F1"/>
    <w:rsid w:val="00AF791B"/>
    <w:rsid w:val="00B001CE"/>
    <w:rsid w:val="00B0176C"/>
    <w:rsid w:val="00B03BCE"/>
    <w:rsid w:val="00B040C9"/>
    <w:rsid w:val="00B050D9"/>
    <w:rsid w:val="00B05425"/>
    <w:rsid w:val="00B056B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1752A"/>
    <w:rsid w:val="00B206AA"/>
    <w:rsid w:val="00B20707"/>
    <w:rsid w:val="00B218A7"/>
    <w:rsid w:val="00B21FA5"/>
    <w:rsid w:val="00B22BAA"/>
    <w:rsid w:val="00B2664B"/>
    <w:rsid w:val="00B276EC"/>
    <w:rsid w:val="00B27C02"/>
    <w:rsid w:val="00B30254"/>
    <w:rsid w:val="00B30541"/>
    <w:rsid w:val="00B30DDF"/>
    <w:rsid w:val="00B315CF"/>
    <w:rsid w:val="00B337EC"/>
    <w:rsid w:val="00B33D5D"/>
    <w:rsid w:val="00B34034"/>
    <w:rsid w:val="00B35554"/>
    <w:rsid w:val="00B3640E"/>
    <w:rsid w:val="00B36EA1"/>
    <w:rsid w:val="00B43284"/>
    <w:rsid w:val="00B45C6F"/>
    <w:rsid w:val="00B508B6"/>
    <w:rsid w:val="00B5272E"/>
    <w:rsid w:val="00B527BB"/>
    <w:rsid w:val="00B53E79"/>
    <w:rsid w:val="00B540A1"/>
    <w:rsid w:val="00B55A2F"/>
    <w:rsid w:val="00B566E5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1C5B"/>
    <w:rsid w:val="00B93157"/>
    <w:rsid w:val="00B94A78"/>
    <w:rsid w:val="00B954B2"/>
    <w:rsid w:val="00B970B5"/>
    <w:rsid w:val="00BA07C1"/>
    <w:rsid w:val="00BA42E2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3207"/>
    <w:rsid w:val="00BD4376"/>
    <w:rsid w:val="00BD6504"/>
    <w:rsid w:val="00BD69B7"/>
    <w:rsid w:val="00BE0337"/>
    <w:rsid w:val="00BE189B"/>
    <w:rsid w:val="00BE3BA6"/>
    <w:rsid w:val="00BF1AA8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FC0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C6A50"/>
    <w:rsid w:val="00CC79C2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2D7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C31"/>
    <w:rsid w:val="00D568C9"/>
    <w:rsid w:val="00D569F1"/>
    <w:rsid w:val="00D640F0"/>
    <w:rsid w:val="00D65BEC"/>
    <w:rsid w:val="00D65DFC"/>
    <w:rsid w:val="00D66BB9"/>
    <w:rsid w:val="00D671D1"/>
    <w:rsid w:val="00D67D78"/>
    <w:rsid w:val="00D7058A"/>
    <w:rsid w:val="00D72C5C"/>
    <w:rsid w:val="00D7411B"/>
    <w:rsid w:val="00D7673A"/>
    <w:rsid w:val="00D77C47"/>
    <w:rsid w:val="00D80DA7"/>
    <w:rsid w:val="00D81F13"/>
    <w:rsid w:val="00D82F83"/>
    <w:rsid w:val="00D84AC1"/>
    <w:rsid w:val="00D85272"/>
    <w:rsid w:val="00D85302"/>
    <w:rsid w:val="00D85926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544"/>
    <w:rsid w:val="00DA7868"/>
    <w:rsid w:val="00DA7A01"/>
    <w:rsid w:val="00DB23CA"/>
    <w:rsid w:val="00DB25EA"/>
    <w:rsid w:val="00DB28AC"/>
    <w:rsid w:val="00DB3E30"/>
    <w:rsid w:val="00DB56D8"/>
    <w:rsid w:val="00DB7045"/>
    <w:rsid w:val="00DB7647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380E"/>
    <w:rsid w:val="00DD44A2"/>
    <w:rsid w:val="00DD4912"/>
    <w:rsid w:val="00DD4F83"/>
    <w:rsid w:val="00DD68A9"/>
    <w:rsid w:val="00DD70DD"/>
    <w:rsid w:val="00DD74A6"/>
    <w:rsid w:val="00DD776D"/>
    <w:rsid w:val="00DD7A68"/>
    <w:rsid w:val="00DD7C00"/>
    <w:rsid w:val="00DE1416"/>
    <w:rsid w:val="00DE2D42"/>
    <w:rsid w:val="00DE5927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09B9"/>
    <w:rsid w:val="00E23BDF"/>
    <w:rsid w:val="00E242EE"/>
    <w:rsid w:val="00E24E65"/>
    <w:rsid w:val="00E2582A"/>
    <w:rsid w:val="00E3188F"/>
    <w:rsid w:val="00E3294B"/>
    <w:rsid w:val="00E32DA4"/>
    <w:rsid w:val="00E33198"/>
    <w:rsid w:val="00E33265"/>
    <w:rsid w:val="00E35F60"/>
    <w:rsid w:val="00E3716F"/>
    <w:rsid w:val="00E43A2E"/>
    <w:rsid w:val="00E4474F"/>
    <w:rsid w:val="00E4579B"/>
    <w:rsid w:val="00E51318"/>
    <w:rsid w:val="00E51431"/>
    <w:rsid w:val="00E5328C"/>
    <w:rsid w:val="00E5359B"/>
    <w:rsid w:val="00E54950"/>
    <w:rsid w:val="00E55324"/>
    <w:rsid w:val="00E57280"/>
    <w:rsid w:val="00E6080C"/>
    <w:rsid w:val="00E6257F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1DE8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C76"/>
    <w:rsid w:val="00E92D11"/>
    <w:rsid w:val="00E9351D"/>
    <w:rsid w:val="00E9392D"/>
    <w:rsid w:val="00E968D7"/>
    <w:rsid w:val="00E97449"/>
    <w:rsid w:val="00EA072D"/>
    <w:rsid w:val="00EA27E1"/>
    <w:rsid w:val="00EA3E93"/>
    <w:rsid w:val="00EA480D"/>
    <w:rsid w:val="00EA4DCE"/>
    <w:rsid w:val="00EA51E4"/>
    <w:rsid w:val="00EA521C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184B"/>
    <w:rsid w:val="00EF242A"/>
    <w:rsid w:val="00EF31ED"/>
    <w:rsid w:val="00EF43F0"/>
    <w:rsid w:val="00EF5F7C"/>
    <w:rsid w:val="00EF7945"/>
    <w:rsid w:val="00EF7FBA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DF0"/>
    <w:rsid w:val="00F87821"/>
    <w:rsid w:val="00F90467"/>
    <w:rsid w:val="00F91181"/>
    <w:rsid w:val="00F938A5"/>
    <w:rsid w:val="00F94166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C34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2859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F155BB84-EF15-42A8-8BFE-8668173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elehealth-task-force-meeting-material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telehealth-task-fo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telehealth-task-force-meeting-material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Leblanc, Donna M (EHS)</cp:lastModifiedBy>
  <cp:revision>2</cp:revision>
  <cp:lastPrinted>2025-01-23T20:05:00Z</cp:lastPrinted>
  <dcterms:created xsi:type="dcterms:W3CDTF">2025-11-19T13:46:00Z</dcterms:created>
  <dcterms:modified xsi:type="dcterms:W3CDTF">2025-11-19T13:46:00Z</dcterms:modified>
</cp:coreProperties>
</file>