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15EEF" w14:textId="476B5347" w:rsidR="00854745" w:rsidRDefault="00CD7DF5" w:rsidP="00854745">
      <w:pPr>
        <w:pStyle w:val="NoSpacing"/>
      </w:pPr>
      <w:r>
        <w:rPr>
          <w:noProof/>
        </w:rPr>
        <w:drawing>
          <wp:inline distT="0" distB="0" distL="0" distR="0" wp14:anchorId="0C53A743" wp14:editId="2B0D1EB1">
            <wp:extent cx="6639394" cy="2609036"/>
            <wp:effectExtent l="76200" t="76200" r="123825" b="134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7577" cy="261225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56DA91A3" w14:textId="4E11ADA7" w:rsidR="00854745" w:rsidRDefault="00A407B9" w:rsidP="005856FF">
      <w:pPr>
        <w:pStyle w:val="NoSpacing"/>
        <w:rPr>
          <w:b/>
          <w:bCs/>
        </w:rPr>
      </w:pPr>
      <w:r>
        <w:rPr>
          <w:b/>
          <w:bCs/>
        </w:rPr>
        <w:t xml:space="preserve">This is the </w:t>
      </w:r>
      <w:r w:rsidR="00854745" w:rsidRPr="00A407B9">
        <w:rPr>
          <w:b/>
          <w:bCs/>
          <w:u w:val="single"/>
        </w:rPr>
        <w:t xml:space="preserve">New Growth </w:t>
      </w:r>
      <w:r w:rsidR="00854745" w:rsidRPr="00A407B9">
        <w:rPr>
          <w:b/>
          <w:bCs/>
          <w:u w:val="thick"/>
        </w:rPr>
        <w:t>Verification</w:t>
      </w:r>
      <w:r w:rsidR="00854745" w:rsidRPr="00A407B9">
        <w:rPr>
          <w:b/>
          <w:bCs/>
          <w:u w:val="single"/>
        </w:rPr>
        <w:t xml:space="preserve"> Template</w:t>
      </w:r>
    </w:p>
    <w:p w14:paraId="664370B3" w14:textId="77777777" w:rsidR="005856FF" w:rsidRPr="005856FF" w:rsidRDefault="005856FF" w:rsidP="005856FF">
      <w:pPr>
        <w:pStyle w:val="NoSpacing"/>
        <w:rPr>
          <w:b/>
          <w:bCs/>
        </w:rPr>
      </w:pPr>
    </w:p>
    <w:p w14:paraId="6423F87E" w14:textId="2A6D41CA" w:rsidR="00854745" w:rsidRDefault="005856FF" w:rsidP="00854745">
      <w:pPr>
        <w:pStyle w:val="NoSpacing"/>
      </w:pPr>
      <w:r w:rsidRPr="005856FF">
        <w:rPr>
          <w:noProof/>
        </w:rPr>
        <w:drawing>
          <wp:inline distT="0" distB="0" distL="0" distR="0" wp14:anchorId="3C81B9AD" wp14:editId="2B308E70">
            <wp:extent cx="6649387" cy="387881"/>
            <wp:effectExtent l="76200" t="76200" r="132715" b="127000"/>
            <wp:docPr id="41375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996" name=""/>
                    <pic:cNvPicPr/>
                  </pic:nvPicPr>
                  <pic:blipFill>
                    <a:blip r:embed="rId8"/>
                    <a:stretch>
                      <a:fillRect/>
                    </a:stretch>
                  </pic:blipFill>
                  <pic:spPr>
                    <a:xfrm>
                      <a:off x="0" y="0"/>
                      <a:ext cx="6736111" cy="39294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077C2AB6" w14:textId="4922409D" w:rsidR="00854745" w:rsidRDefault="00A407B9" w:rsidP="00854745">
      <w:pPr>
        <w:pStyle w:val="NoSpacing"/>
      </w:pPr>
      <w:r>
        <w:rPr>
          <w:b/>
          <w:bCs/>
        </w:rPr>
        <w:t xml:space="preserve">This </w:t>
      </w:r>
      <w:r w:rsidR="00952846">
        <w:rPr>
          <w:b/>
          <w:bCs/>
        </w:rPr>
        <w:t>i</w:t>
      </w:r>
      <w:r>
        <w:rPr>
          <w:b/>
          <w:bCs/>
        </w:rPr>
        <w:t xml:space="preserve">s the </w:t>
      </w:r>
      <w:r w:rsidR="00854745" w:rsidRPr="00A407B9">
        <w:rPr>
          <w:b/>
          <w:bCs/>
          <w:u w:val="thick"/>
        </w:rPr>
        <w:t>simple</w:t>
      </w:r>
      <w:r w:rsidR="00854745" w:rsidRPr="00A407B9">
        <w:rPr>
          <w:b/>
          <w:bCs/>
          <w:u w:val="single"/>
        </w:rPr>
        <w:t xml:space="preserve"> Excel template</w:t>
      </w:r>
      <w:r w:rsidR="00854745">
        <w:t xml:space="preserve"> to </w:t>
      </w:r>
      <w:r w:rsidR="00854745" w:rsidRPr="00A407B9">
        <w:rPr>
          <w:b/>
          <w:bCs/>
        </w:rPr>
        <w:t>upload</w:t>
      </w:r>
      <w:r w:rsidR="00854745">
        <w:t xml:space="preserve"> growth</w:t>
      </w:r>
    </w:p>
    <w:p w14:paraId="03DE940C" w14:textId="77777777" w:rsidR="005856FF" w:rsidRDefault="005856FF" w:rsidP="00B21079"/>
    <w:p w14:paraId="5D9F2DF1" w14:textId="1AD101E3" w:rsidR="005856FF" w:rsidRDefault="005856FF" w:rsidP="00B21079">
      <w:r>
        <w:t xml:space="preserve">The </w:t>
      </w:r>
      <w:r w:rsidRPr="005856FF">
        <w:rPr>
          <w:b/>
          <w:bCs/>
        </w:rPr>
        <w:t>New Growth Verification Template</w:t>
      </w:r>
      <w:r>
        <w:t xml:space="preserve"> can be used to capture and record new growth and allows you to see the tallies in each category.</w:t>
      </w:r>
      <w:r w:rsidR="009D407C">
        <w:t xml:space="preserve"> </w:t>
      </w:r>
      <w:r w:rsidR="009D407C" w:rsidRPr="00E57BFA">
        <w:rPr>
          <w:highlight w:val="yellow"/>
        </w:rPr>
        <w:t xml:space="preserve">It is a </w:t>
      </w:r>
      <w:r w:rsidR="00D74BC6" w:rsidRPr="00D74BC6">
        <w:rPr>
          <w:color w:val="FF0000"/>
          <w:highlight w:val="yellow"/>
        </w:rPr>
        <w:t>“</w:t>
      </w:r>
      <w:r w:rsidR="009D407C" w:rsidRPr="00E57BFA">
        <w:rPr>
          <w:b/>
          <w:bCs/>
          <w:color w:val="FF0000"/>
          <w:highlight w:val="yellow"/>
        </w:rPr>
        <w:t>BEST PRACTICE</w:t>
      </w:r>
      <w:r w:rsidR="00D74BC6">
        <w:rPr>
          <w:color w:val="FF0000"/>
          <w:highlight w:val="yellow"/>
        </w:rPr>
        <w:t xml:space="preserve">” </w:t>
      </w:r>
      <w:r w:rsidR="00134BE6" w:rsidRPr="00E57BFA">
        <w:rPr>
          <w:highlight w:val="yellow"/>
        </w:rPr>
        <w:t xml:space="preserve">to use the </w:t>
      </w:r>
      <w:r w:rsidR="00E57BFA" w:rsidRPr="00E57BFA">
        <w:rPr>
          <w:highlight w:val="yellow"/>
        </w:rPr>
        <w:t>Verification</w:t>
      </w:r>
      <w:r w:rsidR="00134BE6" w:rsidRPr="00E57BFA">
        <w:rPr>
          <w:highlight w:val="yellow"/>
        </w:rPr>
        <w:t xml:space="preserve"> Template to record </w:t>
      </w:r>
      <w:r w:rsidR="00D029FA" w:rsidRPr="00E57BFA">
        <w:rPr>
          <w:highlight w:val="yellow"/>
        </w:rPr>
        <w:t xml:space="preserve">the growth as it is collected. This will </w:t>
      </w:r>
      <w:r w:rsidR="00E57BFA" w:rsidRPr="00E57BFA">
        <w:rPr>
          <w:highlight w:val="yellow"/>
        </w:rPr>
        <w:t>give the assessors an opportunity to see the level of growth as it is collected.</w:t>
      </w:r>
      <w:r w:rsidR="00E57BFA">
        <w:t xml:space="preserve"> Additionally, the </w:t>
      </w:r>
      <w:r w:rsidR="006330F9">
        <w:t xml:space="preserve">format is the same in both the </w:t>
      </w:r>
      <w:r w:rsidR="002A1C27">
        <w:t>Verification</w:t>
      </w:r>
      <w:r w:rsidR="006330F9">
        <w:t xml:space="preserve"> and Simple </w:t>
      </w:r>
      <w:r w:rsidR="00B32B0D">
        <w:t xml:space="preserve">templates so that copying the data from </w:t>
      </w:r>
      <w:r w:rsidR="00750916">
        <w:t>the Verification Template to the</w:t>
      </w:r>
      <w:r w:rsidR="005B6D01">
        <w:t xml:space="preserve"> Simple Template for uploading into Gateway can be done with ease</w:t>
      </w:r>
      <w:r w:rsidR="002A1C27">
        <w:t>.</w:t>
      </w:r>
    </w:p>
    <w:p w14:paraId="5F01CDD3" w14:textId="03B6CEAB" w:rsidR="006B33A8" w:rsidRDefault="005856FF" w:rsidP="00326B16">
      <w:r>
        <w:t xml:space="preserve">The </w:t>
      </w:r>
      <w:r w:rsidRPr="005856FF">
        <w:rPr>
          <w:b/>
          <w:bCs/>
        </w:rPr>
        <w:t>simple Excel template</w:t>
      </w:r>
      <w:r>
        <w:t xml:space="preserve"> will be used to upload the data into Gateway, </w:t>
      </w:r>
      <w:r w:rsidR="00A407B9">
        <w:t>i</w:t>
      </w:r>
      <w:r>
        <w:t xml:space="preserve">n the LA-13 Upload section of the </w:t>
      </w:r>
      <w:proofErr w:type="spellStart"/>
      <w:r>
        <w:t>Taxrate</w:t>
      </w:r>
      <w:proofErr w:type="spellEnd"/>
      <w:r>
        <w:t xml:space="preserve"> tab. See the directions “LA-13 Upload”</w:t>
      </w:r>
    </w:p>
    <w:p w14:paraId="093414B6" w14:textId="0AC5BD74" w:rsidR="0037452A" w:rsidRPr="00FF6C51" w:rsidRDefault="00F93569" w:rsidP="00FF6C51">
      <w:pPr>
        <w:pStyle w:val="NoSpacing"/>
        <w:jc w:val="center"/>
        <w:rPr>
          <w:b/>
          <w:sz w:val="44"/>
          <w:szCs w:val="44"/>
        </w:rPr>
      </w:pPr>
      <w:r w:rsidRPr="00A710E4">
        <w:rPr>
          <w:b/>
          <w:sz w:val="44"/>
          <w:szCs w:val="44"/>
        </w:rPr>
        <w:t>Completing the Template</w:t>
      </w:r>
    </w:p>
    <w:p w14:paraId="2E0B3115" w14:textId="7E7A2C1D" w:rsidR="000E70A4" w:rsidRDefault="00B002E6" w:rsidP="002801CE">
      <w:pPr>
        <w:pStyle w:val="NoSpacing"/>
        <w:jc w:val="center"/>
      </w:pPr>
      <w:r>
        <w:rPr>
          <w:noProof/>
        </w:rPr>
        <w:drawing>
          <wp:inline distT="0" distB="0" distL="0" distR="0" wp14:anchorId="06F869B1" wp14:editId="01F0C4D9">
            <wp:extent cx="6764030" cy="873177"/>
            <wp:effectExtent l="76200" t="76200" r="132080" b="136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51800" cy="897416"/>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352E77CC" w14:textId="20E34DC7" w:rsidR="000A440C" w:rsidRPr="000A440C" w:rsidRDefault="00F93569" w:rsidP="000A440C">
      <w:pPr>
        <w:pStyle w:val="NoSpacing"/>
        <w:rPr>
          <w:shd w:val="clear" w:color="auto" w:fill="FBD4B4" w:themeFill="accent6" w:themeFillTint="66"/>
        </w:rPr>
      </w:pPr>
      <w:r w:rsidRPr="008C4371">
        <w:rPr>
          <w:shd w:val="clear" w:color="auto" w:fill="FBD4B4" w:themeFill="accent6" w:themeFillTint="66"/>
        </w:rPr>
        <w:t xml:space="preserve">The “Parcel ID”, “Loc ID”, </w:t>
      </w:r>
      <w:r w:rsidR="00946016">
        <w:rPr>
          <w:shd w:val="clear" w:color="auto" w:fill="FBD4B4" w:themeFill="accent6" w:themeFillTint="66"/>
        </w:rPr>
        <w:t>“</w:t>
      </w:r>
      <w:r w:rsidRPr="008C4371">
        <w:rPr>
          <w:shd w:val="clear" w:color="auto" w:fill="FBD4B4" w:themeFill="accent6" w:themeFillTint="66"/>
        </w:rPr>
        <w:t>Street #”, “Street Alpha”, “Street Name”</w:t>
      </w:r>
      <w:r w:rsidR="00F40B03">
        <w:rPr>
          <w:shd w:val="clear" w:color="auto" w:fill="FBD4B4" w:themeFill="accent6" w:themeFillTint="66"/>
        </w:rPr>
        <w:t>,</w:t>
      </w:r>
      <w:r w:rsidRPr="008C4371">
        <w:rPr>
          <w:shd w:val="clear" w:color="auto" w:fill="FBD4B4" w:themeFill="accent6" w:themeFillTint="66"/>
        </w:rPr>
        <w:t xml:space="preserve"> </w:t>
      </w:r>
      <w:r w:rsidR="002801CE">
        <w:rPr>
          <w:shd w:val="clear" w:color="auto" w:fill="FBD4B4" w:themeFill="accent6" w:themeFillTint="66"/>
        </w:rPr>
        <w:t xml:space="preserve">and </w:t>
      </w:r>
      <w:r w:rsidRPr="008C4371">
        <w:rPr>
          <w:shd w:val="clear" w:color="auto" w:fill="FBD4B4" w:themeFill="accent6" w:themeFillTint="66"/>
        </w:rPr>
        <w:t>“Class</w:t>
      </w:r>
      <w:r w:rsidR="00F40B03">
        <w:rPr>
          <w:shd w:val="clear" w:color="auto" w:fill="FBD4B4" w:themeFill="accent6" w:themeFillTint="66"/>
        </w:rPr>
        <w:t>”</w:t>
      </w:r>
      <w:r w:rsidRPr="008C4371">
        <w:rPr>
          <w:shd w:val="clear" w:color="auto" w:fill="FBD4B4" w:themeFill="accent6" w:themeFillTint="66"/>
        </w:rPr>
        <w:t xml:space="preserve"> should have </w:t>
      </w:r>
      <w:r w:rsidRPr="0002742E">
        <w:rPr>
          <w:b/>
          <w:color w:val="FF0000"/>
          <w:shd w:val="clear" w:color="auto" w:fill="FBD4B4" w:themeFill="accent6" w:themeFillTint="66"/>
        </w:rPr>
        <w:t>the s</w:t>
      </w:r>
      <w:r w:rsidRPr="008C4371">
        <w:rPr>
          <w:b/>
          <w:color w:val="FF0000"/>
          <w:shd w:val="clear" w:color="auto" w:fill="FBD4B4" w:themeFill="accent6" w:themeFillTint="66"/>
        </w:rPr>
        <w:t>ame formats as used on the LA-3</w:t>
      </w:r>
      <w:r w:rsidRPr="008C4371">
        <w:rPr>
          <w:shd w:val="clear" w:color="auto" w:fill="FBD4B4" w:themeFill="accent6" w:themeFillTint="66"/>
        </w:rPr>
        <w:t xml:space="preserve">. </w:t>
      </w:r>
      <w:r w:rsidRPr="00F11A8C">
        <w:rPr>
          <w:shd w:val="clear" w:color="auto" w:fill="EAF1DD" w:themeFill="accent3" w:themeFillTint="33"/>
        </w:rPr>
        <w:t xml:space="preserve">It is important to NOTE that the Use Code </w:t>
      </w:r>
      <w:r w:rsidR="000A1E4C" w:rsidRPr="00F11A8C">
        <w:rPr>
          <w:shd w:val="clear" w:color="auto" w:fill="EAF1DD" w:themeFill="accent3" w:themeFillTint="33"/>
        </w:rPr>
        <w:t>or “</w:t>
      </w:r>
      <w:r w:rsidRPr="00F11A8C">
        <w:rPr>
          <w:shd w:val="clear" w:color="auto" w:fill="EAF1DD" w:themeFill="accent3" w:themeFillTint="33"/>
        </w:rPr>
        <w:t xml:space="preserve">Class” must be in the </w:t>
      </w:r>
      <w:r w:rsidR="00B64B73" w:rsidRPr="00F11A8C">
        <w:rPr>
          <w:shd w:val="clear" w:color="auto" w:fill="EAF1DD" w:themeFill="accent3" w:themeFillTint="33"/>
        </w:rPr>
        <w:t xml:space="preserve">required format for the LA-3 </w:t>
      </w:r>
      <w:r w:rsidRPr="00F11A8C">
        <w:rPr>
          <w:shd w:val="clear" w:color="auto" w:fill="EAF1DD" w:themeFill="accent3" w:themeFillTint="33"/>
        </w:rPr>
        <w:t>state class code.</w:t>
      </w:r>
      <w:r w:rsidRPr="008C4371">
        <w:rPr>
          <w:shd w:val="clear" w:color="auto" w:fill="FBD4B4" w:themeFill="accent6" w:themeFillTint="66"/>
        </w:rPr>
        <w:t xml:space="preserve"> </w:t>
      </w:r>
      <w:r w:rsidRPr="008C4371">
        <w:rPr>
          <w:b/>
          <w:color w:val="FF0000"/>
          <w:shd w:val="clear" w:color="auto" w:fill="FBD4B4" w:themeFill="accent6" w:themeFillTint="66"/>
        </w:rPr>
        <w:t xml:space="preserve">The Class must be </w:t>
      </w:r>
      <w:r w:rsidRPr="00004E74">
        <w:rPr>
          <w:b/>
          <w:i/>
          <w:color w:val="FF0000"/>
          <w:u w:val="single"/>
          <w:shd w:val="clear" w:color="auto" w:fill="FBD4B4" w:themeFill="accent6" w:themeFillTint="66"/>
        </w:rPr>
        <w:t>three digits only</w:t>
      </w:r>
      <w:r w:rsidRPr="008C4371">
        <w:rPr>
          <w:b/>
          <w:color w:val="FF0000"/>
          <w:shd w:val="clear" w:color="auto" w:fill="FBD4B4" w:themeFill="accent6" w:themeFillTint="66"/>
        </w:rPr>
        <w:t>.</w:t>
      </w:r>
      <w:r w:rsidRPr="008C4371">
        <w:rPr>
          <w:shd w:val="clear" w:color="auto" w:fill="FBD4B4" w:themeFill="accent6" w:themeFillTint="66"/>
        </w:rPr>
        <w:t xml:space="preserve"> Additionally, the field must be </w:t>
      </w:r>
      <w:r w:rsidRPr="008C4371">
        <w:rPr>
          <w:b/>
          <w:shd w:val="clear" w:color="auto" w:fill="FBD4B4" w:themeFill="accent6" w:themeFillTint="66"/>
        </w:rPr>
        <w:t>TEXT</w:t>
      </w:r>
      <w:r w:rsidR="00252BB0">
        <w:rPr>
          <w:b/>
          <w:shd w:val="clear" w:color="auto" w:fill="FBD4B4" w:themeFill="accent6" w:themeFillTint="66"/>
        </w:rPr>
        <w:t xml:space="preserve"> (See page 4)</w:t>
      </w:r>
      <w:r w:rsidRPr="008C4371">
        <w:rPr>
          <w:shd w:val="clear" w:color="auto" w:fill="FBD4B4" w:themeFill="accent6" w:themeFillTint="66"/>
        </w:rPr>
        <w:t>.</w:t>
      </w:r>
      <w:r w:rsidR="000A440C">
        <w:rPr>
          <w:shd w:val="clear" w:color="auto" w:fill="FBD4B4" w:themeFill="accent6" w:themeFillTint="66"/>
        </w:rPr>
        <w:t xml:space="preserve"> </w:t>
      </w:r>
      <w:r w:rsidR="000A440C" w:rsidRPr="000A440C">
        <w:rPr>
          <w:i/>
          <w:sz w:val="20"/>
          <w:szCs w:val="20"/>
          <w:shd w:val="clear" w:color="auto" w:fill="EAF1DD" w:themeFill="accent3" w:themeFillTint="33"/>
        </w:rPr>
        <w:t xml:space="preserve">Note:  For </w:t>
      </w:r>
      <w:r w:rsidR="000A440C" w:rsidRPr="00FF6C51">
        <w:rPr>
          <w:i/>
          <w:sz w:val="20"/>
          <w:szCs w:val="20"/>
          <w:u w:val="single"/>
          <w:shd w:val="clear" w:color="auto" w:fill="EAF1DD" w:themeFill="accent3" w:themeFillTint="33"/>
        </w:rPr>
        <w:t>Personal property accounts</w:t>
      </w:r>
      <w:r w:rsidR="000A440C" w:rsidRPr="000A440C">
        <w:rPr>
          <w:i/>
          <w:sz w:val="20"/>
          <w:szCs w:val="20"/>
          <w:shd w:val="clear" w:color="auto" w:fill="EAF1DD" w:themeFill="accent3" w:themeFillTint="33"/>
        </w:rPr>
        <w:t xml:space="preserve">, you can substitute the Personal Property account number </w:t>
      </w:r>
      <w:r w:rsidR="00FF6C51">
        <w:rPr>
          <w:i/>
          <w:sz w:val="20"/>
          <w:szCs w:val="20"/>
          <w:shd w:val="clear" w:color="auto" w:fill="EAF1DD" w:themeFill="accent3" w:themeFillTint="33"/>
        </w:rPr>
        <w:t>in</w:t>
      </w:r>
      <w:r w:rsidR="000A440C" w:rsidRPr="000A440C">
        <w:rPr>
          <w:i/>
          <w:sz w:val="20"/>
          <w:szCs w:val="20"/>
          <w:shd w:val="clear" w:color="auto" w:fill="EAF1DD" w:themeFill="accent3" w:themeFillTint="33"/>
        </w:rPr>
        <w:t xml:space="preserve"> the first column and Business name in the Loc ID Column.</w:t>
      </w:r>
    </w:p>
    <w:p w14:paraId="459A0D7A" w14:textId="77777777" w:rsidR="0081569D" w:rsidRDefault="0081569D" w:rsidP="00AA2ECE">
      <w:pPr>
        <w:pStyle w:val="NoSpacing"/>
      </w:pPr>
    </w:p>
    <w:p w14:paraId="7D819D3F" w14:textId="79C27CD7" w:rsidR="00326B16" w:rsidRDefault="00326B16" w:rsidP="00AA2ECE">
      <w:pPr>
        <w:pStyle w:val="NoSpacing"/>
      </w:pPr>
      <w:r w:rsidRPr="00326B16">
        <w:rPr>
          <w:noProof/>
        </w:rPr>
        <w:lastRenderedPageBreak/>
        <w:drawing>
          <wp:inline distT="0" distB="0" distL="0" distR="0" wp14:anchorId="3827AEFB" wp14:editId="7D629BC6">
            <wp:extent cx="1282909" cy="435113"/>
            <wp:effectExtent l="76200" t="76200" r="127000" b="136525"/>
            <wp:docPr id="160445797" name="Picture 1" descr="A close-up of a blu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5797" name="Picture 1" descr="A close-up of a blue screen&#10;&#10;Description automatically generated"/>
                    <pic:cNvPicPr/>
                  </pic:nvPicPr>
                  <pic:blipFill>
                    <a:blip r:embed="rId10"/>
                    <a:stretch>
                      <a:fillRect/>
                    </a:stretch>
                  </pic:blipFill>
                  <pic:spPr>
                    <a:xfrm>
                      <a:off x="0" y="0"/>
                      <a:ext cx="1292315" cy="438303"/>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t xml:space="preserve">This section can contain the Loc ID or in the case of Personal Property accounts it will contain the Business Name. </w:t>
      </w:r>
      <w:r w:rsidRPr="00BB0CC6">
        <w:rPr>
          <w:b/>
          <w:bCs/>
          <w:i/>
          <w:color w:val="FF0000"/>
          <w:highlight w:val="yellow"/>
        </w:rPr>
        <w:t xml:space="preserve">DO NOT EXCEED 32 CHARACTERS INCLUDING </w:t>
      </w:r>
      <w:r w:rsidRPr="00CA2A26">
        <w:rPr>
          <w:b/>
          <w:bCs/>
          <w:i/>
          <w:color w:val="FF0000"/>
          <w:highlight w:val="yellow"/>
        </w:rPr>
        <w:t>SPACES AND DO NOT USE SPECIAL CHARACTERS</w:t>
      </w:r>
      <w:r>
        <w:rPr>
          <w:b/>
          <w:bCs/>
          <w:i/>
          <w:color w:val="FF0000"/>
          <w:highlight w:val="yellow"/>
        </w:rPr>
        <w:t xml:space="preserve"> other than the customary formatting of the LOC ID</w:t>
      </w:r>
      <w:r w:rsidRPr="00CA2A26">
        <w:rPr>
          <w:b/>
          <w:bCs/>
          <w:i/>
          <w:color w:val="FF0000"/>
          <w:highlight w:val="yellow"/>
        </w:rPr>
        <w:t xml:space="preserve"> – ONLY USE NUMBERS OR LETTERS</w:t>
      </w:r>
      <w:r w:rsidRPr="00CA2A26">
        <w:rPr>
          <w:i/>
          <w:highlight w:val="yellow"/>
        </w:rPr>
        <w:t>.</w:t>
      </w:r>
    </w:p>
    <w:p w14:paraId="24182836" w14:textId="5CA00CB9" w:rsidR="00326B16" w:rsidRDefault="00326B16" w:rsidP="00AA2ECE">
      <w:pPr>
        <w:pStyle w:val="NoSpacing"/>
      </w:pPr>
    </w:p>
    <w:p w14:paraId="0D76036D" w14:textId="77777777" w:rsidR="00326B16" w:rsidRDefault="00326B16" w:rsidP="00AA2ECE">
      <w:pPr>
        <w:pStyle w:val="NoSpacing"/>
      </w:pPr>
    </w:p>
    <w:p w14:paraId="4203DDDB" w14:textId="5A136315" w:rsidR="0081569D" w:rsidRDefault="0081569D" w:rsidP="00AA2ECE">
      <w:pPr>
        <w:pStyle w:val="NoSpacing"/>
        <w:rPr>
          <w:b/>
          <w:i/>
          <w:u w:val="single"/>
        </w:rPr>
      </w:pPr>
    </w:p>
    <w:p w14:paraId="296300EA" w14:textId="77777777" w:rsidR="0081569D" w:rsidRPr="0081569D" w:rsidRDefault="0081569D" w:rsidP="00AA2ECE">
      <w:pPr>
        <w:pStyle w:val="NoSpacing"/>
        <w:rPr>
          <w:b/>
          <w:i/>
          <w:sz w:val="8"/>
          <w:szCs w:val="8"/>
          <w:u w:val="single"/>
        </w:rPr>
      </w:pPr>
    </w:p>
    <w:p w14:paraId="0596A803" w14:textId="72A188E4" w:rsidR="00B75AFC" w:rsidRDefault="00B75AFC" w:rsidP="00A710E4">
      <w:pPr>
        <w:pStyle w:val="NoSpacing"/>
      </w:pPr>
      <w:r w:rsidRPr="00B75AFC">
        <w:rPr>
          <w:noProof/>
        </w:rPr>
        <w:drawing>
          <wp:inline distT="0" distB="0" distL="0" distR="0" wp14:anchorId="3A0D7A14" wp14:editId="07F20AC3">
            <wp:extent cx="6858000" cy="1280795"/>
            <wp:effectExtent l="0" t="0" r="0" b="0"/>
            <wp:docPr id="13952580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58044" name="Picture 1" descr="A screenshot of a computer&#10;&#10;Description automatically generated"/>
                    <pic:cNvPicPr/>
                  </pic:nvPicPr>
                  <pic:blipFill>
                    <a:blip r:embed="rId11"/>
                    <a:stretch>
                      <a:fillRect/>
                    </a:stretch>
                  </pic:blipFill>
                  <pic:spPr>
                    <a:xfrm>
                      <a:off x="0" y="0"/>
                      <a:ext cx="6858000" cy="1280795"/>
                    </a:xfrm>
                    <a:prstGeom prst="rect">
                      <a:avLst/>
                    </a:prstGeom>
                  </pic:spPr>
                </pic:pic>
              </a:graphicData>
            </a:graphic>
          </wp:inline>
        </w:drawing>
      </w:r>
    </w:p>
    <w:p w14:paraId="583B3E35" w14:textId="77777777" w:rsidR="00B75AFC" w:rsidRDefault="00B75AFC" w:rsidP="00A710E4">
      <w:pPr>
        <w:pStyle w:val="NoSpacing"/>
      </w:pPr>
    </w:p>
    <w:p w14:paraId="52E60374" w14:textId="7FB830F6" w:rsidR="004B3242" w:rsidRDefault="00FE5A56" w:rsidP="00A710E4">
      <w:pPr>
        <w:pStyle w:val="NoSpacing"/>
      </w:pPr>
      <w:r>
        <w:rPr>
          <w:noProof/>
        </w:rPr>
        <w:drawing>
          <wp:inline distT="0" distB="0" distL="0" distR="0" wp14:anchorId="7644C400" wp14:editId="24EBF971">
            <wp:extent cx="438150" cy="695325"/>
            <wp:effectExtent l="76200" t="76200" r="133350" b="1428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150" cy="69532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5D1F5E98" w14:textId="016D32FA" w:rsidR="00CA18BB" w:rsidRDefault="00CA18BB" w:rsidP="004B3242">
      <w:pPr>
        <w:pStyle w:val="NoSpacing"/>
      </w:pPr>
      <w:r>
        <w:t>This</w:t>
      </w:r>
      <w:r w:rsidR="00993917">
        <w:t xml:space="preserve"> </w:t>
      </w:r>
      <w:r>
        <w:t xml:space="preserve">space may be used </w:t>
      </w:r>
      <w:r w:rsidR="00993917">
        <w:t>for</w:t>
      </w:r>
      <w:r>
        <w:t xml:space="preserve"> Flags or </w:t>
      </w:r>
      <w:r w:rsidR="00993917">
        <w:t>C</w:t>
      </w:r>
      <w:r>
        <w:t>odes</w:t>
      </w:r>
      <w:r w:rsidR="009F7713">
        <w:t>,</w:t>
      </w:r>
      <w:r>
        <w:t xml:space="preserve"> particular to </w:t>
      </w:r>
      <w:r w:rsidR="00993917">
        <w:t>individual CAMA systems</w:t>
      </w:r>
      <w:r w:rsidR="00FE5A56">
        <w:t>,</w:t>
      </w:r>
      <w:r w:rsidR="00993917">
        <w:t xml:space="preserve"> to identify growth items.</w:t>
      </w:r>
    </w:p>
    <w:p w14:paraId="177CC4D0" w14:textId="77777777" w:rsidR="004B3242" w:rsidRDefault="004B3242" w:rsidP="00AA2ECE">
      <w:pPr>
        <w:pStyle w:val="NoSpacing"/>
      </w:pPr>
    </w:p>
    <w:p w14:paraId="28972001" w14:textId="77777777" w:rsidR="00993917" w:rsidRDefault="00993917" w:rsidP="00A710E4">
      <w:pPr>
        <w:pStyle w:val="NoSpacing"/>
      </w:pPr>
      <w:r>
        <w:rPr>
          <w:noProof/>
        </w:rPr>
        <w:drawing>
          <wp:inline distT="0" distB="0" distL="0" distR="0" wp14:anchorId="72F6DB00" wp14:editId="033C7236">
            <wp:extent cx="2682240" cy="563880"/>
            <wp:effectExtent l="76200" t="76200" r="137160" b="140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82240" cy="56388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298C70D0" w14:textId="5383E282" w:rsidR="0081569D" w:rsidRDefault="00993917" w:rsidP="00AA2ECE">
      <w:pPr>
        <w:pStyle w:val="NoSpacing"/>
      </w:pPr>
      <w:r>
        <w:t>Reasons for Growth should not be abbreviations</w:t>
      </w:r>
      <w:r w:rsidR="00D17808">
        <w:t xml:space="preserve"> or general categories</w:t>
      </w:r>
      <w:r w:rsidR="00B52150">
        <w:t xml:space="preserve"> (</w:t>
      </w:r>
      <w:r w:rsidR="00D17808">
        <w:t xml:space="preserve">DO NOT USE: </w:t>
      </w:r>
      <w:r w:rsidR="00B52150">
        <w:t>Permits, field review, cyclical review, code 1…)</w:t>
      </w:r>
      <w:r>
        <w:t xml:space="preserve"> but specific verbiage identifying exactly what new item or items were added to justify adding growth</w:t>
      </w:r>
      <w:r w:rsidR="00B52150">
        <w:t xml:space="preserve"> (</w:t>
      </w:r>
      <w:r w:rsidR="00D17808">
        <w:t xml:space="preserve">USE: </w:t>
      </w:r>
      <w:r w:rsidR="00B52150">
        <w:t>From Exempt to taxable, New Home, New Condo, Addition, New Garage</w:t>
      </w:r>
      <w:r w:rsidR="00F261A2">
        <w:t>, Added Bath</w:t>
      </w:r>
      <w:r w:rsidR="00B52150">
        <w:t>)</w:t>
      </w:r>
      <w:r>
        <w:t>.</w:t>
      </w:r>
      <w:r w:rsidR="00B52150">
        <w:t xml:space="preserve"> Personal Property Growth can be identified as</w:t>
      </w:r>
      <w:r w:rsidR="00F261A2">
        <w:t xml:space="preserve"> “Accounts taxed for the first time” or</w:t>
      </w:r>
      <w:r w:rsidR="00B52150">
        <w:t xml:space="preserve"> “Items new for the current Fiscal Year</w:t>
      </w:r>
      <w:r w:rsidR="00F261A2">
        <w:t>”</w:t>
      </w:r>
      <w:r w:rsidR="00B52150">
        <w:t xml:space="preserve">. </w:t>
      </w:r>
      <w:r>
        <w:t xml:space="preserve"> </w:t>
      </w:r>
      <w:r w:rsidR="0009321D" w:rsidRPr="0009321D">
        <w:t>Normal upkeep or maintenance such as painting, minor repairs …., which corrected or replaced portions of items previously taxed and have not increased overall value should not be counted as growth</w:t>
      </w:r>
      <w:r w:rsidR="0009321D">
        <w:t xml:space="preserve"> (Do not </w:t>
      </w:r>
      <w:r w:rsidR="00383C20">
        <w:t xml:space="preserve">simply </w:t>
      </w:r>
      <w:r w:rsidR="0009321D">
        <w:t>use</w:t>
      </w:r>
      <w:r w:rsidR="00383C20">
        <w:t xml:space="preserve"> the</w:t>
      </w:r>
      <w:r w:rsidR="0009321D">
        <w:t xml:space="preserve"> permit value – there may not be a reciprocal property value change}.</w:t>
      </w:r>
      <w:r w:rsidR="006704C8">
        <w:t xml:space="preserve"> </w:t>
      </w:r>
      <w:r w:rsidR="006704C8" w:rsidRPr="003540C3">
        <w:rPr>
          <w:b/>
          <w:bCs/>
          <w:color w:val="FF0000"/>
          <w:sz w:val="24"/>
          <w:szCs w:val="24"/>
          <w:highlight w:val="yellow"/>
        </w:rPr>
        <w:t>NOTE: Keep the reason short, do not exceed 3</w:t>
      </w:r>
      <w:r w:rsidR="003540C3" w:rsidRPr="003540C3">
        <w:rPr>
          <w:b/>
          <w:bCs/>
          <w:color w:val="FF0000"/>
          <w:sz w:val="24"/>
          <w:szCs w:val="24"/>
          <w:highlight w:val="yellow"/>
        </w:rPr>
        <w:t>2</w:t>
      </w:r>
      <w:r w:rsidR="006704C8" w:rsidRPr="003540C3">
        <w:rPr>
          <w:b/>
          <w:bCs/>
          <w:color w:val="FF0000"/>
          <w:sz w:val="24"/>
          <w:szCs w:val="24"/>
          <w:highlight w:val="yellow"/>
        </w:rPr>
        <w:t xml:space="preserve"> characters including spaces.</w:t>
      </w:r>
    </w:p>
    <w:p w14:paraId="53654DBF" w14:textId="167E52F3" w:rsidR="002A332D" w:rsidRDefault="00286CF3" w:rsidP="00AA2ECE">
      <w:pPr>
        <w:pStyle w:val="NoSpacing"/>
      </w:pPr>
      <w:r>
        <w:t>While having a detailed description of the completed work can be helpful to the assessor, it should be reserved for the growth template saved for the assessors office and not uploaded into Gateway.</w:t>
      </w:r>
    </w:p>
    <w:p w14:paraId="6227C1E5" w14:textId="5D1E9DBB" w:rsidR="000C2261" w:rsidRPr="005531D7" w:rsidRDefault="002A332D" w:rsidP="00AA2ECE">
      <w:pPr>
        <w:pStyle w:val="NoSpacing"/>
      </w:pPr>
      <w:r>
        <w:rPr>
          <w:noProof/>
        </w:rPr>
        <w:drawing>
          <wp:inline distT="0" distB="0" distL="0" distR="0" wp14:anchorId="71E0D2B3" wp14:editId="4EADB1A4">
            <wp:extent cx="4850295" cy="794681"/>
            <wp:effectExtent l="76200" t="76200" r="140970" b="13906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62036" cy="79660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F261A2">
        <w:t xml:space="preserve">Growth for each </w:t>
      </w:r>
      <w:r w:rsidR="003B7F4F">
        <w:t>line in the Template</w:t>
      </w:r>
      <w:r w:rsidR="00F261A2">
        <w:t xml:space="preserve"> must be listed </w:t>
      </w:r>
      <w:r w:rsidR="003B7F4F">
        <w:t>within the appropriate</w:t>
      </w:r>
      <w:r w:rsidR="00F261A2">
        <w:t xml:space="preserve"> </w:t>
      </w:r>
      <w:r w:rsidR="00D17808">
        <w:t xml:space="preserve">Major </w:t>
      </w:r>
      <w:r w:rsidR="003B7F4F">
        <w:t>Class/</w:t>
      </w:r>
      <w:r w:rsidR="00D17808">
        <w:t xml:space="preserve">Major </w:t>
      </w:r>
      <w:r w:rsidR="003B7F4F">
        <w:t>Classes</w:t>
      </w:r>
      <w:r w:rsidR="00F261A2">
        <w:t>.</w:t>
      </w:r>
      <w:r w:rsidR="00072BEC">
        <w:t xml:space="preserve"> </w:t>
      </w:r>
      <w:r w:rsidR="00FF6C51">
        <w:t xml:space="preserve"> </w:t>
      </w:r>
      <w:r w:rsidR="00355D89">
        <w:t>NOTE: Exempt properties are not taxed and therefore do not have growth. Mixed Use classes may have growth in one or two categories</w:t>
      </w:r>
    </w:p>
    <w:p w14:paraId="6B43DEF1" w14:textId="1972BF76" w:rsidR="00727B03" w:rsidRPr="00A710E4" w:rsidRDefault="00F261A2" w:rsidP="00AA2ECE">
      <w:pPr>
        <w:pStyle w:val="NoSpacing"/>
        <w:rPr>
          <w:b/>
        </w:rPr>
      </w:pPr>
      <w:r w:rsidRPr="00A710E4">
        <w:rPr>
          <w:b/>
          <w:noProof/>
        </w:rPr>
        <w:lastRenderedPageBreak/>
        <w:drawing>
          <wp:inline distT="0" distB="0" distL="0" distR="0" wp14:anchorId="31BB8026" wp14:editId="013008A7">
            <wp:extent cx="952500" cy="832649"/>
            <wp:effectExtent l="76200" t="76200" r="133350" b="139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952500" cy="83264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Pr="00A710E4">
        <w:rPr>
          <w:b/>
        </w:rPr>
        <w:t xml:space="preserve">Residential Growth should be allocated to </w:t>
      </w:r>
      <w:r w:rsidR="003B7F4F" w:rsidRPr="00A710E4">
        <w:rPr>
          <w:b/>
        </w:rPr>
        <w:t xml:space="preserve">the </w:t>
      </w:r>
      <w:r w:rsidR="00727B03" w:rsidRPr="00A710E4">
        <w:rPr>
          <w:b/>
        </w:rPr>
        <w:t xml:space="preserve">“Growth </w:t>
      </w:r>
      <w:r w:rsidR="003B7F4F" w:rsidRPr="00A710E4">
        <w:rPr>
          <w:b/>
        </w:rPr>
        <w:t>Residential</w:t>
      </w:r>
      <w:r w:rsidR="00727B03" w:rsidRPr="00A710E4">
        <w:rPr>
          <w:b/>
        </w:rPr>
        <w:t xml:space="preserve">” </w:t>
      </w:r>
      <w:r w:rsidR="00727B03" w:rsidRPr="00A710E4">
        <w:rPr>
          <w:b/>
          <w:noProof/>
        </w:rPr>
        <w:drawing>
          <wp:inline distT="0" distB="0" distL="0" distR="0" wp14:anchorId="2AC88FCA" wp14:editId="6B40F6CC">
            <wp:extent cx="1584960" cy="132328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3504" cy="1330422"/>
                    </a:xfrm>
                    <a:prstGeom prst="rect">
                      <a:avLst/>
                    </a:prstGeom>
                    <a:noFill/>
                  </pic:spPr>
                </pic:pic>
              </a:graphicData>
            </a:graphic>
          </wp:inline>
        </w:drawing>
      </w:r>
    </w:p>
    <w:p w14:paraId="25CCAEED" w14:textId="77777777" w:rsidR="00E20888" w:rsidRDefault="00727B03" w:rsidP="00AA2ECE">
      <w:pPr>
        <w:pStyle w:val="NoSpacing"/>
      </w:pPr>
      <w:r w:rsidRPr="00A710E4">
        <w:rPr>
          <w:b/>
        </w:rPr>
        <w:tab/>
      </w:r>
      <w:r w:rsidRPr="00A710E4">
        <w:rPr>
          <w:b/>
        </w:rPr>
        <w:tab/>
        <w:t xml:space="preserve">     column</w:t>
      </w:r>
      <w:r>
        <w:t>.</w:t>
      </w:r>
      <w:r w:rsidR="00E20888">
        <w:t xml:space="preserve"> All residential Growth should be accounted for under the “Growth Residential” column.</w:t>
      </w:r>
    </w:p>
    <w:p w14:paraId="385F78D0" w14:textId="0EFD5989" w:rsidR="003B7F4F" w:rsidRDefault="00E20888" w:rsidP="00AA2ECE">
      <w:pPr>
        <w:pStyle w:val="NoSpacing"/>
      </w:pPr>
      <w:r>
        <w:tab/>
      </w:r>
      <w:r>
        <w:tab/>
        <w:t xml:space="preserve">    </w:t>
      </w:r>
      <w:r w:rsidR="00727B03">
        <w:rPr>
          <w:noProof/>
        </w:rPr>
        <w:t xml:space="preserve"> </w:t>
      </w:r>
      <w:r w:rsidR="003B7F4F" w:rsidRPr="002344B8">
        <w:rPr>
          <w:highlight w:val="yellow"/>
        </w:rPr>
        <w:t>This</w:t>
      </w:r>
      <w:r w:rsidR="00036DCC" w:rsidRPr="002344B8">
        <w:rPr>
          <w:highlight w:val="yellow"/>
        </w:rPr>
        <w:t xml:space="preserve"> column should also include</w:t>
      </w:r>
      <w:r w:rsidR="003B7F4F" w:rsidRPr="002344B8">
        <w:rPr>
          <w:highlight w:val="yellow"/>
        </w:rPr>
        <w:t xml:space="preserve"> </w:t>
      </w:r>
      <w:r w:rsidR="00036DCC" w:rsidRPr="002344B8">
        <w:rPr>
          <w:highlight w:val="yellow"/>
        </w:rPr>
        <w:t>the</w:t>
      </w:r>
      <w:r w:rsidR="003B7F4F" w:rsidRPr="002344B8">
        <w:rPr>
          <w:highlight w:val="yellow"/>
        </w:rPr>
        <w:t xml:space="preserve"> Residential portion of growth in </w:t>
      </w:r>
      <w:r w:rsidRPr="002344B8">
        <w:rPr>
          <w:highlight w:val="yellow"/>
        </w:rPr>
        <w:t xml:space="preserve">any </w:t>
      </w:r>
      <w:r w:rsidR="003B7F4F" w:rsidRPr="002344B8">
        <w:rPr>
          <w:highlight w:val="yellow"/>
        </w:rPr>
        <w:t>Mixed-Use properties.</w:t>
      </w:r>
    </w:p>
    <w:p w14:paraId="16C1778D" w14:textId="029A7A1D" w:rsidR="00B147DF" w:rsidRDefault="00B147DF" w:rsidP="00AA2ECE">
      <w:pPr>
        <w:pStyle w:val="NoSpacing"/>
      </w:pPr>
    </w:p>
    <w:p w14:paraId="7B4B54A4" w14:textId="1ECBB4BB" w:rsidR="00792AEC" w:rsidRDefault="00792AEC" w:rsidP="00AA2ECE">
      <w:pPr>
        <w:pStyle w:val="NoSpacing"/>
      </w:pPr>
    </w:p>
    <w:p w14:paraId="07E11984" w14:textId="77777777" w:rsidR="00792AEC" w:rsidRDefault="00792AEC" w:rsidP="00AA2ECE">
      <w:pPr>
        <w:pStyle w:val="NoSpacing"/>
      </w:pPr>
    </w:p>
    <w:p w14:paraId="04A0219D" w14:textId="714BD526" w:rsidR="002A332D" w:rsidRDefault="002A332D" w:rsidP="00AA2ECE">
      <w:pPr>
        <w:pStyle w:val="NoSpacing"/>
      </w:pPr>
      <w:r>
        <w:rPr>
          <w:noProof/>
        </w:rPr>
        <w:drawing>
          <wp:inline distT="0" distB="0" distL="0" distR="0" wp14:anchorId="659F134F" wp14:editId="3DE1CFDD">
            <wp:extent cx="923173" cy="882594"/>
            <wp:effectExtent l="76200" t="76200" r="125095" b="127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26246" cy="88553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841CF8">
        <w:t xml:space="preserve">    </w:t>
      </w:r>
      <w:r w:rsidR="00355D89">
        <w:rPr>
          <w:noProof/>
        </w:rPr>
        <w:drawing>
          <wp:inline distT="0" distB="0" distL="0" distR="0" wp14:anchorId="053D0752" wp14:editId="0E06AE41">
            <wp:extent cx="2009775" cy="914400"/>
            <wp:effectExtent l="76200" t="76200" r="142875" b="133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09775" cy="9144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7A9C35D0" w14:textId="4E4E3F7E" w:rsidR="00B147DF" w:rsidRDefault="00B147DF" w:rsidP="00B147DF">
      <w:pPr>
        <w:pStyle w:val="NoSpacing"/>
      </w:pPr>
      <w:r w:rsidRPr="00A710E4">
        <w:rPr>
          <w:b/>
        </w:rPr>
        <w:t>Open Space</w:t>
      </w:r>
      <w:r>
        <w:rPr>
          <w:b/>
        </w:rPr>
        <w:t xml:space="preserve"> </w:t>
      </w:r>
      <w:r w:rsidRPr="00A710E4">
        <w:rPr>
          <w:b/>
        </w:rPr>
        <w:t>Growth should be allocated to the “Growth Open Space”</w:t>
      </w:r>
      <w:r w:rsidRPr="006F18B8">
        <w:t xml:space="preserve"> </w:t>
      </w:r>
      <w:r w:rsidRPr="00D60860">
        <w:rPr>
          <w:b/>
        </w:rPr>
        <w:t>column.</w:t>
      </w:r>
      <w:r>
        <w:t xml:space="preserve"> </w:t>
      </w:r>
      <w:r w:rsidR="00035415">
        <w:t>This column should also include the Open Space portion of growth in any Mixed-Use properties.</w:t>
      </w:r>
    </w:p>
    <w:p w14:paraId="48C1B55E" w14:textId="619C9D8A" w:rsidR="004D6A86" w:rsidRDefault="004D6A86" w:rsidP="00AA2ECE">
      <w:pPr>
        <w:pStyle w:val="NoSpacing"/>
      </w:pPr>
    </w:p>
    <w:p w14:paraId="5054A700" w14:textId="77777777" w:rsidR="00792AEC" w:rsidRDefault="00792AEC" w:rsidP="00AA2ECE">
      <w:pPr>
        <w:pStyle w:val="NoSpacing"/>
      </w:pPr>
    </w:p>
    <w:p w14:paraId="2344F6E7" w14:textId="77777777" w:rsidR="00792AEC" w:rsidRDefault="00792AEC" w:rsidP="00AA2ECE">
      <w:pPr>
        <w:pStyle w:val="NoSpacing"/>
      </w:pPr>
    </w:p>
    <w:p w14:paraId="208535E3" w14:textId="77777777" w:rsidR="00727B03" w:rsidRDefault="003B7F4F" w:rsidP="00AA2ECE">
      <w:pPr>
        <w:pStyle w:val="NoSpacing"/>
      </w:pPr>
      <w:r>
        <w:rPr>
          <w:noProof/>
        </w:rPr>
        <w:drawing>
          <wp:inline distT="0" distB="0" distL="0" distR="0" wp14:anchorId="3648E137" wp14:editId="24F4C8D5">
            <wp:extent cx="952500" cy="816429"/>
            <wp:effectExtent l="76200" t="76200" r="133350" b="136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52500" cy="81642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727B03">
        <w:t xml:space="preserve"> </w:t>
      </w:r>
      <w:r w:rsidR="00B0609E">
        <w:t xml:space="preserve"> </w:t>
      </w:r>
      <w:r w:rsidR="00727B03">
        <w:t xml:space="preserve">   </w:t>
      </w:r>
      <w:r w:rsidR="00727B03" w:rsidRPr="00727B03">
        <w:rPr>
          <w:noProof/>
        </w:rPr>
        <w:drawing>
          <wp:inline distT="0" distB="0" distL="0" distR="0" wp14:anchorId="5DC962A7" wp14:editId="11DA8141">
            <wp:extent cx="2247900" cy="944880"/>
            <wp:effectExtent l="76200" t="76200" r="133350" b="1409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7900" cy="94488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727B03">
        <w:t xml:space="preserve">   </w:t>
      </w:r>
      <w:r w:rsidR="00727B03">
        <w:rPr>
          <w:noProof/>
        </w:rPr>
        <w:drawing>
          <wp:inline distT="0" distB="0" distL="0" distR="0" wp14:anchorId="069D5343" wp14:editId="5C8FF11A">
            <wp:extent cx="2255520" cy="969992"/>
            <wp:effectExtent l="76200" t="76200" r="125730" b="135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64386" cy="973805"/>
                    </a:xfrm>
                    <a:prstGeom prst="rect">
                      <a:avLst/>
                    </a:prstGeom>
                    <a:ln w="38100" cap="sq">
                      <a:solidFill>
                        <a:srgbClr val="4F81BD"/>
                      </a:solidFill>
                      <a:prstDash val="solid"/>
                      <a:miter lim="800000"/>
                    </a:ln>
                    <a:effectLst>
                      <a:outerShdw blurRad="50800" dist="38100" dir="2700000" algn="tl" rotWithShape="0">
                        <a:srgbClr val="000000">
                          <a:alpha val="43000"/>
                        </a:srgbClr>
                      </a:outerShdw>
                    </a:effectLst>
                  </pic:spPr>
                </pic:pic>
              </a:graphicData>
            </a:graphic>
          </wp:inline>
        </w:drawing>
      </w:r>
    </w:p>
    <w:p w14:paraId="31711A0F" w14:textId="77777777" w:rsidR="00036DCC" w:rsidRDefault="00727B03" w:rsidP="00AA2ECE">
      <w:pPr>
        <w:pStyle w:val="NoSpacing"/>
      </w:pPr>
      <w:r w:rsidRPr="00A710E4">
        <w:rPr>
          <w:b/>
        </w:rPr>
        <w:t>Commercial Growth and Personal Property Growth should be allocated to the “Growth Commercial / Personal” column</w:t>
      </w:r>
      <w:r>
        <w:t>.</w:t>
      </w:r>
    </w:p>
    <w:p w14:paraId="2A78774C" w14:textId="77777777" w:rsidR="00B147DF" w:rsidRDefault="00036DCC" w:rsidP="00AA2ECE">
      <w:pPr>
        <w:pStyle w:val="NoSpacing"/>
      </w:pPr>
      <w:r w:rsidRPr="002344B8">
        <w:rPr>
          <w:highlight w:val="yellow"/>
        </w:rPr>
        <w:t>This column should also include the Commercial portion of growth in any Mixed-Use properties</w:t>
      </w:r>
      <w:r w:rsidRPr="00036DCC">
        <w:t>.</w:t>
      </w:r>
      <w:r w:rsidR="00727B03">
        <w:t xml:space="preserve">     </w:t>
      </w:r>
    </w:p>
    <w:p w14:paraId="27771775" w14:textId="5A978C1B" w:rsidR="00792AEC" w:rsidRDefault="00727B03" w:rsidP="00AA2ECE">
      <w:pPr>
        <w:pStyle w:val="NoSpacing"/>
      </w:pPr>
      <w:r>
        <w:t xml:space="preserve">       </w:t>
      </w:r>
    </w:p>
    <w:p w14:paraId="02E6D13D" w14:textId="77777777" w:rsidR="00792AEC" w:rsidRDefault="00792AEC" w:rsidP="00AA2ECE">
      <w:pPr>
        <w:pStyle w:val="NoSpacing"/>
      </w:pPr>
    </w:p>
    <w:p w14:paraId="1FA99D0B" w14:textId="27C0B89D" w:rsidR="004D6A86" w:rsidRDefault="00727B03" w:rsidP="00AA2ECE">
      <w:pPr>
        <w:pStyle w:val="NoSpacing"/>
      </w:pPr>
      <w:r>
        <w:t xml:space="preserve">                                </w:t>
      </w:r>
    </w:p>
    <w:p w14:paraId="120C5B8D" w14:textId="77777777" w:rsidR="003B7F4F" w:rsidRDefault="003B7F4F" w:rsidP="00AA2ECE">
      <w:pPr>
        <w:pStyle w:val="NoSpacing"/>
      </w:pPr>
      <w:r>
        <w:rPr>
          <w:noProof/>
        </w:rPr>
        <w:drawing>
          <wp:inline distT="0" distB="0" distL="0" distR="0" wp14:anchorId="19216264" wp14:editId="30C8580B">
            <wp:extent cx="952500" cy="828799"/>
            <wp:effectExtent l="76200" t="76200" r="133350" b="142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500" cy="8287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B0609E">
        <w:t xml:space="preserve">  </w:t>
      </w:r>
      <w:r w:rsidR="00036DCC">
        <w:t xml:space="preserve">  </w:t>
      </w:r>
      <w:r w:rsidR="00B0609E">
        <w:t xml:space="preserve"> </w:t>
      </w:r>
      <w:r w:rsidR="00B0609E">
        <w:rPr>
          <w:noProof/>
        </w:rPr>
        <w:drawing>
          <wp:inline distT="0" distB="0" distL="0" distR="0" wp14:anchorId="10E65CF0" wp14:editId="70882CD7">
            <wp:extent cx="2247900" cy="960040"/>
            <wp:effectExtent l="76200" t="76200" r="133350" b="12636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248263" cy="96019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7F20ECC3" w14:textId="77777777" w:rsidR="00036DCC" w:rsidRPr="00A710E4" w:rsidRDefault="00036DCC" w:rsidP="00036DCC">
      <w:pPr>
        <w:pStyle w:val="NoSpacing"/>
        <w:rPr>
          <w:b/>
        </w:rPr>
      </w:pPr>
      <w:r w:rsidRPr="00A710E4">
        <w:rPr>
          <w:b/>
        </w:rPr>
        <w:t>Industrial Growth should be allocated to the “Growth Industrial” column.</w:t>
      </w:r>
    </w:p>
    <w:p w14:paraId="6E1A6ACA" w14:textId="77777777" w:rsidR="005531D7" w:rsidRDefault="00036DCC" w:rsidP="00AA2ECE">
      <w:pPr>
        <w:pStyle w:val="NoSpacing"/>
      </w:pPr>
      <w:r w:rsidRPr="002344B8">
        <w:rPr>
          <w:highlight w:val="yellow"/>
        </w:rPr>
        <w:t xml:space="preserve">This column should also include the </w:t>
      </w:r>
      <w:r w:rsidR="006F18B8" w:rsidRPr="002344B8">
        <w:rPr>
          <w:highlight w:val="yellow"/>
        </w:rPr>
        <w:t>Industrial</w:t>
      </w:r>
      <w:r w:rsidRPr="002344B8">
        <w:rPr>
          <w:highlight w:val="yellow"/>
        </w:rPr>
        <w:t xml:space="preserve"> portion of growth in any Mixed-Use properties</w:t>
      </w:r>
      <w:r>
        <w:t xml:space="preserve">.  </w:t>
      </w:r>
    </w:p>
    <w:p w14:paraId="23534E81" w14:textId="2AE6AA27" w:rsidR="00097DFB" w:rsidRDefault="00036DCC" w:rsidP="00AA2ECE">
      <w:pPr>
        <w:pStyle w:val="NoSpacing"/>
      </w:pPr>
      <w:r>
        <w:t xml:space="preserve">                                          </w:t>
      </w:r>
    </w:p>
    <w:p w14:paraId="4DF76E86" w14:textId="77777777" w:rsidR="003B7F4F" w:rsidRDefault="003B7F4F" w:rsidP="00AA2ECE">
      <w:pPr>
        <w:pStyle w:val="NoSpacing"/>
      </w:pPr>
      <w:r>
        <w:rPr>
          <w:noProof/>
        </w:rPr>
        <w:lastRenderedPageBreak/>
        <w:drawing>
          <wp:inline distT="0" distB="0" distL="0" distR="0" wp14:anchorId="332D2326" wp14:editId="65AA4A22">
            <wp:extent cx="952500" cy="820905"/>
            <wp:effectExtent l="76200" t="76200" r="133350" b="132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952500" cy="82090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t xml:space="preserve"> </w:t>
      </w:r>
      <w:r w:rsidR="006F18B8">
        <w:t xml:space="preserve"> </w:t>
      </w:r>
      <w:r>
        <w:t xml:space="preserve"> </w:t>
      </w:r>
      <w:r w:rsidR="006F18B8">
        <w:t xml:space="preserve"> </w:t>
      </w:r>
      <w:r>
        <w:t xml:space="preserve"> </w:t>
      </w:r>
      <w:r w:rsidR="00B0609E">
        <w:rPr>
          <w:noProof/>
        </w:rPr>
        <w:drawing>
          <wp:inline distT="0" distB="0" distL="0" distR="0" wp14:anchorId="50EAF8AE" wp14:editId="61530E7D">
            <wp:extent cx="2240280" cy="952696"/>
            <wp:effectExtent l="76200" t="76200" r="140970" b="133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41639" cy="953274"/>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39A9C48F" w14:textId="00497D7F" w:rsidR="002A332D" w:rsidRDefault="006F18B8" w:rsidP="00AA2ECE">
      <w:pPr>
        <w:pStyle w:val="NoSpacing"/>
      </w:pPr>
      <w:r w:rsidRPr="00A710E4">
        <w:rPr>
          <w:b/>
        </w:rPr>
        <w:t>Chapter Growth should be allocated to the “Growth Chapter” column</w:t>
      </w:r>
      <w:r w:rsidRPr="006F18B8">
        <w:t>.</w:t>
      </w:r>
      <w:r>
        <w:t xml:space="preserve"> Note: Growth in Chapter is rare as property transferred to Chapter has been taxed previously and the change to chapter rarely causes an increase in value. A transfer from Exempt to Chapter would be considered growth.</w:t>
      </w:r>
      <w:r w:rsidR="00035415">
        <w:t xml:space="preserve"> </w:t>
      </w:r>
      <w:r w:rsidR="00035415" w:rsidRPr="002344B8">
        <w:rPr>
          <w:highlight w:val="yellow"/>
        </w:rPr>
        <w:t>This column should also include the Chapter portion of growth in any Mixed-Use properties.</w:t>
      </w:r>
    </w:p>
    <w:p w14:paraId="63675A3A" w14:textId="6BF5B413" w:rsidR="002A332D" w:rsidRDefault="00B0609E" w:rsidP="00AA2ECE">
      <w:pPr>
        <w:pStyle w:val="NoSpacing"/>
      </w:pPr>
      <w:r>
        <w:t xml:space="preserve"> </w:t>
      </w:r>
      <w:r w:rsidR="006F18B8">
        <w:t xml:space="preserve">  </w:t>
      </w:r>
    </w:p>
    <w:p w14:paraId="4C0A2F78" w14:textId="77777777" w:rsidR="00792AEC" w:rsidRDefault="00792AEC" w:rsidP="00AA2ECE">
      <w:pPr>
        <w:pStyle w:val="NoSpacing"/>
      </w:pPr>
    </w:p>
    <w:p w14:paraId="2857E558" w14:textId="68CD6D24" w:rsidR="003B7F4F" w:rsidRDefault="002A332D" w:rsidP="00AA2ECE">
      <w:pPr>
        <w:pStyle w:val="NoSpacing"/>
      </w:pPr>
      <w:r>
        <w:rPr>
          <w:noProof/>
        </w:rPr>
        <w:drawing>
          <wp:inline distT="0" distB="0" distL="0" distR="0" wp14:anchorId="7E2BFA34" wp14:editId="782A9D77">
            <wp:extent cx="956511" cy="800100"/>
            <wp:effectExtent l="76200" t="76200" r="129540" b="133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956511" cy="800100"/>
                    </a:xfrm>
                    <a:prstGeom prst="rect">
                      <a:avLst/>
                    </a:prstGeom>
                    <a:ln w="38100" cap="sq">
                      <a:solidFill>
                        <a:srgbClr val="4F81BD"/>
                      </a:solidFill>
                      <a:prstDash val="solid"/>
                      <a:miter lim="800000"/>
                    </a:ln>
                    <a:effectLst>
                      <a:outerShdw blurRad="50800" dist="38100" dir="2700000" algn="tl" rotWithShape="0">
                        <a:srgbClr val="000000">
                          <a:alpha val="43000"/>
                        </a:srgbClr>
                      </a:outerShdw>
                    </a:effectLst>
                  </pic:spPr>
                </pic:pic>
              </a:graphicData>
            </a:graphic>
          </wp:inline>
        </w:drawing>
      </w:r>
      <w:r>
        <w:t xml:space="preserve">  </w:t>
      </w:r>
      <w:r w:rsidR="00841CF8">
        <w:t xml:space="preserve">   </w:t>
      </w:r>
      <w:r w:rsidR="00B0609E">
        <w:rPr>
          <w:noProof/>
        </w:rPr>
        <w:drawing>
          <wp:inline distT="0" distB="0" distL="0" distR="0" wp14:anchorId="7E04F666" wp14:editId="1F6DA9CF">
            <wp:extent cx="2278380" cy="971403"/>
            <wp:effectExtent l="76200" t="76200" r="140970" b="133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298197" cy="97985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4F063291" w14:textId="3FC18DFB" w:rsidR="003B7F4F" w:rsidRDefault="006F18B8" w:rsidP="00AA2ECE">
      <w:pPr>
        <w:pStyle w:val="NoSpacing"/>
      </w:pPr>
      <w:r w:rsidRPr="00A710E4">
        <w:rPr>
          <w:b/>
        </w:rPr>
        <w:t>Open Space Chapter Growth should be allocated to the “Growth Open Space Chapter</w:t>
      </w:r>
      <w:r w:rsidRPr="009974CC">
        <w:rPr>
          <w:b/>
        </w:rPr>
        <w:t>” column.</w:t>
      </w:r>
      <w:r>
        <w:t xml:space="preserve"> </w:t>
      </w:r>
      <w:r w:rsidRPr="006F18B8">
        <w:t>Note: Growth in Chapter is rare as property transferred to Chapter has been taxed previously and the change to chapter rarely causes an increase in value. A transfer from Exempt to Chapter would be considered growth.</w:t>
      </w:r>
      <w:r w:rsidR="00035415">
        <w:t xml:space="preserve"> </w:t>
      </w:r>
      <w:r w:rsidR="00035415" w:rsidRPr="002344B8">
        <w:rPr>
          <w:highlight w:val="yellow"/>
        </w:rPr>
        <w:t>This column should also include the Open Space Chapter portion of growth in any Mixed-Use properties.</w:t>
      </w:r>
    </w:p>
    <w:p w14:paraId="441A3134" w14:textId="77777777" w:rsidR="001A49C4" w:rsidRDefault="001A49C4" w:rsidP="00AA2ECE">
      <w:pPr>
        <w:pStyle w:val="NoSpacing"/>
      </w:pPr>
    </w:p>
    <w:p w14:paraId="4498491F" w14:textId="00BFA980" w:rsidR="005531D7" w:rsidRDefault="00402568" w:rsidP="00AA2ECE">
      <w:pPr>
        <w:pStyle w:val="NoSpacing"/>
      </w:pPr>
      <w:r>
        <w:rPr>
          <w:noProof/>
        </w:rPr>
        <w:drawing>
          <wp:inline distT="0" distB="0" distL="0" distR="0" wp14:anchorId="02C19FA1" wp14:editId="71407767">
            <wp:extent cx="4305604" cy="864478"/>
            <wp:effectExtent l="76200" t="76200" r="133350" b="12636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26234" cy="86862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4029C784" w14:textId="77777777" w:rsidR="00792EC5" w:rsidRDefault="00792EC5" w:rsidP="00AA2ECE">
      <w:pPr>
        <w:pStyle w:val="NoSpacing"/>
      </w:pPr>
    </w:p>
    <w:p w14:paraId="458C99E1" w14:textId="77777777" w:rsidR="00674530" w:rsidRDefault="00674530" w:rsidP="00AA2ECE">
      <w:pPr>
        <w:pStyle w:val="NoSpacing"/>
      </w:pPr>
    </w:p>
    <w:p w14:paraId="7417EB7F" w14:textId="77777777" w:rsidR="00674530" w:rsidRDefault="00674530" w:rsidP="00AA2ECE">
      <w:pPr>
        <w:pStyle w:val="NoSpacing"/>
      </w:pPr>
    </w:p>
    <w:p w14:paraId="579E4F88" w14:textId="77777777" w:rsidR="00674530" w:rsidRDefault="00674530" w:rsidP="00AA2ECE">
      <w:pPr>
        <w:pStyle w:val="NoSpacing"/>
      </w:pPr>
    </w:p>
    <w:p w14:paraId="0302479F" w14:textId="77777777" w:rsidR="00674530" w:rsidRDefault="00674530" w:rsidP="00AA2ECE">
      <w:pPr>
        <w:pStyle w:val="NoSpacing"/>
      </w:pPr>
    </w:p>
    <w:p w14:paraId="67210544" w14:textId="77777777" w:rsidR="00674530" w:rsidRDefault="00674530" w:rsidP="00AA2ECE">
      <w:pPr>
        <w:pStyle w:val="NoSpacing"/>
      </w:pPr>
    </w:p>
    <w:p w14:paraId="732C728F" w14:textId="77777777" w:rsidR="00674530" w:rsidRDefault="00674530" w:rsidP="00AA2ECE">
      <w:pPr>
        <w:pStyle w:val="NoSpacing"/>
      </w:pPr>
    </w:p>
    <w:p w14:paraId="5BD905DE" w14:textId="77777777" w:rsidR="00674530" w:rsidRDefault="00674530" w:rsidP="00AA2ECE">
      <w:pPr>
        <w:pStyle w:val="NoSpacing"/>
      </w:pPr>
    </w:p>
    <w:p w14:paraId="649B3DE2" w14:textId="77777777" w:rsidR="00674530" w:rsidRDefault="00674530" w:rsidP="00AA2ECE">
      <w:pPr>
        <w:pStyle w:val="NoSpacing"/>
      </w:pPr>
    </w:p>
    <w:p w14:paraId="082DE47E" w14:textId="77777777" w:rsidR="00674530" w:rsidRDefault="00674530" w:rsidP="00AA2ECE">
      <w:pPr>
        <w:pStyle w:val="NoSpacing"/>
      </w:pPr>
    </w:p>
    <w:p w14:paraId="0F73E924" w14:textId="77777777" w:rsidR="00674530" w:rsidRDefault="00674530" w:rsidP="00AA2ECE">
      <w:pPr>
        <w:pStyle w:val="NoSpacing"/>
      </w:pPr>
    </w:p>
    <w:p w14:paraId="2C5FE15B" w14:textId="77777777" w:rsidR="00674530" w:rsidRDefault="00674530" w:rsidP="00AA2ECE">
      <w:pPr>
        <w:pStyle w:val="NoSpacing"/>
      </w:pPr>
    </w:p>
    <w:p w14:paraId="5D39F0AA" w14:textId="77777777" w:rsidR="00674530" w:rsidRDefault="00674530" w:rsidP="00AA2ECE">
      <w:pPr>
        <w:pStyle w:val="NoSpacing"/>
      </w:pPr>
    </w:p>
    <w:p w14:paraId="3062DE04" w14:textId="77777777" w:rsidR="00674530" w:rsidRDefault="00674530" w:rsidP="00AA2ECE">
      <w:pPr>
        <w:pStyle w:val="NoSpacing"/>
      </w:pPr>
    </w:p>
    <w:p w14:paraId="0851896D" w14:textId="77777777" w:rsidR="00674530" w:rsidRDefault="00674530" w:rsidP="00AA2ECE">
      <w:pPr>
        <w:pStyle w:val="NoSpacing"/>
      </w:pPr>
    </w:p>
    <w:p w14:paraId="35EA7743" w14:textId="77777777" w:rsidR="00674530" w:rsidRDefault="00674530" w:rsidP="00AA2ECE">
      <w:pPr>
        <w:pStyle w:val="NoSpacing"/>
      </w:pPr>
    </w:p>
    <w:p w14:paraId="11A4A893" w14:textId="77777777" w:rsidR="00674530" w:rsidRDefault="00674530" w:rsidP="00AA2ECE">
      <w:pPr>
        <w:pStyle w:val="NoSpacing"/>
      </w:pPr>
    </w:p>
    <w:p w14:paraId="363481C6" w14:textId="7EEE28EB" w:rsidR="00792EC5" w:rsidRDefault="00792EC5" w:rsidP="00AA2ECE">
      <w:pPr>
        <w:pStyle w:val="NoSpacing"/>
      </w:pPr>
      <w:r>
        <w:lastRenderedPageBreak/>
        <w:t>If you are using the verification template and having trouble with the values calculation properly, you can use the instructions below the calculator to re-format the use code column.</w:t>
      </w:r>
    </w:p>
    <w:p w14:paraId="0110A358" w14:textId="033DB279" w:rsidR="00CB4FAC" w:rsidRPr="000074C9" w:rsidRDefault="00402568" w:rsidP="00AA2ECE">
      <w:pPr>
        <w:pStyle w:val="NoSpacing"/>
      </w:pPr>
      <w:r>
        <w:rPr>
          <w:noProof/>
        </w:rPr>
        <w:drawing>
          <wp:inline distT="0" distB="0" distL="0" distR="0" wp14:anchorId="2AE98EC6" wp14:editId="64D921F7">
            <wp:extent cx="5746623" cy="2701977"/>
            <wp:effectExtent l="76200" t="76200" r="140335" b="136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99159" cy="2726678"/>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60DA81DB" w14:textId="77777777" w:rsidR="00674530" w:rsidRDefault="00674530" w:rsidP="00AA2ECE">
      <w:pPr>
        <w:pStyle w:val="NoSpacing"/>
        <w:rPr>
          <w:b/>
          <w:sz w:val="32"/>
          <w:szCs w:val="32"/>
        </w:rPr>
      </w:pPr>
    </w:p>
    <w:p w14:paraId="61EC542B" w14:textId="77777777" w:rsidR="00674530" w:rsidRDefault="00674530" w:rsidP="00AA2ECE">
      <w:pPr>
        <w:pStyle w:val="NoSpacing"/>
        <w:rPr>
          <w:b/>
          <w:sz w:val="32"/>
          <w:szCs w:val="32"/>
        </w:rPr>
      </w:pPr>
    </w:p>
    <w:p w14:paraId="7657101A" w14:textId="39B4A35F" w:rsidR="00CB4FAC" w:rsidRPr="006F3778" w:rsidRDefault="006F3778" w:rsidP="00AA2ECE">
      <w:pPr>
        <w:pStyle w:val="NoSpacing"/>
        <w:rPr>
          <w:b/>
          <w:sz w:val="32"/>
          <w:szCs w:val="32"/>
        </w:rPr>
      </w:pPr>
      <w:r w:rsidRPr="006F3778">
        <w:rPr>
          <w:b/>
          <w:sz w:val="32"/>
          <w:szCs w:val="32"/>
        </w:rPr>
        <w:t xml:space="preserve">Summary: </w:t>
      </w:r>
      <w:r w:rsidR="00CB4FAC" w:rsidRPr="006F3778">
        <w:rPr>
          <w:b/>
          <w:sz w:val="32"/>
          <w:szCs w:val="32"/>
        </w:rPr>
        <w:t>LA13 New Growth Valuation by Property Class</w:t>
      </w:r>
      <w:r w:rsidR="00792EC5">
        <w:rPr>
          <w:b/>
          <w:sz w:val="32"/>
          <w:szCs w:val="32"/>
        </w:rPr>
        <w:t xml:space="preserve"> Calculator at the top right of the Verification Template</w:t>
      </w:r>
    </w:p>
    <w:p w14:paraId="0511AAF0" w14:textId="77777777" w:rsidR="00CB4FAC" w:rsidRPr="00035415" w:rsidRDefault="00CB4FAC" w:rsidP="00AA2ECE">
      <w:pPr>
        <w:pStyle w:val="NoSpacing"/>
        <w:rPr>
          <w:sz w:val="16"/>
          <w:szCs w:val="16"/>
        </w:rPr>
      </w:pPr>
    </w:p>
    <w:p w14:paraId="11D77103" w14:textId="17F05809" w:rsidR="003B7F4F" w:rsidRDefault="00CB4FAC" w:rsidP="00AA2ECE">
      <w:pPr>
        <w:pStyle w:val="NoSpacing"/>
      </w:pPr>
      <w:r>
        <w:t xml:space="preserve">This section of the worksheet will </w:t>
      </w:r>
      <w:r w:rsidR="006B64AE">
        <w:t xml:space="preserve">automatically </w:t>
      </w:r>
      <w:r>
        <w:t>summarize the new growth entered by class to be reported</w:t>
      </w:r>
      <w:r w:rsidR="00792EC5">
        <w:t xml:space="preserve"> </w:t>
      </w:r>
      <w:r>
        <w:t xml:space="preserve">and </w:t>
      </w:r>
      <w:r w:rsidR="00792EC5">
        <w:t xml:space="preserve">mimics the </w:t>
      </w:r>
      <w:r>
        <w:t>New Growth Valuation Column on the LA13 in Gateway.</w:t>
      </w:r>
    </w:p>
    <w:p w14:paraId="5F362F96" w14:textId="77777777" w:rsidR="00BB0CC6" w:rsidRDefault="00BB0CC6" w:rsidP="00AA2ECE">
      <w:pPr>
        <w:pStyle w:val="NoSpacing"/>
      </w:pPr>
    </w:p>
    <w:p w14:paraId="7B5CAA63" w14:textId="4D5DF2F0" w:rsidR="00BB0CC6" w:rsidRDefault="00BB0CC6" w:rsidP="00AA2ECE">
      <w:pPr>
        <w:pStyle w:val="NoSpacing"/>
      </w:pPr>
      <w:r>
        <w:t>Verification Template Calculator:</w:t>
      </w:r>
    </w:p>
    <w:p w14:paraId="0D762213" w14:textId="01F62DC6" w:rsidR="00BB0CC6" w:rsidRDefault="00A710E4" w:rsidP="00AA2ECE">
      <w:pPr>
        <w:pStyle w:val="NoSpacing"/>
      </w:pPr>
      <w:r w:rsidRPr="00A710E4">
        <w:rPr>
          <w:rFonts w:eastAsiaTheme="minorEastAsia"/>
          <w:noProof/>
        </w:rPr>
        <mc:AlternateContent>
          <mc:Choice Requires="wps">
            <w:drawing>
              <wp:anchor distT="0" distB="0" distL="114300" distR="114300" simplePos="0" relativeHeight="251666432" behindDoc="0" locked="0" layoutInCell="1" allowOverlap="1" wp14:anchorId="4D181C53" wp14:editId="41F37288">
                <wp:simplePos x="0" y="0"/>
                <wp:positionH relativeFrom="column">
                  <wp:posOffset>4496463</wp:posOffset>
                </wp:positionH>
                <wp:positionV relativeFrom="paragraph">
                  <wp:posOffset>72998</wp:posOffset>
                </wp:positionV>
                <wp:extent cx="2329732" cy="1630018"/>
                <wp:effectExtent l="57150" t="57150" r="166370" b="161290"/>
                <wp:wrapNone/>
                <wp:docPr id="24" name="Text Box 24"/>
                <wp:cNvGraphicFramePr/>
                <a:graphic xmlns:a="http://schemas.openxmlformats.org/drawingml/2006/main">
                  <a:graphicData uri="http://schemas.microsoft.com/office/word/2010/wordprocessingShape">
                    <wps:wsp>
                      <wps:cNvSpPr txBox="1"/>
                      <wps:spPr>
                        <a:xfrm>
                          <a:off x="0" y="0"/>
                          <a:ext cx="2329732" cy="1630018"/>
                        </a:xfrm>
                        <a:prstGeom prst="rect">
                          <a:avLst/>
                        </a:prstGeom>
                        <a:solidFill>
                          <a:srgbClr val="4F81BD">
                            <a:lumMod val="20000"/>
                            <a:lumOff val="80000"/>
                          </a:srgbClr>
                        </a:solidFill>
                        <a:ln w="31750">
                          <a:solidFill>
                            <a:srgbClr val="4F81BD">
                              <a:lumMod val="60000"/>
                              <a:lumOff val="40000"/>
                            </a:srgbClr>
                          </a:solidFill>
                        </a:ln>
                        <a:effectLst>
                          <a:glow>
                            <a:srgbClr val="4F81BD">
                              <a:alpha val="40000"/>
                            </a:srgbClr>
                          </a:glow>
                          <a:outerShdw blurRad="50800" dist="38100" dir="2700000" sx="103000" sy="103000" algn="tl" rotWithShape="0">
                            <a:prstClr val="black">
                              <a:alpha val="40000"/>
                            </a:prstClr>
                          </a:outerShdw>
                        </a:effectLst>
                      </wps:spPr>
                      <wps:txbx>
                        <w:txbxContent>
                          <w:p w14:paraId="45B9A235" w14:textId="1616A965" w:rsidR="00A710E4" w:rsidRPr="00D17FFC" w:rsidRDefault="00A710E4" w:rsidP="00A710E4">
                            <w:pPr>
                              <w:rPr>
                                <w14:shadow w14:blurRad="50800" w14:dist="50800" w14:dir="5400000" w14:sx="1000" w14:sy="1000" w14:kx="0" w14:ky="0" w14:algn="ctr">
                                  <w14:srgbClr w14:val="000000">
                                    <w14:alpha w14:val="56870"/>
                                  </w14:srgbClr>
                                </w14:shadow>
                              </w:rPr>
                            </w:pPr>
                            <w:r w:rsidRPr="00D17FFC">
                              <w:rPr>
                                <w14:shadow w14:blurRad="50800" w14:dist="50800" w14:dir="5400000" w14:sx="1000" w14:sy="1000" w14:kx="0" w14:ky="0" w14:algn="ctr">
                                  <w14:srgbClr w14:val="000000">
                                    <w14:alpha w14:val="56870"/>
                                  </w14:srgbClr>
                                </w14:shadow>
                              </w:rPr>
                              <w:t xml:space="preserve">This grid appears on the right side of the </w:t>
                            </w:r>
                            <w:r w:rsidR="00BB0CC6">
                              <w:rPr>
                                <w14:shadow w14:blurRad="50800" w14:dist="50800" w14:dir="5400000" w14:sx="1000" w14:sy="1000" w14:kx="0" w14:ky="0" w14:algn="ctr">
                                  <w14:srgbClr w14:val="000000">
                                    <w14:alpha w14:val="56870"/>
                                  </w14:srgbClr>
                                </w14:shadow>
                              </w:rPr>
                              <w:t xml:space="preserve">Verification </w:t>
                            </w:r>
                            <w:r w:rsidRPr="00D17FFC">
                              <w:rPr>
                                <w14:shadow w14:blurRad="50800" w14:dist="50800" w14:dir="5400000" w14:sx="1000" w14:sy="1000" w14:kx="0" w14:ky="0" w14:algn="ctr">
                                  <w14:srgbClr w14:val="000000">
                                    <w14:alpha w14:val="56870"/>
                                  </w14:srgbClr>
                                </w14:shadow>
                              </w:rPr>
                              <w:t>Template. It is “</w:t>
                            </w:r>
                            <w:r w:rsidRPr="00D17808">
                              <w:rPr>
                                <w:b/>
                                <w:color w:val="FF0000"/>
                                <w:u w:val="single"/>
                                <w14:shadow w14:blurRad="50800" w14:dist="50800" w14:dir="5400000" w14:sx="1000" w14:sy="1000" w14:kx="0" w14:ky="0" w14:algn="ctr">
                                  <w14:srgbClr w14:val="000000">
                                    <w14:alpha w14:val="56870"/>
                                  </w14:srgbClr>
                                </w14:shadow>
                              </w:rPr>
                              <w:t>self-filled</w:t>
                            </w:r>
                            <w:r w:rsidRPr="00D17FFC">
                              <w:rPr>
                                <w14:shadow w14:blurRad="50800" w14:dist="50800" w14:dir="5400000" w14:sx="1000" w14:sy="1000" w14:kx="0" w14:ky="0" w14:algn="ctr">
                                  <w14:srgbClr w14:val="000000">
                                    <w14:alpha w14:val="56870"/>
                                  </w14:srgbClr>
                                </w14:shadow>
                              </w:rPr>
                              <w:t>” from the combination of the use class and the appropriate Growth column.</w:t>
                            </w:r>
                          </w:p>
                          <w:p w14:paraId="7D90968E" w14:textId="394CBCC1" w:rsidR="00A710E4" w:rsidRPr="00D17FFC" w:rsidRDefault="00A57BE4" w:rsidP="00A710E4">
                            <w:pPr>
                              <w:rPr>
                                <w14:shadow w14:blurRad="50800" w14:dist="50800" w14:dir="5400000" w14:sx="1000" w14:sy="1000" w14:kx="0" w14:ky="0" w14:algn="ctr">
                                  <w14:srgbClr w14:val="000000">
                                    <w14:alpha w14:val="56870"/>
                                  </w14:srgbClr>
                                </w14:shadow>
                              </w:rPr>
                            </w:pPr>
                            <w:r>
                              <w:rPr>
                                <w:noProof/>
                              </w:rPr>
                              <w:drawing>
                                <wp:inline distT="0" distB="0" distL="0" distR="0" wp14:anchorId="4FF21CBE" wp14:editId="219833C9">
                                  <wp:extent cx="1926590" cy="315656"/>
                                  <wp:effectExtent l="76200" t="76200" r="130810" b="1416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26590" cy="315656"/>
                                          </a:xfrm>
                                          <a:prstGeom prst="rect">
                                            <a:avLst/>
                                          </a:prstGeom>
                                          <a:ln w="38100" cap="sq">
                                            <a:solidFill>
                                              <a:srgbClr val="4F81BD"/>
                                            </a:solidFill>
                                            <a:prstDash val="solid"/>
                                            <a:miter lim="800000"/>
                                          </a:ln>
                                          <a:effectLst>
                                            <a:outerShdw blurRad="50800" dist="38100" dir="2700000" algn="tl" rotWithShape="0">
                                              <a:srgbClr val="000000">
                                                <a:alpha val="43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81C53" id="_x0000_t202" coordsize="21600,21600" o:spt="202" path="m,l,21600r21600,l21600,xe">
                <v:stroke joinstyle="miter"/>
                <v:path gradientshapeok="t" o:connecttype="rect"/>
              </v:shapetype>
              <v:shape id="Text Box 24" o:spid="_x0000_s1026" type="#_x0000_t202" style="position:absolute;margin-left:354.05pt;margin-top:5.75pt;width:183.45pt;height:1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" fillcolor="#dce6f2" strokecolor="#95b3d7" strokeweight="2.5pt">
                <v:shadow on="t" type="perspective" color="black" opacity="26214f" origin="-.5,-.5" offset=".74836mm,.74836mm" matrix="67502f,,,67502f"/>
                <v:textbox>
                  <w:txbxContent>
                    <w:p w14:paraId="45B9A235" w14:textId="1616A965" w:rsidR="00A710E4" w:rsidRPr="00D17FFC" w:rsidRDefault="00A710E4" w:rsidP="00A710E4">
                      <w:pPr>
                        <w:rPr>
                          <w14:shadow w14:blurRad="50800" w14:dist="50800" w14:dir="5400000" w14:sx="1000" w14:sy="1000" w14:kx="0" w14:ky="0" w14:algn="ctr">
                            <w14:srgbClr w14:val="000000">
                              <w14:alpha w14:val="56870"/>
                            </w14:srgbClr>
                          </w14:shadow>
                        </w:rPr>
                      </w:pPr>
                      <w:r w:rsidRPr="00D17FFC">
                        <w:rPr>
                          <w14:shadow w14:blurRad="50800" w14:dist="50800" w14:dir="5400000" w14:sx="1000" w14:sy="1000" w14:kx="0" w14:ky="0" w14:algn="ctr">
                            <w14:srgbClr w14:val="000000">
                              <w14:alpha w14:val="56870"/>
                            </w14:srgbClr>
                          </w14:shadow>
                        </w:rPr>
                        <w:t xml:space="preserve">This grid appears on the right side of the </w:t>
                      </w:r>
                      <w:r w:rsidR="00BB0CC6">
                        <w:rPr>
                          <w14:shadow w14:blurRad="50800" w14:dist="50800" w14:dir="5400000" w14:sx="1000" w14:sy="1000" w14:kx="0" w14:ky="0" w14:algn="ctr">
                            <w14:srgbClr w14:val="000000">
                              <w14:alpha w14:val="56870"/>
                            </w14:srgbClr>
                          </w14:shadow>
                        </w:rPr>
                        <w:t xml:space="preserve">Verification </w:t>
                      </w:r>
                      <w:r w:rsidRPr="00D17FFC">
                        <w:rPr>
                          <w14:shadow w14:blurRad="50800" w14:dist="50800" w14:dir="5400000" w14:sx="1000" w14:sy="1000" w14:kx="0" w14:ky="0" w14:algn="ctr">
                            <w14:srgbClr w14:val="000000">
                              <w14:alpha w14:val="56870"/>
                            </w14:srgbClr>
                          </w14:shadow>
                        </w:rPr>
                        <w:t>Template. It is “</w:t>
                      </w:r>
                      <w:r w:rsidRPr="00D17808">
                        <w:rPr>
                          <w:b/>
                          <w:color w:val="FF0000"/>
                          <w:u w:val="single"/>
                          <w14:shadow w14:blurRad="50800" w14:dist="50800" w14:dir="5400000" w14:sx="1000" w14:sy="1000" w14:kx="0" w14:ky="0" w14:algn="ctr">
                            <w14:srgbClr w14:val="000000">
                              <w14:alpha w14:val="56870"/>
                            </w14:srgbClr>
                          </w14:shadow>
                        </w:rPr>
                        <w:t>self-filled</w:t>
                      </w:r>
                      <w:r w:rsidRPr="00D17FFC">
                        <w:rPr>
                          <w14:shadow w14:blurRad="50800" w14:dist="50800" w14:dir="5400000" w14:sx="1000" w14:sy="1000" w14:kx="0" w14:ky="0" w14:algn="ctr">
                            <w14:srgbClr w14:val="000000">
                              <w14:alpha w14:val="56870"/>
                            </w14:srgbClr>
                          </w14:shadow>
                        </w:rPr>
                        <w:t>” from the combination of the use class and the appropriate Growth column.</w:t>
                      </w:r>
                    </w:p>
                    <w:p w14:paraId="7D90968E" w14:textId="394CBCC1" w:rsidR="00A710E4" w:rsidRPr="00D17FFC" w:rsidRDefault="00A57BE4" w:rsidP="00A710E4">
                      <w:pPr>
                        <w:rPr>
                          <w14:shadow w14:blurRad="50800" w14:dist="50800" w14:dir="5400000" w14:sx="1000" w14:sy="1000" w14:kx="0" w14:ky="0" w14:algn="ctr">
                            <w14:srgbClr w14:val="000000">
                              <w14:alpha w14:val="56870"/>
                            </w14:srgbClr>
                          </w14:shadow>
                        </w:rPr>
                      </w:pPr>
                      <w:r>
                        <w:rPr>
                          <w:noProof/>
                        </w:rPr>
                        <w:drawing>
                          <wp:inline distT="0" distB="0" distL="0" distR="0" wp14:anchorId="4FF21CBE" wp14:editId="219833C9">
                            <wp:extent cx="1926590" cy="315656"/>
                            <wp:effectExtent l="76200" t="76200" r="130810" b="1416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26590" cy="315656"/>
                                    </a:xfrm>
                                    <a:prstGeom prst="rect">
                                      <a:avLst/>
                                    </a:prstGeom>
                                    <a:ln w="38100" cap="sq">
                                      <a:solidFill>
                                        <a:srgbClr val="4F81BD"/>
                                      </a:solidFill>
                                      <a:prstDash val="solid"/>
                                      <a:miter lim="800000"/>
                                    </a:ln>
                                    <a:effectLst>
                                      <a:outerShdw blurRad="50800" dist="38100" dir="2700000" algn="tl" rotWithShape="0">
                                        <a:srgbClr val="000000">
                                          <a:alpha val="43000"/>
                                        </a:srgbClr>
                                      </a:outerShdw>
                                    </a:effec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FCC20AC" wp14:editId="050E5455">
                <wp:simplePos x="0" y="0"/>
                <wp:positionH relativeFrom="column">
                  <wp:posOffset>3181985</wp:posOffset>
                </wp:positionH>
                <wp:positionV relativeFrom="paragraph">
                  <wp:posOffset>414020</wp:posOffset>
                </wp:positionV>
                <wp:extent cx="1108075" cy="411480"/>
                <wp:effectExtent l="0" t="152400" r="53975" b="255270"/>
                <wp:wrapNone/>
                <wp:docPr id="19" name="Left Arrow 19"/>
                <wp:cNvGraphicFramePr/>
                <a:graphic xmlns:a="http://schemas.openxmlformats.org/drawingml/2006/main">
                  <a:graphicData uri="http://schemas.microsoft.com/office/word/2010/wordprocessingShape">
                    <wps:wsp>
                      <wps:cNvSpPr/>
                      <wps:spPr>
                        <a:xfrm rot="19489154">
                          <a:off x="0" y="0"/>
                          <a:ext cx="1108075" cy="411480"/>
                        </a:xfrm>
                        <a:prstGeom prst="leftArrow">
                          <a:avLst/>
                        </a:prstGeom>
                        <a:solidFill>
                          <a:srgbClr val="4F81BD"/>
                        </a:solidFill>
                        <a:ln w="25400" cap="flat" cmpd="sng" algn="ctr">
                          <a:noFill/>
                          <a:prstDash val="solid"/>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B8C9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026" type="#_x0000_t66" style="position:absolute;margin-left:250.55pt;margin-top:32.6pt;width:87.25pt;height:32.4pt;rotation:-230560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" adj="4011" fillcolor="#4f81bd" stroked="f" strokeweight="2pt">
                <v:shadow on="t" color="black" opacity="29491f" offset=".74836mm,.74836mm"/>
                <o:extrusion v:ext="view" rotationangle="1336935fd,2116812fd" viewpoint="0,0" viewpointorigin="0,0" skewangle="45" skewamt="0" type="perspective"/>
              </v:shape>
            </w:pict>
          </mc:Fallback>
        </mc:AlternateContent>
      </w:r>
      <w:r>
        <w:rPr>
          <w:noProof/>
        </w:rPr>
        <w:drawing>
          <wp:inline distT="0" distB="0" distL="0" distR="0" wp14:anchorId="11C5FF72" wp14:editId="2724F6DC">
            <wp:extent cx="2956810" cy="2692253"/>
            <wp:effectExtent l="76200" t="76200" r="129540" b="127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72988" cy="2706984"/>
                    </a:xfrm>
                    <a:prstGeom prst="rect">
                      <a:avLst/>
                    </a:prstGeom>
                    <a:ln w="38100" cap="sq">
                      <a:solidFill>
                        <a:srgbClr val="4F81BD"/>
                      </a:solidFill>
                      <a:prstDash val="solid"/>
                      <a:miter lim="800000"/>
                    </a:ln>
                    <a:effectLst>
                      <a:outerShdw blurRad="50800" dist="38100" dir="2700000" algn="tl" rotWithShape="0">
                        <a:srgbClr val="000000">
                          <a:alpha val="43000"/>
                        </a:srgbClr>
                      </a:outerShdw>
                    </a:effectLst>
                  </pic:spPr>
                </pic:pic>
              </a:graphicData>
            </a:graphic>
          </wp:inline>
        </w:drawing>
      </w:r>
    </w:p>
    <w:p w14:paraId="64D70F3F" w14:textId="77777777" w:rsidR="00BB0CC6" w:rsidRDefault="00BB0CC6" w:rsidP="00AA2ECE">
      <w:pPr>
        <w:pStyle w:val="NoSpacing"/>
      </w:pPr>
    </w:p>
    <w:p w14:paraId="7F671361" w14:textId="77777777" w:rsidR="00326B16" w:rsidRDefault="00326B16" w:rsidP="00AA2ECE">
      <w:pPr>
        <w:pStyle w:val="NoSpacing"/>
        <w:rPr>
          <w:i/>
        </w:rPr>
      </w:pPr>
    </w:p>
    <w:p w14:paraId="69C29BAC" w14:textId="2EBFF610" w:rsidR="006B64AE" w:rsidRPr="009C0F2C" w:rsidRDefault="00DF110D" w:rsidP="00AA2ECE">
      <w:pPr>
        <w:pStyle w:val="NoSpacing"/>
        <w:rPr>
          <w:i/>
        </w:rPr>
      </w:pPr>
      <w:r w:rsidRPr="009C0F2C">
        <w:rPr>
          <w:i/>
        </w:rPr>
        <w:lastRenderedPageBreak/>
        <w:t xml:space="preserve">NOTE: If you have copied comments into the “Reason for Growth”: </w:t>
      </w:r>
      <w:r w:rsidR="00251E15" w:rsidRPr="00BB0CC6">
        <w:rPr>
          <w:b/>
          <w:bCs/>
          <w:i/>
          <w:color w:val="FF0000"/>
          <w:highlight w:val="yellow"/>
        </w:rPr>
        <w:t>DO NOT EXCEED 3</w:t>
      </w:r>
      <w:r w:rsidR="00BB0CC6" w:rsidRPr="00BB0CC6">
        <w:rPr>
          <w:b/>
          <w:bCs/>
          <w:i/>
          <w:color w:val="FF0000"/>
          <w:highlight w:val="yellow"/>
        </w:rPr>
        <w:t>2</w:t>
      </w:r>
      <w:r w:rsidR="00251E15" w:rsidRPr="00BB0CC6">
        <w:rPr>
          <w:b/>
          <w:bCs/>
          <w:i/>
          <w:color w:val="FF0000"/>
          <w:highlight w:val="yellow"/>
        </w:rPr>
        <w:t xml:space="preserve"> CHARACTERS INCLUDING </w:t>
      </w:r>
      <w:r w:rsidR="00251E15" w:rsidRPr="00CA2A26">
        <w:rPr>
          <w:b/>
          <w:bCs/>
          <w:i/>
          <w:color w:val="FF0000"/>
          <w:highlight w:val="yellow"/>
        </w:rPr>
        <w:t>SPACES</w:t>
      </w:r>
      <w:r w:rsidR="00CA2A26" w:rsidRPr="00CA2A26">
        <w:rPr>
          <w:b/>
          <w:bCs/>
          <w:i/>
          <w:color w:val="FF0000"/>
          <w:highlight w:val="yellow"/>
        </w:rPr>
        <w:t xml:space="preserve"> AND DO NOT USE SPECIAL CHARACTERS – ONLY USE NUMBERS OR LETTERS</w:t>
      </w:r>
      <w:r w:rsidR="00251E15" w:rsidRPr="00CA2A26">
        <w:rPr>
          <w:i/>
          <w:highlight w:val="yellow"/>
        </w:rPr>
        <w:t>.</w:t>
      </w:r>
    </w:p>
    <w:p w14:paraId="61A82292" w14:textId="6F342FDF" w:rsidR="00DF110D" w:rsidRDefault="00DF110D" w:rsidP="00AA2ECE">
      <w:pPr>
        <w:pStyle w:val="NoSpacing"/>
      </w:pPr>
      <w:r>
        <w:rPr>
          <w:noProof/>
        </w:rPr>
        <w:drawing>
          <wp:inline distT="0" distB="0" distL="0" distR="0" wp14:anchorId="2C1B4546" wp14:editId="2ED8D015">
            <wp:extent cx="2671818" cy="1048063"/>
            <wp:effectExtent l="76200" t="76200" r="128905" b="133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718887" cy="1066527"/>
                    </a:xfrm>
                    <a:prstGeom prst="rect">
                      <a:avLst/>
                    </a:prstGeom>
                    <a:ln w="38100" cap="sq">
                      <a:solidFill>
                        <a:srgbClr val="4F81BD"/>
                      </a:solidFill>
                      <a:prstDash val="solid"/>
                      <a:miter lim="800000"/>
                    </a:ln>
                    <a:effectLst>
                      <a:outerShdw blurRad="50800" dist="38100" dir="2700000" algn="tl" rotWithShape="0">
                        <a:srgbClr val="000000">
                          <a:alpha val="43000"/>
                        </a:srgbClr>
                      </a:outerShdw>
                    </a:effectLst>
                  </pic:spPr>
                </pic:pic>
              </a:graphicData>
            </a:graphic>
          </wp:inline>
        </w:drawing>
      </w:r>
    </w:p>
    <w:p w14:paraId="401D7C31" w14:textId="2D99C3A4" w:rsidR="00DF110D" w:rsidRDefault="00DF110D" w:rsidP="00AA2ECE">
      <w:pPr>
        <w:pStyle w:val="NoSpacing"/>
      </w:pPr>
    </w:p>
    <w:p w14:paraId="7EF32372" w14:textId="10CBC96D" w:rsidR="00DF110D" w:rsidRDefault="00DF110D" w:rsidP="00AA2ECE">
      <w:pPr>
        <w:pStyle w:val="NoSpacing"/>
      </w:pPr>
    </w:p>
    <w:sectPr w:rsidR="00DF110D" w:rsidSect="00140AF0">
      <w:headerReference w:type="default" r:id="rId32"/>
      <w:footerReference w:type="default" r:id="rId3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C775" w14:textId="77777777" w:rsidR="00140AF0" w:rsidRDefault="00140AF0" w:rsidP="00A710E4">
      <w:pPr>
        <w:spacing w:after="0" w:line="240" w:lineRule="auto"/>
      </w:pPr>
      <w:r>
        <w:separator/>
      </w:r>
    </w:p>
  </w:endnote>
  <w:endnote w:type="continuationSeparator" w:id="0">
    <w:p w14:paraId="342E7332" w14:textId="77777777" w:rsidR="00140AF0" w:rsidRDefault="00140AF0" w:rsidP="00A7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13640"/>
      <w:docPartObj>
        <w:docPartGallery w:val="Page Numbers (Bottom of Page)"/>
        <w:docPartUnique/>
      </w:docPartObj>
    </w:sdtPr>
    <w:sdtEndPr>
      <w:rPr>
        <w:noProof/>
      </w:rPr>
    </w:sdtEndPr>
    <w:sdtContent>
      <w:p w14:paraId="4B6F017E" w14:textId="77777777" w:rsidR="00A710E4" w:rsidRDefault="00A710E4" w:rsidP="00573E41">
        <w:pPr>
          <w:pStyle w:val="Footer"/>
          <w:ind w:left="7200" w:firstLine="3600"/>
        </w:pPr>
        <w:r>
          <w:fldChar w:fldCharType="begin"/>
        </w:r>
        <w:r>
          <w:instrText xml:space="preserve"> PAGE   \* MERGEFORMAT </w:instrText>
        </w:r>
        <w:r>
          <w:fldChar w:fldCharType="separate"/>
        </w:r>
        <w:r w:rsidR="005A3FE4">
          <w:rPr>
            <w:noProof/>
          </w:rPr>
          <w:t>4</w:t>
        </w:r>
        <w:r>
          <w:rPr>
            <w:noProof/>
          </w:rPr>
          <w:fldChar w:fldCharType="end"/>
        </w:r>
      </w:p>
    </w:sdtContent>
  </w:sdt>
  <w:p w14:paraId="7C991FE1" w14:textId="77777777" w:rsidR="00A710E4" w:rsidRDefault="00A71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01E11" w14:textId="77777777" w:rsidR="00140AF0" w:rsidRDefault="00140AF0" w:rsidP="00A710E4">
      <w:pPr>
        <w:spacing w:after="0" w:line="240" w:lineRule="auto"/>
      </w:pPr>
      <w:r>
        <w:separator/>
      </w:r>
    </w:p>
  </w:footnote>
  <w:footnote w:type="continuationSeparator" w:id="0">
    <w:p w14:paraId="09A1117A" w14:textId="77777777" w:rsidR="00140AF0" w:rsidRDefault="00140AF0" w:rsidP="00A71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0712" w14:textId="37CFA173" w:rsidR="00A710E4" w:rsidRPr="00ED1C16" w:rsidRDefault="00A710E4" w:rsidP="00E90988">
    <w:pPr>
      <w:jc w:val="center"/>
      <w:rPr>
        <w:b/>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D1C16">
      <w:rPr>
        <w:b/>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Template for reporting New Growth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CE"/>
    <w:rsid w:val="00004E74"/>
    <w:rsid w:val="000074C9"/>
    <w:rsid w:val="0002742E"/>
    <w:rsid w:val="00032180"/>
    <w:rsid w:val="000337F2"/>
    <w:rsid w:val="00035415"/>
    <w:rsid w:val="00036DCC"/>
    <w:rsid w:val="00044FFC"/>
    <w:rsid w:val="000564F0"/>
    <w:rsid w:val="00072BEC"/>
    <w:rsid w:val="00074D2A"/>
    <w:rsid w:val="000830CD"/>
    <w:rsid w:val="0009321D"/>
    <w:rsid w:val="00097203"/>
    <w:rsid w:val="00097DFB"/>
    <w:rsid w:val="000A1E4C"/>
    <w:rsid w:val="000A440C"/>
    <w:rsid w:val="000B5B42"/>
    <w:rsid w:val="000C2261"/>
    <w:rsid w:val="000E70A4"/>
    <w:rsid w:val="00101066"/>
    <w:rsid w:val="00103221"/>
    <w:rsid w:val="00106745"/>
    <w:rsid w:val="00117839"/>
    <w:rsid w:val="00134BE6"/>
    <w:rsid w:val="001359B6"/>
    <w:rsid w:val="00140AF0"/>
    <w:rsid w:val="00143EA2"/>
    <w:rsid w:val="0014478D"/>
    <w:rsid w:val="00151DCD"/>
    <w:rsid w:val="001633FF"/>
    <w:rsid w:val="001726E2"/>
    <w:rsid w:val="0018488C"/>
    <w:rsid w:val="001A49C4"/>
    <w:rsid w:val="001A5384"/>
    <w:rsid w:val="001E34BD"/>
    <w:rsid w:val="001F0C49"/>
    <w:rsid w:val="001F1042"/>
    <w:rsid w:val="001F18CD"/>
    <w:rsid w:val="00231BF4"/>
    <w:rsid w:val="002344B8"/>
    <w:rsid w:val="00251E15"/>
    <w:rsid w:val="00252BB0"/>
    <w:rsid w:val="002552A3"/>
    <w:rsid w:val="002665F8"/>
    <w:rsid w:val="002801CE"/>
    <w:rsid w:val="00286CF3"/>
    <w:rsid w:val="00294199"/>
    <w:rsid w:val="002A00A8"/>
    <w:rsid w:val="002A1C27"/>
    <w:rsid w:val="002A332D"/>
    <w:rsid w:val="002B711B"/>
    <w:rsid w:val="002C1A9D"/>
    <w:rsid w:val="002D24DE"/>
    <w:rsid w:val="002E3E41"/>
    <w:rsid w:val="002F3508"/>
    <w:rsid w:val="002F4A56"/>
    <w:rsid w:val="002F7B7A"/>
    <w:rsid w:val="0030515B"/>
    <w:rsid w:val="00317232"/>
    <w:rsid w:val="00317789"/>
    <w:rsid w:val="00326B16"/>
    <w:rsid w:val="003335D1"/>
    <w:rsid w:val="00343AF3"/>
    <w:rsid w:val="003531FF"/>
    <w:rsid w:val="003540C3"/>
    <w:rsid w:val="00355337"/>
    <w:rsid w:val="00355D89"/>
    <w:rsid w:val="0037452A"/>
    <w:rsid w:val="00383C20"/>
    <w:rsid w:val="003861AC"/>
    <w:rsid w:val="0038775D"/>
    <w:rsid w:val="003B7F4F"/>
    <w:rsid w:val="003C4BE0"/>
    <w:rsid w:val="003D1D71"/>
    <w:rsid w:val="003F3E3D"/>
    <w:rsid w:val="003F6235"/>
    <w:rsid w:val="00402568"/>
    <w:rsid w:val="004109A6"/>
    <w:rsid w:val="00412F51"/>
    <w:rsid w:val="00415228"/>
    <w:rsid w:val="004158F3"/>
    <w:rsid w:val="00416F30"/>
    <w:rsid w:val="00424852"/>
    <w:rsid w:val="004265D3"/>
    <w:rsid w:val="00437567"/>
    <w:rsid w:val="00460D2F"/>
    <w:rsid w:val="00462D58"/>
    <w:rsid w:val="00483467"/>
    <w:rsid w:val="004B0600"/>
    <w:rsid w:val="004B3242"/>
    <w:rsid w:val="004B57A1"/>
    <w:rsid w:val="004B7E4D"/>
    <w:rsid w:val="004D3A7A"/>
    <w:rsid w:val="004D464D"/>
    <w:rsid w:val="004D4F34"/>
    <w:rsid w:val="004D6A86"/>
    <w:rsid w:val="004E0655"/>
    <w:rsid w:val="004F175D"/>
    <w:rsid w:val="00500788"/>
    <w:rsid w:val="00501EF1"/>
    <w:rsid w:val="00510914"/>
    <w:rsid w:val="005358ED"/>
    <w:rsid w:val="00547251"/>
    <w:rsid w:val="005531D7"/>
    <w:rsid w:val="005577EA"/>
    <w:rsid w:val="00560150"/>
    <w:rsid w:val="00570F51"/>
    <w:rsid w:val="00572232"/>
    <w:rsid w:val="00573E41"/>
    <w:rsid w:val="00580738"/>
    <w:rsid w:val="005856FF"/>
    <w:rsid w:val="005A3FE4"/>
    <w:rsid w:val="005B6D01"/>
    <w:rsid w:val="005C1751"/>
    <w:rsid w:val="005D2509"/>
    <w:rsid w:val="005E14E3"/>
    <w:rsid w:val="005F075E"/>
    <w:rsid w:val="00617F79"/>
    <w:rsid w:val="00621881"/>
    <w:rsid w:val="00625D58"/>
    <w:rsid w:val="006330F9"/>
    <w:rsid w:val="006577F9"/>
    <w:rsid w:val="006704C8"/>
    <w:rsid w:val="00674530"/>
    <w:rsid w:val="006A3873"/>
    <w:rsid w:val="006B33A8"/>
    <w:rsid w:val="006B64AE"/>
    <w:rsid w:val="006E205A"/>
    <w:rsid w:val="006E27C3"/>
    <w:rsid w:val="006F18B8"/>
    <w:rsid w:val="006F3778"/>
    <w:rsid w:val="0070762D"/>
    <w:rsid w:val="00711304"/>
    <w:rsid w:val="007217D0"/>
    <w:rsid w:val="00722EB7"/>
    <w:rsid w:val="00727B03"/>
    <w:rsid w:val="007471D2"/>
    <w:rsid w:val="00750460"/>
    <w:rsid w:val="00750916"/>
    <w:rsid w:val="00765CF4"/>
    <w:rsid w:val="00792AEC"/>
    <w:rsid w:val="00792EC5"/>
    <w:rsid w:val="007B70E8"/>
    <w:rsid w:val="007E360A"/>
    <w:rsid w:val="007F2A43"/>
    <w:rsid w:val="007F6553"/>
    <w:rsid w:val="00800DAD"/>
    <w:rsid w:val="00801342"/>
    <w:rsid w:val="00805AAF"/>
    <w:rsid w:val="0081569D"/>
    <w:rsid w:val="008371BF"/>
    <w:rsid w:val="00841CF8"/>
    <w:rsid w:val="0084394F"/>
    <w:rsid w:val="00853125"/>
    <w:rsid w:val="00854745"/>
    <w:rsid w:val="008613B8"/>
    <w:rsid w:val="008637BA"/>
    <w:rsid w:val="00871A2A"/>
    <w:rsid w:val="00884E12"/>
    <w:rsid w:val="008856BD"/>
    <w:rsid w:val="008A225A"/>
    <w:rsid w:val="008B5CD5"/>
    <w:rsid w:val="008C2065"/>
    <w:rsid w:val="008C2A70"/>
    <w:rsid w:val="008C4371"/>
    <w:rsid w:val="00910EE0"/>
    <w:rsid w:val="00924316"/>
    <w:rsid w:val="00946016"/>
    <w:rsid w:val="00952846"/>
    <w:rsid w:val="0095642F"/>
    <w:rsid w:val="00957D75"/>
    <w:rsid w:val="00966A78"/>
    <w:rsid w:val="00970B9B"/>
    <w:rsid w:val="00984414"/>
    <w:rsid w:val="00993917"/>
    <w:rsid w:val="0099704C"/>
    <w:rsid w:val="009974CC"/>
    <w:rsid w:val="00997504"/>
    <w:rsid w:val="009C0F2C"/>
    <w:rsid w:val="009C159E"/>
    <w:rsid w:val="009C16F8"/>
    <w:rsid w:val="009D407C"/>
    <w:rsid w:val="009F42E9"/>
    <w:rsid w:val="009F7713"/>
    <w:rsid w:val="00A10126"/>
    <w:rsid w:val="00A12E3E"/>
    <w:rsid w:val="00A240AD"/>
    <w:rsid w:val="00A407B9"/>
    <w:rsid w:val="00A42DC2"/>
    <w:rsid w:val="00A57BE4"/>
    <w:rsid w:val="00A70947"/>
    <w:rsid w:val="00A710E4"/>
    <w:rsid w:val="00A73FDB"/>
    <w:rsid w:val="00A81A5A"/>
    <w:rsid w:val="00A92BD8"/>
    <w:rsid w:val="00A96997"/>
    <w:rsid w:val="00AA2ECE"/>
    <w:rsid w:val="00AA585E"/>
    <w:rsid w:val="00AB16E1"/>
    <w:rsid w:val="00AB6EAC"/>
    <w:rsid w:val="00AC0D2F"/>
    <w:rsid w:val="00B002E6"/>
    <w:rsid w:val="00B01C51"/>
    <w:rsid w:val="00B02D24"/>
    <w:rsid w:val="00B0609E"/>
    <w:rsid w:val="00B13A83"/>
    <w:rsid w:val="00B147DF"/>
    <w:rsid w:val="00B21079"/>
    <w:rsid w:val="00B32B0D"/>
    <w:rsid w:val="00B500DF"/>
    <w:rsid w:val="00B52150"/>
    <w:rsid w:val="00B578F8"/>
    <w:rsid w:val="00B64B73"/>
    <w:rsid w:val="00B72CAF"/>
    <w:rsid w:val="00B75AFC"/>
    <w:rsid w:val="00B935DA"/>
    <w:rsid w:val="00BA556E"/>
    <w:rsid w:val="00BB0CC6"/>
    <w:rsid w:val="00BB1196"/>
    <w:rsid w:val="00BD3191"/>
    <w:rsid w:val="00BE0909"/>
    <w:rsid w:val="00BF7090"/>
    <w:rsid w:val="00C00F38"/>
    <w:rsid w:val="00C04175"/>
    <w:rsid w:val="00C1731D"/>
    <w:rsid w:val="00C913D5"/>
    <w:rsid w:val="00C964F4"/>
    <w:rsid w:val="00CA18BB"/>
    <w:rsid w:val="00CA2A26"/>
    <w:rsid w:val="00CA6D4F"/>
    <w:rsid w:val="00CB4FAC"/>
    <w:rsid w:val="00CC7400"/>
    <w:rsid w:val="00CD6A11"/>
    <w:rsid w:val="00CD7DF5"/>
    <w:rsid w:val="00CE059C"/>
    <w:rsid w:val="00CE5BA5"/>
    <w:rsid w:val="00CE67E1"/>
    <w:rsid w:val="00D029FA"/>
    <w:rsid w:val="00D05C20"/>
    <w:rsid w:val="00D14E9C"/>
    <w:rsid w:val="00D17808"/>
    <w:rsid w:val="00D17FFC"/>
    <w:rsid w:val="00D57F32"/>
    <w:rsid w:val="00D60860"/>
    <w:rsid w:val="00D71499"/>
    <w:rsid w:val="00D74BC6"/>
    <w:rsid w:val="00D87CBD"/>
    <w:rsid w:val="00D96248"/>
    <w:rsid w:val="00DA3BE1"/>
    <w:rsid w:val="00DB0B8F"/>
    <w:rsid w:val="00DB10C9"/>
    <w:rsid w:val="00DB149A"/>
    <w:rsid w:val="00DB6FC8"/>
    <w:rsid w:val="00DC5D1D"/>
    <w:rsid w:val="00DF110D"/>
    <w:rsid w:val="00E0126A"/>
    <w:rsid w:val="00E20888"/>
    <w:rsid w:val="00E4327C"/>
    <w:rsid w:val="00E52D7D"/>
    <w:rsid w:val="00E57BFA"/>
    <w:rsid w:val="00E6395A"/>
    <w:rsid w:val="00E712C8"/>
    <w:rsid w:val="00E87A19"/>
    <w:rsid w:val="00E90988"/>
    <w:rsid w:val="00EA6146"/>
    <w:rsid w:val="00EB243D"/>
    <w:rsid w:val="00ED1C16"/>
    <w:rsid w:val="00EE5A90"/>
    <w:rsid w:val="00EF0288"/>
    <w:rsid w:val="00EF1146"/>
    <w:rsid w:val="00EF365E"/>
    <w:rsid w:val="00F00D7E"/>
    <w:rsid w:val="00F11A8C"/>
    <w:rsid w:val="00F16C87"/>
    <w:rsid w:val="00F261A2"/>
    <w:rsid w:val="00F350A1"/>
    <w:rsid w:val="00F40B03"/>
    <w:rsid w:val="00F47B72"/>
    <w:rsid w:val="00F54B76"/>
    <w:rsid w:val="00F562C0"/>
    <w:rsid w:val="00F66A39"/>
    <w:rsid w:val="00F871B5"/>
    <w:rsid w:val="00F93569"/>
    <w:rsid w:val="00FA0371"/>
    <w:rsid w:val="00FB0698"/>
    <w:rsid w:val="00FC5009"/>
    <w:rsid w:val="00FE5A56"/>
    <w:rsid w:val="00FF2759"/>
    <w:rsid w:val="00FF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7E980"/>
  <w15:docId w15:val="{DD6AA1FF-B822-4CE3-B5C0-061EB71B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ECE"/>
    <w:rPr>
      <w:rFonts w:ascii="Tahoma" w:hAnsi="Tahoma" w:cs="Tahoma"/>
      <w:sz w:val="16"/>
      <w:szCs w:val="16"/>
    </w:rPr>
  </w:style>
  <w:style w:type="paragraph" w:styleId="NoSpacing">
    <w:name w:val="No Spacing"/>
    <w:uiPriority w:val="1"/>
    <w:qFormat/>
    <w:rsid w:val="00AA2ECE"/>
    <w:pPr>
      <w:spacing w:after="0" w:line="240" w:lineRule="auto"/>
    </w:pPr>
  </w:style>
  <w:style w:type="paragraph" w:styleId="Header">
    <w:name w:val="header"/>
    <w:basedOn w:val="Normal"/>
    <w:link w:val="HeaderChar"/>
    <w:uiPriority w:val="99"/>
    <w:unhideWhenUsed/>
    <w:rsid w:val="00A7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0E4"/>
  </w:style>
  <w:style w:type="paragraph" w:styleId="Footer">
    <w:name w:val="footer"/>
    <w:basedOn w:val="Normal"/>
    <w:link w:val="FooterChar"/>
    <w:uiPriority w:val="99"/>
    <w:unhideWhenUsed/>
    <w:rsid w:val="00A7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0E4"/>
  </w:style>
  <w:style w:type="paragraph" w:styleId="Revision">
    <w:name w:val="Revision"/>
    <w:hidden/>
    <w:uiPriority w:val="99"/>
    <w:semiHidden/>
    <w:rsid w:val="00952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60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A36D-672F-4252-BDFF-183DDC7B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Paquette, James</dc:creator>
  <cp:lastModifiedBy>James Paquette</cp:lastModifiedBy>
  <cp:revision>2</cp:revision>
  <cp:lastPrinted>2020-03-10T18:24:00Z</cp:lastPrinted>
  <dcterms:created xsi:type="dcterms:W3CDTF">2024-03-21T14:26:00Z</dcterms:created>
  <dcterms:modified xsi:type="dcterms:W3CDTF">2024-03-21T14:26:00Z</dcterms:modified>
</cp:coreProperties>
</file>