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D4191" w14:textId="61CAEA69" w:rsidR="001F184C" w:rsidRPr="00452393" w:rsidRDefault="001F184C" w:rsidP="008F1BFA">
      <w:pPr>
        <w:tabs>
          <w:tab w:val="left" w:pos="0"/>
          <w:tab w:val="center" w:pos="4680"/>
          <w:tab w:val="left" w:pos="9360"/>
        </w:tabs>
        <w:ind w:left="0" w:firstLine="0"/>
        <w:jc w:val="center"/>
        <w:rPr>
          <w:b/>
        </w:rPr>
      </w:pPr>
      <w:r w:rsidRPr="00452393">
        <w:rPr>
          <w:b/>
        </w:rPr>
        <w:t>Template for Copper Results over the Action Level</w:t>
      </w:r>
    </w:p>
    <w:p w14:paraId="74294FB5" w14:textId="77777777" w:rsidR="001F184C" w:rsidRPr="00452393" w:rsidRDefault="001F184C" w:rsidP="008F1BFA">
      <w:pPr>
        <w:tabs>
          <w:tab w:val="left" w:pos="0"/>
          <w:tab w:val="left" w:pos="9360"/>
        </w:tabs>
        <w:spacing w:before="59"/>
        <w:ind w:left="0" w:firstLine="0"/>
        <w:rPr>
          <w:b/>
          <w:sz w:val="22"/>
          <w:szCs w:val="22"/>
        </w:rPr>
      </w:pPr>
    </w:p>
    <w:p w14:paraId="6FE3D281" w14:textId="77777777" w:rsidR="008F1BFA" w:rsidRPr="00452393" w:rsidRDefault="008F1BFA" w:rsidP="008F1BFA">
      <w:pPr>
        <w:tabs>
          <w:tab w:val="left" w:pos="0"/>
          <w:tab w:val="left" w:pos="9360"/>
        </w:tabs>
        <w:ind w:left="0" w:firstLine="0"/>
        <w:jc w:val="right"/>
        <w:rPr>
          <w:rFonts w:eastAsia="Arial"/>
          <w:sz w:val="22"/>
          <w:szCs w:val="22"/>
        </w:rPr>
      </w:pPr>
      <w:r w:rsidRPr="00452393">
        <w:rPr>
          <w:rFonts w:eastAsia="Arial"/>
          <w:b/>
          <w:color w:val="FF0000"/>
          <w:sz w:val="22"/>
          <w:szCs w:val="22"/>
        </w:rPr>
        <w:t xml:space="preserve"> </w:t>
      </w:r>
      <w:r w:rsidRPr="00452393">
        <w:rPr>
          <w:rFonts w:eastAsia="Arial"/>
          <w:b/>
          <w:sz w:val="22"/>
          <w:szCs w:val="22"/>
          <w:highlight w:val="yellow"/>
        </w:rPr>
        <w:t>[Insert</w:t>
      </w:r>
      <w:r w:rsidRPr="00452393">
        <w:rPr>
          <w:rFonts w:eastAsia="Arial"/>
          <w:b/>
          <w:spacing w:val="-7"/>
          <w:sz w:val="22"/>
          <w:szCs w:val="22"/>
          <w:highlight w:val="yellow"/>
        </w:rPr>
        <w:t xml:space="preserve"> </w:t>
      </w:r>
      <w:r w:rsidRPr="00452393">
        <w:rPr>
          <w:rFonts w:eastAsia="Arial"/>
          <w:b/>
          <w:w w:val="99"/>
          <w:sz w:val="22"/>
          <w:szCs w:val="22"/>
          <w:highlight w:val="yellow"/>
        </w:rPr>
        <w:t>date]</w:t>
      </w:r>
    </w:p>
    <w:p w14:paraId="120F9388" w14:textId="77777777" w:rsidR="008F1BFA" w:rsidRPr="00452393" w:rsidRDefault="008F1BFA" w:rsidP="008F1BFA">
      <w:pPr>
        <w:tabs>
          <w:tab w:val="left" w:pos="0"/>
          <w:tab w:val="left" w:pos="9360"/>
        </w:tabs>
        <w:spacing w:before="1" w:line="140" w:lineRule="exact"/>
        <w:ind w:left="0" w:firstLine="0"/>
        <w:rPr>
          <w:sz w:val="22"/>
          <w:szCs w:val="22"/>
        </w:rPr>
      </w:pPr>
    </w:p>
    <w:p w14:paraId="7A9B74D6" w14:textId="77777777" w:rsidR="008F1BFA" w:rsidRPr="00452393" w:rsidRDefault="008F1BFA" w:rsidP="008F1BFA">
      <w:pPr>
        <w:tabs>
          <w:tab w:val="left" w:pos="0"/>
          <w:tab w:val="left" w:pos="9360"/>
        </w:tabs>
        <w:spacing w:line="200" w:lineRule="exact"/>
        <w:ind w:left="0" w:firstLine="0"/>
        <w:rPr>
          <w:sz w:val="22"/>
          <w:szCs w:val="22"/>
        </w:rPr>
      </w:pPr>
    </w:p>
    <w:p w14:paraId="38DE2AEE" w14:textId="77777777" w:rsidR="008F1BFA" w:rsidRPr="00452393" w:rsidRDefault="008F1BFA" w:rsidP="008F1BFA">
      <w:pPr>
        <w:tabs>
          <w:tab w:val="left" w:pos="0"/>
          <w:tab w:val="left" w:pos="9360"/>
        </w:tabs>
        <w:spacing w:line="200" w:lineRule="exact"/>
        <w:ind w:left="0" w:firstLine="0"/>
        <w:rPr>
          <w:sz w:val="22"/>
          <w:szCs w:val="22"/>
        </w:rPr>
      </w:pPr>
    </w:p>
    <w:p w14:paraId="3E21C999" w14:textId="7A74CD54" w:rsidR="008F1BFA" w:rsidRPr="00452393" w:rsidRDefault="008F1BFA" w:rsidP="008F1BFA">
      <w:pPr>
        <w:tabs>
          <w:tab w:val="left" w:pos="0"/>
          <w:tab w:val="left" w:pos="9360"/>
        </w:tabs>
        <w:spacing w:line="240" w:lineRule="exact"/>
        <w:ind w:left="0" w:firstLine="0"/>
        <w:rPr>
          <w:rFonts w:eastAsia="Arial"/>
          <w:sz w:val="22"/>
          <w:szCs w:val="22"/>
        </w:rPr>
      </w:pPr>
      <w:r w:rsidRPr="00452393">
        <w:rPr>
          <w:rFonts w:eastAsia="Arial"/>
          <w:position w:val="-1"/>
          <w:sz w:val="22"/>
          <w:szCs w:val="22"/>
        </w:rPr>
        <w:t>To</w:t>
      </w:r>
      <w:r w:rsidRPr="00452393">
        <w:rPr>
          <w:rFonts w:eastAsia="Arial"/>
          <w:spacing w:val="-3"/>
          <w:position w:val="-1"/>
          <w:sz w:val="22"/>
          <w:szCs w:val="22"/>
        </w:rPr>
        <w:t xml:space="preserve"> </w:t>
      </w:r>
      <w:r w:rsidRPr="00452393">
        <w:rPr>
          <w:rFonts w:eastAsia="Arial"/>
          <w:position w:val="-1"/>
          <w:sz w:val="22"/>
          <w:szCs w:val="22"/>
        </w:rPr>
        <w:t>the</w:t>
      </w:r>
      <w:r w:rsidRPr="00452393">
        <w:rPr>
          <w:rFonts w:eastAsia="Arial"/>
          <w:spacing w:val="-3"/>
          <w:position w:val="-1"/>
          <w:sz w:val="22"/>
          <w:szCs w:val="22"/>
        </w:rPr>
        <w:t xml:space="preserve"> </w:t>
      </w:r>
      <w:r w:rsidRPr="00452393">
        <w:rPr>
          <w:rFonts w:eastAsia="Arial"/>
          <w:position w:val="-1"/>
          <w:sz w:val="22"/>
          <w:szCs w:val="22"/>
        </w:rPr>
        <w:t>Students,</w:t>
      </w:r>
      <w:r w:rsidRPr="00452393">
        <w:rPr>
          <w:rFonts w:eastAsia="Arial"/>
          <w:spacing w:val="-9"/>
          <w:position w:val="-1"/>
          <w:sz w:val="22"/>
          <w:szCs w:val="22"/>
        </w:rPr>
        <w:t xml:space="preserve"> </w:t>
      </w:r>
      <w:r w:rsidRPr="00452393">
        <w:rPr>
          <w:rFonts w:eastAsia="Arial"/>
          <w:position w:val="-1"/>
          <w:sz w:val="22"/>
          <w:szCs w:val="22"/>
        </w:rPr>
        <w:t>Families,</w:t>
      </w:r>
      <w:r w:rsidRPr="00452393">
        <w:rPr>
          <w:rFonts w:eastAsia="Arial"/>
          <w:spacing w:val="-9"/>
          <w:position w:val="-1"/>
          <w:sz w:val="22"/>
          <w:szCs w:val="22"/>
        </w:rPr>
        <w:t xml:space="preserve"> </w:t>
      </w:r>
      <w:r w:rsidRPr="00452393">
        <w:rPr>
          <w:rFonts w:eastAsia="Arial"/>
          <w:position w:val="-1"/>
          <w:sz w:val="22"/>
          <w:szCs w:val="22"/>
        </w:rPr>
        <w:t>and</w:t>
      </w:r>
      <w:r w:rsidRPr="00452393">
        <w:rPr>
          <w:rFonts w:eastAsia="Arial"/>
          <w:spacing w:val="-4"/>
          <w:position w:val="-1"/>
          <w:sz w:val="22"/>
          <w:szCs w:val="22"/>
        </w:rPr>
        <w:t xml:space="preserve"> </w:t>
      </w:r>
      <w:r w:rsidRPr="00452393">
        <w:rPr>
          <w:rFonts w:eastAsia="Arial"/>
          <w:position w:val="-1"/>
          <w:sz w:val="22"/>
          <w:szCs w:val="22"/>
        </w:rPr>
        <w:t>Sta</w:t>
      </w:r>
      <w:r w:rsidRPr="00452393">
        <w:rPr>
          <w:rFonts w:eastAsia="Arial"/>
          <w:spacing w:val="-1"/>
          <w:position w:val="-1"/>
          <w:sz w:val="22"/>
          <w:szCs w:val="22"/>
        </w:rPr>
        <w:t>f</w:t>
      </w:r>
      <w:r w:rsidRPr="00452393">
        <w:rPr>
          <w:rFonts w:eastAsia="Arial"/>
          <w:position w:val="-1"/>
          <w:sz w:val="22"/>
          <w:szCs w:val="22"/>
        </w:rPr>
        <w:t>f</w:t>
      </w:r>
      <w:r w:rsidRPr="00452393">
        <w:rPr>
          <w:rFonts w:eastAsia="Arial"/>
          <w:spacing w:val="-4"/>
          <w:position w:val="-1"/>
          <w:sz w:val="22"/>
          <w:szCs w:val="22"/>
        </w:rPr>
        <w:t xml:space="preserve"> </w:t>
      </w:r>
      <w:r w:rsidRPr="00452393">
        <w:rPr>
          <w:rFonts w:eastAsia="Arial"/>
          <w:position w:val="-1"/>
          <w:sz w:val="22"/>
          <w:szCs w:val="22"/>
        </w:rPr>
        <w:t>of</w:t>
      </w:r>
      <w:r w:rsidRPr="00452393">
        <w:rPr>
          <w:rFonts w:eastAsia="Arial"/>
          <w:spacing w:val="-2"/>
          <w:position w:val="-1"/>
          <w:sz w:val="22"/>
          <w:szCs w:val="22"/>
        </w:rPr>
        <w:t xml:space="preserve"> </w:t>
      </w:r>
      <w:r w:rsidRPr="00452393">
        <w:rPr>
          <w:rFonts w:eastAsia="Arial"/>
          <w:position w:val="-1"/>
          <w:sz w:val="22"/>
          <w:szCs w:val="22"/>
          <w:highlight w:val="yellow"/>
        </w:rPr>
        <w:t>[insert</w:t>
      </w:r>
      <w:r w:rsidRPr="00452393">
        <w:rPr>
          <w:rFonts w:eastAsia="Arial"/>
          <w:spacing w:val="-7"/>
          <w:position w:val="-1"/>
          <w:sz w:val="22"/>
          <w:szCs w:val="22"/>
          <w:highlight w:val="yellow"/>
        </w:rPr>
        <w:t xml:space="preserve"> </w:t>
      </w:r>
      <w:r w:rsidRPr="00452393">
        <w:rPr>
          <w:rFonts w:eastAsia="Arial"/>
          <w:position w:val="-1"/>
          <w:sz w:val="22"/>
          <w:szCs w:val="22"/>
          <w:highlight w:val="yellow"/>
        </w:rPr>
        <w:t xml:space="preserve">school/early education </w:t>
      </w:r>
      <w:r w:rsidR="00DF31B3" w:rsidRPr="00452393">
        <w:rPr>
          <w:rFonts w:eastAsia="Arial"/>
          <w:position w:val="-1"/>
          <w:sz w:val="22"/>
          <w:szCs w:val="22"/>
          <w:highlight w:val="yellow"/>
        </w:rPr>
        <w:t>and</w:t>
      </w:r>
      <w:r w:rsidRPr="00452393">
        <w:rPr>
          <w:rFonts w:eastAsia="Arial"/>
          <w:spacing w:val="-6"/>
          <w:position w:val="-1"/>
          <w:sz w:val="22"/>
          <w:szCs w:val="22"/>
          <w:highlight w:val="yellow"/>
        </w:rPr>
        <w:t xml:space="preserve"> </w:t>
      </w:r>
      <w:r w:rsidRPr="00452393">
        <w:rPr>
          <w:rFonts w:eastAsia="Arial"/>
          <w:position w:val="-1"/>
          <w:sz w:val="22"/>
          <w:szCs w:val="22"/>
          <w:highlight w:val="yellow"/>
        </w:rPr>
        <w:t>care</w:t>
      </w:r>
      <w:r w:rsidRPr="00452393">
        <w:rPr>
          <w:rFonts w:eastAsia="Arial"/>
          <w:spacing w:val="-5"/>
          <w:position w:val="-1"/>
          <w:sz w:val="22"/>
          <w:szCs w:val="22"/>
          <w:highlight w:val="yellow"/>
        </w:rPr>
        <w:t xml:space="preserve"> </w:t>
      </w:r>
      <w:r w:rsidRPr="00452393">
        <w:rPr>
          <w:rFonts w:eastAsia="Arial"/>
          <w:position w:val="-1"/>
          <w:sz w:val="22"/>
          <w:szCs w:val="22"/>
          <w:highlight w:val="yellow"/>
        </w:rPr>
        <w:t>facility</w:t>
      </w:r>
      <w:r w:rsidRPr="00452393">
        <w:rPr>
          <w:rFonts w:eastAsia="Arial"/>
          <w:spacing w:val="-7"/>
          <w:position w:val="-1"/>
          <w:sz w:val="22"/>
          <w:szCs w:val="22"/>
          <w:highlight w:val="yellow"/>
        </w:rPr>
        <w:t xml:space="preserve"> </w:t>
      </w:r>
      <w:r w:rsidRPr="00452393">
        <w:rPr>
          <w:rFonts w:eastAsia="Arial"/>
          <w:position w:val="-1"/>
          <w:sz w:val="22"/>
          <w:szCs w:val="22"/>
          <w:highlight w:val="yellow"/>
        </w:rPr>
        <w:t>name]:</w:t>
      </w:r>
    </w:p>
    <w:p w14:paraId="313FC3F5" w14:textId="77777777" w:rsidR="008F1BFA" w:rsidRPr="00452393" w:rsidRDefault="008F1BFA" w:rsidP="008F1BFA">
      <w:pPr>
        <w:tabs>
          <w:tab w:val="left" w:pos="0"/>
          <w:tab w:val="left" w:pos="9360"/>
        </w:tabs>
        <w:spacing w:before="10" w:line="240" w:lineRule="exact"/>
        <w:ind w:left="0" w:firstLine="0"/>
        <w:rPr>
          <w:sz w:val="22"/>
          <w:szCs w:val="22"/>
        </w:rPr>
      </w:pPr>
    </w:p>
    <w:p w14:paraId="764D4B84" w14:textId="1C0FB38C" w:rsidR="001F184C" w:rsidRPr="00452393" w:rsidRDefault="001F184C" w:rsidP="008F1BFA">
      <w:pPr>
        <w:tabs>
          <w:tab w:val="left" w:pos="0"/>
          <w:tab w:val="left" w:pos="9360"/>
        </w:tabs>
        <w:autoSpaceDE w:val="0"/>
        <w:autoSpaceDN w:val="0"/>
        <w:adjustRightInd w:val="0"/>
        <w:ind w:left="0" w:firstLine="0"/>
        <w:rPr>
          <w:color w:val="000000"/>
          <w:sz w:val="22"/>
          <w:szCs w:val="22"/>
        </w:rPr>
      </w:pPr>
      <w:r w:rsidRPr="00452393">
        <w:rPr>
          <w:color w:val="000000"/>
          <w:sz w:val="22"/>
          <w:szCs w:val="22"/>
        </w:rPr>
        <w:t>During recent lead and copper sampling, so</w:t>
      </w:r>
      <w:r w:rsidRPr="00452393">
        <w:rPr>
          <w:color w:val="000000"/>
          <w:spacing w:val="-2"/>
          <w:sz w:val="22"/>
          <w:szCs w:val="22"/>
        </w:rPr>
        <w:t>m</w:t>
      </w:r>
      <w:r w:rsidRPr="00452393">
        <w:rPr>
          <w:color w:val="000000"/>
          <w:sz w:val="22"/>
          <w:szCs w:val="22"/>
        </w:rPr>
        <w:t>e water taps at our</w:t>
      </w:r>
      <w:r w:rsidRPr="00452393">
        <w:rPr>
          <w:color w:val="000000"/>
          <w:spacing w:val="-2"/>
          <w:sz w:val="22"/>
          <w:szCs w:val="22"/>
        </w:rPr>
        <w:t xml:space="preserve"> school</w:t>
      </w:r>
      <w:r w:rsidRPr="00452393">
        <w:rPr>
          <w:color w:val="FE6500"/>
          <w:sz w:val="22"/>
          <w:szCs w:val="22"/>
        </w:rPr>
        <w:t xml:space="preserve"> </w:t>
      </w:r>
      <w:r w:rsidR="00BF0819">
        <w:rPr>
          <w:color w:val="000000"/>
          <w:spacing w:val="-1"/>
          <w:sz w:val="22"/>
          <w:szCs w:val="22"/>
        </w:rPr>
        <w:t xml:space="preserve">exceeded </w:t>
      </w:r>
      <w:r w:rsidR="0051469D" w:rsidRPr="00452393">
        <w:rPr>
          <w:color w:val="000000"/>
          <w:sz w:val="22"/>
          <w:szCs w:val="22"/>
        </w:rPr>
        <w:t>the Massachusetts and federal Action Level for copper in drinking water at sc</w:t>
      </w:r>
      <w:r w:rsidR="0051469D" w:rsidRPr="00452393">
        <w:rPr>
          <w:color w:val="000000"/>
          <w:spacing w:val="-1"/>
          <w:sz w:val="22"/>
          <w:szCs w:val="22"/>
        </w:rPr>
        <w:t>h</w:t>
      </w:r>
      <w:r w:rsidR="0051469D" w:rsidRPr="00452393">
        <w:rPr>
          <w:color w:val="000000"/>
          <w:sz w:val="22"/>
          <w:szCs w:val="22"/>
        </w:rPr>
        <w:t>ools and early education and c</w:t>
      </w:r>
      <w:r w:rsidR="0051469D" w:rsidRPr="00452393">
        <w:rPr>
          <w:color w:val="000000"/>
          <w:spacing w:val="-1"/>
          <w:sz w:val="22"/>
          <w:szCs w:val="22"/>
        </w:rPr>
        <w:t>h</w:t>
      </w:r>
      <w:r w:rsidR="0051469D" w:rsidRPr="00452393">
        <w:rPr>
          <w:color w:val="000000"/>
          <w:sz w:val="22"/>
          <w:szCs w:val="22"/>
        </w:rPr>
        <w:t>ild care facilities.</w:t>
      </w:r>
      <w:r w:rsidR="0051469D" w:rsidRPr="00452393">
        <w:rPr>
          <w:color w:val="000000"/>
          <w:spacing w:val="-1"/>
          <w:sz w:val="22"/>
          <w:szCs w:val="22"/>
        </w:rPr>
        <w:t xml:space="preserve"> </w:t>
      </w:r>
      <w:r w:rsidR="0051469D" w:rsidRPr="00452393">
        <w:rPr>
          <w:color w:val="000000"/>
          <w:sz w:val="22"/>
          <w:szCs w:val="22"/>
        </w:rPr>
        <w:t>MassDEP</w:t>
      </w:r>
      <w:r w:rsidRPr="00452393">
        <w:rPr>
          <w:color w:val="000000"/>
          <w:sz w:val="22"/>
          <w:szCs w:val="22"/>
        </w:rPr>
        <w:t xml:space="preserve"> Action Level </w:t>
      </w:r>
      <w:r w:rsidR="006B1F43">
        <w:rPr>
          <w:color w:val="000000"/>
          <w:sz w:val="22"/>
          <w:szCs w:val="22"/>
        </w:rPr>
        <w:t xml:space="preserve">(AL) </w:t>
      </w:r>
      <w:r w:rsidRPr="00452393">
        <w:rPr>
          <w:color w:val="000000"/>
          <w:sz w:val="22"/>
          <w:szCs w:val="22"/>
        </w:rPr>
        <w:t>for copper in drinking water is 1.3 milligrams per liter (also known as parts per million).</w:t>
      </w:r>
      <w:r w:rsidR="0051469D" w:rsidRPr="00452393">
        <w:rPr>
          <w:color w:val="000000"/>
          <w:sz w:val="22"/>
          <w:szCs w:val="22"/>
        </w:rPr>
        <w:t xml:space="preserve"> See results below:</w:t>
      </w:r>
    </w:p>
    <w:p w14:paraId="0E570C07" w14:textId="77777777" w:rsidR="0051469D" w:rsidRPr="00452393" w:rsidRDefault="0051469D" w:rsidP="008F1BFA">
      <w:pPr>
        <w:tabs>
          <w:tab w:val="left" w:pos="0"/>
          <w:tab w:val="left" w:pos="9360"/>
        </w:tabs>
        <w:autoSpaceDE w:val="0"/>
        <w:autoSpaceDN w:val="0"/>
        <w:adjustRightInd w:val="0"/>
        <w:ind w:left="0" w:firstLine="0"/>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330"/>
        <w:gridCol w:w="2779"/>
        <w:gridCol w:w="2245"/>
      </w:tblGrid>
      <w:tr w:rsidR="0051469D" w:rsidRPr="00452393" w14:paraId="772A962C" w14:textId="77777777" w:rsidTr="00BF0819">
        <w:tc>
          <w:tcPr>
            <w:tcW w:w="8702" w:type="dxa"/>
            <w:gridSpan w:val="4"/>
            <w:shd w:val="clear" w:color="auto" w:fill="EAF1DD"/>
          </w:tcPr>
          <w:p w14:paraId="3C7532CC" w14:textId="77777777" w:rsidR="0051469D" w:rsidRPr="00452393" w:rsidRDefault="0051469D" w:rsidP="00560B8A">
            <w:pPr>
              <w:tabs>
                <w:tab w:val="left" w:pos="0"/>
              </w:tabs>
              <w:ind w:left="0" w:firstLine="0"/>
              <w:jc w:val="center"/>
              <w:rPr>
                <w:b/>
                <w:sz w:val="22"/>
                <w:szCs w:val="22"/>
              </w:rPr>
            </w:pPr>
            <w:r w:rsidRPr="00452393">
              <w:rPr>
                <w:b/>
                <w:sz w:val="22"/>
                <w:szCs w:val="22"/>
              </w:rPr>
              <w:t>Sampling Results</w:t>
            </w:r>
          </w:p>
        </w:tc>
      </w:tr>
      <w:tr w:rsidR="00BF0819" w:rsidRPr="00452393" w14:paraId="6BF214AD" w14:textId="77777777" w:rsidTr="00BF0819">
        <w:trPr>
          <w:trHeight w:val="386"/>
        </w:trPr>
        <w:tc>
          <w:tcPr>
            <w:tcW w:w="1348" w:type="dxa"/>
            <w:shd w:val="clear" w:color="auto" w:fill="EAF1DD"/>
          </w:tcPr>
          <w:p w14:paraId="37CFFC90" w14:textId="77777777" w:rsidR="00BF0819" w:rsidRPr="00452393" w:rsidRDefault="00BF0819" w:rsidP="00CA72CE">
            <w:pPr>
              <w:tabs>
                <w:tab w:val="left" w:pos="0"/>
              </w:tabs>
              <w:ind w:left="0" w:firstLine="0"/>
              <w:jc w:val="center"/>
              <w:rPr>
                <w:sz w:val="22"/>
                <w:szCs w:val="22"/>
              </w:rPr>
            </w:pPr>
            <w:r w:rsidRPr="00452393">
              <w:rPr>
                <w:sz w:val="22"/>
                <w:szCs w:val="22"/>
              </w:rPr>
              <w:t>Date Sample Collected</w:t>
            </w:r>
          </w:p>
        </w:tc>
        <w:tc>
          <w:tcPr>
            <w:tcW w:w="2330" w:type="dxa"/>
            <w:shd w:val="clear" w:color="auto" w:fill="EAF1DD"/>
          </w:tcPr>
          <w:p w14:paraId="4118ED6A" w14:textId="77777777" w:rsidR="00BF0819" w:rsidRPr="00452393" w:rsidRDefault="00BF0819" w:rsidP="00CA72CE">
            <w:pPr>
              <w:tabs>
                <w:tab w:val="left" w:pos="0"/>
              </w:tabs>
              <w:ind w:left="0" w:firstLine="0"/>
              <w:jc w:val="center"/>
              <w:rPr>
                <w:sz w:val="22"/>
                <w:szCs w:val="22"/>
              </w:rPr>
            </w:pPr>
            <w:r w:rsidRPr="00452393">
              <w:rPr>
                <w:sz w:val="22"/>
                <w:szCs w:val="22"/>
              </w:rPr>
              <w:t>Location</w:t>
            </w:r>
          </w:p>
        </w:tc>
        <w:tc>
          <w:tcPr>
            <w:tcW w:w="2779" w:type="dxa"/>
            <w:shd w:val="clear" w:color="auto" w:fill="EAF1DD"/>
          </w:tcPr>
          <w:p w14:paraId="0E766F16" w14:textId="77777777" w:rsidR="00BF0819" w:rsidRPr="00452393" w:rsidRDefault="00BF0819" w:rsidP="00CA72CE">
            <w:pPr>
              <w:tabs>
                <w:tab w:val="left" w:pos="0"/>
              </w:tabs>
              <w:ind w:left="0" w:firstLine="0"/>
              <w:jc w:val="center"/>
              <w:rPr>
                <w:sz w:val="22"/>
                <w:szCs w:val="22"/>
              </w:rPr>
            </w:pPr>
            <w:r w:rsidRPr="00452393">
              <w:rPr>
                <w:sz w:val="22"/>
                <w:szCs w:val="22"/>
              </w:rPr>
              <w:t>Copper results in mg/L</w:t>
            </w:r>
          </w:p>
        </w:tc>
        <w:tc>
          <w:tcPr>
            <w:tcW w:w="2245" w:type="dxa"/>
            <w:shd w:val="clear" w:color="auto" w:fill="EAF1DD"/>
          </w:tcPr>
          <w:p w14:paraId="709053F7" w14:textId="6427394C" w:rsidR="00BF0819" w:rsidRPr="00452393" w:rsidRDefault="00BF0819" w:rsidP="00CA72CE">
            <w:pPr>
              <w:tabs>
                <w:tab w:val="left" w:pos="0"/>
              </w:tabs>
              <w:ind w:left="0" w:firstLine="0"/>
              <w:jc w:val="center"/>
              <w:rPr>
                <w:b/>
                <w:sz w:val="22"/>
                <w:szCs w:val="22"/>
              </w:rPr>
            </w:pPr>
            <w:r>
              <w:rPr>
                <w:b/>
                <w:sz w:val="22"/>
                <w:szCs w:val="22"/>
              </w:rPr>
              <w:t>Over Action Level</w:t>
            </w:r>
          </w:p>
        </w:tc>
      </w:tr>
      <w:tr w:rsidR="00BF0819" w:rsidRPr="00452393" w14:paraId="07E0D8E6" w14:textId="77777777" w:rsidTr="00BF0819">
        <w:tc>
          <w:tcPr>
            <w:tcW w:w="1348" w:type="dxa"/>
          </w:tcPr>
          <w:p w14:paraId="41102B0E" w14:textId="77777777" w:rsidR="00BF0819" w:rsidRPr="00452393" w:rsidRDefault="00BF0819" w:rsidP="00560B8A">
            <w:pPr>
              <w:tabs>
                <w:tab w:val="left" w:pos="0"/>
              </w:tabs>
              <w:ind w:left="0" w:firstLine="0"/>
              <w:rPr>
                <w:sz w:val="22"/>
                <w:szCs w:val="22"/>
              </w:rPr>
            </w:pPr>
          </w:p>
        </w:tc>
        <w:tc>
          <w:tcPr>
            <w:tcW w:w="2330" w:type="dxa"/>
          </w:tcPr>
          <w:p w14:paraId="24509BD1" w14:textId="77777777" w:rsidR="00BF0819" w:rsidRPr="00452393" w:rsidRDefault="00BF0819" w:rsidP="00560B8A">
            <w:pPr>
              <w:tabs>
                <w:tab w:val="left" w:pos="0"/>
              </w:tabs>
              <w:ind w:left="0" w:firstLine="0"/>
              <w:rPr>
                <w:sz w:val="22"/>
                <w:szCs w:val="22"/>
              </w:rPr>
            </w:pPr>
          </w:p>
        </w:tc>
        <w:tc>
          <w:tcPr>
            <w:tcW w:w="2779" w:type="dxa"/>
          </w:tcPr>
          <w:p w14:paraId="31F4B286" w14:textId="77777777" w:rsidR="00BF0819" w:rsidRPr="00452393" w:rsidRDefault="00BF0819" w:rsidP="00560B8A">
            <w:pPr>
              <w:tabs>
                <w:tab w:val="left" w:pos="0"/>
              </w:tabs>
              <w:ind w:left="0" w:firstLine="0"/>
              <w:rPr>
                <w:sz w:val="22"/>
                <w:szCs w:val="22"/>
              </w:rPr>
            </w:pPr>
          </w:p>
        </w:tc>
        <w:tc>
          <w:tcPr>
            <w:tcW w:w="2245" w:type="dxa"/>
          </w:tcPr>
          <w:p w14:paraId="137197FF" w14:textId="77777777" w:rsidR="00BF0819" w:rsidRPr="00452393" w:rsidRDefault="00BF0819" w:rsidP="00C555E3">
            <w:pPr>
              <w:ind w:left="0" w:firstLine="0"/>
              <w:jc w:val="center"/>
              <w:rPr>
                <w:rFonts w:ascii="Arial" w:hAnsi="Arial" w:cs="Arial"/>
                <w:sz w:val="22"/>
                <w:szCs w:val="22"/>
              </w:rPr>
            </w:pPr>
            <w:r w:rsidRPr="00452393">
              <w:rPr>
                <w:rFonts w:ascii="Arial" w:hAnsi="Arial" w:cs="Arial"/>
                <w:spacing w:val="-7"/>
                <w:w w:val="105"/>
                <w:sz w:val="22"/>
                <w:szCs w:val="22"/>
              </w:rPr>
              <w:fldChar w:fldCharType="begin">
                <w:ffData>
                  <w:name w:val="Check1"/>
                  <w:enabled/>
                  <w:calcOnExit w:val="0"/>
                  <w:checkBox>
                    <w:sizeAuto/>
                    <w:default w:val="0"/>
                  </w:checkBox>
                </w:ffData>
              </w:fldChar>
            </w:r>
            <w:r w:rsidRPr="00452393">
              <w:rPr>
                <w:rFonts w:ascii="Arial" w:hAnsi="Arial" w:cs="Arial"/>
                <w:spacing w:val="-7"/>
                <w:w w:val="105"/>
                <w:sz w:val="22"/>
                <w:szCs w:val="22"/>
              </w:rPr>
              <w:instrText xml:space="preserve"> FORMCHECKBOX </w:instrText>
            </w:r>
            <w:r w:rsidR="00E42091">
              <w:rPr>
                <w:rFonts w:ascii="Arial" w:hAnsi="Arial" w:cs="Arial"/>
                <w:spacing w:val="-7"/>
                <w:w w:val="105"/>
                <w:sz w:val="22"/>
                <w:szCs w:val="22"/>
              </w:rPr>
            </w:r>
            <w:r w:rsidR="00E42091">
              <w:rPr>
                <w:rFonts w:ascii="Arial" w:hAnsi="Arial" w:cs="Arial"/>
                <w:spacing w:val="-7"/>
                <w:w w:val="105"/>
                <w:sz w:val="22"/>
                <w:szCs w:val="22"/>
              </w:rPr>
              <w:fldChar w:fldCharType="separate"/>
            </w:r>
            <w:r w:rsidRPr="00452393">
              <w:rPr>
                <w:rFonts w:ascii="Arial" w:hAnsi="Arial" w:cs="Arial"/>
                <w:spacing w:val="-7"/>
                <w:w w:val="105"/>
                <w:sz w:val="22"/>
                <w:szCs w:val="22"/>
              </w:rPr>
              <w:fldChar w:fldCharType="end"/>
            </w:r>
          </w:p>
        </w:tc>
      </w:tr>
      <w:tr w:rsidR="00BF0819" w:rsidRPr="00452393" w14:paraId="026500DC" w14:textId="77777777" w:rsidTr="00BF0819">
        <w:tc>
          <w:tcPr>
            <w:tcW w:w="1348" w:type="dxa"/>
          </w:tcPr>
          <w:p w14:paraId="57ED9910" w14:textId="77777777" w:rsidR="00BF0819" w:rsidRPr="00452393" w:rsidRDefault="00BF0819" w:rsidP="00560B8A">
            <w:pPr>
              <w:tabs>
                <w:tab w:val="left" w:pos="0"/>
              </w:tabs>
              <w:ind w:left="0" w:firstLine="0"/>
              <w:rPr>
                <w:sz w:val="22"/>
                <w:szCs w:val="22"/>
              </w:rPr>
            </w:pPr>
          </w:p>
        </w:tc>
        <w:tc>
          <w:tcPr>
            <w:tcW w:w="2330" w:type="dxa"/>
          </w:tcPr>
          <w:p w14:paraId="5115ECC7" w14:textId="77777777" w:rsidR="00BF0819" w:rsidRPr="00452393" w:rsidRDefault="00BF0819" w:rsidP="00560B8A">
            <w:pPr>
              <w:tabs>
                <w:tab w:val="left" w:pos="0"/>
              </w:tabs>
              <w:ind w:left="0" w:firstLine="0"/>
              <w:rPr>
                <w:sz w:val="22"/>
                <w:szCs w:val="22"/>
              </w:rPr>
            </w:pPr>
          </w:p>
        </w:tc>
        <w:tc>
          <w:tcPr>
            <w:tcW w:w="2779" w:type="dxa"/>
          </w:tcPr>
          <w:p w14:paraId="3E21FFCA" w14:textId="77777777" w:rsidR="00BF0819" w:rsidRPr="00452393" w:rsidRDefault="00BF0819" w:rsidP="00560B8A">
            <w:pPr>
              <w:tabs>
                <w:tab w:val="left" w:pos="0"/>
              </w:tabs>
              <w:ind w:left="0" w:firstLine="0"/>
              <w:rPr>
                <w:sz w:val="22"/>
                <w:szCs w:val="22"/>
              </w:rPr>
            </w:pPr>
          </w:p>
        </w:tc>
        <w:tc>
          <w:tcPr>
            <w:tcW w:w="2245" w:type="dxa"/>
          </w:tcPr>
          <w:p w14:paraId="395EBC27" w14:textId="77777777" w:rsidR="00BF0819" w:rsidRPr="00452393" w:rsidRDefault="00BF0819" w:rsidP="00C555E3">
            <w:pPr>
              <w:ind w:left="0" w:firstLine="0"/>
              <w:jc w:val="center"/>
              <w:rPr>
                <w:rFonts w:ascii="Arial" w:hAnsi="Arial" w:cs="Arial"/>
                <w:sz w:val="22"/>
                <w:szCs w:val="22"/>
              </w:rPr>
            </w:pPr>
            <w:r w:rsidRPr="00452393">
              <w:rPr>
                <w:rFonts w:ascii="Arial" w:hAnsi="Arial" w:cs="Arial"/>
                <w:spacing w:val="-7"/>
                <w:w w:val="105"/>
                <w:sz w:val="22"/>
                <w:szCs w:val="22"/>
              </w:rPr>
              <w:fldChar w:fldCharType="begin">
                <w:ffData>
                  <w:name w:val=""/>
                  <w:enabled/>
                  <w:calcOnExit w:val="0"/>
                  <w:checkBox>
                    <w:sizeAuto/>
                    <w:default w:val="0"/>
                  </w:checkBox>
                </w:ffData>
              </w:fldChar>
            </w:r>
            <w:r w:rsidRPr="00452393">
              <w:rPr>
                <w:rFonts w:ascii="Arial" w:hAnsi="Arial" w:cs="Arial"/>
                <w:spacing w:val="-7"/>
                <w:w w:val="105"/>
                <w:sz w:val="22"/>
                <w:szCs w:val="22"/>
              </w:rPr>
              <w:instrText xml:space="preserve"> FORMCHECKBOX </w:instrText>
            </w:r>
            <w:r w:rsidR="00E42091">
              <w:rPr>
                <w:rFonts w:ascii="Arial" w:hAnsi="Arial" w:cs="Arial"/>
                <w:spacing w:val="-7"/>
                <w:w w:val="105"/>
                <w:sz w:val="22"/>
                <w:szCs w:val="22"/>
              </w:rPr>
            </w:r>
            <w:r w:rsidR="00E42091">
              <w:rPr>
                <w:rFonts w:ascii="Arial" w:hAnsi="Arial" w:cs="Arial"/>
                <w:spacing w:val="-7"/>
                <w:w w:val="105"/>
                <w:sz w:val="22"/>
                <w:szCs w:val="22"/>
              </w:rPr>
              <w:fldChar w:fldCharType="separate"/>
            </w:r>
            <w:r w:rsidRPr="00452393">
              <w:rPr>
                <w:rFonts w:ascii="Arial" w:hAnsi="Arial" w:cs="Arial"/>
                <w:spacing w:val="-7"/>
                <w:w w:val="105"/>
                <w:sz w:val="22"/>
                <w:szCs w:val="22"/>
              </w:rPr>
              <w:fldChar w:fldCharType="end"/>
            </w:r>
          </w:p>
        </w:tc>
      </w:tr>
      <w:tr w:rsidR="00BF0819" w:rsidRPr="00452393" w14:paraId="3EB42A8F" w14:textId="77777777" w:rsidTr="00BF0819">
        <w:tc>
          <w:tcPr>
            <w:tcW w:w="1348" w:type="dxa"/>
          </w:tcPr>
          <w:p w14:paraId="77DE9F7B" w14:textId="77777777" w:rsidR="00BF0819" w:rsidRPr="00452393" w:rsidRDefault="00BF0819" w:rsidP="00560B8A">
            <w:pPr>
              <w:tabs>
                <w:tab w:val="left" w:pos="0"/>
              </w:tabs>
              <w:ind w:left="0" w:firstLine="0"/>
              <w:rPr>
                <w:sz w:val="22"/>
                <w:szCs w:val="22"/>
              </w:rPr>
            </w:pPr>
          </w:p>
        </w:tc>
        <w:tc>
          <w:tcPr>
            <w:tcW w:w="2330" w:type="dxa"/>
          </w:tcPr>
          <w:p w14:paraId="32992E4B" w14:textId="77777777" w:rsidR="00BF0819" w:rsidRPr="00452393" w:rsidRDefault="00BF0819" w:rsidP="00560B8A">
            <w:pPr>
              <w:tabs>
                <w:tab w:val="left" w:pos="0"/>
              </w:tabs>
              <w:ind w:left="0" w:firstLine="0"/>
              <w:rPr>
                <w:sz w:val="22"/>
                <w:szCs w:val="22"/>
              </w:rPr>
            </w:pPr>
          </w:p>
        </w:tc>
        <w:tc>
          <w:tcPr>
            <w:tcW w:w="2779" w:type="dxa"/>
          </w:tcPr>
          <w:p w14:paraId="278CECA7" w14:textId="77777777" w:rsidR="00BF0819" w:rsidRPr="00452393" w:rsidRDefault="00BF0819" w:rsidP="00560B8A">
            <w:pPr>
              <w:tabs>
                <w:tab w:val="left" w:pos="0"/>
              </w:tabs>
              <w:ind w:left="0" w:firstLine="0"/>
              <w:rPr>
                <w:sz w:val="22"/>
                <w:szCs w:val="22"/>
              </w:rPr>
            </w:pPr>
          </w:p>
        </w:tc>
        <w:tc>
          <w:tcPr>
            <w:tcW w:w="2245" w:type="dxa"/>
          </w:tcPr>
          <w:p w14:paraId="645F7FBC" w14:textId="77777777" w:rsidR="00BF0819" w:rsidRPr="00452393" w:rsidRDefault="00BF0819" w:rsidP="00C555E3">
            <w:pPr>
              <w:ind w:left="0" w:firstLine="0"/>
              <w:jc w:val="center"/>
              <w:rPr>
                <w:rFonts w:ascii="Arial" w:hAnsi="Arial" w:cs="Arial"/>
                <w:sz w:val="22"/>
                <w:szCs w:val="22"/>
              </w:rPr>
            </w:pPr>
            <w:r w:rsidRPr="00452393">
              <w:rPr>
                <w:rFonts w:ascii="Arial" w:hAnsi="Arial" w:cs="Arial"/>
                <w:spacing w:val="-7"/>
                <w:w w:val="105"/>
                <w:sz w:val="22"/>
                <w:szCs w:val="22"/>
              </w:rPr>
              <w:fldChar w:fldCharType="begin">
                <w:ffData>
                  <w:name w:val=""/>
                  <w:enabled/>
                  <w:calcOnExit w:val="0"/>
                  <w:checkBox>
                    <w:sizeAuto/>
                    <w:default w:val="0"/>
                  </w:checkBox>
                </w:ffData>
              </w:fldChar>
            </w:r>
            <w:r w:rsidRPr="00452393">
              <w:rPr>
                <w:rFonts w:ascii="Arial" w:hAnsi="Arial" w:cs="Arial"/>
                <w:spacing w:val="-7"/>
                <w:w w:val="105"/>
                <w:sz w:val="22"/>
                <w:szCs w:val="22"/>
              </w:rPr>
              <w:instrText xml:space="preserve"> FORMCHECKBOX </w:instrText>
            </w:r>
            <w:r w:rsidR="00E42091">
              <w:rPr>
                <w:rFonts w:ascii="Arial" w:hAnsi="Arial" w:cs="Arial"/>
                <w:spacing w:val="-7"/>
                <w:w w:val="105"/>
                <w:sz w:val="22"/>
                <w:szCs w:val="22"/>
              </w:rPr>
            </w:r>
            <w:r w:rsidR="00E42091">
              <w:rPr>
                <w:rFonts w:ascii="Arial" w:hAnsi="Arial" w:cs="Arial"/>
                <w:spacing w:val="-7"/>
                <w:w w:val="105"/>
                <w:sz w:val="22"/>
                <w:szCs w:val="22"/>
              </w:rPr>
              <w:fldChar w:fldCharType="separate"/>
            </w:r>
            <w:r w:rsidRPr="00452393">
              <w:rPr>
                <w:rFonts w:ascii="Arial" w:hAnsi="Arial" w:cs="Arial"/>
                <w:spacing w:val="-7"/>
                <w:w w:val="105"/>
                <w:sz w:val="22"/>
                <w:szCs w:val="22"/>
              </w:rPr>
              <w:fldChar w:fldCharType="end"/>
            </w:r>
          </w:p>
        </w:tc>
      </w:tr>
    </w:tbl>
    <w:p w14:paraId="20D192EF" w14:textId="77777777" w:rsidR="001F184C" w:rsidRPr="00452393" w:rsidRDefault="001F184C" w:rsidP="008F1BFA">
      <w:pPr>
        <w:tabs>
          <w:tab w:val="left" w:pos="0"/>
          <w:tab w:val="left" w:pos="9360"/>
        </w:tabs>
        <w:ind w:left="0" w:firstLine="0"/>
        <w:rPr>
          <w:color w:val="000000"/>
          <w:sz w:val="22"/>
          <w:szCs w:val="22"/>
        </w:rPr>
      </w:pPr>
    </w:p>
    <w:p w14:paraId="722BFE4E" w14:textId="4FCE1451" w:rsidR="001F184C" w:rsidRPr="00452393" w:rsidRDefault="001F184C" w:rsidP="007412FA">
      <w:pPr>
        <w:tabs>
          <w:tab w:val="left" w:pos="0"/>
          <w:tab w:val="left" w:pos="9360"/>
        </w:tabs>
        <w:spacing w:before="29"/>
        <w:ind w:left="0" w:firstLine="0"/>
        <w:rPr>
          <w:sz w:val="22"/>
          <w:szCs w:val="22"/>
        </w:rPr>
      </w:pPr>
      <w:r w:rsidRPr="00452393">
        <w:rPr>
          <w:color w:val="000000"/>
          <w:sz w:val="22"/>
          <w:szCs w:val="22"/>
        </w:rPr>
        <w:t>We would like to inform you about our plans to reduce potential exposure to copper in drinking water at our school.</w:t>
      </w:r>
      <w:r w:rsidR="007412FA" w:rsidRPr="00452393">
        <w:rPr>
          <w:color w:val="000000"/>
          <w:sz w:val="22"/>
          <w:szCs w:val="22"/>
        </w:rPr>
        <w:t xml:space="preserve"> </w:t>
      </w:r>
      <w:r w:rsidRPr="00452393">
        <w:rPr>
          <w:color w:val="000000"/>
          <w:sz w:val="22"/>
          <w:szCs w:val="22"/>
        </w:rPr>
        <w:t>The administration takes these results very seriously and is moving immediately to safeguard the health of</w:t>
      </w:r>
      <w:r w:rsidRPr="00452393">
        <w:rPr>
          <w:color w:val="000000"/>
          <w:spacing w:val="-1"/>
          <w:sz w:val="22"/>
          <w:szCs w:val="22"/>
        </w:rPr>
        <w:t xml:space="preserve"> </w:t>
      </w:r>
      <w:r w:rsidRPr="00452393">
        <w:rPr>
          <w:color w:val="000000"/>
          <w:sz w:val="22"/>
          <w:szCs w:val="22"/>
        </w:rPr>
        <w:t>the students, faculty and staff.  The following infor</w:t>
      </w:r>
      <w:r w:rsidRPr="00452393">
        <w:rPr>
          <w:color w:val="000000"/>
          <w:spacing w:val="-2"/>
          <w:sz w:val="22"/>
          <w:szCs w:val="22"/>
        </w:rPr>
        <w:t>m</w:t>
      </w:r>
      <w:r w:rsidRPr="00452393">
        <w:rPr>
          <w:color w:val="000000"/>
          <w:sz w:val="22"/>
          <w:szCs w:val="22"/>
        </w:rPr>
        <w:t>ation describes steps we are taking to address the issue of lead and copper in the water.</w:t>
      </w:r>
    </w:p>
    <w:p w14:paraId="1CC7F771" w14:textId="77777777" w:rsidR="001F184C" w:rsidRPr="00452393" w:rsidRDefault="001F184C" w:rsidP="008F1BFA">
      <w:pPr>
        <w:tabs>
          <w:tab w:val="left" w:pos="0"/>
        </w:tabs>
        <w:spacing w:before="16" w:line="260" w:lineRule="exact"/>
        <w:ind w:left="0" w:firstLine="0"/>
        <w:rPr>
          <w:sz w:val="22"/>
          <w:szCs w:val="22"/>
        </w:rPr>
      </w:pPr>
    </w:p>
    <w:p w14:paraId="3E6C5C54" w14:textId="77777777" w:rsidR="001F184C" w:rsidRPr="00452393" w:rsidRDefault="001F184C" w:rsidP="008F1BFA">
      <w:pPr>
        <w:tabs>
          <w:tab w:val="left" w:pos="0"/>
        </w:tabs>
        <w:ind w:left="0" w:firstLine="0"/>
        <w:rPr>
          <w:color w:val="000000"/>
          <w:sz w:val="22"/>
          <w:szCs w:val="22"/>
        </w:rPr>
      </w:pPr>
      <w:r w:rsidRPr="00452393">
        <w:rPr>
          <w:color w:val="000000"/>
          <w:sz w:val="22"/>
          <w:szCs w:val="22"/>
        </w:rPr>
        <w:t>To safeguard our students and other sensitive individuals (including woman who are pregnant or nursing), our school is working closely and cooperatively with MassDEP and others and taking actions as follows:</w:t>
      </w:r>
    </w:p>
    <w:p w14:paraId="5E1ED7C8" w14:textId="77777777" w:rsidR="001F184C" w:rsidRPr="00452393" w:rsidRDefault="001F184C" w:rsidP="008F1BFA">
      <w:pPr>
        <w:tabs>
          <w:tab w:val="left" w:pos="0"/>
        </w:tabs>
        <w:spacing w:line="200" w:lineRule="exact"/>
        <w:ind w:left="0" w:firstLine="0"/>
        <w:rPr>
          <w:color w:val="FF0000"/>
          <w:sz w:val="22"/>
          <w:szCs w:val="22"/>
        </w:rPr>
      </w:pPr>
    </w:p>
    <w:p w14:paraId="6049089E" w14:textId="77777777" w:rsidR="001F184C" w:rsidRPr="00E128F5" w:rsidRDefault="001F184C" w:rsidP="008F1BFA">
      <w:pPr>
        <w:tabs>
          <w:tab w:val="left" w:pos="0"/>
        </w:tabs>
        <w:spacing w:line="200" w:lineRule="exact"/>
        <w:ind w:left="0" w:firstLine="0"/>
        <w:rPr>
          <w:sz w:val="22"/>
          <w:szCs w:val="22"/>
        </w:rPr>
      </w:pPr>
      <w:r w:rsidRPr="00E128F5">
        <w:rPr>
          <w:sz w:val="22"/>
          <w:szCs w:val="22"/>
          <w:highlight w:val="yellow"/>
        </w:rPr>
        <w:t>Only include applicable items</w:t>
      </w:r>
    </w:p>
    <w:p w14:paraId="6CDC83FD" w14:textId="77777777" w:rsidR="001F184C" w:rsidRPr="00452393" w:rsidRDefault="001F184C" w:rsidP="008F1BFA">
      <w:pPr>
        <w:tabs>
          <w:tab w:val="left" w:pos="0"/>
        </w:tabs>
        <w:spacing w:line="200" w:lineRule="exact"/>
        <w:ind w:left="0" w:firstLine="0"/>
        <w:rPr>
          <w:sz w:val="22"/>
          <w:szCs w:val="22"/>
        </w:rPr>
      </w:pPr>
    </w:p>
    <w:p w14:paraId="62C08502" w14:textId="77777777" w:rsidR="001F184C" w:rsidRPr="00452393" w:rsidRDefault="001F184C" w:rsidP="008F1BFA">
      <w:pPr>
        <w:tabs>
          <w:tab w:val="left" w:pos="0"/>
        </w:tabs>
        <w:ind w:left="0" w:firstLine="0"/>
        <w:rPr>
          <w:rFonts w:eastAsia="Arial"/>
          <w:sz w:val="22"/>
          <w:szCs w:val="22"/>
        </w:rPr>
      </w:pPr>
      <w:r w:rsidRPr="00452393">
        <w:rPr>
          <w:rFonts w:eastAsia="Arial"/>
          <w:b/>
          <w:i/>
          <w:sz w:val="22"/>
          <w:szCs w:val="22"/>
        </w:rPr>
        <w:t>What</w:t>
      </w:r>
      <w:r w:rsidRPr="00452393">
        <w:rPr>
          <w:rFonts w:eastAsia="Arial"/>
          <w:b/>
          <w:i/>
          <w:spacing w:val="-5"/>
          <w:sz w:val="22"/>
          <w:szCs w:val="22"/>
        </w:rPr>
        <w:t xml:space="preserve"> </w:t>
      </w:r>
      <w:r w:rsidRPr="00452393">
        <w:rPr>
          <w:rFonts w:eastAsia="Arial"/>
          <w:b/>
          <w:i/>
          <w:sz w:val="22"/>
          <w:szCs w:val="22"/>
        </w:rPr>
        <w:t>we</w:t>
      </w:r>
      <w:r w:rsidRPr="00452393">
        <w:rPr>
          <w:rFonts w:eastAsia="Arial"/>
          <w:b/>
          <w:i/>
          <w:spacing w:val="-3"/>
          <w:sz w:val="22"/>
          <w:szCs w:val="22"/>
        </w:rPr>
        <w:t xml:space="preserve"> </w:t>
      </w:r>
      <w:r w:rsidRPr="00452393">
        <w:rPr>
          <w:rFonts w:eastAsia="Arial"/>
          <w:b/>
          <w:i/>
          <w:sz w:val="22"/>
          <w:szCs w:val="22"/>
        </w:rPr>
        <w:t>are</w:t>
      </w:r>
      <w:r w:rsidRPr="00452393">
        <w:rPr>
          <w:rFonts w:eastAsia="Arial"/>
          <w:b/>
          <w:i/>
          <w:spacing w:val="-3"/>
          <w:sz w:val="22"/>
          <w:szCs w:val="22"/>
        </w:rPr>
        <w:t xml:space="preserve"> </w:t>
      </w:r>
      <w:r w:rsidRPr="00452393">
        <w:rPr>
          <w:rFonts w:eastAsia="Arial"/>
          <w:b/>
          <w:i/>
          <w:sz w:val="22"/>
          <w:szCs w:val="22"/>
        </w:rPr>
        <w:t>doing:</w:t>
      </w:r>
    </w:p>
    <w:p w14:paraId="0EBB808F" w14:textId="0611599A" w:rsidR="001F184C" w:rsidRPr="00E128F5"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 xml:space="preserve">While exceeding the Action Level does not require provision of alternative drinking water sources, beginning </w:t>
      </w:r>
      <w:r w:rsidR="00AE5F3D">
        <w:rPr>
          <w:sz w:val="22"/>
          <w:szCs w:val="22"/>
          <w:highlight w:val="yellow"/>
        </w:rPr>
        <w:t>[insert date]</w:t>
      </w:r>
      <w:r w:rsidRPr="00E128F5">
        <w:rPr>
          <w:sz w:val="22"/>
          <w:szCs w:val="22"/>
          <w:highlight w:val="yellow"/>
        </w:rPr>
        <w:t xml:space="preserve"> we will be /are</w:t>
      </w:r>
      <w:r w:rsidRPr="00E128F5">
        <w:rPr>
          <w:sz w:val="22"/>
          <w:szCs w:val="22"/>
        </w:rPr>
        <w:t xml:space="preserve"> </w:t>
      </w:r>
      <w:r w:rsidRPr="00452393">
        <w:rPr>
          <w:sz w:val="22"/>
          <w:szCs w:val="22"/>
        </w:rPr>
        <w:t>providing bottled water and will be shutting down all bubblers</w:t>
      </w:r>
      <w:r w:rsidR="006B1F43">
        <w:rPr>
          <w:sz w:val="22"/>
          <w:szCs w:val="22"/>
        </w:rPr>
        <w:t xml:space="preserve"> or </w:t>
      </w:r>
      <w:r w:rsidR="006B1F43" w:rsidRPr="00E128F5">
        <w:rPr>
          <w:sz w:val="22"/>
          <w:szCs w:val="22"/>
        </w:rPr>
        <w:t>fixtures that exceeded the Copper AL</w:t>
      </w:r>
      <w:r w:rsidR="00BF0819" w:rsidRPr="00E128F5">
        <w:rPr>
          <w:sz w:val="22"/>
          <w:szCs w:val="22"/>
        </w:rPr>
        <w:t>.</w:t>
      </w:r>
    </w:p>
    <w:p w14:paraId="4A3FB7D4" w14:textId="27DFC65F"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have removed from service all taps with copper levels over the Action Level.</w:t>
      </w:r>
    </w:p>
    <w:p w14:paraId="097C1D9B" w14:textId="77777777"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are i</w:t>
      </w:r>
      <w:r w:rsidRPr="00452393">
        <w:rPr>
          <w:spacing w:val="-2"/>
          <w:sz w:val="22"/>
          <w:szCs w:val="22"/>
        </w:rPr>
        <w:t>m</w:t>
      </w:r>
      <w:r w:rsidRPr="00452393">
        <w:rPr>
          <w:sz w:val="22"/>
          <w:szCs w:val="22"/>
        </w:rPr>
        <w:t>ple</w:t>
      </w:r>
      <w:r w:rsidRPr="00452393">
        <w:rPr>
          <w:spacing w:val="-2"/>
          <w:sz w:val="22"/>
          <w:szCs w:val="22"/>
        </w:rPr>
        <w:t>m</w:t>
      </w:r>
      <w:r w:rsidRPr="00452393">
        <w:rPr>
          <w:sz w:val="22"/>
          <w:szCs w:val="22"/>
        </w:rPr>
        <w:t>enting a public infor</w:t>
      </w:r>
      <w:r w:rsidRPr="00452393">
        <w:rPr>
          <w:spacing w:val="-2"/>
          <w:sz w:val="22"/>
          <w:szCs w:val="22"/>
        </w:rPr>
        <w:t>m</w:t>
      </w:r>
      <w:r w:rsidRPr="00452393">
        <w:rPr>
          <w:sz w:val="22"/>
          <w:szCs w:val="22"/>
        </w:rPr>
        <w:t xml:space="preserve">ation process that will include distribution of outreach </w:t>
      </w:r>
      <w:r w:rsidRPr="00452393">
        <w:rPr>
          <w:spacing w:val="-2"/>
          <w:sz w:val="22"/>
          <w:szCs w:val="22"/>
        </w:rPr>
        <w:t>m</w:t>
      </w:r>
      <w:r w:rsidRPr="00452393">
        <w:rPr>
          <w:sz w:val="22"/>
          <w:szCs w:val="22"/>
        </w:rPr>
        <w:t>aterial to</w:t>
      </w:r>
      <w:r w:rsidRPr="00452393">
        <w:rPr>
          <w:spacing w:val="-2"/>
          <w:sz w:val="22"/>
          <w:szCs w:val="22"/>
        </w:rPr>
        <w:t xml:space="preserve"> </w:t>
      </w:r>
      <w:r w:rsidRPr="00452393">
        <w:rPr>
          <w:spacing w:val="-1"/>
          <w:sz w:val="22"/>
          <w:szCs w:val="22"/>
        </w:rPr>
        <w:t>a</w:t>
      </w:r>
      <w:r w:rsidRPr="00452393">
        <w:rPr>
          <w:sz w:val="22"/>
          <w:szCs w:val="22"/>
        </w:rPr>
        <w:t>ll students, parents, teachers, staff and local officials.</w:t>
      </w:r>
    </w:p>
    <w:p w14:paraId="798871C3" w14:textId="77777777"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sz w:val="22"/>
          <w:szCs w:val="22"/>
        </w:rPr>
        <w:t>We have developed a sampling plan to conduct</w:t>
      </w:r>
      <w:r w:rsidRPr="00452393">
        <w:rPr>
          <w:spacing w:val="-1"/>
          <w:sz w:val="22"/>
          <w:szCs w:val="22"/>
        </w:rPr>
        <w:t xml:space="preserve"> </w:t>
      </w:r>
      <w:r w:rsidRPr="00452393">
        <w:rPr>
          <w:sz w:val="22"/>
          <w:szCs w:val="22"/>
        </w:rPr>
        <w:t>te</w:t>
      </w:r>
      <w:r w:rsidRPr="00452393">
        <w:rPr>
          <w:spacing w:val="-1"/>
          <w:sz w:val="22"/>
          <w:szCs w:val="22"/>
        </w:rPr>
        <w:t>s</w:t>
      </w:r>
      <w:r w:rsidRPr="00452393">
        <w:rPr>
          <w:sz w:val="22"/>
          <w:szCs w:val="22"/>
        </w:rPr>
        <w:t>ting at outlets</w:t>
      </w:r>
      <w:r w:rsidRPr="00452393">
        <w:rPr>
          <w:spacing w:val="-1"/>
          <w:sz w:val="22"/>
          <w:szCs w:val="22"/>
        </w:rPr>
        <w:t xml:space="preserve"> </w:t>
      </w:r>
      <w:r w:rsidRPr="00452393">
        <w:rPr>
          <w:sz w:val="22"/>
          <w:szCs w:val="22"/>
        </w:rPr>
        <w:t xml:space="preserve">(faucets, water fountains, etc.) where students and staff get water for drinking, beverage preparation and cooking. </w:t>
      </w:r>
    </w:p>
    <w:p w14:paraId="0281375C" w14:textId="364F6B4B" w:rsidR="001F184C" w:rsidRPr="00452393" w:rsidRDefault="001F184C" w:rsidP="00452393">
      <w:pPr>
        <w:pStyle w:val="ListParagraph"/>
        <w:numPr>
          <w:ilvl w:val="0"/>
          <w:numId w:val="2"/>
        </w:numPr>
        <w:tabs>
          <w:tab w:val="left" w:pos="0"/>
        </w:tabs>
        <w:spacing w:before="1" w:after="200" w:line="260" w:lineRule="exact"/>
        <w:ind w:left="270" w:hanging="270"/>
        <w:rPr>
          <w:sz w:val="22"/>
          <w:szCs w:val="22"/>
        </w:rPr>
      </w:pPr>
      <w:r w:rsidRPr="00452393">
        <w:rPr>
          <w:color w:val="000000"/>
          <w:spacing w:val="-2"/>
          <w:sz w:val="22"/>
          <w:szCs w:val="22"/>
        </w:rPr>
        <w:t>W</w:t>
      </w:r>
      <w:r w:rsidRPr="00452393">
        <w:rPr>
          <w:color w:val="000000"/>
          <w:sz w:val="22"/>
          <w:szCs w:val="22"/>
        </w:rPr>
        <w:t>e are i</w:t>
      </w:r>
      <w:r w:rsidRPr="00452393">
        <w:rPr>
          <w:color w:val="000000"/>
          <w:spacing w:val="-2"/>
          <w:sz w:val="22"/>
          <w:szCs w:val="22"/>
        </w:rPr>
        <w:t>m</w:t>
      </w:r>
      <w:r w:rsidRPr="00452393">
        <w:rPr>
          <w:color w:val="000000"/>
          <w:sz w:val="22"/>
          <w:szCs w:val="22"/>
        </w:rPr>
        <w:t>ple</w:t>
      </w:r>
      <w:r w:rsidRPr="00452393">
        <w:rPr>
          <w:color w:val="000000"/>
          <w:spacing w:val="-2"/>
          <w:sz w:val="22"/>
          <w:szCs w:val="22"/>
        </w:rPr>
        <w:t>m</w:t>
      </w:r>
      <w:r w:rsidRPr="00452393">
        <w:rPr>
          <w:color w:val="000000"/>
          <w:sz w:val="22"/>
          <w:szCs w:val="22"/>
        </w:rPr>
        <w:t>enting a flushing and water usage plan to safegu</w:t>
      </w:r>
      <w:r w:rsidRPr="00452393">
        <w:rPr>
          <w:color w:val="000000"/>
          <w:spacing w:val="1"/>
          <w:sz w:val="22"/>
          <w:szCs w:val="22"/>
        </w:rPr>
        <w:t>a</w:t>
      </w:r>
      <w:r w:rsidRPr="00452393">
        <w:rPr>
          <w:color w:val="000000"/>
          <w:sz w:val="22"/>
          <w:szCs w:val="22"/>
        </w:rPr>
        <w:t>rd against copper exposure from</w:t>
      </w:r>
      <w:r w:rsidRPr="00452393">
        <w:rPr>
          <w:color w:val="000000"/>
          <w:spacing w:val="-2"/>
          <w:sz w:val="22"/>
          <w:szCs w:val="22"/>
        </w:rPr>
        <w:t xml:space="preserve"> </w:t>
      </w:r>
      <w:r w:rsidRPr="00452393">
        <w:rPr>
          <w:color w:val="000000"/>
          <w:sz w:val="22"/>
          <w:szCs w:val="22"/>
        </w:rPr>
        <w:t>drinking water in the</w:t>
      </w:r>
      <w:r w:rsidRPr="00452393">
        <w:rPr>
          <w:color w:val="000000"/>
          <w:spacing w:val="-1"/>
          <w:sz w:val="22"/>
          <w:szCs w:val="22"/>
        </w:rPr>
        <w:t xml:space="preserve"> </w:t>
      </w:r>
      <w:r w:rsidRPr="00452393">
        <w:rPr>
          <w:sz w:val="22"/>
          <w:szCs w:val="22"/>
        </w:rPr>
        <w:t>school at outlets that are found to be above the Action L</w:t>
      </w:r>
      <w:r w:rsidRPr="00452393">
        <w:rPr>
          <w:spacing w:val="-1"/>
          <w:sz w:val="22"/>
          <w:szCs w:val="22"/>
        </w:rPr>
        <w:t>e</w:t>
      </w:r>
      <w:r w:rsidRPr="00452393">
        <w:rPr>
          <w:sz w:val="22"/>
          <w:szCs w:val="22"/>
        </w:rPr>
        <w:t>vel</w:t>
      </w:r>
      <w:r w:rsidR="00452393" w:rsidRPr="00452393">
        <w:rPr>
          <w:sz w:val="22"/>
          <w:szCs w:val="22"/>
        </w:rPr>
        <w:t xml:space="preserve"> for </w:t>
      </w:r>
      <w:r w:rsidRPr="00452393">
        <w:rPr>
          <w:sz w:val="22"/>
          <w:szCs w:val="22"/>
        </w:rPr>
        <w:t>copper. This includes the daily</w:t>
      </w:r>
      <w:r w:rsidRPr="00452393">
        <w:rPr>
          <w:color w:val="000000"/>
          <w:sz w:val="22"/>
          <w:szCs w:val="22"/>
        </w:rPr>
        <w:t xml:space="preserve"> flushing of water fountains and/or faucets at sinks and the li</w:t>
      </w:r>
      <w:r w:rsidRPr="00452393">
        <w:rPr>
          <w:color w:val="000000"/>
          <w:spacing w:val="-2"/>
          <w:sz w:val="22"/>
          <w:szCs w:val="22"/>
        </w:rPr>
        <w:t>m</w:t>
      </w:r>
      <w:r w:rsidRPr="00452393">
        <w:rPr>
          <w:color w:val="000000"/>
          <w:sz w:val="22"/>
          <w:szCs w:val="22"/>
        </w:rPr>
        <w:t>itation of water consu</w:t>
      </w:r>
      <w:r w:rsidRPr="00452393">
        <w:rPr>
          <w:color w:val="000000"/>
          <w:spacing w:val="-2"/>
          <w:sz w:val="22"/>
          <w:szCs w:val="22"/>
        </w:rPr>
        <w:t>m</w:t>
      </w:r>
      <w:r w:rsidRPr="00452393">
        <w:rPr>
          <w:color w:val="000000"/>
          <w:sz w:val="22"/>
          <w:szCs w:val="22"/>
        </w:rPr>
        <w:t>ption to cold-water faucets for food and beverage preparation.</w:t>
      </w:r>
    </w:p>
    <w:p w14:paraId="32357F18" w14:textId="1FD3DF16" w:rsidR="001F184C" w:rsidRPr="00452393" w:rsidRDefault="001F184C" w:rsidP="00452393">
      <w:pPr>
        <w:pStyle w:val="ListParagraph"/>
        <w:numPr>
          <w:ilvl w:val="0"/>
          <w:numId w:val="2"/>
        </w:numPr>
        <w:tabs>
          <w:tab w:val="left" w:pos="0"/>
        </w:tabs>
        <w:spacing w:after="200" w:line="260" w:lineRule="exact"/>
        <w:ind w:left="270" w:hanging="270"/>
        <w:rPr>
          <w:sz w:val="22"/>
          <w:szCs w:val="22"/>
        </w:rPr>
      </w:pPr>
      <w:r w:rsidRPr="00452393">
        <w:rPr>
          <w:spacing w:val="-1"/>
          <w:sz w:val="22"/>
          <w:szCs w:val="22"/>
        </w:rPr>
        <w:t>W</w:t>
      </w:r>
      <w:r w:rsidRPr="00452393">
        <w:rPr>
          <w:sz w:val="22"/>
          <w:szCs w:val="22"/>
        </w:rPr>
        <w:t>e will undertake efforts to determine the cause of this copper exceedance and evaluate the adequacy of our existing corrosion control system. We will de</w:t>
      </w:r>
      <w:r w:rsidRPr="00452393">
        <w:rPr>
          <w:spacing w:val="-1"/>
          <w:sz w:val="22"/>
          <w:szCs w:val="22"/>
        </w:rPr>
        <w:t>v</w:t>
      </w:r>
      <w:r w:rsidRPr="00452393">
        <w:rPr>
          <w:sz w:val="22"/>
          <w:szCs w:val="22"/>
        </w:rPr>
        <w:t>elop and put into place a corr</w:t>
      </w:r>
      <w:r w:rsidRPr="00452393">
        <w:rPr>
          <w:spacing w:val="-2"/>
          <w:sz w:val="22"/>
          <w:szCs w:val="22"/>
        </w:rPr>
        <w:t>e</w:t>
      </w:r>
      <w:r w:rsidRPr="00452393">
        <w:rPr>
          <w:sz w:val="22"/>
          <w:szCs w:val="22"/>
        </w:rPr>
        <w:t>ctive action pl</w:t>
      </w:r>
      <w:r w:rsidRPr="00452393">
        <w:rPr>
          <w:spacing w:val="-1"/>
          <w:sz w:val="22"/>
          <w:szCs w:val="22"/>
        </w:rPr>
        <w:t>a</w:t>
      </w:r>
      <w:r w:rsidRPr="00452393">
        <w:rPr>
          <w:sz w:val="22"/>
          <w:szCs w:val="22"/>
        </w:rPr>
        <w:t>n as quic</w:t>
      </w:r>
      <w:r w:rsidRPr="00452393">
        <w:rPr>
          <w:spacing w:val="-1"/>
          <w:sz w:val="22"/>
          <w:szCs w:val="22"/>
        </w:rPr>
        <w:t>k</w:t>
      </w:r>
      <w:r w:rsidRPr="00452393">
        <w:rPr>
          <w:sz w:val="22"/>
          <w:szCs w:val="22"/>
        </w:rPr>
        <w:t xml:space="preserve">ly as possible </w:t>
      </w:r>
      <w:r w:rsidRPr="00452393">
        <w:rPr>
          <w:spacing w:val="-1"/>
          <w:sz w:val="22"/>
          <w:szCs w:val="22"/>
        </w:rPr>
        <w:t>f</w:t>
      </w:r>
      <w:r w:rsidRPr="00452393">
        <w:rPr>
          <w:sz w:val="22"/>
          <w:szCs w:val="22"/>
        </w:rPr>
        <w:t xml:space="preserve">ollowing </w:t>
      </w:r>
      <w:r w:rsidRPr="00452393">
        <w:rPr>
          <w:spacing w:val="-1"/>
          <w:sz w:val="22"/>
          <w:szCs w:val="22"/>
        </w:rPr>
        <w:t>a</w:t>
      </w:r>
      <w:r w:rsidRPr="00452393">
        <w:rPr>
          <w:sz w:val="22"/>
          <w:szCs w:val="22"/>
        </w:rPr>
        <w:t>dditio</w:t>
      </w:r>
      <w:r w:rsidRPr="00452393">
        <w:rPr>
          <w:spacing w:val="-1"/>
          <w:sz w:val="22"/>
          <w:szCs w:val="22"/>
        </w:rPr>
        <w:t>n</w:t>
      </w:r>
      <w:r w:rsidRPr="00452393">
        <w:rPr>
          <w:sz w:val="22"/>
          <w:szCs w:val="22"/>
        </w:rPr>
        <w:t>al te</w:t>
      </w:r>
      <w:r w:rsidRPr="00452393">
        <w:rPr>
          <w:spacing w:val="-1"/>
          <w:sz w:val="22"/>
          <w:szCs w:val="22"/>
        </w:rPr>
        <w:t>s</w:t>
      </w:r>
      <w:r w:rsidRPr="00452393">
        <w:rPr>
          <w:sz w:val="22"/>
          <w:szCs w:val="22"/>
        </w:rPr>
        <w:t>ting and co</w:t>
      </w:r>
      <w:r w:rsidRPr="00452393">
        <w:rPr>
          <w:spacing w:val="-1"/>
          <w:sz w:val="22"/>
          <w:szCs w:val="22"/>
        </w:rPr>
        <w:t>n</w:t>
      </w:r>
      <w:r w:rsidRPr="00452393">
        <w:rPr>
          <w:sz w:val="22"/>
          <w:szCs w:val="22"/>
        </w:rPr>
        <w:t>sult</w:t>
      </w:r>
      <w:r w:rsidRPr="00452393">
        <w:rPr>
          <w:spacing w:val="-1"/>
          <w:sz w:val="22"/>
          <w:szCs w:val="22"/>
        </w:rPr>
        <w:t>a</w:t>
      </w:r>
      <w:r w:rsidRPr="00452393">
        <w:rPr>
          <w:sz w:val="22"/>
          <w:szCs w:val="22"/>
        </w:rPr>
        <w:t xml:space="preserve">tion. </w:t>
      </w:r>
    </w:p>
    <w:p w14:paraId="495977D0" w14:textId="1E22035F" w:rsidR="001F184C" w:rsidRPr="00452393" w:rsidRDefault="001F184C" w:rsidP="00452393">
      <w:pPr>
        <w:pStyle w:val="ListParagraph"/>
        <w:numPr>
          <w:ilvl w:val="0"/>
          <w:numId w:val="2"/>
        </w:numPr>
        <w:tabs>
          <w:tab w:val="left" w:pos="0"/>
          <w:tab w:val="left" w:pos="9360"/>
        </w:tabs>
        <w:spacing w:after="200" w:line="260" w:lineRule="exact"/>
        <w:ind w:left="270" w:hanging="270"/>
        <w:rPr>
          <w:sz w:val="22"/>
          <w:szCs w:val="22"/>
        </w:rPr>
      </w:pPr>
      <w:r w:rsidRPr="00452393">
        <w:rPr>
          <w:sz w:val="22"/>
          <w:szCs w:val="22"/>
        </w:rPr>
        <w:t>Through periodic repor</w:t>
      </w:r>
      <w:r w:rsidRPr="00452393">
        <w:rPr>
          <w:spacing w:val="-1"/>
          <w:sz w:val="22"/>
          <w:szCs w:val="22"/>
        </w:rPr>
        <w:t>ts</w:t>
      </w:r>
      <w:r w:rsidRPr="00452393">
        <w:rPr>
          <w:sz w:val="22"/>
          <w:szCs w:val="22"/>
        </w:rPr>
        <w:t>, we will keep you info</w:t>
      </w:r>
      <w:r w:rsidRPr="00452393">
        <w:rPr>
          <w:spacing w:val="-2"/>
          <w:sz w:val="22"/>
          <w:szCs w:val="22"/>
        </w:rPr>
        <w:t>rm</w:t>
      </w:r>
      <w:r w:rsidRPr="00452393">
        <w:rPr>
          <w:sz w:val="22"/>
          <w:szCs w:val="22"/>
        </w:rPr>
        <w:t>ed as to the progr</w:t>
      </w:r>
      <w:r w:rsidRPr="00452393">
        <w:rPr>
          <w:spacing w:val="-1"/>
          <w:sz w:val="22"/>
          <w:szCs w:val="22"/>
        </w:rPr>
        <w:t>es</w:t>
      </w:r>
      <w:r w:rsidRPr="00452393">
        <w:rPr>
          <w:sz w:val="22"/>
          <w:szCs w:val="22"/>
        </w:rPr>
        <w:t>s</w:t>
      </w:r>
      <w:r w:rsidRPr="00452393">
        <w:rPr>
          <w:spacing w:val="-1"/>
          <w:sz w:val="22"/>
          <w:szCs w:val="22"/>
        </w:rPr>
        <w:t xml:space="preserve"> of </w:t>
      </w:r>
      <w:r w:rsidRPr="00452393">
        <w:rPr>
          <w:sz w:val="22"/>
          <w:szCs w:val="22"/>
        </w:rPr>
        <w:t xml:space="preserve">our efforts. These reports will serve to </w:t>
      </w:r>
      <w:r w:rsidRPr="00452393">
        <w:rPr>
          <w:spacing w:val="-1"/>
          <w:sz w:val="22"/>
          <w:szCs w:val="22"/>
        </w:rPr>
        <w:t>le</w:t>
      </w:r>
      <w:r w:rsidRPr="00452393">
        <w:rPr>
          <w:sz w:val="22"/>
          <w:szCs w:val="22"/>
        </w:rPr>
        <w:t>t you know what has been done and what is being done to safeguard against copper exposure from drinking water at our</w:t>
      </w:r>
      <w:r w:rsidRPr="00452393">
        <w:rPr>
          <w:color w:val="FF0000"/>
          <w:sz w:val="22"/>
          <w:szCs w:val="22"/>
        </w:rPr>
        <w:t xml:space="preserve"> </w:t>
      </w:r>
      <w:r w:rsidRPr="00E128F5">
        <w:rPr>
          <w:sz w:val="22"/>
          <w:szCs w:val="22"/>
          <w:highlight w:val="yellow"/>
        </w:rPr>
        <w:t>school(s)/</w:t>
      </w:r>
      <w:r w:rsidR="00452393" w:rsidRPr="00E128F5">
        <w:rPr>
          <w:sz w:val="22"/>
          <w:szCs w:val="22"/>
          <w:highlight w:val="yellow"/>
        </w:rPr>
        <w:t>early education and care</w:t>
      </w:r>
      <w:r w:rsidRPr="00E128F5">
        <w:rPr>
          <w:sz w:val="22"/>
          <w:szCs w:val="22"/>
          <w:highlight w:val="yellow"/>
        </w:rPr>
        <w:t xml:space="preserve"> facility (</w:t>
      </w:r>
      <w:proofErr w:type="spellStart"/>
      <w:r w:rsidRPr="00E128F5">
        <w:rPr>
          <w:sz w:val="22"/>
          <w:szCs w:val="22"/>
          <w:highlight w:val="yellow"/>
        </w:rPr>
        <w:t>ies</w:t>
      </w:r>
      <w:proofErr w:type="spellEnd"/>
      <w:r w:rsidRPr="00E128F5">
        <w:rPr>
          <w:sz w:val="22"/>
          <w:szCs w:val="22"/>
          <w:highlight w:val="yellow"/>
        </w:rPr>
        <w:t>)</w:t>
      </w:r>
      <w:r w:rsidRPr="00E128F5">
        <w:rPr>
          <w:color w:val="000000"/>
          <w:sz w:val="22"/>
          <w:szCs w:val="22"/>
        </w:rPr>
        <w:t>.</w:t>
      </w:r>
      <w:r w:rsidRPr="00452393">
        <w:rPr>
          <w:i/>
          <w:color w:val="FF0000"/>
          <w:sz w:val="22"/>
          <w:szCs w:val="22"/>
        </w:rPr>
        <w:t xml:space="preserve"> </w:t>
      </w:r>
    </w:p>
    <w:p w14:paraId="08564AF8" w14:textId="19E805B7" w:rsidR="001F184C" w:rsidRPr="00E128F5" w:rsidRDefault="001F184C" w:rsidP="00452393">
      <w:pPr>
        <w:pStyle w:val="ListParagraph"/>
        <w:numPr>
          <w:ilvl w:val="0"/>
          <w:numId w:val="2"/>
        </w:numPr>
        <w:tabs>
          <w:tab w:val="left" w:pos="0"/>
          <w:tab w:val="left" w:pos="9360"/>
        </w:tabs>
        <w:spacing w:after="200" w:line="260" w:lineRule="exact"/>
        <w:ind w:left="270" w:hanging="270"/>
        <w:rPr>
          <w:sz w:val="22"/>
          <w:szCs w:val="22"/>
        </w:rPr>
      </w:pPr>
      <w:r w:rsidRPr="00E128F5">
        <w:rPr>
          <w:i/>
          <w:sz w:val="22"/>
          <w:szCs w:val="22"/>
          <w:highlight w:val="yellow"/>
        </w:rPr>
        <w:lastRenderedPageBreak/>
        <w:t>Optional information can be included that announces an inform</w:t>
      </w:r>
      <w:r w:rsidRPr="00E128F5">
        <w:rPr>
          <w:i/>
          <w:spacing w:val="-1"/>
          <w:sz w:val="22"/>
          <w:szCs w:val="22"/>
          <w:highlight w:val="yellow"/>
        </w:rPr>
        <w:t>a</w:t>
      </w:r>
      <w:r w:rsidRPr="00E128F5">
        <w:rPr>
          <w:i/>
          <w:sz w:val="22"/>
          <w:szCs w:val="22"/>
          <w:highlight w:val="yellow"/>
        </w:rPr>
        <w:t>tion display at the school on Copper in Drinking Water at Schoo</w:t>
      </w:r>
      <w:r w:rsidRPr="00E128F5">
        <w:rPr>
          <w:i/>
          <w:spacing w:val="1"/>
          <w:sz w:val="22"/>
          <w:szCs w:val="22"/>
          <w:highlight w:val="yellow"/>
        </w:rPr>
        <w:t>l</w:t>
      </w:r>
      <w:r w:rsidRPr="00E128F5">
        <w:rPr>
          <w:i/>
          <w:sz w:val="22"/>
          <w:szCs w:val="22"/>
          <w:highlight w:val="yellow"/>
        </w:rPr>
        <w:t xml:space="preserve">s and/or an announcement about a </w:t>
      </w:r>
      <w:r w:rsidRPr="00E128F5">
        <w:rPr>
          <w:i/>
          <w:spacing w:val="-2"/>
          <w:sz w:val="22"/>
          <w:szCs w:val="22"/>
          <w:highlight w:val="yellow"/>
        </w:rPr>
        <w:t>w</w:t>
      </w:r>
      <w:r w:rsidRPr="00E128F5">
        <w:rPr>
          <w:i/>
          <w:sz w:val="22"/>
          <w:szCs w:val="22"/>
          <w:highlight w:val="yellow"/>
        </w:rPr>
        <w:t xml:space="preserve">orkshop that will </w:t>
      </w:r>
      <w:r w:rsidRPr="00E128F5">
        <w:rPr>
          <w:i/>
          <w:spacing w:val="-1"/>
          <w:sz w:val="22"/>
          <w:szCs w:val="22"/>
          <w:highlight w:val="yellow"/>
        </w:rPr>
        <w:t>p</w:t>
      </w:r>
      <w:r w:rsidRPr="00E128F5">
        <w:rPr>
          <w:i/>
          <w:sz w:val="22"/>
          <w:szCs w:val="22"/>
          <w:highlight w:val="yellow"/>
        </w:rPr>
        <w:t>rovide fu</w:t>
      </w:r>
      <w:r w:rsidRPr="00E128F5">
        <w:rPr>
          <w:i/>
          <w:spacing w:val="-1"/>
          <w:sz w:val="22"/>
          <w:szCs w:val="22"/>
          <w:highlight w:val="yellow"/>
        </w:rPr>
        <w:t>r</w:t>
      </w:r>
      <w:r w:rsidRPr="00E128F5">
        <w:rPr>
          <w:i/>
          <w:spacing w:val="1"/>
          <w:sz w:val="22"/>
          <w:szCs w:val="22"/>
          <w:highlight w:val="yellow"/>
        </w:rPr>
        <w:t>t</w:t>
      </w:r>
      <w:r w:rsidRPr="00E128F5">
        <w:rPr>
          <w:i/>
          <w:sz w:val="22"/>
          <w:szCs w:val="22"/>
          <w:highlight w:val="yellow"/>
        </w:rPr>
        <w:t>her</w:t>
      </w:r>
      <w:r w:rsidRPr="00E128F5">
        <w:rPr>
          <w:i/>
          <w:spacing w:val="-1"/>
          <w:sz w:val="22"/>
          <w:szCs w:val="22"/>
          <w:highlight w:val="yellow"/>
        </w:rPr>
        <w:t xml:space="preserve"> </w:t>
      </w:r>
      <w:r w:rsidRPr="00E128F5">
        <w:rPr>
          <w:i/>
          <w:sz w:val="22"/>
          <w:szCs w:val="22"/>
          <w:highlight w:val="yellow"/>
        </w:rPr>
        <w:t>information</w:t>
      </w:r>
      <w:r w:rsidRPr="00E128F5">
        <w:rPr>
          <w:i/>
          <w:spacing w:val="-1"/>
          <w:sz w:val="22"/>
          <w:szCs w:val="22"/>
          <w:highlight w:val="yellow"/>
        </w:rPr>
        <w:t xml:space="preserve"> </w:t>
      </w:r>
      <w:r w:rsidRPr="00E128F5">
        <w:rPr>
          <w:i/>
          <w:sz w:val="22"/>
          <w:szCs w:val="22"/>
          <w:highlight w:val="yellow"/>
        </w:rPr>
        <w:t>and</w:t>
      </w:r>
      <w:r w:rsidRPr="00E128F5">
        <w:rPr>
          <w:i/>
          <w:spacing w:val="-1"/>
          <w:sz w:val="22"/>
          <w:szCs w:val="22"/>
          <w:highlight w:val="yellow"/>
        </w:rPr>
        <w:t xml:space="preserve"> </w:t>
      </w:r>
      <w:r w:rsidRPr="00E128F5">
        <w:rPr>
          <w:i/>
          <w:sz w:val="22"/>
          <w:szCs w:val="22"/>
          <w:highlight w:val="yellow"/>
        </w:rPr>
        <w:t>will provide an opportunity for Q&amp;A.</w:t>
      </w:r>
    </w:p>
    <w:p w14:paraId="7186CEDA" w14:textId="77777777" w:rsidR="001F184C" w:rsidRPr="00452393" w:rsidRDefault="001F184C" w:rsidP="008F1BFA">
      <w:pPr>
        <w:tabs>
          <w:tab w:val="left" w:pos="0"/>
        </w:tabs>
        <w:spacing w:before="16" w:line="260" w:lineRule="exact"/>
        <w:ind w:left="0" w:firstLine="0"/>
        <w:rPr>
          <w:sz w:val="22"/>
          <w:szCs w:val="22"/>
        </w:rPr>
      </w:pPr>
    </w:p>
    <w:p w14:paraId="259DB49C" w14:textId="7DCCA181" w:rsidR="007412FA" w:rsidRPr="007412FA" w:rsidRDefault="007412FA" w:rsidP="007412FA">
      <w:pPr>
        <w:tabs>
          <w:tab w:val="left" w:pos="0"/>
          <w:tab w:val="left" w:pos="9360"/>
        </w:tabs>
        <w:spacing w:before="29"/>
        <w:ind w:left="0" w:firstLine="0"/>
        <w:rPr>
          <w:color w:val="000000"/>
          <w:sz w:val="22"/>
          <w:szCs w:val="22"/>
        </w:rPr>
      </w:pPr>
      <w:r w:rsidRPr="007412FA">
        <w:rPr>
          <w:b/>
          <w:color w:val="000000"/>
          <w:sz w:val="22"/>
          <w:szCs w:val="22"/>
        </w:rPr>
        <w:t>Copper:</w:t>
      </w:r>
      <w:r w:rsidRPr="007412FA">
        <w:rPr>
          <w:color w:val="000000"/>
          <w:sz w:val="22"/>
          <w:szCs w:val="22"/>
        </w:rPr>
        <w:t xml:space="preserve"> </w:t>
      </w:r>
      <w:r w:rsidR="00452393">
        <w:rPr>
          <w:color w:val="000000"/>
          <w:sz w:val="22"/>
          <w:szCs w:val="22"/>
        </w:rPr>
        <w:t>T</w:t>
      </w:r>
      <w:r w:rsidRPr="007412FA">
        <w:rPr>
          <w:color w:val="000000"/>
          <w:sz w:val="22"/>
          <w:szCs w:val="22"/>
        </w:rPr>
        <w:t>he Maximum Contaminant Level Goal (MCLG)</w:t>
      </w:r>
      <w:r w:rsidRPr="007412FA">
        <w:rPr>
          <w:color w:val="000000"/>
          <w:sz w:val="22"/>
          <w:szCs w:val="22"/>
          <w:vertAlign w:val="superscript"/>
        </w:rPr>
        <w:footnoteReference w:id="1"/>
      </w:r>
      <w:r w:rsidRPr="007412FA">
        <w:rPr>
          <w:color w:val="000000"/>
          <w:sz w:val="22"/>
          <w:szCs w:val="22"/>
        </w:rPr>
        <w:t xml:space="preserve"> is 1.3 mg/l. When copper is present in water, it is typically due to the water flowing through service line or internal pipes or plumbing in buildings with copper and brass parts. </w:t>
      </w:r>
      <w:r w:rsidRPr="007412FA">
        <w:rPr>
          <w:b/>
          <w:i/>
          <w:color w:val="000000"/>
          <w:sz w:val="22"/>
          <w:szCs w:val="22"/>
        </w:rPr>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r w:rsidRPr="007412FA">
        <w:rPr>
          <w:color w:val="000000"/>
          <w:sz w:val="22"/>
          <w:szCs w:val="22"/>
        </w:rPr>
        <w:t xml:space="preserve">. </w:t>
      </w:r>
    </w:p>
    <w:p w14:paraId="0A04A5E1" w14:textId="77777777" w:rsidR="007412FA" w:rsidRPr="00452393" w:rsidRDefault="007412FA" w:rsidP="007412FA">
      <w:pPr>
        <w:tabs>
          <w:tab w:val="left" w:pos="0"/>
          <w:tab w:val="left" w:pos="9360"/>
        </w:tabs>
        <w:spacing w:before="29"/>
        <w:ind w:left="0" w:firstLine="0"/>
        <w:rPr>
          <w:color w:val="000000"/>
          <w:sz w:val="22"/>
          <w:szCs w:val="22"/>
        </w:rPr>
      </w:pPr>
    </w:p>
    <w:p w14:paraId="5BBA7B54" w14:textId="5BCE7312" w:rsidR="001F184C" w:rsidRPr="00452393" w:rsidRDefault="001F184C" w:rsidP="008F1BFA">
      <w:pPr>
        <w:tabs>
          <w:tab w:val="left" w:pos="0"/>
        </w:tabs>
        <w:ind w:left="0" w:firstLine="0"/>
        <w:rPr>
          <w:sz w:val="22"/>
          <w:szCs w:val="22"/>
        </w:rPr>
      </w:pPr>
      <w:r w:rsidRPr="00452393">
        <w:rPr>
          <w:rFonts w:eastAsia="Arial"/>
          <w:b/>
          <w:i/>
          <w:sz w:val="22"/>
          <w:szCs w:val="22"/>
        </w:rPr>
        <w:t>A</w:t>
      </w:r>
      <w:r w:rsidRPr="00452393">
        <w:rPr>
          <w:rFonts w:eastAsia="Arial"/>
          <w:b/>
          <w:i/>
          <w:spacing w:val="-2"/>
          <w:sz w:val="22"/>
          <w:szCs w:val="22"/>
        </w:rPr>
        <w:t xml:space="preserve"> </w:t>
      </w:r>
      <w:r w:rsidRPr="00452393">
        <w:rPr>
          <w:rFonts w:eastAsia="Arial"/>
          <w:b/>
          <w:i/>
          <w:sz w:val="22"/>
          <w:szCs w:val="22"/>
        </w:rPr>
        <w:t>Remind</w:t>
      </w:r>
      <w:r w:rsidRPr="00452393">
        <w:rPr>
          <w:rFonts w:eastAsia="Arial"/>
          <w:b/>
          <w:i/>
          <w:spacing w:val="1"/>
          <w:sz w:val="22"/>
          <w:szCs w:val="22"/>
        </w:rPr>
        <w:t>e</w:t>
      </w:r>
      <w:r w:rsidRPr="00452393">
        <w:rPr>
          <w:rFonts w:eastAsia="Arial"/>
          <w:b/>
          <w:i/>
          <w:sz w:val="22"/>
          <w:szCs w:val="22"/>
        </w:rPr>
        <w:t>r</w:t>
      </w:r>
      <w:r w:rsidRPr="00452393">
        <w:rPr>
          <w:rFonts w:eastAsia="Arial"/>
          <w:i/>
          <w:sz w:val="22"/>
          <w:szCs w:val="22"/>
        </w:rPr>
        <w:t>:</w:t>
      </w:r>
      <w:r w:rsidRPr="00452393">
        <w:rPr>
          <w:rFonts w:eastAsia="Arial"/>
          <w:i/>
          <w:spacing w:val="49"/>
          <w:sz w:val="22"/>
          <w:szCs w:val="22"/>
        </w:rPr>
        <w:t xml:space="preserve"> </w:t>
      </w:r>
      <w:r w:rsidRPr="00452393">
        <w:rPr>
          <w:sz w:val="22"/>
          <w:szCs w:val="22"/>
        </w:rPr>
        <w:t>The water system</w:t>
      </w:r>
      <w:r w:rsidRPr="00452393">
        <w:rPr>
          <w:spacing w:val="-2"/>
          <w:sz w:val="22"/>
          <w:szCs w:val="22"/>
        </w:rPr>
        <w:t xml:space="preserve"> </w:t>
      </w:r>
      <w:r w:rsidRPr="00452393">
        <w:rPr>
          <w:sz w:val="22"/>
          <w:szCs w:val="22"/>
        </w:rPr>
        <w:t xml:space="preserve">at the school is not unlike water systems found in other buildings.  Older plumbing systems and fixtures, especially, can contain lead pipes or solder that can allow lead to enter tap water.  Plumbing systems also contain copper. If you have questions about lead or copper in your home’s water supply, and are using a private well, you can have your water tested.  If you are receiving </w:t>
      </w:r>
      <w:r w:rsidRPr="00452393">
        <w:rPr>
          <w:spacing w:val="-2"/>
          <w:sz w:val="22"/>
          <w:szCs w:val="22"/>
        </w:rPr>
        <w:t>w</w:t>
      </w:r>
      <w:r w:rsidRPr="00452393">
        <w:rPr>
          <w:sz w:val="22"/>
          <w:szCs w:val="22"/>
        </w:rPr>
        <w:t>ater from</w:t>
      </w:r>
      <w:r w:rsidRPr="00452393">
        <w:rPr>
          <w:spacing w:val="-2"/>
          <w:sz w:val="22"/>
          <w:szCs w:val="22"/>
        </w:rPr>
        <w:t xml:space="preserve"> </w:t>
      </w:r>
      <w:r w:rsidRPr="00452393">
        <w:rPr>
          <w:sz w:val="22"/>
          <w:szCs w:val="22"/>
        </w:rPr>
        <w:t>a public water system</w:t>
      </w:r>
      <w:r w:rsidRPr="00452393">
        <w:rPr>
          <w:spacing w:val="-2"/>
          <w:sz w:val="22"/>
          <w:szCs w:val="22"/>
        </w:rPr>
        <w:t xml:space="preserve"> </w:t>
      </w:r>
      <w:r w:rsidRPr="00452393">
        <w:rPr>
          <w:sz w:val="22"/>
          <w:szCs w:val="22"/>
        </w:rPr>
        <w:t>(i.e., if you pay a water b</w:t>
      </w:r>
      <w:r w:rsidRPr="00452393">
        <w:rPr>
          <w:spacing w:val="-1"/>
          <w:sz w:val="22"/>
          <w:szCs w:val="22"/>
        </w:rPr>
        <w:t>i</w:t>
      </w:r>
      <w:r w:rsidRPr="00452393">
        <w:rPr>
          <w:sz w:val="22"/>
          <w:szCs w:val="22"/>
        </w:rPr>
        <w:t>ll) you can call your local water depart</w:t>
      </w:r>
      <w:r w:rsidRPr="00452393">
        <w:rPr>
          <w:spacing w:val="-2"/>
          <w:sz w:val="22"/>
          <w:szCs w:val="22"/>
        </w:rPr>
        <w:t>m</w:t>
      </w:r>
      <w:r w:rsidRPr="00452393">
        <w:rPr>
          <w:sz w:val="22"/>
          <w:szCs w:val="22"/>
        </w:rPr>
        <w:t>ent for infor</w:t>
      </w:r>
      <w:r w:rsidRPr="00452393">
        <w:rPr>
          <w:spacing w:val="-2"/>
          <w:sz w:val="22"/>
          <w:szCs w:val="22"/>
        </w:rPr>
        <w:t>m</w:t>
      </w:r>
      <w:r w:rsidRPr="00452393">
        <w:rPr>
          <w:sz w:val="22"/>
          <w:szCs w:val="22"/>
        </w:rPr>
        <w:t>ation or</w:t>
      </w:r>
      <w:r w:rsidRPr="00452393">
        <w:rPr>
          <w:spacing w:val="-1"/>
          <w:sz w:val="22"/>
          <w:szCs w:val="22"/>
        </w:rPr>
        <w:t xml:space="preserve"> </w:t>
      </w:r>
      <w:r w:rsidRPr="00452393">
        <w:rPr>
          <w:sz w:val="22"/>
          <w:szCs w:val="22"/>
        </w:rPr>
        <w:t>check the Consumer Confidence Report sent out by the public water supplier annually.</w:t>
      </w:r>
    </w:p>
    <w:p w14:paraId="1C1A225B" w14:textId="77777777" w:rsidR="001F184C" w:rsidRPr="00452393" w:rsidRDefault="001F184C" w:rsidP="008F1BFA">
      <w:pPr>
        <w:tabs>
          <w:tab w:val="left" w:pos="0"/>
        </w:tabs>
        <w:spacing w:before="17" w:line="260" w:lineRule="exact"/>
        <w:ind w:left="0" w:firstLine="0"/>
        <w:rPr>
          <w:sz w:val="22"/>
          <w:szCs w:val="22"/>
        </w:rPr>
      </w:pPr>
    </w:p>
    <w:p w14:paraId="31A4B28F" w14:textId="77777777" w:rsidR="001F184C" w:rsidRPr="00452393" w:rsidRDefault="001F184C" w:rsidP="008F1BFA">
      <w:pPr>
        <w:tabs>
          <w:tab w:val="left" w:pos="0"/>
        </w:tabs>
        <w:ind w:left="0" w:firstLine="0"/>
        <w:rPr>
          <w:sz w:val="22"/>
          <w:szCs w:val="22"/>
        </w:rPr>
      </w:pPr>
      <w:r w:rsidRPr="00452393">
        <w:rPr>
          <w:sz w:val="22"/>
          <w:szCs w:val="22"/>
        </w:rPr>
        <w:t>If you have any questions on this i</w:t>
      </w:r>
      <w:r w:rsidRPr="00452393">
        <w:rPr>
          <w:spacing w:val="1"/>
          <w:sz w:val="22"/>
          <w:szCs w:val="22"/>
        </w:rPr>
        <w:t>n</w:t>
      </w:r>
      <w:r w:rsidRPr="00452393">
        <w:rPr>
          <w:sz w:val="22"/>
          <w:szCs w:val="22"/>
        </w:rPr>
        <w:t>for</w:t>
      </w:r>
      <w:r w:rsidRPr="00452393">
        <w:rPr>
          <w:spacing w:val="-2"/>
          <w:sz w:val="22"/>
          <w:szCs w:val="22"/>
        </w:rPr>
        <w:t>m</w:t>
      </w:r>
      <w:r w:rsidRPr="00452393">
        <w:rPr>
          <w:sz w:val="22"/>
          <w:szCs w:val="22"/>
        </w:rPr>
        <w:t xml:space="preserve">ation please contact </w:t>
      </w:r>
      <w:r w:rsidRPr="00452393">
        <w:rPr>
          <w:sz w:val="22"/>
          <w:szCs w:val="22"/>
          <w:u w:val="single" w:color="000000"/>
        </w:rPr>
        <w:t xml:space="preserve">                      </w:t>
      </w:r>
      <w:r w:rsidRPr="00452393">
        <w:rPr>
          <w:sz w:val="22"/>
          <w:szCs w:val="22"/>
        </w:rPr>
        <w:t xml:space="preserve"> at </w:t>
      </w:r>
      <w:r w:rsidRPr="00452393">
        <w:rPr>
          <w:sz w:val="22"/>
          <w:szCs w:val="22"/>
          <w:u w:val="single" w:color="000000"/>
        </w:rPr>
        <w:t xml:space="preserve">                  </w:t>
      </w:r>
      <w:r w:rsidRPr="00452393">
        <w:rPr>
          <w:sz w:val="22"/>
          <w:szCs w:val="22"/>
        </w:rPr>
        <w:t>.</w:t>
      </w:r>
    </w:p>
    <w:p w14:paraId="1662E5F4" w14:textId="77777777" w:rsidR="001F184C" w:rsidRPr="00452393" w:rsidRDefault="001F184C" w:rsidP="008F1BFA">
      <w:pPr>
        <w:tabs>
          <w:tab w:val="left" w:pos="0"/>
        </w:tabs>
        <w:spacing w:before="2" w:line="140" w:lineRule="exact"/>
        <w:ind w:left="0" w:firstLine="0"/>
        <w:rPr>
          <w:sz w:val="22"/>
          <w:szCs w:val="22"/>
        </w:rPr>
      </w:pPr>
    </w:p>
    <w:p w14:paraId="6B1C787C" w14:textId="77777777" w:rsidR="001F184C" w:rsidRPr="00452393" w:rsidRDefault="001F184C" w:rsidP="008F1BFA">
      <w:pPr>
        <w:tabs>
          <w:tab w:val="left" w:pos="0"/>
        </w:tabs>
        <w:spacing w:line="200" w:lineRule="exact"/>
        <w:ind w:left="0" w:firstLine="0"/>
        <w:rPr>
          <w:sz w:val="22"/>
          <w:szCs w:val="22"/>
        </w:rPr>
      </w:pPr>
    </w:p>
    <w:p w14:paraId="3E472BC0" w14:textId="77777777" w:rsidR="001F184C" w:rsidRPr="00452393" w:rsidRDefault="001F184C" w:rsidP="008F1BFA">
      <w:pPr>
        <w:tabs>
          <w:tab w:val="left" w:pos="0"/>
        </w:tabs>
        <w:ind w:left="0" w:firstLine="0"/>
        <w:rPr>
          <w:sz w:val="22"/>
          <w:szCs w:val="22"/>
        </w:rPr>
      </w:pPr>
      <w:r w:rsidRPr="00452393">
        <w:rPr>
          <w:sz w:val="22"/>
          <w:szCs w:val="22"/>
        </w:rPr>
        <w:t>Sincerely,</w:t>
      </w:r>
    </w:p>
    <w:p w14:paraId="4B664495" w14:textId="77777777" w:rsidR="001F184C" w:rsidRPr="00452393" w:rsidRDefault="001F184C" w:rsidP="008F1BFA">
      <w:pPr>
        <w:tabs>
          <w:tab w:val="left" w:pos="0"/>
        </w:tabs>
        <w:spacing w:before="18" w:line="260" w:lineRule="exact"/>
        <w:ind w:left="0" w:firstLine="0"/>
        <w:rPr>
          <w:sz w:val="22"/>
          <w:szCs w:val="22"/>
        </w:rPr>
      </w:pPr>
    </w:p>
    <w:p w14:paraId="2D61EE2F" w14:textId="186D56CE" w:rsidR="001F184C" w:rsidRPr="00E128F5" w:rsidRDefault="00AE5F3D" w:rsidP="008F1BFA">
      <w:pPr>
        <w:tabs>
          <w:tab w:val="left" w:pos="0"/>
        </w:tabs>
        <w:ind w:left="0" w:firstLine="0"/>
        <w:rPr>
          <w:b/>
          <w:i/>
          <w:sz w:val="22"/>
          <w:szCs w:val="22"/>
        </w:rPr>
      </w:pPr>
      <w:r>
        <w:rPr>
          <w:b/>
          <w:i/>
          <w:sz w:val="22"/>
          <w:szCs w:val="22"/>
          <w:highlight w:val="yellow"/>
        </w:rPr>
        <w:t>[</w:t>
      </w:r>
      <w:r w:rsidR="001F184C" w:rsidRPr="00E128F5">
        <w:rPr>
          <w:b/>
          <w:i/>
          <w:sz w:val="22"/>
          <w:szCs w:val="22"/>
          <w:highlight w:val="yellow"/>
        </w:rPr>
        <w:t>Insert sig</w:t>
      </w:r>
      <w:r w:rsidR="001F184C" w:rsidRPr="00E128F5">
        <w:rPr>
          <w:b/>
          <w:i/>
          <w:spacing w:val="-1"/>
          <w:sz w:val="22"/>
          <w:szCs w:val="22"/>
          <w:highlight w:val="yellow"/>
        </w:rPr>
        <w:t>n</w:t>
      </w:r>
      <w:r>
        <w:rPr>
          <w:b/>
          <w:i/>
          <w:sz w:val="22"/>
          <w:szCs w:val="22"/>
          <w:highlight w:val="yellow"/>
        </w:rPr>
        <w:t>ature and title]</w:t>
      </w:r>
      <w:bookmarkStart w:id="0" w:name="_GoBack"/>
      <w:bookmarkEnd w:id="0"/>
    </w:p>
    <w:p w14:paraId="20FB43B0" w14:textId="77777777" w:rsidR="001F184C" w:rsidRPr="00452393" w:rsidRDefault="001F184C" w:rsidP="008F1BFA">
      <w:pPr>
        <w:tabs>
          <w:tab w:val="left" w:pos="0"/>
        </w:tabs>
        <w:ind w:left="0" w:firstLine="0"/>
        <w:rPr>
          <w:b/>
          <w:i/>
          <w:color w:val="FF0000"/>
          <w:sz w:val="22"/>
          <w:szCs w:val="22"/>
        </w:rPr>
      </w:pPr>
    </w:p>
    <w:p w14:paraId="054CBD75" w14:textId="77777777" w:rsidR="00452393" w:rsidRDefault="00452393" w:rsidP="008F1BFA">
      <w:pPr>
        <w:tabs>
          <w:tab w:val="left" w:pos="0"/>
        </w:tabs>
        <w:spacing w:line="240" w:lineRule="auto"/>
        <w:ind w:left="0" w:firstLine="0"/>
        <w:rPr>
          <w:sz w:val="22"/>
          <w:szCs w:val="22"/>
        </w:rPr>
      </w:pPr>
    </w:p>
    <w:p w14:paraId="43FE96C6" w14:textId="77777777" w:rsidR="00452393" w:rsidRDefault="00452393" w:rsidP="008F1BFA">
      <w:pPr>
        <w:tabs>
          <w:tab w:val="left" w:pos="0"/>
        </w:tabs>
        <w:spacing w:line="240" w:lineRule="auto"/>
        <w:ind w:left="0" w:firstLine="0"/>
        <w:rPr>
          <w:sz w:val="22"/>
          <w:szCs w:val="22"/>
        </w:rPr>
      </w:pPr>
    </w:p>
    <w:p w14:paraId="084A8D48" w14:textId="77777777" w:rsidR="00452393" w:rsidRDefault="00452393" w:rsidP="008F1BFA">
      <w:pPr>
        <w:tabs>
          <w:tab w:val="left" w:pos="0"/>
        </w:tabs>
        <w:spacing w:line="240" w:lineRule="auto"/>
        <w:ind w:left="0" w:firstLine="0"/>
        <w:rPr>
          <w:sz w:val="22"/>
          <w:szCs w:val="22"/>
        </w:rPr>
      </w:pPr>
    </w:p>
    <w:p w14:paraId="62607CC5" w14:textId="132740B2" w:rsidR="001F184C" w:rsidRPr="00452393" w:rsidRDefault="001F184C" w:rsidP="008F1BFA">
      <w:pPr>
        <w:tabs>
          <w:tab w:val="left" w:pos="0"/>
        </w:tabs>
        <w:spacing w:line="240" w:lineRule="auto"/>
        <w:ind w:left="0" w:firstLine="0"/>
        <w:rPr>
          <w:sz w:val="22"/>
          <w:szCs w:val="22"/>
        </w:rPr>
      </w:pPr>
      <w:r w:rsidRPr="00452393">
        <w:rPr>
          <w:sz w:val="22"/>
          <w:szCs w:val="22"/>
        </w:rPr>
        <w:t>Modified from EPA’s "</w:t>
      </w:r>
      <w:hyperlink r:id="rId8" w:history="1">
        <w:r w:rsidRPr="00452393">
          <w:rPr>
            <w:color w:val="336699"/>
            <w:sz w:val="22"/>
            <w:szCs w:val="22"/>
          </w:rPr>
          <w:t>3T's for Reducing Lead in Drinking Water in Schools: Revised Technical Guidance</w:t>
        </w:r>
      </w:hyperlink>
      <w:r w:rsidRPr="00452393">
        <w:rPr>
          <w:sz w:val="22"/>
          <w:szCs w:val="22"/>
        </w:rPr>
        <w:t>"</w:t>
      </w:r>
    </w:p>
    <w:p w14:paraId="2A9F767F" w14:textId="77777777" w:rsidR="00085C12" w:rsidRPr="00452393" w:rsidRDefault="00085C12" w:rsidP="008F1BFA">
      <w:pPr>
        <w:tabs>
          <w:tab w:val="left" w:pos="0"/>
        </w:tabs>
        <w:ind w:left="0" w:firstLine="0"/>
        <w:rPr>
          <w:sz w:val="22"/>
          <w:szCs w:val="22"/>
        </w:rPr>
      </w:pPr>
    </w:p>
    <w:sectPr w:rsidR="00085C12" w:rsidRPr="00452393" w:rsidSect="00452393">
      <w:headerReference w:type="default" r:id="rId9"/>
      <w:pgSz w:w="12240" w:h="15840"/>
      <w:pgMar w:top="1440" w:right="1800" w:bottom="90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C61CE" w14:textId="77777777" w:rsidR="00E42091" w:rsidRDefault="00E42091" w:rsidP="008F1BFA">
      <w:pPr>
        <w:spacing w:line="240" w:lineRule="auto"/>
      </w:pPr>
      <w:r>
        <w:separator/>
      </w:r>
    </w:p>
  </w:endnote>
  <w:endnote w:type="continuationSeparator" w:id="0">
    <w:p w14:paraId="4D43A8F2" w14:textId="77777777" w:rsidR="00E42091" w:rsidRDefault="00E42091" w:rsidP="008F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93D41" w14:textId="77777777" w:rsidR="00E42091" w:rsidRDefault="00E42091" w:rsidP="008F1BFA">
      <w:pPr>
        <w:spacing w:line="240" w:lineRule="auto"/>
      </w:pPr>
      <w:r>
        <w:separator/>
      </w:r>
    </w:p>
  </w:footnote>
  <w:footnote w:type="continuationSeparator" w:id="0">
    <w:p w14:paraId="5CBDEE86" w14:textId="77777777" w:rsidR="00E42091" w:rsidRDefault="00E42091" w:rsidP="008F1BFA">
      <w:pPr>
        <w:spacing w:line="240" w:lineRule="auto"/>
      </w:pPr>
      <w:r>
        <w:continuationSeparator/>
      </w:r>
    </w:p>
  </w:footnote>
  <w:footnote w:id="1">
    <w:p w14:paraId="79A44ED6" w14:textId="77777777" w:rsidR="007412FA" w:rsidRPr="00CF2F78" w:rsidRDefault="007412FA" w:rsidP="007412FA">
      <w:pPr>
        <w:pStyle w:val="FootnoteText"/>
        <w:ind w:left="144" w:hanging="144"/>
        <w:rPr>
          <w:rFonts w:ascii="Arial" w:hAnsi="Arial" w:cs="Arial"/>
          <w:b/>
          <w:sz w:val="14"/>
          <w:szCs w:val="14"/>
        </w:rPr>
      </w:pPr>
      <w:r w:rsidRPr="00CF2F78">
        <w:rPr>
          <w:rStyle w:val="FootnoteReference"/>
          <w:rFonts w:ascii="Arial" w:hAnsi="Arial" w:cs="Arial"/>
          <w:b/>
          <w:sz w:val="14"/>
          <w:szCs w:val="14"/>
        </w:rPr>
        <w:footnoteRef/>
      </w:r>
      <w:r w:rsidRPr="00CF2F78">
        <w:rPr>
          <w:rFonts w:ascii="Arial" w:hAnsi="Arial" w:cs="Arial"/>
          <w:b/>
          <w:sz w:val="14"/>
          <w:szCs w:val="14"/>
        </w:rPr>
        <w:t xml:space="preserve"> </w:t>
      </w:r>
      <w:r w:rsidRPr="00CF2F78">
        <w:rPr>
          <w:rFonts w:ascii="Arial" w:hAnsi="Arial" w:cs="Arial"/>
          <w:sz w:val="14"/>
          <w:szCs w:val="14"/>
        </w:rPr>
        <w:t xml:space="preserve">The Maximum Contaminant Level Goal (MCLG) is </w:t>
      </w:r>
      <w:r w:rsidRPr="00CF2F78">
        <w:rPr>
          <w:rFonts w:ascii="Arial" w:hAnsi="Arial" w:cs="Arial"/>
          <w:iCs/>
          <w:sz w:val="14"/>
          <w:szCs w:val="14"/>
        </w:rPr>
        <w:t>the level of a contaminant in drinking water below which there is no known or expected risk to health.  MCLGs allow for a margin of safety.</w:t>
      </w:r>
      <w:r w:rsidRPr="00CF2F78">
        <w:rPr>
          <w:rFonts w:ascii="Arial" w:hAnsi="Arial" w:cs="Arial"/>
          <w:color w:val="000000"/>
          <w:sz w:val="14"/>
          <w:szCs w:val="14"/>
        </w:rPr>
        <w:t xml:space="preserve"> The Action Level is </w:t>
      </w:r>
      <w:r w:rsidRPr="00CF2F78">
        <w:rPr>
          <w:rFonts w:ascii="Arial" w:hAnsi="Arial" w:cs="Arial"/>
          <w:iCs/>
          <w:color w:val="000000"/>
          <w:sz w:val="14"/>
          <w:szCs w:val="14"/>
        </w:rPr>
        <w:t>the concentration of a contaminant which, if exceeded, triggers treatment or other requirements which a water system must follow.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5BCD2" w14:textId="77777777" w:rsidR="008F1BFA" w:rsidRDefault="008F1BFA">
    <w:pPr>
      <w:pStyle w:val="Header"/>
    </w:pPr>
    <w:r w:rsidRPr="00BA28F8">
      <w:rPr>
        <w:rFonts w:ascii="Calibri" w:hAnsi="Calibri" w:cs="Calibri"/>
        <w:b/>
        <w:noProof/>
      </w:rPr>
      <mc:AlternateContent>
        <mc:Choice Requires="wps">
          <w:drawing>
            <wp:anchor distT="0" distB="0" distL="114300" distR="114300" simplePos="0" relativeHeight="251659264" behindDoc="0" locked="0" layoutInCell="1" allowOverlap="1" wp14:anchorId="1D5A91DE" wp14:editId="476AF23E">
              <wp:simplePos x="0" y="0"/>
              <wp:positionH relativeFrom="column">
                <wp:posOffset>-172822</wp:posOffset>
              </wp:positionH>
              <wp:positionV relativeFrom="paragraph">
                <wp:posOffset>-296266</wp:posOffset>
              </wp:positionV>
              <wp:extent cx="5888482" cy="672999"/>
              <wp:effectExtent l="0" t="0" r="1714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482" cy="672999"/>
                      </a:xfrm>
                      <a:prstGeom prst="rect">
                        <a:avLst/>
                      </a:prstGeom>
                      <a:solidFill>
                        <a:schemeClr val="bg1">
                          <a:lumMod val="85000"/>
                        </a:schemeClr>
                      </a:solidFill>
                      <a:ln w="9525">
                        <a:solidFill>
                          <a:srgbClr val="000000"/>
                        </a:solidFill>
                        <a:miter lim="800000"/>
                        <a:headEnd/>
                        <a:tailEnd/>
                      </a:ln>
                    </wps:spPr>
                    <wps:txbx>
                      <w:txbxContent>
                        <w:p w14:paraId="68780EDE" w14:textId="202F4386" w:rsidR="008F1BFA" w:rsidRPr="00BA28F8" w:rsidRDefault="008F1BFA" w:rsidP="008F1BFA">
                          <w:pPr>
                            <w:tabs>
                              <w:tab w:val="left" w:pos="0"/>
                              <w:tab w:val="left" w:pos="9360"/>
                            </w:tabs>
                            <w:spacing w:before="59"/>
                            <w:ind w:left="-180" w:firstLine="0"/>
                            <w:jc w:val="center"/>
                            <w:rPr>
                              <w:rFonts w:ascii="Calibri" w:hAnsi="Calibri" w:cs="Calibri"/>
                              <w:sz w:val="20"/>
                              <w:szCs w:val="20"/>
                            </w:rPr>
                          </w:pPr>
                          <w:r w:rsidRPr="00BA28F8">
                            <w:rPr>
                              <w:rFonts w:cs="Calibri"/>
                              <w:b/>
                              <w:i/>
                              <w:color w:val="FF0000"/>
                              <w:sz w:val="20"/>
                              <w:szCs w:val="20"/>
                            </w:rPr>
                            <w:t>NOTE:</w:t>
                          </w:r>
                          <w:r w:rsidRPr="00BA28F8">
                            <w:rPr>
                              <w:rFonts w:cs="Calibri"/>
                              <w:i/>
                              <w:color w:val="FF0000"/>
                              <w:sz w:val="20"/>
                              <w:szCs w:val="20"/>
                            </w:rPr>
                            <w:t xml:space="preserve"> </w:t>
                          </w:r>
                          <w:r w:rsidRPr="00BA28F8">
                            <w:rPr>
                              <w:rFonts w:cs="Calibri"/>
                              <w:i/>
                              <w:sz w:val="20"/>
                              <w:szCs w:val="20"/>
                            </w:rPr>
                            <w:t>This is a sample letter to s</w:t>
                          </w:r>
                          <w:r w:rsidRPr="00BA28F8">
                            <w:rPr>
                              <w:rFonts w:cs="Calibri"/>
                              <w:i/>
                              <w:spacing w:val="1"/>
                              <w:sz w:val="20"/>
                              <w:szCs w:val="20"/>
                            </w:rPr>
                            <w:t>t</w:t>
                          </w:r>
                          <w:r w:rsidRPr="00BA28F8">
                            <w:rPr>
                              <w:rFonts w:cs="Calibri"/>
                              <w:i/>
                              <w:sz w:val="20"/>
                              <w:szCs w:val="20"/>
                            </w:rPr>
                            <w:t>ude</w:t>
                          </w:r>
                          <w:r w:rsidRPr="00BA28F8">
                            <w:rPr>
                              <w:rFonts w:cs="Calibri"/>
                              <w:i/>
                              <w:spacing w:val="-1"/>
                              <w:sz w:val="20"/>
                              <w:szCs w:val="20"/>
                            </w:rPr>
                            <w:t>n</w:t>
                          </w:r>
                          <w:r w:rsidRPr="00BA28F8">
                            <w:rPr>
                              <w:rFonts w:cs="Calibri"/>
                              <w:i/>
                              <w:sz w:val="20"/>
                              <w:szCs w:val="20"/>
                            </w:rPr>
                            <w:t>t</w:t>
                          </w:r>
                          <w:r w:rsidRPr="00BA28F8">
                            <w:rPr>
                              <w:rFonts w:cs="Calibri"/>
                              <w:i/>
                              <w:spacing w:val="-1"/>
                              <w:sz w:val="20"/>
                              <w:szCs w:val="20"/>
                            </w:rPr>
                            <w:t>s</w:t>
                          </w:r>
                          <w:r w:rsidRPr="00BA28F8">
                            <w:rPr>
                              <w:rFonts w:cs="Calibri"/>
                              <w:i/>
                              <w:sz w:val="20"/>
                              <w:szCs w:val="20"/>
                            </w:rPr>
                            <w:t>, famili</w:t>
                          </w:r>
                          <w:r w:rsidRPr="00BA28F8">
                            <w:rPr>
                              <w:rFonts w:cs="Calibri"/>
                              <w:i/>
                              <w:spacing w:val="-1"/>
                              <w:sz w:val="20"/>
                              <w:szCs w:val="20"/>
                            </w:rPr>
                            <w:t>e</w:t>
                          </w:r>
                          <w:r w:rsidRPr="00BA28F8">
                            <w:rPr>
                              <w:rFonts w:cs="Calibri"/>
                              <w:i/>
                              <w:sz w:val="20"/>
                              <w:szCs w:val="20"/>
                            </w:rPr>
                            <w:t xml:space="preserve">s, </w:t>
                          </w:r>
                          <w:r w:rsidRPr="00BA28F8">
                            <w:rPr>
                              <w:rFonts w:cs="Calibri"/>
                              <w:i/>
                              <w:spacing w:val="-1"/>
                              <w:sz w:val="20"/>
                              <w:szCs w:val="20"/>
                            </w:rPr>
                            <w:t>a</w:t>
                          </w:r>
                          <w:r w:rsidRPr="00BA28F8">
                            <w:rPr>
                              <w:rFonts w:cs="Calibri"/>
                              <w:i/>
                              <w:sz w:val="20"/>
                              <w:szCs w:val="20"/>
                            </w:rPr>
                            <w:t>nd staff from a s</w:t>
                          </w:r>
                          <w:r w:rsidRPr="00BA28F8">
                            <w:rPr>
                              <w:rFonts w:cs="Calibri"/>
                              <w:i/>
                              <w:spacing w:val="1"/>
                              <w:sz w:val="20"/>
                              <w:szCs w:val="20"/>
                            </w:rPr>
                            <w:t>c</w:t>
                          </w:r>
                          <w:r w:rsidRPr="00BA28F8">
                            <w:rPr>
                              <w:rFonts w:cs="Calibri"/>
                              <w:i/>
                              <w:sz w:val="20"/>
                              <w:szCs w:val="20"/>
                            </w:rPr>
                            <w:t xml:space="preserve">hool or early education </w:t>
                          </w:r>
                          <w:r w:rsidR="00572D6E">
                            <w:rPr>
                              <w:rFonts w:cs="Calibri"/>
                              <w:i/>
                              <w:sz w:val="20"/>
                              <w:szCs w:val="20"/>
                            </w:rPr>
                            <w:t>and</w:t>
                          </w:r>
                          <w:r w:rsidRPr="00BA28F8">
                            <w:rPr>
                              <w:rFonts w:cs="Calibri"/>
                              <w:i/>
                              <w:sz w:val="20"/>
                              <w:szCs w:val="20"/>
                            </w:rPr>
                            <w:t xml:space="preserve"> care facility with laboratory results that</w:t>
                          </w:r>
                          <w:r w:rsidR="00544F5A">
                            <w:rPr>
                              <w:rFonts w:cs="Calibri"/>
                              <w:i/>
                              <w:sz w:val="20"/>
                              <w:szCs w:val="20"/>
                            </w:rPr>
                            <w:t xml:space="preserve"> </w:t>
                          </w:r>
                          <w:r w:rsidRPr="00BA28F8">
                            <w:rPr>
                              <w:rFonts w:cs="Calibri"/>
                              <w:i/>
                              <w:sz w:val="20"/>
                              <w:szCs w:val="20"/>
                              <w:u w:val="single"/>
                            </w:rPr>
                            <w:t>exceed</w:t>
                          </w:r>
                          <w:r w:rsidRPr="00BA28F8">
                            <w:rPr>
                              <w:rFonts w:cs="Calibri"/>
                              <w:i/>
                              <w:sz w:val="20"/>
                              <w:szCs w:val="20"/>
                            </w:rPr>
                            <w:t xml:space="preserve"> the Action Level for copper in drinking water. Replace all highlighted items and add your school letterhead here. </w:t>
                          </w:r>
                          <w:r w:rsidRPr="00BA28F8">
                            <w:rPr>
                              <w:rFonts w:cs="Calibri"/>
                              <w:b/>
                              <w:color w:val="FF0000"/>
                              <w:sz w:val="20"/>
                              <w:szCs w:val="20"/>
                            </w:rPr>
                            <w:t>Delete this box</w:t>
                          </w:r>
                        </w:p>
                        <w:p w14:paraId="60DF566E" w14:textId="77777777" w:rsidR="008F1BFA" w:rsidRDefault="008F1BFA" w:rsidP="008F1B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5A91DE" id="_x0000_t202" coordsize="21600,21600" o:spt="202" path="m,l,21600r21600,l21600,xe">
              <v:stroke joinstyle="miter"/>
              <v:path gradientshapeok="t" o:connecttype="rect"/>
            </v:shapetype>
            <v:shape id="Text Box 2" o:spid="_x0000_s1026" type="#_x0000_t202" style="position:absolute;left:0;text-align:left;margin-left:-13.6pt;margin-top:-23.35pt;width:463.6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" fillcolor="#d8d8d8 [2732]">
              <v:textbox>
                <w:txbxContent>
                  <w:p w14:paraId="68780EDE" w14:textId="202F4386" w:rsidR="008F1BFA" w:rsidRPr="00BA28F8" w:rsidRDefault="008F1BFA" w:rsidP="008F1BFA">
                    <w:pPr>
                      <w:tabs>
                        <w:tab w:val="left" w:pos="0"/>
                        <w:tab w:val="left" w:pos="9360"/>
                      </w:tabs>
                      <w:spacing w:before="59"/>
                      <w:ind w:left="-180" w:firstLine="0"/>
                      <w:jc w:val="center"/>
                      <w:rPr>
                        <w:rFonts w:ascii="Calibri" w:hAnsi="Calibri" w:cs="Calibri"/>
                        <w:sz w:val="20"/>
                        <w:szCs w:val="20"/>
                      </w:rPr>
                    </w:pPr>
                    <w:r w:rsidRPr="00BA28F8">
                      <w:rPr>
                        <w:rFonts w:cs="Calibri"/>
                        <w:b/>
                        <w:i/>
                        <w:color w:val="FF0000"/>
                        <w:sz w:val="20"/>
                        <w:szCs w:val="20"/>
                      </w:rPr>
                      <w:t>NOTE:</w:t>
                    </w:r>
                    <w:r w:rsidRPr="00BA28F8">
                      <w:rPr>
                        <w:rFonts w:cs="Calibri"/>
                        <w:i/>
                        <w:color w:val="FF0000"/>
                        <w:sz w:val="20"/>
                        <w:szCs w:val="20"/>
                      </w:rPr>
                      <w:t xml:space="preserve"> </w:t>
                    </w:r>
                    <w:r w:rsidRPr="00BA28F8">
                      <w:rPr>
                        <w:rFonts w:cs="Calibri"/>
                        <w:i/>
                        <w:sz w:val="20"/>
                        <w:szCs w:val="20"/>
                      </w:rPr>
                      <w:t>This is a sample letter to s</w:t>
                    </w:r>
                    <w:r w:rsidRPr="00BA28F8">
                      <w:rPr>
                        <w:rFonts w:cs="Calibri"/>
                        <w:i/>
                        <w:spacing w:val="1"/>
                        <w:sz w:val="20"/>
                        <w:szCs w:val="20"/>
                      </w:rPr>
                      <w:t>t</w:t>
                    </w:r>
                    <w:r w:rsidRPr="00BA28F8">
                      <w:rPr>
                        <w:rFonts w:cs="Calibri"/>
                        <w:i/>
                        <w:sz w:val="20"/>
                        <w:szCs w:val="20"/>
                      </w:rPr>
                      <w:t>ude</w:t>
                    </w:r>
                    <w:r w:rsidRPr="00BA28F8">
                      <w:rPr>
                        <w:rFonts w:cs="Calibri"/>
                        <w:i/>
                        <w:spacing w:val="-1"/>
                        <w:sz w:val="20"/>
                        <w:szCs w:val="20"/>
                      </w:rPr>
                      <w:t>n</w:t>
                    </w:r>
                    <w:r w:rsidRPr="00BA28F8">
                      <w:rPr>
                        <w:rFonts w:cs="Calibri"/>
                        <w:i/>
                        <w:sz w:val="20"/>
                        <w:szCs w:val="20"/>
                      </w:rPr>
                      <w:t>t</w:t>
                    </w:r>
                    <w:r w:rsidRPr="00BA28F8">
                      <w:rPr>
                        <w:rFonts w:cs="Calibri"/>
                        <w:i/>
                        <w:spacing w:val="-1"/>
                        <w:sz w:val="20"/>
                        <w:szCs w:val="20"/>
                      </w:rPr>
                      <w:t>s</w:t>
                    </w:r>
                    <w:r w:rsidRPr="00BA28F8">
                      <w:rPr>
                        <w:rFonts w:cs="Calibri"/>
                        <w:i/>
                        <w:sz w:val="20"/>
                        <w:szCs w:val="20"/>
                      </w:rPr>
                      <w:t>, famili</w:t>
                    </w:r>
                    <w:r w:rsidRPr="00BA28F8">
                      <w:rPr>
                        <w:rFonts w:cs="Calibri"/>
                        <w:i/>
                        <w:spacing w:val="-1"/>
                        <w:sz w:val="20"/>
                        <w:szCs w:val="20"/>
                      </w:rPr>
                      <w:t>e</w:t>
                    </w:r>
                    <w:r w:rsidRPr="00BA28F8">
                      <w:rPr>
                        <w:rFonts w:cs="Calibri"/>
                        <w:i/>
                        <w:sz w:val="20"/>
                        <w:szCs w:val="20"/>
                      </w:rPr>
                      <w:t xml:space="preserve">s, </w:t>
                    </w:r>
                    <w:r w:rsidRPr="00BA28F8">
                      <w:rPr>
                        <w:rFonts w:cs="Calibri"/>
                        <w:i/>
                        <w:spacing w:val="-1"/>
                        <w:sz w:val="20"/>
                        <w:szCs w:val="20"/>
                      </w:rPr>
                      <w:t>a</w:t>
                    </w:r>
                    <w:r w:rsidRPr="00BA28F8">
                      <w:rPr>
                        <w:rFonts w:cs="Calibri"/>
                        <w:i/>
                        <w:sz w:val="20"/>
                        <w:szCs w:val="20"/>
                      </w:rPr>
                      <w:t>nd staff from a s</w:t>
                    </w:r>
                    <w:r w:rsidRPr="00BA28F8">
                      <w:rPr>
                        <w:rFonts w:cs="Calibri"/>
                        <w:i/>
                        <w:spacing w:val="1"/>
                        <w:sz w:val="20"/>
                        <w:szCs w:val="20"/>
                      </w:rPr>
                      <w:t>c</w:t>
                    </w:r>
                    <w:r w:rsidRPr="00BA28F8">
                      <w:rPr>
                        <w:rFonts w:cs="Calibri"/>
                        <w:i/>
                        <w:sz w:val="20"/>
                        <w:szCs w:val="20"/>
                      </w:rPr>
                      <w:t xml:space="preserve">hool or early education </w:t>
                    </w:r>
                    <w:r w:rsidR="00572D6E">
                      <w:rPr>
                        <w:rFonts w:cs="Calibri"/>
                        <w:i/>
                        <w:sz w:val="20"/>
                        <w:szCs w:val="20"/>
                      </w:rPr>
                      <w:t>and</w:t>
                    </w:r>
                    <w:r w:rsidRPr="00BA28F8">
                      <w:rPr>
                        <w:rFonts w:cs="Calibri"/>
                        <w:i/>
                        <w:sz w:val="20"/>
                        <w:szCs w:val="20"/>
                      </w:rPr>
                      <w:t xml:space="preserve"> care facility with laboratory results that</w:t>
                    </w:r>
                    <w:r w:rsidR="00544F5A">
                      <w:rPr>
                        <w:rFonts w:cs="Calibri"/>
                        <w:i/>
                        <w:sz w:val="20"/>
                        <w:szCs w:val="20"/>
                      </w:rPr>
                      <w:t xml:space="preserve"> </w:t>
                    </w:r>
                    <w:r w:rsidRPr="00BA28F8">
                      <w:rPr>
                        <w:rFonts w:cs="Calibri"/>
                        <w:i/>
                        <w:sz w:val="20"/>
                        <w:szCs w:val="20"/>
                        <w:u w:val="single"/>
                      </w:rPr>
                      <w:t>exceed</w:t>
                    </w:r>
                    <w:r w:rsidRPr="00BA28F8">
                      <w:rPr>
                        <w:rFonts w:cs="Calibri"/>
                        <w:i/>
                        <w:sz w:val="20"/>
                        <w:szCs w:val="20"/>
                      </w:rPr>
                      <w:t xml:space="preserve"> the Action Level for copper in drinking water. Replace all highlighted items and add your school letterhead here. </w:t>
                    </w:r>
                    <w:r w:rsidRPr="00BA28F8">
                      <w:rPr>
                        <w:rFonts w:cs="Calibri"/>
                        <w:b/>
                        <w:color w:val="FF0000"/>
                        <w:sz w:val="20"/>
                        <w:szCs w:val="20"/>
                      </w:rPr>
                      <w:t>Delete this box</w:t>
                    </w:r>
                  </w:p>
                  <w:p w14:paraId="60DF566E" w14:textId="77777777" w:rsidR="008F1BFA" w:rsidRDefault="008F1BFA" w:rsidP="008F1BF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2E22"/>
    <w:multiLevelType w:val="hybridMultilevel"/>
    <w:tmpl w:val="233C39C4"/>
    <w:lvl w:ilvl="0" w:tplc="39C22BA4">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F10D7"/>
    <w:multiLevelType w:val="hybridMultilevel"/>
    <w:tmpl w:val="477CBD9C"/>
    <w:lvl w:ilvl="0" w:tplc="39C22BA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4C"/>
    <w:rsid w:val="00085C12"/>
    <w:rsid w:val="001F184C"/>
    <w:rsid w:val="0020536C"/>
    <w:rsid w:val="00452393"/>
    <w:rsid w:val="0051469D"/>
    <w:rsid w:val="00544F5A"/>
    <w:rsid w:val="00572D6E"/>
    <w:rsid w:val="006B1F43"/>
    <w:rsid w:val="007412FA"/>
    <w:rsid w:val="008F1BFA"/>
    <w:rsid w:val="00AC14B4"/>
    <w:rsid w:val="00AD7F70"/>
    <w:rsid w:val="00AE5F3D"/>
    <w:rsid w:val="00B56752"/>
    <w:rsid w:val="00B567D7"/>
    <w:rsid w:val="00BF0819"/>
    <w:rsid w:val="00C51709"/>
    <w:rsid w:val="00C555E3"/>
    <w:rsid w:val="00CA72CE"/>
    <w:rsid w:val="00DF31B3"/>
    <w:rsid w:val="00E128F5"/>
    <w:rsid w:val="00E42091"/>
    <w:rsid w:val="00F574F1"/>
    <w:rsid w:val="00F9584A"/>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F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4C"/>
    <w:pPr>
      <w:spacing w:line="255" w:lineRule="atLeast"/>
      <w:ind w:left="1541" w:hanging="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BFA"/>
    <w:pPr>
      <w:tabs>
        <w:tab w:val="center" w:pos="4680"/>
        <w:tab w:val="right" w:pos="9360"/>
      </w:tabs>
      <w:spacing w:line="240" w:lineRule="auto"/>
    </w:pPr>
  </w:style>
  <w:style w:type="character" w:customStyle="1" w:styleId="HeaderChar">
    <w:name w:val="Header Char"/>
    <w:basedOn w:val="DefaultParagraphFont"/>
    <w:link w:val="Header"/>
    <w:rsid w:val="008F1BFA"/>
    <w:rPr>
      <w:sz w:val="24"/>
      <w:szCs w:val="24"/>
    </w:rPr>
  </w:style>
  <w:style w:type="paragraph" w:styleId="Footer">
    <w:name w:val="footer"/>
    <w:basedOn w:val="Normal"/>
    <w:link w:val="FooterChar"/>
    <w:rsid w:val="008F1BFA"/>
    <w:pPr>
      <w:tabs>
        <w:tab w:val="center" w:pos="4680"/>
        <w:tab w:val="right" w:pos="9360"/>
      </w:tabs>
      <w:spacing w:line="240" w:lineRule="auto"/>
    </w:pPr>
  </w:style>
  <w:style w:type="character" w:customStyle="1" w:styleId="FooterChar">
    <w:name w:val="Footer Char"/>
    <w:basedOn w:val="DefaultParagraphFont"/>
    <w:link w:val="Footer"/>
    <w:rsid w:val="008F1BFA"/>
    <w:rPr>
      <w:sz w:val="24"/>
      <w:szCs w:val="24"/>
    </w:rPr>
  </w:style>
  <w:style w:type="character" w:styleId="Hyperlink">
    <w:name w:val="Hyperlink"/>
    <w:rsid w:val="007412FA"/>
    <w:rPr>
      <w:color w:val="0000FF"/>
      <w:u w:val="single"/>
    </w:rPr>
  </w:style>
  <w:style w:type="paragraph" w:styleId="FootnoteText">
    <w:name w:val="footnote text"/>
    <w:basedOn w:val="Normal"/>
    <w:link w:val="FootnoteTextChar"/>
    <w:semiHidden/>
    <w:unhideWhenUsed/>
    <w:rsid w:val="007412FA"/>
    <w:pPr>
      <w:spacing w:line="240" w:lineRule="auto"/>
      <w:ind w:left="0" w:firstLine="0"/>
    </w:pPr>
    <w:rPr>
      <w:sz w:val="20"/>
      <w:szCs w:val="20"/>
    </w:rPr>
  </w:style>
  <w:style w:type="character" w:customStyle="1" w:styleId="FootnoteTextChar">
    <w:name w:val="Footnote Text Char"/>
    <w:basedOn w:val="DefaultParagraphFont"/>
    <w:link w:val="FootnoteText"/>
    <w:semiHidden/>
    <w:rsid w:val="007412FA"/>
  </w:style>
  <w:style w:type="character" w:styleId="FootnoteReference">
    <w:name w:val="footnote reference"/>
    <w:semiHidden/>
    <w:unhideWhenUsed/>
    <w:rsid w:val="007412FA"/>
    <w:rPr>
      <w:vertAlign w:val="superscript"/>
    </w:rPr>
  </w:style>
  <w:style w:type="paragraph" w:styleId="ListParagraph">
    <w:name w:val="List Paragraph"/>
    <w:basedOn w:val="Normal"/>
    <w:uiPriority w:val="34"/>
    <w:qFormat/>
    <w:rsid w:val="00741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4C"/>
    <w:pPr>
      <w:spacing w:line="255" w:lineRule="atLeast"/>
      <w:ind w:left="1541" w:hanging="3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1BFA"/>
    <w:pPr>
      <w:tabs>
        <w:tab w:val="center" w:pos="4680"/>
        <w:tab w:val="right" w:pos="9360"/>
      </w:tabs>
      <w:spacing w:line="240" w:lineRule="auto"/>
    </w:pPr>
  </w:style>
  <w:style w:type="character" w:customStyle="1" w:styleId="HeaderChar">
    <w:name w:val="Header Char"/>
    <w:basedOn w:val="DefaultParagraphFont"/>
    <w:link w:val="Header"/>
    <w:rsid w:val="008F1BFA"/>
    <w:rPr>
      <w:sz w:val="24"/>
      <w:szCs w:val="24"/>
    </w:rPr>
  </w:style>
  <w:style w:type="paragraph" w:styleId="Footer">
    <w:name w:val="footer"/>
    <w:basedOn w:val="Normal"/>
    <w:link w:val="FooterChar"/>
    <w:rsid w:val="008F1BFA"/>
    <w:pPr>
      <w:tabs>
        <w:tab w:val="center" w:pos="4680"/>
        <w:tab w:val="right" w:pos="9360"/>
      </w:tabs>
      <w:spacing w:line="240" w:lineRule="auto"/>
    </w:pPr>
  </w:style>
  <w:style w:type="character" w:customStyle="1" w:styleId="FooterChar">
    <w:name w:val="Footer Char"/>
    <w:basedOn w:val="DefaultParagraphFont"/>
    <w:link w:val="Footer"/>
    <w:rsid w:val="008F1BFA"/>
    <w:rPr>
      <w:sz w:val="24"/>
      <w:szCs w:val="24"/>
    </w:rPr>
  </w:style>
  <w:style w:type="character" w:styleId="Hyperlink">
    <w:name w:val="Hyperlink"/>
    <w:rsid w:val="007412FA"/>
    <w:rPr>
      <w:color w:val="0000FF"/>
      <w:u w:val="single"/>
    </w:rPr>
  </w:style>
  <w:style w:type="paragraph" w:styleId="FootnoteText">
    <w:name w:val="footnote text"/>
    <w:basedOn w:val="Normal"/>
    <w:link w:val="FootnoteTextChar"/>
    <w:semiHidden/>
    <w:unhideWhenUsed/>
    <w:rsid w:val="007412FA"/>
    <w:pPr>
      <w:spacing w:line="240" w:lineRule="auto"/>
      <w:ind w:left="0" w:firstLine="0"/>
    </w:pPr>
    <w:rPr>
      <w:sz w:val="20"/>
      <w:szCs w:val="20"/>
    </w:rPr>
  </w:style>
  <w:style w:type="character" w:customStyle="1" w:styleId="FootnoteTextChar">
    <w:name w:val="Footnote Text Char"/>
    <w:basedOn w:val="DefaultParagraphFont"/>
    <w:link w:val="FootnoteText"/>
    <w:semiHidden/>
    <w:rsid w:val="007412FA"/>
  </w:style>
  <w:style w:type="character" w:styleId="FootnoteReference">
    <w:name w:val="footnote reference"/>
    <w:semiHidden/>
    <w:unhideWhenUsed/>
    <w:rsid w:val="007412FA"/>
    <w:rPr>
      <w:vertAlign w:val="superscript"/>
    </w:rPr>
  </w:style>
  <w:style w:type="paragraph" w:styleId="ListParagraph">
    <w:name w:val="List Paragraph"/>
    <w:basedOn w:val="Normal"/>
    <w:uiPriority w:val="34"/>
    <w:qFormat/>
    <w:rsid w:val="00741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3ts-reducing-lead-drinking-water-toolk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4</cp:revision>
  <dcterms:created xsi:type="dcterms:W3CDTF">2019-04-26T20:56:00Z</dcterms:created>
  <dcterms:modified xsi:type="dcterms:W3CDTF">2019-04-29T20:20:00Z</dcterms:modified>
</cp:coreProperties>
</file>