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8713C" w14:textId="77777777" w:rsidR="00E33556" w:rsidRPr="00535F5B" w:rsidRDefault="00E33556" w:rsidP="00E33556">
      <w:pPr>
        <w:framePr w:w="1927" w:hSpace="180" w:wrap="auto" w:vAnchor="text" w:hAnchor="page" w:x="337" w:y="-1163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535F5B">
        <w:rPr>
          <w:rFonts w:ascii="Times New Roman" w:eastAsia="Times New Roman" w:hAnsi="Times New Roman" w:cs="Times New Roman"/>
          <w:noProof/>
          <w:sz w:val="24"/>
          <w:szCs w:val="20"/>
        </w:rPr>
        <w:drawing>
          <wp:inline distT="0" distB="0" distL="0" distR="0" wp14:anchorId="352D6BDA" wp14:editId="2A8F5341">
            <wp:extent cx="1238250" cy="14668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CD0B5F" w14:textId="77777777" w:rsidR="00E33556" w:rsidRPr="00535F5B" w:rsidRDefault="00E33556" w:rsidP="00E33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2A3A3007" w14:textId="77777777" w:rsidR="00E33556" w:rsidRPr="00535F5B" w:rsidRDefault="00E33556" w:rsidP="00E33556">
      <w:pPr>
        <w:framePr w:w="6926" w:hSpace="187" w:wrap="notBeside" w:vAnchor="page" w:hAnchor="page" w:x="2884" w:y="71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535F5B">
        <w:rPr>
          <w:rFonts w:ascii="Times New Roman" w:eastAsia="Times New Roman" w:hAnsi="Times New Roman" w:cs="Times New Roman"/>
          <w:sz w:val="28"/>
          <w:szCs w:val="20"/>
        </w:rPr>
        <w:t>Executive Office of Health and Human Services</w:t>
      </w:r>
    </w:p>
    <w:p w14:paraId="15514154" w14:textId="77777777" w:rsidR="00E33556" w:rsidRPr="00535F5B" w:rsidRDefault="00E33556" w:rsidP="00E33556">
      <w:pPr>
        <w:framePr w:w="6926" w:hSpace="187" w:wrap="notBeside" w:vAnchor="page" w:hAnchor="page" w:x="2884" w:y="71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535F5B">
        <w:rPr>
          <w:rFonts w:ascii="Times New Roman" w:eastAsia="Times New Roman" w:hAnsi="Times New Roman" w:cs="Times New Roman"/>
          <w:sz w:val="28"/>
          <w:szCs w:val="20"/>
        </w:rPr>
        <w:t>Department of Public Health</w:t>
      </w:r>
      <w:r w:rsidRPr="00535F5B">
        <w:rPr>
          <w:rFonts w:ascii="Times New Roman" w:eastAsia="Times New Roman" w:hAnsi="Times New Roman" w:cs="Times New Roman"/>
          <w:sz w:val="28"/>
          <w:szCs w:val="20"/>
        </w:rPr>
        <w:br/>
        <w:t xml:space="preserve">Bureau of Health Care Safety and Quality </w:t>
      </w:r>
    </w:p>
    <w:p w14:paraId="6944039D" w14:textId="77777777" w:rsidR="00E33556" w:rsidRPr="00535F5B" w:rsidRDefault="00E33556" w:rsidP="00E33556">
      <w:pPr>
        <w:framePr w:w="6926" w:hSpace="187" w:wrap="notBeside" w:vAnchor="page" w:hAnchor="page" w:x="2884" w:y="71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535F5B">
        <w:rPr>
          <w:rFonts w:ascii="Times New Roman" w:eastAsia="Times New Roman" w:hAnsi="Times New Roman" w:cs="Times New Roman"/>
          <w:sz w:val="28"/>
          <w:szCs w:val="20"/>
        </w:rPr>
        <w:t>67 Forest Street, Marlborough, MA 01752</w:t>
      </w:r>
    </w:p>
    <w:p w14:paraId="714B7E8A" w14:textId="77777777" w:rsidR="00E33556" w:rsidRPr="00535F5B" w:rsidRDefault="00E33556" w:rsidP="00E33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78427289" w14:textId="77777777" w:rsidR="00E33556" w:rsidRPr="00535F5B" w:rsidRDefault="00E33556" w:rsidP="00E33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535F5B">
        <w:rPr>
          <w:rFonts w:ascii="Times New Roman" w:eastAsia="Times New Roman" w:hAnsi="Times New Roman" w:cs="Times New Roman"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799BE9" wp14:editId="6F5F156E">
                <wp:simplePos x="0" y="0"/>
                <wp:positionH relativeFrom="page">
                  <wp:align>left</wp:align>
                </wp:positionH>
                <wp:positionV relativeFrom="paragraph">
                  <wp:posOffset>217170</wp:posOffset>
                </wp:positionV>
                <wp:extent cx="1572895" cy="684530"/>
                <wp:effectExtent l="0" t="0" r="8255" b="127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684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E7A521" w14:textId="77777777" w:rsidR="00E33556" w:rsidRDefault="00E33556" w:rsidP="00E33556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CHARLES D. BAKER</w:t>
                            </w:r>
                          </w:p>
                          <w:p w14:paraId="74B6E729" w14:textId="77777777" w:rsidR="00E33556" w:rsidRDefault="00E33556" w:rsidP="00E33556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27CEF99F" w14:textId="77777777" w:rsidR="00E33556" w:rsidRDefault="00E33556" w:rsidP="00E33556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KARYN E. POLITO</w:t>
                            </w:r>
                          </w:p>
                          <w:p w14:paraId="4A4B07A0" w14:textId="77777777" w:rsidR="00E33556" w:rsidRDefault="00E33556" w:rsidP="00E33556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7799BE9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0;margin-top:17.1pt;width:123.85pt;height:53.9pt;z-index:251659264;visibility:visible;mso-wrap-style:square;mso-width-percent:0;mso-height-percent:20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" stroked="f">
                <v:textbox style="mso-fit-shape-to-text:t">
                  <w:txbxContent>
                    <w:p w14:paraId="7FE7A521" w14:textId="77777777" w:rsidR="00E33556" w:rsidRDefault="00E33556" w:rsidP="00E33556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CHARLES D. BAKER</w:t>
                      </w:r>
                    </w:p>
                    <w:p w14:paraId="74B6E729" w14:textId="77777777" w:rsidR="00E33556" w:rsidRDefault="00E33556" w:rsidP="00E33556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27CEF99F" w14:textId="77777777" w:rsidR="00E33556" w:rsidRDefault="00E33556" w:rsidP="00E33556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KARYN E. POLITO</w:t>
                      </w:r>
                    </w:p>
                    <w:p w14:paraId="4A4B07A0" w14:textId="77777777" w:rsidR="00E33556" w:rsidRDefault="00E33556" w:rsidP="00E33556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35F5B">
        <w:rPr>
          <w:rFonts w:ascii="Times New Roman" w:eastAsia="Times New Roman" w:hAnsi="Times New Roman" w:cs="Times New Roman"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C60A5C" wp14:editId="21882665">
                <wp:simplePos x="0" y="0"/>
                <wp:positionH relativeFrom="column">
                  <wp:posOffset>4919980</wp:posOffset>
                </wp:positionH>
                <wp:positionV relativeFrom="paragraph">
                  <wp:posOffset>123190</wp:posOffset>
                </wp:positionV>
                <wp:extent cx="1814195" cy="1018540"/>
                <wp:effectExtent l="0" t="0" r="0" b="1270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018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3F8126" w14:textId="77777777" w:rsidR="00E33556" w:rsidRPr="003A7AFC" w:rsidRDefault="00E33556" w:rsidP="00E33556">
                            <w:pPr>
                              <w:pStyle w:val="Weld"/>
                            </w:pPr>
                            <w:r>
                              <w:t>MARYLOU SUDDERS</w:t>
                            </w:r>
                          </w:p>
                          <w:p w14:paraId="164A6F9D" w14:textId="77777777" w:rsidR="00E33556" w:rsidRDefault="00E33556" w:rsidP="00E33556">
                            <w:pPr>
                              <w:pStyle w:val="Governor"/>
                            </w:pPr>
                            <w:r>
                              <w:t>Secretary</w:t>
                            </w:r>
                          </w:p>
                          <w:p w14:paraId="40A8A796" w14:textId="77777777" w:rsidR="00E33556" w:rsidRDefault="00E33556" w:rsidP="00E33556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ONICA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B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HAREL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, MD,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MPH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2131FF42" w14:textId="77777777" w:rsidR="00E33556" w:rsidRDefault="00E33556" w:rsidP="00E33556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61A51AF" w14:textId="77777777" w:rsidR="00E33556" w:rsidRPr="004813AC" w:rsidRDefault="00E33556" w:rsidP="00E3355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0ABC5DBA" w14:textId="77777777" w:rsidR="00E33556" w:rsidRPr="004813AC" w:rsidRDefault="00E33556" w:rsidP="00E3355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7764500E" w14:textId="77777777" w:rsidR="00E33556" w:rsidRPr="00FC6B42" w:rsidRDefault="00E33556" w:rsidP="00E33556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C60A5C" id="Text Box 9" o:spid="_x0000_s1027" type="#_x0000_t202" style="position:absolute;margin-left:387.4pt;margin-top:9.7pt;width:142.85pt;height:80.2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" stroked="f">
                <v:textbox style="mso-fit-shape-to-text:t">
                  <w:txbxContent>
                    <w:p w14:paraId="633F8126" w14:textId="77777777" w:rsidR="00E33556" w:rsidRPr="003A7AFC" w:rsidRDefault="00E33556" w:rsidP="00E33556">
                      <w:pPr>
                        <w:pStyle w:val="Weld"/>
                      </w:pPr>
                      <w:r>
                        <w:t>MARYLOU SUDDERS</w:t>
                      </w:r>
                    </w:p>
                    <w:p w14:paraId="164A6F9D" w14:textId="77777777" w:rsidR="00E33556" w:rsidRDefault="00E33556" w:rsidP="00E33556">
                      <w:pPr>
                        <w:pStyle w:val="Governor"/>
                      </w:pPr>
                      <w:r>
                        <w:t>Secretary</w:t>
                      </w:r>
                    </w:p>
                    <w:p w14:paraId="40A8A796" w14:textId="77777777" w:rsidR="00E33556" w:rsidRDefault="00E33556" w:rsidP="00E33556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ONICA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B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HAREL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, MD,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MPH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2131FF42" w14:textId="77777777" w:rsidR="00E33556" w:rsidRDefault="00E33556" w:rsidP="00E33556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61A51AF" w14:textId="77777777" w:rsidR="00E33556" w:rsidRPr="004813AC" w:rsidRDefault="00E33556" w:rsidP="00E33556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0ABC5DBA" w14:textId="77777777" w:rsidR="00E33556" w:rsidRPr="004813AC" w:rsidRDefault="00E33556" w:rsidP="00E33556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7764500E" w14:textId="77777777" w:rsidR="00E33556" w:rsidRPr="00FC6B42" w:rsidRDefault="00E33556" w:rsidP="00E33556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830DC18" w14:textId="77777777" w:rsidR="00E33556" w:rsidRPr="00535F5B" w:rsidRDefault="00E33556" w:rsidP="00E33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757854F7" w14:textId="77777777" w:rsidR="00E33556" w:rsidRPr="00535F5B" w:rsidRDefault="00E33556" w:rsidP="00E33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2460762D" w14:textId="77777777" w:rsidR="00E33556" w:rsidRPr="00535F5B" w:rsidRDefault="00E33556" w:rsidP="00E33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23A26C4C" w14:textId="77777777" w:rsidR="00E33556" w:rsidRPr="00535F5B" w:rsidRDefault="00E33556" w:rsidP="00E33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2921722F" w14:textId="77777777" w:rsidR="00E33556" w:rsidRPr="00535F5B" w:rsidRDefault="00E33556" w:rsidP="00E33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03262EFF" w14:textId="77777777" w:rsidR="00E33556" w:rsidRPr="00535F5B" w:rsidRDefault="00E33556" w:rsidP="00E33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6AE5AFC5" w14:textId="77777777" w:rsidR="00E33556" w:rsidRPr="00535F5B" w:rsidRDefault="00E33556" w:rsidP="00E335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535F5B">
        <w:rPr>
          <w:rFonts w:ascii="Times New Roman" w:eastAsia="Times New Roman" w:hAnsi="Times New Roman" w:cs="Times New Roman"/>
          <w:b/>
          <w:sz w:val="24"/>
          <w:szCs w:val="20"/>
        </w:rPr>
        <w:t>Memorandum</w:t>
      </w:r>
    </w:p>
    <w:p w14:paraId="08950F2F" w14:textId="77777777" w:rsidR="00E33556" w:rsidRPr="00535F5B" w:rsidRDefault="00E33556" w:rsidP="00E33556">
      <w:pPr>
        <w:autoSpaceDE w:val="0"/>
        <w:autoSpaceDN w:val="0"/>
        <w:adjustRightInd w:val="0"/>
        <w:spacing w:after="0" w:line="240" w:lineRule="auto"/>
        <w:rPr>
          <w:rFonts w:ascii="Times New Roman" w:eastAsia="@Batang" w:hAnsi="Times New Roman" w:cs="Times New Roman"/>
          <w:sz w:val="24"/>
          <w:szCs w:val="20"/>
        </w:rPr>
      </w:pPr>
    </w:p>
    <w:p w14:paraId="597436CB" w14:textId="77777777" w:rsidR="00E33556" w:rsidRPr="00535F5B" w:rsidRDefault="00E33556" w:rsidP="00E33556">
      <w:pPr>
        <w:autoSpaceDE w:val="0"/>
        <w:autoSpaceDN w:val="0"/>
        <w:adjustRightInd w:val="0"/>
        <w:spacing w:after="0" w:line="240" w:lineRule="auto"/>
        <w:rPr>
          <w:rFonts w:ascii="Times New Roman" w:eastAsia="@Batang" w:hAnsi="Times New Roman" w:cs="Times New Roman"/>
          <w:sz w:val="24"/>
          <w:szCs w:val="20"/>
        </w:rPr>
      </w:pPr>
      <w:r w:rsidRPr="00535F5B">
        <w:rPr>
          <w:rFonts w:ascii="Times New Roman" w:eastAsia="@Batang" w:hAnsi="Times New Roman" w:cs="Times New Roman"/>
          <w:b/>
          <w:sz w:val="24"/>
          <w:szCs w:val="20"/>
        </w:rPr>
        <w:t>TO:</w:t>
      </w:r>
      <w:r w:rsidRPr="00535F5B">
        <w:rPr>
          <w:rFonts w:ascii="Times New Roman" w:eastAsia="@Batang" w:hAnsi="Times New Roman" w:cs="Times New Roman"/>
          <w:sz w:val="24"/>
          <w:szCs w:val="20"/>
        </w:rPr>
        <w:tab/>
      </w:r>
      <w:r w:rsidRPr="00535F5B">
        <w:rPr>
          <w:rFonts w:ascii="Times New Roman" w:eastAsia="@Batang" w:hAnsi="Times New Roman" w:cs="Times New Roman"/>
          <w:sz w:val="24"/>
          <w:szCs w:val="20"/>
        </w:rPr>
        <w:tab/>
        <w:t>Clinical Laboratory Directors</w:t>
      </w:r>
    </w:p>
    <w:p w14:paraId="5A66F6D7" w14:textId="77777777" w:rsidR="00E33556" w:rsidRPr="00535F5B" w:rsidRDefault="00E33556" w:rsidP="00E33556">
      <w:pPr>
        <w:autoSpaceDE w:val="0"/>
        <w:autoSpaceDN w:val="0"/>
        <w:adjustRightInd w:val="0"/>
        <w:spacing w:after="0" w:line="240" w:lineRule="auto"/>
        <w:rPr>
          <w:rFonts w:ascii="Times New Roman" w:eastAsia="@Batang" w:hAnsi="Times New Roman" w:cs="Times New Roman"/>
          <w:b/>
          <w:sz w:val="24"/>
          <w:szCs w:val="20"/>
        </w:rPr>
      </w:pPr>
    </w:p>
    <w:p w14:paraId="748A50F4" w14:textId="77777777" w:rsidR="001F7669" w:rsidRPr="001F7669" w:rsidRDefault="00E33556" w:rsidP="001F7669">
      <w:pPr>
        <w:autoSpaceDE w:val="0"/>
        <w:autoSpaceDN w:val="0"/>
        <w:adjustRightInd w:val="0"/>
        <w:spacing w:after="0" w:line="240" w:lineRule="auto"/>
        <w:rPr>
          <w:rFonts w:ascii="Times New Roman" w:eastAsia="@Batang" w:hAnsi="Times New Roman" w:cs="Times New Roman"/>
          <w:sz w:val="24"/>
          <w:szCs w:val="20"/>
        </w:rPr>
      </w:pPr>
      <w:r w:rsidRPr="00535F5B">
        <w:rPr>
          <w:rFonts w:ascii="Times New Roman" w:eastAsia="@Batang" w:hAnsi="Times New Roman" w:cs="Times New Roman"/>
          <w:b/>
          <w:sz w:val="24"/>
          <w:szCs w:val="20"/>
        </w:rPr>
        <w:t>FROM:</w:t>
      </w:r>
      <w:r w:rsidRPr="00535F5B">
        <w:rPr>
          <w:rFonts w:ascii="Times New Roman" w:eastAsia="@Batang" w:hAnsi="Times New Roman" w:cs="Times New Roman"/>
          <w:sz w:val="24"/>
          <w:szCs w:val="20"/>
        </w:rPr>
        <w:t xml:space="preserve">          </w:t>
      </w:r>
      <w:r w:rsidRPr="00535F5B">
        <w:rPr>
          <w:rFonts w:ascii="Times New Roman" w:eastAsia="@Batang" w:hAnsi="Times New Roman" w:cs="Times New Roman"/>
          <w:sz w:val="24"/>
          <w:szCs w:val="20"/>
        </w:rPr>
        <w:tab/>
      </w:r>
      <w:r w:rsidR="001F7669" w:rsidRPr="001F7669">
        <w:rPr>
          <w:rFonts w:ascii="Times New Roman" w:eastAsia="@Batang" w:hAnsi="Times New Roman" w:cs="Times New Roman"/>
          <w:sz w:val="24"/>
          <w:szCs w:val="20"/>
        </w:rPr>
        <w:t xml:space="preserve">Elizabeth D. Kelley, MPH, MBA, Director </w:t>
      </w:r>
    </w:p>
    <w:p w14:paraId="363D498C" w14:textId="79509440" w:rsidR="00E33556" w:rsidRPr="00535F5B" w:rsidRDefault="001F7669" w:rsidP="001F766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eastAsia="@Batang" w:hAnsi="Times New Roman" w:cs="Times New Roman"/>
          <w:sz w:val="24"/>
          <w:szCs w:val="20"/>
        </w:rPr>
      </w:pPr>
      <w:r w:rsidRPr="001F7669">
        <w:rPr>
          <w:rFonts w:ascii="Times New Roman" w:eastAsia="@Batang" w:hAnsi="Times New Roman" w:cs="Times New Roman"/>
          <w:sz w:val="24"/>
          <w:szCs w:val="20"/>
        </w:rPr>
        <w:t>Bureau of Health Care Safety and Quality</w:t>
      </w:r>
      <w:r w:rsidRPr="001F7669">
        <w:rPr>
          <w:rFonts w:ascii="Times New Roman" w:eastAsia="@Batang" w:hAnsi="Times New Roman" w:cs="Times New Roman"/>
          <w:sz w:val="24"/>
          <w:szCs w:val="20"/>
        </w:rPr>
        <w:tab/>
      </w:r>
      <w:r w:rsidR="00E33556" w:rsidRPr="00535F5B">
        <w:rPr>
          <w:rFonts w:ascii="Times New Roman" w:eastAsia="@Batang" w:hAnsi="Times New Roman" w:cs="Times New Roman"/>
          <w:sz w:val="24"/>
          <w:szCs w:val="20"/>
        </w:rPr>
        <w:tab/>
      </w:r>
    </w:p>
    <w:p w14:paraId="683B61A3" w14:textId="77777777" w:rsidR="00E33556" w:rsidRPr="00535F5B" w:rsidRDefault="00E33556" w:rsidP="00E33556">
      <w:pPr>
        <w:autoSpaceDE w:val="0"/>
        <w:autoSpaceDN w:val="0"/>
        <w:adjustRightInd w:val="0"/>
        <w:spacing w:after="0" w:line="240" w:lineRule="auto"/>
        <w:rPr>
          <w:rFonts w:ascii="Times New Roman" w:eastAsia="@Batang" w:hAnsi="Times New Roman" w:cs="Times New Roman"/>
          <w:sz w:val="24"/>
          <w:szCs w:val="20"/>
        </w:rPr>
      </w:pPr>
      <w:r w:rsidRPr="00535F5B">
        <w:rPr>
          <w:rFonts w:ascii="Times New Roman" w:eastAsia="@Batang" w:hAnsi="Times New Roman" w:cs="Times New Roman"/>
          <w:sz w:val="24"/>
          <w:szCs w:val="20"/>
        </w:rPr>
        <w:tab/>
      </w:r>
      <w:r w:rsidRPr="00535F5B">
        <w:rPr>
          <w:rFonts w:ascii="Times New Roman" w:eastAsia="@Batang" w:hAnsi="Times New Roman" w:cs="Times New Roman"/>
          <w:sz w:val="24"/>
          <w:szCs w:val="20"/>
        </w:rPr>
        <w:tab/>
      </w:r>
    </w:p>
    <w:p w14:paraId="3C8AF601" w14:textId="77777777" w:rsidR="00884F2A" w:rsidRPr="00884F2A" w:rsidRDefault="00E33556" w:rsidP="00E33556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eastAsia="@Batang" w:hAnsi="Times New Roman" w:cs="Times New Roman"/>
          <w:sz w:val="24"/>
          <w:szCs w:val="24"/>
        </w:rPr>
      </w:pPr>
      <w:r w:rsidRPr="00535F5B">
        <w:rPr>
          <w:rFonts w:ascii="Times New Roman" w:eastAsia="@Batang" w:hAnsi="Times New Roman" w:cs="Times New Roman"/>
          <w:b/>
          <w:sz w:val="24"/>
          <w:szCs w:val="20"/>
        </w:rPr>
        <w:t>SUBJECT:</w:t>
      </w:r>
      <w:r w:rsidRPr="00535F5B">
        <w:rPr>
          <w:rFonts w:ascii="Times New Roman" w:eastAsia="@Batang" w:hAnsi="Times New Roman" w:cs="Times New Roman"/>
          <w:sz w:val="24"/>
          <w:szCs w:val="20"/>
        </w:rPr>
        <w:t xml:space="preserve">   </w:t>
      </w:r>
      <w:r w:rsidRPr="00535F5B">
        <w:rPr>
          <w:rFonts w:ascii="Times New Roman" w:eastAsia="@Batang" w:hAnsi="Times New Roman" w:cs="Times New Roman"/>
          <w:sz w:val="24"/>
          <w:szCs w:val="20"/>
        </w:rPr>
        <w:tab/>
      </w:r>
      <w:r w:rsidR="00884F2A" w:rsidRPr="00884F2A">
        <w:rPr>
          <w:rFonts w:ascii="Times New Roman" w:eastAsia="@Batang" w:hAnsi="Times New Roman" w:cs="Times New Roman"/>
          <w:sz w:val="24"/>
          <w:szCs w:val="24"/>
        </w:rPr>
        <w:t>Clinical Laboratory Program Updates:</w:t>
      </w:r>
    </w:p>
    <w:p w14:paraId="478B77DB" w14:textId="60912CB6" w:rsidR="00884F2A" w:rsidRPr="00006955" w:rsidRDefault="00884F2A" w:rsidP="00884F2A">
      <w:pPr>
        <w:pStyle w:val="ListParagraph"/>
        <w:numPr>
          <w:ilvl w:val="0"/>
          <w:numId w:val="16"/>
        </w:numPr>
        <w:tabs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006955">
        <w:rPr>
          <w:rFonts w:ascii="Times New Roman" w:hAnsi="Times New Roman" w:cs="Times New Roman"/>
          <w:sz w:val="24"/>
          <w:szCs w:val="24"/>
        </w:rPr>
        <w:t xml:space="preserve">Temporary </w:t>
      </w:r>
      <w:r>
        <w:rPr>
          <w:rFonts w:ascii="Times New Roman" w:hAnsi="Times New Roman" w:cs="Times New Roman"/>
          <w:sz w:val="24"/>
          <w:szCs w:val="24"/>
        </w:rPr>
        <w:t>Laboratory</w:t>
      </w:r>
      <w:r w:rsidRPr="00006955">
        <w:rPr>
          <w:rFonts w:ascii="Times New Roman" w:hAnsi="Times New Roman" w:cs="Times New Roman"/>
          <w:sz w:val="24"/>
          <w:szCs w:val="24"/>
        </w:rPr>
        <w:t xml:space="preserve"> License for CLIA-waived COVID-19 Testing Purposes</w:t>
      </w:r>
      <w:r w:rsidR="000948D6">
        <w:rPr>
          <w:rFonts w:ascii="Times New Roman" w:hAnsi="Times New Roman" w:cs="Times New Roman"/>
          <w:sz w:val="24"/>
          <w:szCs w:val="24"/>
        </w:rPr>
        <w:t>;</w:t>
      </w:r>
      <w:r w:rsidR="00347B01" w:rsidRPr="00884F2A">
        <w:rPr>
          <w:rFonts w:ascii="Times New Roman" w:eastAsia="@Batang" w:hAnsi="Times New Roman" w:cs="Times New Roman"/>
          <w:sz w:val="24"/>
          <w:szCs w:val="24"/>
        </w:rPr>
        <w:t xml:space="preserve"> and</w:t>
      </w:r>
    </w:p>
    <w:p w14:paraId="491DABFE" w14:textId="62848D48" w:rsidR="00E33556" w:rsidRPr="00006955" w:rsidRDefault="00E33556" w:rsidP="00006955">
      <w:pPr>
        <w:pStyle w:val="ListParagraph"/>
        <w:numPr>
          <w:ilvl w:val="0"/>
          <w:numId w:val="16"/>
        </w:numPr>
        <w:tabs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006955">
        <w:rPr>
          <w:rFonts w:ascii="Times New Roman" w:eastAsia="@Batang" w:hAnsi="Times New Roman" w:cs="Times New Roman"/>
          <w:sz w:val="24"/>
          <w:szCs w:val="20"/>
        </w:rPr>
        <w:t>Clinical Laboratory Alternate Sites</w:t>
      </w:r>
    </w:p>
    <w:p w14:paraId="125BF9D5" w14:textId="77777777" w:rsidR="00E33556" w:rsidRPr="00535F5B" w:rsidRDefault="00E33556" w:rsidP="00E33556">
      <w:pPr>
        <w:autoSpaceDE w:val="0"/>
        <w:autoSpaceDN w:val="0"/>
        <w:adjustRightInd w:val="0"/>
        <w:spacing w:after="0" w:line="240" w:lineRule="auto"/>
        <w:rPr>
          <w:rFonts w:ascii="Times New Roman" w:eastAsia="@Batang" w:hAnsi="Times New Roman" w:cs="Times New Roman"/>
          <w:b/>
          <w:sz w:val="24"/>
          <w:szCs w:val="20"/>
        </w:rPr>
      </w:pPr>
    </w:p>
    <w:p w14:paraId="6D8C0996" w14:textId="5703F5E8" w:rsidR="00E33556" w:rsidRPr="00535F5B" w:rsidRDefault="00E33556" w:rsidP="00E33556">
      <w:pPr>
        <w:autoSpaceDE w:val="0"/>
        <w:autoSpaceDN w:val="0"/>
        <w:adjustRightInd w:val="0"/>
        <w:spacing w:after="0" w:line="240" w:lineRule="auto"/>
        <w:rPr>
          <w:rFonts w:ascii="Times New Roman" w:eastAsia="@Batang" w:hAnsi="Times New Roman" w:cs="Times New Roman"/>
          <w:sz w:val="24"/>
          <w:szCs w:val="20"/>
        </w:rPr>
      </w:pPr>
      <w:r w:rsidRPr="00535F5B">
        <w:rPr>
          <w:rFonts w:ascii="Times New Roman" w:eastAsia="@Batang" w:hAnsi="Times New Roman" w:cs="Times New Roman"/>
          <w:b/>
          <w:sz w:val="24"/>
          <w:szCs w:val="20"/>
        </w:rPr>
        <w:t>DATE:</w:t>
      </w:r>
      <w:r w:rsidRPr="00535F5B">
        <w:rPr>
          <w:rFonts w:ascii="Times New Roman" w:eastAsia="@Batang" w:hAnsi="Times New Roman" w:cs="Times New Roman"/>
          <w:b/>
          <w:sz w:val="24"/>
          <w:szCs w:val="20"/>
        </w:rPr>
        <w:tab/>
      </w:r>
      <w:r w:rsidR="001F7669">
        <w:rPr>
          <w:rFonts w:ascii="Times New Roman" w:eastAsia="@Batang" w:hAnsi="Times New Roman" w:cs="Times New Roman"/>
          <w:bCs/>
          <w:sz w:val="24"/>
          <w:szCs w:val="20"/>
        </w:rPr>
        <w:t>June</w:t>
      </w:r>
      <w:r w:rsidR="00C94C7B" w:rsidRPr="00ED3D74">
        <w:rPr>
          <w:rFonts w:ascii="Times New Roman" w:eastAsia="@Batang" w:hAnsi="Times New Roman" w:cs="Times New Roman"/>
          <w:bCs/>
          <w:sz w:val="24"/>
          <w:szCs w:val="20"/>
        </w:rPr>
        <w:t xml:space="preserve"> </w:t>
      </w:r>
      <w:r w:rsidR="001F7669">
        <w:rPr>
          <w:rFonts w:ascii="Times New Roman" w:eastAsia="@Batang" w:hAnsi="Times New Roman" w:cs="Times New Roman"/>
          <w:bCs/>
          <w:sz w:val="24"/>
          <w:szCs w:val="20"/>
        </w:rPr>
        <w:t>1</w:t>
      </w:r>
      <w:r w:rsidR="008B437B">
        <w:rPr>
          <w:rFonts w:ascii="Times New Roman" w:eastAsia="@Batang" w:hAnsi="Times New Roman" w:cs="Times New Roman"/>
          <w:bCs/>
          <w:sz w:val="24"/>
          <w:szCs w:val="20"/>
        </w:rPr>
        <w:t>4</w:t>
      </w:r>
      <w:r w:rsidR="00C27976" w:rsidRPr="00ED3D74">
        <w:rPr>
          <w:rFonts w:ascii="Times New Roman" w:eastAsia="@Batang" w:hAnsi="Times New Roman" w:cs="Times New Roman"/>
          <w:bCs/>
          <w:sz w:val="24"/>
          <w:szCs w:val="20"/>
        </w:rPr>
        <w:t>, 202</w:t>
      </w:r>
      <w:r w:rsidR="00875794">
        <w:rPr>
          <w:rFonts w:ascii="Times New Roman" w:eastAsia="@Batang" w:hAnsi="Times New Roman" w:cs="Times New Roman"/>
          <w:bCs/>
          <w:sz w:val="24"/>
          <w:szCs w:val="20"/>
        </w:rPr>
        <w:t>1</w:t>
      </w:r>
    </w:p>
    <w:p w14:paraId="3058BBF3" w14:textId="77777777" w:rsidR="00E33556" w:rsidRPr="00535F5B" w:rsidRDefault="00E33556" w:rsidP="00E33556">
      <w:pPr>
        <w:autoSpaceDE w:val="0"/>
        <w:autoSpaceDN w:val="0"/>
        <w:adjustRightInd w:val="0"/>
        <w:spacing w:after="0" w:line="240" w:lineRule="auto"/>
        <w:rPr>
          <w:rFonts w:ascii="Times New Roman" w:eastAsia="@Batang" w:hAnsi="Times New Roman" w:cs="Times New Roman"/>
          <w:sz w:val="24"/>
          <w:szCs w:val="20"/>
        </w:rPr>
      </w:pPr>
    </w:p>
    <w:p w14:paraId="572F27E0" w14:textId="77777777" w:rsidR="00E33556" w:rsidRPr="00535F5B" w:rsidRDefault="00E33556" w:rsidP="00E33556">
      <w:pPr>
        <w:autoSpaceDE w:val="0"/>
        <w:autoSpaceDN w:val="0"/>
        <w:adjustRightInd w:val="0"/>
        <w:spacing w:after="0" w:line="240" w:lineRule="auto"/>
        <w:rPr>
          <w:rFonts w:ascii="Times New Roman" w:eastAsia="@Batang" w:hAnsi="Times New Roman" w:cs="Times New Roman"/>
          <w:sz w:val="24"/>
          <w:szCs w:val="20"/>
        </w:rPr>
      </w:pPr>
      <w:r w:rsidRPr="00535F5B">
        <w:rPr>
          <w:rFonts w:ascii="Times New Roman" w:eastAsia="Times New Roman" w:hAnsi="Times New Roman" w:cs="Times New Roman"/>
          <w:color w:val="000000"/>
          <w:sz w:val="24"/>
          <w:szCs w:val="20"/>
        </w:rPr>
        <w:t>The Massachusetts Department of Public Health (DPH) continues to work with state, federal and local partners on the outbreak of Coronavirus Disease 2019 (COVID-19), caused by the virus SARS-CoV-2, and we continue to appreciate the essential role you have in responding to this evolving situation.</w:t>
      </w:r>
    </w:p>
    <w:p w14:paraId="050BACC6" w14:textId="77777777" w:rsidR="00A87519" w:rsidRPr="00535F5B" w:rsidRDefault="00436B95" w:rsidP="00436B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</w:rPr>
      </w:pPr>
      <w:r w:rsidRPr="00535F5B">
        <w:rPr>
          <w:rFonts w:ascii="Times New Roman" w:eastAsia="Times New Roman" w:hAnsi="Times New Roman" w:cs="Times New Roman"/>
          <w:color w:val="212121"/>
          <w:sz w:val="24"/>
        </w:rPr>
        <w:t> </w:t>
      </w:r>
    </w:p>
    <w:p w14:paraId="505723E5" w14:textId="195A9112" w:rsidR="002947F4" w:rsidRDefault="002E212B" w:rsidP="005B31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</w:rPr>
      </w:pPr>
      <w:r>
        <w:rPr>
          <w:rFonts w:ascii="Times New Roman" w:eastAsia="Times New Roman" w:hAnsi="Times New Roman" w:cs="Times New Roman"/>
          <w:color w:val="212121"/>
          <w:sz w:val="24"/>
        </w:rPr>
        <w:t>P</w:t>
      </w:r>
      <w:r w:rsidR="00006955">
        <w:rPr>
          <w:rFonts w:ascii="Times New Roman" w:eastAsia="Times New Roman" w:hAnsi="Times New Roman" w:cs="Times New Roman"/>
          <w:color w:val="212121"/>
          <w:sz w:val="24"/>
        </w:rPr>
        <w:t>ursuant to the Commissioner Public Health Order dated</w:t>
      </w:r>
      <w:r w:rsidR="00CC2638">
        <w:rPr>
          <w:rFonts w:ascii="Times New Roman" w:eastAsia="Times New Roman" w:hAnsi="Times New Roman" w:cs="Times New Roman"/>
          <w:color w:val="212121"/>
          <w:sz w:val="24"/>
        </w:rPr>
        <w:t xml:space="preserve"> </w:t>
      </w:r>
      <w:r w:rsidR="001F7669">
        <w:rPr>
          <w:rFonts w:ascii="Times New Roman" w:eastAsia="Times New Roman" w:hAnsi="Times New Roman" w:cs="Times New Roman"/>
          <w:color w:val="212121"/>
          <w:sz w:val="24"/>
        </w:rPr>
        <w:t>June</w:t>
      </w:r>
      <w:r w:rsidR="00CC2638">
        <w:rPr>
          <w:rFonts w:ascii="Times New Roman" w:eastAsia="Times New Roman" w:hAnsi="Times New Roman" w:cs="Times New Roman"/>
          <w:color w:val="212121"/>
          <w:sz w:val="24"/>
        </w:rPr>
        <w:t xml:space="preserve"> 1</w:t>
      </w:r>
      <w:r w:rsidR="008B437B">
        <w:rPr>
          <w:rFonts w:ascii="Times New Roman" w:eastAsia="Times New Roman" w:hAnsi="Times New Roman" w:cs="Times New Roman"/>
          <w:color w:val="212121"/>
          <w:sz w:val="24"/>
        </w:rPr>
        <w:t>4</w:t>
      </w:r>
      <w:r w:rsidR="00CC2638">
        <w:rPr>
          <w:rFonts w:ascii="Times New Roman" w:eastAsia="Times New Roman" w:hAnsi="Times New Roman" w:cs="Times New Roman"/>
          <w:color w:val="212121"/>
          <w:sz w:val="24"/>
        </w:rPr>
        <w:t>, 2021</w:t>
      </w:r>
      <w:r w:rsidR="00006955">
        <w:rPr>
          <w:rFonts w:ascii="Times New Roman" w:eastAsia="Times New Roman" w:hAnsi="Times New Roman" w:cs="Times New Roman"/>
          <w:color w:val="212121"/>
          <w:sz w:val="24"/>
        </w:rPr>
        <w:t xml:space="preserve">, </w:t>
      </w:r>
      <w:r w:rsidR="00DE73B2">
        <w:rPr>
          <w:rFonts w:ascii="Times New Roman" w:eastAsia="Times New Roman" w:hAnsi="Times New Roman" w:cs="Times New Roman"/>
          <w:color w:val="212121"/>
          <w:sz w:val="24"/>
        </w:rPr>
        <w:t>facilities</w:t>
      </w:r>
      <w:r w:rsidR="00C27976">
        <w:rPr>
          <w:rFonts w:ascii="Times New Roman" w:eastAsia="Times New Roman" w:hAnsi="Times New Roman" w:cs="Times New Roman"/>
          <w:color w:val="212121"/>
          <w:sz w:val="24"/>
        </w:rPr>
        <w:t xml:space="preserve"> wishing to conduct </w:t>
      </w:r>
      <w:r w:rsidR="00C279DF">
        <w:rPr>
          <w:rFonts w:ascii="Times New Roman" w:eastAsia="Times New Roman" w:hAnsi="Times New Roman" w:cs="Times New Roman"/>
          <w:color w:val="212121"/>
          <w:sz w:val="24"/>
        </w:rPr>
        <w:t xml:space="preserve">only </w:t>
      </w:r>
      <w:r w:rsidR="00C27976">
        <w:rPr>
          <w:rFonts w:ascii="Times New Roman" w:eastAsia="Times New Roman" w:hAnsi="Times New Roman" w:cs="Times New Roman"/>
          <w:color w:val="212121"/>
          <w:sz w:val="24"/>
        </w:rPr>
        <w:t>CLIA-waived COVID-19 testing</w:t>
      </w:r>
      <w:r w:rsidR="00C279DF">
        <w:rPr>
          <w:rFonts w:ascii="Times New Roman" w:eastAsia="Times New Roman" w:hAnsi="Times New Roman" w:cs="Times New Roman"/>
          <w:color w:val="212121"/>
          <w:sz w:val="24"/>
        </w:rPr>
        <w:t xml:space="preserve"> and no other clinical laboratory testing</w:t>
      </w:r>
      <w:r w:rsidR="00C27976">
        <w:rPr>
          <w:rFonts w:ascii="Times New Roman" w:eastAsia="Times New Roman" w:hAnsi="Times New Roman" w:cs="Times New Roman"/>
          <w:color w:val="212121"/>
          <w:sz w:val="24"/>
        </w:rPr>
        <w:t xml:space="preserve"> may apply to </w:t>
      </w:r>
      <w:r w:rsidR="00436B95" w:rsidRPr="00535F5B">
        <w:rPr>
          <w:rFonts w:ascii="Times New Roman" w:eastAsia="Times New Roman" w:hAnsi="Times New Roman" w:cs="Times New Roman"/>
          <w:color w:val="212121"/>
          <w:sz w:val="24"/>
        </w:rPr>
        <w:t>D</w:t>
      </w:r>
      <w:r w:rsidR="00C27976">
        <w:rPr>
          <w:rFonts w:ascii="Times New Roman" w:eastAsia="Times New Roman" w:hAnsi="Times New Roman" w:cs="Times New Roman"/>
          <w:color w:val="212121"/>
          <w:sz w:val="24"/>
        </w:rPr>
        <w:t xml:space="preserve">PH’s Clinical Laboratory Program for a </w:t>
      </w:r>
      <w:r w:rsidR="00884F2A">
        <w:rPr>
          <w:rFonts w:ascii="Times New Roman" w:eastAsia="Times New Roman" w:hAnsi="Times New Roman" w:cs="Times New Roman"/>
          <w:color w:val="212121"/>
          <w:sz w:val="24"/>
        </w:rPr>
        <w:t xml:space="preserve">temporary </w:t>
      </w:r>
      <w:r w:rsidR="00F36932">
        <w:rPr>
          <w:rFonts w:ascii="Times New Roman" w:eastAsia="Times New Roman" w:hAnsi="Times New Roman" w:cs="Times New Roman"/>
          <w:color w:val="212121"/>
          <w:sz w:val="24"/>
        </w:rPr>
        <w:t xml:space="preserve">COVID-19 </w:t>
      </w:r>
      <w:r w:rsidR="00884F2A">
        <w:rPr>
          <w:rFonts w:ascii="Times New Roman" w:eastAsia="Times New Roman" w:hAnsi="Times New Roman" w:cs="Times New Roman"/>
          <w:color w:val="212121"/>
          <w:sz w:val="24"/>
        </w:rPr>
        <w:t>laboratory license</w:t>
      </w:r>
      <w:r w:rsidR="00C27976">
        <w:rPr>
          <w:rFonts w:ascii="Times New Roman" w:eastAsia="Times New Roman" w:hAnsi="Times New Roman" w:cs="Times New Roman"/>
          <w:color w:val="212121"/>
          <w:sz w:val="24"/>
        </w:rPr>
        <w:t xml:space="preserve">. </w:t>
      </w:r>
      <w:r w:rsidR="00C3647D" w:rsidRPr="0053247E">
        <w:rPr>
          <w:rFonts w:ascii="Times New Roman" w:eastAsia="Times New Roman" w:hAnsi="Times New Roman" w:cs="Times New Roman"/>
          <w:b/>
          <w:bCs/>
          <w:color w:val="212121"/>
          <w:sz w:val="24"/>
        </w:rPr>
        <w:t xml:space="preserve">Facilities and </w:t>
      </w:r>
      <w:r w:rsidR="00ED3D74" w:rsidRPr="0053247E">
        <w:rPr>
          <w:rFonts w:ascii="Times New Roman" w:eastAsia="Times New Roman" w:hAnsi="Times New Roman" w:cs="Times New Roman"/>
          <w:b/>
          <w:bCs/>
          <w:color w:val="212121"/>
          <w:sz w:val="24"/>
        </w:rPr>
        <w:t xml:space="preserve">clinical </w:t>
      </w:r>
      <w:r w:rsidR="00C3647D" w:rsidRPr="0053247E">
        <w:rPr>
          <w:rFonts w:ascii="Times New Roman" w:eastAsia="Times New Roman" w:hAnsi="Times New Roman" w:cs="Times New Roman"/>
          <w:b/>
          <w:bCs/>
          <w:color w:val="212121"/>
          <w:sz w:val="24"/>
        </w:rPr>
        <w:t>lab</w:t>
      </w:r>
      <w:r w:rsidR="00ED3D74" w:rsidRPr="0053247E">
        <w:rPr>
          <w:rFonts w:ascii="Times New Roman" w:eastAsia="Times New Roman" w:hAnsi="Times New Roman" w:cs="Times New Roman"/>
          <w:b/>
          <w:bCs/>
          <w:color w:val="212121"/>
          <w:sz w:val="24"/>
        </w:rPr>
        <w:t>oratorie</w:t>
      </w:r>
      <w:r w:rsidR="00C3647D" w:rsidRPr="0053247E">
        <w:rPr>
          <w:rFonts w:ascii="Times New Roman" w:eastAsia="Times New Roman" w:hAnsi="Times New Roman" w:cs="Times New Roman"/>
          <w:b/>
          <w:bCs/>
          <w:color w:val="212121"/>
          <w:sz w:val="24"/>
        </w:rPr>
        <w:t xml:space="preserve">s already exempt from </w:t>
      </w:r>
      <w:r w:rsidR="00ED3D74" w:rsidRPr="0053247E">
        <w:rPr>
          <w:rFonts w:ascii="Times New Roman" w:eastAsia="Times New Roman" w:hAnsi="Times New Roman" w:cs="Times New Roman"/>
          <w:b/>
          <w:bCs/>
          <w:color w:val="212121"/>
          <w:sz w:val="24"/>
        </w:rPr>
        <w:t xml:space="preserve">clinical laboratory </w:t>
      </w:r>
      <w:r w:rsidR="00C3647D" w:rsidRPr="0053247E">
        <w:rPr>
          <w:rFonts w:ascii="Times New Roman" w:eastAsia="Times New Roman" w:hAnsi="Times New Roman" w:cs="Times New Roman"/>
          <w:b/>
          <w:bCs/>
          <w:color w:val="212121"/>
          <w:sz w:val="24"/>
        </w:rPr>
        <w:t xml:space="preserve">licensure under </w:t>
      </w:r>
      <w:r w:rsidR="00ED3D74" w:rsidRPr="0053247E">
        <w:rPr>
          <w:rFonts w:ascii="Times New Roman" w:eastAsia="Times New Roman" w:hAnsi="Times New Roman" w:cs="Times New Roman"/>
          <w:b/>
          <w:bCs/>
          <w:color w:val="212121"/>
          <w:sz w:val="24"/>
        </w:rPr>
        <w:t xml:space="preserve">Massachusetts General Laws and Department </w:t>
      </w:r>
      <w:r w:rsidR="00C3647D" w:rsidRPr="0053247E">
        <w:rPr>
          <w:rFonts w:ascii="Times New Roman" w:eastAsia="Times New Roman" w:hAnsi="Times New Roman" w:cs="Times New Roman"/>
          <w:b/>
          <w:bCs/>
          <w:color w:val="212121"/>
          <w:sz w:val="24"/>
        </w:rPr>
        <w:t>regulations need not apply for the temporary COVID-19 license.</w:t>
      </w:r>
      <w:r w:rsidR="00C3647D">
        <w:rPr>
          <w:rFonts w:ascii="Times New Roman" w:eastAsia="Times New Roman" w:hAnsi="Times New Roman" w:cs="Times New Roman"/>
          <w:color w:val="212121"/>
          <w:sz w:val="24"/>
        </w:rPr>
        <w:t xml:space="preserve">  </w:t>
      </w:r>
    </w:p>
    <w:p w14:paraId="647B0A03" w14:textId="5C0565B1" w:rsidR="005B313D" w:rsidRDefault="005B313D" w:rsidP="00436B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</w:rPr>
      </w:pPr>
    </w:p>
    <w:p w14:paraId="34891D98" w14:textId="7A81C0E9" w:rsidR="00BE6288" w:rsidRDefault="00436B95" w:rsidP="00436B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</w:rPr>
      </w:pPr>
      <w:r w:rsidRPr="00535F5B">
        <w:rPr>
          <w:rFonts w:ascii="Times New Roman" w:eastAsia="Times New Roman" w:hAnsi="Times New Roman" w:cs="Times New Roman"/>
          <w:color w:val="212121"/>
          <w:sz w:val="24"/>
        </w:rPr>
        <w:t xml:space="preserve">Applications for </w:t>
      </w:r>
      <w:r w:rsidR="00884F2A">
        <w:rPr>
          <w:rFonts w:ascii="Times New Roman" w:eastAsia="Times New Roman" w:hAnsi="Times New Roman" w:cs="Times New Roman"/>
          <w:color w:val="212121"/>
          <w:sz w:val="24"/>
        </w:rPr>
        <w:t>a</w:t>
      </w:r>
      <w:r w:rsidRPr="00535F5B">
        <w:rPr>
          <w:rFonts w:ascii="Times New Roman" w:eastAsia="Times New Roman" w:hAnsi="Times New Roman" w:cs="Times New Roman"/>
          <w:color w:val="212121"/>
          <w:sz w:val="24"/>
        </w:rPr>
        <w:t xml:space="preserve"> </w:t>
      </w:r>
      <w:r w:rsidR="002E2120">
        <w:rPr>
          <w:rFonts w:ascii="Times New Roman" w:eastAsia="Times New Roman" w:hAnsi="Times New Roman" w:cs="Times New Roman"/>
          <w:color w:val="212121"/>
          <w:sz w:val="24"/>
        </w:rPr>
        <w:t>temporary</w:t>
      </w:r>
      <w:r w:rsidR="003C0492">
        <w:rPr>
          <w:rFonts w:ascii="Times New Roman" w:eastAsia="Times New Roman" w:hAnsi="Times New Roman" w:cs="Times New Roman"/>
          <w:color w:val="212121"/>
          <w:sz w:val="24"/>
        </w:rPr>
        <w:t xml:space="preserve"> </w:t>
      </w:r>
      <w:r w:rsidR="00F36932">
        <w:rPr>
          <w:rFonts w:ascii="Times New Roman" w:eastAsia="Times New Roman" w:hAnsi="Times New Roman" w:cs="Times New Roman"/>
          <w:color w:val="212121"/>
          <w:sz w:val="24"/>
        </w:rPr>
        <w:t xml:space="preserve">COVID-19 </w:t>
      </w:r>
      <w:r w:rsidR="00347B01">
        <w:rPr>
          <w:rFonts w:ascii="Times New Roman" w:eastAsia="Times New Roman" w:hAnsi="Times New Roman" w:cs="Times New Roman"/>
          <w:color w:val="212121"/>
          <w:sz w:val="24"/>
        </w:rPr>
        <w:t>laboratory</w:t>
      </w:r>
      <w:r w:rsidRPr="00535F5B">
        <w:rPr>
          <w:rFonts w:ascii="Times New Roman" w:eastAsia="Times New Roman" w:hAnsi="Times New Roman" w:cs="Times New Roman"/>
          <w:color w:val="212121"/>
          <w:sz w:val="24"/>
        </w:rPr>
        <w:t xml:space="preserve"> license </w:t>
      </w:r>
      <w:r w:rsidR="00884F2A">
        <w:rPr>
          <w:rFonts w:ascii="Times New Roman" w:eastAsia="Times New Roman" w:hAnsi="Times New Roman" w:cs="Times New Roman"/>
          <w:color w:val="212121"/>
          <w:sz w:val="24"/>
        </w:rPr>
        <w:t xml:space="preserve">for </w:t>
      </w:r>
      <w:r w:rsidRPr="00535F5B">
        <w:rPr>
          <w:rFonts w:ascii="Times New Roman" w:eastAsia="Times New Roman" w:hAnsi="Times New Roman" w:cs="Times New Roman"/>
          <w:color w:val="212121"/>
          <w:sz w:val="24"/>
        </w:rPr>
        <w:t>may be found as “</w:t>
      </w:r>
      <w:r w:rsidR="00C27976">
        <w:rPr>
          <w:rFonts w:ascii="Times New Roman" w:eastAsia="Times New Roman" w:hAnsi="Times New Roman" w:cs="Times New Roman"/>
          <w:color w:val="212121"/>
          <w:sz w:val="24"/>
        </w:rPr>
        <w:t>A</w:t>
      </w:r>
      <w:r w:rsidRPr="00535F5B">
        <w:rPr>
          <w:rFonts w:ascii="Times New Roman" w:eastAsia="Times New Roman" w:hAnsi="Times New Roman" w:cs="Times New Roman"/>
          <w:color w:val="212121"/>
          <w:sz w:val="24"/>
        </w:rPr>
        <w:t xml:space="preserve">ttachment A” to this </w:t>
      </w:r>
      <w:r w:rsidR="00347B01">
        <w:rPr>
          <w:rFonts w:ascii="Times New Roman" w:eastAsia="Times New Roman" w:hAnsi="Times New Roman" w:cs="Times New Roman"/>
          <w:color w:val="212121"/>
          <w:sz w:val="24"/>
        </w:rPr>
        <w:t>d</w:t>
      </w:r>
      <w:r w:rsidR="00C27976">
        <w:rPr>
          <w:rFonts w:ascii="Times New Roman" w:eastAsia="Times New Roman" w:hAnsi="Times New Roman" w:cs="Times New Roman"/>
          <w:color w:val="212121"/>
          <w:sz w:val="24"/>
        </w:rPr>
        <w:t>ocument</w:t>
      </w:r>
      <w:r w:rsidRPr="00535F5B">
        <w:rPr>
          <w:rFonts w:ascii="Times New Roman" w:eastAsia="Times New Roman" w:hAnsi="Times New Roman" w:cs="Times New Roman"/>
          <w:color w:val="212121"/>
          <w:sz w:val="24"/>
        </w:rPr>
        <w:t xml:space="preserve"> as well as on </w:t>
      </w:r>
      <w:r w:rsidR="00C27976">
        <w:rPr>
          <w:rFonts w:ascii="Times New Roman" w:eastAsia="Times New Roman" w:hAnsi="Times New Roman" w:cs="Times New Roman"/>
          <w:color w:val="212121"/>
          <w:sz w:val="24"/>
        </w:rPr>
        <w:t>DPH’s</w:t>
      </w:r>
      <w:r w:rsidRPr="00535F5B">
        <w:rPr>
          <w:rFonts w:ascii="Times New Roman" w:eastAsia="Times New Roman" w:hAnsi="Times New Roman" w:cs="Times New Roman"/>
          <w:color w:val="212121"/>
          <w:sz w:val="24"/>
        </w:rPr>
        <w:t xml:space="preserve"> COVID-19 Guidance and</w:t>
      </w:r>
      <w:r w:rsidR="00535F5B" w:rsidRPr="00535F5B">
        <w:rPr>
          <w:rFonts w:ascii="Times New Roman" w:eastAsia="Times New Roman" w:hAnsi="Times New Roman" w:cs="Times New Roman"/>
          <w:color w:val="212121"/>
          <w:sz w:val="24"/>
        </w:rPr>
        <w:t xml:space="preserve"> Directives Website.  </w:t>
      </w:r>
    </w:p>
    <w:p w14:paraId="4A240CB2" w14:textId="7CE34CFC" w:rsidR="00006955" w:rsidRDefault="00006955" w:rsidP="00436B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</w:rPr>
      </w:pPr>
    </w:p>
    <w:p w14:paraId="6164CF01" w14:textId="5141EBFA" w:rsidR="00436B95" w:rsidRPr="00535F5B" w:rsidRDefault="00436B95" w:rsidP="00436B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</w:rPr>
      </w:pPr>
      <w:r w:rsidRPr="00535F5B">
        <w:rPr>
          <w:rFonts w:ascii="Times New Roman" w:eastAsia="Times New Roman" w:hAnsi="Times New Roman" w:cs="Times New Roman"/>
          <w:color w:val="212121"/>
          <w:sz w:val="24"/>
        </w:rPr>
        <w:t xml:space="preserve">Applicants </w:t>
      </w:r>
      <w:r w:rsidR="00884F2A">
        <w:rPr>
          <w:rFonts w:ascii="Times New Roman" w:eastAsia="Times New Roman" w:hAnsi="Times New Roman" w:cs="Times New Roman"/>
          <w:color w:val="212121"/>
          <w:sz w:val="24"/>
        </w:rPr>
        <w:t xml:space="preserve">for a temporary </w:t>
      </w:r>
      <w:r w:rsidR="00351A2A">
        <w:rPr>
          <w:rFonts w:ascii="Times New Roman" w:eastAsia="Times New Roman" w:hAnsi="Times New Roman" w:cs="Times New Roman"/>
          <w:color w:val="212121"/>
          <w:sz w:val="24"/>
        </w:rPr>
        <w:t xml:space="preserve">COVID-19 </w:t>
      </w:r>
      <w:r w:rsidR="00884F2A">
        <w:rPr>
          <w:rFonts w:ascii="Times New Roman" w:eastAsia="Times New Roman" w:hAnsi="Times New Roman" w:cs="Times New Roman"/>
          <w:color w:val="212121"/>
          <w:sz w:val="24"/>
        </w:rPr>
        <w:t xml:space="preserve">laboratory license </w:t>
      </w:r>
      <w:r w:rsidRPr="00535F5B">
        <w:rPr>
          <w:rFonts w:ascii="Times New Roman" w:eastAsia="Times New Roman" w:hAnsi="Times New Roman" w:cs="Times New Roman"/>
          <w:color w:val="212121"/>
          <w:sz w:val="24"/>
        </w:rPr>
        <w:t xml:space="preserve">must: </w:t>
      </w:r>
    </w:p>
    <w:p w14:paraId="73664E66" w14:textId="1AEAC46B" w:rsidR="00436B95" w:rsidRPr="00535F5B" w:rsidRDefault="00436B95" w:rsidP="00436B95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</w:rPr>
      </w:pPr>
      <w:r w:rsidRPr="00535F5B">
        <w:rPr>
          <w:rFonts w:ascii="Times New Roman" w:eastAsia="Times New Roman" w:hAnsi="Times New Roman" w:cs="Times New Roman"/>
          <w:color w:val="212121"/>
          <w:sz w:val="24"/>
        </w:rPr>
        <w:t>Complete the attached form</w:t>
      </w:r>
      <w:r w:rsidR="00006955">
        <w:rPr>
          <w:rFonts w:ascii="Times New Roman" w:eastAsia="Times New Roman" w:hAnsi="Times New Roman" w:cs="Times New Roman"/>
          <w:color w:val="212121"/>
          <w:sz w:val="24"/>
        </w:rPr>
        <w:t xml:space="preserve"> and provide a</w:t>
      </w:r>
      <w:r w:rsidR="009778F5">
        <w:rPr>
          <w:rFonts w:ascii="Times New Roman" w:eastAsia="Times New Roman" w:hAnsi="Times New Roman" w:cs="Times New Roman"/>
          <w:color w:val="212121"/>
          <w:sz w:val="24"/>
        </w:rPr>
        <w:t xml:space="preserve"> copy of a</w:t>
      </w:r>
      <w:r w:rsidR="00006955">
        <w:rPr>
          <w:rFonts w:ascii="Times New Roman" w:eastAsia="Times New Roman" w:hAnsi="Times New Roman" w:cs="Times New Roman"/>
          <w:color w:val="212121"/>
          <w:sz w:val="24"/>
        </w:rPr>
        <w:t xml:space="preserve"> CLIA certificate</w:t>
      </w:r>
      <w:r w:rsidR="008F272C">
        <w:rPr>
          <w:rFonts w:ascii="Times New Roman" w:eastAsia="Times New Roman" w:hAnsi="Times New Roman" w:cs="Times New Roman"/>
          <w:color w:val="212121"/>
          <w:sz w:val="24"/>
        </w:rPr>
        <w:t>,</w:t>
      </w:r>
      <w:r w:rsidR="00006955">
        <w:rPr>
          <w:rFonts w:ascii="Times New Roman" w:eastAsia="Times New Roman" w:hAnsi="Times New Roman" w:cs="Times New Roman"/>
          <w:color w:val="212121"/>
          <w:sz w:val="24"/>
        </w:rPr>
        <w:t xml:space="preserve"> CLIA number</w:t>
      </w:r>
      <w:r w:rsidR="008F272C">
        <w:rPr>
          <w:rFonts w:ascii="Times New Roman" w:eastAsia="Times New Roman" w:hAnsi="Times New Roman" w:cs="Times New Roman"/>
          <w:color w:val="212121"/>
          <w:sz w:val="24"/>
        </w:rPr>
        <w:t>, or CMS-116 CLIA application</w:t>
      </w:r>
      <w:r w:rsidR="00006955">
        <w:rPr>
          <w:rFonts w:ascii="Times New Roman" w:eastAsia="Times New Roman" w:hAnsi="Times New Roman" w:cs="Times New Roman"/>
          <w:color w:val="212121"/>
          <w:sz w:val="24"/>
        </w:rPr>
        <w:t xml:space="preserve"> to the Clinical Laboratory Program</w:t>
      </w:r>
      <w:r w:rsidRPr="00535F5B">
        <w:rPr>
          <w:rFonts w:ascii="Times New Roman" w:eastAsia="Times New Roman" w:hAnsi="Times New Roman" w:cs="Times New Roman"/>
          <w:color w:val="212121"/>
          <w:sz w:val="24"/>
        </w:rPr>
        <w:t>;</w:t>
      </w:r>
      <w:r w:rsidR="00DE73B2">
        <w:rPr>
          <w:rFonts w:ascii="Times New Roman" w:eastAsia="Times New Roman" w:hAnsi="Times New Roman" w:cs="Times New Roman"/>
          <w:color w:val="212121"/>
          <w:sz w:val="24"/>
        </w:rPr>
        <w:t xml:space="preserve"> and</w:t>
      </w:r>
    </w:p>
    <w:p w14:paraId="1A7A0266" w14:textId="46C06624" w:rsidR="00BE6288" w:rsidRPr="00884F2A" w:rsidRDefault="00436B95" w:rsidP="00BE6288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</w:rPr>
      </w:pPr>
      <w:r w:rsidRPr="00535F5B">
        <w:rPr>
          <w:rFonts w:ascii="Times New Roman" w:eastAsia="Times New Roman" w:hAnsi="Times New Roman" w:cs="Times New Roman"/>
          <w:color w:val="212121"/>
          <w:sz w:val="24"/>
        </w:rPr>
        <w:t>Include</w:t>
      </w:r>
      <w:r w:rsidR="00006955">
        <w:rPr>
          <w:rFonts w:ascii="Times New Roman" w:eastAsia="Times New Roman" w:hAnsi="Times New Roman" w:cs="Times New Roman"/>
          <w:color w:val="212121"/>
          <w:sz w:val="24"/>
        </w:rPr>
        <w:t xml:space="preserve"> in the submission</w:t>
      </w:r>
      <w:r w:rsidRPr="00535F5B">
        <w:rPr>
          <w:rFonts w:ascii="Times New Roman" w:eastAsia="Times New Roman" w:hAnsi="Times New Roman" w:cs="Times New Roman"/>
          <w:color w:val="212121"/>
          <w:sz w:val="24"/>
        </w:rPr>
        <w:t xml:space="preserve"> all testing sites with addresses that will be an exten</w:t>
      </w:r>
      <w:r w:rsidR="00C27976">
        <w:rPr>
          <w:rFonts w:ascii="Times New Roman" w:eastAsia="Times New Roman" w:hAnsi="Times New Roman" w:cs="Times New Roman"/>
          <w:color w:val="212121"/>
          <w:sz w:val="24"/>
        </w:rPr>
        <w:t>sion</w:t>
      </w:r>
      <w:r w:rsidRPr="00535F5B">
        <w:rPr>
          <w:rFonts w:ascii="Times New Roman" w:eastAsia="Times New Roman" w:hAnsi="Times New Roman" w:cs="Times New Roman"/>
          <w:color w:val="212121"/>
          <w:sz w:val="24"/>
        </w:rPr>
        <w:t xml:space="preserve"> of the </w:t>
      </w:r>
      <w:r w:rsidR="001635AD">
        <w:rPr>
          <w:rFonts w:ascii="Times New Roman" w:eastAsia="Times New Roman" w:hAnsi="Times New Roman" w:cs="Times New Roman"/>
          <w:color w:val="212121"/>
          <w:sz w:val="24"/>
        </w:rPr>
        <w:t xml:space="preserve">temporary </w:t>
      </w:r>
      <w:r w:rsidRPr="00535F5B">
        <w:rPr>
          <w:rFonts w:ascii="Times New Roman" w:eastAsia="Times New Roman" w:hAnsi="Times New Roman" w:cs="Times New Roman"/>
          <w:color w:val="212121"/>
          <w:sz w:val="24"/>
        </w:rPr>
        <w:t>license</w:t>
      </w:r>
      <w:r w:rsidR="00DE73B2">
        <w:rPr>
          <w:rFonts w:ascii="Times New Roman" w:eastAsia="Times New Roman" w:hAnsi="Times New Roman" w:cs="Times New Roman"/>
          <w:color w:val="212121"/>
          <w:sz w:val="24"/>
        </w:rPr>
        <w:t>.</w:t>
      </w:r>
    </w:p>
    <w:p w14:paraId="3874BC71" w14:textId="716E0D2B" w:rsidR="00DE73B2" w:rsidRDefault="00DE73B2" w:rsidP="00DE73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</w:rPr>
      </w:pPr>
    </w:p>
    <w:p w14:paraId="25FC2DD3" w14:textId="0B710FEB" w:rsidR="00DE73B2" w:rsidRDefault="00DE73B2" w:rsidP="00DE73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</w:rPr>
      </w:pPr>
      <w:r>
        <w:rPr>
          <w:rFonts w:ascii="Times New Roman" w:eastAsia="Times New Roman" w:hAnsi="Times New Roman" w:cs="Times New Roman"/>
          <w:color w:val="212121"/>
          <w:sz w:val="24"/>
        </w:rPr>
        <w:lastRenderedPageBreak/>
        <w:t xml:space="preserve">A facility applying for a temporary COVID-19 laboratory license will not be </w:t>
      </w:r>
      <w:r w:rsidR="00C27A14">
        <w:rPr>
          <w:rFonts w:ascii="Times New Roman" w:eastAsia="Times New Roman" w:hAnsi="Times New Roman" w:cs="Times New Roman"/>
          <w:color w:val="212121"/>
          <w:sz w:val="24"/>
        </w:rPr>
        <w:t>approved unless the applicant has an assigned CLIA number.</w:t>
      </w:r>
    </w:p>
    <w:p w14:paraId="0B7C70E2" w14:textId="77777777" w:rsidR="00C27A14" w:rsidRDefault="00C27A14" w:rsidP="00DE73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</w:rPr>
      </w:pPr>
    </w:p>
    <w:p w14:paraId="0516A350" w14:textId="77777777" w:rsidR="00DE73B2" w:rsidRDefault="00DE73B2" w:rsidP="00DE73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</w:rPr>
      </w:pPr>
      <w:r>
        <w:rPr>
          <w:rFonts w:ascii="Times New Roman" w:eastAsia="Times New Roman" w:hAnsi="Times New Roman" w:cs="Times New Roman"/>
          <w:color w:val="212121"/>
          <w:sz w:val="24"/>
        </w:rPr>
        <w:t>Facilities granted a temporary COVID-19 laboratory license must:</w:t>
      </w:r>
    </w:p>
    <w:p w14:paraId="0BCEC830" w14:textId="0DBD37B7" w:rsidR="00DE73B2" w:rsidRPr="00DE73B2" w:rsidRDefault="00436B95" w:rsidP="00DE73B2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</w:rPr>
      </w:pPr>
      <w:r w:rsidRPr="00DE73B2">
        <w:rPr>
          <w:rFonts w:ascii="Times New Roman" w:eastAsia="Times New Roman" w:hAnsi="Times New Roman" w:cs="Times New Roman"/>
          <w:color w:val="212121"/>
          <w:sz w:val="24"/>
        </w:rPr>
        <w:t>Adhere to all CLIA</w:t>
      </w:r>
      <w:r w:rsidR="00C27A14">
        <w:rPr>
          <w:rFonts w:ascii="Times New Roman" w:eastAsia="Times New Roman" w:hAnsi="Times New Roman" w:cs="Times New Roman"/>
          <w:color w:val="212121"/>
          <w:sz w:val="24"/>
        </w:rPr>
        <w:t xml:space="preserve">, </w:t>
      </w:r>
      <w:r w:rsidRPr="00DE73B2">
        <w:rPr>
          <w:rFonts w:ascii="Times New Roman" w:eastAsia="Times New Roman" w:hAnsi="Times New Roman" w:cs="Times New Roman"/>
          <w:color w:val="212121"/>
          <w:sz w:val="24"/>
        </w:rPr>
        <w:t xml:space="preserve">federal </w:t>
      </w:r>
      <w:r w:rsidR="00C27A14">
        <w:rPr>
          <w:rFonts w:ascii="Times New Roman" w:eastAsia="Times New Roman" w:hAnsi="Times New Roman" w:cs="Times New Roman"/>
          <w:color w:val="212121"/>
          <w:sz w:val="24"/>
        </w:rPr>
        <w:t xml:space="preserve">and state laws, </w:t>
      </w:r>
      <w:r w:rsidRPr="00DE73B2">
        <w:rPr>
          <w:rFonts w:ascii="Times New Roman" w:eastAsia="Times New Roman" w:hAnsi="Times New Roman" w:cs="Times New Roman"/>
          <w:color w:val="212121"/>
          <w:sz w:val="24"/>
        </w:rPr>
        <w:t>regulations and requirements, including, but not limited to, storage and handling of equipment and testing samples and supplie</w:t>
      </w:r>
      <w:r w:rsidR="00E11F0D" w:rsidRPr="00DE73B2">
        <w:rPr>
          <w:rFonts w:ascii="Times New Roman" w:eastAsia="Times New Roman" w:hAnsi="Times New Roman" w:cs="Times New Roman"/>
          <w:color w:val="212121"/>
          <w:sz w:val="24"/>
        </w:rPr>
        <w:t>s; and</w:t>
      </w:r>
    </w:p>
    <w:p w14:paraId="39258903" w14:textId="3A63315D" w:rsidR="00E11F0D" w:rsidRPr="00DE73B2" w:rsidRDefault="00E11F0D" w:rsidP="00DE73B2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DE73B2">
        <w:rPr>
          <w:rFonts w:ascii="Times New Roman" w:hAnsi="Times New Roman" w:cs="Times New Roman"/>
          <w:color w:val="212121"/>
          <w:sz w:val="24"/>
          <w:szCs w:val="24"/>
        </w:rPr>
        <w:t xml:space="preserve">Maintain proper infection control and use recommended personal protective equipment, including </w:t>
      </w:r>
      <w:r w:rsidRPr="00DE73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 N95 or higher-level respirator (</w:t>
      </w:r>
      <w:r w:rsidRPr="00DE73B2">
        <w:rPr>
          <w:rFonts w:ascii="Times New Roman" w:hAnsi="Times New Roman" w:cs="Times New Roman"/>
          <w:color w:val="212121"/>
          <w:sz w:val="24"/>
          <w:szCs w:val="24"/>
        </w:rPr>
        <w:t>full face shield and face mask if N-95 not available</w:t>
      </w:r>
      <w:r w:rsidRPr="00DE73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), eye protection, gloves, and a gown</w:t>
      </w:r>
      <w:r w:rsidRPr="00DE73B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.</w:t>
      </w:r>
    </w:p>
    <w:p w14:paraId="40417517" w14:textId="1250D2FC" w:rsidR="00436B95" w:rsidRPr="00006955" w:rsidRDefault="00436B95" w:rsidP="000069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12121"/>
          <w:sz w:val="24"/>
        </w:rPr>
      </w:pPr>
    </w:p>
    <w:p w14:paraId="6BDDC608" w14:textId="7D840F7D" w:rsidR="001D1E57" w:rsidRDefault="001D1E57" w:rsidP="00436B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</w:rPr>
      </w:pPr>
      <w:r w:rsidRPr="00C27A14">
        <w:rPr>
          <w:rFonts w:ascii="Times New Roman" w:eastAsia="Times New Roman" w:hAnsi="Times New Roman" w:cs="Times New Roman"/>
          <w:color w:val="212121"/>
          <w:sz w:val="24"/>
          <w:szCs w:val="24"/>
        </w:rPr>
        <w:t>A temporary COVID-19 laborator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y</w:t>
      </w:r>
      <w:r w:rsidRPr="00C27A1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must name a laboratory director, who shall be responsible for clinical oversight of the temporary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COVID-19 </w:t>
      </w:r>
      <w:r w:rsidRPr="00C27A1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laboratory. </w:t>
      </w:r>
      <w:r>
        <w:rPr>
          <w:rFonts w:ascii="Times New Roman" w:eastAsia="Times New Roman" w:hAnsi="Times New Roman" w:cs="Times New Roman"/>
          <w:color w:val="212121"/>
        </w:rPr>
        <w:t xml:space="preserve">The Department waives 105 CMR 180.050 through 180.070, in part, to allow a </w:t>
      </w:r>
      <w:r w:rsidRPr="00C27A1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licensed physician, a nurse practitioner, a physician assistant, licensed pursuant to M.G.L. c. 112, </w:t>
      </w:r>
      <w:bookmarkStart w:id="0" w:name="_Hlk59014608"/>
      <w:r w:rsidRPr="00C27A14">
        <w:rPr>
          <w:rFonts w:ascii="Times New Roman" w:eastAsia="Times New Roman" w:hAnsi="Times New Roman" w:cs="Times New Roman"/>
          <w:color w:val="212121"/>
          <w:sz w:val="24"/>
          <w:szCs w:val="24"/>
        </w:rPr>
        <w:t>or an individual who otherwise qualifies under M.G.L. c. 111D, Section 7</w:t>
      </w:r>
      <w:bookmarkEnd w:id="0"/>
      <w:r w:rsidRPr="00C27A14">
        <w:rPr>
          <w:rFonts w:ascii="Times New Roman" w:eastAsia="Times New Roman" w:hAnsi="Times New Roman" w:cs="Times New Roman"/>
          <w:color w:val="212121"/>
          <w:sz w:val="24"/>
          <w:szCs w:val="24"/>
        </w:rPr>
        <w:t>.</w:t>
      </w:r>
    </w:p>
    <w:p w14:paraId="4A49063E" w14:textId="6E815EA6" w:rsidR="00E11F0D" w:rsidRDefault="00E11F0D" w:rsidP="00436B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</w:rPr>
      </w:pPr>
    </w:p>
    <w:p w14:paraId="7418F63F" w14:textId="0DA206D8" w:rsidR="00E11F0D" w:rsidRPr="00711988" w:rsidRDefault="00711988" w:rsidP="00884F2A">
      <w:pPr>
        <w:autoSpaceDE w:val="0"/>
        <w:autoSpaceDN w:val="0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A temporary </w:t>
      </w:r>
      <w:r w:rsidR="00351A2A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COVID-19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laboratory must employ appropriately trained healthcare personnel. </w:t>
      </w:r>
      <w:r w:rsidR="00105F03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The Department waives 105 CMR 180.100 through 180.200, in part, to allow appropriately trained healthcare personnel to be employed by the temporary COVID-19 laboratory with supervision from the laboratory director. </w:t>
      </w:r>
      <w:r w:rsidR="00E11F0D" w:rsidRPr="00711988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Only </w:t>
      </w:r>
      <w:r w:rsidR="00E11F0D" w:rsidRPr="00711988">
        <w:rPr>
          <w:rFonts w:ascii="Times New Roman" w:hAnsi="Times New Roman" w:cs="Times New Roman"/>
          <w:color w:val="212121"/>
          <w:sz w:val="24"/>
          <w:szCs w:val="24"/>
        </w:rPr>
        <w:t xml:space="preserve">healthcare personnel with appropriate training and competency </w:t>
      </w:r>
      <w:r w:rsidR="00006955" w:rsidRPr="00711988">
        <w:rPr>
          <w:rFonts w:ascii="Times New Roman" w:hAnsi="Times New Roman" w:cs="Times New Roman"/>
          <w:color w:val="212121"/>
          <w:sz w:val="24"/>
          <w:szCs w:val="24"/>
        </w:rPr>
        <w:t>are authorized to</w:t>
      </w:r>
      <w:r w:rsidR="00E11F0D" w:rsidRPr="00711988">
        <w:rPr>
          <w:rFonts w:ascii="Times New Roman" w:hAnsi="Times New Roman" w:cs="Times New Roman"/>
          <w:color w:val="212121"/>
          <w:sz w:val="24"/>
          <w:szCs w:val="24"/>
        </w:rPr>
        <w:t xml:space="preserve"> perform specimen collection for purposes of COVID-19 testing. All personnel performing </w:t>
      </w:r>
      <w:r w:rsidR="00105F03">
        <w:rPr>
          <w:rFonts w:ascii="Times New Roman" w:hAnsi="Times New Roman" w:cs="Times New Roman"/>
          <w:color w:val="212121"/>
          <w:sz w:val="24"/>
          <w:szCs w:val="24"/>
        </w:rPr>
        <w:t>blood collection,</w:t>
      </w:r>
      <w:r w:rsidR="00E11F0D" w:rsidRPr="00711988">
        <w:rPr>
          <w:rFonts w:ascii="Times New Roman" w:hAnsi="Times New Roman" w:cs="Times New Roman"/>
          <w:color w:val="212121"/>
          <w:sz w:val="24"/>
          <w:szCs w:val="24"/>
        </w:rPr>
        <w:t xml:space="preserve"> nasopharyngeal (NP) or anterior nares (AN) specimen collection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must</w:t>
      </w:r>
      <w:r w:rsidR="00006955" w:rsidRPr="00711988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="00E11F0D" w:rsidRPr="00711988">
        <w:rPr>
          <w:rFonts w:ascii="Times New Roman" w:hAnsi="Times New Roman" w:cs="Times New Roman"/>
          <w:color w:val="212121"/>
          <w:sz w:val="24"/>
          <w:szCs w:val="24"/>
        </w:rPr>
        <w:t xml:space="preserve">be trained and demonstrate competency to be able to safely collect specimens.  </w:t>
      </w:r>
      <w:r w:rsidR="00E11F0D" w:rsidRPr="00711988">
        <w:rPr>
          <w:rFonts w:ascii="Times New Roman" w:hAnsi="Times New Roman" w:cs="Times New Roman"/>
          <w:sz w:val="24"/>
          <w:szCs w:val="24"/>
        </w:rPr>
        <w:t xml:space="preserve">All unlicensed healthcare personnel </w:t>
      </w:r>
      <w:r w:rsidR="00105F03">
        <w:rPr>
          <w:rFonts w:ascii="Times New Roman" w:hAnsi="Times New Roman" w:cs="Times New Roman"/>
          <w:sz w:val="24"/>
          <w:szCs w:val="24"/>
        </w:rPr>
        <w:t>must</w:t>
      </w:r>
      <w:r w:rsidR="00E11F0D" w:rsidRPr="00711988">
        <w:rPr>
          <w:rFonts w:ascii="Times New Roman" w:hAnsi="Times New Roman" w:cs="Times New Roman"/>
          <w:sz w:val="24"/>
          <w:szCs w:val="24"/>
        </w:rPr>
        <w:t xml:space="preserve"> be appropriately supervised</w:t>
      </w:r>
      <w:r w:rsidR="00E11F0D" w:rsidRPr="00711988">
        <w:rPr>
          <w:rFonts w:ascii="Times New Roman" w:hAnsi="Times New Roman" w:cs="Times New Roman"/>
          <w:color w:val="212121"/>
          <w:sz w:val="24"/>
          <w:szCs w:val="24"/>
        </w:rPr>
        <w:t xml:space="preserve">. </w:t>
      </w:r>
    </w:p>
    <w:p w14:paraId="117997C4" w14:textId="41F5CABE" w:rsidR="00C27976" w:rsidRPr="000948D6" w:rsidRDefault="00711988" w:rsidP="00436B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Unless otherwise stated in the Public Health Order, t</w:t>
      </w:r>
      <w:r w:rsidR="00006955" w:rsidRPr="00711988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emporary </w:t>
      </w:r>
      <w:r w:rsidR="00351A2A">
        <w:rPr>
          <w:rFonts w:ascii="Times New Roman" w:eastAsia="Times New Roman" w:hAnsi="Times New Roman" w:cs="Times New Roman"/>
          <w:color w:val="212121"/>
          <w:sz w:val="24"/>
          <w:szCs w:val="24"/>
        </w:rPr>
        <w:t>COVID-19</w:t>
      </w:r>
      <w:r w:rsidR="00351A2A" w:rsidRPr="00711988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="00006955" w:rsidRPr="00711988">
        <w:rPr>
          <w:rFonts w:ascii="Times New Roman" w:eastAsia="Times New Roman" w:hAnsi="Times New Roman" w:cs="Times New Roman"/>
          <w:color w:val="212121"/>
          <w:sz w:val="24"/>
          <w:szCs w:val="24"/>
        </w:rPr>
        <w:t>laboratories</w:t>
      </w:r>
      <w:r w:rsidR="00C27976" w:rsidRPr="00711988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are subject to </w:t>
      </w:r>
      <w:r w:rsidR="002E2120" w:rsidRPr="00711988">
        <w:rPr>
          <w:rFonts w:ascii="Times New Roman" w:eastAsia="Times New Roman" w:hAnsi="Times New Roman" w:cs="Times New Roman"/>
          <w:color w:val="212121"/>
          <w:sz w:val="24"/>
          <w:szCs w:val="24"/>
        </w:rPr>
        <w:t>all</w:t>
      </w:r>
      <w:r w:rsidR="00C27976" w:rsidRPr="00711988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="00884F2A" w:rsidRPr="00711988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other </w:t>
      </w:r>
      <w:r w:rsidR="00C27976" w:rsidRPr="00711988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statutory and regulatory requirements applicable to clinical laboratory licensure and operation, including M.G.L. c. 111D and 105 CMR 180.000. The failure to adhere to statutory and regulatory requirements </w:t>
      </w:r>
      <w:r w:rsidR="00C27976" w:rsidRPr="00711988">
        <w:rPr>
          <w:rFonts w:ascii="Times New Roman" w:hAnsi="Times New Roman" w:cs="Times New Roman"/>
          <w:sz w:val="24"/>
          <w:szCs w:val="24"/>
        </w:rPr>
        <w:t>may be grounds for the denial, revocation or refusal to renew a license</w:t>
      </w:r>
      <w:r w:rsidR="002E2120" w:rsidRPr="00711988">
        <w:rPr>
          <w:rFonts w:ascii="Times New Roman" w:hAnsi="Times New Roman" w:cs="Times New Roman"/>
          <w:sz w:val="24"/>
          <w:szCs w:val="24"/>
        </w:rPr>
        <w:t>.</w:t>
      </w:r>
    </w:p>
    <w:p w14:paraId="5C6A50C3" w14:textId="77777777" w:rsidR="003915C8" w:rsidRPr="00535F5B" w:rsidRDefault="003915C8" w:rsidP="003915C8">
      <w:pPr>
        <w:rPr>
          <w:rFonts w:ascii="Times New Roman" w:hAnsi="Times New Roman" w:cs="Times New Roman"/>
          <w:sz w:val="24"/>
        </w:rPr>
      </w:pPr>
    </w:p>
    <w:p w14:paraId="75A93C74" w14:textId="77777777" w:rsidR="003915C8" w:rsidRPr="00535F5B" w:rsidRDefault="00F455E2" w:rsidP="003915C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Extension</w:t>
      </w:r>
      <w:r w:rsidR="003915C8" w:rsidRPr="00535F5B">
        <w:rPr>
          <w:rFonts w:ascii="Times New Roman" w:hAnsi="Times New Roman" w:cs="Times New Roman"/>
          <w:b/>
          <w:i/>
          <w:sz w:val="24"/>
        </w:rPr>
        <w:t xml:space="preserve"> Sites for CLIA-Waived COVID testing</w:t>
      </w:r>
    </w:p>
    <w:p w14:paraId="78811DDB" w14:textId="78409496" w:rsidR="003915C8" w:rsidRPr="00535F5B" w:rsidRDefault="00F455E2" w:rsidP="003915C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In addition to the </w:t>
      </w:r>
      <w:r w:rsidR="002E2120">
        <w:rPr>
          <w:rFonts w:ascii="Times New Roman" w:hAnsi="Times New Roman" w:cs="Times New Roman"/>
          <w:sz w:val="24"/>
        </w:rPr>
        <w:t>temporary</w:t>
      </w:r>
      <w:r w:rsidR="00BE6288">
        <w:rPr>
          <w:rFonts w:ascii="Times New Roman" w:hAnsi="Times New Roman" w:cs="Times New Roman"/>
          <w:sz w:val="24"/>
        </w:rPr>
        <w:t xml:space="preserve"> </w:t>
      </w:r>
      <w:r w:rsidR="00351A2A">
        <w:rPr>
          <w:rFonts w:ascii="Times New Roman" w:hAnsi="Times New Roman" w:cs="Times New Roman"/>
          <w:sz w:val="24"/>
        </w:rPr>
        <w:t xml:space="preserve">COVID-19 </w:t>
      </w:r>
      <w:r>
        <w:rPr>
          <w:rFonts w:ascii="Times New Roman" w:hAnsi="Times New Roman" w:cs="Times New Roman"/>
          <w:sz w:val="24"/>
        </w:rPr>
        <w:t xml:space="preserve">license, the Department will approve </w:t>
      </w:r>
      <w:r w:rsidR="002E2120">
        <w:rPr>
          <w:rFonts w:ascii="Times New Roman" w:hAnsi="Times New Roman" w:cs="Times New Roman"/>
          <w:sz w:val="24"/>
        </w:rPr>
        <w:t xml:space="preserve">temporary </w:t>
      </w:r>
      <w:r>
        <w:rPr>
          <w:rFonts w:ascii="Times New Roman" w:hAnsi="Times New Roman" w:cs="Times New Roman"/>
          <w:sz w:val="24"/>
        </w:rPr>
        <w:t>extension sites for CLIA-Waived COVID-</w:t>
      </w:r>
      <w:r w:rsidR="00C27976">
        <w:rPr>
          <w:rFonts w:ascii="Times New Roman" w:hAnsi="Times New Roman" w:cs="Times New Roman"/>
          <w:sz w:val="24"/>
        </w:rPr>
        <w:t xml:space="preserve">19 </w:t>
      </w:r>
      <w:r>
        <w:rPr>
          <w:rFonts w:ascii="Times New Roman" w:hAnsi="Times New Roman" w:cs="Times New Roman"/>
          <w:sz w:val="24"/>
        </w:rPr>
        <w:t xml:space="preserve">testing sites. </w:t>
      </w:r>
      <w:r w:rsidR="001635AD">
        <w:rPr>
          <w:rFonts w:ascii="Times New Roman" w:hAnsi="Times New Roman" w:cs="Times New Roman"/>
          <w:sz w:val="24"/>
        </w:rPr>
        <w:t xml:space="preserve">Applicants for both temporary licenses and laboratories with an existing license may request extension sites.  </w:t>
      </w:r>
    </w:p>
    <w:p w14:paraId="0C63542C" w14:textId="0F922321" w:rsidR="003915C8" w:rsidRPr="00535F5B" w:rsidRDefault="003915C8" w:rsidP="003915C8">
      <w:pPr>
        <w:rPr>
          <w:rFonts w:ascii="Times New Roman" w:hAnsi="Times New Roman" w:cs="Times New Roman"/>
          <w:sz w:val="24"/>
        </w:rPr>
      </w:pPr>
      <w:r w:rsidRPr="00535F5B">
        <w:rPr>
          <w:rFonts w:ascii="Times New Roman" w:hAnsi="Times New Roman" w:cs="Times New Roman"/>
          <w:sz w:val="24"/>
        </w:rPr>
        <w:t xml:space="preserve">The </w:t>
      </w:r>
      <w:r w:rsidR="001635AD">
        <w:rPr>
          <w:rFonts w:ascii="Times New Roman" w:hAnsi="Times New Roman" w:cs="Times New Roman"/>
          <w:sz w:val="24"/>
        </w:rPr>
        <w:t xml:space="preserve">extension </w:t>
      </w:r>
      <w:r w:rsidRPr="00535F5B">
        <w:rPr>
          <w:rFonts w:ascii="Times New Roman" w:hAnsi="Times New Roman" w:cs="Times New Roman"/>
          <w:sz w:val="24"/>
        </w:rPr>
        <w:t xml:space="preserve">site must meet all standards for clinical laboratories and be an </w:t>
      </w:r>
      <w:r w:rsidR="00535F5B" w:rsidRPr="00535F5B">
        <w:rPr>
          <w:rFonts w:ascii="Times New Roman" w:hAnsi="Times New Roman" w:cs="Times New Roman"/>
          <w:sz w:val="24"/>
        </w:rPr>
        <w:t>extension</w:t>
      </w:r>
      <w:r w:rsidRPr="00535F5B">
        <w:rPr>
          <w:rFonts w:ascii="Times New Roman" w:hAnsi="Times New Roman" w:cs="Times New Roman"/>
          <w:sz w:val="24"/>
        </w:rPr>
        <w:t xml:space="preserve"> </w:t>
      </w:r>
      <w:r w:rsidR="00535F5B" w:rsidRPr="00535F5B">
        <w:rPr>
          <w:rFonts w:ascii="Times New Roman" w:hAnsi="Times New Roman" w:cs="Times New Roman"/>
          <w:sz w:val="24"/>
        </w:rPr>
        <w:t xml:space="preserve">site </w:t>
      </w:r>
      <w:r w:rsidRPr="00535F5B">
        <w:rPr>
          <w:rFonts w:ascii="Times New Roman" w:hAnsi="Times New Roman" w:cs="Times New Roman"/>
          <w:sz w:val="24"/>
        </w:rPr>
        <w:t xml:space="preserve">for an existing laboratory with an existing </w:t>
      </w:r>
      <w:r w:rsidR="00644F9F" w:rsidRPr="00535F5B">
        <w:rPr>
          <w:rFonts w:ascii="Times New Roman" w:hAnsi="Times New Roman" w:cs="Times New Roman"/>
          <w:sz w:val="24"/>
        </w:rPr>
        <w:t>clinical lab</w:t>
      </w:r>
      <w:r w:rsidR="00C27976">
        <w:rPr>
          <w:rFonts w:ascii="Times New Roman" w:hAnsi="Times New Roman" w:cs="Times New Roman"/>
          <w:sz w:val="24"/>
        </w:rPr>
        <w:t>oratory</w:t>
      </w:r>
      <w:r w:rsidR="00644F9F" w:rsidRPr="00535F5B">
        <w:rPr>
          <w:rFonts w:ascii="Times New Roman" w:hAnsi="Times New Roman" w:cs="Times New Roman"/>
          <w:sz w:val="24"/>
        </w:rPr>
        <w:t xml:space="preserve"> </w:t>
      </w:r>
      <w:r w:rsidR="00535F5B" w:rsidRPr="00535F5B">
        <w:rPr>
          <w:rFonts w:ascii="Times New Roman" w:hAnsi="Times New Roman" w:cs="Times New Roman"/>
          <w:sz w:val="24"/>
        </w:rPr>
        <w:t xml:space="preserve">license.  The laboratory director for the existing clinical lab will be responsible for the extension site.  </w:t>
      </w:r>
    </w:p>
    <w:p w14:paraId="59A0C7F7" w14:textId="77777777" w:rsidR="006D4228" w:rsidRPr="00535F5B" w:rsidRDefault="006D4228" w:rsidP="003915C8">
      <w:pPr>
        <w:rPr>
          <w:rFonts w:ascii="Times New Roman" w:hAnsi="Times New Roman" w:cs="Times New Roman"/>
          <w:sz w:val="24"/>
        </w:rPr>
      </w:pPr>
      <w:r w:rsidRPr="00535F5B">
        <w:rPr>
          <w:rFonts w:ascii="Times New Roman" w:hAnsi="Times New Roman" w:cs="Times New Roman"/>
          <w:sz w:val="24"/>
        </w:rPr>
        <w:t xml:space="preserve">The </w:t>
      </w:r>
      <w:r w:rsidR="00F455E2">
        <w:rPr>
          <w:rFonts w:ascii="Times New Roman" w:hAnsi="Times New Roman" w:cs="Times New Roman"/>
          <w:sz w:val="24"/>
        </w:rPr>
        <w:t xml:space="preserve">extension </w:t>
      </w:r>
      <w:r w:rsidRPr="00535F5B">
        <w:rPr>
          <w:rFonts w:ascii="Times New Roman" w:hAnsi="Times New Roman" w:cs="Times New Roman"/>
          <w:sz w:val="24"/>
        </w:rPr>
        <w:t xml:space="preserve">site must adhere to the following requirements: </w:t>
      </w:r>
    </w:p>
    <w:p w14:paraId="0824407A" w14:textId="7E0C0E69" w:rsidR="00535F5B" w:rsidRPr="00535F5B" w:rsidRDefault="00535F5B" w:rsidP="00535F5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 w:rsidRPr="00535F5B">
        <w:rPr>
          <w:rFonts w:ascii="Times New Roman" w:hAnsi="Times New Roman" w:cs="Times New Roman"/>
          <w:sz w:val="24"/>
        </w:rPr>
        <w:t xml:space="preserve">Must </w:t>
      </w:r>
      <w:r w:rsidR="0002659C">
        <w:rPr>
          <w:rFonts w:ascii="Times New Roman" w:hAnsi="Times New Roman" w:cs="Times New Roman"/>
          <w:sz w:val="24"/>
        </w:rPr>
        <w:t>be covered under a current CLIA certificate that is appropriate for the testing performed</w:t>
      </w:r>
      <w:r w:rsidRPr="00535F5B">
        <w:rPr>
          <w:rFonts w:ascii="Times New Roman" w:hAnsi="Times New Roman" w:cs="Times New Roman"/>
          <w:sz w:val="24"/>
        </w:rPr>
        <w:t xml:space="preserve">.  </w:t>
      </w:r>
    </w:p>
    <w:p w14:paraId="71CA3174" w14:textId="77777777" w:rsidR="00302EA1" w:rsidRPr="00535F5B" w:rsidRDefault="00644F9F" w:rsidP="00535F5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 w:rsidRPr="00535F5B">
        <w:rPr>
          <w:rFonts w:ascii="Times New Roman" w:hAnsi="Times New Roman" w:cs="Times New Roman"/>
          <w:sz w:val="24"/>
        </w:rPr>
        <w:lastRenderedPageBreak/>
        <w:t>M</w:t>
      </w:r>
      <w:r w:rsidR="003915C8" w:rsidRPr="00535F5B">
        <w:rPr>
          <w:rFonts w:ascii="Times New Roman" w:hAnsi="Times New Roman" w:cs="Times New Roman"/>
          <w:sz w:val="24"/>
        </w:rPr>
        <w:t xml:space="preserve">aintain all </w:t>
      </w:r>
      <w:r w:rsidR="00535F5B" w:rsidRPr="00535F5B">
        <w:rPr>
          <w:rFonts w:ascii="Times New Roman" w:hAnsi="Times New Roman" w:cs="Times New Roman"/>
          <w:sz w:val="24"/>
        </w:rPr>
        <w:t>federal and state standards for</w:t>
      </w:r>
      <w:r w:rsidR="003915C8" w:rsidRPr="00535F5B">
        <w:rPr>
          <w:rFonts w:ascii="Times New Roman" w:hAnsi="Times New Roman" w:cs="Times New Roman"/>
          <w:sz w:val="24"/>
        </w:rPr>
        <w:t xml:space="preserve"> stor</w:t>
      </w:r>
      <w:r w:rsidR="00535F5B" w:rsidRPr="00535F5B">
        <w:rPr>
          <w:rFonts w:ascii="Times New Roman" w:hAnsi="Times New Roman" w:cs="Times New Roman"/>
          <w:sz w:val="24"/>
        </w:rPr>
        <w:t xml:space="preserve">age of equipment and testing samples and supplies, and environmental cleaning, sanitization and appropriate decontamination, medical recordkeeping and patient confidentiality;  </w:t>
      </w:r>
    </w:p>
    <w:p w14:paraId="74D824A0" w14:textId="77777777" w:rsidR="006D4228" w:rsidRPr="00535F5B" w:rsidRDefault="00644F9F" w:rsidP="006D422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 w:rsidRPr="00535F5B">
        <w:rPr>
          <w:rFonts w:ascii="Times New Roman" w:hAnsi="Times New Roman" w:cs="Times New Roman"/>
          <w:sz w:val="24"/>
        </w:rPr>
        <w:t>Provide only COVID-19 testing;</w:t>
      </w:r>
    </w:p>
    <w:p w14:paraId="23020723" w14:textId="77777777" w:rsidR="00644F9F" w:rsidRPr="00535F5B" w:rsidRDefault="00644F9F" w:rsidP="00644F9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 w:rsidRPr="00535F5B">
        <w:rPr>
          <w:rFonts w:ascii="Times New Roman" w:hAnsi="Times New Roman" w:cs="Times New Roman"/>
          <w:sz w:val="24"/>
        </w:rPr>
        <w:t xml:space="preserve">Adhere to all policies and procedures of the clinical lab under which the license is operating including COVID-19 testing procedures and HIPAA privacy laws.   </w:t>
      </w:r>
    </w:p>
    <w:p w14:paraId="1FD88AAE" w14:textId="77777777" w:rsidR="0091141A" w:rsidRPr="00535F5B" w:rsidRDefault="00535F5B" w:rsidP="00535F5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 w:rsidRPr="00535F5B">
        <w:rPr>
          <w:rFonts w:ascii="Times New Roman" w:hAnsi="Times New Roman" w:cs="Times New Roman"/>
          <w:sz w:val="24"/>
        </w:rPr>
        <w:t>Include immediate access to hand wash sinks or other forms of hand hygiene.</w:t>
      </w:r>
    </w:p>
    <w:p w14:paraId="114D79AB" w14:textId="2067BCBD" w:rsidR="00F64F02" w:rsidRPr="00535F5B" w:rsidRDefault="007C3044" w:rsidP="00F64F02">
      <w:pPr>
        <w:rPr>
          <w:rFonts w:ascii="Times New Roman" w:hAnsi="Times New Roman" w:cs="Times New Roman"/>
          <w:sz w:val="24"/>
        </w:rPr>
      </w:pPr>
      <w:r w:rsidRPr="00535F5B">
        <w:rPr>
          <w:rFonts w:ascii="Times New Roman" w:hAnsi="Times New Roman" w:cs="Times New Roman"/>
          <w:sz w:val="24"/>
        </w:rPr>
        <w:t>A</w:t>
      </w:r>
      <w:r w:rsidR="00F64F02" w:rsidRPr="00535F5B">
        <w:rPr>
          <w:rFonts w:ascii="Times New Roman" w:hAnsi="Times New Roman" w:cs="Times New Roman"/>
          <w:sz w:val="24"/>
        </w:rPr>
        <w:t xml:space="preserve">dditional information pertaining to the CLIA enforcement discretion of remote sites may be found here:  </w:t>
      </w:r>
    </w:p>
    <w:p w14:paraId="64415A0E" w14:textId="77777777" w:rsidR="007C3044" w:rsidRPr="00535F5B" w:rsidRDefault="008B437B" w:rsidP="007C3044">
      <w:pPr>
        <w:rPr>
          <w:rFonts w:ascii="Times New Roman" w:hAnsi="Times New Roman" w:cs="Times New Roman"/>
          <w:sz w:val="24"/>
        </w:rPr>
      </w:pPr>
      <w:hyperlink r:id="rId6" w:history="1">
        <w:r w:rsidR="00F64F02" w:rsidRPr="00535F5B">
          <w:rPr>
            <w:rStyle w:val="Hyperlink"/>
            <w:rFonts w:ascii="Times New Roman" w:hAnsi="Times New Roman" w:cs="Times New Roman"/>
            <w:sz w:val="24"/>
          </w:rPr>
          <w:t>https://www.cms.gov/medicareprovider-enrollment-and-certificationsurveycertificationgeninfopolicy-and-memos-states-and/clinical-laboratory-improvement-amendments-clia-laboratory-guidance-during-covid-19-public-health</w:t>
        </w:r>
      </w:hyperlink>
    </w:p>
    <w:p w14:paraId="3A28A91F" w14:textId="77777777" w:rsidR="007C3044" w:rsidRPr="00535F5B" w:rsidRDefault="007C3044" w:rsidP="007C3044">
      <w:pPr>
        <w:pStyle w:val="Default"/>
        <w:rPr>
          <w:rFonts w:ascii="Times New Roman" w:hAnsi="Times New Roman" w:cs="Times New Roman"/>
        </w:rPr>
      </w:pPr>
    </w:p>
    <w:p w14:paraId="44ECE287" w14:textId="77777777" w:rsidR="007C3044" w:rsidRPr="00535F5B" w:rsidRDefault="007C3044" w:rsidP="007C3044">
      <w:pPr>
        <w:pStyle w:val="Default"/>
        <w:rPr>
          <w:rFonts w:ascii="Times New Roman" w:hAnsi="Times New Roman" w:cs="Times New Roman"/>
        </w:rPr>
      </w:pPr>
      <w:r w:rsidRPr="00535F5B">
        <w:rPr>
          <w:rFonts w:ascii="Times New Roman" w:hAnsi="Times New Roman" w:cs="Times New Roman"/>
        </w:rPr>
        <w:t xml:space="preserve">Please visit DPH’s website that provides up-to-date information on COVID-19: </w:t>
      </w:r>
      <w:hyperlink r:id="rId7" w:history="1">
        <w:r w:rsidRPr="00535F5B">
          <w:rPr>
            <w:rStyle w:val="Hyperlink"/>
            <w:rFonts w:ascii="Times New Roman" w:hAnsi="Times New Roman" w:cs="Times New Roman"/>
          </w:rPr>
          <w:t>https://www.mass.gov/2019coronavirus</w:t>
        </w:r>
      </w:hyperlink>
    </w:p>
    <w:p w14:paraId="4EBB2DD5" w14:textId="77777777" w:rsidR="007C3044" w:rsidRPr="00535F5B" w:rsidRDefault="007C3044" w:rsidP="007C3044">
      <w:pPr>
        <w:pStyle w:val="Default"/>
        <w:rPr>
          <w:rFonts w:ascii="Times New Roman" w:hAnsi="Times New Roman" w:cs="Times New Roman"/>
        </w:rPr>
      </w:pPr>
    </w:p>
    <w:p w14:paraId="7DDA2795" w14:textId="77777777" w:rsidR="00F64F02" w:rsidRPr="00535F5B" w:rsidRDefault="00F64F02" w:rsidP="00F64F02">
      <w:pPr>
        <w:rPr>
          <w:rFonts w:ascii="Times New Roman" w:hAnsi="Times New Roman" w:cs="Times New Roman"/>
          <w:sz w:val="24"/>
        </w:rPr>
      </w:pPr>
    </w:p>
    <w:sectPr w:rsidR="00F64F02" w:rsidRPr="00535F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@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55D90"/>
    <w:multiLevelType w:val="hybridMultilevel"/>
    <w:tmpl w:val="586A6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06B7D"/>
    <w:multiLevelType w:val="hybridMultilevel"/>
    <w:tmpl w:val="F30A6F3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F710B16"/>
    <w:multiLevelType w:val="hybridMultilevel"/>
    <w:tmpl w:val="F6547E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EC1A6C"/>
    <w:multiLevelType w:val="hybridMultilevel"/>
    <w:tmpl w:val="AAE496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C4E1A"/>
    <w:multiLevelType w:val="hybridMultilevel"/>
    <w:tmpl w:val="1F823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02DA7"/>
    <w:multiLevelType w:val="hybridMultilevel"/>
    <w:tmpl w:val="3904B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607E52"/>
    <w:multiLevelType w:val="hybridMultilevel"/>
    <w:tmpl w:val="AF26D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0935C8"/>
    <w:multiLevelType w:val="hybridMultilevel"/>
    <w:tmpl w:val="03924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0B0570"/>
    <w:multiLevelType w:val="hybridMultilevel"/>
    <w:tmpl w:val="7172A2D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A396D96"/>
    <w:multiLevelType w:val="hybridMultilevel"/>
    <w:tmpl w:val="A5D0A9D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459A60D9"/>
    <w:multiLevelType w:val="multilevel"/>
    <w:tmpl w:val="428A2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68A5AE6"/>
    <w:multiLevelType w:val="hybridMultilevel"/>
    <w:tmpl w:val="FDBE1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467BD5"/>
    <w:multiLevelType w:val="hybridMultilevel"/>
    <w:tmpl w:val="E178557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508370A8"/>
    <w:multiLevelType w:val="hybridMultilevel"/>
    <w:tmpl w:val="6B809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9E0649"/>
    <w:multiLevelType w:val="hybridMultilevel"/>
    <w:tmpl w:val="63065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8458AC"/>
    <w:multiLevelType w:val="hybridMultilevel"/>
    <w:tmpl w:val="120E2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D7251C"/>
    <w:multiLevelType w:val="hybridMultilevel"/>
    <w:tmpl w:val="AFBC2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715A2B"/>
    <w:multiLevelType w:val="hybridMultilevel"/>
    <w:tmpl w:val="EC704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8D727B"/>
    <w:multiLevelType w:val="hybridMultilevel"/>
    <w:tmpl w:val="52504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5"/>
  </w:num>
  <w:num w:numId="4">
    <w:abstractNumId w:val="16"/>
  </w:num>
  <w:num w:numId="5">
    <w:abstractNumId w:val="1"/>
  </w:num>
  <w:num w:numId="6">
    <w:abstractNumId w:val="14"/>
  </w:num>
  <w:num w:numId="7">
    <w:abstractNumId w:val="7"/>
  </w:num>
  <w:num w:numId="8">
    <w:abstractNumId w:val="18"/>
  </w:num>
  <w:num w:numId="9">
    <w:abstractNumId w:val="0"/>
  </w:num>
  <w:num w:numId="10">
    <w:abstractNumId w:val="12"/>
  </w:num>
  <w:num w:numId="11">
    <w:abstractNumId w:val="2"/>
  </w:num>
  <w:num w:numId="12">
    <w:abstractNumId w:val="17"/>
  </w:num>
  <w:num w:numId="13">
    <w:abstractNumId w:val="9"/>
  </w:num>
  <w:num w:numId="14">
    <w:abstractNumId w:val="15"/>
  </w:num>
  <w:num w:numId="15">
    <w:abstractNumId w:val="3"/>
  </w:num>
  <w:num w:numId="16">
    <w:abstractNumId w:val="8"/>
  </w:num>
  <w:num w:numId="17">
    <w:abstractNumId w:val="13"/>
  </w:num>
  <w:num w:numId="18">
    <w:abstractNumId w:val="4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1AB"/>
    <w:rsid w:val="00004F70"/>
    <w:rsid w:val="00006955"/>
    <w:rsid w:val="0002659C"/>
    <w:rsid w:val="0003532A"/>
    <w:rsid w:val="00064A58"/>
    <w:rsid w:val="000948D6"/>
    <w:rsid w:val="00105F03"/>
    <w:rsid w:val="001635AD"/>
    <w:rsid w:val="001A7AA0"/>
    <w:rsid w:val="001D1E57"/>
    <w:rsid w:val="001F7669"/>
    <w:rsid w:val="002947F4"/>
    <w:rsid w:val="002947F9"/>
    <w:rsid w:val="002C2426"/>
    <w:rsid w:val="002E2120"/>
    <w:rsid w:val="002E212B"/>
    <w:rsid w:val="00302EA1"/>
    <w:rsid w:val="00340004"/>
    <w:rsid w:val="0034098C"/>
    <w:rsid w:val="00347B01"/>
    <w:rsid w:val="00351A2A"/>
    <w:rsid w:val="003915C8"/>
    <w:rsid w:val="003A1A25"/>
    <w:rsid w:val="003B2703"/>
    <w:rsid w:val="003B3F00"/>
    <w:rsid w:val="003B61AB"/>
    <w:rsid w:val="003C0492"/>
    <w:rsid w:val="00436B95"/>
    <w:rsid w:val="0048206E"/>
    <w:rsid w:val="004A1ADE"/>
    <w:rsid w:val="0053247E"/>
    <w:rsid w:val="00535F5B"/>
    <w:rsid w:val="005B313D"/>
    <w:rsid w:val="005E5763"/>
    <w:rsid w:val="00644F9F"/>
    <w:rsid w:val="006C4729"/>
    <w:rsid w:val="006D4228"/>
    <w:rsid w:val="006E6BD8"/>
    <w:rsid w:val="00711988"/>
    <w:rsid w:val="0074314C"/>
    <w:rsid w:val="00763A7B"/>
    <w:rsid w:val="00767A64"/>
    <w:rsid w:val="007C3044"/>
    <w:rsid w:val="007D6613"/>
    <w:rsid w:val="007E7805"/>
    <w:rsid w:val="00827B20"/>
    <w:rsid w:val="00875794"/>
    <w:rsid w:val="00875842"/>
    <w:rsid w:val="00884F2A"/>
    <w:rsid w:val="008B437B"/>
    <w:rsid w:val="008F272C"/>
    <w:rsid w:val="0091141A"/>
    <w:rsid w:val="009778F5"/>
    <w:rsid w:val="009938C6"/>
    <w:rsid w:val="009E1316"/>
    <w:rsid w:val="009F4132"/>
    <w:rsid w:val="00A87519"/>
    <w:rsid w:val="00A969AA"/>
    <w:rsid w:val="00AA65E2"/>
    <w:rsid w:val="00B62AB6"/>
    <w:rsid w:val="00BD0865"/>
    <w:rsid w:val="00BE6288"/>
    <w:rsid w:val="00C02F7E"/>
    <w:rsid w:val="00C140C8"/>
    <w:rsid w:val="00C27976"/>
    <w:rsid w:val="00C279DF"/>
    <w:rsid w:val="00C27A14"/>
    <w:rsid w:val="00C3647D"/>
    <w:rsid w:val="00C77184"/>
    <w:rsid w:val="00C94C7B"/>
    <w:rsid w:val="00CC2638"/>
    <w:rsid w:val="00CD4106"/>
    <w:rsid w:val="00D02585"/>
    <w:rsid w:val="00D0473C"/>
    <w:rsid w:val="00D247C8"/>
    <w:rsid w:val="00D743CA"/>
    <w:rsid w:val="00DE73B2"/>
    <w:rsid w:val="00E024D6"/>
    <w:rsid w:val="00E11F0D"/>
    <w:rsid w:val="00E14FAE"/>
    <w:rsid w:val="00E31D25"/>
    <w:rsid w:val="00E33556"/>
    <w:rsid w:val="00E41FCF"/>
    <w:rsid w:val="00ED3D74"/>
    <w:rsid w:val="00F15046"/>
    <w:rsid w:val="00F20A3F"/>
    <w:rsid w:val="00F36932"/>
    <w:rsid w:val="00F455E2"/>
    <w:rsid w:val="00F64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DFE3F"/>
  <w15:docId w15:val="{75F73620-B1A8-4EB0-B37F-D4D137181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14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E5763"/>
    <w:pPr>
      <w:ind w:left="720"/>
      <w:contextualSpacing/>
    </w:pPr>
  </w:style>
  <w:style w:type="paragraph" w:customStyle="1" w:styleId="Weld">
    <w:name w:val="Weld"/>
    <w:basedOn w:val="Normal"/>
    <w:rsid w:val="00E33556"/>
    <w:pPr>
      <w:framePr w:hSpace="187" w:wrap="notBeside" w:vAnchor="text" w:hAnchor="page" w:x="546" w:y="141"/>
      <w:spacing w:after="0" w:line="240" w:lineRule="auto"/>
      <w:jc w:val="center"/>
    </w:pPr>
    <w:rPr>
      <w:rFonts w:ascii="Arial Rounded MT Bold" w:eastAsia="Times New Roman" w:hAnsi="Arial Rounded MT Bold" w:cs="Times New Roman"/>
      <w:sz w:val="16"/>
      <w:szCs w:val="20"/>
    </w:rPr>
  </w:style>
  <w:style w:type="paragraph" w:customStyle="1" w:styleId="Governor">
    <w:name w:val="Governor"/>
    <w:basedOn w:val="Normal"/>
    <w:rsid w:val="00E33556"/>
    <w:pPr>
      <w:framePr w:hSpace="187" w:wrap="notBeside" w:vAnchor="text" w:hAnchor="page" w:x="546" w:y="141"/>
      <w:spacing w:after="120" w:line="240" w:lineRule="auto"/>
      <w:jc w:val="center"/>
    </w:pPr>
    <w:rPr>
      <w:rFonts w:ascii="Arial Rounded MT Bold" w:eastAsia="Times New Roman" w:hAnsi="Arial Rounded MT Bold" w:cs="Times New Roman"/>
      <w:sz w:val="1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0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A3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64F02"/>
    <w:rPr>
      <w:color w:val="0563C1" w:themeColor="hyperlink"/>
      <w:u w:val="single"/>
    </w:rPr>
  </w:style>
  <w:style w:type="paragraph" w:customStyle="1" w:styleId="Default">
    <w:name w:val="Default"/>
    <w:rsid w:val="007C3044"/>
    <w:pPr>
      <w:autoSpaceDE w:val="0"/>
      <w:autoSpaceDN w:val="0"/>
      <w:adjustRightInd w:val="0"/>
      <w:spacing w:after="0" w:line="240" w:lineRule="auto"/>
    </w:pPr>
    <w:rPr>
      <w:rFonts w:ascii="Arial Rounded MT Bold" w:eastAsia="Times New Roman" w:hAnsi="Arial Rounded MT Bold" w:cs="Arial Rounded MT Bold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400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00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00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00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000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ass.gov/2019coronavir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ms.gov/medicareprovider-enrollment-and-certificationsurveycertificationgeninfopolicy-and-memos-states-and/clinical-laboratory-improvement-amendments-clia-laboratory-guidance-during-covid-19-public-health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868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5807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Phaltankar, Pooja P.  (DPH)</dc:creator>
  <cp:lastModifiedBy>McNamara, Torey (DPH)</cp:lastModifiedBy>
  <cp:revision>3</cp:revision>
  <dcterms:created xsi:type="dcterms:W3CDTF">2021-06-11T19:59:00Z</dcterms:created>
  <dcterms:modified xsi:type="dcterms:W3CDTF">2021-06-14T20:41:00Z</dcterms:modified>
</cp:coreProperties>
</file>