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FDF6E" w14:textId="77777777" w:rsidR="00B049CD" w:rsidRPr="008865E7" w:rsidRDefault="00B049CD" w:rsidP="00B049CD">
      <w:pPr>
        <w:spacing w:after="0" w:line="240" w:lineRule="auto"/>
        <w:jc w:val="center"/>
        <w:rPr>
          <w:rFonts w:ascii="Calibri Light" w:hAnsi="Calibri Light" w:cs="Calibri Light"/>
          <w:sz w:val="24"/>
          <w:szCs w:val="24"/>
        </w:rPr>
      </w:pPr>
      <w:r w:rsidRPr="008865E7">
        <w:rPr>
          <w:rFonts w:ascii="Calibri Light" w:hAnsi="Calibri Light" w:cs="Calibri Light"/>
          <w:sz w:val="24"/>
          <w:szCs w:val="24"/>
        </w:rPr>
        <w:t>Tax Expenditure Review Commission Public Meeting Minutes</w:t>
      </w:r>
    </w:p>
    <w:p w14:paraId="181B2D6B" w14:textId="261B408C" w:rsidR="00B049CD" w:rsidRPr="008865E7" w:rsidRDefault="00B049CD" w:rsidP="00B049CD">
      <w:pPr>
        <w:spacing w:after="0" w:line="240" w:lineRule="auto"/>
        <w:jc w:val="center"/>
        <w:rPr>
          <w:rFonts w:ascii="Calibri Light" w:hAnsi="Calibri Light" w:cs="Calibri Light"/>
          <w:sz w:val="24"/>
          <w:szCs w:val="24"/>
        </w:rPr>
      </w:pPr>
      <w:r w:rsidRPr="008865E7">
        <w:rPr>
          <w:rFonts w:ascii="Calibri Light" w:hAnsi="Calibri Light" w:cs="Calibri Light"/>
          <w:sz w:val="24"/>
          <w:szCs w:val="24"/>
        </w:rPr>
        <w:t>Friday, February 12, 2021</w:t>
      </w:r>
    </w:p>
    <w:p w14:paraId="65AA2D06" w14:textId="77777777" w:rsidR="00B049CD" w:rsidRPr="008865E7" w:rsidRDefault="00B049CD" w:rsidP="00B049CD">
      <w:pPr>
        <w:spacing w:after="0" w:line="240" w:lineRule="auto"/>
        <w:jc w:val="center"/>
        <w:rPr>
          <w:rFonts w:ascii="Calibri Light" w:hAnsi="Calibri Light" w:cs="Calibri Light"/>
          <w:sz w:val="24"/>
          <w:szCs w:val="24"/>
        </w:rPr>
      </w:pPr>
      <w:r w:rsidRPr="008865E7">
        <w:rPr>
          <w:rFonts w:ascii="Calibri Light" w:hAnsi="Calibri Light" w:cs="Calibri Light"/>
          <w:sz w:val="24"/>
          <w:szCs w:val="24"/>
        </w:rPr>
        <w:t>Via Teleconference</w:t>
      </w:r>
    </w:p>
    <w:p w14:paraId="4C8E2023" w14:textId="74DF3F18" w:rsidR="00B049CD" w:rsidRPr="008865E7" w:rsidRDefault="001629EC" w:rsidP="00B049CD">
      <w:pPr>
        <w:spacing w:after="0" w:line="240" w:lineRule="auto"/>
        <w:jc w:val="center"/>
        <w:rPr>
          <w:rFonts w:ascii="Calibri Light" w:hAnsi="Calibri Light" w:cs="Calibri Light"/>
          <w:sz w:val="24"/>
          <w:szCs w:val="24"/>
        </w:rPr>
      </w:pPr>
      <w:r>
        <w:rPr>
          <w:rFonts w:ascii="Calibri Light" w:hAnsi="Calibri Light" w:cs="Calibri Light"/>
          <w:sz w:val="24"/>
          <w:szCs w:val="24"/>
        </w:rPr>
        <w:t>10:00A</w:t>
      </w:r>
      <w:r w:rsidR="00B049CD" w:rsidRPr="008865E7">
        <w:rPr>
          <w:rFonts w:ascii="Calibri Light" w:hAnsi="Calibri Light" w:cs="Calibri Light"/>
          <w:sz w:val="24"/>
          <w:szCs w:val="24"/>
        </w:rPr>
        <w:t>M</w:t>
      </w:r>
    </w:p>
    <w:p w14:paraId="0373BA35" w14:textId="77777777" w:rsidR="00B049CD" w:rsidRPr="008865E7" w:rsidRDefault="00B049CD" w:rsidP="00B049CD">
      <w:pPr>
        <w:spacing w:after="0" w:line="240" w:lineRule="auto"/>
        <w:jc w:val="center"/>
        <w:rPr>
          <w:rFonts w:ascii="Calibri Light" w:hAnsi="Calibri Light" w:cs="Calibri Light"/>
          <w:sz w:val="24"/>
          <w:szCs w:val="24"/>
        </w:rPr>
      </w:pPr>
    </w:p>
    <w:p w14:paraId="09BB2E6B" w14:textId="77777777" w:rsidR="00B049CD" w:rsidRPr="008865E7" w:rsidRDefault="00B049CD" w:rsidP="00B049CD">
      <w:pPr>
        <w:spacing w:line="240" w:lineRule="auto"/>
        <w:rPr>
          <w:rFonts w:ascii="Calibri Light" w:hAnsi="Calibri Light" w:cs="Calibri Light"/>
          <w:sz w:val="24"/>
          <w:szCs w:val="24"/>
        </w:rPr>
      </w:pPr>
      <w:r w:rsidRPr="008865E7">
        <w:rPr>
          <w:rFonts w:ascii="Calibri Light" w:hAnsi="Calibri Light" w:cs="Calibri Light"/>
          <w:sz w:val="24"/>
          <w:szCs w:val="24"/>
        </w:rPr>
        <w:t>Commission Members in Attendance:</w:t>
      </w:r>
    </w:p>
    <w:p w14:paraId="6CF063F5"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Chairman Kevin Brown, MA Department of Revenue</w:t>
      </w:r>
    </w:p>
    <w:p w14:paraId="5D37AAD5"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Auditor Suzanne Bump, MA Auditor</w:t>
      </w:r>
    </w:p>
    <w:p w14:paraId="3BA19EE5"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 xml:space="preserve">Chairman Adam Hinds, Joint Revenue Committee, Senate Co-Chair </w:t>
      </w:r>
    </w:p>
    <w:p w14:paraId="42599826" w14:textId="77777777" w:rsidR="00B049CD" w:rsidRPr="008865E7" w:rsidRDefault="00B049CD" w:rsidP="00B049CD">
      <w:pPr>
        <w:spacing w:after="0" w:line="240" w:lineRule="auto"/>
        <w:rPr>
          <w:rFonts w:ascii="Calibri Light" w:hAnsi="Calibri Light" w:cs="Calibri Light"/>
          <w:sz w:val="24"/>
          <w:szCs w:val="24"/>
          <w:highlight w:val="yellow"/>
        </w:rPr>
      </w:pPr>
      <w:r w:rsidRPr="008865E7">
        <w:rPr>
          <w:rFonts w:ascii="Calibri Light" w:hAnsi="Calibri Light" w:cs="Calibri Light"/>
          <w:sz w:val="24"/>
          <w:szCs w:val="24"/>
        </w:rPr>
        <w:t>Ryan Sterling, Designee, Joint Revenue Committee, House Co-Chair</w:t>
      </w:r>
    </w:p>
    <w:p w14:paraId="3E251406"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Professor Matthew Weinzierl, Governor’s Appointee</w:t>
      </w:r>
    </w:p>
    <w:p w14:paraId="2F7DF14A"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David Sullivan, Designee, Senate Ways and Means Committee</w:t>
      </w:r>
    </w:p>
    <w:p w14:paraId="0F4AC28D"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Greg Sullivan, Designee, Senate Minority Leader</w:t>
      </w:r>
    </w:p>
    <w:p w14:paraId="10B4FD23" w14:textId="77777777" w:rsidR="00B049CD" w:rsidRPr="008865E7" w:rsidRDefault="00B049CD" w:rsidP="00B049CD">
      <w:pPr>
        <w:spacing w:after="0" w:line="240" w:lineRule="auto"/>
        <w:rPr>
          <w:rFonts w:ascii="Calibri Light" w:hAnsi="Calibri Light" w:cs="Calibri Light"/>
          <w:sz w:val="24"/>
          <w:szCs w:val="24"/>
        </w:rPr>
      </w:pPr>
    </w:p>
    <w:p w14:paraId="0A5FE503"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Commission Members Absent:</w:t>
      </w:r>
    </w:p>
    <w:p w14:paraId="1BE14789" w14:textId="77777777" w:rsidR="00B049CD" w:rsidRPr="008865E7" w:rsidRDefault="00B049CD" w:rsidP="00B049CD">
      <w:pPr>
        <w:spacing w:after="0" w:line="240" w:lineRule="auto"/>
        <w:rPr>
          <w:rFonts w:ascii="Calibri Light" w:hAnsi="Calibri Light" w:cs="Calibri Light"/>
          <w:sz w:val="24"/>
          <w:szCs w:val="24"/>
        </w:rPr>
      </w:pPr>
    </w:p>
    <w:p w14:paraId="12BAD61F"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Chairman Aaron Michlewitz, House Ways and Means Committee</w:t>
      </w:r>
    </w:p>
    <w:p w14:paraId="7AFDF1D6"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Sue Perez, Designee, MA Treasurer</w:t>
      </w:r>
    </w:p>
    <w:p w14:paraId="7B338611"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 xml:space="preserve">Professor Michelle Hanlon, Governor’s Appointee </w:t>
      </w:r>
    </w:p>
    <w:p w14:paraId="4F3D2C71" w14:textId="77777777" w:rsidR="00B049CD" w:rsidRPr="008865E7" w:rsidRDefault="00B049CD" w:rsidP="00B049CD">
      <w:pPr>
        <w:spacing w:after="0" w:line="240" w:lineRule="auto"/>
        <w:rPr>
          <w:rFonts w:ascii="Calibri Light" w:hAnsi="Calibri Light" w:cs="Calibri Light"/>
          <w:sz w:val="24"/>
          <w:szCs w:val="24"/>
        </w:rPr>
      </w:pPr>
      <w:r w:rsidRPr="008865E7">
        <w:rPr>
          <w:rFonts w:ascii="Calibri Light" w:hAnsi="Calibri Light" w:cs="Calibri Light"/>
          <w:sz w:val="24"/>
          <w:szCs w:val="24"/>
        </w:rPr>
        <w:t xml:space="preserve">William Burke, Designee, House Minority Leader </w:t>
      </w:r>
    </w:p>
    <w:p w14:paraId="24B52E0B" w14:textId="77777777" w:rsidR="00B049CD" w:rsidRPr="008865E7" w:rsidRDefault="00B049CD" w:rsidP="00B049CD">
      <w:pPr>
        <w:spacing w:after="0" w:line="240" w:lineRule="auto"/>
        <w:rPr>
          <w:rFonts w:ascii="Calibri Light" w:hAnsi="Calibri Light" w:cs="Calibri Light"/>
          <w:sz w:val="24"/>
          <w:szCs w:val="24"/>
        </w:rPr>
      </w:pPr>
    </w:p>
    <w:p w14:paraId="55B41A1C" w14:textId="77777777" w:rsidR="00B049CD" w:rsidRPr="008865E7" w:rsidRDefault="00B049CD" w:rsidP="00B049CD">
      <w:pPr>
        <w:spacing w:line="240" w:lineRule="auto"/>
        <w:rPr>
          <w:rFonts w:ascii="Calibri Light" w:hAnsi="Calibri Light" w:cs="Calibri Light"/>
          <w:sz w:val="24"/>
          <w:szCs w:val="24"/>
        </w:rPr>
      </w:pPr>
      <w:r w:rsidRPr="008865E7">
        <w:rPr>
          <w:rFonts w:ascii="Calibri Light" w:hAnsi="Calibri Light" w:cs="Calibri Light"/>
          <w:sz w:val="24"/>
          <w:szCs w:val="24"/>
        </w:rPr>
        <w:t>List of Documents:</w:t>
      </w:r>
    </w:p>
    <w:p w14:paraId="795A9443" w14:textId="77777777" w:rsidR="00B049CD" w:rsidRPr="008865E7" w:rsidRDefault="00B049CD" w:rsidP="00B049CD">
      <w:pPr>
        <w:pStyle w:val="ListParagraph"/>
        <w:numPr>
          <w:ilvl w:val="0"/>
          <w:numId w:val="3"/>
        </w:numPr>
        <w:spacing w:after="0" w:line="240" w:lineRule="auto"/>
        <w:rPr>
          <w:rFonts w:ascii="Calibri Light" w:hAnsi="Calibri Light" w:cs="Calibri Light"/>
          <w:sz w:val="24"/>
          <w:szCs w:val="24"/>
        </w:rPr>
      </w:pPr>
      <w:r w:rsidRPr="008865E7">
        <w:rPr>
          <w:rFonts w:ascii="Calibri Light" w:hAnsi="Calibri Light" w:cs="Calibri Light"/>
          <w:sz w:val="24"/>
          <w:szCs w:val="24"/>
        </w:rPr>
        <w:t>Meeting Agenda</w:t>
      </w:r>
    </w:p>
    <w:p w14:paraId="22F6C45B" w14:textId="3194E93F" w:rsidR="00B049CD" w:rsidRPr="008865E7" w:rsidRDefault="00B049CD" w:rsidP="00B049CD">
      <w:pPr>
        <w:pStyle w:val="ListParagraph"/>
        <w:numPr>
          <w:ilvl w:val="0"/>
          <w:numId w:val="3"/>
        </w:numPr>
        <w:spacing w:after="0" w:line="240" w:lineRule="auto"/>
        <w:rPr>
          <w:rFonts w:ascii="Calibri Light" w:hAnsi="Calibri Light" w:cs="Calibri Light"/>
          <w:sz w:val="24"/>
          <w:szCs w:val="24"/>
        </w:rPr>
      </w:pPr>
      <w:r w:rsidRPr="008865E7">
        <w:rPr>
          <w:rFonts w:ascii="Calibri Light" w:hAnsi="Calibri Light" w:cs="Calibri Light"/>
          <w:sz w:val="24"/>
          <w:szCs w:val="24"/>
        </w:rPr>
        <w:t>Draft Minutes – January 29, 2021 Meeting</w:t>
      </w:r>
    </w:p>
    <w:p w14:paraId="6FD78DD4" w14:textId="77777777" w:rsidR="00B049CD" w:rsidRPr="008865E7" w:rsidRDefault="00B049CD" w:rsidP="00B049CD">
      <w:pPr>
        <w:pStyle w:val="ListParagraph"/>
        <w:numPr>
          <w:ilvl w:val="0"/>
          <w:numId w:val="3"/>
        </w:numPr>
        <w:spacing w:after="0" w:line="240" w:lineRule="auto"/>
        <w:rPr>
          <w:rFonts w:ascii="Calibri Light" w:hAnsi="Calibri Light" w:cs="Calibri Light"/>
          <w:sz w:val="24"/>
          <w:szCs w:val="24"/>
        </w:rPr>
      </w:pPr>
      <w:r w:rsidRPr="008865E7">
        <w:rPr>
          <w:rFonts w:ascii="Calibri Light" w:hAnsi="Calibri Light" w:cs="Calibri Light"/>
          <w:sz w:val="24"/>
          <w:szCs w:val="24"/>
        </w:rPr>
        <w:t>Tax Evaluation Expenditure Ranking Assignment Spreadsheet</w:t>
      </w:r>
    </w:p>
    <w:p w14:paraId="3B68F5C0" w14:textId="77777777" w:rsidR="00B049CD" w:rsidRPr="008865E7" w:rsidRDefault="00B049CD" w:rsidP="00B049CD">
      <w:pPr>
        <w:spacing w:after="0"/>
        <w:rPr>
          <w:rFonts w:ascii="Calibri Light" w:hAnsi="Calibri Light" w:cs="Calibri Light"/>
          <w:sz w:val="24"/>
          <w:szCs w:val="24"/>
        </w:rPr>
      </w:pPr>
    </w:p>
    <w:p w14:paraId="44A8AAC8" w14:textId="4203D0E6" w:rsidR="00B049CD" w:rsidRPr="008865E7" w:rsidRDefault="00B049CD" w:rsidP="00B049CD">
      <w:pPr>
        <w:spacing w:after="0"/>
        <w:rPr>
          <w:rFonts w:ascii="Calibri Light" w:hAnsi="Calibri Light" w:cs="Calibri Light"/>
          <w:sz w:val="24"/>
          <w:szCs w:val="24"/>
        </w:rPr>
      </w:pPr>
      <w:r w:rsidRPr="008865E7">
        <w:rPr>
          <w:rFonts w:ascii="Calibri Light" w:hAnsi="Calibri Light" w:cs="Calibri Light"/>
          <w:sz w:val="24"/>
          <w:szCs w:val="24"/>
        </w:rPr>
        <w:t>Members were asked to announce themselves and a quorum was recognized by Chairman Brown.  The meeting via teleconference was called to order at 10:0</w:t>
      </w:r>
      <w:r w:rsidR="00194BCE" w:rsidRPr="008865E7">
        <w:rPr>
          <w:rFonts w:ascii="Calibri Light" w:hAnsi="Calibri Light" w:cs="Calibri Light"/>
          <w:sz w:val="24"/>
          <w:szCs w:val="24"/>
        </w:rPr>
        <w:t>5</w:t>
      </w:r>
      <w:r w:rsidRPr="008865E7">
        <w:rPr>
          <w:rFonts w:ascii="Calibri Light" w:hAnsi="Calibri Light" w:cs="Calibri Light"/>
          <w:sz w:val="24"/>
          <w:szCs w:val="24"/>
        </w:rPr>
        <w:t>AM.</w:t>
      </w:r>
    </w:p>
    <w:p w14:paraId="15AC80F1" w14:textId="77777777" w:rsidR="00B049CD" w:rsidRPr="008865E7" w:rsidRDefault="00B049CD" w:rsidP="00B049CD">
      <w:pPr>
        <w:spacing w:after="0"/>
        <w:rPr>
          <w:rFonts w:ascii="Calibri Light" w:hAnsi="Calibri Light" w:cs="Calibri Light"/>
          <w:sz w:val="24"/>
          <w:szCs w:val="24"/>
        </w:rPr>
      </w:pPr>
    </w:p>
    <w:p w14:paraId="15DB5F91" w14:textId="18FBD29E" w:rsidR="00B049CD" w:rsidRPr="008865E7" w:rsidRDefault="00B049CD" w:rsidP="00B049CD">
      <w:pPr>
        <w:spacing w:after="0"/>
        <w:rPr>
          <w:rFonts w:ascii="Calibri Light" w:hAnsi="Calibri Light" w:cs="Calibri Light"/>
          <w:sz w:val="24"/>
          <w:szCs w:val="24"/>
        </w:rPr>
      </w:pPr>
      <w:r w:rsidRPr="008865E7">
        <w:rPr>
          <w:rFonts w:ascii="Calibri Light" w:hAnsi="Calibri Light" w:cs="Calibri Light"/>
          <w:sz w:val="24"/>
          <w:szCs w:val="24"/>
        </w:rPr>
        <w:t>Chairman Brown advised that the meeting is public</w:t>
      </w:r>
      <w:r w:rsidR="007856C1">
        <w:rPr>
          <w:rFonts w:ascii="Calibri Light" w:hAnsi="Calibri Light" w:cs="Calibri Light"/>
          <w:sz w:val="24"/>
          <w:szCs w:val="24"/>
        </w:rPr>
        <w:t>,</w:t>
      </w:r>
      <w:r w:rsidRPr="008865E7">
        <w:rPr>
          <w:rFonts w:ascii="Calibri Light" w:hAnsi="Calibri Light" w:cs="Calibri Light"/>
          <w:sz w:val="24"/>
          <w:szCs w:val="24"/>
        </w:rPr>
        <w:t xml:space="preserve"> but due to the COVID-19 State of Emergency, public participation is limited to listening without posing questions during the meeting.  Chairman Brown put the Commission and public on notice that the meeting is recorded for purposes of minutes.  Once the minutes are approved, the recording will be deleted.</w:t>
      </w:r>
    </w:p>
    <w:p w14:paraId="1BEDF221" w14:textId="77777777" w:rsidR="00B049CD" w:rsidRPr="008865E7" w:rsidRDefault="00B049CD" w:rsidP="00B049CD">
      <w:pPr>
        <w:pStyle w:val="Default"/>
        <w:rPr>
          <w:rFonts w:ascii="Calibri Light" w:hAnsi="Calibri Light" w:cs="Calibri Light"/>
          <w:color w:val="auto"/>
        </w:rPr>
      </w:pPr>
    </w:p>
    <w:p w14:paraId="126E9529" w14:textId="63B3026C" w:rsidR="00B049CD" w:rsidRPr="008865E7" w:rsidRDefault="00B049CD" w:rsidP="00B049CD">
      <w:pPr>
        <w:pStyle w:val="Default"/>
        <w:rPr>
          <w:rFonts w:ascii="Calibri Light" w:hAnsi="Calibri Light" w:cs="Calibri Light"/>
          <w:color w:val="auto"/>
        </w:rPr>
      </w:pPr>
      <w:r w:rsidRPr="008865E7">
        <w:rPr>
          <w:rFonts w:ascii="Calibri Light" w:hAnsi="Calibri Light" w:cs="Calibri Light"/>
          <w:color w:val="auto"/>
        </w:rPr>
        <w:t>Chairman Brown requested that Commission members provide any changes to the January 29, 2021 draft meeting minutes.  Hearing none, members voted unanimously to approve the January 29, 2021 meeting minutes</w:t>
      </w:r>
      <w:r w:rsidR="00FE4C3C">
        <w:rPr>
          <w:rFonts w:ascii="Calibri Light" w:hAnsi="Calibri Light" w:cs="Calibri Light"/>
          <w:color w:val="auto"/>
        </w:rPr>
        <w:t xml:space="preserve"> with a correction to the start time. </w:t>
      </w:r>
    </w:p>
    <w:p w14:paraId="375D1013" w14:textId="77777777" w:rsidR="00B049CD" w:rsidRPr="008865E7" w:rsidRDefault="00B049CD" w:rsidP="00B049CD">
      <w:pPr>
        <w:spacing w:after="0" w:line="240" w:lineRule="auto"/>
        <w:rPr>
          <w:rFonts w:ascii="Calibri Light" w:hAnsi="Calibri Light" w:cs="Calibri Light"/>
          <w:sz w:val="24"/>
          <w:szCs w:val="24"/>
        </w:rPr>
      </w:pPr>
    </w:p>
    <w:p w14:paraId="516EFE40" w14:textId="42D227BD" w:rsidR="009E753E" w:rsidRPr="008865E7" w:rsidRDefault="009E753E">
      <w:pPr>
        <w:rPr>
          <w:rFonts w:ascii="Calibri Light" w:hAnsi="Calibri Light" w:cs="Calibri Light"/>
          <w:sz w:val="24"/>
          <w:szCs w:val="24"/>
        </w:rPr>
      </w:pPr>
      <w:r w:rsidRPr="008865E7">
        <w:rPr>
          <w:rFonts w:ascii="Calibri Light" w:hAnsi="Calibri Light" w:cs="Calibri Light"/>
          <w:sz w:val="24"/>
          <w:szCs w:val="24"/>
        </w:rPr>
        <w:t xml:space="preserve">Chairman Brown provided an overview of his thoughts on the outline of the </w:t>
      </w:r>
      <w:r w:rsidR="007856C1">
        <w:rPr>
          <w:rFonts w:ascii="Calibri Light" w:hAnsi="Calibri Light" w:cs="Calibri Light"/>
          <w:sz w:val="24"/>
          <w:szCs w:val="24"/>
        </w:rPr>
        <w:t xml:space="preserve">report due to the </w:t>
      </w:r>
      <w:r w:rsidRPr="008865E7">
        <w:rPr>
          <w:rFonts w:ascii="Calibri Light" w:hAnsi="Calibri Light" w:cs="Calibri Light"/>
          <w:sz w:val="24"/>
          <w:szCs w:val="24"/>
        </w:rPr>
        <w:t xml:space="preserve"> legislature</w:t>
      </w:r>
      <w:r w:rsidR="007856C1">
        <w:rPr>
          <w:rFonts w:ascii="Calibri Light" w:hAnsi="Calibri Light" w:cs="Calibri Light"/>
          <w:sz w:val="24"/>
          <w:szCs w:val="24"/>
        </w:rPr>
        <w:t xml:space="preserve"> next month</w:t>
      </w:r>
      <w:r w:rsidR="008865E7">
        <w:rPr>
          <w:rFonts w:ascii="Calibri Light" w:hAnsi="Calibri Light" w:cs="Calibri Light"/>
          <w:sz w:val="24"/>
          <w:szCs w:val="24"/>
        </w:rPr>
        <w:t xml:space="preserve">.  Chairman Brown suggested providing background on the development </w:t>
      </w:r>
      <w:r w:rsidR="008865E7">
        <w:rPr>
          <w:rFonts w:ascii="Calibri Light" w:hAnsi="Calibri Light" w:cs="Calibri Light"/>
          <w:sz w:val="24"/>
          <w:szCs w:val="24"/>
        </w:rPr>
        <w:lastRenderedPageBreak/>
        <w:t>of the review template, the process by which members reviewed and discussed each tax expenditure, and a summary of recommendations reflective of the actual review templates, which would also be included</w:t>
      </w:r>
      <w:r w:rsidR="0063404A">
        <w:rPr>
          <w:rFonts w:ascii="Calibri Light" w:hAnsi="Calibri Light" w:cs="Calibri Light"/>
          <w:sz w:val="24"/>
          <w:szCs w:val="24"/>
        </w:rPr>
        <w:t>.  More detail would be provided on tax expenditures that received negative reviews by members.  Members ha</w:t>
      </w:r>
      <w:r w:rsidR="007856C1">
        <w:rPr>
          <w:rFonts w:ascii="Calibri Light" w:hAnsi="Calibri Light" w:cs="Calibri Light"/>
          <w:sz w:val="24"/>
          <w:szCs w:val="24"/>
        </w:rPr>
        <w:t>d</w:t>
      </w:r>
      <w:r w:rsidR="0063404A">
        <w:rPr>
          <w:rFonts w:ascii="Calibri Light" w:hAnsi="Calibri Light" w:cs="Calibri Light"/>
          <w:sz w:val="24"/>
          <w:szCs w:val="24"/>
        </w:rPr>
        <w:t xml:space="preserve"> previously agreed to also include a discussion of transferable credits.</w:t>
      </w:r>
    </w:p>
    <w:p w14:paraId="53E916AD" w14:textId="43F02FED" w:rsidR="006A566A" w:rsidRDefault="0063404A" w:rsidP="0063404A">
      <w:pPr>
        <w:rPr>
          <w:rFonts w:ascii="Calibri Light" w:hAnsi="Calibri Light" w:cs="Calibri Light"/>
          <w:sz w:val="24"/>
          <w:szCs w:val="24"/>
        </w:rPr>
      </w:pPr>
      <w:r>
        <w:rPr>
          <w:rFonts w:ascii="Calibri Light" w:hAnsi="Calibri Light" w:cs="Calibri Light"/>
          <w:sz w:val="24"/>
          <w:szCs w:val="24"/>
        </w:rPr>
        <w:t xml:space="preserve">David Sullivan led a discussion on the Exemption for Materials, Tools, Fuels and </w:t>
      </w:r>
      <w:r w:rsidR="009E753E" w:rsidRPr="008865E7">
        <w:rPr>
          <w:rFonts w:ascii="Calibri Light" w:hAnsi="Calibri Light" w:cs="Calibri Light"/>
          <w:sz w:val="24"/>
          <w:szCs w:val="24"/>
        </w:rPr>
        <w:t xml:space="preserve">Machinery </w:t>
      </w:r>
      <w:r>
        <w:rPr>
          <w:rFonts w:ascii="Calibri Light" w:hAnsi="Calibri Light" w:cs="Calibri Light"/>
          <w:sz w:val="24"/>
          <w:szCs w:val="24"/>
        </w:rPr>
        <w:t xml:space="preserve">Used in Manufacturing.  The intent of the tax expenditure </w:t>
      </w:r>
      <w:r w:rsidR="007856C1">
        <w:rPr>
          <w:rFonts w:ascii="Calibri Light" w:hAnsi="Calibri Light" w:cs="Calibri Light"/>
          <w:sz w:val="24"/>
          <w:szCs w:val="24"/>
        </w:rPr>
        <w:t xml:space="preserve">is </w:t>
      </w:r>
      <w:r w:rsidR="006A566A" w:rsidRPr="008865E7">
        <w:rPr>
          <w:rFonts w:ascii="Calibri Light" w:hAnsi="Calibri Light" w:cs="Calibri Light"/>
          <w:sz w:val="24"/>
          <w:szCs w:val="24"/>
        </w:rPr>
        <w:t xml:space="preserve">to avoid double-taxation by </w:t>
      </w:r>
      <w:r w:rsidR="00A4171C">
        <w:rPr>
          <w:rFonts w:ascii="Calibri Light" w:hAnsi="Calibri Light" w:cs="Calibri Light"/>
          <w:sz w:val="24"/>
          <w:szCs w:val="24"/>
        </w:rPr>
        <w:t xml:space="preserve">providing tax exemptions on components of manufacturing, then placing a sales tax on the final </w:t>
      </w:r>
      <w:r w:rsidR="006A566A" w:rsidRPr="008865E7">
        <w:rPr>
          <w:rFonts w:ascii="Calibri Light" w:hAnsi="Calibri Light" w:cs="Calibri Light"/>
          <w:sz w:val="24"/>
          <w:szCs w:val="24"/>
        </w:rPr>
        <w:t>product only.</w:t>
      </w:r>
      <w:r>
        <w:rPr>
          <w:rFonts w:ascii="Calibri Light" w:hAnsi="Calibri Light" w:cs="Calibri Light"/>
          <w:sz w:val="24"/>
          <w:szCs w:val="24"/>
        </w:rPr>
        <w:t xml:space="preserve">  </w:t>
      </w:r>
      <w:r w:rsidR="006A566A" w:rsidRPr="008865E7">
        <w:rPr>
          <w:rFonts w:ascii="Calibri Light" w:hAnsi="Calibri Light" w:cs="Calibri Light"/>
          <w:sz w:val="24"/>
          <w:szCs w:val="24"/>
        </w:rPr>
        <w:t xml:space="preserve">Since </w:t>
      </w:r>
      <w:r>
        <w:rPr>
          <w:rFonts w:ascii="Calibri Light" w:hAnsi="Calibri Light" w:cs="Calibri Light"/>
          <w:sz w:val="24"/>
          <w:szCs w:val="24"/>
        </w:rPr>
        <w:t>a number of other states have a similar tax expenditure, ther</w:t>
      </w:r>
      <w:r w:rsidR="006A566A" w:rsidRPr="008865E7">
        <w:rPr>
          <w:rFonts w:ascii="Calibri Light" w:hAnsi="Calibri Light" w:cs="Calibri Light"/>
          <w:sz w:val="24"/>
          <w:szCs w:val="24"/>
        </w:rPr>
        <w:t>e</w:t>
      </w:r>
      <w:r w:rsidR="00A4171C">
        <w:rPr>
          <w:rFonts w:ascii="Calibri Light" w:hAnsi="Calibri Light" w:cs="Calibri Light"/>
          <w:sz w:val="24"/>
          <w:szCs w:val="24"/>
        </w:rPr>
        <w:t xml:space="preserve"> are</w:t>
      </w:r>
      <w:r w:rsidR="006A566A" w:rsidRPr="008865E7">
        <w:rPr>
          <w:rFonts w:ascii="Calibri Light" w:hAnsi="Calibri Light" w:cs="Calibri Light"/>
          <w:sz w:val="24"/>
          <w:szCs w:val="24"/>
        </w:rPr>
        <w:t xml:space="preserve"> competitiveness </w:t>
      </w:r>
      <w:r>
        <w:rPr>
          <w:rFonts w:ascii="Calibri Light" w:hAnsi="Calibri Light" w:cs="Calibri Light"/>
          <w:sz w:val="24"/>
          <w:szCs w:val="24"/>
        </w:rPr>
        <w:t>and job</w:t>
      </w:r>
      <w:r w:rsidR="00A4171C">
        <w:rPr>
          <w:rFonts w:ascii="Calibri Light" w:hAnsi="Calibri Light" w:cs="Calibri Light"/>
          <w:sz w:val="24"/>
          <w:szCs w:val="24"/>
        </w:rPr>
        <w:t xml:space="preserve">s </w:t>
      </w:r>
      <w:r w:rsidR="006A566A" w:rsidRPr="008865E7">
        <w:rPr>
          <w:rFonts w:ascii="Calibri Light" w:hAnsi="Calibri Light" w:cs="Calibri Light"/>
          <w:sz w:val="24"/>
          <w:szCs w:val="24"/>
        </w:rPr>
        <w:t>retention</w:t>
      </w:r>
      <w:r w:rsidR="00A4171C">
        <w:rPr>
          <w:rFonts w:ascii="Calibri Light" w:hAnsi="Calibri Light" w:cs="Calibri Light"/>
          <w:sz w:val="24"/>
          <w:szCs w:val="24"/>
        </w:rPr>
        <w:t xml:space="preserve"> goals.</w:t>
      </w:r>
    </w:p>
    <w:p w14:paraId="3C9A7590" w14:textId="574EC8F5" w:rsidR="00A51A22" w:rsidRDefault="00A4171C" w:rsidP="00AB6694">
      <w:pPr>
        <w:rPr>
          <w:rFonts w:ascii="Calibri Light" w:hAnsi="Calibri Light" w:cs="Calibri Light"/>
          <w:sz w:val="24"/>
          <w:szCs w:val="24"/>
        </w:rPr>
      </w:pPr>
      <w:r>
        <w:rPr>
          <w:rFonts w:ascii="Calibri Light" w:hAnsi="Calibri Light" w:cs="Calibri Light"/>
          <w:sz w:val="24"/>
          <w:szCs w:val="24"/>
        </w:rPr>
        <w:t xml:space="preserve">Chairman Brown stated that administering the tax expenditure can be </w:t>
      </w:r>
      <w:r w:rsidR="007856C1">
        <w:rPr>
          <w:rFonts w:ascii="Calibri Light" w:hAnsi="Calibri Light" w:cs="Calibri Light"/>
          <w:sz w:val="24"/>
          <w:szCs w:val="24"/>
        </w:rPr>
        <w:t xml:space="preserve">challenging </w:t>
      </w:r>
      <w:r>
        <w:rPr>
          <w:rFonts w:ascii="Calibri Light" w:hAnsi="Calibri Light" w:cs="Calibri Light"/>
          <w:sz w:val="24"/>
          <w:szCs w:val="24"/>
        </w:rPr>
        <w:t xml:space="preserve">and has generated a good deal of litigation and auditing.  For example, a </w:t>
      </w:r>
      <w:r w:rsidR="006A566A" w:rsidRPr="008865E7">
        <w:rPr>
          <w:rFonts w:ascii="Calibri Light" w:hAnsi="Calibri Light" w:cs="Calibri Light"/>
          <w:sz w:val="24"/>
          <w:szCs w:val="24"/>
        </w:rPr>
        <w:t xml:space="preserve">manufacturer </w:t>
      </w:r>
      <w:r>
        <w:rPr>
          <w:rFonts w:ascii="Calibri Light" w:hAnsi="Calibri Light" w:cs="Calibri Light"/>
          <w:sz w:val="24"/>
          <w:szCs w:val="24"/>
        </w:rPr>
        <w:t xml:space="preserve">may buy office supplies and claim </w:t>
      </w:r>
      <w:r w:rsidR="007856C1">
        <w:rPr>
          <w:rFonts w:ascii="Calibri Light" w:hAnsi="Calibri Light" w:cs="Calibri Light"/>
          <w:sz w:val="24"/>
          <w:szCs w:val="24"/>
        </w:rPr>
        <w:t xml:space="preserve">them as </w:t>
      </w:r>
      <w:r>
        <w:rPr>
          <w:rFonts w:ascii="Calibri Light" w:hAnsi="Calibri Light" w:cs="Calibri Light"/>
          <w:sz w:val="24"/>
          <w:szCs w:val="24"/>
        </w:rPr>
        <w:t>eligib</w:t>
      </w:r>
      <w:r w:rsidR="007856C1">
        <w:rPr>
          <w:rFonts w:ascii="Calibri Light" w:hAnsi="Calibri Light" w:cs="Calibri Light"/>
          <w:sz w:val="24"/>
          <w:szCs w:val="24"/>
        </w:rPr>
        <w:t>le</w:t>
      </w:r>
      <w:r>
        <w:rPr>
          <w:rFonts w:ascii="Calibri Light" w:hAnsi="Calibri Light" w:cs="Calibri Light"/>
          <w:sz w:val="24"/>
          <w:szCs w:val="24"/>
        </w:rPr>
        <w:t xml:space="preserve"> for the </w:t>
      </w:r>
      <w:r w:rsidR="006A566A" w:rsidRPr="008865E7">
        <w:rPr>
          <w:rFonts w:ascii="Calibri Light" w:hAnsi="Calibri Light" w:cs="Calibri Light"/>
          <w:sz w:val="24"/>
          <w:szCs w:val="24"/>
        </w:rPr>
        <w:t xml:space="preserve">exemption as being part of the manufacturing process.  </w:t>
      </w:r>
      <w:r w:rsidR="00AB6694">
        <w:rPr>
          <w:rFonts w:ascii="Calibri Light" w:hAnsi="Calibri Light" w:cs="Calibri Light"/>
          <w:sz w:val="24"/>
          <w:szCs w:val="24"/>
        </w:rPr>
        <w:t xml:space="preserve">Professor Weinzierl stated that given that certain </w:t>
      </w:r>
      <w:r w:rsidR="00A51A22" w:rsidRPr="008865E7">
        <w:rPr>
          <w:rFonts w:ascii="Calibri Light" w:hAnsi="Calibri Light" w:cs="Calibri Light"/>
          <w:sz w:val="24"/>
          <w:szCs w:val="24"/>
        </w:rPr>
        <w:t xml:space="preserve">business sectors </w:t>
      </w:r>
      <w:r w:rsidR="00AB6694">
        <w:rPr>
          <w:rFonts w:ascii="Calibri Light" w:hAnsi="Calibri Light" w:cs="Calibri Light"/>
          <w:sz w:val="24"/>
          <w:szCs w:val="24"/>
        </w:rPr>
        <w:t>are afforded exemptions</w:t>
      </w:r>
      <w:r w:rsidR="00A51A22" w:rsidRPr="008865E7">
        <w:rPr>
          <w:rFonts w:ascii="Calibri Light" w:hAnsi="Calibri Light" w:cs="Calibri Light"/>
          <w:sz w:val="24"/>
          <w:szCs w:val="24"/>
        </w:rPr>
        <w:t>, such as commercial fisheries</w:t>
      </w:r>
      <w:r w:rsidR="00AB6694">
        <w:rPr>
          <w:rFonts w:ascii="Calibri Light" w:hAnsi="Calibri Light" w:cs="Calibri Light"/>
          <w:sz w:val="24"/>
          <w:szCs w:val="24"/>
        </w:rPr>
        <w:t xml:space="preserve"> and </w:t>
      </w:r>
      <w:r w:rsidR="00A51A22" w:rsidRPr="008865E7">
        <w:rPr>
          <w:rFonts w:ascii="Calibri Light" w:hAnsi="Calibri Light" w:cs="Calibri Light"/>
          <w:sz w:val="24"/>
          <w:szCs w:val="24"/>
        </w:rPr>
        <w:t>agricultural production</w:t>
      </w:r>
      <w:r w:rsidR="00AB6694">
        <w:rPr>
          <w:rFonts w:ascii="Calibri Light" w:hAnsi="Calibri Light" w:cs="Calibri Light"/>
          <w:sz w:val="24"/>
          <w:szCs w:val="24"/>
        </w:rPr>
        <w:t xml:space="preserve">, the Commission </w:t>
      </w:r>
      <w:r w:rsidR="007856C1">
        <w:rPr>
          <w:rFonts w:ascii="Calibri Light" w:hAnsi="Calibri Light" w:cs="Calibri Light"/>
          <w:sz w:val="24"/>
          <w:szCs w:val="24"/>
        </w:rPr>
        <w:t>might want to</w:t>
      </w:r>
      <w:r w:rsidR="00AB6694">
        <w:rPr>
          <w:rFonts w:ascii="Calibri Light" w:hAnsi="Calibri Light" w:cs="Calibri Light"/>
          <w:sz w:val="24"/>
          <w:szCs w:val="24"/>
        </w:rPr>
        <w:t xml:space="preserve"> suggest a broad legislative review of the application of the sales tax</w:t>
      </w:r>
      <w:r w:rsidR="00A51A22" w:rsidRPr="008865E7">
        <w:rPr>
          <w:rFonts w:ascii="Calibri Light" w:hAnsi="Calibri Light" w:cs="Calibri Light"/>
          <w:sz w:val="24"/>
          <w:szCs w:val="24"/>
        </w:rPr>
        <w:t xml:space="preserve">.  </w:t>
      </w:r>
      <w:r w:rsidR="00AB6694">
        <w:rPr>
          <w:rFonts w:ascii="Calibri Light" w:hAnsi="Calibri Light" w:cs="Calibri Light"/>
          <w:sz w:val="24"/>
          <w:szCs w:val="24"/>
        </w:rPr>
        <w:t xml:space="preserve">Members voted to approve the review template with a change from ease of administering to </w:t>
      </w:r>
      <w:r w:rsidR="007856C1">
        <w:rPr>
          <w:rFonts w:ascii="Calibri Light" w:hAnsi="Calibri Light" w:cs="Calibri Light"/>
          <w:sz w:val="24"/>
          <w:szCs w:val="24"/>
        </w:rPr>
        <w:t>S</w:t>
      </w:r>
      <w:r w:rsidR="00AB6694">
        <w:rPr>
          <w:rFonts w:ascii="Calibri Light" w:hAnsi="Calibri Light" w:cs="Calibri Light"/>
          <w:sz w:val="24"/>
          <w:szCs w:val="24"/>
        </w:rPr>
        <w:t xml:space="preserve">omewhat </w:t>
      </w:r>
      <w:r w:rsidR="007856C1">
        <w:rPr>
          <w:rFonts w:ascii="Calibri Light" w:hAnsi="Calibri Light" w:cs="Calibri Light"/>
          <w:sz w:val="24"/>
          <w:szCs w:val="24"/>
        </w:rPr>
        <w:t>D</w:t>
      </w:r>
      <w:r w:rsidR="00AB6694">
        <w:rPr>
          <w:rFonts w:ascii="Calibri Light" w:hAnsi="Calibri Light" w:cs="Calibri Light"/>
          <w:sz w:val="24"/>
          <w:szCs w:val="24"/>
        </w:rPr>
        <w:t xml:space="preserve">isagree, </w:t>
      </w:r>
      <w:r w:rsidR="007856C1">
        <w:rPr>
          <w:rFonts w:ascii="Calibri Light" w:hAnsi="Calibri Light" w:cs="Calibri Light"/>
          <w:sz w:val="24"/>
          <w:szCs w:val="24"/>
        </w:rPr>
        <w:t>and</w:t>
      </w:r>
      <w:r w:rsidR="00AB6694">
        <w:rPr>
          <w:rFonts w:ascii="Calibri Light" w:hAnsi="Calibri Light" w:cs="Calibri Light"/>
          <w:sz w:val="24"/>
          <w:szCs w:val="24"/>
        </w:rPr>
        <w:t xml:space="preserve"> the inclusion of a note of explanation.  </w:t>
      </w:r>
    </w:p>
    <w:p w14:paraId="0D6A1A2D" w14:textId="514C289E" w:rsidR="00A51A22" w:rsidRPr="00AB6694" w:rsidRDefault="00AB6694" w:rsidP="00AB6694">
      <w:pPr>
        <w:rPr>
          <w:rFonts w:ascii="Calibri Light" w:hAnsi="Calibri Light" w:cs="Calibri Light"/>
          <w:sz w:val="24"/>
          <w:szCs w:val="24"/>
        </w:rPr>
      </w:pPr>
      <w:r w:rsidRPr="00AB6694">
        <w:rPr>
          <w:rFonts w:ascii="Calibri Light" w:hAnsi="Calibri Light" w:cs="Calibri Light"/>
          <w:sz w:val="24"/>
          <w:szCs w:val="24"/>
        </w:rPr>
        <w:t>Chairman Brown</w:t>
      </w:r>
      <w:r>
        <w:rPr>
          <w:rFonts w:ascii="Calibri Light" w:hAnsi="Calibri Light" w:cs="Calibri Light"/>
          <w:sz w:val="24"/>
          <w:szCs w:val="24"/>
        </w:rPr>
        <w:t xml:space="preserve"> led a discussion of the Unequal Weighting of Sales, Payroll and Property in Apportionment Formula (e.g. Single Sales Factor), as reviewed by Professor Hanlon and William Burke.  The </w:t>
      </w:r>
      <w:r w:rsidR="006C4E11">
        <w:rPr>
          <w:rFonts w:ascii="Calibri Light" w:hAnsi="Calibri Light" w:cs="Calibri Light"/>
          <w:sz w:val="24"/>
          <w:szCs w:val="24"/>
        </w:rPr>
        <w:t xml:space="preserve">original three-factor </w:t>
      </w:r>
      <w:r>
        <w:rPr>
          <w:rFonts w:ascii="Calibri Light" w:hAnsi="Calibri Light" w:cs="Calibri Light"/>
          <w:sz w:val="24"/>
          <w:szCs w:val="24"/>
        </w:rPr>
        <w:t xml:space="preserve">formula was </w:t>
      </w:r>
      <w:r w:rsidR="00A51A22" w:rsidRPr="00AB6694">
        <w:rPr>
          <w:rFonts w:ascii="Calibri Light" w:hAnsi="Calibri Light" w:cs="Calibri Light"/>
          <w:sz w:val="24"/>
          <w:szCs w:val="24"/>
        </w:rPr>
        <w:t>developed in M</w:t>
      </w:r>
      <w:r>
        <w:rPr>
          <w:rFonts w:ascii="Calibri Light" w:hAnsi="Calibri Light" w:cs="Calibri Light"/>
          <w:sz w:val="24"/>
          <w:szCs w:val="24"/>
        </w:rPr>
        <w:t xml:space="preserve">assachusetts over </w:t>
      </w:r>
      <w:r w:rsidR="00A51A22" w:rsidRPr="00AB6694">
        <w:rPr>
          <w:rFonts w:ascii="Calibri Light" w:hAnsi="Calibri Light" w:cs="Calibri Light"/>
          <w:sz w:val="24"/>
          <w:szCs w:val="24"/>
        </w:rPr>
        <w:t>a century ago</w:t>
      </w:r>
      <w:r w:rsidR="009F5F99">
        <w:rPr>
          <w:rFonts w:ascii="Calibri Light" w:hAnsi="Calibri Light" w:cs="Calibri Light"/>
          <w:sz w:val="24"/>
          <w:szCs w:val="24"/>
        </w:rPr>
        <w:t xml:space="preserve"> with </w:t>
      </w:r>
      <w:r w:rsidR="006C4E11">
        <w:rPr>
          <w:rFonts w:ascii="Calibri Light" w:hAnsi="Calibri Light" w:cs="Calibri Light"/>
          <w:sz w:val="24"/>
          <w:szCs w:val="24"/>
        </w:rPr>
        <w:t>the</w:t>
      </w:r>
      <w:r w:rsidR="009F5F99">
        <w:rPr>
          <w:rFonts w:ascii="Calibri Light" w:hAnsi="Calibri Light" w:cs="Calibri Light"/>
          <w:sz w:val="24"/>
          <w:szCs w:val="24"/>
        </w:rPr>
        <w:t xml:space="preserve"> goal of avoiding taxation by multiple states where </w:t>
      </w:r>
      <w:r w:rsidR="006C4E11">
        <w:rPr>
          <w:rFonts w:ascii="Calibri Light" w:hAnsi="Calibri Light" w:cs="Calibri Light"/>
          <w:sz w:val="24"/>
          <w:szCs w:val="24"/>
        </w:rPr>
        <w:t>corporations are doing business</w:t>
      </w:r>
      <w:r w:rsidR="00A51A22" w:rsidRPr="00AB6694">
        <w:rPr>
          <w:rFonts w:ascii="Calibri Light" w:hAnsi="Calibri Light" w:cs="Calibri Light"/>
          <w:sz w:val="24"/>
          <w:szCs w:val="24"/>
        </w:rPr>
        <w:t xml:space="preserve">. </w:t>
      </w:r>
      <w:r w:rsidR="007856C1">
        <w:rPr>
          <w:rFonts w:ascii="Calibri Light" w:hAnsi="Calibri Light" w:cs="Calibri Light"/>
          <w:sz w:val="24"/>
          <w:szCs w:val="24"/>
        </w:rPr>
        <w:t xml:space="preserve"> </w:t>
      </w:r>
      <w:r w:rsidR="006C4E11">
        <w:rPr>
          <w:rFonts w:ascii="Calibri Light" w:hAnsi="Calibri Light" w:cs="Calibri Light"/>
          <w:sz w:val="24"/>
          <w:szCs w:val="24"/>
        </w:rPr>
        <w:t xml:space="preserve">The </w:t>
      </w:r>
      <w:r w:rsidR="00A51A22" w:rsidRPr="00AB6694">
        <w:rPr>
          <w:rFonts w:ascii="Calibri Light" w:hAnsi="Calibri Light" w:cs="Calibri Light"/>
          <w:sz w:val="24"/>
          <w:szCs w:val="24"/>
        </w:rPr>
        <w:t>weighted formula</w:t>
      </w:r>
      <w:r w:rsidR="006C4E11">
        <w:rPr>
          <w:rFonts w:ascii="Calibri Light" w:hAnsi="Calibri Light" w:cs="Calibri Light"/>
          <w:sz w:val="24"/>
          <w:szCs w:val="24"/>
        </w:rPr>
        <w:t xml:space="preserve"> consisted of taking a fraction of payroll costs, tangible property</w:t>
      </w:r>
      <w:r w:rsidR="007856C1">
        <w:rPr>
          <w:rFonts w:ascii="Calibri Light" w:hAnsi="Calibri Light" w:cs="Calibri Light"/>
          <w:sz w:val="24"/>
          <w:szCs w:val="24"/>
        </w:rPr>
        <w:t>,</w:t>
      </w:r>
      <w:r w:rsidR="006C4E11">
        <w:rPr>
          <w:rFonts w:ascii="Calibri Light" w:hAnsi="Calibri Light" w:cs="Calibri Light"/>
          <w:sz w:val="24"/>
          <w:szCs w:val="24"/>
        </w:rPr>
        <w:t xml:space="preserve"> and sales location to determine how much income is taxable</w:t>
      </w:r>
      <w:r w:rsidR="00A51A22" w:rsidRPr="00AB6694">
        <w:rPr>
          <w:rFonts w:ascii="Calibri Light" w:hAnsi="Calibri Light" w:cs="Calibri Light"/>
          <w:sz w:val="24"/>
          <w:szCs w:val="24"/>
        </w:rPr>
        <w:t xml:space="preserve">.  </w:t>
      </w:r>
      <w:r w:rsidR="006C4E11">
        <w:rPr>
          <w:rFonts w:ascii="Calibri Light" w:hAnsi="Calibri Light" w:cs="Calibri Light"/>
          <w:sz w:val="24"/>
          <w:szCs w:val="24"/>
        </w:rPr>
        <w:t>In r</w:t>
      </w:r>
      <w:r w:rsidR="00A51A22" w:rsidRPr="00AB6694">
        <w:rPr>
          <w:rFonts w:ascii="Calibri Light" w:hAnsi="Calibri Light" w:cs="Calibri Light"/>
          <w:sz w:val="24"/>
          <w:szCs w:val="24"/>
        </w:rPr>
        <w:t xml:space="preserve">ecent years </w:t>
      </w:r>
      <w:r w:rsidR="006C4E11">
        <w:rPr>
          <w:rFonts w:ascii="Calibri Light" w:hAnsi="Calibri Light" w:cs="Calibri Light"/>
          <w:sz w:val="24"/>
          <w:szCs w:val="24"/>
        </w:rPr>
        <w:t xml:space="preserve">Massachusetts </w:t>
      </w:r>
      <w:r w:rsidR="00A51A22" w:rsidRPr="00AB6694">
        <w:rPr>
          <w:rFonts w:ascii="Calibri Light" w:hAnsi="Calibri Light" w:cs="Calibri Light"/>
          <w:sz w:val="24"/>
          <w:szCs w:val="24"/>
        </w:rPr>
        <w:t xml:space="preserve">and other states </w:t>
      </w:r>
      <w:r w:rsidR="007856C1">
        <w:rPr>
          <w:rFonts w:ascii="Calibri Light" w:hAnsi="Calibri Light" w:cs="Calibri Light"/>
          <w:sz w:val="24"/>
          <w:szCs w:val="24"/>
        </w:rPr>
        <w:t xml:space="preserve">have </w:t>
      </w:r>
      <w:r w:rsidR="00A51A22" w:rsidRPr="00AB6694">
        <w:rPr>
          <w:rFonts w:ascii="Calibri Light" w:hAnsi="Calibri Light" w:cs="Calibri Light"/>
          <w:sz w:val="24"/>
          <w:szCs w:val="24"/>
        </w:rPr>
        <w:t>dropped the property and payroll factor</w:t>
      </w:r>
      <w:r w:rsidR="006C4E11">
        <w:rPr>
          <w:rFonts w:ascii="Calibri Light" w:hAnsi="Calibri Light" w:cs="Calibri Light"/>
          <w:sz w:val="24"/>
          <w:szCs w:val="24"/>
        </w:rPr>
        <w:t>s</w:t>
      </w:r>
      <w:r w:rsidR="00A51A22" w:rsidRPr="00AB6694">
        <w:rPr>
          <w:rFonts w:ascii="Calibri Light" w:hAnsi="Calibri Light" w:cs="Calibri Light"/>
          <w:sz w:val="24"/>
          <w:szCs w:val="24"/>
        </w:rPr>
        <w:t>.</w:t>
      </w:r>
      <w:r w:rsidR="00696D48">
        <w:rPr>
          <w:rFonts w:ascii="Calibri Light" w:hAnsi="Calibri Light" w:cs="Calibri Light"/>
          <w:sz w:val="24"/>
          <w:szCs w:val="24"/>
        </w:rPr>
        <w:t xml:space="preserve">  The shift toward weighting the sales factor exclusively has a significant revenue cost.  Members agreed that more information is needed before they are ready to vote on this tax expenditure.  Dr. Kazim Ozyurt, DOR Chief Economist, agreed to provide a breakdown of the </w:t>
      </w:r>
      <w:r w:rsidR="009A6C33">
        <w:rPr>
          <w:rFonts w:ascii="Calibri Light" w:hAnsi="Calibri Light" w:cs="Calibri Light"/>
          <w:sz w:val="24"/>
          <w:szCs w:val="24"/>
        </w:rPr>
        <w:t>cost</w:t>
      </w:r>
      <w:r w:rsidR="007856C1">
        <w:rPr>
          <w:rFonts w:ascii="Calibri Light" w:hAnsi="Calibri Light" w:cs="Calibri Light"/>
          <w:sz w:val="24"/>
          <w:szCs w:val="24"/>
        </w:rPr>
        <w:t>s</w:t>
      </w:r>
      <w:r w:rsidR="009A6C33">
        <w:rPr>
          <w:rFonts w:ascii="Calibri Light" w:hAnsi="Calibri Light" w:cs="Calibri Light"/>
          <w:sz w:val="24"/>
          <w:szCs w:val="24"/>
        </w:rPr>
        <w:t xml:space="preserve"> of double-weighted sales versus single-weighted sales for manufacturers and mutual funds.</w:t>
      </w:r>
    </w:p>
    <w:p w14:paraId="74856E83" w14:textId="4E6968C0" w:rsidR="00775B24" w:rsidRDefault="00AB6694" w:rsidP="00A6684D">
      <w:r>
        <w:rPr>
          <w:rFonts w:ascii="Calibri Light" w:hAnsi="Calibri Light" w:cs="Calibri Light"/>
          <w:sz w:val="24"/>
          <w:szCs w:val="24"/>
        </w:rPr>
        <w:t>Professor Weinzierl led a discussion on E</w:t>
      </w:r>
      <w:r w:rsidR="00076D58" w:rsidRPr="00AB6694">
        <w:rPr>
          <w:rFonts w:ascii="Calibri Light" w:hAnsi="Calibri Light" w:cs="Calibri Light"/>
          <w:sz w:val="24"/>
          <w:szCs w:val="24"/>
        </w:rPr>
        <w:t>xemption for Materials</w:t>
      </w:r>
      <w:r>
        <w:rPr>
          <w:rFonts w:ascii="Calibri Light" w:hAnsi="Calibri Light" w:cs="Calibri Light"/>
          <w:sz w:val="24"/>
          <w:szCs w:val="24"/>
        </w:rPr>
        <w:t xml:space="preserve">, Tools, Fuels and Machinery Used in </w:t>
      </w:r>
      <w:r w:rsidR="00076D58" w:rsidRPr="00AB6694">
        <w:rPr>
          <w:rFonts w:ascii="Calibri Light" w:hAnsi="Calibri Light" w:cs="Calibri Light"/>
          <w:sz w:val="24"/>
          <w:szCs w:val="24"/>
        </w:rPr>
        <w:t>Research and Development</w:t>
      </w:r>
      <w:r w:rsidR="009A2421">
        <w:rPr>
          <w:rFonts w:ascii="Calibri Light" w:hAnsi="Calibri Light" w:cs="Calibri Light"/>
          <w:sz w:val="24"/>
          <w:szCs w:val="24"/>
        </w:rPr>
        <w:t xml:space="preserve"> (R&amp;D)</w:t>
      </w:r>
      <w:r>
        <w:rPr>
          <w:rFonts w:ascii="Calibri Light" w:hAnsi="Calibri Light" w:cs="Calibri Light"/>
          <w:sz w:val="24"/>
          <w:szCs w:val="24"/>
        </w:rPr>
        <w:t>, which he reviewed with Sue Perez.</w:t>
      </w:r>
      <w:r w:rsidR="009F5F99">
        <w:rPr>
          <w:rFonts w:ascii="Calibri Light" w:hAnsi="Calibri Light" w:cs="Calibri Light"/>
          <w:sz w:val="24"/>
          <w:szCs w:val="24"/>
        </w:rPr>
        <w:t xml:space="preserve">  </w:t>
      </w:r>
      <w:r w:rsidR="009A2421">
        <w:rPr>
          <w:rFonts w:ascii="Calibri Light" w:hAnsi="Calibri Light" w:cs="Calibri Light"/>
          <w:sz w:val="24"/>
          <w:szCs w:val="24"/>
        </w:rPr>
        <w:t xml:space="preserve">While </w:t>
      </w:r>
      <w:r w:rsidR="00166960">
        <w:rPr>
          <w:rFonts w:ascii="Calibri Light" w:hAnsi="Calibri Light" w:cs="Calibri Light"/>
          <w:sz w:val="24"/>
          <w:szCs w:val="24"/>
        </w:rPr>
        <w:t xml:space="preserve">R&amp;D is a critical </w:t>
      </w:r>
      <w:r w:rsidR="00AE3EE2">
        <w:rPr>
          <w:rFonts w:ascii="Calibri Light" w:hAnsi="Calibri Light" w:cs="Calibri Light"/>
          <w:sz w:val="24"/>
          <w:szCs w:val="24"/>
        </w:rPr>
        <w:t xml:space="preserve">economic engine </w:t>
      </w:r>
      <w:r w:rsidR="00166960">
        <w:rPr>
          <w:rFonts w:ascii="Calibri Light" w:hAnsi="Calibri Light" w:cs="Calibri Light"/>
          <w:sz w:val="24"/>
          <w:szCs w:val="24"/>
        </w:rPr>
        <w:t xml:space="preserve">for Massachusetts, there is already </w:t>
      </w:r>
      <w:r w:rsidR="00E539DA">
        <w:rPr>
          <w:rFonts w:ascii="Calibri Light" w:hAnsi="Calibri Light" w:cs="Calibri Light"/>
          <w:sz w:val="24"/>
          <w:szCs w:val="24"/>
        </w:rPr>
        <w:t>the Research Credit (previously reviewed by the Commission),</w:t>
      </w:r>
      <w:r w:rsidR="00166960">
        <w:rPr>
          <w:rFonts w:ascii="Calibri Light" w:hAnsi="Calibri Light" w:cs="Calibri Light"/>
          <w:sz w:val="24"/>
          <w:szCs w:val="24"/>
        </w:rPr>
        <w:t xml:space="preserve"> so it may be worth</w:t>
      </w:r>
      <w:r w:rsidR="00E539DA">
        <w:rPr>
          <w:rFonts w:ascii="Calibri Light" w:hAnsi="Calibri Light" w:cs="Calibri Light"/>
          <w:sz w:val="24"/>
          <w:szCs w:val="24"/>
        </w:rPr>
        <w:t>while for</w:t>
      </w:r>
      <w:r w:rsidR="00AE3EE2">
        <w:rPr>
          <w:rFonts w:ascii="Calibri Light" w:hAnsi="Calibri Light" w:cs="Calibri Light"/>
          <w:sz w:val="24"/>
          <w:szCs w:val="24"/>
        </w:rPr>
        <w:t xml:space="preserve"> the legislature </w:t>
      </w:r>
      <w:r w:rsidR="00E539DA">
        <w:rPr>
          <w:rFonts w:ascii="Calibri Light" w:hAnsi="Calibri Light" w:cs="Calibri Light"/>
          <w:sz w:val="24"/>
          <w:szCs w:val="24"/>
        </w:rPr>
        <w:t xml:space="preserve">to </w:t>
      </w:r>
      <w:r w:rsidR="00AE3EE2">
        <w:rPr>
          <w:rFonts w:ascii="Calibri Light" w:hAnsi="Calibri Light" w:cs="Calibri Light"/>
          <w:sz w:val="24"/>
          <w:szCs w:val="24"/>
        </w:rPr>
        <w:t xml:space="preserve">simplify </w:t>
      </w:r>
      <w:r w:rsidR="00E539DA">
        <w:rPr>
          <w:rFonts w:ascii="Calibri Light" w:hAnsi="Calibri Light" w:cs="Calibri Light"/>
          <w:sz w:val="24"/>
          <w:szCs w:val="24"/>
        </w:rPr>
        <w:t>by combining the two</w:t>
      </w:r>
      <w:r w:rsidR="00AE3EE2">
        <w:rPr>
          <w:rFonts w:ascii="Calibri Light" w:hAnsi="Calibri Light" w:cs="Calibri Light"/>
          <w:sz w:val="24"/>
          <w:szCs w:val="24"/>
        </w:rPr>
        <w:t xml:space="preserve">.  Members voted to approve the review with a change of ease of administration to Somewhat </w:t>
      </w:r>
      <w:r w:rsidR="00775B24">
        <w:rPr>
          <w:rFonts w:ascii="Calibri Light" w:hAnsi="Calibri Light" w:cs="Calibri Light"/>
          <w:sz w:val="24"/>
          <w:szCs w:val="24"/>
        </w:rPr>
        <w:t>Disagree</w:t>
      </w:r>
      <w:r w:rsidR="00AE3EE2">
        <w:rPr>
          <w:rFonts w:ascii="Calibri Light" w:hAnsi="Calibri Light" w:cs="Calibri Light"/>
          <w:sz w:val="24"/>
          <w:szCs w:val="24"/>
        </w:rPr>
        <w:t xml:space="preserve"> and </w:t>
      </w:r>
      <w:r w:rsidR="004A7051">
        <w:rPr>
          <w:rFonts w:ascii="Calibri Light" w:hAnsi="Calibri Light" w:cs="Calibri Light"/>
          <w:sz w:val="24"/>
          <w:szCs w:val="24"/>
        </w:rPr>
        <w:t xml:space="preserve">claimed by a broad group of taxpayers to Somewhat </w:t>
      </w:r>
      <w:r w:rsidR="004A7051">
        <w:rPr>
          <w:rFonts w:ascii="Calibri Light" w:hAnsi="Calibri Light" w:cs="Calibri Light"/>
          <w:sz w:val="24"/>
          <w:szCs w:val="24"/>
        </w:rPr>
        <w:lastRenderedPageBreak/>
        <w:t>Disagree, as well as noting that</w:t>
      </w:r>
      <w:r w:rsidR="00A6684D">
        <w:rPr>
          <w:rFonts w:ascii="Calibri Light" w:hAnsi="Calibri Light" w:cs="Calibri Light"/>
          <w:sz w:val="24"/>
          <w:szCs w:val="24"/>
        </w:rPr>
        <w:t xml:space="preserve"> the data is limited on determining the level of success of the R&amp;D industry but for this tax expenditure.</w:t>
      </w:r>
      <w:r w:rsidR="0092214D" w:rsidRPr="008865E7">
        <w:rPr>
          <w:rFonts w:ascii="Calibri Light" w:hAnsi="Calibri Light" w:cs="Calibri Light"/>
          <w:sz w:val="24"/>
          <w:szCs w:val="24"/>
          <w:highlight w:val="yellow"/>
        </w:rPr>
        <w:t xml:space="preserve"> </w:t>
      </w:r>
    </w:p>
    <w:p w14:paraId="7EAB68D4" w14:textId="32AB666F" w:rsidR="00A6684D" w:rsidRPr="00775B24" w:rsidRDefault="009A6C33" w:rsidP="00A6684D">
      <w:r>
        <w:rPr>
          <w:rFonts w:ascii="Calibri Light" w:hAnsi="Calibri Light" w:cs="Calibri Light"/>
          <w:sz w:val="24"/>
          <w:szCs w:val="24"/>
        </w:rPr>
        <w:t xml:space="preserve">Auditor Bump led a discussion of </w:t>
      </w:r>
      <w:r w:rsidR="009A2421">
        <w:rPr>
          <w:rFonts w:ascii="Calibri Light" w:hAnsi="Calibri Light" w:cs="Calibri Light"/>
          <w:sz w:val="24"/>
          <w:szCs w:val="24"/>
        </w:rPr>
        <w:t xml:space="preserve">the Exemption for </w:t>
      </w:r>
      <w:r w:rsidR="0092214D" w:rsidRPr="00AB6694">
        <w:rPr>
          <w:rFonts w:ascii="Calibri Light" w:hAnsi="Calibri Light" w:cs="Calibri Light"/>
          <w:sz w:val="24"/>
          <w:szCs w:val="24"/>
        </w:rPr>
        <w:t>Newspapers and Magazines</w:t>
      </w:r>
      <w:r w:rsidR="009A2421">
        <w:rPr>
          <w:rFonts w:ascii="Calibri Light" w:hAnsi="Calibri Light" w:cs="Calibri Light"/>
          <w:sz w:val="24"/>
          <w:szCs w:val="24"/>
        </w:rPr>
        <w:t>.  Members agreed that the goal is to support the free exchange of ideas.  Given that the news is largely online now, members discussed the relevance of this expenditure</w:t>
      </w:r>
      <w:r w:rsidR="00A6684D">
        <w:rPr>
          <w:rFonts w:ascii="Calibri Light" w:hAnsi="Calibri Light" w:cs="Calibri Light"/>
          <w:sz w:val="24"/>
          <w:szCs w:val="24"/>
        </w:rPr>
        <w:t xml:space="preserve"> and voted to approve the re</w:t>
      </w:r>
      <w:r w:rsidR="00C24024">
        <w:rPr>
          <w:rFonts w:ascii="Calibri Light" w:hAnsi="Calibri Light" w:cs="Calibri Light"/>
          <w:sz w:val="24"/>
          <w:szCs w:val="24"/>
        </w:rPr>
        <w:t>view with a change to Somewhat Agree that it is relevant today.</w:t>
      </w:r>
    </w:p>
    <w:p w14:paraId="17049AF1" w14:textId="7B2D5766" w:rsidR="00C24024" w:rsidRPr="008865E7" w:rsidRDefault="00C24024" w:rsidP="00A6684D">
      <w:pPr>
        <w:rPr>
          <w:rFonts w:ascii="Calibri Light" w:hAnsi="Calibri Light" w:cs="Calibri Light"/>
          <w:sz w:val="24"/>
          <w:szCs w:val="24"/>
        </w:rPr>
      </w:pPr>
      <w:r>
        <w:rPr>
          <w:rFonts w:ascii="Calibri Light" w:hAnsi="Calibri Light" w:cs="Calibri Light"/>
          <w:sz w:val="24"/>
          <w:szCs w:val="24"/>
        </w:rPr>
        <w:t>Professor Weinzierl and Greg Sullivan led a discussion of the Exemption for Vessels, Materials, Fuels</w:t>
      </w:r>
      <w:r w:rsidR="00AA68C0">
        <w:rPr>
          <w:rFonts w:ascii="Calibri Light" w:hAnsi="Calibri Light" w:cs="Calibri Light"/>
          <w:sz w:val="24"/>
          <w:szCs w:val="24"/>
        </w:rPr>
        <w:t>, an</w:t>
      </w:r>
      <w:r>
        <w:rPr>
          <w:rFonts w:ascii="Calibri Light" w:hAnsi="Calibri Light" w:cs="Calibri Light"/>
          <w:sz w:val="24"/>
          <w:szCs w:val="24"/>
        </w:rPr>
        <w:t xml:space="preserve">d Machinery Used in Commercial Fishing.  The industry is identified in the Administration’s </w:t>
      </w:r>
      <w:r w:rsidR="007856C1">
        <w:rPr>
          <w:rFonts w:ascii="Calibri Light" w:hAnsi="Calibri Light" w:cs="Calibri Light"/>
          <w:sz w:val="24"/>
          <w:szCs w:val="24"/>
        </w:rPr>
        <w:t xml:space="preserve">strategic </w:t>
      </w:r>
      <w:r>
        <w:rPr>
          <w:rFonts w:ascii="Calibri Light" w:hAnsi="Calibri Light" w:cs="Calibri Light"/>
          <w:sz w:val="24"/>
          <w:szCs w:val="24"/>
        </w:rPr>
        <w:t>economic plan as a “key cluster” due to its tourism draw and cult</w:t>
      </w:r>
      <w:r w:rsidR="00AA68C0">
        <w:rPr>
          <w:rFonts w:ascii="Calibri Light" w:hAnsi="Calibri Light" w:cs="Calibri Light"/>
          <w:sz w:val="24"/>
          <w:szCs w:val="24"/>
        </w:rPr>
        <w:t xml:space="preserve">ural </w:t>
      </w:r>
      <w:r>
        <w:rPr>
          <w:rFonts w:ascii="Calibri Light" w:hAnsi="Calibri Light" w:cs="Calibri Light"/>
          <w:sz w:val="24"/>
          <w:szCs w:val="24"/>
        </w:rPr>
        <w:t>histor</w:t>
      </w:r>
      <w:r w:rsidR="00AA68C0">
        <w:rPr>
          <w:rFonts w:ascii="Calibri Light" w:hAnsi="Calibri Light" w:cs="Calibri Light"/>
          <w:sz w:val="24"/>
          <w:szCs w:val="24"/>
        </w:rPr>
        <w:t>y</w:t>
      </w:r>
      <w:r>
        <w:rPr>
          <w:rFonts w:ascii="Calibri Light" w:hAnsi="Calibri Light" w:cs="Calibri Light"/>
          <w:sz w:val="24"/>
          <w:szCs w:val="24"/>
        </w:rPr>
        <w:t>.</w:t>
      </w:r>
      <w:r w:rsidR="00AA68C0">
        <w:rPr>
          <w:rFonts w:ascii="Calibri Light" w:hAnsi="Calibri Light" w:cs="Calibri Light"/>
          <w:sz w:val="24"/>
          <w:szCs w:val="24"/>
        </w:rPr>
        <w:t xml:space="preserve">  Members voted to approve the review as presented.</w:t>
      </w:r>
    </w:p>
    <w:p w14:paraId="46A6DEBC" w14:textId="29860E8A" w:rsidR="00EF3214" w:rsidRPr="008865E7" w:rsidRDefault="00C24024" w:rsidP="00CC55CC">
      <w:pPr>
        <w:rPr>
          <w:rFonts w:ascii="Calibri Light" w:hAnsi="Calibri Light" w:cs="Calibri Light"/>
          <w:sz w:val="24"/>
          <w:szCs w:val="24"/>
        </w:rPr>
      </w:pPr>
      <w:r w:rsidRPr="00C24024">
        <w:rPr>
          <w:rFonts w:ascii="Calibri Light" w:hAnsi="Calibri Light" w:cs="Calibri Light"/>
          <w:sz w:val="24"/>
          <w:szCs w:val="24"/>
        </w:rPr>
        <w:t xml:space="preserve">Senator Hinds led a discussion of the </w:t>
      </w:r>
      <w:r>
        <w:rPr>
          <w:rFonts w:ascii="Calibri Light" w:hAnsi="Calibri Light" w:cs="Calibri Light"/>
          <w:sz w:val="24"/>
          <w:szCs w:val="24"/>
        </w:rPr>
        <w:t xml:space="preserve">Economic Development Incentive Program </w:t>
      </w:r>
      <w:r w:rsidR="00CC55CC">
        <w:rPr>
          <w:rFonts w:ascii="Calibri Light" w:hAnsi="Calibri Light" w:cs="Calibri Light"/>
          <w:sz w:val="24"/>
          <w:szCs w:val="24"/>
        </w:rPr>
        <w:t xml:space="preserve">(EDIP) </w:t>
      </w:r>
      <w:r>
        <w:rPr>
          <w:rFonts w:ascii="Calibri Light" w:hAnsi="Calibri Light" w:cs="Calibri Light"/>
          <w:sz w:val="24"/>
          <w:szCs w:val="24"/>
        </w:rPr>
        <w:t xml:space="preserve">Credit reviewed by Chairman Cusack.  </w:t>
      </w:r>
      <w:r w:rsidR="00CC55CC">
        <w:rPr>
          <w:rFonts w:ascii="Calibri Light" w:hAnsi="Calibri Light" w:cs="Calibri Light"/>
          <w:sz w:val="24"/>
          <w:szCs w:val="24"/>
        </w:rPr>
        <w:t>The EDIP is for incentivizing investment in projects</w:t>
      </w:r>
      <w:r w:rsidR="007856C1">
        <w:rPr>
          <w:rFonts w:ascii="Calibri Light" w:hAnsi="Calibri Light" w:cs="Calibri Light"/>
          <w:sz w:val="24"/>
          <w:szCs w:val="24"/>
        </w:rPr>
        <w:t xml:space="preserve">.  The </w:t>
      </w:r>
      <w:r w:rsidR="00CC55CC">
        <w:rPr>
          <w:rFonts w:ascii="Calibri Light" w:hAnsi="Calibri Light" w:cs="Calibri Light"/>
          <w:sz w:val="24"/>
          <w:szCs w:val="24"/>
        </w:rPr>
        <w:t xml:space="preserve">average benefit per claimant </w:t>
      </w:r>
      <w:r w:rsidR="007856C1">
        <w:rPr>
          <w:rFonts w:ascii="Calibri Light" w:hAnsi="Calibri Light" w:cs="Calibri Light"/>
          <w:sz w:val="24"/>
          <w:szCs w:val="24"/>
        </w:rPr>
        <w:t>is</w:t>
      </w:r>
      <w:r w:rsidR="00CC55CC">
        <w:rPr>
          <w:rFonts w:ascii="Calibri Light" w:hAnsi="Calibri Light" w:cs="Calibri Light"/>
          <w:sz w:val="24"/>
          <w:szCs w:val="24"/>
        </w:rPr>
        <w:t xml:space="preserve"> $100,000.  Claimants are typically companies of 100 or fewer employees, so the benefit is impactful on whether a project moves forward or not.  The EDIP was noted by the 2012 Tax Expenditure Review Commission as a well-structured model.  Members voted to approve the review with the addition of </w:t>
      </w:r>
      <w:r w:rsidR="001531CA">
        <w:rPr>
          <w:rFonts w:ascii="Calibri Light" w:hAnsi="Calibri Light" w:cs="Calibri Light"/>
          <w:sz w:val="24"/>
          <w:szCs w:val="24"/>
        </w:rPr>
        <w:t>competitiveness as a goal and note that beneficiaries may be limited due to an annual funding cap</w:t>
      </w:r>
      <w:r w:rsidR="007856C1">
        <w:rPr>
          <w:rFonts w:ascii="Calibri Light" w:hAnsi="Calibri Light" w:cs="Calibri Light"/>
          <w:sz w:val="24"/>
          <w:szCs w:val="24"/>
        </w:rPr>
        <w:t xml:space="preserve"> in the state budget.</w:t>
      </w:r>
    </w:p>
    <w:p w14:paraId="7E7410BD" w14:textId="16E88CAB" w:rsidR="003F7C06" w:rsidRPr="008865E7" w:rsidRDefault="001531CA" w:rsidP="001531CA">
      <w:pPr>
        <w:rPr>
          <w:rFonts w:ascii="Calibri Light" w:hAnsi="Calibri Light" w:cs="Calibri Light"/>
          <w:sz w:val="24"/>
          <w:szCs w:val="24"/>
        </w:rPr>
      </w:pPr>
      <w:r>
        <w:rPr>
          <w:rFonts w:ascii="Calibri Light" w:hAnsi="Calibri Light" w:cs="Calibri Light"/>
          <w:sz w:val="24"/>
          <w:szCs w:val="24"/>
        </w:rPr>
        <w:t xml:space="preserve">Auditor Bump led the discussion of the </w:t>
      </w:r>
      <w:r w:rsidR="003F7C06" w:rsidRPr="001531CA">
        <w:rPr>
          <w:rFonts w:ascii="Calibri Light" w:hAnsi="Calibri Light" w:cs="Calibri Light"/>
          <w:sz w:val="24"/>
          <w:szCs w:val="24"/>
        </w:rPr>
        <w:t>Exemption for Coin-Operated Vending Machines</w:t>
      </w:r>
      <w:r>
        <w:rPr>
          <w:rFonts w:ascii="Calibri Light" w:hAnsi="Calibri Light" w:cs="Calibri Light"/>
          <w:sz w:val="24"/>
          <w:szCs w:val="24"/>
        </w:rPr>
        <w:t>, as reviewed by Professor Hanlon and William Burke.  There are likely fewer vending machines than when the expenditure was adopted in 1977; however, it remains i</w:t>
      </w:r>
      <w:r w:rsidR="003F7C06" w:rsidRPr="008865E7">
        <w:rPr>
          <w:rFonts w:ascii="Calibri Light" w:hAnsi="Calibri Light" w:cs="Calibri Light"/>
          <w:sz w:val="24"/>
          <w:szCs w:val="24"/>
        </w:rPr>
        <w:t xml:space="preserve">mpractical for the owner to charge sales tax </w:t>
      </w:r>
      <w:r>
        <w:rPr>
          <w:rFonts w:ascii="Calibri Light" w:hAnsi="Calibri Light" w:cs="Calibri Light"/>
          <w:sz w:val="24"/>
          <w:szCs w:val="24"/>
        </w:rPr>
        <w:t>at point of sale.  Members voted to approve the review with a change to Somewhat Disagree that the expenditure provides a meaningful benefit</w:t>
      </w:r>
      <w:r w:rsidR="007856C1">
        <w:rPr>
          <w:rFonts w:ascii="Calibri Light" w:hAnsi="Calibri Light" w:cs="Calibri Light"/>
          <w:sz w:val="24"/>
          <w:szCs w:val="24"/>
        </w:rPr>
        <w:t xml:space="preserve"> because it does do so for the vendor.</w:t>
      </w:r>
    </w:p>
    <w:p w14:paraId="072D6F92" w14:textId="7DD25504" w:rsidR="008865E7" w:rsidRPr="008865E7" w:rsidRDefault="008865E7" w:rsidP="007856C1">
      <w:pPr>
        <w:spacing w:line="240" w:lineRule="auto"/>
        <w:rPr>
          <w:rFonts w:ascii="Calibri Light" w:hAnsi="Calibri Light" w:cs="Calibri Light"/>
          <w:sz w:val="24"/>
          <w:szCs w:val="24"/>
        </w:rPr>
      </w:pPr>
      <w:r w:rsidRPr="008865E7">
        <w:rPr>
          <w:rFonts w:ascii="Calibri Light" w:hAnsi="Calibri Light" w:cs="Calibri Light"/>
          <w:sz w:val="24"/>
          <w:szCs w:val="24"/>
        </w:rPr>
        <w:t xml:space="preserve">Members agreed to schedule another meeting for mid-February.  Chairman Brown concluded the meeting at </w:t>
      </w:r>
      <w:r w:rsidR="00FE4C3C">
        <w:rPr>
          <w:rFonts w:ascii="Calibri Light" w:hAnsi="Calibri Light" w:cs="Calibri Light"/>
          <w:sz w:val="24"/>
          <w:szCs w:val="24"/>
        </w:rPr>
        <w:t>12</w:t>
      </w:r>
      <w:r w:rsidRPr="008865E7">
        <w:rPr>
          <w:rFonts w:ascii="Calibri Light" w:hAnsi="Calibri Light" w:cs="Calibri Light"/>
          <w:sz w:val="24"/>
          <w:szCs w:val="24"/>
        </w:rPr>
        <w:t>:04PM.</w:t>
      </w:r>
    </w:p>
    <w:p w14:paraId="685061E2" w14:textId="77777777" w:rsidR="008865E7" w:rsidRPr="008865E7" w:rsidRDefault="008865E7" w:rsidP="008865E7">
      <w:pPr>
        <w:rPr>
          <w:rFonts w:ascii="Calibri Light" w:hAnsi="Calibri Light" w:cs="Calibri Light"/>
          <w:sz w:val="24"/>
          <w:szCs w:val="24"/>
          <w:highlight w:val="yellow"/>
        </w:rPr>
      </w:pPr>
    </w:p>
    <w:sectPr w:rsidR="008865E7" w:rsidRPr="0088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3EF8"/>
    <w:multiLevelType w:val="hybridMultilevel"/>
    <w:tmpl w:val="16089EE6"/>
    <w:lvl w:ilvl="0" w:tplc="F872E76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F7E9C"/>
    <w:multiLevelType w:val="hybridMultilevel"/>
    <w:tmpl w:val="B7DE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06075"/>
    <w:multiLevelType w:val="hybridMultilevel"/>
    <w:tmpl w:val="0FF2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3E"/>
    <w:rsid w:val="000641C2"/>
    <w:rsid w:val="00076D58"/>
    <w:rsid w:val="001531CA"/>
    <w:rsid w:val="001629EC"/>
    <w:rsid w:val="00166960"/>
    <w:rsid w:val="00194BCE"/>
    <w:rsid w:val="001B51C8"/>
    <w:rsid w:val="002447AD"/>
    <w:rsid w:val="00276BB8"/>
    <w:rsid w:val="003F7C06"/>
    <w:rsid w:val="004A7051"/>
    <w:rsid w:val="004C5483"/>
    <w:rsid w:val="0056598C"/>
    <w:rsid w:val="0063404A"/>
    <w:rsid w:val="00696D48"/>
    <w:rsid w:val="006A566A"/>
    <w:rsid w:val="006C4E11"/>
    <w:rsid w:val="00775B24"/>
    <w:rsid w:val="007856C1"/>
    <w:rsid w:val="0086218C"/>
    <w:rsid w:val="008865E7"/>
    <w:rsid w:val="0092214D"/>
    <w:rsid w:val="009A2421"/>
    <w:rsid w:val="009A6C33"/>
    <w:rsid w:val="009E753E"/>
    <w:rsid w:val="009F5F99"/>
    <w:rsid w:val="00A4171C"/>
    <w:rsid w:val="00A51A22"/>
    <w:rsid w:val="00A6684D"/>
    <w:rsid w:val="00AA68C0"/>
    <w:rsid w:val="00AB6694"/>
    <w:rsid w:val="00AE3EE2"/>
    <w:rsid w:val="00B049CD"/>
    <w:rsid w:val="00B74FF2"/>
    <w:rsid w:val="00C24024"/>
    <w:rsid w:val="00C6633B"/>
    <w:rsid w:val="00CC55CC"/>
    <w:rsid w:val="00E539DA"/>
    <w:rsid w:val="00E620F4"/>
    <w:rsid w:val="00EF3214"/>
    <w:rsid w:val="00EF5455"/>
    <w:rsid w:val="00F109A4"/>
    <w:rsid w:val="00F95EBE"/>
    <w:rsid w:val="00FE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E934"/>
  <w15:docId w15:val="{6341AAC5-CA52-42A2-978F-06593BA5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53E"/>
    <w:pPr>
      <w:ind w:left="720"/>
      <w:contextualSpacing/>
    </w:pPr>
  </w:style>
  <w:style w:type="paragraph" w:customStyle="1" w:styleId="Default">
    <w:name w:val="Default"/>
    <w:rsid w:val="00B049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1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Commonwealth of Massachusetts</dc:creator>
  <cp:lastModifiedBy>Cummings, Ellen M. (DOR)</cp:lastModifiedBy>
  <cp:revision>2</cp:revision>
  <dcterms:created xsi:type="dcterms:W3CDTF">2021-02-26T20:27:00Z</dcterms:created>
  <dcterms:modified xsi:type="dcterms:W3CDTF">2021-02-26T20:27:00Z</dcterms:modified>
</cp:coreProperties>
</file>