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675" w:rsidRPr="002D4D0B" w:rsidRDefault="00196675" w:rsidP="002D4D0B">
      <w:pPr>
        <w:spacing w:after="100" w:afterAutospacing="1"/>
        <w:jc w:val="center"/>
        <w:rPr>
          <w:rFonts w:cs="Arial"/>
          <w:b/>
          <w:sz w:val="24"/>
          <w:szCs w:val="24"/>
        </w:rPr>
      </w:pPr>
      <w:r w:rsidRPr="00D11464">
        <w:rPr>
          <w:rFonts w:cs="Arial"/>
          <w:b/>
          <w:sz w:val="24"/>
          <w:szCs w:val="24"/>
        </w:rPr>
        <w:t>Mass in Motion</w:t>
      </w:r>
      <w:r w:rsidR="00BC38B8" w:rsidRPr="00D11464">
        <w:rPr>
          <w:rFonts w:cs="Arial"/>
          <w:b/>
          <w:sz w:val="24"/>
          <w:szCs w:val="24"/>
        </w:rPr>
        <w:t xml:space="preserve"> Community</w:t>
      </w:r>
      <w:r w:rsidRPr="00D11464">
        <w:rPr>
          <w:rFonts w:cs="Arial"/>
          <w:b/>
          <w:sz w:val="24"/>
          <w:szCs w:val="24"/>
        </w:rPr>
        <w:t xml:space="preserve"> </w:t>
      </w:r>
      <w:r w:rsidR="00012ADC" w:rsidRPr="00D11464">
        <w:rPr>
          <w:rFonts w:cs="Arial"/>
          <w:b/>
          <w:sz w:val="24"/>
          <w:szCs w:val="24"/>
        </w:rPr>
        <w:t>Overview</w:t>
      </w:r>
    </w:p>
    <w:p w:rsidR="002D4D0B" w:rsidRDefault="002D4D0B" w:rsidP="002D4D0B">
      <w:pPr>
        <w:spacing w:after="100" w:afterAutospacing="1"/>
        <w:rPr>
          <w:rFonts w:cs="Arial"/>
          <w:b/>
          <w:sz w:val="24"/>
          <w:szCs w:val="24"/>
        </w:rPr>
      </w:pPr>
    </w:p>
    <w:p w:rsidR="00ED1375" w:rsidRPr="00D11464" w:rsidRDefault="00ED1375" w:rsidP="002D4D0B">
      <w:pPr>
        <w:spacing w:after="100" w:afterAutospacing="1"/>
        <w:rPr>
          <w:rFonts w:cs="Arial"/>
          <w:b/>
          <w:sz w:val="24"/>
          <w:szCs w:val="24"/>
        </w:rPr>
      </w:pPr>
      <w:r w:rsidRPr="00D11464">
        <w:rPr>
          <w:rFonts w:cs="Arial"/>
          <w:b/>
          <w:sz w:val="24"/>
          <w:szCs w:val="24"/>
        </w:rPr>
        <w:t>What is Mass in Motion</w:t>
      </w:r>
      <w:r w:rsidR="00971C0A" w:rsidRPr="00D11464">
        <w:rPr>
          <w:rFonts w:cs="Arial"/>
          <w:b/>
          <w:sz w:val="24"/>
          <w:szCs w:val="24"/>
        </w:rPr>
        <w:t>?</w:t>
      </w:r>
    </w:p>
    <w:p w:rsidR="00BC38B8" w:rsidRPr="002D4D0B" w:rsidRDefault="00B30DEE" w:rsidP="002D4D0B">
      <w:pPr>
        <w:spacing w:after="100" w:afterAutospacing="1"/>
        <w:rPr>
          <w:rFonts w:cs="Arial"/>
          <w:color w:val="222222"/>
          <w:sz w:val="24"/>
          <w:szCs w:val="24"/>
          <w:shd w:val="clear" w:color="auto" w:fill="FFFFFF"/>
        </w:rPr>
      </w:pPr>
      <w:r w:rsidRPr="00D11464">
        <w:rPr>
          <w:rFonts w:cs="Arial"/>
          <w:color w:val="222222"/>
          <w:sz w:val="24"/>
          <w:szCs w:val="24"/>
          <w:shd w:val="clear" w:color="auto" w:fill="FFFFFF"/>
        </w:rPr>
        <w:t>Mass in Motion is a statewide initiative to reduce the burden of obesity and chronic disease. Mass in Motion partners with municipal and state governments, schools, and businesses to create conditions and environments that make the healthy choice</w:t>
      </w:r>
      <w:r w:rsidR="00D6185F" w:rsidRPr="00D11464">
        <w:rPr>
          <w:rFonts w:cs="Arial"/>
          <w:color w:val="222222"/>
          <w:sz w:val="24"/>
          <w:szCs w:val="24"/>
          <w:shd w:val="clear" w:color="auto" w:fill="FFFFFF"/>
        </w:rPr>
        <w:t xml:space="preserve"> </w:t>
      </w:r>
      <w:r w:rsidRPr="00D11464">
        <w:rPr>
          <w:rFonts w:cs="Arial"/>
          <w:color w:val="222222"/>
          <w:sz w:val="24"/>
          <w:szCs w:val="24"/>
          <w:shd w:val="clear" w:color="auto" w:fill="FFFFFF"/>
        </w:rPr>
        <w:t xml:space="preserve">the easy choice. </w:t>
      </w:r>
      <w:r w:rsidR="00FD0516" w:rsidRPr="00D11464">
        <w:rPr>
          <w:rFonts w:cs="Arial"/>
          <w:color w:val="222222"/>
          <w:sz w:val="24"/>
          <w:szCs w:val="24"/>
          <w:shd w:val="clear" w:color="auto" w:fill="FFFFFF"/>
        </w:rPr>
        <w:t>For example, Mass in Motion</w:t>
      </w:r>
      <w:r w:rsidRPr="00D11464">
        <w:rPr>
          <w:rFonts w:cs="Arial"/>
          <w:color w:val="222222"/>
          <w:sz w:val="24"/>
          <w:szCs w:val="24"/>
          <w:shd w:val="clear" w:color="auto" w:fill="FFFFFF"/>
        </w:rPr>
        <w:t xml:space="preserve"> work</w:t>
      </w:r>
      <w:r w:rsidR="00FD0516" w:rsidRPr="00D11464">
        <w:rPr>
          <w:rFonts w:cs="Arial"/>
          <w:color w:val="222222"/>
          <w:sz w:val="24"/>
          <w:szCs w:val="24"/>
          <w:shd w:val="clear" w:color="auto" w:fill="FFFFFF"/>
        </w:rPr>
        <w:t>s</w:t>
      </w:r>
      <w:r w:rsidRPr="00D11464">
        <w:rPr>
          <w:rFonts w:cs="Arial"/>
          <w:color w:val="222222"/>
          <w:sz w:val="24"/>
          <w:szCs w:val="24"/>
          <w:shd w:val="clear" w:color="auto" w:fill="FFFFFF"/>
        </w:rPr>
        <w:t xml:space="preserve"> with communities to create walkable neighborhoods and ensur</w:t>
      </w:r>
      <w:r w:rsidR="00FD0516" w:rsidRPr="00D11464">
        <w:rPr>
          <w:rFonts w:cs="Arial"/>
          <w:color w:val="222222"/>
          <w:sz w:val="24"/>
          <w:szCs w:val="24"/>
          <w:shd w:val="clear" w:color="auto" w:fill="FFFFFF"/>
        </w:rPr>
        <w:t>es</w:t>
      </w:r>
      <w:r w:rsidRPr="00D11464">
        <w:rPr>
          <w:rFonts w:cs="Arial"/>
          <w:color w:val="222222"/>
          <w:sz w:val="24"/>
          <w:szCs w:val="24"/>
          <w:shd w:val="clear" w:color="auto" w:fill="FFFFFF"/>
        </w:rPr>
        <w:t xml:space="preserve"> community members can easily access and afford healthy foods. </w:t>
      </w:r>
      <w:r w:rsidR="00FD0516" w:rsidRPr="00D11464">
        <w:rPr>
          <w:rFonts w:cs="Arial"/>
          <w:color w:val="222222"/>
          <w:sz w:val="24"/>
          <w:szCs w:val="24"/>
          <w:shd w:val="clear" w:color="auto" w:fill="FFFFFF"/>
        </w:rPr>
        <w:t xml:space="preserve">Mass in Motion works with schools to </w:t>
      </w:r>
      <w:r w:rsidR="002643B1" w:rsidRPr="00D11464">
        <w:rPr>
          <w:rFonts w:cs="Arial"/>
          <w:color w:val="222222"/>
          <w:sz w:val="24"/>
          <w:szCs w:val="24"/>
          <w:shd w:val="clear" w:color="auto" w:fill="FFFFFF"/>
        </w:rPr>
        <w:t>make</w:t>
      </w:r>
      <w:r w:rsidRPr="00D11464">
        <w:rPr>
          <w:rFonts w:cs="Arial"/>
          <w:color w:val="222222"/>
          <w:sz w:val="24"/>
          <w:szCs w:val="24"/>
          <w:shd w:val="clear" w:color="auto" w:fill="FFFFFF"/>
        </w:rPr>
        <w:t xml:space="preserve"> healthy foods available for school lunches for our children. </w:t>
      </w:r>
      <w:r w:rsidR="00D6185F" w:rsidRPr="00D11464">
        <w:rPr>
          <w:rFonts w:cs="Arial"/>
          <w:color w:val="222222"/>
          <w:sz w:val="24"/>
          <w:szCs w:val="24"/>
          <w:shd w:val="clear" w:color="auto" w:fill="FFFFFF"/>
        </w:rPr>
        <w:t xml:space="preserve">And </w:t>
      </w:r>
      <w:r w:rsidR="00FD0516" w:rsidRPr="00D11464">
        <w:rPr>
          <w:rFonts w:cs="Arial"/>
          <w:color w:val="222222"/>
          <w:sz w:val="24"/>
          <w:szCs w:val="24"/>
          <w:shd w:val="clear" w:color="auto" w:fill="FFFFFF"/>
        </w:rPr>
        <w:t>Mass in Motion</w:t>
      </w:r>
      <w:r w:rsidRPr="00D11464">
        <w:rPr>
          <w:rFonts w:cs="Arial"/>
          <w:color w:val="222222"/>
          <w:sz w:val="24"/>
          <w:szCs w:val="24"/>
          <w:shd w:val="clear" w:color="auto" w:fill="FFFFFF"/>
        </w:rPr>
        <w:t xml:space="preserve"> partner</w:t>
      </w:r>
      <w:r w:rsidR="00FD0516" w:rsidRPr="00D11464">
        <w:rPr>
          <w:rFonts w:cs="Arial"/>
          <w:color w:val="222222"/>
          <w:sz w:val="24"/>
          <w:szCs w:val="24"/>
          <w:shd w:val="clear" w:color="auto" w:fill="FFFFFF"/>
        </w:rPr>
        <w:t>s</w:t>
      </w:r>
      <w:r w:rsidRPr="00D11464">
        <w:rPr>
          <w:rFonts w:cs="Arial"/>
          <w:color w:val="222222"/>
          <w:sz w:val="24"/>
          <w:szCs w:val="24"/>
          <w:shd w:val="clear" w:color="auto" w:fill="FFFFFF"/>
        </w:rPr>
        <w:t xml:space="preserve"> with employers to create healthy work environments that support the health and well</w:t>
      </w:r>
      <w:r w:rsidR="006B2E11">
        <w:rPr>
          <w:rFonts w:cs="Arial"/>
          <w:color w:val="222222"/>
          <w:sz w:val="24"/>
          <w:szCs w:val="24"/>
          <w:shd w:val="clear" w:color="auto" w:fill="FFFFFF"/>
        </w:rPr>
        <w:t>-</w:t>
      </w:r>
      <w:r w:rsidRPr="00D11464">
        <w:rPr>
          <w:rFonts w:cs="Arial"/>
          <w:color w:val="222222"/>
          <w:sz w:val="24"/>
          <w:szCs w:val="24"/>
          <w:shd w:val="clear" w:color="auto" w:fill="FFFFFF"/>
        </w:rPr>
        <w:t>being of employees. Working within existing systems like these</w:t>
      </w:r>
      <w:r w:rsidR="006B2E11">
        <w:rPr>
          <w:rFonts w:cs="Arial"/>
          <w:color w:val="222222"/>
          <w:sz w:val="24"/>
          <w:szCs w:val="24"/>
          <w:shd w:val="clear" w:color="auto" w:fill="FFFFFF"/>
        </w:rPr>
        <w:t>,</w:t>
      </w:r>
      <w:r w:rsidRPr="00D11464">
        <w:rPr>
          <w:rFonts w:cs="Arial"/>
          <w:color w:val="222222"/>
          <w:sz w:val="24"/>
          <w:szCs w:val="24"/>
          <w:shd w:val="clear" w:color="auto" w:fill="FFFFFF"/>
        </w:rPr>
        <w:t xml:space="preserve"> and forming multi-sector partnerships among organizations that put people’s health first</w:t>
      </w:r>
      <w:r w:rsidR="006B2E11">
        <w:rPr>
          <w:rFonts w:cs="Arial"/>
          <w:color w:val="222222"/>
          <w:sz w:val="24"/>
          <w:szCs w:val="24"/>
          <w:shd w:val="clear" w:color="auto" w:fill="FFFFFF"/>
        </w:rPr>
        <w:t>,</w:t>
      </w:r>
      <w:r w:rsidRPr="00D11464">
        <w:rPr>
          <w:rFonts w:cs="Arial"/>
          <w:color w:val="222222"/>
          <w:sz w:val="24"/>
          <w:szCs w:val="24"/>
          <w:shd w:val="clear" w:color="auto" w:fill="FFFFFF"/>
        </w:rPr>
        <w:t xml:space="preserve"> is what allows Mass in Motion a unique opportunity to make real changes to policies that affect health. </w:t>
      </w:r>
    </w:p>
    <w:p w:rsidR="00BC38B8" w:rsidRPr="002D4D0B" w:rsidRDefault="00000BFF" w:rsidP="002D4D0B">
      <w:pPr>
        <w:spacing w:after="100" w:afterAutospacing="1"/>
        <w:rPr>
          <w:rFonts w:cs="Arial"/>
          <w:color w:val="222222"/>
          <w:sz w:val="24"/>
          <w:szCs w:val="24"/>
          <w:shd w:val="clear" w:color="auto" w:fill="FFFFFF"/>
        </w:rPr>
      </w:pPr>
      <w:r w:rsidRPr="00D11464">
        <w:rPr>
          <w:rFonts w:cs="Arial"/>
          <w:b/>
          <w:sz w:val="24"/>
          <w:szCs w:val="24"/>
        </w:rPr>
        <w:t xml:space="preserve">Mass in Motion’s </w:t>
      </w:r>
      <w:r w:rsidRPr="00D11464">
        <w:rPr>
          <w:rFonts w:cs="Arial"/>
          <w:b/>
          <w:color w:val="222222"/>
          <w:sz w:val="24"/>
          <w:szCs w:val="24"/>
          <w:shd w:val="clear" w:color="auto" w:fill="FFFFFF"/>
        </w:rPr>
        <w:t>Municipal Wellness and Leadership Program</w:t>
      </w:r>
      <w:r w:rsidR="00BC38B8" w:rsidRPr="00D11464">
        <w:rPr>
          <w:rFonts w:cs="Arial"/>
          <w:b/>
          <w:color w:val="222222"/>
          <w:sz w:val="24"/>
          <w:szCs w:val="24"/>
          <w:shd w:val="clear" w:color="auto" w:fill="FFFFFF"/>
        </w:rPr>
        <w:t xml:space="preserve"> </w:t>
      </w:r>
      <w:r w:rsidRPr="00D11464">
        <w:rPr>
          <w:rFonts w:cs="Arial"/>
          <w:color w:val="222222"/>
          <w:sz w:val="24"/>
          <w:szCs w:val="24"/>
          <w:shd w:val="clear" w:color="auto" w:fill="FFFFFF"/>
        </w:rPr>
        <w:t xml:space="preserve">is making healthy food and an active lifestyle more accessible in Massachusetts communities. Mass in Motion </w:t>
      </w:r>
      <w:r w:rsidR="00B30DEE" w:rsidRPr="00D11464">
        <w:rPr>
          <w:rFonts w:cs="Arial"/>
          <w:color w:val="222222"/>
          <w:sz w:val="24"/>
          <w:szCs w:val="24"/>
          <w:shd w:val="clear" w:color="auto" w:fill="FFFFFF"/>
        </w:rPr>
        <w:t>works</w:t>
      </w:r>
      <w:r w:rsidRPr="00D11464">
        <w:rPr>
          <w:rFonts w:cs="Arial"/>
          <w:color w:val="222222"/>
          <w:sz w:val="24"/>
          <w:szCs w:val="24"/>
          <w:shd w:val="clear" w:color="auto" w:fill="FFFFFF"/>
        </w:rPr>
        <w:t xml:space="preserve"> to change the way </w:t>
      </w:r>
      <w:r w:rsidR="00FD0516" w:rsidRPr="00D11464">
        <w:rPr>
          <w:rFonts w:cs="Arial"/>
          <w:color w:val="222222"/>
          <w:sz w:val="24"/>
          <w:szCs w:val="24"/>
          <w:shd w:val="clear" w:color="auto" w:fill="FFFFFF"/>
        </w:rPr>
        <w:t xml:space="preserve">cities and towns </w:t>
      </w:r>
      <w:r w:rsidRPr="00D11464">
        <w:rPr>
          <w:rFonts w:cs="Arial"/>
          <w:color w:val="222222"/>
          <w:sz w:val="24"/>
          <w:szCs w:val="24"/>
          <w:shd w:val="clear" w:color="auto" w:fill="FFFFFF"/>
        </w:rPr>
        <w:t xml:space="preserve">do business </w:t>
      </w:r>
      <w:r w:rsidR="00B30DEE" w:rsidRPr="00D11464">
        <w:rPr>
          <w:rFonts w:cs="Arial"/>
          <w:color w:val="222222"/>
          <w:sz w:val="24"/>
          <w:szCs w:val="24"/>
          <w:shd w:val="clear" w:color="auto" w:fill="FFFFFF"/>
        </w:rPr>
        <w:t xml:space="preserve">by helping to shape policies and </w:t>
      </w:r>
      <w:r w:rsidR="00FD0516" w:rsidRPr="00D11464">
        <w:rPr>
          <w:rFonts w:cs="Arial"/>
          <w:color w:val="222222"/>
          <w:sz w:val="24"/>
          <w:szCs w:val="24"/>
          <w:shd w:val="clear" w:color="auto" w:fill="FFFFFF"/>
        </w:rPr>
        <w:t xml:space="preserve">practices that create </w:t>
      </w:r>
      <w:r w:rsidR="00B30DEE" w:rsidRPr="00D11464">
        <w:rPr>
          <w:rFonts w:cs="Arial"/>
          <w:color w:val="222222"/>
          <w:sz w:val="24"/>
          <w:szCs w:val="24"/>
          <w:shd w:val="clear" w:color="auto" w:fill="FFFFFF"/>
        </w:rPr>
        <w:t xml:space="preserve">environments </w:t>
      </w:r>
      <w:r w:rsidR="003C23C8" w:rsidRPr="00D11464">
        <w:rPr>
          <w:rFonts w:cs="Arial"/>
          <w:color w:val="222222"/>
          <w:sz w:val="24"/>
          <w:szCs w:val="24"/>
          <w:shd w:val="clear" w:color="auto" w:fill="FFFFFF"/>
        </w:rPr>
        <w:t>supportive of</w:t>
      </w:r>
      <w:r w:rsidR="00B30DEE" w:rsidRPr="00D11464">
        <w:rPr>
          <w:rFonts w:cs="Arial"/>
          <w:color w:val="222222"/>
          <w:sz w:val="24"/>
          <w:szCs w:val="24"/>
          <w:shd w:val="clear" w:color="auto" w:fill="FFFFFF"/>
        </w:rPr>
        <w:t xml:space="preserve"> </w:t>
      </w:r>
      <w:r w:rsidR="003C23C8" w:rsidRPr="00D11464">
        <w:rPr>
          <w:rFonts w:cs="Arial"/>
          <w:color w:val="222222"/>
          <w:sz w:val="24"/>
          <w:szCs w:val="24"/>
          <w:shd w:val="clear" w:color="auto" w:fill="FFFFFF"/>
        </w:rPr>
        <w:t>healthy eating and active living</w:t>
      </w:r>
      <w:r w:rsidR="00B30DEE" w:rsidRPr="00D11464">
        <w:rPr>
          <w:rFonts w:cs="Arial"/>
          <w:color w:val="222222"/>
          <w:sz w:val="24"/>
          <w:szCs w:val="24"/>
          <w:shd w:val="clear" w:color="auto" w:fill="FFFFFF"/>
        </w:rPr>
        <w:t xml:space="preserve">. </w:t>
      </w:r>
      <w:r w:rsidRPr="00D11464">
        <w:rPr>
          <w:rFonts w:cs="Arial"/>
          <w:color w:val="222222"/>
          <w:sz w:val="24"/>
          <w:szCs w:val="24"/>
          <w:shd w:val="clear" w:color="auto" w:fill="FFFFFF"/>
        </w:rPr>
        <w:t xml:space="preserve">Mass in Motion </w:t>
      </w:r>
      <w:r w:rsidR="00FD0516" w:rsidRPr="00D11464">
        <w:rPr>
          <w:rFonts w:cs="Arial"/>
          <w:color w:val="222222"/>
          <w:sz w:val="24"/>
          <w:szCs w:val="24"/>
          <w:shd w:val="clear" w:color="auto" w:fill="FFFFFF"/>
        </w:rPr>
        <w:t xml:space="preserve">programs </w:t>
      </w:r>
      <w:r w:rsidRPr="00D11464">
        <w:rPr>
          <w:rFonts w:cs="Arial"/>
          <w:color w:val="222222"/>
          <w:sz w:val="24"/>
          <w:szCs w:val="24"/>
          <w:shd w:val="clear" w:color="auto" w:fill="FFFFFF"/>
        </w:rPr>
        <w:t xml:space="preserve">serve as catalysts of change, </w:t>
      </w:r>
      <w:r w:rsidR="00B30DEE" w:rsidRPr="00D11464">
        <w:rPr>
          <w:rFonts w:cs="Arial"/>
          <w:color w:val="222222"/>
          <w:sz w:val="24"/>
          <w:szCs w:val="24"/>
          <w:shd w:val="clear" w:color="auto" w:fill="FFFFFF"/>
        </w:rPr>
        <w:t xml:space="preserve">creating a network of diverse partners committed to advancing the health of their communities. </w:t>
      </w:r>
      <w:r w:rsidRPr="00D11464">
        <w:rPr>
          <w:rFonts w:cs="Arial"/>
          <w:color w:val="222222"/>
          <w:sz w:val="24"/>
          <w:szCs w:val="24"/>
          <w:shd w:val="clear" w:color="auto" w:fill="FFFFFF"/>
        </w:rPr>
        <w:t xml:space="preserve"> </w:t>
      </w:r>
    </w:p>
    <w:p w:rsidR="00ED1375" w:rsidRPr="00D11464" w:rsidRDefault="001E3C39" w:rsidP="002D4D0B">
      <w:pPr>
        <w:spacing w:after="100" w:afterAutospacing="1"/>
        <w:rPr>
          <w:rFonts w:cs="Arial"/>
          <w:b/>
          <w:sz w:val="24"/>
          <w:szCs w:val="24"/>
        </w:rPr>
      </w:pPr>
      <w:r w:rsidRPr="00D11464">
        <w:rPr>
          <w:rFonts w:cs="Arial"/>
          <w:b/>
          <w:sz w:val="24"/>
          <w:szCs w:val="24"/>
        </w:rPr>
        <w:t>The Problem of Obesity</w:t>
      </w:r>
      <w:r w:rsidR="00193D20" w:rsidRPr="00D11464">
        <w:rPr>
          <w:rFonts w:cs="Arial"/>
          <w:b/>
          <w:sz w:val="24"/>
          <w:szCs w:val="24"/>
        </w:rPr>
        <w:t xml:space="preserve"> and Chronic Disease</w:t>
      </w:r>
    </w:p>
    <w:p w:rsidR="00193D20" w:rsidRPr="00D11464" w:rsidRDefault="00193D20" w:rsidP="002D4D0B">
      <w:pPr>
        <w:tabs>
          <w:tab w:val="left" w:pos="2700"/>
        </w:tabs>
        <w:spacing w:after="100" w:afterAutospacing="1"/>
        <w:rPr>
          <w:rFonts w:eastAsia="Arial Unicode MS" w:cs="Arial"/>
          <w:sz w:val="24"/>
          <w:szCs w:val="24"/>
        </w:rPr>
      </w:pPr>
      <w:r w:rsidRPr="00D11464">
        <w:rPr>
          <w:rFonts w:cs="Arial"/>
          <w:sz w:val="24"/>
          <w:szCs w:val="24"/>
        </w:rPr>
        <w:t>A</w:t>
      </w:r>
      <w:r w:rsidRPr="00D11464">
        <w:rPr>
          <w:rFonts w:eastAsia="Arial Unicode MS" w:cs="Arial"/>
          <w:sz w:val="24"/>
          <w:szCs w:val="24"/>
        </w:rPr>
        <w:t xml:space="preserve"> healthy lifestyle that includes regular physical activity and </w:t>
      </w:r>
      <w:r w:rsidR="005E449A" w:rsidRPr="00A54CA4">
        <w:rPr>
          <w:rFonts w:eastAsia="Arial Unicode MS" w:cs="Arial"/>
          <w:sz w:val="24"/>
          <w:szCs w:val="24"/>
        </w:rPr>
        <w:t>eating</w:t>
      </w:r>
      <w:r w:rsidRPr="00A54CA4">
        <w:rPr>
          <w:rFonts w:eastAsia="Arial Unicode MS" w:cs="Arial"/>
          <w:sz w:val="24"/>
          <w:szCs w:val="24"/>
        </w:rPr>
        <w:t xml:space="preserve"> healthy foods</w:t>
      </w:r>
      <w:r w:rsidRPr="00D11464">
        <w:rPr>
          <w:rFonts w:eastAsia="Arial Unicode MS" w:cs="Arial"/>
          <w:sz w:val="24"/>
          <w:szCs w:val="24"/>
        </w:rPr>
        <w:t xml:space="preserve"> is important in maintaining a healthy weight.  It also reduces the risk for chronic disease and associated risk factors, including </w:t>
      </w:r>
      <w:r w:rsidR="005E449A" w:rsidRPr="00A54CA4">
        <w:rPr>
          <w:rFonts w:eastAsia="Arial Unicode MS" w:cs="Arial"/>
          <w:sz w:val="24"/>
          <w:szCs w:val="24"/>
        </w:rPr>
        <w:t>high blood pressure</w:t>
      </w:r>
      <w:r w:rsidRPr="00D11464">
        <w:rPr>
          <w:rFonts w:eastAsia="Arial Unicode MS" w:cs="Arial"/>
          <w:sz w:val="24"/>
          <w:szCs w:val="24"/>
        </w:rPr>
        <w:t>, heart disease and stroke, diabetes</w:t>
      </w:r>
      <w:r w:rsidR="006B2E11">
        <w:rPr>
          <w:rFonts w:eastAsia="Arial Unicode MS" w:cs="Arial"/>
          <w:sz w:val="24"/>
          <w:szCs w:val="24"/>
        </w:rPr>
        <w:t>,</w:t>
      </w:r>
      <w:r w:rsidRPr="00D11464">
        <w:rPr>
          <w:rFonts w:eastAsia="Arial Unicode MS" w:cs="Arial"/>
          <w:sz w:val="24"/>
          <w:szCs w:val="24"/>
        </w:rPr>
        <w:t xml:space="preserve"> and some cancers.</w:t>
      </w:r>
    </w:p>
    <w:p w:rsidR="00BF315B" w:rsidRPr="00D11464" w:rsidRDefault="001E3C39" w:rsidP="002D4D0B">
      <w:pPr>
        <w:tabs>
          <w:tab w:val="left" w:pos="2700"/>
        </w:tabs>
        <w:spacing w:after="100" w:afterAutospacing="1"/>
        <w:rPr>
          <w:rFonts w:cs="Arial"/>
          <w:sz w:val="24"/>
          <w:szCs w:val="24"/>
        </w:rPr>
      </w:pPr>
      <w:r w:rsidRPr="00D11464">
        <w:rPr>
          <w:rFonts w:cs="Arial"/>
          <w:sz w:val="24"/>
          <w:szCs w:val="24"/>
        </w:rPr>
        <w:t>In Massachusetts, over half of adults and one in four high school and middle students are either overweight or obese</w:t>
      </w:r>
      <w:bookmarkStart w:id="0" w:name="_Ref417394034"/>
      <w:r w:rsidR="00E948DA" w:rsidRPr="00E948DA">
        <w:rPr>
          <w:rStyle w:val="FootnoteReference"/>
          <w:rFonts w:cs="Arial"/>
          <w:sz w:val="24"/>
          <w:szCs w:val="24"/>
        </w:rPr>
        <w:t>1</w:t>
      </w:r>
      <w:r w:rsidR="00E948DA">
        <w:rPr>
          <w:rStyle w:val="FootnoteReference"/>
          <w:rFonts w:cs="Arial"/>
          <w:sz w:val="24"/>
          <w:szCs w:val="24"/>
        </w:rPr>
        <w:t>,2</w:t>
      </w:r>
      <w:bookmarkEnd w:id="0"/>
      <w:r w:rsidRPr="00D11464">
        <w:rPr>
          <w:rFonts w:cs="Arial"/>
          <w:sz w:val="24"/>
          <w:szCs w:val="24"/>
        </w:rPr>
        <w:t xml:space="preserve">.  Obese adults are three times more likely to be diagnosed with diabetes or high blood pressure, and </w:t>
      </w:r>
      <w:r w:rsidR="0017188D" w:rsidRPr="00D11464">
        <w:rPr>
          <w:rFonts w:cs="Arial"/>
          <w:sz w:val="24"/>
          <w:szCs w:val="24"/>
        </w:rPr>
        <w:t xml:space="preserve">each year </w:t>
      </w:r>
      <w:r w:rsidRPr="00D11464">
        <w:rPr>
          <w:rFonts w:cs="Arial"/>
          <w:sz w:val="24"/>
          <w:szCs w:val="24"/>
        </w:rPr>
        <w:t>o</w:t>
      </w:r>
      <w:r w:rsidR="00BF315B" w:rsidRPr="00D11464">
        <w:rPr>
          <w:rFonts w:cs="Arial"/>
          <w:sz w:val="24"/>
          <w:szCs w:val="24"/>
        </w:rPr>
        <w:t>ver $3.5 billion in medical expenses in MA are due to adult obesity</w:t>
      </w:r>
      <w:r w:rsidR="00C73958" w:rsidRPr="00D11464">
        <w:rPr>
          <w:rStyle w:val="FootnoteReference"/>
          <w:rFonts w:cs="Arial"/>
          <w:sz w:val="24"/>
          <w:szCs w:val="24"/>
        </w:rPr>
        <w:footnoteReference w:id="1"/>
      </w:r>
      <w:r w:rsidRPr="00D11464">
        <w:rPr>
          <w:rFonts w:cs="Arial"/>
          <w:sz w:val="24"/>
          <w:szCs w:val="24"/>
        </w:rPr>
        <w:t>.</w:t>
      </w:r>
    </w:p>
    <w:p w:rsidR="00B54D57" w:rsidRPr="00D11464" w:rsidRDefault="00B54D57" w:rsidP="002D4D0B">
      <w:pPr>
        <w:tabs>
          <w:tab w:val="left" w:pos="2700"/>
        </w:tabs>
        <w:spacing w:after="100" w:afterAutospacing="1"/>
        <w:rPr>
          <w:rFonts w:cs="Arial"/>
          <w:sz w:val="24"/>
          <w:szCs w:val="24"/>
        </w:rPr>
      </w:pPr>
      <w:r w:rsidRPr="00D11464">
        <w:rPr>
          <w:rFonts w:cs="Arial"/>
          <w:sz w:val="24"/>
          <w:szCs w:val="24"/>
        </w:rPr>
        <w:lastRenderedPageBreak/>
        <w:t xml:space="preserve">In 2013, only 19% of Massachusetts adults reported eating an average of </w:t>
      </w:r>
      <w:r w:rsidR="006B2E11">
        <w:rPr>
          <w:rFonts w:cs="Arial"/>
          <w:sz w:val="24"/>
          <w:szCs w:val="24"/>
        </w:rPr>
        <w:t>five</w:t>
      </w:r>
      <w:r w:rsidR="008E6B9B" w:rsidRPr="00D11464">
        <w:rPr>
          <w:rFonts w:cs="Arial"/>
          <w:sz w:val="24"/>
          <w:szCs w:val="24"/>
        </w:rPr>
        <w:t xml:space="preserve"> fruits and vegetables per day, </w:t>
      </w:r>
      <w:r w:rsidRPr="00D11464">
        <w:rPr>
          <w:rFonts w:cs="Arial"/>
          <w:sz w:val="24"/>
          <w:szCs w:val="24"/>
        </w:rPr>
        <w:t>and</w:t>
      </w:r>
      <w:r w:rsidR="008E6B9B" w:rsidRPr="00D11464">
        <w:rPr>
          <w:rFonts w:cs="Arial"/>
          <w:sz w:val="24"/>
          <w:szCs w:val="24"/>
        </w:rPr>
        <w:t xml:space="preserve"> only</w:t>
      </w:r>
      <w:r w:rsidRPr="00D11464">
        <w:rPr>
          <w:rFonts w:cs="Arial"/>
          <w:sz w:val="24"/>
          <w:szCs w:val="24"/>
        </w:rPr>
        <w:t xml:space="preserve"> 54.5% of adults met the physical activity guidelines (150 minutes of aerobic activity each week)</w:t>
      </w:r>
      <w:r w:rsidR="00BC38B8" w:rsidRPr="00D11464">
        <w:rPr>
          <w:rStyle w:val="FootnoteReference"/>
          <w:sz w:val="24"/>
          <w:szCs w:val="24"/>
        </w:rPr>
        <w:fldChar w:fldCharType="begin"/>
      </w:r>
      <w:r w:rsidR="00BC38B8" w:rsidRPr="00D11464">
        <w:rPr>
          <w:rStyle w:val="FootnoteReference"/>
          <w:sz w:val="24"/>
          <w:szCs w:val="24"/>
        </w:rPr>
        <w:instrText xml:space="preserve"> NOTEREF _Ref417393992 \h  \* MERGEFORMAT </w:instrText>
      </w:r>
      <w:r w:rsidR="00BC38B8" w:rsidRPr="00D11464">
        <w:rPr>
          <w:rStyle w:val="FootnoteReference"/>
          <w:sz w:val="24"/>
          <w:szCs w:val="24"/>
        </w:rPr>
      </w:r>
      <w:r w:rsidR="00BC38B8" w:rsidRPr="00D11464">
        <w:rPr>
          <w:rStyle w:val="FootnoteReference"/>
          <w:sz w:val="24"/>
          <w:szCs w:val="24"/>
        </w:rPr>
        <w:fldChar w:fldCharType="separate"/>
      </w:r>
      <w:r w:rsidR="006A0797">
        <w:rPr>
          <w:rStyle w:val="FootnoteReference"/>
          <w:sz w:val="24"/>
          <w:szCs w:val="24"/>
        </w:rPr>
        <w:t>1</w:t>
      </w:r>
      <w:r w:rsidR="00BC38B8" w:rsidRPr="00D11464">
        <w:rPr>
          <w:rStyle w:val="FootnoteReference"/>
          <w:sz w:val="24"/>
          <w:szCs w:val="24"/>
        </w:rPr>
        <w:fldChar w:fldCharType="end"/>
      </w:r>
      <w:r w:rsidR="00E948DA">
        <w:rPr>
          <w:rStyle w:val="FootnoteReference"/>
          <w:sz w:val="24"/>
          <w:szCs w:val="24"/>
        </w:rPr>
        <w:t>,</w:t>
      </w:r>
      <w:r w:rsidR="00BC38B8" w:rsidRPr="00D11464">
        <w:rPr>
          <w:sz w:val="24"/>
          <w:szCs w:val="24"/>
        </w:rPr>
        <w:t>.</w:t>
      </w:r>
      <w:r w:rsidR="008E6B9B" w:rsidRPr="00D11464">
        <w:rPr>
          <w:rFonts w:cs="Arial"/>
          <w:sz w:val="24"/>
          <w:szCs w:val="24"/>
        </w:rPr>
        <w:t xml:space="preserve"> </w:t>
      </w:r>
      <w:r w:rsidR="00C73958" w:rsidRPr="00D11464">
        <w:rPr>
          <w:rFonts w:cs="Arial"/>
          <w:sz w:val="24"/>
          <w:szCs w:val="24"/>
        </w:rPr>
        <w:t>In that same year, only 15% of high school students reported eating five or more fruits and vegetables a day, and only 44% of high schools students and 52% of middle school students met physical activity guidelines</w:t>
      </w:r>
      <w:r w:rsidR="00BC38B8" w:rsidRPr="00D11464">
        <w:rPr>
          <w:rStyle w:val="FootnoteReference"/>
          <w:sz w:val="24"/>
          <w:szCs w:val="24"/>
        </w:rPr>
        <w:fldChar w:fldCharType="begin"/>
      </w:r>
      <w:r w:rsidR="00BC38B8" w:rsidRPr="00D11464">
        <w:rPr>
          <w:rStyle w:val="FootnoteReference"/>
          <w:sz w:val="24"/>
          <w:szCs w:val="24"/>
        </w:rPr>
        <w:instrText xml:space="preserve"> NOTEREF _Ref417394034 \h  \* MERGEFORMAT </w:instrText>
      </w:r>
      <w:r w:rsidR="00BC38B8" w:rsidRPr="00D11464">
        <w:rPr>
          <w:rStyle w:val="FootnoteReference"/>
          <w:sz w:val="24"/>
          <w:szCs w:val="24"/>
        </w:rPr>
      </w:r>
      <w:r w:rsidR="00BC38B8" w:rsidRPr="00D11464">
        <w:rPr>
          <w:rStyle w:val="FootnoteReference"/>
          <w:sz w:val="24"/>
          <w:szCs w:val="24"/>
        </w:rPr>
        <w:fldChar w:fldCharType="separate"/>
      </w:r>
      <w:r w:rsidR="006A0797">
        <w:rPr>
          <w:rStyle w:val="FootnoteReference"/>
          <w:sz w:val="24"/>
          <w:szCs w:val="24"/>
        </w:rPr>
        <w:t>2</w:t>
      </w:r>
      <w:r w:rsidR="00BC38B8" w:rsidRPr="00D11464">
        <w:rPr>
          <w:rStyle w:val="FootnoteReference"/>
          <w:sz w:val="24"/>
          <w:szCs w:val="24"/>
        </w:rPr>
        <w:fldChar w:fldCharType="end"/>
      </w:r>
      <w:r w:rsidR="00BC38B8" w:rsidRPr="00D11464">
        <w:rPr>
          <w:rFonts w:cs="Arial"/>
          <w:sz w:val="24"/>
          <w:szCs w:val="24"/>
        </w:rPr>
        <w:fldChar w:fldCharType="begin"/>
      </w:r>
      <w:r w:rsidR="00BC38B8" w:rsidRPr="00D11464">
        <w:rPr>
          <w:rFonts w:cs="Arial"/>
          <w:sz w:val="24"/>
          <w:szCs w:val="24"/>
        </w:rPr>
        <w:instrText xml:space="preserve"> NOTEREF _Ref417394034 \p \h </w:instrText>
      </w:r>
      <w:r w:rsidR="00D11464" w:rsidRPr="00D11464">
        <w:rPr>
          <w:rFonts w:cs="Arial"/>
          <w:sz w:val="24"/>
          <w:szCs w:val="24"/>
        </w:rPr>
        <w:instrText xml:space="preserve"> \* MERGEFORMAT </w:instrText>
      </w:r>
      <w:r w:rsidR="00BC38B8" w:rsidRPr="00D11464">
        <w:rPr>
          <w:rFonts w:cs="Arial"/>
          <w:sz w:val="24"/>
          <w:szCs w:val="24"/>
        </w:rPr>
      </w:r>
      <w:r w:rsidR="00BC38B8" w:rsidRPr="00D11464">
        <w:rPr>
          <w:rFonts w:cs="Arial"/>
          <w:sz w:val="24"/>
          <w:szCs w:val="24"/>
        </w:rPr>
        <w:fldChar w:fldCharType="separate"/>
      </w:r>
      <w:r w:rsidR="006A0797">
        <w:rPr>
          <w:rFonts w:cs="Arial"/>
          <w:sz w:val="24"/>
          <w:szCs w:val="24"/>
        </w:rPr>
        <w:t xml:space="preserve"> above</w:t>
      </w:r>
      <w:r w:rsidR="00BC38B8" w:rsidRPr="00D11464">
        <w:rPr>
          <w:rFonts w:cs="Arial"/>
          <w:sz w:val="24"/>
          <w:szCs w:val="24"/>
        </w:rPr>
        <w:fldChar w:fldCharType="end"/>
      </w:r>
      <w:r w:rsidR="00BC38B8" w:rsidRPr="00D11464">
        <w:rPr>
          <w:rFonts w:cs="Arial"/>
          <w:sz w:val="24"/>
          <w:szCs w:val="24"/>
        </w:rPr>
        <w:t>.</w:t>
      </w:r>
      <w:r w:rsidR="00C73958" w:rsidRPr="00D11464">
        <w:rPr>
          <w:rFonts w:cs="Arial"/>
          <w:sz w:val="24"/>
          <w:szCs w:val="24"/>
        </w:rPr>
        <w:t xml:space="preserve"> </w:t>
      </w:r>
    </w:p>
    <w:p w:rsidR="00193D20" w:rsidRPr="00D11464" w:rsidRDefault="00193D20" w:rsidP="002D4D0B">
      <w:pPr>
        <w:spacing w:after="100" w:afterAutospacing="1"/>
        <w:rPr>
          <w:rFonts w:eastAsia="Arial Unicode MS" w:cs="Arial"/>
          <w:b/>
          <w:sz w:val="24"/>
          <w:szCs w:val="24"/>
        </w:rPr>
      </w:pPr>
      <w:r w:rsidRPr="00D11464">
        <w:rPr>
          <w:rFonts w:eastAsia="Arial Unicode MS" w:cs="Arial"/>
          <w:b/>
          <w:sz w:val="24"/>
          <w:szCs w:val="24"/>
        </w:rPr>
        <w:t>How Mass in Motion is Making a Difference</w:t>
      </w:r>
    </w:p>
    <w:p w:rsidR="00000BFF" w:rsidRPr="00D11464" w:rsidRDefault="00000BFF" w:rsidP="002D4D0B">
      <w:pPr>
        <w:spacing w:after="100" w:afterAutospacing="1"/>
        <w:rPr>
          <w:rFonts w:eastAsia="Arial Unicode MS" w:cs="Arial"/>
          <w:sz w:val="24"/>
          <w:szCs w:val="24"/>
        </w:rPr>
      </w:pPr>
      <w:r w:rsidRPr="00D11464">
        <w:rPr>
          <w:rFonts w:eastAsia="Arial Unicode MS" w:cs="Arial"/>
          <w:sz w:val="24"/>
          <w:szCs w:val="24"/>
        </w:rPr>
        <w:t xml:space="preserve">Public policies and practices play a large role in creating environments that support healthy </w:t>
      </w:r>
      <w:r w:rsidR="001E00D9" w:rsidRPr="00D11464">
        <w:rPr>
          <w:rFonts w:eastAsia="Arial Unicode MS" w:cs="Arial"/>
          <w:sz w:val="24"/>
          <w:szCs w:val="24"/>
        </w:rPr>
        <w:t>living</w:t>
      </w:r>
      <w:r w:rsidR="001E00D9" w:rsidRPr="00D11464" w:rsidDel="001E00D9">
        <w:rPr>
          <w:rFonts w:eastAsia="Arial Unicode MS" w:cs="Arial"/>
          <w:sz w:val="24"/>
          <w:szCs w:val="24"/>
        </w:rPr>
        <w:t xml:space="preserve"> </w:t>
      </w:r>
      <w:r w:rsidRPr="00D11464">
        <w:rPr>
          <w:rFonts w:eastAsia="Arial Unicode MS" w:cs="Arial"/>
          <w:sz w:val="24"/>
          <w:szCs w:val="24"/>
        </w:rPr>
        <w:t xml:space="preserve">and healthy </w:t>
      </w:r>
      <w:r w:rsidR="001E00D9" w:rsidRPr="00D11464">
        <w:rPr>
          <w:rFonts w:eastAsia="Arial Unicode MS" w:cs="Arial"/>
          <w:sz w:val="24"/>
          <w:szCs w:val="24"/>
        </w:rPr>
        <w:t>people</w:t>
      </w:r>
      <w:r w:rsidRPr="00D11464">
        <w:rPr>
          <w:rFonts w:eastAsia="Arial Unicode MS" w:cs="Arial"/>
          <w:sz w:val="24"/>
          <w:szCs w:val="24"/>
        </w:rPr>
        <w:t xml:space="preserve">. </w:t>
      </w:r>
      <w:r w:rsidR="0019260A" w:rsidRPr="00D11464">
        <w:rPr>
          <w:rFonts w:eastAsia="Arial Unicode MS" w:cs="Arial"/>
          <w:sz w:val="24"/>
          <w:szCs w:val="24"/>
        </w:rPr>
        <w:t>Experiences</w:t>
      </w:r>
      <w:r w:rsidRPr="00D11464">
        <w:rPr>
          <w:rFonts w:eastAsia="Arial Unicode MS" w:cs="Arial"/>
          <w:sz w:val="24"/>
          <w:szCs w:val="24"/>
        </w:rPr>
        <w:t xml:space="preserve"> from Mass in Motion communities and other communities across the nation show us that creating healthier environments leads to healthier behaviors. </w:t>
      </w:r>
      <w:r w:rsidR="001E00D9" w:rsidRPr="00D11464">
        <w:rPr>
          <w:rFonts w:eastAsia="Arial Unicode MS" w:cs="Arial"/>
          <w:sz w:val="24"/>
          <w:szCs w:val="24"/>
        </w:rPr>
        <w:t>And health</w:t>
      </w:r>
      <w:r w:rsidR="00B56728" w:rsidRPr="00D11464">
        <w:rPr>
          <w:rFonts w:eastAsia="Arial Unicode MS" w:cs="Arial"/>
          <w:sz w:val="24"/>
          <w:szCs w:val="24"/>
        </w:rPr>
        <w:t>ier</w:t>
      </w:r>
      <w:r w:rsidR="001E00D9" w:rsidRPr="00D11464">
        <w:rPr>
          <w:rFonts w:eastAsia="Arial Unicode MS" w:cs="Arial"/>
          <w:sz w:val="24"/>
          <w:szCs w:val="24"/>
        </w:rPr>
        <w:t xml:space="preserve"> behaviors create health</w:t>
      </w:r>
      <w:r w:rsidR="00B56728" w:rsidRPr="00D11464">
        <w:rPr>
          <w:rFonts w:eastAsia="Arial Unicode MS" w:cs="Arial"/>
          <w:sz w:val="24"/>
          <w:szCs w:val="24"/>
        </w:rPr>
        <w:t>ier</w:t>
      </w:r>
      <w:r w:rsidR="001E00D9" w:rsidRPr="00D11464">
        <w:rPr>
          <w:rFonts w:eastAsia="Arial Unicode MS" w:cs="Arial"/>
          <w:sz w:val="24"/>
          <w:szCs w:val="24"/>
        </w:rPr>
        <w:t xml:space="preserve"> people.</w:t>
      </w:r>
      <w:bookmarkStart w:id="1" w:name="_GoBack"/>
      <w:bookmarkEnd w:id="1"/>
    </w:p>
    <w:p w:rsidR="00000BFF" w:rsidRPr="00D11464" w:rsidRDefault="00000BFF" w:rsidP="002D4D0B">
      <w:pPr>
        <w:spacing w:after="100" w:afterAutospacing="1"/>
        <w:rPr>
          <w:rFonts w:eastAsia="Arial Unicode MS" w:cs="Arial"/>
          <w:sz w:val="24"/>
          <w:szCs w:val="24"/>
        </w:rPr>
      </w:pPr>
      <w:r w:rsidRPr="00D11464">
        <w:rPr>
          <w:rFonts w:eastAsia="Arial Unicode MS" w:cs="Arial"/>
          <w:sz w:val="24"/>
          <w:szCs w:val="24"/>
        </w:rPr>
        <w:t xml:space="preserve">Mass in Motion uses </w:t>
      </w:r>
      <w:r w:rsidR="00D11464">
        <w:rPr>
          <w:rFonts w:eastAsia="Arial Unicode MS" w:cs="Arial"/>
          <w:sz w:val="24"/>
          <w:szCs w:val="24"/>
        </w:rPr>
        <w:t>three</w:t>
      </w:r>
      <w:r w:rsidRPr="00D11464">
        <w:rPr>
          <w:rFonts w:eastAsia="Arial Unicode MS" w:cs="Arial"/>
          <w:sz w:val="24"/>
          <w:szCs w:val="24"/>
        </w:rPr>
        <w:t xml:space="preserve"> strategies </w:t>
      </w:r>
      <w:r w:rsidR="00045C6C" w:rsidRPr="00D11464">
        <w:rPr>
          <w:rFonts w:eastAsia="Arial Unicode MS" w:cs="Arial"/>
          <w:sz w:val="24"/>
          <w:szCs w:val="24"/>
        </w:rPr>
        <w:t xml:space="preserve">when working with cities and towns </w:t>
      </w:r>
      <w:r w:rsidRPr="00D11464">
        <w:rPr>
          <w:rFonts w:eastAsia="Arial Unicode MS" w:cs="Arial"/>
          <w:sz w:val="24"/>
          <w:szCs w:val="24"/>
        </w:rPr>
        <w:t>to create conditions that support and reinforce healthy behaviors for people of all ages and abilities:</w:t>
      </w:r>
    </w:p>
    <w:p w:rsidR="00204180" w:rsidRPr="00D11464" w:rsidRDefault="00204180" w:rsidP="002D4D0B">
      <w:pPr>
        <w:numPr>
          <w:ilvl w:val="0"/>
          <w:numId w:val="9"/>
        </w:numPr>
        <w:shd w:val="clear" w:color="auto" w:fill="FFFFFF"/>
        <w:spacing w:before="100" w:beforeAutospacing="1" w:after="100" w:afterAutospacing="1" w:line="240" w:lineRule="auto"/>
        <w:rPr>
          <w:rFonts w:eastAsia="Times New Roman" w:cs="Arial"/>
          <w:b/>
          <w:color w:val="222222"/>
          <w:sz w:val="24"/>
          <w:szCs w:val="24"/>
        </w:rPr>
      </w:pPr>
      <w:r w:rsidRPr="00D11464">
        <w:rPr>
          <w:rFonts w:eastAsia="Times New Roman" w:cs="Arial"/>
          <w:b/>
          <w:color w:val="222222"/>
          <w:sz w:val="24"/>
          <w:szCs w:val="24"/>
        </w:rPr>
        <w:t>Increase the availability of healthy foods</w:t>
      </w:r>
      <w:r w:rsidR="00B06ED9" w:rsidRPr="00D11464">
        <w:rPr>
          <w:rFonts w:eastAsia="Times New Roman" w:cs="Arial"/>
          <w:b/>
          <w:color w:val="222222"/>
          <w:sz w:val="24"/>
          <w:szCs w:val="24"/>
        </w:rPr>
        <w:t xml:space="preserve"> and decreas</w:t>
      </w:r>
      <w:r w:rsidR="00426D46">
        <w:rPr>
          <w:rFonts w:eastAsia="Times New Roman" w:cs="Arial"/>
          <w:b/>
          <w:color w:val="222222"/>
          <w:sz w:val="24"/>
          <w:szCs w:val="24"/>
        </w:rPr>
        <w:t>e</w:t>
      </w:r>
      <w:r w:rsidR="00B06ED9" w:rsidRPr="00D11464">
        <w:rPr>
          <w:rFonts w:eastAsia="Times New Roman" w:cs="Arial"/>
          <w:b/>
          <w:color w:val="222222"/>
          <w:sz w:val="24"/>
          <w:szCs w:val="24"/>
        </w:rPr>
        <w:t xml:space="preserve"> the availability of unhealthy foods</w:t>
      </w:r>
      <w:r w:rsidR="005E449A">
        <w:rPr>
          <w:rFonts w:eastAsia="Times New Roman" w:cs="Arial"/>
          <w:b/>
          <w:color w:val="222222"/>
          <w:sz w:val="24"/>
          <w:szCs w:val="24"/>
        </w:rPr>
        <w:t>.</w:t>
      </w:r>
    </w:p>
    <w:p w:rsidR="005E449A" w:rsidRDefault="007422E0" w:rsidP="002D4D0B">
      <w:pPr>
        <w:shd w:val="clear" w:color="auto" w:fill="FFFFFF"/>
        <w:spacing w:before="100" w:beforeAutospacing="1" w:after="100" w:afterAutospacing="1" w:line="240" w:lineRule="auto"/>
        <w:ind w:left="720"/>
        <w:rPr>
          <w:rFonts w:cs="Arial"/>
          <w:sz w:val="24"/>
          <w:szCs w:val="24"/>
        </w:rPr>
      </w:pPr>
      <w:r w:rsidRPr="005E449A">
        <w:rPr>
          <w:rFonts w:cs="Arial"/>
          <w:i/>
          <w:sz w:val="24"/>
          <w:szCs w:val="24"/>
        </w:rPr>
        <w:t>When healthy foods are available and nearby, people are more likely to eat healthier foods and consume more fruits and vegetables</w:t>
      </w:r>
      <w:r w:rsidR="00A022CB" w:rsidRPr="00D11464">
        <w:rPr>
          <w:rFonts w:cs="Arial"/>
          <w:sz w:val="24"/>
          <w:szCs w:val="24"/>
        </w:rPr>
        <w:t xml:space="preserve">. </w:t>
      </w:r>
    </w:p>
    <w:p w:rsidR="00811A5C" w:rsidRPr="00D11464" w:rsidRDefault="00204180" w:rsidP="002D4D0B">
      <w:pPr>
        <w:shd w:val="clear" w:color="auto" w:fill="FFFFFF"/>
        <w:spacing w:before="100" w:beforeAutospacing="1" w:after="100" w:afterAutospacing="1" w:line="240" w:lineRule="auto"/>
        <w:ind w:left="1440"/>
        <w:rPr>
          <w:rFonts w:eastAsia="Times New Roman" w:cs="Arial"/>
          <w:color w:val="222222"/>
          <w:sz w:val="24"/>
          <w:szCs w:val="24"/>
        </w:rPr>
      </w:pPr>
      <w:r w:rsidRPr="00D11464">
        <w:rPr>
          <w:rFonts w:cs="Arial"/>
          <w:sz w:val="24"/>
          <w:szCs w:val="24"/>
        </w:rPr>
        <w:t xml:space="preserve">Mass in Motion communities are working to make it easier </w:t>
      </w:r>
      <w:r w:rsidR="00000BFF" w:rsidRPr="00D11464">
        <w:rPr>
          <w:rFonts w:cs="Arial"/>
          <w:sz w:val="24"/>
          <w:szCs w:val="24"/>
        </w:rPr>
        <w:t xml:space="preserve">for people to </w:t>
      </w:r>
      <w:r w:rsidR="00A022CB" w:rsidRPr="00D11464">
        <w:rPr>
          <w:rFonts w:cs="Arial"/>
          <w:sz w:val="24"/>
          <w:szCs w:val="24"/>
        </w:rPr>
        <w:t xml:space="preserve">buy and eat </w:t>
      </w:r>
      <w:r w:rsidR="00000BFF" w:rsidRPr="00D11464">
        <w:rPr>
          <w:rFonts w:cs="Arial"/>
          <w:sz w:val="24"/>
          <w:szCs w:val="24"/>
        </w:rPr>
        <w:t xml:space="preserve">fruits and vegetables by working with farmers markets </w:t>
      </w:r>
      <w:r w:rsidR="00A022CB" w:rsidRPr="00D11464">
        <w:rPr>
          <w:rFonts w:cs="Arial"/>
          <w:sz w:val="24"/>
          <w:szCs w:val="24"/>
        </w:rPr>
        <w:t xml:space="preserve">to offer SNAP </w:t>
      </w:r>
      <w:r w:rsidR="00B56728" w:rsidRPr="00D11464">
        <w:rPr>
          <w:rFonts w:cs="Arial"/>
          <w:sz w:val="24"/>
          <w:szCs w:val="24"/>
        </w:rPr>
        <w:t xml:space="preserve">(Supplemental Nutrition Assistance Program) </w:t>
      </w:r>
      <w:r w:rsidR="00A022CB" w:rsidRPr="00D11464">
        <w:rPr>
          <w:rFonts w:cs="Arial"/>
          <w:sz w:val="24"/>
          <w:szCs w:val="24"/>
        </w:rPr>
        <w:t xml:space="preserve">benefits, helping to build community gardens, </w:t>
      </w:r>
      <w:r w:rsidR="00000BFF" w:rsidRPr="00D11464">
        <w:rPr>
          <w:rFonts w:cs="Arial"/>
          <w:sz w:val="24"/>
          <w:szCs w:val="24"/>
        </w:rPr>
        <w:t xml:space="preserve">and collaborating with neighborhood </w:t>
      </w:r>
      <w:r w:rsidR="00256B06" w:rsidRPr="00D11464">
        <w:rPr>
          <w:rFonts w:cs="Arial"/>
          <w:sz w:val="24"/>
          <w:szCs w:val="24"/>
        </w:rPr>
        <w:t>markets to offer healthier foods and drinks</w:t>
      </w:r>
      <w:r w:rsidR="00000BFF" w:rsidRPr="00D11464">
        <w:rPr>
          <w:rFonts w:cs="Arial"/>
          <w:sz w:val="24"/>
          <w:szCs w:val="24"/>
        </w:rPr>
        <w:t xml:space="preserve">. </w:t>
      </w:r>
    </w:p>
    <w:p w:rsidR="00B06ED9" w:rsidRPr="00D11464" w:rsidRDefault="00874B56" w:rsidP="002D4D0B">
      <w:pPr>
        <w:pStyle w:val="ListParagraph"/>
        <w:numPr>
          <w:ilvl w:val="3"/>
          <w:numId w:val="9"/>
        </w:numPr>
        <w:spacing w:before="100" w:beforeAutospacing="1" w:after="100" w:afterAutospacing="1" w:line="240" w:lineRule="auto"/>
        <w:rPr>
          <w:rFonts w:cs="Arial"/>
          <w:sz w:val="24"/>
          <w:szCs w:val="24"/>
        </w:rPr>
      </w:pPr>
      <w:r w:rsidRPr="00D11464">
        <w:rPr>
          <w:rFonts w:cs="Arial"/>
          <w:sz w:val="24"/>
          <w:szCs w:val="24"/>
        </w:rPr>
        <w:t xml:space="preserve">Mass in Motion Melrose-Wakefield has hit the ground running with its Healthy Market program, which now has </w:t>
      </w:r>
      <w:r w:rsidR="002428F4" w:rsidRPr="00D11464">
        <w:rPr>
          <w:rFonts w:cs="Arial"/>
          <w:sz w:val="24"/>
          <w:szCs w:val="24"/>
        </w:rPr>
        <w:t>nine</w:t>
      </w:r>
      <w:r w:rsidRPr="00D11464">
        <w:rPr>
          <w:rFonts w:cs="Arial"/>
          <w:sz w:val="24"/>
          <w:szCs w:val="24"/>
        </w:rPr>
        <w:t xml:space="preserve"> neighborhood markets actively participating. These markets have added healthy foods and fresh produce to their shelves</w:t>
      </w:r>
      <w:r w:rsidR="008B5347" w:rsidRPr="00D11464">
        <w:rPr>
          <w:rFonts w:cs="Arial"/>
          <w:sz w:val="24"/>
          <w:szCs w:val="24"/>
        </w:rPr>
        <w:t xml:space="preserve"> – such as fresh bananas, apples, oranges, potatoes, carrots, and pomegranates – and </w:t>
      </w:r>
      <w:r w:rsidRPr="00D11464">
        <w:rPr>
          <w:rFonts w:cs="Arial"/>
          <w:sz w:val="24"/>
          <w:szCs w:val="24"/>
        </w:rPr>
        <w:t xml:space="preserve"> are marketing these new choices and displaying them in areas that are easily visible. </w:t>
      </w:r>
      <w:r w:rsidR="00256B06" w:rsidRPr="00D11464">
        <w:rPr>
          <w:rFonts w:cs="Arial"/>
          <w:sz w:val="24"/>
          <w:szCs w:val="24"/>
        </w:rPr>
        <w:t>S</w:t>
      </w:r>
      <w:r w:rsidR="008410E3" w:rsidRPr="00D11464">
        <w:rPr>
          <w:rFonts w:cs="Arial"/>
          <w:sz w:val="24"/>
          <w:szCs w:val="24"/>
        </w:rPr>
        <w:t>tore owners report that fresh produce displayed by the checkout counter is flying off the shelves.</w:t>
      </w:r>
      <w:r w:rsidR="00B06ED9" w:rsidRPr="00D11464">
        <w:rPr>
          <w:rFonts w:cs="Arial"/>
          <w:sz w:val="24"/>
          <w:szCs w:val="24"/>
        </w:rPr>
        <w:t xml:space="preserve"> Community members now see participating stores as partners in creating a healthier community environment. </w:t>
      </w:r>
      <w:r w:rsidR="008410E3" w:rsidRPr="00D11464">
        <w:rPr>
          <w:rFonts w:cs="Arial"/>
          <w:sz w:val="24"/>
          <w:szCs w:val="24"/>
        </w:rPr>
        <w:t xml:space="preserve"> </w:t>
      </w:r>
    </w:p>
    <w:p w:rsidR="002D4D0B" w:rsidRDefault="002D4D0B">
      <w:pPr>
        <w:rPr>
          <w:rFonts w:eastAsia="Times New Roman" w:cs="Arial"/>
          <w:b/>
          <w:color w:val="222222"/>
          <w:sz w:val="24"/>
          <w:szCs w:val="24"/>
        </w:rPr>
      </w:pPr>
      <w:r>
        <w:rPr>
          <w:rFonts w:eastAsia="Times New Roman" w:cs="Arial"/>
          <w:b/>
          <w:color w:val="222222"/>
          <w:sz w:val="24"/>
          <w:szCs w:val="24"/>
        </w:rPr>
        <w:br w:type="page"/>
      </w:r>
    </w:p>
    <w:p w:rsidR="00000BFF" w:rsidRPr="00D11464" w:rsidRDefault="00000BFF" w:rsidP="002D4D0B">
      <w:pPr>
        <w:pStyle w:val="ListParagraph"/>
        <w:numPr>
          <w:ilvl w:val="0"/>
          <w:numId w:val="9"/>
        </w:numPr>
        <w:shd w:val="clear" w:color="auto" w:fill="FFFFFF"/>
        <w:spacing w:before="240" w:after="100" w:afterAutospacing="1" w:line="293" w:lineRule="atLeast"/>
        <w:rPr>
          <w:rFonts w:eastAsia="Times New Roman" w:cs="Arial"/>
          <w:b/>
          <w:color w:val="222222"/>
          <w:sz w:val="24"/>
          <w:szCs w:val="24"/>
        </w:rPr>
      </w:pPr>
      <w:r w:rsidRPr="00D11464">
        <w:rPr>
          <w:rFonts w:eastAsia="Times New Roman" w:cs="Arial"/>
          <w:b/>
          <w:color w:val="222222"/>
          <w:sz w:val="24"/>
          <w:szCs w:val="24"/>
        </w:rPr>
        <w:lastRenderedPageBreak/>
        <w:t>Increase safe opportunities for physical activity</w:t>
      </w:r>
      <w:r w:rsidR="00A2265E">
        <w:rPr>
          <w:rFonts w:eastAsia="Times New Roman" w:cs="Arial"/>
          <w:b/>
          <w:color w:val="222222"/>
          <w:sz w:val="24"/>
          <w:szCs w:val="24"/>
        </w:rPr>
        <w:t>.</w:t>
      </w:r>
    </w:p>
    <w:p w:rsidR="00EA5D15" w:rsidRPr="001A1BEB" w:rsidRDefault="00EA5D15" w:rsidP="002D4D0B">
      <w:pPr>
        <w:spacing w:after="100" w:afterAutospacing="1"/>
        <w:ind w:left="720"/>
        <w:rPr>
          <w:rFonts w:cs="Arial"/>
          <w:i/>
          <w:sz w:val="24"/>
          <w:szCs w:val="24"/>
        </w:rPr>
      </w:pPr>
      <w:r w:rsidRPr="001A1BEB">
        <w:rPr>
          <w:rFonts w:cs="Arial"/>
          <w:i/>
          <w:sz w:val="24"/>
          <w:szCs w:val="24"/>
        </w:rPr>
        <w:t>Children and adults are more active when there are safe, accessible places and opportunities for physical activity. In fact, when schoolyards and recreation centers are open to the public, 84% more kids are active</w:t>
      </w:r>
      <w:r w:rsidR="0064362A" w:rsidRPr="001A1BEB">
        <w:rPr>
          <w:rStyle w:val="FootnoteReference"/>
          <w:rFonts w:cs="Arial"/>
          <w:i/>
          <w:sz w:val="24"/>
          <w:szCs w:val="24"/>
        </w:rPr>
        <w:footnoteReference w:id="2"/>
      </w:r>
      <w:r w:rsidR="001E00D9" w:rsidRPr="001A1BEB">
        <w:rPr>
          <w:rFonts w:cs="Arial"/>
          <w:i/>
          <w:sz w:val="24"/>
          <w:szCs w:val="24"/>
        </w:rPr>
        <w:t>.</w:t>
      </w:r>
    </w:p>
    <w:p w:rsidR="00A022CB" w:rsidRPr="001A1BEB" w:rsidRDefault="00A022CB" w:rsidP="002D4D0B">
      <w:pPr>
        <w:shd w:val="clear" w:color="auto" w:fill="FFFFFF"/>
        <w:spacing w:after="100" w:afterAutospacing="1"/>
        <w:ind w:left="1440"/>
        <w:rPr>
          <w:rFonts w:eastAsia="Times New Roman" w:cs="Arial"/>
          <w:color w:val="222222"/>
          <w:sz w:val="24"/>
          <w:szCs w:val="24"/>
        </w:rPr>
      </w:pPr>
      <w:r w:rsidRPr="001A1BEB">
        <w:rPr>
          <w:rFonts w:eastAsia="Times New Roman" w:cs="Arial"/>
          <w:color w:val="222222"/>
          <w:sz w:val="24"/>
          <w:szCs w:val="24"/>
        </w:rPr>
        <w:t xml:space="preserve">Mass in Motion communities </w:t>
      </w:r>
      <w:r w:rsidR="0064362A" w:rsidRPr="001A1BEB">
        <w:rPr>
          <w:rFonts w:eastAsia="Times New Roman" w:cs="Arial"/>
          <w:color w:val="222222"/>
          <w:sz w:val="24"/>
          <w:szCs w:val="24"/>
        </w:rPr>
        <w:t>work</w:t>
      </w:r>
      <w:r w:rsidRPr="001A1BEB">
        <w:rPr>
          <w:rFonts w:eastAsia="Times New Roman" w:cs="Arial"/>
          <w:color w:val="222222"/>
          <w:sz w:val="24"/>
          <w:szCs w:val="24"/>
        </w:rPr>
        <w:t xml:space="preserve"> </w:t>
      </w:r>
      <w:r w:rsidR="00660D3B" w:rsidRPr="001A1BEB">
        <w:rPr>
          <w:rFonts w:eastAsia="Times New Roman" w:cs="Arial"/>
          <w:color w:val="222222"/>
          <w:sz w:val="24"/>
          <w:szCs w:val="24"/>
        </w:rPr>
        <w:t xml:space="preserve">with community partners </w:t>
      </w:r>
      <w:r w:rsidRPr="001A1BEB">
        <w:rPr>
          <w:rFonts w:eastAsia="Times New Roman" w:cs="Arial"/>
          <w:color w:val="222222"/>
          <w:sz w:val="24"/>
          <w:szCs w:val="24"/>
        </w:rPr>
        <w:t xml:space="preserve">to make facilities available for recreational use by children, adults, and families. They are establishing safer routes for children to walk and bike to school, and they are creating and improving parks and playgrounds to provide families a safe place to play and be active outdoors. </w:t>
      </w:r>
    </w:p>
    <w:p w:rsidR="00E370F4" w:rsidRPr="00D11464" w:rsidRDefault="00E370F4" w:rsidP="002D4D0B">
      <w:pPr>
        <w:pStyle w:val="ListParagraph"/>
        <w:numPr>
          <w:ilvl w:val="3"/>
          <w:numId w:val="9"/>
        </w:numPr>
        <w:spacing w:after="100" w:afterAutospacing="1"/>
        <w:rPr>
          <w:rFonts w:cs="Arial"/>
          <w:sz w:val="24"/>
          <w:szCs w:val="24"/>
        </w:rPr>
      </w:pPr>
      <w:r w:rsidRPr="00D11464">
        <w:rPr>
          <w:rFonts w:cs="Arial"/>
          <w:sz w:val="24"/>
          <w:szCs w:val="24"/>
        </w:rPr>
        <w:t xml:space="preserve">Mass in Motion </w:t>
      </w:r>
      <w:r w:rsidR="006B2E11" w:rsidRPr="00D11464">
        <w:rPr>
          <w:rFonts w:cs="Arial"/>
          <w:sz w:val="24"/>
          <w:szCs w:val="24"/>
        </w:rPr>
        <w:t xml:space="preserve">Worcester </w:t>
      </w:r>
      <w:r w:rsidRPr="00D11464">
        <w:rPr>
          <w:rFonts w:cs="Arial"/>
          <w:sz w:val="24"/>
          <w:szCs w:val="24"/>
        </w:rPr>
        <w:t>joined together with the Worcester D</w:t>
      </w:r>
      <w:r w:rsidR="006B2E11">
        <w:rPr>
          <w:rFonts w:cs="Arial"/>
          <w:sz w:val="24"/>
          <w:szCs w:val="24"/>
        </w:rPr>
        <w:t>ivision</w:t>
      </w:r>
      <w:r w:rsidRPr="00D11464">
        <w:rPr>
          <w:rFonts w:cs="Arial"/>
          <w:sz w:val="24"/>
          <w:szCs w:val="24"/>
        </w:rPr>
        <w:t xml:space="preserve"> of Public Health and the Worcester P</w:t>
      </w:r>
      <w:r w:rsidR="005E1E47" w:rsidRPr="00D11464">
        <w:rPr>
          <w:rFonts w:cs="Arial"/>
          <w:sz w:val="24"/>
          <w:szCs w:val="24"/>
        </w:rPr>
        <w:t>ublic Schools (WPS) to open up WPS facilities to community residents during after-school hours. They</w:t>
      </w:r>
      <w:r w:rsidR="00256B06" w:rsidRPr="00D11464">
        <w:rPr>
          <w:rFonts w:cs="Arial"/>
          <w:sz w:val="24"/>
          <w:szCs w:val="24"/>
        </w:rPr>
        <w:t xml:space="preserve"> a</w:t>
      </w:r>
      <w:r w:rsidR="005E1E47" w:rsidRPr="00D11464">
        <w:rPr>
          <w:rFonts w:cs="Arial"/>
          <w:sz w:val="24"/>
          <w:szCs w:val="24"/>
        </w:rPr>
        <w:t xml:space="preserve">re working to assist school administrators in understanding why opening up facilities to the public benefits schools and the community. </w:t>
      </w:r>
      <w:r w:rsidR="00B912BF" w:rsidRPr="00D11464">
        <w:rPr>
          <w:rFonts w:cs="Arial"/>
          <w:sz w:val="24"/>
          <w:szCs w:val="24"/>
        </w:rPr>
        <w:t xml:space="preserve">This </w:t>
      </w:r>
      <w:r w:rsidR="005E1E47" w:rsidRPr="00D11464">
        <w:rPr>
          <w:rFonts w:cs="Arial"/>
          <w:sz w:val="24"/>
          <w:szCs w:val="24"/>
        </w:rPr>
        <w:t>district-wide</w:t>
      </w:r>
      <w:r w:rsidR="006B2E11">
        <w:rPr>
          <w:rFonts w:cs="Arial"/>
          <w:sz w:val="24"/>
          <w:szCs w:val="24"/>
        </w:rPr>
        <w:t>,</w:t>
      </w:r>
      <w:r w:rsidR="005E1E47" w:rsidRPr="00D11464">
        <w:rPr>
          <w:rFonts w:cs="Arial"/>
          <w:sz w:val="24"/>
          <w:szCs w:val="24"/>
        </w:rPr>
        <w:t xml:space="preserve"> </w:t>
      </w:r>
      <w:r w:rsidR="00B912BF" w:rsidRPr="00D11464">
        <w:rPr>
          <w:rFonts w:cs="Arial"/>
          <w:sz w:val="24"/>
          <w:szCs w:val="24"/>
        </w:rPr>
        <w:t xml:space="preserve">joint-use agreement has opened up schools across Worcester so that children and families </w:t>
      </w:r>
      <w:r w:rsidR="005E1E47" w:rsidRPr="00D11464">
        <w:rPr>
          <w:rFonts w:cs="Arial"/>
          <w:sz w:val="24"/>
          <w:szCs w:val="24"/>
        </w:rPr>
        <w:t xml:space="preserve">living near these schools </w:t>
      </w:r>
      <w:r w:rsidR="00B912BF" w:rsidRPr="00D11464">
        <w:rPr>
          <w:rFonts w:cs="Arial"/>
          <w:sz w:val="24"/>
          <w:szCs w:val="24"/>
        </w:rPr>
        <w:t xml:space="preserve">have safe recreational areas to be active during non-school hours. </w:t>
      </w:r>
    </w:p>
    <w:p w:rsidR="00256B06" w:rsidRPr="00D11464" w:rsidRDefault="00256B06" w:rsidP="002D4D0B">
      <w:pPr>
        <w:pStyle w:val="ListParagraph"/>
        <w:spacing w:after="100" w:afterAutospacing="1"/>
        <w:rPr>
          <w:rFonts w:cs="Arial"/>
          <w:b/>
          <w:sz w:val="24"/>
          <w:szCs w:val="24"/>
        </w:rPr>
      </w:pPr>
    </w:p>
    <w:p w:rsidR="00EA5D15" w:rsidRPr="00D11464" w:rsidRDefault="004B013A" w:rsidP="002D4D0B">
      <w:pPr>
        <w:pStyle w:val="ListParagraph"/>
        <w:numPr>
          <w:ilvl w:val="0"/>
          <w:numId w:val="9"/>
        </w:numPr>
        <w:spacing w:after="100" w:afterAutospacing="1"/>
        <w:rPr>
          <w:rFonts w:cs="Arial"/>
          <w:b/>
          <w:sz w:val="24"/>
          <w:szCs w:val="24"/>
        </w:rPr>
      </w:pPr>
      <w:r w:rsidRPr="00D11464">
        <w:rPr>
          <w:rFonts w:cs="Arial"/>
          <w:b/>
          <w:sz w:val="24"/>
          <w:szCs w:val="24"/>
        </w:rPr>
        <w:t>Improve</w:t>
      </w:r>
      <w:r w:rsidR="00E73C6E" w:rsidRPr="00D11464">
        <w:rPr>
          <w:rFonts w:cs="Arial"/>
          <w:b/>
          <w:sz w:val="24"/>
          <w:szCs w:val="24"/>
        </w:rPr>
        <w:t xml:space="preserve"> the built environment</w:t>
      </w:r>
      <w:r w:rsidR="00EA5D15" w:rsidRPr="00D11464">
        <w:rPr>
          <w:rFonts w:cs="Arial"/>
          <w:b/>
          <w:sz w:val="24"/>
          <w:szCs w:val="24"/>
        </w:rPr>
        <w:t xml:space="preserve"> to create more opportunities for healthy living. </w:t>
      </w:r>
    </w:p>
    <w:p w:rsidR="00EA5D15" w:rsidRPr="001A1BEB" w:rsidRDefault="00EA5D15" w:rsidP="002D4D0B">
      <w:pPr>
        <w:spacing w:after="100" w:afterAutospacing="1"/>
        <w:ind w:left="360"/>
        <w:rPr>
          <w:rFonts w:cs="Arial"/>
          <w:i/>
          <w:sz w:val="24"/>
          <w:szCs w:val="24"/>
        </w:rPr>
      </w:pPr>
      <w:r w:rsidRPr="001A1BEB">
        <w:rPr>
          <w:rFonts w:cs="Arial"/>
          <w:i/>
          <w:sz w:val="24"/>
          <w:szCs w:val="24"/>
        </w:rPr>
        <w:t>Healthy Community Design can improve people’s health by increasing oppo</w:t>
      </w:r>
      <w:r w:rsidR="0064362A" w:rsidRPr="001A1BEB">
        <w:rPr>
          <w:rFonts w:cs="Arial"/>
          <w:i/>
          <w:sz w:val="24"/>
          <w:szCs w:val="24"/>
        </w:rPr>
        <w:t xml:space="preserve">rtunities for physical activity. </w:t>
      </w:r>
      <w:r w:rsidR="00D9747E" w:rsidRPr="001A1BEB">
        <w:rPr>
          <w:rFonts w:cs="Arial"/>
          <w:i/>
          <w:sz w:val="24"/>
          <w:szCs w:val="24"/>
        </w:rPr>
        <w:t xml:space="preserve">People who live in walkable </w:t>
      </w:r>
      <w:r w:rsidRPr="001A1BEB">
        <w:rPr>
          <w:rFonts w:cs="Arial"/>
          <w:i/>
          <w:sz w:val="24"/>
          <w:szCs w:val="24"/>
        </w:rPr>
        <w:t>neighborhoods</w:t>
      </w:r>
      <w:r w:rsidR="00D9747E" w:rsidRPr="001A1BEB">
        <w:rPr>
          <w:rFonts w:cs="Arial"/>
          <w:i/>
          <w:sz w:val="24"/>
          <w:szCs w:val="24"/>
        </w:rPr>
        <w:t xml:space="preserve"> </w:t>
      </w:r>
      <w:r w:rsidR="0064362A" w:rsidRPr="001A1BEB">
        <w:rPr>
          <w:rFonts w:cs="Arial"/>
          <w:i/>
          <w:sz w:val="24"/>
          <w:szCs w:val="24"/>
        </w:rPr>
        <w:t xml:space="preserve">are two times </w:t>
      </w:r>
      <w:r w:rsidRPr="001A1BEB">
        <w:rPr>
          <w:rFonts w:cs="Arial"/>
          <w:i/>
          <w:sz w:val="24"/>
          <w:szCs w:val="24"/>
        </w:rPr>
        <w:t xml:space="preserve">as likely to </w:t>
      </w:r>
      <w:r w:rsidR="0064362A" w:rsidRPr="001A1BEB">
        <w:rPr>
          <w:rFonts w:cs="Arial"/>
          <w:i/>
          <w:sz w:val="24"/>
          <w:szCs w:val="24"/>
        </w:rPr>
        <w:t>get enough physically activity as those who don’t</w:t>
      </w:r>
      <w:r w:rsidR="0064362A" w:rsidRPr="001A1BEB">
        <w:rPr>
          <w:rStyle w:val="FootnoteReference"/>
          <w:rFonts w:cs="Arial"/>
          <w:i/>
          <w:sz w:val="24"/>
          <w:szCs w:val="24"/>
        </w:rPr>
        <w:footnoteReference w:id="3"/>
      </w:r>
      <w:r w:rsidRPr="001A1BEB">
        <w:rPr>
          <w:rFonts w:cs="Arial"/>
          <w:i/>
          <w:sz w:val="24"/>
          <w:szCs w:val="24"/>
        </w:rPr>
        <w:t xml:space="preserve">. </w:t>
      </w:r>
    </w:p>
    <w:p w:rsidR="00900768" w:rsidRPr="001A1BEB" w:rsidRDefault="00EA5D15" w:rsidP="002D4D0B">
      <w:pPr>
        <w:spacing w:after="100" w:afterAutospacing="1"/>
        <w:ind w:left="1440"/>
        <w:rPr>
          <w:sz w:val="24"/>
          <w:szCs w:val="24"/>
        </w:rPr>
      </w:pPr>
      <w:r w:rsidRPr="001A1BEB">
        <w:rPr>
          <w:rFonts w:cs="Arial"/>
          <w:sz w:val="24"/>
          <w:szCs w:val="24"/>
        </w:rPr>
        <w:t>Mass in Motion communities are working</w:t>
      </w:r>
      <w:r w:rsidR="00A2265E">
        <w:rPr>
          <w:rFonts w:cs="Arial"/>
          <w:sz w:val="24"/>
          <w:szCs w:val="24"/>
        </w:rPr>
        <w:t xml:space="preserve"> to implement Complete Streets p</w:t>
      </w:r>
      <w:r w:rsidRPr="001A1BEB">
        <w:rPr>
          <w:rFonts w:cs="Arial"/>
          <w:sz w:val="24"/>
          <w:szCs w:val="24"/>
        </w:rPr>
        <w:t xml:space="preserve">olicies, which </w:t>
      </w:r>
      <w:r w:rsidR="0064362A" w:rsidRPr="001A1BEB">
        <w:rPr>
          <w:rFonts w:cs="Arial"/>
          <w:sz w:val="24"/>
          <w:szCs w:val="24"/>
        </w:rPr>
        <w:t xml:space="preserve">guide the re-development of communities to include </w:t>
      </w:r>
      <w:r w:rsidR="00E71D7A" w:rsidRPr="001A1BEB">
        <w:rPr>
          <w:rFonts w:eastAsia="Times New Roman" w:cs="Arial"/>
          <w:color w:val="222222"/>
          <w:sz w:val="24"/>
          <w:szCs w:val="24"/>
        </w:rPr>
        <w:t>new sidewalks, bike lanes, easy-to</w:t>
      </w:r>
      <w:r w:rsidR="0064362A" w:rsidRPr="001A1BEB">
        <w:rPr>
          <w:rFonts w:eastAsia="Times New Roman" w:cs="Arial"/>
          <w:color w:val="222222"/>
          <w:sz w:val="24"/>
          <w:szCs w:val="24"/>
        </w:rPr>
        <w:t>-follow signage, walkable paths</w:t>
      </w:r>
      <w:r w:rsidR="006B2E11">
        <w:rPr>
          <w:rFonts w:eastAsia="Times New Roman" w:cs="Arial"/>
          <w:color w:val="222222"/>
          <w:sz w:val="24"/>
          <w:szCs w:val="24"/>
        </w:rPr>
        <w:t>,</w:t>
      </w:r>
      <w:r w:rsidR="00E71D7A" w:rsidRPr="001A1BEB">
        <w:rPr>
          <w:rFonts w:eastAsia="Times New Roman" w:cs="Arial"/>
          <w:color w:val="222222"/>
          <w:sz w:val="24"/>
          <w:szCs w:val="24"/>
        </w:rPr>
        <w:t xml:space="preserve"> and safe crosswalks that</w:t>
      </w:r>
      <w:r w:rsidR="00E370F4" w:rsidRPr="001A1BEB">
        <w:rPr>
          <w:rFonts w:eastAsia="Times New Roman" w:cs="Arial"/>
          <w:color w:val="222222"/>
          <w:sz w:val="24"/>
          <w:szCs w:val="24"/>
        </w:rPr>
        <w:t xml:space="preserve"> make roads safe for all users.</w:t>
      </w:r>
      <w:r w:rsidR="00DF5DFC" w:rsidRPr="001A1BEB">
        <w:rPr>
          <w:rFonts w:eastAsia="Times New Roman" w:cs="Arial"/>
          <w:color w:val="222222"/>
          <w:sz w:val="24"/>
          <w:szCs w:val="24"/>
        </w:rPr>
        <w:t xml:space="preserve"> </w:t>
      </w:r>
    </w:p>
    <w:p w:rsidR="002D4D0B" w:rsidRPr="002D4D0B" w:rsidRDefault="0064362A" w:rsidP="006B2E11">
      <w:pPr>
        <w:pStyle w:val="ListParagraph"/>
        <w:numPr>
          <w:ilvl w:val="3"/>
          <w:numId w:val="9"/>
        </w:numPr>
        <w:spacing w:after="100" w:afterAutospacing="1"/>
        <w:rPr>
          <w:rFonts w:cs="Arial"/>
          <w:sz w:val="24"/>
          <w:szCs w:val="24"/>
        </w:rPr>
      </w:pPr>
      <w:r w:rsidRPr="00D11464">
        <w:rPr>
          <w:rFonts w:cs="Arial"/>
          <w:sz w:val="24"/>
          <w:szCs w:val="24"/>
        </w:rPr>
        <w:t xml:space="preserve">In collaboration with the </w:t>
      </w:r>
      <w:r w:rsidR="00A54CA4">
        <w:rPr>
          <w:rFonts w:cs="Arial"/>
          <w:sz w:val="24"/>
          <w:szCs w:val="24"/>
        </w:rPr>
        <w:t>Fall River</w:t>
      </w:r>
      <w:r w:rsidR="00E948DA">
        <w:rPr>
          <w:rFonts w:cs="Arial"/>
          <w:sz w:val="24"/>
          <w:szCs w:val="24"/>
        </w:rPr>
        <w:t xml:space="preserve"> </w:t>
      </w:r>
      <w:r w:rsidRPr="00D11464">
        <w:rPr>
          <w:rFonts w:cs="Arial"/>
          <w:sz w:val="24"/>
          <w:szCs w:val="24"/>
        </w:rPr>
        <w:t xml:space="preserve">Council on Aging, </w:t>
      </w:r>
      <w:r w:rsidR="00900768" w:rsidRPr="00D11464">
        <w:rPr>
          <w:rFonts w:cs="Arial"/>
          <w:sz w:val="24"/>
          <w:szCs w:val="24"/>
        </w:rPr>
        <w:t>Mass in Motion</w:t>
      </w:r>
      <w:r w:rsidR="006B2E11">
        <w:rPr>
          <w:rFonts w:cs="Arial"/>
          <w:sz w:val="24"/>
          <w:szCs w:val="24"/>
        </w:rPr>
        <w:t xml:space="preserve"> </w:t>
      </w:r>
      <w:r w:rsidR="00900768" w:rsidRPr="00D11464">
        <w:rPr>
          <w:rFonts w:cs="Arial"/>
          <w:sz w:val="24"/>
          <w:szCs w:val="24"/>
        </w:rPr>
        <w:t xml:space="preserve">Fall River </w:t>
      </w:r>
      <w:r w:rsidRPr="00D11464">
        <w:rPr>
          <w:rFonts w:cs="Arial"/>
          <w:sz w:val="24"/>
          <w:szCs w:val="24"/>
        </w:rPr>
        <w:t>recruit</w:t>
      </w:r>
      <w:r w:rsidR="00045C6C" w:rsidRPr="00D11464">
        <w:rPr>
          <w:rFonts w:cs="Arial"/>
          <w:sz w:val="24"/>
          <w:szCs w:val="24"/>
        </w:rPr>
        <w:t>ed and trained</w:t>
      </w:r>
      <w:r w:rsidRPr="00D11464">
        <w:rPr>
          <w:rFonts w:cs="Arial"/>
          <w:sz w:val="24"/>
          <w:szCs w:val="24"/>
        </w:rPr>
        <w:t xml:space="preserve"> a</w:t>
      </w:r>
      <w:r w:rsidR="00900768" w:rsidRPr="00D11464">
        <w:rPr>
          <w:rFonts w:cs="Arial"/>
          <w:sz w:val="24"/>
          <w:szCs w:val="24"/>
        </w:rPr>
        <w:t xml:space="preserve"> group of “senior champions”</w:t>
      </w:r>
      <w:r w:rsidRPr="00D11464">
        <w:rPr>
          <w:rFonts w:cs="Arial"/>
          <w:sz w:val="24"/>
          <w:szCs w:val="24"/>
        </w:rPr>
        <w:t xml:space="preserve"> </w:t>
      </w:r>
      <w:r w:rsidR="00045C6C" w:rsidRPr="00D11464">
        <w:rPr>
          <w:rFonts w:cs="Arial"/>
          <w:sz w:val="24"/>
          <w:szCs w:val="24"/>
        </w:rPr>
        <w:t xml:space="preserve">to serve </w:t>
      </w:r>
      <w:r w:rsidRPr="00D11464">
        <w:rPr>
          <w:rFonts w:cs="Arial"/>
          <w:sz w:val="24"/>
          <w:szCs w:val="24"/>
        </w:rPr>
        <w:t xml:space="preserve">as walk auditors for the city. These champions </w:t>
      </w:r>
      <w:r w:rsidR="00900768" w:rsidRPr="00D11464">
        <w:rPr>
          <w:rFonts w:cs="Arial"/>
          <w:sz w:val="24"/>
          <w:szCs w:val="24"/>
        </w:rPr>
        <w:t xml:space="preserve">conducted weekly walkability assessments around </w:t>
      </w:r>
      <w:r w:rsidRPr="00D11464">
        <w:rPr>
          <w:rFonts w:cs="Arial"/>
          <w:sz w:val="24"/>
          <w:szCs w:val="24"/>
        </w:rPr>
        <w:t>two</w:t>
      </w:r>
      <w:r w:rsidR="00900768" w:rsidRPr="00D11464">
        <w:rPr>
          <w:rFonts w:cs="Arial"/>
          <w:sz w:val="24"/>
          <w:szCs w:val="24"/>
        </w:rPr>
        <w:t xml:space="preserve"> </w:t>
      </w:r>
      <w:r w:rsidR="006B2E11">
        <w:rPr>
          <w:rFonts w:cs="Arial"/>
          <w:sz w:val="24"/>
          <w:szCs w:val="24"/>
        </w:rPr>
        <w:t>s</w:t>
      </w:r>
      <w:r w:rsidR="00900768" w:rsidRPr="00D11464">
        <w:rPr>
          <w:rFonts w:cs="Arial"/>
          <w:sz w:val="24"/>
          <w:szCs w:val="24"/>
        </w:rPr>
        <w:t xml:space="preserve">enior </w:t>
      </w:r>
      <w:r w:rsidR="006B2E11">
        <w:rPr>
          <w:rFonts w:cs="Arial"/>
          <w:sz w:val="24"/>
          <w:szCs w:val="24"/>
        </w:rPr>
        <w:t>c</w:t>
      </w:r>
      <w:r w:rsidR="00900768" w:rsidRPr="00D11464">
        <w:rPr>
          <w:rFonts w:cs="Arial"/>
          <w:sz w:val="24"/>
          <w:szCs w:val="24"/>
        </w:rPr>
        <w:t xml:space="preserve">enters </w:t>
      </w:r>
      <w:r w:rsidRPr="00D11464">
        <w:rPr>
          <w:rFonts w:cs="Arial"/>
          <w:sz w:val="24"/>
          <w:szCs w:val="24"/>
        </w:rPr>
        <w:t>and made r</w:t>
      </w:r>
      <w:r w:rsidR="00900768" w:rsidRPr="00D11464">
        <w:rPr>
          <w:rFonts w:cs="Arial"/>
          <w:sz w:val="24"/>
          <w:szCs w:val="24"/>
        </w:rPr>
        <w:t>ecommendations for</w:t>
      </w:r>
      <w:r w:rsidRPr="00D11464">
        <w:rPr>
          <w:rFonts w:cs="Arial"/>
          <w:sz w:val="24"/>
          <w:szCs w:val="24"/>
        </w:rPr>
        <w:t xml:space="preserve"> how to improve walkability for seniors to </w:t>
      </w:r>
      <w:r w:rsidR="006B2E11">
        <w:rPr>
          <w:rFonts w:cs="Arial"/>
          <w:sz w:val="24"/>
          <w:szCs w:val="24"/>
        </w:rPr>
        <w:t>c</w:t>
      </w:r>
      <w:r w:rsidRPr="00D11464">
        <w:rPr>
          <w:rFonts w:cs="Arial"/>
          <w:sz w:val="24"/>
          <w:szCs w:val="24"/>
        </w:rPr>
        <w:t>ity department heads. Many of these recommendations were accepted, and as a result n</w:t>
      </w:r>
      <w:r w:rsidR="00900768" w:rsidRPr="00D11464">
        <w:rPr>
          <w:rFonts w:cs="Arial"/>
          <w:sz w:val="24"/>
          <w:szCs w:val="24"/>
        </w:rPr>
        <w:t>ew, improve</w:t>
      </w:r>
      <w:r w:rsidRPr="00D11464">
        <w:rPr>
          <w:rFonts w:cs="Arial"/>
          <w:sz w:val="24"/>
          <w:szCs w:val="24"/>
        </w:rPr>
        <w:t>d crosswalks and o</w:t>
      </w:r>
      <w:r w:rsidR="00900768" w:rsidRPr="00D11464">
        <w:rPr>
          <w:rFonts w:cs="Arial"/>
          <w:sz w:val="24"/>
          <w:szCs w:val="24"/>
        </w:rPr>
        <w:t xml:space="preserve">n-road pedestrian signage </w:t>
      </w:r>
      <w:r w:rsidRPr="00D11464">
        <w:rPr>
          <w:rFonts w:cs="Arial"/>
          <w:sz w:val="24"/>
          <w:szCs w:val="24"/>
        </w:rPr>
        <w:t>have been implemented and are making</w:t>
      </w:r>
      <w:r w:rsidR="00900768" w:rsidRPr="00D11464">
        <w:rPr>
          <w:rFonts w:cs="Arial"/>
          <w:sz w:val="24"/>
          <w:szCs w:val="24"/>
        </w:rPr>
        <w:t xml:space="preserve"> a difference, not only for seniors</w:t>
      </w:r>
      <w:r w:rsidR="006B2E11">
        <w:rPr>
          <w:rFonts w:cs="Arial"/>
          <w:sz w:val="24"/>
          <w:szCs w:val="24"/>
        </w:rPr>
        <w:t>,</w:t>
      </w:r>
      <w:r w:rsidR="00900768" w:rsidRPr="00D11464">
        <w:rPr>
          <w:rFonts w:cs="Arial"/>
          <w:sz w:val="24"/>
          <w:szCs w:val="24"/>
        </w:rPr>
        <w:t xml:space="preserve"> but for all residents.</w:t>
      </w:r>
    </w:p>
    <w:p w:rsidR="00FA5A9D" w:rsidRPr="00D11464" w:rsidRDefault="00045C6C" w:rsidP="002D4D0B">
      <w:pPr>
        <w:spacing w:after="100" w:afterAutospacing="1"/>
        <w:rPr>
          <w:rFonts w:cs="Arial"/>
          <w:b/>
          <w:sz w:val="24"/>
          <w:szCs w:val="24"/>
        </w:rPr>
      </w:pPr>
      <w:r w:rsidRPr="00D11464">
        <w:rPr>
          <w:rFonts w:cs="Arial"/>
          <w:b/>
          <w:sz w:val="24"/>
          <w:szCs w:val="24"/>
        </w:rPr>
        <w:t xml:space="preserve">Support </w:t>
      </w:r>
      <w:r w:rsidR="00BC38B8" w:rsidRPr="00D11464">
        <w:rPr>
          <w:rFonts w:cs="Arial"/>
          <w:b/>
          <w:sz w:val="24"/>
          <w:szCs w:val="24"/>
        </w:rPr>
        <w:t xml:space="preserve">for </w:t>
      </w:r>
      <w:r w:rsidR="001A1BEB">
        <w:rPr>
          <w:rFonts w:cs="Arial"/>
          <w:b/>
          <w:sz w:val="24"/>
          <w:szCs w:val="24"/>
        </w:rPr>
        <w:t xml:space="preserve">the </w:t>
      </w:r>
      <w:r w:rsidR="00BC38B8" w:rsidRPr="00D11464">
        <w:rPr>
          <w:rFonts w:cs="Arial"/>
          <w:b/>
          <w:sz w:val="24"/>
          <w:szCs w:val="24"/>
        </w:rPr>
        <w:t>Mass in Motion</w:t>
      </w:r>
      <w:r w:rsidRPr="00D11464">
        <w:rPr>
          <w:rFonts w:cs="Arial"/>
          <w:b/>
          <w:sz w:val="24"/>
          <w:szCs w:val="24"/>
        </w:rPr>
        <w:t xml:space="preserve"> Municipal Wellness and Leadership</w:t>
      </w:r>
      <w:r w:rsidR="001A1BEB">
        <w:rPr>
          <w:rFonts w:cs="Arial"/>
          <w:b/>
          <w:sz w:val="24"/>
          <w:szCs w:val="24"/>
        </w:rPr>
        <w:t xml:space="preserve"> Program</w:t>
      </w:r>
    </w:p>
    <w:p w:rsidR="00933926" w:rsidRPr="00D11464" w:rsidRDefault="00823E95" w:rsidP="002D4D0B">
      <w:pPr>
        <w:shd w:val="clear" w:color="auto" w:fill="FFFFFF"/>
        <w:spacing w:after="100" w:afterAutospacing="1"/>
        <w:rPr>
          <w:rFonts w:cs="Arial"/>
          <w:color w:val="222222"/>
          <w:sz w:val="24"/>
          <w:szCs w:val="24"/>
          <w:shd w:val="clear" w:color="auto" w:fill="FFFFFF"/>
        </w:rPr>
      </w:pPr>
      <w:r w:rsidRPr="00D11464">
        <w:rPr>
          <w:rFonts w:cs="Arial"/>
          <w:color w:val="222222"/>
          <w:sz w:val="24"/>
          <w:szCs w:val="24"/>
          <w:shd w:val="clear" w:color="auto" w:fill="FFFFFF"/>
        </w:rPr>
        <w:t>Through state, federal</w:t>
      </w:r>
      <w:r w:rsidR="006B2E11">
        <w:rPr>
          <w:rFonts w:cs="Arial"/>
          <w:color w:val="222222"/>
          <w:sz w:val="24"/>
          <w:szCs w:val="24"/>
          <w:shd w:val="clear" w:color="auto" w:fill="FFFFFF"/>
        </w:rPr>
        <w:t>,</w:t>
      </w:r>
      <w:r w:rsidRPr="00D11464">
        <w:rPr>
          <w:rFonts w:cs="Arial"/>
          <w:color w:val="222222"/>
          <w:sz w:val="24"/>
          <w:szCs w:val="24"/>
          <w:shd w:val="clear" w:color="auto" w:fill="FFFFFF"/>
        </w:rPr>
        <w:t xml:space="preserve"> and private </w:t>
      </w:r>
      <w:r w:rsidR="00045C6C" w:rsidRPr="00D11464">
        <w:rPr>
          <w:rFonts w:cs="Arial"/>
          <w:color w:val="222222"/>
          <w:sz w:val="24"/>
          <w:szCs w:val="24"/>
          <w:shd w:val="clear" w:color="auto" w:fill="FFFFFF"/>
        </w:rPr>
        <w:t xml:space="preserve">funding </w:t>
      </w:r>
      <w:r w:rsidRPr="00D11464">
        <w:rPr>
          <w:rFonts w:cs="Arial"/>
          <w:color w:val="222222"/>
          <w:sz w:val="24"/>
          <w:szCs w:val="24"/>
          <w:shd w:val="clear" w:color="auto" w:fill="FFFFFF"/>
        </w:rPr>
        <w:t>resources</w:t>
      </w:r>
      <w:r w:rsidR="00A022CB" w:rsidRPr="00D11464">
        <w:rPr>
          <w:rFonts w:cs="Arial"/>
          <w:color w:val="222222"/>
          <w:sz w:val="24"/>
          <w:szCs w:val="24"/>
          <w:shd w:val="clear" w:color="auto" w:fill="FFFFFF"/>
        </w:rPr>
        <w:t xml:space="preserve">, </w:t>
      </w:r>
      <w:r w:rsidR="00EA5D15" w:rsidRPr="00D11464">
        <w:rPr>
          <w:rFonts w:cs="Arial"/>
          <w:color w:val="222222"/>
          <w:sz w:val="24"/>
          <w:szCs w:val="24"/>
          <w:shd w:val="clear" w:color="auto" w:fill="FFFFFF"/>
        </w:rPr>
        <w:t xml:space="preserve">over 60 municipalities across the Commonwealth are part of Mass in Motion. </w:t>
      </w:r>
    </w:p>
    <w:p w:rsidR="002D4D0B" w:rsidRDefault="00823E95" w:rsidP="002D4D0B">
      <w:pPr>
        <w:shd w:val="clear" w:color="auto" w:fill="FFFFFF"/>
        <w:spacing w:after="100" w:afterAutospacing="1"/>
        <w:rPr>
          <w:rFonts w:cs="Arial"/>
          <w:color w:val="222222"/>
          <w:sz w:val="24"/>
          <w:szCs w:val="24"/>
          <w:shd w:val="clear" w:color="auto" w:fill="FFFFFF"/>
        </w:rPr>
      </w:pPr>
      <w:r w:rsidRPr="00D11464">
        <w:rPr>
          <w:rFonts w:cs="Arial"/>
          <w:color w:val="222222"/>
          <w:sz w:val="24"/>
          <w:szCs w:val="24"/>
          <w:shd w:val="clear" w:color="auto" w:fill="FFFFFF"/>
        </w:rPr>
        <w:t>Supporters include</w:t>
      </w:r>
      <w:r w:rsidR="00EA5D15" w:rsidRPr="00D11464">
        <w:rPr>
          <w:rFonts w:cs="Arial"/>
          <w:color w:val="222222"/>
          <w:sz w:val="24"/>
          <w:szCs w:val="24"/>
          <w:shd w:val="clear" w:color="auto" w:fill="FFFFFF"/>
        </w:rPr>
        <w:t xml:space="preserve"> the Massachusetts Department of Public Health, the </w:t>
      </w:r>
      <w:hyperlink r:id="rId9" w:history="1">
        <w:r w:rsidR="00E71D7A" w:rsidRPr="00D11464">
          <w:rPr>
            <w:rFonts w:cs="Arial"/>
            <w:color w:val="222222"/>
            <w:sz w:val="24"/>
            <w:szCs w:val="24"/>
            <w:shd w:val="clear" w:color="auto" w:fill="FFFFFF"/>
          </w:rPr>
          <w:t>Centers for Disease Control and Prevention (CDC)</w:t>
        </w:r>
      </w:hyperlink>
      <w:r w:rsidR="00EA5D15" w:rsidRPr="00D11464">
        <w:rPr>
          <w:rFonts w:cs="Arial"/>
          <w:color w:val="222222"/>
          <w:sz w:val="24"/>
          <w:szCs w:val="24"/>
          <w:shd w:val="clear" w:color="auto" w:fill="FFFFFF"/>
        </w:rPr>
        <w:t xml:space="preserve">, </w:t>
      </w:r>
      <w:hyperlink r:id="rId10" w:history="1">
        <w:r w:rsidR="00EA5D15" w:rsidRPr="00D11464">
          <w:rPr>
            <w:rFonts w:cs="Arial"/>
            <w:color w:val="222222"/>
            <w:sz w:val="24"/>
            <w:szCs w:val="24"/>
            <w:shd w:val="clear" w:color="auto" w:fill="FFFFFF"/>
          </w:rPr>
          <w:t>The Boston Foundation</w:t>
        </w:r>
      </w:hyperlink>
      <w:proofErr w:type="gramStart"/>
      <w:r w:rsidR="00EA5D15" w:rsidRPr="00D11464">
        <w:rPr>
          <w:rFonts w:cs="Arial"/>
          <w:color w:val="222222"/>
          <w:sz w:val="24"/>
          <w:szCs w:val="24"/>
          <w:shd w:val="clear" w:color="auto" w:fill="FFFFFF"/>
        </w:rPr>
        <w:t xml:space="preserve">,  </w:t>
      </w:r>
      <w:proofErr w:type="gramEnd"/>
      <w:r w:rsidR="00E948DA">
        <w:fldChar w:fldCharType="begin"/>
      </w:r>
      <w:r w:rsidR="00E948DA">
        <w:instrText xml:space="preserve"> HYPERLINK "http://www.partners.org/About/Default.aspx?id=1" </w:instrText>
      </w:r>
      <w:r w:rsidR="00E948DA">
        <w:fldChar w:fldCharType="separate"/>
      </w:r>
      <w:r w:rsidR="00EA5D15" w:rsidRPr="00D11464">
        <w:rPr>
          <w:rFonts w:cs="Arial"/>
          <w:color w:val="222222"/>
          <w:sz w:val="24"/>
          <w:szCs w:val="24"/>
          <w:shd w:val="clear" w:color="auto" w:fill="FFFFFF"/>
        </w:rPr>
        <w:t>Partners HealthCare</w:t>
      </w:r>
      <w:r w:rsidR="00E948DA">
        <w:rPr>
          <w:rFonts w:cs="Arial"/>
          <w:color w:val="222222"/>
          <w:sz w:val="24"/>
          <w:szCs w:val="24"/>
          <w:shd w:val="clear" w:color="auto" w:fill="FFFFFF"/>
        </w:rPr>
        <w:fldChar w:fldCharType="end"/>
      </w:r>
      <w:r w:rsidR="00EA5D15" w:rsidRPr="00D11464">
        <w:rPr>
          <w:rFonts w:cs="Arial"/>
          <w:color w:val="222222"/>
          <w:sz w:val="24"/>
          <w:szCs w:val="24"/>
          <w:shd w:val="clear" w:color="auto" w:fill="FFFFFF"/>
        </w:rPr>
        <w:t xml:space="preserve">, </w:t>
      </w:r>
      <w:r w:rsidR="00E948DA">
        <w:rPr>
          <w:rFonts w:cs="Arial"/>
          <w:color w:val="222222"/>
          <w:sz w:val="24"/>
          <w:szCs w:val="24"/>
          <w:shd w:val="clear" w:color="auto" w:fill="FFFFFF"/>
        </w:rPr>
        <w:t xml:space="preserve">the </w:t>
      </w:r>
      <w:proofErr w:type="spellStart"/>
      <w:r w:rsidR="00E948DA">
        <w:rPr>
          <w:rFonts w:cs="Arial"/>
          <w:color w:val="222222"/>
          <w:sz w:val="24"/>
          <w:szCs w:val="24"/>
          <w:shd w:val="clear" w:color="auto" w:fill="FFFFFF"/>
        </w:rPr>
        <w:t>MetroWest</w:t>
      </w:r>
      <w:proofErr w:type="spellEnd"/>
      <w:r w:rsidR="00E948DA">
        <w:rPr>
          <w:rFonts w:cs="Arial"/>
          <w:color w:val="222222"/>
          <w:sz w:val="24"/>
          <w:szCs w:val="24"/>
          <w:shd w:val="clear" w:color="auto" w:fill="FFFFFF"/>
        </w:rPr>
        <w:t xml:space="preserve"> Health Foundation, a</w:t>
      </w:r>
      <w:r w:rsidR="00933926" w:rsidRPr="00D11464">
        <w:rPr>
          <w:rFonts w:cs="Arial"/>
          <w:color w:val="222222"/>
          <w:sz w:val="24"/>
          <w:szCs w:val="24"/>
          <w:shd w:val="clear" w:color="auto" w:fill="FFFFFF"/>
        </w:rPr>
        <w:t>nd</w:t>
      </w:r>
      <w:r w:rsidR="00EA5D15" w:rsidRPr="00D11464">
        <w:rPr>
          <w:rFonts w:cs="Arial"/>
          <w:color w:val="222222"/>
          <w:sz w:val="24"/>
          <w:szCs w:val="24"/>
          <w:shd w:val="clear" w:color="auto" w:fill="FFFFFF"/>
        </w:rPr>
        <w:t xml:space="preserve"> </w:t>
      </w:r>
      <w:hyperlink r:id="rId11" w:history="1">
        <w:r w:rsidR="00E71D7A" w:rsidRPr="00D11464">
          <w:rPr>
            <w:rFonts w:cs="Arial"/>
            <w:color w:val="222222"/>
            <w:sz w:val="24"/>
            <w:szCs w:val="24"/>
            <w:shd w:val="clear" w:color="auto" w:fill="FFFFFF"/>
          </w:rPr>
          <w:t>The Tufts Health Plan Foundation</w:t>
        </w:r>
      </w:hyperlink>
      <w:r w:rsidR="00933926" w:rsidRPr="00D11464">
        <w:rPr>
          <w:rFonts w:cs="Arial"/>
          <w:color w:val="222222"/>
          <w:sz w:val="24"/>
          <w:szCs w:val="24"/>
          <w:shd w:val="clear" w:color="auto" w:fill="FFFFFF"/>
        </w:rPr>
        <w:t>.</w:t>
      </w:r>
    </w:p>
    <w:p w:rsidR="00EA5D15" w:rsidRPr="00D11464" w:rsidRDefault="00EA5D15" w:rsidP="002D4D0B">
      <w:pPr>
        <w:spacing w:after="100" w:afterAutospacing="1"/>
        <w:rPr>
          <w:rFonts w:cs="Arial"/>
          <w:b/>
          <w:sz w:val="24"/>
          <w:szCs w:val="24"/>
        </w:rPr>
      </w:pPr>
      <w:r w:rsidRPr="00D11464">
        <w:rPr>
          <w:rFonts w:cs="Arial"/>
          <w:b/>
          <w:sz w:val="24"/>
          <w:szCs w:val="24"/>
        </w:rPr>
        <w:t>[</w:t>
      </w:r>
      <w:proofErr w:type="gramStart"/>
      <w:r w:rsidRPr="00D11464">
        <w:rPr>
          <w:rFonts w:cs="Arial"/>
          <w:b/>
          <w:sz w:val="24"/>
          <w:szCs w:val="24"/>
        </w:rPr>
        <w:t>map</w:t>
      </w:r>
      <w:proofErr w:type="gramEnd"/>
      <w:r w:rsidRPr="00D11464">
        <w:rPr>
          <w:rFonts w:cs="Arial"/>
          <w:b/>
          <w:sz w:val="24"/>
          <w:szCs w:val="24"/>
        </w:rPr>
        <w:t>]</w:t>
      </w:r>
    </w:p>
    <w:p w:rsidR="001E3C39" w:rsidRDefault="001A1BEB" w:rsidP="002D4D0B">
      <w:pPr>
        <w:spacing w:after="100" w:afterAutospacing="1"/>
        <w:rPr>
          <w:rFonts w:cs="Arial"/>
          <w:b/>
          <w:sz w:val="24"/>
          <w:szCs w:val="24"/>
        </w:rPr>
      </w:pPr>
      <w:r>
        <w:rPr>
          <w:rFonts w:cs="Arial"/>
          <w:b/>
          <w:sz w:val="24"/>
          <w:szCs w:val="24"/>
        </w:rPr>
        <w:t>Mass in Motion Communities</w:t>
      </w:r>
    </w:p>
    <w:p w:rsidR="001A1BEB" w:rsidRPr="001A1BEB" w:rsidRDefault="001A1BEB" w:rsidP="002D4D0B">
      <w:pPr>
        <w:spacing w:after="100" w:afterAutospacing="1"/>
        <w:rPr>
          <w:rFonts w:cs="Arial"/>
          <w:sz w:val="24"/>
          <w:szCs w:val="24"/>
        </w:rPr>
      </w:pPr>
      <w:r>
        <w:rPr>
          <w:rFonts w:cs="Arial"/>
          <w:sz w:val="24"/>
          <w:szCs w:val="24"/>
        </w:rPr>
        <w:t xml:space="preserve">Adams, Amherst, Ashfield, Belchertown, Buckland, Cambridge, Charlemont, Chelsea, Clarksburg, Conway, Deerfield, Dorchester, Essex, </w:t>
      </w:r>
      <w:r w:rsidR="007226DB">
        <w:rPr>
          <w:rFonts w:cs="Arial"/>
          <w:sz w:val="24"/>
          <w:szCs w:val="24"/>
        </w:rPr>
        <w:t>Everett, Fall River, Fitchburg, Framingham, Gill, Gloucester, Great Barrington, Greenfield, Hawley, Heath, Holyoke, Hudson, Irving, Lawrence, Lee, Lenox, Leyden, Lowell, Lynn, Malden, Manchester-by-the-Sea, Marlborough, Medford, Melrose, Monroe, Montague, New Bedford, New Salem, North Adams, Northampton, Northborough, Northfield, Orange, Palmer, Pittsfield, Revere, Rockport, Rowe, Roxbury, Salem, Shelburne, Springfield, Stockbridge, Sunderland, Taunton, Wakefield, Warwick, Wendell, West Springfield, Weymouth, Williamsburg, Worcester</w:t>
      </w:r>
    </w:p>
    <w:p w:rsidR="00C73958" w:rsidRPr="00D11464" w:rsidRDefault="00C73958" w:rsidP="002D4D0B">
      <w:pPr>
        <w:spacing w:after="100" w:afterAutospacing="1"/>
        <w:rPr>
          <w:rFonts w:cs="Arial"/>
          <w:b/>
          <w:sz w:val="24"/>
          <w:szCs w:val="24"/>
        </w:rPr>
      </w:pPr>
    </w:p>
    <w:sectPr w:rsidR="00C73958" w:rsidRPr="00D114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3E0" w:rsidRDefault="007C03E0" w:rsidP="00C73958">
      <w:pPr>
        <w:spacing w:after="0" w:line="240" w:lineRule="auto"/>
      </w:pPr>
      <w:r>
        <w:separator/>
      </w:r>
    </w:p>
  </w:endnote>
  <w:endnote w:type="continuationSeparator" w:id="0">
    <w:p w:rsidR="007C03E0" w:rsidRDefault="007C03E0" w:rsidP="00C73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Heavy Heap"/>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3E0" w:rsidRDefault="007C03E0" w:rsidP="00C73958">
      <w:pPr>
        <w:spacing w:after="0" w:line="240" w:lineRule="auto"/>
      </w:pPr>
      <w:r>
        <w:separator/>
      </w:r>
    </w:p>
  </w:footnote>
  <w:footnote w:type="continuationSeparator" w:id="0">
    <w:p w:rsidR="007C03E0" w:rsidRDefault="007C03E0" w:rsidP="00C73958">
      <w:pPr>
        <w:spacing w:after="0" w:line="240" w:lineRule="auto"/>
      </w:pPr>
      <w:r>
        <w:continuationSeparator/>
      </w:r>
    </w:p>
  </w:footnote>
  <w:footnote w:id="1">
    <w:p w:rsidR="00C73958" w:rsidRPr="00C73958" w:rsidRDefault="00C73958">
      <w:pPr>
        <w:pStyle w:val="FootnoteText"/>
      </w:pPr>
      <w:r w:rsidRPr="00C73958">
        <w:footnoteRef/>
      </w:r>
      <w:r w:rsidRPr="00C73958">
        <w:t xml:space="preserve"> </w:t>
      </w:r>
      <w:proofErr w:type="spellStart"/>
      <w:r w:rsidRPr="00C73958">
        <w:t>Trogdon</w:t>
      </w:r>
      <w:proofErr w:type="spellEnd"/>
      <w:r w:rsidRPr="00C73958">
        <w:t>, J. G., Finkelstein, E. A., Feagan, C. W. and Cohen, J. W. (2012), State- and Payer-Specific Estimates of Annual Medical Expenditures Attributable to Obesity. Obesity, 20: 214–220. doi: 10.1038/oby.2011.169</w:t>
      </w:r>
    </w:p>
  </w:footnote>
  <w:footnote w:id="2">
    <w:p w:rsidR="0064362A" w:rsidRDefault="0064362A">
      <w:pPr>
        <w:pStyle w:val="FootnoteText"/>
      </w:pPr>
      <w:r>
        <w:rPr>
          <w:rStyle w:val="FootnoteReference"/>
        </w:rPr>
        <w:footnoteRef/>
      </w:r>
      <w:r>
        <w:t xml:space="preserve"> Farley T, Mer</w:t>
      </w:r>
      <w:r w:rsidR="00C62E25">
        <w:t>i</w:t>
      </w:r>
      <w:r>
        <w:t>wether R, Baker E, Watkins K, Johnson C, Webber L. Safe play spaces to promo</w:t>
      </w:r>
      <w:r w:rsidR="00C62E25">
        <w:t>te physical activity in inner-ci</w:t>
      </w:r>
      <w:r>
        <w:t xml:space="preserve">ty children: Results from a pilot study of an environmental intervention. Am J Pub Health. 2007; 97:1623-1631. </w:t>
      </w:r>
    </w:p>
  </w:footnote>
  <w:footnote w:id="3">
    <w:p w:rsidR="0064362A" w:rsidRDefault="0064362A">
      <w:pPr>
        <w:pStyle w:val="FootnoteText"/>
      </w:pPr>
      <w:r>
        <w:rPr>
          <w:rStyle w:val="FootnoteReference"/>
        </w:rPr>
        <w:footnoteRef/>
      </w:r>
      <w:r>
        <w:t xml:space="preserve"> Frank LD, Sallis JF, Chapman J, Saelens BE. Linking objectively measured physical activity </w:t>
      </w:r>
      <w:r w:rsidR="00C62E25">
        <w:t>with objectively measured urb</w:t>
      </w:r>
      <w:r>
        <w:t>an form. Findings from SMARTRAQ. American J of Preventive Medicine 2005; 28(252):117-125.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F1B41"/>
    <w:multiLevelType w:val="multilevel"/>
    <w:tmpl w:val="7FA8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8DE2D11"/>
    <w:multiLevelType w:val="hybridMultilevel"/>
    <w:tmpl w:val="88E094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5348CA"/>
    <w:multiLevelType w:val="hybridMultilevel"/>
    <w:tmpl w:val="6768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B95311"/>
    <w:multiLevelType w:val="hybridMultilevel"/>
    <w:tmpl w:val="AB2C221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4800FD"/>
    <w:multiLevelType w:val="hybridMultilevel"/>
    <w:tmpl w:val="4B2C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2856A4"/>
    <w:multiLevelType w:val="hybridMultilevel"/>
    <w:tmpl w:val="1AE41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5D5C58"/>
    <w:multiLevelType w:val="hybridMultilevel"/>
    <w:tmpl w:val="D9680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F34A38"/>
    <w:multiLevelType w:val="hybridMultilevel"/>
    <w:tmpl w:val="800022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0D86188"/>
    <w:multiLevelType w:val="hybridMultilevel"/>
    <w:tmpl w:val="DD4AF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7F1A1C"/>
    <w:multiLevelType w:val="multilevel"/>
    <w:tmpl w:val="9F50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25C53C0"/>
    <w:multiLevelType w:val="hybridMultilevel"/>
    <w:tmpl w:val="8E60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1B056C"/>
    <w:multiLevelType w:val="hybridMultilevel"/>
    <w:tmpl w:val="7EF86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7A7E7B"/>
    <w:multiLevelType w:val="hybridMultilevel"/>
    <w:tmpl w:val="788AD8D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01371B"/>
    <w:multiLevelType w:val="hybridMultilevel"/>
    <w:tmpl w:val="951246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3C43147"/>
    <w:multiLevelType w:val="multilevel"/>
    <w:tmpl w:val="5A60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A7A21F5"/>
    <w:multiLevelType w:val="hybridMultilevel"/>
    <w:tmpl w:val="FBDCE8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125251"/>
    <w:multiLevelType w:val="hybridMultilevel"/>
    <w:tmpl w:val="7722F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7A0B66"/>
    <w:multiLevelType w:val="multilevel"/>
    <w:tmpl w:val="185ABDB6"/>
    <w:lvl w:ilvl="0">
      <w:start w:val="1"/>
      <w:numFmt w:val="bullet"/>
      <w:lvlText w:val=""/>
      <w:lvlJc w:val="left"/>
      <w:pPr>
        <w:tabs>
          <w:tab w:val="num" w:pos="4320"/>
        </w:tabs>
        <w:ind w:left="4320" w:hanging="360"/>
      </w:pPr>
      <w:rPr>
        <w:rFonts w:ascii="Symbol" w:hAnsi="Symbol" w:hint="default"/>
        <w:sz w:val="20"/>
      </w:rPr>
    </w:lvl>
    <w:lvl w:ilvl="1" w:tentative="1">
      <w:start w:val="1"/>
      <w:numFmt w:val="bullet"/>
      <w:lvlText w:val=""/>
      <w:lvlJc w:val="left"/>
      <w:pPr>
        <w:tabs>
          <w:tab w:val="num" w:pos="5040"/>
        </w:tabs>
        <w:ind w:left="5040" w:hanging="360"/>
      </w:pPr>
      <w:rPr>
        <w:rFonts w:ascii="Symbol" w:hAnsi="Symbol" w:hint="default"/>
        <w:sz w:val="20"/>
      </w:rPr>
    </w:lvl>
    <w:lvl w:ilvl="2" w:tentative="1">
      <w:start w:val="1"/>
      <w:numFmt w:val="bullet"/>
      <w:lvlText w:val=""/>
      <w:lvlJc w:val="left"/>
      <w:pPr>
        <w:tabs>
          <w:tab w:val="num" w:pos="5760"/>
        </w:tabs>
        <w:ind w:left="5760" w:hanging="360"/>
      </w:pPr>
      <w:rPr>
        <w:rFonts w:ascii="Symbol" w:hAnsi="Symbol" w:hint="default"/>
        <w:sz w:val="20"/>
      </w:rPr>
    </w:lvl>
    <w:lvl w:ilvl="3" w:tentative="1">
      <w:start w:val="1"/>
      <w:numFmt w:val="bullet"/>
      <w:lvlText w:val=""/>
      <w:lvlJc w:val="left"/>
      <w:pPr>
        <w:tabs>
          <w:tab w:val="num" w:pos="6480"/>
        </w:tabs>
        <w:ind w:left="6480" w:hanging="360"/>
      </w:pPr>
      <w:rPr>
        <w:rFonts w:ascii="Symbol" w:hAnsi="Symbol" w:hint="default"/>
        <w:sz w:val="20"/>
      </w:rPr>
    </w:lvl>
    <w:lvl w:ilvl="4" w:tentative="1">
      <w:start w:val="1"/>
      <w:numFmt w:val="bullet"/>
      <w:lvlText w:val=""/>
      <w:lvlJc w:val="left"/>
      <w:pPr>
        <w:tabs>
          <w:tab w:val="num" w:pos="7200"/>
        </w:tabs>
        <w:ind w:left="7200" w:hanging="360"/>
      </w:pPr>
      <w:rPr>
        <w:rFonts w:ascii="Symbol" w:hAnsi="Symbol" w:hint="default"/>
        <w:sz w:val="20"/>
      </w:rPr>
    </w:lvl>
    <w:lvl w:ilvl="5" w:tentative="1">
      <w:start w:val="1"/>
      <w:numFmt w:val="bullet"/>
      <w:lvlText w:val=""/>
      <w:lvlJc w:val="left"/>
      <w:pPr>
        <w:tabs>
          <w:tab w:val="num" w:pos="7920"/>
        </w:tabs>
        <w:ind w:left="7920" w:hanging="360"/>
      </w:pPr>
      <w:rPr>
        <w:rFonts w:ascii="Symbol" w:hAnsi="Symbol" w:hint="default"/>
        <w:sz w:val="20"/>
      </w:rPr>
    </w:lvl>
    <w:lvl w:ilvl="6" w:tentative="1">
      <w:start w:val="1"/>
      <w:numFmt w:val="bullet"/>
      <w:lvlText w:val=""/>
      <w:lvlJc w:val="left"/>
      <w:pPr>
        <w:tabs>
          <w:tab w:val="num" w:pos="8640"/>
        </w:tabs>
        <w:ind w:left="8640" w:hanging="360"/>
      </w:pPr>
      <w:rPr>
        <w:rFonts w:ascii="Symbol" w:hAnsi="Symbol" w:hint="default"/>
        <w:sz w:val="20"/>
      </w:rPr>
    </w:lvl>
    <w:lvl w:ilvl="7" w:tentative="1">
      <w:start w:val="1"/>
      <w:numFmt w:val="bullet"/>
      <w:lvlText w:val=""/>
      <w:lvlJc w:val="left"/>
      <w:pPr>
        <w:tabs>
          <w:tab w:val="num" w:pos="9360"/>
        </w:tabs>
        <w:ind w:left="9360" w:hanging="360"/>
      </w:pPr>
      <w:rPr>
        <w:rFonts w:ascii="Symbol" w:hAnsi="Symbol" w:hint="default"/>
        <w:sz w:val="20"/>
      </w:rPr>
    </w:lvl>
    <w:lvl w:ilvl="8" w:tentative="1">
      <w:start w:val="1"/>
      <w:numFmt w:val="bullet"/>
      <w:lvlText w:val=""/>
      <w:lvlJc w:val="left"/>
      <w:pPr>
        <w:tabs>
          <w:tab w:val="num" w:pos="10080"/>
        </w:tabs>
        <w:ind w:left="10080" w:hanging="360"/>
      </w:pPr>
      <w:rPr>
        <w:rFonts w:ascii="Symbol" w:hAnsi="Symbol" w:hint="default"/>
        <w:sz w:val="20"/>
      </w:rPr>
    </w:lvl>
  </w:abstractNum>
  <w:abstractNum w:abstractNumId="18">
    <w:nsid w:val="7F8D0AA7"/>
    <w:multiLevelType w:val="hybridMultilevel"/>
    <w:tmpl w:val="988A5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1"/>
  </w:num>
  <w:num w:numId="3">
    <w:abstractNumId w:val="5"/>
  </w:num>
  <w:num w:numId="4">
    <w:abstractNumId w:val="2"/>
  </w:num>
  <w:num w:numId="5">
    <w:abstractNumId w:val="10"/>
  </w:num>
  <w:num w:numId="6">
    <w:abstractNumId w:val="1"/>
  </w:num>
  <w:num w:numId="7">
    <w:abstractNumId w:val="3"/>
  </w:num>
  <w:num w:numId="8">
    <w:abstractNumId w:val="4"/>
  </w:num>
  <w:num w:numId="9">
    <w:abstractNumId w:val="12"/>
  </w:num>
  <w:num w:numId="10">
    <w:abstractNumId w:val="9"/>
  </w:num>
  <w:num w:numId="11">
    <w:abstractNumId w:val="0"/>
  </w:num>
  <w:num w:numId="12">
    <w:abstractNumId w:val="14"/>
  </w:num>
  <w:num w:numId="13">
    <w:abstractNumId w:val="6"/>
  </w:num>
  <w:num w:numId="14">
    <w:abstractNumId w:val="8"/>
  </w:num>
  <w:num w:numId="15">
    <w:abstractNumId w:val="16"/>
  </w:num>
  <w:num w:numId="16">
    <w:abstractNumId w:val="17"/>
  </w:num>
  <w:num w:numId="17">
    <w:abstractNumId w:val="18"/>
  </w:num>
  <w:num w:numId="18">
    <w:abstractNumId w:val="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675"/>
    <w:rsid w:val="00000BFF"/>
    <w:rsid w:val="00012ADC"/>
    <w:rsid w:val="00045C6C"/>
    <w:rsid w:val="000C6244"/>
    <w:rsid w:val="001060FC"/>
    <w:rsid w:val="00124E10"/>
    <w:rsid w:val="00146788"/>
    <w:rsid w:val="0017188D"/>
    <w:rsid w:val="0019260A"/>
    <w:rsid w:val="00193D20"/>
    <w:rsid w:val="00196675"/>
    <w:rsid w:val="001A1BEB"/>
    <w:rsid w:val="001E00D9"/>
    <w:rsid w:val="001E3C39"/>
    <w:rsid w:val="00204180"/>
    <w:rsid w:val="002428F4"/>
    <w:rsid w:val="00254BCD"/>
    <w:rsid w:val="00256B06"/>
    <w:rsid w:val="002643B1"/>
    <w:rsid w:val="002677AD"/>
    <w:rsid w:val="002D4D0B"/>
    <w:rsid w:val="002F636B"/>
    <w:rsid w:val="00305F8E"/>
    <w:rsid w:val="003233D2"/>
    <w:rsid w:val="003C23C8"/>
    <w:rsid w:val="003D5EC9"/>
    <w:rsid w:val="00415498"/>
    <w:rsid w:val="00426D46"/>
    <w:rsid w:val="00472488"/>
    <w:rsid w:val="004B013A"/>
    <w:rsid w:val="004B2AD3"/>
    <w:rsid w:val="004D2079"/>
    <w:rsid w:val="00524D23"/>
    <w:rsid w:val="00535834"/>
    <w:rsid w:val="005E1E47"/>
    <w:rsid w:val="005E449A"/>
    <w:rsid w:val="005F0572"/>
    <w:rsid w:val="0062476E"/>
    <w:rsid w:val="0064362A"/>
    <w:rsid w:val="00660D3B"/>
    <w:rsid w:val="006650B3"/>
    <w:rsid w:val="00667743"/>
    <w:rsid w:val="006A0797"/>
    <w:rsid w:val="006B2E11"/>
    <w:rsid w:val="006F639D"/>
    <w:rsid w:val="00703D2A"/>
    <w:rsid w:val="007226DB"/>
    <w:rsid w:val="007337E9"/>
    <w:rsid w:val="007422E0"/>
    <w:rsid w:val="007B45A1"/>
    <w:rsid w:val="007C03E0"/>
    <w:rsid w:val="007C44A6"/>
    <w:rsid w:val="007E7B02"/>
    <w:rsid w:val="00804704"/>
    <w:rsid w:val="00811A5C"/>
    <w:rsid w:val="00823E95"/>
    <w:rsid w:val="00826E82"/>
    <w:rsid w:val="0083704D"/>
    <w:rsid w:val="008410E3"/>
    <w:rsid w:val="00874B56"/>
    <w:rsid w:val="008A2D01"/>
    <w:rsid w:val="008A6A16"/>
    <w:rsid w:val="008B5347"/>
    <w:rsid w:val="008E6B9B"/>
    <w:rsid w:val="00900768"/>
    <w:rsid w:val="00933926"/>
    <w:rsid w:val="00971C0A"/>
    <w:rsid w:val="00972322"/>
    <w:rsid w:val="00993AB1"/>
    <w:rsid w:val="009A5136"/>
    <w:rsid w:val="009F31AD"/>
    <w:rsid w:val="00A022CB"/>
    <w:rsid w:val="00A05023"/>
    <w:rsid w:val="00A2265E"/>
    <w:rsid w:val="00A32A14"/>
    <w:rsid w:val="00A54CA4"/>
    <w:rsid w:val="00A6311A"/>
    <w:rsid w:val="00AB70D6"/>
    <w:rsid w:val="00B002BC"/>
    <w:rsid w:val="00B06ED9"/>
    <w:rsid w:val="00B30DEE"/>
    <w:rsid w:val="00B37B9C"/>
    <w:rsid w:val="00B54D57"/>
    <w:rsid w:val="00B56728"/>
    <w:rsid w:val="00B8573B"/>
    <w:rsid w:val="00B912BF"/>
    <w:rsid w:val="00BC38B8"/>
    <w:rsid w:val="00BF315B"/>
    <w:rsid w:val="00BF5F2E"/>
    <w:rsid w:val="00BF6B06"/>
    <w:rsid w:val="00C56451"/>
    <w:rsid w:val="00C62E25"/>
    <w:rsid w:val="00C73958"/>
    <w:rsid w:val="00D02DB3"/>
    <w:rsid w:val="00D11464"/>
    <w:rsid w:val="00D26B81"/>
    <w:rsid w:val="00D6185F"/>
    <w:rsid w:val="00D9747E"/>
    <w:rsid w:val="00DA4741"/>
    <w:rsid w:val="00DB3F5B"/>
    <w:rsid w:val="00DF5DFC"/>
    <w:rsid w:val="00E1621E"/>
    <w:rsid w:val="00E370F4"/>
    <w:rsid w:val="00E436E7"/>
    <w:rsid w:val="00E71D7A"/>
    <w:rsid w:val="00E73C6E"/>
    <w:rsid w:val="00E948DA"/>
    <w:rsid w:val="00EA5D15"/>
    <w:rsid w:val="00ED1375"/>
    <w:rsid w:val="00F25959"/>
    <w:rsid w:val="00F92EC8"/>
    <w:rsid w:val="00FA5A9D"/>
    <w:rsid w:val="00FA5F60"/>
    <w:rsid w:val="00FB679F"/>
    <w:rsid w:val="00FD0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675"/>
    <w:pPr>
      <w:ind w:left="720"/>
      <w:contextualSpacing/>
    </w:pPr>
  </w:style>
  <w:style w:type="character" w:customStyle="1" w:styleId="apple-converted-space">
    <w:name w:val="apple-converted-space"/>
    <w:basedOn w:val="DefaultParagraphFont"/>
    <w:rsid w:val="00524D23"/>
  </w:style>
  <w:style w:type="character" w:styleId="CommentReference">
    <w:name w:val="annotation reference"/>
    <w:basedOn w:val="DefaultParagraphFont"/>
    <w:uiPriority w:val="99"/>
    <w:semiHidden/>
    <w:unhideWhenUsed/>
    <w:rsid w:val="00524D23"/>
    <w:rPr>
      <w:sz w:val="16"/>
      <w:szCs w:val="16"/>
    </w:rPr>
  </w:style>
  <w:style w:type="paragraph" w:styleId="CommentText">
    <w:name w:val="annotation text"/>
    <w:basedOn w:val="Normal"/>
    <w:link w:val="CommentTextChar"/>
    <w:uiPriority w:val="99"/>
    <w:semiHidden/>
    <w:unhideWhenUsed/>
    <w:rsid w:val="00524D23"/>
    <w:pPr>
      <w:spacing w:line="240" w:lineRule="auto"/>
    </w:pPr>
    <w:rPr>
      <w:sz w:val="20"/>
      <w:szCs w:val="20"/>
    </w:rPr>
  </w:style>
  <w:style w:type="character" w:customStyle="1" w:styleId="CommentTextChar">
    <w:name w:val="Comment Text Char"/>
    <w:basedOn w:val="DefaultParagraphFont"/>
    <w:link w:val="CommentText"/>
    <w:uiPriority w:val="99"/>
    <w:semiHidden/>
    <w:rsid w:val="00524D23"/>
    <w:rPr>
      <w:sz w:val="20"/>
      <w:szCs w:val="20"/>
    </w:rPr>
  </w:style>
  <w:style w:type="paragraph" w:styleId="BalloonText">
    <w:name w:val="Balloon Text"/>
    <w:basedOn w:val="Normal"/>
    <w:link w:val="BalloonTextChar"/>
    <w:uiPriority w:val="99"/>
    <w:semiHidden/>
    <w:unhideWhenUsed/>
    <w:rsid w:val="00524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D23"/>
    <w:rPr>
      <w:rFonts w:ascii="Tahoma" w:hAnsi="Tahoma" w:cs="Tahoma"/>
      <w:sz w:val="16"/>
      <w:szCs w:val="16"/>
    </w:rPr>
  </w:style>
  <w:style w:type="character" w:styleId="Hyperlink">
    <w:name w:val="Hyperlink"/>
    <w:basedOn w:val="DefaultParagraphFont"/>
    <w:uiPriority w:val="99"/>
    <w:unhideWhenUsed/>
    <w:rsid w:val="00254BCD"/>
    <w:rPr>
      <w:color w:val="0000FF"/>
      <w:u w:val="single"/>
    </w:rPr>
  </w:style>
  <w:style w:type="paragraph" w:styleId="CommentSubject">
    <w:name w:val="annotation subject"/>
    <w:basedOn w:val="CommentText"/>
    <w:next w:val="CommentText"/>
    <w:link w:val="CommentSubjectChar"/>
    <w:uiPriority w:val="99"/>
    <w:semiHidden/>
    <w:unhideWhenUsed/>
    <w:rsid w:val="00415498"/>
    <w:rPr>
      <w:b/>
      <w:bCs/>
    </w:rPr>
  </w:style>
  <w:style w:type="character" w:customStyle="1" w:styleId="CommentSubjectChar">
    <w:name w:val="Comment Subject Char"/>
    <w:basedOn w:val="CommentTextChar"/>
    <w:link w:val="CommentSubject"/>
    <w:uiPriority w:val="99"/>
    <w:semiHidden/>
    <w:rsid w:val="00415498"/>
    <w:rPr>
      <w:b/>
      <w:bCs/>
      <w:sz w:val="20"/>
      <w:szCs w:val="20"/>
    </w:rPr>
  </w:style>
  <w:style w:type="paragraph" w:styleId="NormalWeb">
    <w:name w:val="Normal (Web)"/>
    <w:basedOn w:val="Normal"/>
    <w:uiPriority w:val="99"/>
    <w:unhideWhenUsed/>
    <w:rsid w:val="00703D2A"/>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C739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3958"/>
    <w:rPr>
      <w:sz w:val="20"/>
      <w:szCs w:val="20"/>
    </w:rPr>
  </w:style>
  <w:style w:type="character" w:styleId="FootnoteReference">
    <w:name w:val="footnote reference"/>
    <w:basedOn w:val="DefaultParagraphFont"/>
    <w:uiPriority w:val="99"/>
    <w:semiHidden/>
    <w:unhideWhenUsed/>
    <w:rsid w:val="00C73958"/>
    <w:rPr>
      <w:vertAlign w:val="superscript"/>
    </w:rPr>
  </w:style>
  <w:style w:type="paragraph" w:styleId="EndnoteText">
    <w:name w:val="endnote text"/>
    <w:basedOn w:val="Normal"/>
    <w:link w:val="EndnoteTextChar"/>
    <w:uiPriority w:val="99"/>
    <w:semiHidden/>
    <w:unhideWhenUsed/>
    <w:rsid w:val="00C739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3958"/>
    <w:rPr>
      <w:sz w:val="20"/>
      <w:szCs w:val="20"/>
    </w:rPr>
  </w:style>
  <w:style w:type="character" w:styleId="EndnoteReference">
    <w:name w:val="endnote reference"/>
    <w:basedOn w:val="DefaultParagraphFont"/>
    <w:uiPriority w:val="99"/>
    <w:semiHidden/>
    <w:unhideWhenUsed/>
    <w:rsid w:val="00C7395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675"/>
    <w:pPr>
      <w:ind w:left="720"/>
      <w:contextualSpacing/>
    </w:pPr>
  </w:style>
  <w:style w:type="character" w:customStyle="1" w:styleId="apple-converted-space">
    <w:name w:val="apple-converted-space"/>
    <w:basedOn w:val="DefaultParagraphFont"/>
    <w:rsid w:val="00524D23"/>
  </w:style>
  <w:style w:type="character" w:styleId="CommentReference">
    <w:name w:val="annotation reference"/>
    <w:basedOn w:val="DefaultParagraphFont"/>
    <w:uiPriority w:val="99"/>
    <w:semiHidden/>
    <w:unhideWhenUsed/>
    <w:rsid w:val="00524D23"/>
    <w:rPr>
      <w:sz w:val="16"/>
      <w:szCs w:val="16"/>
    </w:rPr>
  </w:style>
  <w:style w:type="paragraph" w:styleId="CommentText">
    <w:name w:val="annotation text"/>
    <w:basedOn w:val="Normal"/>
    <w:link w:val="CommentTextChar"/>
    <w:uiPriority w:val="99"/>
    <w:semiHidden/>
    <w:unhideWhenUsed/>
    <w:rsid w:val="00524D23"/>
    <w:pPr>
      <w:spacing w:line="240" w:lineRule="auto"/>
    </w:pPr>
    <w:rPr>
      <w:sz w:val="20"/>
      <w:szCs w:val="20"/>
    </w:rPr>
  </w:style>
  <w:style w:type="character" w:customStyle="1" w:styleId="CommentTextChar">
    <w:name w:val="Comment Text Char"/>
    <w:basedOn w:val="DefaultParagraphFont"/>
    <w:link w:val="CommentText"/>
    <w:uiPriority w:val="99"/>
    <w:semiHidden/>
    <w:rsid w:val="00524D23"/>
    <w:rPr>
      <w:sz w:val="20"/>
      <w:szCs w:val="20"/>
    </w:rPr>
  </w:style>
  <w:style w:type="paragraph" w:styleId="BalloonText">
    <w:name w:val="Balloon Text"/>
    <w:basedOn w:val="Normal"/>
    <w:link w:val="BalloonTextChar"/>
    <w:uiPriority w:val="99"/>
    <w:semiHidden/>
    <w:unhideWhenUsed/>
    <w:rsid w:val="00524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D23"/>
    <w:rPr>
      <w:rFonts w:ascii="Tahoma" w:hAnsi="Tahoma" w:cs="Tahoma"/>
      <w:sz w:val="16"/>
      <w:szCs w:val="16"/>
    </w:rPr>
  </w:style>
  <w:style w:type="character" w:styleId="Hyperlink">
    <w:name w:val="Hyperlink"/>
    <w:basedOn w:val="DefaultParagraphFont"/>
    <w:uiPriority w:val="99"/>
    <w:unhideWhenUsed/>
    <w:rsid w:val="00254BCD"/>
    <w:rPr>
      <w:color w:val="0000FF"/>
      <w:u w:val="single"/>
    </w:rPr>
  </w:style>
  <w:style w:type="paragraph" w:styleId="CommentSubject">
    <w:name w:val="annotation subject"/>
    <w:basedOn w:val="CommentText"/>
    <w:next w:val="CommentText"/>
    <w:link w:val="CommentSubjectChar"/>
    <w:uiPriority w:val="99"/>
    <w:semiHidden/>
    <w:unhideWhenUsed/>
    <w:rsid w:val="00415498"/>
    <w:rPr>
      <w:b/>
      <w:bCs/>
    </w:rPr>
  </w:style>
  <w:style w:type="character" w:customStyle="1" w:styleId="CommentSubjectChar">
    <w:name w:val="Comment Subject Char"/>
    <w:basedOn w:val="CommentTextChar"/>
    <w:link w:val="CommentSubject"/>
    <w:uiPriority w:val="99"/>
    <w:semiHidden/>
    <w:rsid w:val="00415498"/>
    <w:rPr>
      <w:b/>
      <w:bCs/>
      <w:sz w:val="20"/>
      <w:szCs w:val="20"/>
    </w:rPr>
  </w:style>
  <w:style w:type="paragraph" w:styleId="NormalWeb">
    <w:name w:val="Normal (Web)"/>
    <w:basedOn w:val="Normal"/>
    <w:uiPriority w:val="99"/>
    <w:unhideWhenUsed/>
    <w:rsid w:val="00703D2A"/>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C739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3958"/>
    <w:rPr>
      <w:sz w:val="20"/>
      <w:szCs w:val="20"/>
    </w:rPr>
  </w:style>
  <w:style w:type="character" w:styleId="FootnoteReference">
    <w:name w:val="footnote reference"/>
    <w:basedOn w:val="DefaultParagraphFont"/>
    <w:uiPriority w:val="99"/>
    <w:semiHidden/>
    <w:unhideWhenUsed/>
    <w:rsid w:val="00C73958"/>
    <w:rPr>
      <w:vertAlign w:val="superscript"/>
    </w:rPr>
  </w:style>
  <w:style w:type="paragraph" w:styleId="EndnoteText">
    <w:name w:val="endnote text"/>
    <w:basedOn w:val="Normal"/>
    <w:link w:val="EndnoteTextChar"/>
    <w:uiPriority w:val="99"/>
    <w:semiHidden/>
    <w:unhideWhenUsed/>
    <w:rsid w:val="00C739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3958"/>
    <w:rPr>
      <w:sz w:val="20"/>
      <w:szCs w:val="20"/>
    </w:rPr>
  </w:style>
  <w:style w:type="character" w:styleId="EndnoteReference">
    <w:name w:val="endnote reference"/>
    <w:basedOn w:val="DefaultParagraphFont"/>
    <w:uiPriority w:val="99"/>
    <w:semiHidden/>
    <w:unhideWhenUsed/>
    <w:rsid w:val="00C739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99307">
      <w:bodyDiv w:val="1"/>
      <w:marLeft w:val="0"/>
      <w:marRight w:val="0"/>
      <w:marTop w:val="0"/>
      <w:marBottom w:val="0"/>
      <w:divBdr>
        <w:top w:val="none" w:sz="0" w:space="0" w:color="auto"/>
        <w:left w:val="none" w:sz="0" w:space="0" w:color="auto"/>
        <w:bottom w:val="none" w:sz="0" w:space="0" w:color="auto"/>
        <w:right w:val="none" w:sz="0" w:space="0" w:color="auto"/>
      </w:divBdr>
    </w:div>
    <w:div w:id="361248644">
      <w:bodyDiv w:val="1"/>
      <w:marLeft w:val="0"/>
      <w:marRight w:val="0"/>
      <w:marTop w:val="0"/>
      <w:marBottom w:val="0"/>
      <w:divBdr>
        <w:top w:val="none" w:sz="0" w:space="0" w:color="auto"/>
        <w:left w:val="none" w:sz="0" w:space="0" w:color="auto"/>
        <w:bottom w:val="none" w:sz="0" w:space="0" w:color="auto"/>
        <w:right w:val="none" w:sz="0" w:space="0" w:color="auto"/>
      </w:divBdr>
    </w:div>
    <w:div w:id="991131033">
      <w:bodyDiv w:val="1"/>
      <w:marLeft w:val="0"/>
      <w:marRight w:val="0"/>
      <w:marTop w:val="0"/>
      <w:marBottom w:val="0"/>
      <w:divBdr>
        <w:top w:val="none" w:sz="0" w:space="0" w:color="auto"/>
        <w:left w:val="none" w:sz="0" w:space="0" w:color="auto"/>
        <w:bottom w:val="none" w:sz="0" w:space="0" w:color="auto"/>
        <w:right w:val="none" w:sz="0" w:space="0" w:color="auto"/>
      </w:divBdr>
    </w:div>
    <w:div w:id="1202127933">
      <w:bodyDiv w:val="1"/>
      <w:marLeft w:val="0"/>
      <w:marRight w:val="0"/>
      <w:marTop w:val="0"/>
      <w:marBottom w:val="0"/>
      <w:divBdr>
        <w:top w:val="none" w:sz="0" w:space="0" w:color="auto"/>
        <w:left w:val="none" w:sz="0" w:space="0" w:color="auto"/>
        <w:bottom w:val="none" w:sz="0" w:space="0" w:color="auto"/>
        <w:right w:val="none" w:sz="0" w:space="0" w:color="auto"/>
      </w:divBdr>
    </w:div>
    <w:div w:id="146323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tbf.org/Home.aspx"/>
  <Relationship Id="rId11" Type="http://schemas.openxmlformats.org/officeDocument/2006/relationships/hyperlink" TargetMode="External" Target="http://www.tuftshealthplanfoundation.org/"/>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www.cdc.gov/communitytransformatio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F701D-5E1C-42B1-A602-45C289693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13552089</Template>
  <TotalTime>0</TotalTime>
  <Pages>4</Pages>
  <Words>1204</Words>
  <Characters>6818</Characters>
  <Application>Microsoft Office Word</Application>
  <DocSecurity>4</DocSecurity>
  <Lines>568</Lines>
  <Paragraphs>151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7871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2016-06-08T18:52:00Z</dcterms:created>
  <dc:creator>Taormina, Alana (DPH)</dc:creator>
  <lastModifiedBy/>
  <lastPrinted>2015-06-15T17:23:00Z</lastPrinted>
  <dcterms:modified xsi:type="dcterms:W3CDTF">2016-06-08T18:52:00Z</dcterms:modified>
  <revision>2</revision>
</coreProperties>
</file>