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C546" w14:textId="77777777" w:rsidR="009D6641" w:rsidRPr="009B5B61" w:rsidRDefault="009D6641" w:rsidP="003054F9">
      <w:pPr>
        <w:spacing w:line="240" w:lineRule="auto"/>
        <w:ind w:left="360" w:hanging="360"/>
        <w:rPr>
          <w:rFonts w:asciiTheme="minorHAnsi" w:hAnsiTheme="minorHAnsi" w:cstheme="minorHAnsi"/>
          <w:b/>
          <w:i/>
          <w:sz w:val="24"/>
          <w:szCs w:val="24"/>
          <w:rPrChange w:id="0" w:author="Marks, Brett (DPH)" w:date="2022-05-06T12:48:00Z">
            <w:rPr>
              <w:b/>
              <w:i/>
              <w:sz w:val="24"/>
              <w:szCs w:val="24"/>
            </w:rPr>
          </w:rPrChange>
        </w:rPr>
      </w:pPr>
    </w:p>
    <w:p w14:paraId="1734F6A8" w14:textId="77777777" w:rsidR="003054F9" w:rsidRPr="009B5B61" w:rsidRDefault="009D6641" w:rsidP="003054F9">
      <w:pPr>
        <w:spacing w:line="240" w:lineRule="auto"/>
        <w:ind w:left="360" w:hanging="360"/>
        <w:rPr>
          <w:rFonts w:asciiTheme="minorHAnsi" w:hAnsiTheme="minorHAnsi" w:cstheme="minorHAnsi"/>
          <w:i/>
          <w:sz w:val="24"/>
          <w:szCs w:val="24"/>
          <w:rPrChange w:id="1" w:author="Marks, Brett (DPH)" w:date="2022-05-06T12:48:00Z">
            <w:rPr>
              <w:i/>
              <w:sz w:val="24"/>
              <w:szCs w:val="24"/>
            </w:rPr>
          </w:rPrChange>
        </w:rPr>
      </w:pPr>
      <w:r w:rsidRPr="009B5B61">
        <w:rPr>
          <w:rFonts w:asciiTheme="minorHAnsi" w:hAnsiTheme="minorHAnsi" w:cstheme="minorHAnsi"/>
          <w:b/>
          <w:i/>
          <w:sz w:val="24"/>
          <w:szCs w:val="24"/>
          <w:rPrChange w:id="2" w:author="Marks, Brett (DPH)" w:date="2022-05-06T12:48:00Z">
            <w:rPr>
              <w:b/>
              <w:i/>
              <w:sz w:val="24"/>
              <w:szCs w:val="24"/>
            </w:rPr>
          </w:rPrChange>
        </w:rPr>
        <w:t>F</w:t>
      </w:r>
      <w:r w:rsidR="003054F9" w:rsidRPr="009B5B61">
        <w:rPr>
          <w:rFonts w:asciiTheme="minorHAnsi" w:hAnsiTheme="minorHAnsi" w:cstheme="minorHAnsi"/>
          <w:b/>
          <w:i/>
          <w:sz w:val="24"/>
          <w:szCs w:val="24"/>
          <w:rPrChange w:id="3" w:author="Marks, Brett (DPH)" w:date="2022-05-06T12:48:00Z">
            <w:rPr>
              <w:b/>
              <w:i/>
              <w:sz w:val="24"/>
              <w:szCs w:val="24"/>
            </w:rPr>
          </w:rPrChange>
        </w:rPr>
        <w:t>actor 1: Patient panel description</w:t>
      </w:r>
    </w:p>
    <w:p w14:paraId="65E757E8" w14:textId="77777777" w:rsidR="00C33C78" w:rsidRPr="009B5B61" w:rsidRDefault="003054F9" w:rsidP="009D6641">
      <w:pPr>
        <w:spacing w:after="0" w:line="240" w:lineRule="auto"/>
        <w:jc w:val="both"/>
        <w:rPr>
          <w:rFonts w:asciiTheme="minorHAnsi" w:hAnsiTheme="minorHAnsi" w:cstheme="minorHAnsi"/>
          <w:i/>
          <w:color w:val="000000"/>
          <w:sz w:val="24"/>
          <w:szCs w:val="24"/>
          <w:rPrChange w:id="4" w:author="Marks, Brett (DPH)" w:date="2022-05-06T12:48:00Z">
            <w:rPr>
              <w:i/>
              <w:color w:val="000000"/>
              <w:sz w:val="24"/>
              <w:szCs w:val="24"/>
            </w:rPr>
          </w:rPrChange>
        </w:rPr>
      </w:pPr>
      <w:r w:rsidRPr="009B5B61">
        <w:rPr>
          <w:rFonts w:asciiTheme="minorHAnsi" w:hAnsiTheme="minorHAnsi" w:cstheme="minorHAnsi"/>
          <w:i/>
          <w:color w:val="000000"/>
          <w:sz w:val="24"/>
          <w:szCs w:val="24"/>
          <w:rPrChange w:id="5" w:author="Marks, Brett (DPH)" w:date="2022-05-06T12:48:00Z">
            <w:rPr>
              <w:i/>
              <w:color w:val="000000"/>
              <w:sz w:val="24"/>
              <w:szCs w:val="24"/>
            </w:rPr>
          </w:rPrChange>
        </w:rPr>
        <w:t xml:space="preserve">1) The payor mix data you provide on pg. 11 of the application provides two categories: Medicaid and </w:t>
      </w:r>
      <w:r w:rsidRPr="009B5B61">
        <w:rPr>
          <w:rFonts w:asciiTheme="minorHAnsi" w:hAnsiTheme="minorHAnsi" w:cstheme="minorHAnsi"/>
          <w:i/>
          <w:sz w:val="24"/>
          <w:szCs w:val="24"/>
          <w:rPrChange w:id="6" w:author="Marks, Brett (DPH)" w:date="2022-05-06T12:48:00Z">
            <w:rPr>
              <w:i/>
              <w:sz w:val="24"/>
              <w:szCs w:val="24"/>
            </w:rPr>
          </w:rPrChange>
        </w:rPr>
        <w:t>“All O</w:t>
      </w:r>
      <w:r w:rsidRPr="009B5B61">
        <w:rPr>
          <w:rFonts w:asciiTheme="minorHAnsi" w:hAnsiTheme="minorHAnsi" w:cstheme="minorHAnsi"/>
          <w:i/>
          <w:color w:val="000000"/>
          <w:sz w:val="24"/>
          <w:szCs w:val="24"/>
          <w:rPrChange w:id="7" w:author="Marks, Brett (DPH)" w:date="2022-05-06T12:48:00Z">
            <w:rPr>
              <w:i/>
              <w:color w:val="000000"/>
              <w:sz w:val="24"/>
              <w:szCs w:val="24"/>
            </w:rPr>
          </w:rPrChange>
        </w:rPr>
        <w:t>ther.</w:t>
      </w:r>
      <w:r w:rsidRPr="009B5B61">
        <w:rPr>
          <w:rFonts w:asciiTheme="minorHAnsi" w:hAnsiTheme="minorHAnsi" w:cstheme="minorHAnsi"/>
          <w:i/>
          <w:sz w:val="24"/>
          <w:szCs w:val="24"/>
          <w:rPrChange w:id="8" w:author="Marks, Brett (DPH)" w:date="2022-05-06T12:48:00Z">
            <w:rPr>
              <w:i/>
              <w:sz w:val="24"/>
              <w:szCs w:val="24"/>
            </w:rPr>
          </w:rPrChange>
        </w:rPr>
        <w:t>”</w:t>
      </w:r>
      <w:r w:rsidRPr="009B5B61">
        <w:rPr>
          <w:rFonts w:asciiTheme="minorHAnsi" w:hAnsiTheme="minorHAnsi" w:cstheme="minorHAnsi"/>
          <w:i/>
          <w:color w:val="000000"/>
          <w:sz w:val="24"/>
          <w:szCs w:val="24"/>
          <w:rPrChange w:id="9" w:author="Marks, Brett (DPH)" w:date="2022-05-06T12:48:00Z">
            <w:rPr>
              <w:i/>
              <w:color w:val="000000"/>
              <w:sz w:val="24"/>
              <w:szCs w:val="24"/>
            </w:rPr>
          </w:rPrChange>
        </w:rPr>
        <w:t xml:space="preserve"> Please divide “All Other” into sub-categories, if this data is available. Also, please provide payor mix data for each HSA. </w:t>
      </w:r>
    </w:p>
    <w:p w14:paraId="7724470E" w14:textId="77777777" w:rsidR="009D6641" w:rsidRPr="009B5B61" w:rsidRDefault="009D6641" w:rsidP="009D6641">
      <w:pPr>
        <w:spacing w:after="0" w:line="240" w:lineRule="auto"/>
        <w:jc w:val="both"/>
        <w:rPr>
          <w:rFonts w:asciiTheme="minorHAnsi" w:hAnsiTheme="minorHAnsi" w:cstheme="minorHAnsi"/>
          <w:sz w:val="24"/>
          <w:szCs w:val="24"/>
          <w:rPrChange w:id="10" w:author="Marks, Brett (DPH)" w:date="2022-05-06T12:48:00Z">
            <w:rPr>
              <w:sz w:val="24"/>
              <w:szCs w:val="24"/>
            </w:rPr>
          </w:rPrChange>
        </w:rPr>
      </w:pPr>
    </w:p>
    <w:p w14:paraId="45C6D3E1" w14:textId="77777777" w:rsidR="00E6384C" w:rsidRPr="009B5B61" w:rsidRDefault="009214EC" w:rsidP="00E6384C">
      <w:pPr>
        <w:autoSpaceDE w:val="0"/>
        <w:autoSpaceDN w:val="0"/>
        <w:adjustRightInd w:val="0"/>
        <w:spacing w:after="0" w:line="240" w:lineRule="auto"/>
        <w:jc w:val="both"/>
        <w:rPr>
          <w:rFonts w:asciiTheme="minorHAnsi" w:eastAsiaTheme="minorHAnsi" w:hAnsiTheme="minorHAnsi" w:cstheme="minorHAnsi"/>
          <w:sz w:val="24"/>
          <w:szCs w:val="24"/>
          <w:rPrChange w:id="11" w:author="Marks, Brett (DPH)" w:date="2022-05-06T12:48:00Z">
            <w:rPr>
              <w:rFonts w:asciiTheme="minorHAnsi" w:eastAsiaTheme="minorHAnsi" w:hAnsiTheme="minorHAnsi" w:cstheme="minorHAnsi"/>
              <w:sz w:val="24"/>
              <w:szCs w:val="24"/>
            </w:rPr>
          </w:rPrChange>
        </w:rPr>
      </w:pPr>
      <w:r w:rsidRPr="009B5B61">
        <w:rPr>
          <w:rFonts w:asciiTheme="minorHAnsi" w:hAnsiTheme="minorHAnsi" w:cstheme="minorHAnsi"/>
          <w:b/>
          <w:sz w:val="24"/>
          <w:szCs w:val="24"/>
          <w:rPrChange w:id="12" w:author="Marks, Brett (DPH)" w:date="2022-05-06T12:48:00Z">
            <w:rPr>
              <w:b/>
              <w:sz w:val="24"/>
              <w:szCs w:val="24"/>
            </w:rPr>
          </w:rPrChange>
        </w:rPr>
        <w:t>Response:</w:t>
      </w:r>
      <w:r w:rsidRPr="009B5B61">
        <w:rPr>
          <w:rFonts w:asciiTheme="minorHAnsi" w:hAnsiTheme="minorHAnsi" w:cstheme="minorHAnsi"/>
          <w:sz w:val="24"/>
          <w:szCs w:val="24"/>
          <w:rPrChange w:id="13" w:author="Marks, Brett (DPH)" w:date="2022-05-06T12:48:00Z">
            <w:rPr>
              <w:sz w:val="24"/>
              <w:szCs w:val="24"/>
            </w:rPr>
          </w:rPrChange>
        </w:rPr>
        <w:t xml:space="preserve">  </w:t>
      </w:r>
      <w:r w:rsidR="005A6F08" w:rsidRPr="009B5B61">
        <w:rPr>
          <w:rFonts w:asciiTheme="minorHAnsi" w:hAnsiTheme="minorHAnsi" w:cstheme="minorHAnsi"/>
          <w:sz w:val="24"/>
          <w:szCs w:val="24"/>
          <w:rPrChange w:id="14" w:author="Marks, Brett (DPH)" w:date="2022-05-06T12:48:00Z">
            <w:rPr>
              <w:sz w:val="24"/>
              <w:szCs w:val="24"/>
            </w:rPr>
          </w:rPrChange>
        </w:rPr>
        <w:t xml:space="preserve">Since filing the Determination of Need Application, Boston Children’s Hospital </w:t>
      </w:r>
      <w:r w:rsidR="00E6384C" w:rsidRPr="009B5B61">
        <w:rPr>
          <w:rFonts w:asciiTheme="minorHAnsi" w:hAnsiTheme="minorHAnsi" w:cstheme="minorHAnsi"/>
          <w:sz w:val="24"/>
          <w:szCs w:val="24"/>
          <w:rPrChange w:id="15" w:author="Marks, Brett (DPH)" w:date="2022-05-06T12:48:00Z">
            <w:rPr>
              <w:sz w:val="24"/>
              <w:szCs w:val="24"/>
            </w:rPr>
          </w:rPrChange>
        </w:rPr>
        <w:t xml:space="preserve">(BCH) </w:t>
      </w:r>
      <w:r w:rsidR="005A6F08" w:rsidRPr="009B5B61">
        <w:rPr>
          <w:rFonts w:asciiTheme="minorHAnsi" w:hAnsiTheme="minorHAnsi" w:cstheme="minorHAnsi"/>
          <w:sz w:val="24"/>
          <w:szCs w:val="24"/>
          <w:rPrChange w:id="16" w:author="Marks, Brett (DPH)" w:date="2022-05-06T12:48:00Z">
            <w:rPr>
              <w:sz w:val="24"/>
              <w:szCs w:val="24"/>
            </w:rPr>
          </w:rPrChange>
        </w:rPr>
        <w:t xml:space="preserve">has </w:t>
      </w:r>
      <w:r w:rsidR="005A6F08" w:rsidRPr="009B5B61">
        <w:rPr>
          <w:rFonts w:asciiTheme="minorHAnsi" w:hAnsiTheme="minorHAnsi" w:cstheme="minorHAnsi"/>
          <w:sz w:val="24"/>
          <w:szCs w:val="24"/>
        </w:rPr>
        <w:t xml:space="preserve">completed another fiscal year.   The patient panel data provided in the application has been updated to reflect the 2021 information (Table 1).  </w:t>
      </w:r>
      <w:r w:rsidR="00E6384C" w:rsidRPr="009B5B61">
        <w:rPr>
          <w:rFonts w:asciiTheme="minorHAnsi" w:eastAsiaTheme="minorHAnsi" w:hAnsiTheme="minorHAnsi" w:cstheme="minorHAnsi"/>
          <w:sz w:val="24"/>
          <w:szCs w:val="24"/>
          <w:rPrChange w:id="17" w:author="Marks, Brett (DPH)" w:date="2022-05-06T12:48:00Z">
            <w:rPr>
              <w:rFonts w:asciiTheme="minorHAnsi" w:eastAsiaTheme="minorHAnsi" w:hAnsiTheme="minorHAnsi" w:cstheme="minorHAnsi"/>
              <w:sz w:val="24"/>
              <w:szCs w:val="24"/>
            </w:rPr>
          </w:rPrChange>
        </w:rPr>
        <w:t xml:space="preserve">As the Commonwealth’s only dedicated pediatric care delivery system, the BCH has a consistently diverse, statewide Patient Panel.6 </w:t>
      </w:r>
      <w:r w:rsidR="00E6384C" w:rsidRPr="009B5B61">
        <w:rPr>
          <w:rFonts w:asciiTheme="minorHAnsi" w:eastAsiaTheme="minorHAnsi" w:hAnsiTheme="minorHAnsi" w:cstheme="minorHAnsi"/>
          <w:i/>
          <w:iCs/>
          <w:sz w:val="24"/>
          <w:szCs w:val="24"/>
          <w:rPrChange w:id="18" w:author="Marks, Brett (DPH)" w:date="2022-05-06T12:48:00Z">
            <w:rPr>
              <w:rFonts w:asciiTheme="minorHAnsi" w:eastAsiaTheme="minorHAnsi" w:hAnsiTheme="minorHAnsi" w:cstheme="minorHAnsi"/>
              <w:i/>
              <w:iCs/>
              <w:sz w:val="24"/>
              <w:szCs w:val="24"/>
            </w:rPr>
          </w:rPrChange>
        </w:rPr>
        <w:t xml:space="preserve">See </w:t>
      </w:r>
      <w:r w:rsidR="00E6384C" w:rsidRPr="009B5B61">
        <w:rPr>
          <w:rFonts w:asciiTheme="minorHAnsi" w:eastAsiaTheme="minorHAnsi" w:hAnsiTheme="minorHAnsi" w:cstheme="minorHAnsi"/>
          <w:sz w:val="24"/>
          <w:szCs w:val="24"/>
          <w:rPrChange w:id="19" w:author="Marks, Brett (DPH)" w:date="2022-05-06T12:48:00Z">
            <w:rPr>
              <w:rFonts w:asciiTheme="minorHAnsi" w:eastAsiaTheme="minorHAnsi" w:hAnsiTheme="minorHAnsi" w:cstheme="minorHAnsi"/>
              <w:sz w:val="24"/>
              <w:szCs w:val="24"/>
            </w:rPr>
          </w:rPrChange>
        </w:rPr>
        <w:t xml:space="preserve">Table 1, below. The number of patients utilizing the services of BCH has increased over the past four years, with 251,058 unique patients in its 2021 fiscal year (“FY”) as compared to 219,857 unique patients in FY18, an increase of 31,201 unique patients, or a 4.5% annual compounded growth rate. </w:t>
      </w:r>
      <w:r w:rsidR="00E6384C" w:rsidRPr="009B5B61">
        <w:rPr>
          <w:rFonts w:asciiTheme="minorHAnsi" w:eastAsiaTheme="minorHAnsi" w:hAnsiTheme="minorHAnsi" w:cstheme="minorHAnsi"/>
          <w:i/>
          <w:iCs/>
          <w:sz w:val="24"/>
          <w:szCs w:val="24"/>
          <w:rPrChange w:id="20" w:author="Marks, Brett (DPH)" w:date="2022-05-06T12:48:00Z">
            <w:rPr>
              <w:rFonts w:asciiTheme="minorHAnsi" w:eastAsiaTheme="minorHAnsi" w:hAnsiTheme="minorHAnsi" w:cstheme="minorHAnsi"/>
              <w:i/>
              <w:iCs/>
              <w:sz w:val="24"/>
              <w:szCs w:val="24"/>
            </w:rPr>
          </w:rPrChange>
        </w:rPr>
        <w:t xml:space="preserve">See </w:t>
      </w:r>
      <w:r w:rsidR="00E6384C" w:rsidRPr="009B5B61">
        <w:rPr>
          <w:rFonts w:asciiTheme="minorHAnsi" w:eastAsiaTheme="minorHAnsi" w:hAnsiTheme="minorHAnsi" w:cstheme="minorHAnsi"/>
          <w:sz w:val="24"/>
          <w:szCs w:val="24"/>
          <w:rPrChange w:id="21" w:author="Marks, Brett (DPH)" w:date="2022-05-06T12:48:00Z">
            <w:rPr>
              <w:rFonts w:asciiTheme="minorHAnsi" w:eastAsiaTheme="minorHAnsi" w:hAnsiTheme="minorHAnsi" w:cstheme="minorHAnsi"/>
              <w:sz w:val="24"/>
              <w:szCs w:val="24"/>
            </w:rPr>
          </w:rPrChange>
        </w:rPr>
        <w:t>Table 1, below. BCH’s patient mix consists of approximately 52%</w:t>
      </w:r>
      <w:r w:rsidR="005A4707" w:rsidRPr="009B5B61">
        <w:rPr>
          <w:rFonts w:asciiTheme="minorHAnsi" w:eastAsiaTheme="minorHAnsi" w:hAnsiTheme="minorHAnsi" w:cstheme="minorHAnsi"/>
          <w:sz w:val="24"/>
          <w:szCs w:val="24"/>
          <w:rPrChange w:id="22" w:author="Marks, Brett (DPH)" w:date="2022-05-06T12:48:00Z">
            <w:rPr>
              <w:rFonts w:asciiTheme="minorHAnsi" w:eastAsiaTheme="minorHAnsi" w:hAnsiTheme="minorHAnsi" w:cstheme="minorHAnsi"/>
              <w:sz w:val="24"/>
              <w:szCs w:val="24"/>
            </w:rPr>
          </w:rPrChange>
        </w:rPr>
        <w:t xml:space="preserve"> females and 48% </w:t>
      </w:r>
      <w:r w:rsidR="00E6384C" w:rsidRPr="009B5B61">
        <w:rPr>
          <w:rFonts w:asciiTheme="minorHAnsi" w:eastAsiaTheme="minorHAnsi" w:hAnsiTheme="minorHAnsi" w:cstheme="minorHAnsi"/>
          <w:sz w:val="24"/>
          <w:szCs w:val="24"/>
          <w:rPrChange w:id="23" w:author="Marks, Brett (DPH)" w:date="2022-05-06T12:48:00Z">
            <w:rPr>
              <w:rFonts w:asciiTheme="minorHAnsi" w:eastAsiaTheme="minorHAnsi" w:hAnsiTheme="minorHAnsi" w:cstheme="minorHAnsi"/>
              <w:sz w:val="24"/>
              <w:szCs w:val="24"/>
            </w:rPr>
          </w:rPrChange>
        </w:rPr>
        <w:t xml:space="preserve">males. </w:t>
      </w:r>
      <w:r w:rsidR="00E6384C" w:rsidRPr="009B5B61">
        <w:rPr>
          <w:rFonts w:asciiTheme="minorHAnsi" w:eastAsiaTheme="minorHAnsi" w:hAnsiTheme="minorHAnsi" w:cstheme="minorHAnsi"/>
          <w:i/>
          <w:iCs/>
          <w:sz w:val="24"/>
          <w:szCs w:val="24"/>
          <w:rPrChange w:id="24" w:author="Marks, Brett (DPH)" w:date="2022-05-06T12:48:00Z">
            <w:rPr>
              <w:rFonts w:asciiTheme="minorHAnsi" w:eastAsiaTheme="minorHAnsi" w:hAnsiTheme="minorHAnsi" w:cstheme="minorHAnsi"/>
              <w:i/>
              <w:iCs/>
              <w:sz w:val="24"/>
              <w:szCs w:val="24"/>
            </w:rPr>
          </w:rPrChange>
        </w:rPr>
        <w:t xml:space="preserve">See </w:t>
      </w:r>
      <w:r w:rsidR="00E6384C" w:rsidRPr="009B5B61">
        <w:rPr>
          <w:rFonts w:asciiTheme="minorHAnsi" w:eastAsiaTheme="minorHAnsi" w:hAnsiTheme="minorHAnsi" w:cstheme="minorHAnsi"/>
          <w:sz w:val="24"/>
          <w:szCs w:val="24"/>
          <w:rPrChange w:id="25" w:author="Marks, Brett (DPH)" w:date="2022-05-06T12:48:00Z">
            <w:rPr>
              <w:rFonts w:asciiTheme="minorHAnsi" w:eastAsiaTheme="minorHAnsi" w:hAnsiTheme="minorHAnsi" w:cstheme="minorHAnsi"/>
              <w:sz w:val="24"/>
              <w:szCs w:val="24"/>
            </w:rPr>
          </w:rPrChange>
        </w:rPr>
        <w:t xml:space="preserve">Table 1, below. Reflecting BCH’s commitment to health equity and access to care, the portion of its revenue attributed to the treatment of patients enrolled in Medicaid has increased from 37.7% in 2018 to 40.4% in 2021. </w:t>
      </w:r>
      <w:r w:rsidR="00E6384C" w:rsidRPr="009B5B61">
        <w:rPr>
          <w:rFonts w:asciiTheme="minorHAnsi" w:eastAsiaTheme="minorHAnsi" w:hAnsiTheme="minorHAnsi" w:cstheme="minorHAnsi"/>
          <w:i/>
          <w:iCs/>
          <w:sz w:val="24"/>
          <w:szCs w:val="24"/>
          <w:rPrChange w:id="26" w:author="Marks, Brett (DPH)" w:date="2022-05-06T12:48:00Z">
            <w:rPr>
              <w:rFonts w:asciiTheme="minorHAnsi" w:eastAsiaTheme="minorHAnsi" w:hAnsiTheme="minorHAnsi" w:cstheme="minorHAnsi"/>
              <w:i/>
              <w:iCs/>
              <w:sz w:val="24"/>
              <w:szCs w:val="24"/>
            </w:rPr>
          </w:rPrChange>
        </w:rPr>
        <w:t xml:space="preserve">See </w:t>
      </w:r>
      <w:r w:rsidR="00E6384C" w:rsidRPr="009B5B61">
        <w:rPr>
          <w:rFonts w:asciiTheme="minorHAnsi" w:eastAsiaTheme="minorHAnsi" w:hAnsiTheme="minorHAnsi" w:cstheme="minorHAnsi"/>
          <w:sz w:val="24"/>
          <w:szCs w:val="24"/>
          <w:rPrChange w:id="27" w:author="Marks, Brett (DPH)" w:date="2022-05-06T12:48:00Z">
            <w:rPr>
              <w:rFonts w:asciiTheme="minorHAnsi" w:eastAsiaTheme="minorHAnsi" w:hAnsiTheme="minorHAnsi" w:cstheme="minorHAnsi"/>
              <w:sz w:val="24"/>
              <w:szCs w:val="24"/>
            </w:rPr>
          </w:rPrChange>
        </w:rPr>
        <w:t>Table 1, below.  Table 1A sub-categorizes “All Other” into the major payers (Blue Cross Blue Shield, Harvard Pilgrim Health Plan, Tufts Health Plan, Other Government/</w:t>
      </w:r>
      <w:r w:rsidR="009D6641" w:rsidRPr="009B5B61">
        <w:rPr>
          <w:rFonts w:asciiTheme="minorHAnsi" w:eastAsiaTheme="minorHAnsi" w:hAnsiTheme="minorHAnsi" w:cstheme="minorHAnsi"/>
          <w:sz w:val="24"/>
          <w:szCs w:val="24"/>
          <w:rPrChange w:id="28" w:author="Marks, Brett (DPH)" w:date="2022-05-06T12:48:00Z">
            <w:rPr>
              <w:rFonts w:asciiTheme="minorHAnsi" w:eastAsiaTheme="minorHAnsi" w:hAnsiTheme="minorHAnsi" w:cstheme="minorHAnsi"/>
              <w:sz w:val="24"/>
              <w:szCs w:val="24"/>
            </w:rPr>
          </w:rPrChange>
        </w:rPr>
        <w:t>Self Pay, and All Other Commerci</w:t>
      </w:r>
      <w:r w:rsidR="00E6384C" w:rsidRPr="009B5B61">
        <w:rPr>
          <w:rFonts w:asciiTheme="minorHAnsi" w:eastAsiaTheme="minorHAnsi" w:hAnsiTheme="minorHAnsi" w:cstheme="minorHAnsi"/>
          <w:sz w:val="24"/>
          <w:szCs w:val="24"/>
          <w:rPrChange w:id="29" w:author="Marks, Brett (DPH)" w:date="2022-05-06T12:48:00Z">
            <w:rPr>
              <w:rFonts w:asciiTheme="minorHAnsi" w:eastAsiaTheme="minorHAnsi" w:hAnsiTheme="minorHAnsi" w:cstheme="minorHAnsi"/>
              <w:sz w:val="24"/>
              <w:szCs w:val="24"/>
            </w:rPr>
          </w:rPrChange>
        </w:rPr>
        <w:t xml:space="preserve">al Payers) by Health Service Area.  BCH’s Medicaid payer mix has increased from 2018 to 2021 in each Health Service Area.   </w:t>
      </w:r>
    </w:p>
    <w:p w14:paraId="77BB38E0" w14:textId="77777777" w:rsidR="00E6384C" w:rsidRPr="009B5B61" w:rsidRDefault="00E6384C" w:rsidP="00E6384C">
      <w:pPr>
        <w:autoSpaceDE w:val="0"/>
        <w:autoSpaceDN w:val="0"/>
        <w:adjustRightInd w:val="0"/>
        <w:spacing w:after="0" w:line="240" w:lineRule="auto"/>
        <w:jc w:val="both"/>
        <w:rPr>
          <w:rFonts w:asciiTheme="minorHAnsi" w:eastAsiaTheme="minorHAnsi" w:hAnsiTheme="minorHAnsi" w:cstheme="minorHAnsi"/>
          <w:sz w:val="24"/>
          <w:szCs w:val="24"/>
          <w:rPrChange w:id="30" w:author="Marks, Brett (DPH)" w:date="2022-05-06T12:48:00Z">
            <w:rPr>
              <w:rFonts w:asciiTheme="minorHAnsi" w:eastAsiaTheme="minorHAnsi" w:hAnsiTheme="minorHAnsi" w:cstheme="minorHAnsi"/>
              <w:sz w:val="24"/>
              <w:szCs w:val="24"/>
            </w:rPr>
          </w:rPrChange>
        </w:rPr>
      </w:pPr>
    </w:p>
    <w:p w14:paraId="6481D6EB" w14:textId="77777777" w:rsidR="00E6384C" w:rsidRPr="009B5B61" w:rsidRDefault="00E6384C" w:rsidP="009D6641">
      <w:pPr>
        <w:autoSpaceDE w:val="0"/>
        <w:autoSpaceDN w:val="0"/>
        <w:adjustRightInd w:val="0"/>
        <w:spacing w:after="0" w:line="240" w:lineRule="auto"/>
        <w:jc w:val="both"/>
        <w:rPr>
          <w:rFonts w:asciiTheme="minorHAnsi" w:eastAsiaTheme="minorHAnsi" w:hAnsiTheme="minorHAnsi" w:cstheme="minorHAnsi"/>
          <w:sz w:val="24"/>
          <w:szCs w:val="24"/>
          <w:rPrChange w:id="31" w:author="Marks, Brett (DPH)" w:date="2022-05-06T12:48:00Z">
            <w:rPr>
              <w:rFonts w:asciiTheme="minorHAnsi" w:eastAsiaTheme="minorHAnsi" w:hAnsiTheme="minorHAnsi" w:cstheme="minorHAnsi"/>
              <w:sz w:val="24"/>
              <w:szCs w:val="24"/>
            </w:rPr>
          </w:rPrChange>
        </w:rPr>
      </w:pPr>
      <w:r w:rsidRPr="009B5B61">
        <w:rPr>
          <w:rFonts w:asciiTheme="minorHAnsi" w:eastAsiaTheme="minorHAnsi" w:hAnsiTheme="minorHAnsi" w:cstheme="minorHAnsi"/>
          <w:sz w:val="24"/>
          <w:szCs w:val="24"/>
          <w:rPrChange w:id="32" w:author="Marks, Brett (DPH)" w:date="2022-05-06T12:48:00Z">
            <w:rPr>
              <w:rFonts w:asciiTheme="minorHAnsi" w:eastAsiaTheme="minorHAnsi" w:hAnsiTheme="minorHAnsi" w:cstheme="minorHAnsi"/>
              <w:sz w:val="24"/>
              <w:szCs w:val="24"/>
            </w:rPr>
          </w:rPrChange>
        </w:rPr>
        <w:t>BCH’s Patient Panel reflects a diverse patient population. In FY21, 60.7% of BCH’s statewide patient population (excluding those listed as unknown) identified as White, non-Hispanic; 16%</w:t>
      </w:r>
      <w:r w:rsidR="009D6641" w:rsidRPr="009B5B61">
        <w:rPr>
          <w:rFonts w:asciiTheme="minorHAnsi" w:eastAsiaTheme="minorHAnsi" w:hAnsiTheme="minorHAnsi" w:cstheme="minorHAnsi"/>
          <w:sz w:val="24"/>
          <w:szCs w:val="24"/>
          <w:rPrChange w:id="33"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34" w:author="Marks, Brett (DPH)" w:date="2022-05-06T12:48:00Z">
            <w:rPr>
              <w:rFonts w:asciiTheme="minorHAnsi" w:eastAsiaTheme="minorHAnsi" w:hAnsiTheme="minorHAnsi" w:cstheme="minorHAnsi"/>
              <w:sz w:val="24"/>
              <w:szCs w:val="24"/>
            </w:rPr>
          </w:rPrChange>
        </w:rPr>
        <w:t>identified as Hispanic; 9.7% identified as Black, non-Hispanic; 7% identified as Another Race,</w:t>
      </w:r>
      <w:r w:rsidR="009D6641" w:rsidRPr="009B5B61">
        <w:rPr>
          <w:rFonts w:asciiTheme="minorHAnsi" w:eastAsiaTheme="minorHAnsi" w:hAnsiTheme="minorHAnsi" w:cstheme="minorHAnsi"/>
          <w:sz w:val="24"/>
          <w:szCs w:val="24"/>
          <w:rPrChange w:id="35"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36" w:author="Marks, Brett (DPH)" w:date="2022-05-06T12:48:00Z">
            <w:rPr>
              <w:rFonts w:asciiTheme="minorHAnsi" w:eastAsiaTheme="minorHAnsi" w:hAnsiTheme="minorHAnsi" w:cstheme="minorHAnsi"/>
              <w:sz w:val="24"/>
              <w:szCs w:val="24"/>
            </w:rPr>
          </w:rPrChange>
        </w:rPr>
        <w:t xml:space="preserve">non-Hispanic; 4.9% identified as Asian, non-Hispanic; and 1.7% identified as Multiracial, non-Hispanic. </w:t>
      </w:r>
      <w:r w:rsidRPr="009B5B61">
        <w:rPr>
          <w:rFonts w:asciiTheme="minorHAnsi" w:eastAsiaTheme="minorHAnsi" w:hAnsiTheme="minorHAnsi" w:cstheme="minorHAnsi"/>
          <w:i/>
          <w:iCs/>
          <w:sz w:val="24"/>
          <w:szCs w:val="24"/>
          <w:rPrChange w:id="37" w:author="Marks, Brett (DPH)" w:date="2022-05-06T12:48:00Z">
            <w:rPr>
              <w:rFonts w:asciiTheme="minorHAnsi" w:eastAsiaTheme="minorHAnsi" w:hAnsiTheme="minorHAnsi" w:cstheme="minorHAnsi"/>
              <w:i/>
              <w:iCs/>
              <w:sz w:val="24"/>
              <w:szCs w:val="24"/>
            </w:rPr>
          </w:rPrChange>
        </w:rPr>
        <w:t xml:space="preserve">See </w:t>
      </w:r>
      <w:r w:rsidRPr="009B5B61">
        <w:rPr>
          <w:rFonts w:asciiTheme="minorHAnsi" w:eastAsiaTheme="minorHAnsi" w:hAnsiTheme="minorHAnsi" w:cstheme="minorHAnsi"/>
          <w:sz w:val="24"/>
          <w:szCs w:val="24"/>
          <w:rPrChange w:id="38" w:author="Marks, Brett (DPH)" w:date="2022-05-06T12:48:00Z">
            <w:rPr>
              <w:rFonts w:asciiTheme="minorHAnsi" w:eastAsiaTheme="minorHAnsi" w:hAnsiTheme="minorHAnsi" w:cstheme="minorHAnsi"/>
              <w:sz w:val="24"/>
              <w:szCs w:val="24"/>
            </w:rPr>
          </w:rPrChange>
        </w:rPr>
        <w:t>Table 1, below.</w:t>
      </w:r>
    </w:p>
    <w:p w14:paraId="641EE4CA" w14:textId="77777777" w:rsidR="009D6641" w:rsidRPr="009B5B61" w:rsidRDefault="009D6641" w:rsidP="009D6641">
      <w:pPr>
        <w:autoSpaceDE w:val="0"/>
        <w:autoSpaceDN w:val="0"/>
        <w:adjustRightInd w:val="0"/>
        <w:spacing w:after="0" w:line="240" w:lineRule="auto"/>
        <w:jc w:val="both"/>
        <w:rPr>
          <w:rFonts w:asciiTheme="minorHAnsi" w:eastAsiaTheme="minorHAnsi" w:hAnsiTheme="minorHAnsi" w:cstheme="minorHAnsi"/>
          <w:sz w:val="24"/>
          <w:szCs w:val="24"/>
          <w:rPrChange w:id="39" w:author="Marks, Brett (DPH)" w:date="2022-05-06T12:48:00Z">
            <w:rPr>
              <w:rFonts w:asciiTheme="minorHAnsi" w:eastAsiaTheme="minorHAnsi" w:hAnsiTheme="minorHAnsi" w:cstheme="minorHAnsi"/>
              <w:sz w:val="24"/>
              <w:szCs w:val="24"/>
            </w:rPr>
          </w:rPrChange>
        </w:rPr>
      </w:pPr>
    </w:p>
    <w:p w14:paraId="103BF70C" w14:textId="77777777" w:rsidR="00E6384C" w:rsidRPr="009B5B61" w:rsidRDefault="00E6384C" w:rsidP="009D6641">
      <w:pPr>
        <w:autoSpaceDE w:val="0"/>
        <w:autoSpaceDN w:val="0"/>
        <w:adjustRightInd w:val="0"/>
        <w:spacing w:after="0" w:line="240" w:lineRule="auto"/>
        <w:jc w:val="both"/>
        <w:rPr>
          <w:rFonts w:asciiTheme="minorHAnsi" w:eastAsiaTheme="minorHAnsi" w:hAnsiTheme="minorHAnsi" w:cstheme="minorHAnsi"/>
          <w:sz w:val="24"/>
          <w:szCs w:val="24"/>
          <w:rPrChange w:id="40" w:author="Marks, Brett (DPH)" w:date="2022-05-06T12:48:00Z">
            <w:rPr>
              <w:rFonts w:asciiTheme="minorHAnsi" w:eastAsiaTheme="minorHAnsi" w:hAnsiTheme="minorHAnsi" w:cstheme="minorHAnsi"/>
              <w:sz w:val="24"/>
              <w:szCs w:val="24"/>
            </w:rPr>
          </w:rPrChange>
        </w:rPr>
      </w:pPr>
      <w:r w:rsidRPr="009B5B61">
        <w:rPr>
          <w:rFonts w:asciiTheme="minorHAnsi" w:eastAsiaTheme="minorHAnsi" w:hAnsiTheme="minorHAnsi" w:cstheme="minorHAnsi"/>
          <w:sz w:val="24"/>
          <w:szCs w:val="24"/>
          <w:rPrChange w:id="41" w:author="Marks, Brett (DPH)" w:date="2022-05-06T12:48:00Z">
            <w:rPr>
              <w:rFonts w:asciiTheme="minorHAnsi" w:eastAsiaTheme="minorHAnsi" w:hAnsiTheme="minorHAnsi" w:cstheme="minorHAnsi"/>
              <w:sz w:val="24"/>
              <w:szCs w:val="24"/>
            </w:rPr>
          </w:rPrChange>
        </w:rPr>
        <w:t>While BCH provides care to patients from around the world, its statewide Patient Panel resides</w:t>
      </w:r>
      <w:r w:rsidR="009D6641" w:rsidRPr="009B5B61">
        <w:rPr>
          <w:rFonts w:asciiTheme="minorHAnsi" w:eastAsiaTheme="minorHAnsi" w:hAnsiTheme="minorHAnsi" w:cstheme="minorHAnsi"/>
          <w:sz w:val="24"/>
          <w:szCs w:val="24"/>
          <w:rPrChange w:id="42"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43" w:author="Marks, Brett (DPH)" w:date="2022-05-06T12:48:00Z">
            <w:rPr>
              <w:rFonts w:asciiTheme="minorHAnsi" w:eastAsiaTheme="minorHAnsi" w:hAnsiTheme="minorHAnsi" w:cstheme="minorHAnsi"/>
              <w:sz w:val="24"/>
              <w:szCs w:val="24"/>
            </w:rPr>
          </w:rPrChange>
        </w:rPr>
        <w:t>mainly in Eastern Massachusetts. Applying the Department of Public Health’s Health Service</w:t>
      </w:r>
      <w:r w:rsidR="009D6641" w:rsidRPr="009B5B61">
        <w:rPr>
          <w:rFonts w:asciiTheme="minorHAnsi" w:eastAsiaTheme="minorHAnsi" w:hAnsiTheme="minorHAnsi" w:cstheme="minorHAnsi"/>
          <w:sz w:val="24"/>
          <w:szCs w:val="24"/>
          <w:rPrChange w:id="44"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45" w:author="Marks, Brett (DPH)" w:date="2022-05-06T12:48:00Z">
            <w:rPr>
              <w:rFonts w:asciiTheme="minorHAnsi" w:eastAsiaTheme="minorHAnsi" w:hAnsiTheme="minorHAnsi" w:cstheme="minorHAnsi"/>
              <w:sz w:val="24"/>
              <w:szCs w:val="24"/>
            </w:rPr>
          </w:rPrChange>
        </w:rPr>
        <w:t>Area (“HSA”) categories to FY21 data, 34.6% of BCH’s Massachusetts patients reside in HSA 4;</w:t>
      </w:r>
      <w:r w:rsidR="009D6641" w:rsidRPr="009B5B61">
        <w:rPr>
          <w:rFonts w:asciiTheme="minorHAnsi" w:eastAsiaTheme="minorHAnsi" w:hAnsiTheme="minorHAnsi" w:cstheme="minorHAnsi"/>
          <w:sz w:val="24"/>
          <w:szCs w:val="24"/>
          <w:rPrChange w:id="46"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47" w:author="Marks, Brett (DPH)" w:date="2022-05-06T12:48:00Z">
            <w:rPr>
              <w:rFonts w:asciiTheme="minorHAnsi" w:eastAsiaTheme="minorHAnsi" w:hAnsiTheme="minorHAnsi" w:cstheme="minorHAnsi"/>
              <w:sz w:val="24"/>
              <w:szCs w:val="24"/>
            </w:rPr>
          </w:rPrChange>
        </w:rPr>
        <w:t>20.3% reside in HSA 6; 17.3% reside in HSA 3; 14.5% reside in HSA 5; 6.3% reside in HSA 2;</w:t>
      </w:r>
      <w:r w:rsidR="009D6641" w:rsidRPr="009B5B61">
        <w:rPr>
          <w:rFonts w:asciiTheme="minorHAnsi" w:eastAsiaTheme="minorHAnsi" w:hAnsiTheme="minorHAnsi" w:cstheme="minorHAnsi"/>
          <w:sz w:val="24"/>
          <w:szCs w:val="24"/>
          <w:rPrChange w:id="48"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49" w:author="Marks, Brett (DPH)" w:date="2022-05-06T12:48:00Z">
            <w:rPr>
              <w:rFonts w:asciiTheme="minorHAnsi" w:eastAsiaTheme="minorHAnsi" w:hAnsiTheme="minorHAnsi" w:cstheme="minorHAnsi"/>
              <w:sz w:val="24"/>
              <w:szCs w:val="24"/>
            </w:rPr>
          </w:rPrChange>
        </w:rPr>
        <w:t xml:space="preserve">1.8% reside in HSA 1; and the origin of 5.1% is unknown. </w:t>
      </w:r>
      <w:r w:rsidRPr="009B5B61">
        <w:rPr>
          <w:rFonts w:asciiTheme="minorHAnsi" w:eastAsiaTheme="minorHAnsi" w:hAnsiTheme="minorHAnsi" w:cstheme="minorHAnsi"/>
          <w:i/>
          <w:iCs/>
          <w:sz w:val="24"/>
          <w:szCs w:val="24"/>
          <w:rPrChange w:id="50" w:author="Marks, Brett (DPH)" w:date="2022-05-06T12:48:00Z">
            <w:rPr>
              <w:rFonts w:asciiTheme="minorHAnsi" w:eastAsiaTheme="minorHAnsi" w:hAnsiTheme="minorHAnsi" w:cstheme="minorHAnsi"/>
              <w:i/>
              <w:iCs/>
              <w:sz w:val="24"/>
              <w:szCs w:val="24"/>
            </w:rPr>
          </w:rPrChange>
        </w:rPr>
        <w:t xml:space="preserve">See </w:t>
      </w:r>
      <w:r w:rsidRPr="009B5B61">
        <w:rPr>
          <w:rFonts w:asciiTheme="minorHAnsi" w:eastAsiaTheme="minorHAnsi" w:hAnsiTheme="minorHAnsi" w:cstheme="minorHAnsi"/>
          <w:sz w:val="24"/>
          <w:szCs w:val="24"/>
          <w:rPrChange w:id="51" w:author="Marks, Brett (DPH)" w:date="2022-05-06T12:48:00Z">
            <w:rPr>
              <w:rFonts w:asciiTheme="minorHAnsi" w:eastAsiaTheme="minorHAnsi" w:hAnsiTheme="minorHAnsi" w:cstheme="minorHAnsi"/>
              <w:sz w:val="24"/>
              <w:szCs w:val="24"/>
            </w:rPr>
          </w:rPrChange>
        </w:rPr>
        <w:t>Table 1, below. The demographic</w:t>
      </w:r>
      <w:r w:rsidR="009D6641" w:rsidRPr="009B5B61">
        <w:rPr>
          <w:rFonts w:asciiTheme="minorHAnsi" w:eastAsiaTheme="minorHAnsi" w:hAnsiTheme="minorHAnsi" w:cstheme="minorHAnsi"/>
          <w:sz w:val="24"/>
          <w:szCs w:val="24"/>
          <w:rPrChange w:id="52"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53" w:author="Marks, Brett (DPH)" w:date="2022-05-06T12:48:00Z">
            <w:rPr>
              <w:rFonts w:asciiTheme="minorHAnsi" w:eastAsiaTheme="minorHAnsi" w:hAnsiTheme="minorHAnsi" w:cstheme="minorHAnsi"/>
              <w:sz w:val="24"/>
              <w:szCs w:val="24"/>
            </w:rPr>
          </w:rPrChange>
        </w:rPr>
        <w:t>characteristics, behavioral risk factors, and health disparities of the BCH’s Patient Panel are those</w:t>
      </w:r>
      <w:r w:rsidR="009D6641" w:rsidRPr="009B5B61">
        <w:rPr>
          <w:rFonts w:asciiTheme="minorHAnsi" w:eastAsiaTheme="minorHAnsi" w:hAnsiTheme="minorHAnsi" w:cstheme="minorHAnsi"/>
          <w:sz w:val="24"/>
          <w:szCs w:val="24"/>
          <w:rPrChange w:id="54" w:author="Marks, Brett (DPH)" w:date="2022-05-06T12:48:00Z">
            <w:rPr>
              <w:rFonts w:asciiTheme="minorHAnsi" w:eastAsiaTheme="minorHAnsi" w:hAnsiTheme="minorHAnsi" w:cstheme="minorHAnsi"/>
              <w:sz w:val="24"/>
              <w:szCs w:val="24"/>
            </w:rPr>
          </w:rPrChange>
        </w:rPr>
        <w:t xml:space="preserve"> </w:t>
      </w:r>
      <w:r w:rsidRPr="009B5B61">
        <w:rPr>
          <w:rFonts w:asciiTheme="minorHAnsi" w:eastAsiaTheme="minorHAnsi" w:hAnsiTheme="minorHAnsi" w:cstheme="minorHAnsi"/>
          <w:sz w:val="24"/>
          <w:szCs w:val="24"/>
          <w:rPrChange w:id="55" w:author="Marks, Brett (DPH)" w:date="2022-05-06T12:48:00Z">
            <w:rPr>
              <w:rFonts w:asciiTheme="minorHAnsi" w:eastAsiaTheme="minorHAnsi" w:hAnsiTheme="minorHAnsi" w:cstheme="minorHAnsi"/>
              <w:sz w:val="24"/>
              <w:szCs w:val="24"/>
            </w:rPr>
          </w:rPrChange>
        </w:rPr>
        <w:t>of the Commonwealth’s families.</w:t>
      </w:r>
    </w:p>
    <w:p w14:paraId="67813CC8" w14:textId="77777777" w:rsidR="00E6384C" w:rsidRPr="009B5B61" w:rsidRDefault="00E6384C" w:rsidP="00E6384C">
      <w:pPr>
        <w:jc w:val="both"/>
        <w:rPr>
          <w:rFonts w:asciiTheme="minorHAnsi" w:eastAsiaTheme="minorHAnsi" w:hAnsiTheme="minorHAnsi" w:cstheme="minorHAnsi"/>
          <w:sz w:val="24"/>
          <w:szCs w:val="24"/>
          <w:rPrChange w:id="56" w:author="Marks, Brett (DPH)" w:date="2022-05-06T12:48:00Z">
            <w:rPr>
              <w:rFonts w:ascii="Times New Roman" w:eastAsiaTheme="minorHAnsi" w:hAnsi="Times New Roman" w:cs="Times New Roman"/>
              <w:sz w:val="24"/>
              <w:szCs w:val="24"/>
            </w:rPr>
          </w:rPrChange>
        </w:rPr>
      </w:pPr>
    </w:p>
    <w:p w14:paraId="6405B20D" w14:textId="20AF16A6" w:rsidR="003054F9" w:rsidRPr="009B5B61" w:rsidRDefault="0088663B" w:rsidP="00CE6296">
      <w:pPr>
        <w:jc w:val="center"/>
        <w:rPr>
          <w:rFonts w:asciiTheme="minorHAnsi" w:hAnsiTheme="minorHAnsi" w:cstheme="minorHAnsi"/>
          <w:rPrChange w:id="57" w:author="Marks, Brett (DPH)" w:date="2022-05-06T12:48:00Z">
            <w:rPr/>
          </w:rPrChange>
        </w:rPr>
      </w:pPr>
      <w:r w:rsidRPr="009B5B61">
        <w:rPr>
          <w:rFonts w:asciiTheme="minorHAnsi" w:eastAsiaTheme="minorHAnsi" w:hAnsiTheme="minorHAnsi" w:cstheme="minorHAnsi"/>
          <w:sz w:val="24"/>
          <w:szCs w:val="24"/>
          <w:rPrChange w:id="58" w:author="Marks, Brett (DPH)" w:date="2022-05-06T12:48:00Z">
            <w:rPr>
              <w:rFonts w:asciiTheme="minorHAnsi" w:eastAsiaTheme="minorHAnsi" w:hAnsiTheme="minorHAnsi" w:cstheme="minorHAnsi"/>
              <w:sz w:val="24"/>
              <w:szCs w:val="24"/>
            </w:rPr>
          </w:rPrChange>
        </w:rPr>
        <w:object w:dxaOrig="12012" w:dyaOrig="12883" w14:anchorId="450B6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 of organization-wide patient panel for BCH Massachusetts" style="width:514.3pt;height:643.3pt" o:ole="">
            <v:imagedata r:id="rId7" o:title=""/>
          </v:shape>
          <o:OLEObject Type="Embed" ProgID="Excel.Sheet.12" ShapeID="_x0000_i1025" DrawAspect="Content" ObjectID="_1713355369" r:id="rId8"/>
        </w:object>
      </w:r>
      <w:r w:rsidR="009B61E7" w:rsidRPr="009B5B61">
        <w:rPr>
          <w:rFonts w:asciiTheme="minorHAnsi" w:hAnsiTheme="minorHAnsi" w:cstheme="minorHAnsi"/>
          <w:rPrChange w:id="59" w:author="Marks, Brett (DPH)" w:date="2022-05-06T12:48:00Z">
            <w:rPr>
              <w:rFonts w:asciiTheme="minorHAnsi" w:hAnsiTheme="minorHAnsi" w:cstheme="minorHAnsi"/>
            </w:rPr>
          </w:rPrChange>
        </w:rPr>
        <w:object w:dxaOrig="10932" w:dyaOrig="14083" w14:anchorId="14259888">
          <v:shape id="_x0000_i1026" type="#_x0000_t75" alt="A table of payer mix by health service area. The table describes data from four fiscal years, 2018-2021" style="width:524.55pt;height:637.7pt" o:ole="">
            <v:imagedata r:id="rId9" o:title=""/>
          </v:shape>
          <o:OLEObject Type="Embed" ProgID="Excel.Sheet.12" ShapeID="_x0000_i1026" DrawAspect="Content" ObjectID="_1713355370" r:id="rId10"/>
        </w:object>
      </w:r>
    </w:p>
    <w:p w14:paraId="5CD869E3" w14:textId="77777777" w:rsidR="009D6641" w:rsidRPr="009B5B61" w:rsidRDefault="009D6641" w:rsidP="00BB768F">
      <w:pPr>
        <w:spacing w:line="240" w:lineRule="auto"/>
        <w:jc w:val="both"/>
        <w:rPr>
          <w:rFonts w:asciiTheme="minorHAnsi" w:hAnsiTheme="minorHAnsi" w:cstheme="minorHAnsi"/>
          <w:i/>
          <w:sz w:val="24"/>
          <w:szCs w:val="24"/>
          <w:rPrChange w:id="60" w:author="Marks, Brett (DPH)" w:date="2022-05-06T12:48:00Z">
            <w:rPr>
              <w:i/>
              <w:sz w:val="24"/>
              <w:szCs w:val="24"/>
            </w:rPr>
          </w:rPrChange>
        </w:rPr>
      </w:pPr>
      <w:r w:rsidRPr="009B5B61">
        <w:rPr>
          <w:rFonts w:asciiTheme="minorHAnsi" w:hAnsiTheme="minorHAnsi" w:cstheme="minorHAnsi"/>
          <w:i/>
          <w:sz w:val="24"/>
          <w:szCs w:val="24"/>
          <w:rPrChange w:id="61" w:author="Marks, Brett (DPH)" w:date="2022-05-06T12:48:00Z">
            <w:rPr>
              <w:i/>
              <w:sz w:val="24"/>
              <w:szCs w:val="24"/>
            </w:rPr>
          </w:rPrChange>
        </w:rPr>
        <w:lastRenderedPageBreak/>
        <w:t xml:space="preserve">2) The Application (starting at pg. 9) describes the existing patient panel of BCH in statewide terms. However, to better understand how the siting for these services was determined, please provide </w:t>
      </w:r>
      <w:r w:rsidRPr="009B5B61">
        <w:rPr>
          <w:rFonts w:asciiTheme="minorHAnsi" w:hAnsiTheme="minorHAnsi" w:cstheme="minorHAnsi"/>
          <w:i/>
          <w:sz w:val="24"/>
          <w:szCs w:val="24"/>
          <w:u w:val="single"/>
          <w:rPrChange w:id="62" w:author="Marks, Brett (DPH)" w:date="2022-05-06T12:48:00Z">
            <w:rPr>
              <w:i/>
              <w:sz w:val="24"/>
              <w:szCs w:val="24"/>
              <w:u w:val="single"/>
            </w:rPr>
          </w:rPrChange>
        </w:rPr>
        <w:t>counts and percentages</w:t>
      </w:r>
      <w:r w:rsidRPr="009B5B61">
        <w:rPr>
          <w:rFonts w:asciiTheme="minorHAnsi" w:hAnsiTheme="minorHAnsi" w:cstheme="minorHAnsi"/>
          <w:i/>
          <w:sz w:val="24"/>
          <w:szCs w:val="24"/>
          <w:rPrChange w:id="63" w:author="Marks, Brett (DPH)" w:date="2022-05-06T12:48:00Z">
            <w:rPr>
              <w:i/>
              <w:sz w:val="24"/>
              <w:szCs w:val="24"/>
            </w:rPr>
          </w:rPrChange>
        </w:rPr>
        <w:t xml:space="preserve"> of patient population by age and patient origin for FY19 for each of the services you anticipate providing (see table below).</w:t>
      </w:r>
    </w:p>
    <w:p w14:paraId="756323AC" w14:textId="77777777" w:rsidR="009D6641" w:rsidRPr="009B5B61" w:rsidRDefault="009D6641" w:rsidP="00BB768F">
      <w:pPr>
        <w:spacing w:line="240" w:lineRule="auto"/>
        <w:jc w:val="both"/>
        <w:rPr>
          <w:rFonts w:asciiTheme="minorHAnsi" w:hAnsiTheme="minorHAnsi" w:cstheme="minorHAnsi"/>
          <w:i/>
          <w:sz w:val="24"/>
          <w:szCs w:val="24"/>
          <w:rPrChange w:id="64" w:author="Marks, Brett (DPH)" w:date="2022-05-06T12:48:00Z">
            <w:rPr>
              <w:i/>
              <w:sz w:val="24"/>
              <w:szCs w:val="24"/>
            </w:rPr>
          </w:rPrChange>
        </w:rPr>
      </w:pPr>
      <w:r w:rsidRPr="009B5B61">
        <w:rPr>
          <w:rFonts w:asciiTheme="minorHAnsi" w:hAnsiTheme="minorHAnsi" w:cstheme="minorHAnsi"/>
          <w:i/>
          <w:sz w:val="24"/>
          <w:szCs w:val="24"/>
          <w:rPrChange w:id="65" w:author="Marks, Brett (DPH)" w:date="2022-05-06T12:48:00Z">
            <w:rPr>
              <w:i/>
              <w:sz w:val="24"/>
              <w:szCs w:val="24"/>
            </w:rPr>
          </w:rPrChange>
        </w:rPr>
        <w:t>Please complete the following table for each the Needham, Weymouth, and Waltham locations:</w:t>
      </w:r>
    </w:p>
    <w:tbl>
      <w:tblPr>
        <w:tblW w:w="793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1720"/>
        <w:gridCol w:w="1356"/>
        <w:gridCol w:w="1530"/>
        <w:gridCol w:w="1440"/>
        <w:gridCol w:w="1892"/>
      </w:tblGrid>
      <w:tr w:rsidR="009D6641" w:rsidRPr="009B5B61" w14:paraId="1EDCF328" w14:textId="77777777" w:rsidTr="009D6641">
        <w:trPr>
          <w:trHeight w:val="1502"/>
          <w:jc w:val="center"/>
        </w:trPr>
        <w:tc>
          <w:tcPr>
            <w:tcW w:w="1720" w:type="dxa"/>
            <w:tcBorders>
              <w:top w:val="single" w:sz="4" w:space="0" w:color="000001"/>
              <w:left w:val="single" w:sz="4" w:space="0" w:color="000001"/>
              <w:bottom w:val="single" w:sz="4" w:space="0" w:color="000001"/>
              <w:right w:val="single" w:sz="4" w:space="0" w:color="000001"/>
            </w:tcBorders>
            <w:shd w:val="clear" w:color="auto" w:fill="auto"/>
          </w:tcPr>
          <w:p w14:paraId="775C6C9A" w14:textId="77777777" w:rsidR="009D6641" w:rsidRPr="009B5B61" w:rsidRDefault="009D6641" w:rsidP="00C33C78">
            <w:pPr>
              <w:spacing w:after="160" w:line="254" w:lineRule="auto"/>
              <w:rPr>
                <w:rFonts w:asciiTheme="minorHAnsi" w:hAnsiTheme="minorHAnsi" w:cstheme="minorHAnsi"/>
                <w:sz w:val="24"/>
                <w:szCs w:val="24"/>
                <w:rPrChange w:id="66" w:author="Marks, Brett (DPH)" w:date="2022-05-06T12:48:00Z">
                  <w:rPr>
                    <w:sz w:val="24"/>
                    <w:szCs w:val="24"/>
                  </w:rPr>
                </w:rPrChange>
              </w:rPr>
            </w:pPr>
            <w:r w:rsidRPr="009B5B61">
              <w:rPr>
                <w:rFonts w:asciiTheme="minorHAnsi" w:hAnsiTheme="minorHAnsi" w:cstheme="minorHAnsi"/>
                <w:b/>
                <w:sz w:val="24"/>
                <w:szCs w:val="24"/>
                <w:rPrChange w:id="67" w:author="Marks, Brett (DPH)" w:date="2022-05-06T12:48:00Z">
                  <w:rPr>
                    <w:b/>
                    <w:sz w:val="24"/>
                    <w:szCs w:val="24"/>
                  </w:rPr>
                </w:rPrChange>
              </w:rPr>
              <w:t xml:space="preserve">PREPARE </w:t>
            </w:r>
            <w:r w:rsidRPr="009B5B61">
              <w:rPr>
                <w:rFonts w:asciiTheme="minorHAnsi" w:hAnsiTheme="minorHAnsi" w:cstheme="minorHAnsi"/>
                <w:b/>
                <w:sz w:val="24"/>
                <w:szCs w:val="24"/>
                <w:u w:val="single"/>
                <w:rPrChange w:id="68" w:author="Marks, Brett (DPH)" w:date="2022-05-06T12:48:00Z">
                  <w:rPr>
                    <w:b/>
                    <w:sz w:val="24"/>
                    <w:szCs w:val="24"/>
                    <w:u w:val="single"/>
                  </w:rPr>
                </w:rPrChange>
              </w:rPr>
              <w:t>ONE</w:t>
            </w:r>
            <w:r w:rsidRPr="009B5B61">
              <w:rPr>
                <w:rFonts w:asciiTheme="minorHAnsi" w:hAnsiTheme="minorHAnsi" w:cstheme="minorHAnsi"/>
                <w:b/>
                <w:sz w:val="24"/>
                <w:szCs w:val="24"/>
                <w:rPrChange w:id="69" w:author="Marks, Brett (DPH)" w:date="2022-05-06T12:48:00Z">
                  <w:rPr>
                    <w:b/>
                    <w:sz w:val="24"/>
                    <w:szCs w:val="24"/>
                  </w:rPr>
                </w:rPrChange>
              </w:rPr>
              <w:t xml:space="preserve"> TABLE FOR EACH SITE</w:t>
            </w:r>
          </w:p>
          <w:p w14:paraId="2FBF382C" w14:textId="77777777" w:rsidR="009D6641" w:rsidRPr="009B5B61" w:rsidRDefault="009D6641" w:rsidP="00C33C78">
            <w:pPr>
              <w:spacing w:line="254" w:lineRule="auto"/>
              <w:rPr>
                <w:rFonts w:asciiTheme="minorHAnsi" w:hAnsiTheme="minorHAnsi" w:cstheme="minorHAnsi"/>
                <w:sz w:val="24"/>
                <w:szCs w:val="24"/>
                <w:rPrChange w:id="70" w:author="Marks, Brett (DPH)" w:date="2022-05-06T12:48:00Z">
                  <w:rPr>
                    <w:sz w:val="24"/>
                    <w:szCs w:val="24"/>
                  </w:rPr>
                </w:rPrChange>
              </w:rPr>
            </w:pPr>
            <w:r w:rsidRPr="009B5B61">
              <w:rPr>
                <w:rFonts w:asciiTheme="minorHAnsi" w:hAnsiTheme="minorHAnsi" w:cstheme="minorHAnsi"/>
                <w:sz w:val="24"/>
                <w:szCs w:val="24"/>
                <w:rPrChange w:id="71" w:author="Marks, Brett (DPH)" w:date="2022-05-06T12:48:00Z">
                  <w:rPr>
                    <w:sz w:val="24"/>
                    <w:szCs w:val="24"/>
                  </w:rPr>
                </w:rPrChange>
              </w:rPr>
              <w:t>WALTHAM</w:t>
            </w:r>
          </w:p>
          <w:p w14:paraId="55DABCEF" w14:textId="77777777" w:rsidR="009D6641" w:rsidRPr="009B5B61" w:rsidRDefault="009D6641" w:rsidP="00C33C78">
            <w:pPr>
              <w:spacing w:line="254" w:lineRule="auto"/>
              <w:rPr>
                <w:rFonts w:asciiTheme="minorHAnsi" w:hAnsiTheme="minorHAnsi" w:cstheme="minorHAnsi"/>
                <w:sz w:val="24"/>
                <w:szCs w:val="24"/>
                <w:rPrChange w:id="72" w:author="Marks, Brett (DPH)" w:date="2022-05-06T12:48:00Z">
                  <w:rPr>
                    <w:sz w:val="24"/>
                    <w:szCs w:val="24"/>
                  </w:rPr>
                </w:rPrChange>
              </w:rPr>
            </w:pPr>
            <w:r w:rsidRPr="009B5B61">
              <w:rPr>
                <w:rFonts w:asciiTheme="minorHAnsi" w:hAnsiTheme="minorHAnsi" w:cstheme="minorHAnsi"/>
                <w:sz w:val="24"/>
                <w:szCs w:val="24"/>
                <w:rPrChange w:id="73" w:author="Marks, Brett (DPH)" w:date="2022-05-06T12:48:00Z">
                  <w:rPr>
                    <w:sz w:val="24"/>
                    <w:szCs w:val="24"/>
                  </w:rPr>
                </w:rPrChange>
              </w:rPr>
              <w:t>NEEDHAM</w:t>
            </w:r>
          </w:p>
          <w:p w14:paraId="438F0B91" w14:textId="77777777" w:rsidR="009D6641" w:rsidRPr="009B5B61" w:rsidRDefault="009D6641" w:rsidP="00C33C78">
            <w:pPr>
              <w:spacing w:after="160" w:line="254" w:lineRule="auto"/>
              <w:rPr>
                <w:rFonts w:asciiTheme="minorHAnsi" w:hAnsiTheme="minorHAnsi" w:cstheme="minorHAnsi"/>
                <w:sz w:val="24"/>
                <w:szCs w:val="24"/>
                <w:rPrChange w:id="74" w:author="Marks, Brett (DPH)" w:date="2022-05-06T12:48:00Z">
                  <w:rPr>
                    <w:sz w:val="24"/>
                    <w:szCs w:val="24"/>
                  </w:rPr>
                </w:rPrChange>
              </w:rPr>
            </w:pPr>
            <w:r w:rsidRPr="009B5B61">
              <w:rPr>
                <w:rFonts w:asciiTheme="minorHAnsi" w:hAnsiTheme="minorHAnsi" w:cstheme="minorHAnsi"/>
                <w:sz w:val="24"/>
                <w:szCs w:val="24"/>
                <w:rPrChange w:id="75" w:author="Marks, Brett (DPH)" w:date="2022-05-06T12:48:00Z">
                  <w:rPr>
                    <w:sz w:val="24"/>
                    <w:szCs w:val="24"/>
                  </w:rPr>
                </w:rPrChange>
              </w:rPr>
              <w:t>WEYMOUTH</w:t>
            </w:r>
          </w:p>
        </w:tc>
        <w:tc>
          <w:tcPr>
            <w:tcW w:w="1356" w:type="dxa"/>
            <w:tcBorders>
              <w:top w:val="single" w:sz="4" w:space="0" w:color="000001"/>
              <w:left w:val="single" w:sz="4" w:space="0" w:color="000001"/>
              <w:bottom w:val="single" w:sz="4" w:space="0" w:color="000001"/>
              <w:right w:val="single" w:sz="4" w:space="0" w:color="000001"/>
            </w:tcBorders>
            <w:shd w:val="clear" w:color="auto" w:fill="D9D9D9"/>
          </w:tcPr>
          <w:p w14:paraId="61BBA559" w14:textId="77777777" w:rsidR="009D6641" w:rsidRPr="009B5B61" w:rsidRDefault="009D6641" w:rsidP="00C33C78">
            <w:pPr>
              <w:spacing w:after="160" w:line="254" w:lineRule="auto"/>
              <w:jc w:val="center"/>
              <w:rPr>
                <w:rFonts w:asciiTheme="minorHAnsi" w:hAnsiTheme="minorHAnsi" w:cstheme="minorHAnsi"/>
                <w:sz w:val="24"/>
                <w:szCs w:val="24"/>
                <w:rPrChange w:id="76" w:author="Marks, Brett (DPH)" w:date="2022-05-06T12:48:00Z">
                  <w:rPr>
                    <w:sz w:val="24"/>
                    <w:szCs w:val="24"/>
                  </w:rPr>
                </w:rPrChange>
              </w:rPr>
            </w:pPr>
            <w:r w:rsidRPr="009B5B61">
              <w:rPr>
                <w:rFonts w:asciiTheme="minorHAnsi" w:hAnsiTheme="minorHAnsi" w:cstheme="minorHAnsi"/>
                <w:b/>
                <w:sz w:val="24"/>
                <w:szCs w:val="24"/>
                <w:rPrChange w:id="77" w:author="Marks, Brett (DPH)" w:date="2022-05-06T12:48:00Z">
                  <w:rPr>
                    <w:b/>
                    <w:sz w:val="24"/>
                    <w:szCs w:val="24"/>
                  </w:rPr>
                </w:rPrChange>
              </w:rPr>
              <w:t xml:space="preserve">Patient </w:t>
            </w:r>
            <w:r w:rsidRPr="009B5B61">
              <w:rPr>
                <w:rFonts w:asciiTheme="minorHAnsi" w:hAnsiTheme="minorHAnsi" w:cstheme="minorHAnsi"/>
                <w:sz w:val="24"/>
                <w:szCs w:val="24"/>
                <w:rPrChange w:id="78" w:author="Marks, Brett (DPH)" w:date="2022-05-06T12:48:00Z">
                  <w:rPr>
                    <w:sz w:val="24"/>
                    <w:szCs w:val="24"/>
                  </w:rPr>
                </w:rPrChange>
              </w:rPr>
              <w:t xml:space="preserve">     </w:t>
            </w:r>
            <w:r w:rsidRPr="009B5B61">
              <w:rPr>
                <w:rFonts w:asciiTheme="minorHAnsi" w:hAnsiTheme="minorHAnsi" w:cstheme="minorHAnsi"/>
                <w:b/>
                <w:sz w:val="24"/>
                <w:szCs w:val="24"/>
                <w:rPrChange w:id="79" w:author="Marks, Brett (DPH)" w:date="2022-05-06T12:48:00Z">
                  <w:rPr>
                    <w:b/>
                    <w:sz w:val="24"/>
                    <w:szCs w:val="24"/>
                  </w:rPr>
                </w:rPrChange>
              </w:rPr>
              <w:t xml:space="preserve"> Panel</w:t>
            </w:r>
          </w:p>
        </w:tc>
        <w:tc>
          <w:tcPr>
            <w:tcW w:w="1530" w:type="dxa"/>
            <w:tcBorders>
              <w:top w:val="single" w:sz="4" w:space="0" w:color="000001"/>
              <w:left w:val="single" w:sz="4" w:space="0" w:color="000001"/>
              <w:bottom w:val="single" w:sz="4" w:space="0" w:color="000001"/>
              <w:right w:val="single" w:sz="4" w:space="0" w:color="000001"/>
            </w:tcBorders>
            <w:shd w:val="clear" w:color="auto" w:fill="D9D9D9"/>
          </w:tcPr>
          <w:p w14:paraId="76C321D8" w14:textId="77777777" w:rsidR="009D6641" w:rsidRPr="009B5B61" w:rsidRDefault="009D6641" w:rsidP="00C33C78">
            <w:pPr>
              <w:spacing w:after="160" w:line="254" w:lineRule="auto"/>
              <w:jc w:val="center"/>
              <w:rPr>
                <w:rFonts w:asciiTheme="minorHAnsi" w:hAnsiTheme="minorHAnsi" w:cstheme="minorHAnsi"/>
                <w:sz w:val="24"/>
                <w:szCs w:val="24"/>
                <w:rPrChange w:id="80" w:author="Marks, Brett (DPH)" w:date="2022-05-06T12:48:00Z">
                  <w:rPr>
                    <w:sz w:val="24"/>
                    <w:szCs w:val="24"/>
                  </w:rPr>
                </w:rPrChange>
              </w:rPr>
            </w:pPr>
            <w:r w:rsidRPr="009B5B61">
              <w:rPr>
                <w:rFonts w:asciiTheme="minorHAnsi" w:hAnsiTheme="minorHAnsi" w:cstheme="minorHAnsi"/>
                <w:b/>
                <w:sz w:val="24"/>
                <w:szCs w:val="24"/>
                <w:rPrChange w:id="81" w:author="Marks, Brett (DPH)" w:date="2022-05-06T12:48:00Z">
                  <w:rPr>
                    <w:b/>
                    <w:sz w:val="24"/>
                    <w:szCs w:val="24"/>
                  </w:rPr>
                </w:rPrChange>
              </w:rPr>
              <w:t>ASC Procedure Volume</w:t>
            </w:r>
          </w:p>
        </w:tc>
        <w:tc>
          <w:tcPr>
            <w:tcW w:w="1440" w:type="dxa"/>
            <w:tcBorders>
              <w:top w:val="single" w:sz="4" w:space="0" w:color="000001"/>
              <w:left w:val="single" w:sz="4" w:space="0" w:color="000001"/>
              <w:bottom w:val="single" w:sz="4" w:space="0" w:color="000001"/>
              <w:right w:val="single" w:sz="4" w:space="0" w:color="000001"/>
            </w:tcBorders>
            <w:shd w:val="clear" w:color="auto" w:fill="D9D9D9"/>
          </w:tcPr>
          <w:p w14:paraId="36F6457E" w14:textId="77777777" w:rsidR="009D6641" w:rsidRPr="009B5B61" w:rsidRDefault="009D6641" w:rsidP="00C33C78">
            <w:pPr>
              <w:spacing w:after="160" w:line="254" w:lineRule="auto"/>
              <w:jc w:val="center"/>
              <w:rPr>
                <w:rFonts w:asciiTheme="minorHAnsi" w:hAnsiTheme="minorHAnsi" w:cstheme="minorHAnsi"/>
                <w:sz w:val="24"/>
                <w:szCs w:val="24"/>
                <w:rPrChange w:id="82" w:author="Marks, Brett (DPH)" w:date="2022-05-06T12:48:00Z">
                  <w:rPr>
                    <w:sz w:val="24"/>
                    <w:szCs w:val="24"/>
                  </w:rPr>
                </w:rPrChange>
              </w:rPr>
            </w:pPr>
            <w:r w:rsidRPr="009B5B61">
              <w:rPr>
                <w:rFonts w:asciiTheme="minorHAnsi" w:hAnsiTheme="minorHAnsi" w:cstheme="minorHAnsi"/>
                <w:b/>
                <w:sz w:val="24"/>
                <w:szCs w:val="24"/>
                <w:rPrChange w:id="83" w:author="Marks, Brett (DPH)" w:date="2022-05-06T12:48:00Z">
                  <w:rPr>
                    <w:b/>
                    <w:sz w:val="24"/>
                    <w:szCs w:val="24"/>
                  </w:rPr>
                </w:rPrChange>
              </w:rPr>
              <w:t>MRI Scans</w:t>
            </w:r>
          </w:p>
        </w:tc>
        <w:tc>
          <w:tcPr>
            <w:tcW w:w="1892" w:type="dxa"/>
            <w:tcBorders>
              <w:top w:val="single" w:sz="4" w:space="0" w:color="000001"/>
              <w:left w:val="single" w:sz="4" w:space="0" w:color="000001"/>
              <w:bottom w:val="single" w:sz="4" w:space="0" w:color="000001"/>
              <w:right w:val="single" w:sz="4" w:space="0" w:color="000001"/>
            </w:tcBorders>
            <w:shd w:val="clear" w:color="auto" w:fill="D9D9D9"/>
          </w:tcPr>
          <w:p w14:paraId="20D4CD84" w14:textId="77777777" w:rsidR="009D6641" w:rsidRPr="009B5B61" w:rsidRDefault="009D6641" w:rsidP="00C33C78">
            <w:pPr>
              <w:spacing w:after="160" w:line="254" w:lineRule="auto"/>
              <w:jc w:val="center"/>
              <w:rPr>
                <w:rFonts w:asciiTheme="minorHAnsi" w:hAnsiTheme="minorHAnsi" w:cstheme="minorHAnsi"/>
                <w:sz w:val="24"/>
                <w:szCs w:val="24"/>
                <w:rPrChange w:id="84" w:author="Marks, Brett (DPH)" w:date="2022-05-06T12:48:00Z">
                  <w:rPr>
                    <w:sz w:val="24"/>
                    <w:szCs w:val="24"/>
                  </w:rPr>
                </w:rPrChange>
              </w:rPr>
            </w:pPr>
            <w:r w:rsidRPr="009B5B61">
              <w:rPr>
                <w:rFonts w:asciiTheme="minorHAnsi" w:hAnsiTheme="minorHAnsi" w:cstheme="minorHAnsi"/>
                <w:b/>
                <w:sz w:val="24"/>
                <w:szCs w:val="24"/>
                <w:rPrChange w:id="85" w:author="Marks, Brett (DPH)" w:date="2022-05-06T12:48:00Z">
                  <w:rPr>
                    <w:b/>
                    <w:sz w:val="24"/>
                    <w:szCs w:val="24"/>
                  </w:rPr>
                </w:rPrChange>
              </w:rPr>
              <w:t>Physician Practice Visits</w:t>
            </w:r>
          </w:p>
        </w:tc>
      </w:tr>
      <w:tr w:rsidR="009D6641" w:rsidRPr="009B5B61" w14:paraId="79EE6B2F" w14:textId="77777777" w:rsidTr="009D6641">
        <w:trPr>
          <w:jc w:val="center"/>
        </w:trPr>
        <w:tc>
          <w:tcPr>
            <w:tcW w:w="1720" w:type="dxa"/>
            <w:tcBorders>
              <w:top w:val="single" w:sz="4" w:space="0" w:color="000001"/>
              <w:left w:val="single" w:sz="4" w:space="0" w:color="000001"/>
              <w:bottom w:val="single" w:sz="4" w:space="0" w:color="000001"/>
              <w:right w:val="single" w:sz="4" w:space="0" w:color="000001"/>
            </w:tcBorders>
            <w:shd w:val="clear" w:color="auto" w:fill="auto"/>
          </w:tcPr>
          <w:p w14:paraId="1D6913D5" w14:textId="77777777" w:rsidR="009D6641" w:rsidRPr="009B5B61" w:rsidRDefault="009D6641" w:rsidP="00C33C78">
            <w:pPr>
              <w:spacing w:line="254" w:lineRule="auto"/>
              <w:rPr>
                <w:rFonts w:asciiTheme="minorHAnsi" w:hAnsiTheme="minorHAnsi" w:cstheme="minorHAnsi"/>
                <w:sz w:val="24"/>
                <w:szCs w:val="24"/>
                <w:rPrChange w:id="86" w:author="Marks, Brett (DPH)" w:date="2022-05-06T12:48:00Z">
                  <w:rPr>
                    <w:sz w:val="24"/>
                    <w:szCs w:val="24"/>
                  </w:rPr>
                </w:rPrChange>
              </w:rPr>
            </w:pPr>
            <w:r w:rsidRPr="009B5B61">
              <w:rPr>
                <w:rFonts w:asciiTheme="minorHAnsi" w:hAnsiTheme="minorHAnsi" w:cstheme="minorHAnsi"/>
                <w:sz w:val="24"/>
                <w:szCs w:val="24"/>
                <w:rPrChange w:id="87" w:author="Marks, Brett (DPH)" w:date="2022-05-06T12:48:00Z">
                  <w:rPr>
                    <w:sz w:val="24"/>
                    <w:szCs w:val="24"/>
                  </w:rPr>
                </w:rPrChange>
              </w:rPr>
              <w:t>Age</w:t>
            </w:r>
          </w:p>
          <w:p w14:paraId="632AA519" w14:textId="77777777" w:rsidR="009D6641" w:rsidRPr="009B5B61" w:rsidRDefault="009D6641" w:rsidP="00C33C78">
            <w:pPr>
              <w:spacing w:line="254" w:lineRule="auto"/>
              <w:ind w:left="144"/>
              <w:rPr>
                <w:rFonts w:asciiTheme="minorHAnsi" w:hAnsiTheme="minorHAnsi" w:cstheme="minorHAnsi"/>
                <w:sz w:val="24"/>
                <w:szCs w:val="24"/>
                <w:rPrChange w:id="88" w:author="Marks, Brett (DPH)" w:date="2022-05-06T12:48:00Z">
                  <w:rPr>
                    <w:sz w:val="24"/>
                    <w:szCs w:val="24"/>
                  </w:rPr>
                </w:rPrChange>
              </w:rPr>
            </w:pPr>
            <w:r w:rsidRPr="009B5B61">
              <w:rPr>
                <w:rFonts w:asciiTheme="minorHAnsi" w:hAnsiTheme="minorHAnsi" w:cstheme="minorHAnsi"/>
                <w:sz w:val="24"/>
                <w:szCs w:val="24"/>
                <w:rPrChange w:id="89" w:author="Marks, Brett (DPH)" w:date="2022-05-06T12:48:00Z">
                  <w:rPr>
                    <w:sz w:val="24"/>
                    <w:szCs w:val="24"/>
                  </w:rPr>
                </w:rPrChange>
              </w:rPr>
              <w:t>0-17</w:t>
            </w:r>
          </w:p>
          <w:p w14:paraId="760C9E4C" w14:textId="77777777" w:rsidR="009D6641" w:rsidRPr="009B5B61" w:rsidRDefault="009D6641" w:rsidP="00C33C78">
            <w:pPr>
              <w:spacing w:line="254" w:lineRule="auto"/>
              <w:ind w:left="144"/>
              <w:rPr>
                <w:rFonts w:asciiTheme="minorHAnsi" w:hAnsiTheme="minorHAnsi" w:cstheme="minorHAnsi"/>
                <w:sz w:val="24"/>
                <w:szCs w:val="24"/>
                <w:rPrChange w:id="90" w:author="Marks, Brett (DPH)" w:date="2022-05-06T12:48:00Z">
                  <w:rPr>
                    <w:sz w:val="24"/>
                    <w:szCs w:val="24"/>
                  </w:rPr>
                </w:rPrChange>
              </w:rPr>
            </w:pPr>
            <w:r w:rsidRPr="009B5B61">
              <w:rPr>
                <w:rFonts w:asciiTheme="minorHAnsi" w:hAnsiTheme="minorHAnsi" w:cstheme="minorHAnsi"/>
                <w:sz w:val="24"/>
                <w:szCs w:val="24"/>
                <w:rPrChange w:id="91" w:author="Marks, Brett (DPH)" w:date="2022-05-06T12:48:00Z">
                  <w:rPr>
                    <w:sz w:val="24"/>
                    <w:szCs w:val="24"/>
                  </w:rPr>
                </w:rPrChange>
              </w:rPr>
              <w:t>18+</w:t>
            </w:r>
          </w:p>
        </w:tc>
        <w:tc>
          <w:tcPr>
            <w:tcW w:w="1356" w:type="dxa"/>
            <w:tcBorders>
              <w:top w:val="single" w:sz="4" w:space="0" w:color="000001"/>
              <w:left w:val="single" w:sz="4" w:space="0" w:color="000001"/>
              <w:bottom w:val="single" w:sz="4" w:space="0" w:color="000001"/>
              <w:right w:val="single" w:sz="4" w:space="0" w:color="000001"/>
            </w:tcBorders>
            <w:shd w:val="clear" w:color="auto" w:fill="auto"/>
          </w:tcPr>
          <w:p w14:paraId="5D21D13A" w14:textId="77777777" w:rsidR="009D6641" w:rsidRPr="009B5B61" w:rsidRDefault="009D6641" w:rsidP="00C33C78">
            <w:pPr>
              <w:spacing w:line="254" w:lineRule="auto"/>
              <w:rPr>
                <w:rFonts w:asciiTheme="minorHAnsi" w:hAnsiTheme="minorHAnsi" w:cstheme="minorHAnsi"/>
                <w:sz w:val="24"/>
                <w:szCs w:val="24"/>
                <w:rPrChange w:id="92" w:author="Marks, Brett (DPH)" w:date="2022-05-06T12:48:00Z">
                  <w:rPr>
                    <w:sz w:val="24"/>
                    <w:szCs w:val="24"/>
                  </w:rPr>
                </w:rPrChange>
              </w:rPr>
            </w:pPr>
          </w:p>
        </w:tc>
        <w:tc>
          <w:tcPr>
            <w:tcW w:w="1530" w:type="dxa"/>
            <w:tcBorders>
              <w:top w:val="single" w:sz="4" w:space="0" w:color="000001"/>
              <w:left w:val="single" w:sz="4" w:space="0" w:color="000001"/>
              <w:bottom w:val="single" w:sz="4" w:space="0" w:color="000001"/>
              <w:right w:val="single" w:sz="4" w:space="0" w:color="000001"/>
            </w:tcBorders>
            <w:shd w:val="clear" w:color="auto" w:fill="auto"/>
          </w:tcPr>
          <w:p w14:paraId="75649594" w14:textId="77777777" w:rsidR="009D6641" w:rsidRPr="009B5B61" w:rsidRDefault="009D6641" w:rsidP="00C33C78">
            <w:pPr>
              <w:spacing w:line="254" w:lineRule="auto"/>
              <w:rPr>
                <w:rFonts w:asciiTheme="minorHAnsi" w:hAnsiTheme="minorHAnsi" w:cstheme="minorHAnsi"/>
                <w:sz w:val="24"/>
                <w:szCs w:val="24"/>
                <w:rPrChange w:id="93" w:author="Marks, Brett (DPH)" w:date="2022-05-06T12:48:00Z">
                  <w:rPr>
                    <w:sz w:val="24"/>
                    <w:szCs w:val="24"/>
                  </w:rPr>
                </w:rPrChange>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Pr>
          <w:p w14:paraId="2ECB441B" w14:textId="77777777" w:rsidR="009D6641" w:rsidRPr="009B5B61" w:rsidRDefault="009D6641" w:rsidP="00C33C78">
            <w:pPr>
              <w:spacing w:line="254" w:lineRule="auto"/>
              <w:rPr>
                <w:rFonts w:asciiTheme="minorHAnsi" w:hAnsiTheme="minorHAnsi" w:cstheme="minorHAnsi"/>
                <w:sz w:val="24"/>
                <w:szCs w:val="24"/>
                <w:rPrChange w:id="94" w:author="Marks, Brett (DPH)" w:date="2022-05-06T12:48:00Z">
                  <w:rPr>
                    <w:sz w:val="24"/>
                    <w:szCs w:val="24"/>
                  </w:rPr>
                </w:rPrChange>
              </w:rPr>
            </w:pP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14:paraId="470084AB" w14:textId="77777777" w:rsidR="009D6641" w:rsidRPr="009B5B61" w:rsidRDefault="009D6641" w:rsidP="00C33C78">
            <w:pPr>
              <w:spacing w:line="254" w:lineRule="auto"/>
              <w:rPr>
                <w:rFonts w:asciiTheme="minorHAnsi" w:hAnsiTheme="minorHAnsi" w:cstheme="minorHAnsi"/>
                <w:sz w:val="24"/>
                <w:szCs w:val="24"/>
                <w:rPrChange w:id="95" w:author="Marks, Brett (DPH)" w:date="2022-05-06T12:48:00Z">
                  <w:rPr>
                    <w:sz w:val="24"/>
                    <w:szCs w:val="24"/>
                  </w:rPr>
                </w:rPrChange>
              </w:rPr>
            </w:pPr>
          </w:p>
        </w:tc>
      </w:tr>
      <w:tr w:rsidR="009D6641" w:rsidRPr="009B5B61" w14:paraId="14FC302B" w14:textId="77777777" w:rsidTr="009D6641">
        <w:trPr>
          <w:jc w:val="center"/>
        </w:trPr>
        <w:tc>
          <w:tcPr>
            <w:tcW w:w="1720" w:type="dxa"/>
            <w:tcBorders>
              <w:top w:val="single" w:sz="4" w:space="0" w:color="000001"/>
              <w:left w:val="single" w:sz="4" w:space="0" w:color="000001"/>
              <w:bottom w:val="single" w:sz="4" w:space="0" w:color="000001"/>
              <w:right w:val="single" w:sz="4" w:space="0" w:color="000001"/>
            </w:tcBorders>
            <w:shd w:val="clear" w:color="auto" w:fill="auto"/>
          </w:tcPr>
          <w:p w14:paraId="4A92ECD3" w14:textId="77777777" w:rsidR="009D6641" w:rsidRPr="009B5B61" w:rsidRDefault="009D6641" w:rsidP="00C33C78">
            <w:pPr>
              <w:spacing w:line="254" w:lineRule="auto"/>
              <w:rPr>
                <w:rFonts w:asciiTheme="minorHAnsi" w:hAnsiTheme="minorHAnsi" w:cstheme="minorHAnsi"/>
                <w:sz w:val="24"/>
                <w:szCs w:val="24"/>
                <w:rPrChange w:id="96" w:author="Marks, Brett (DPH)" w:date="2022-05-06T12:48:00Z">
                  <w:rPr>
                    <w:sz w:val="24"/>
                    <w:szCs w:val="24"/>
                  </w:rPr>
                </w:rPrChange>
              </w:rPr>
            </w:pPr>
            <w:r w:rsidRPr="009B5B61">
              <w:rPr>
                <w:rFonts w:asciiTheme="minorHAnsi" w:hAnsiTheme="minorHAnsi" w:cstheme="minorHAnsi"/>
                <w:sz w:val="24"/>
                <w:szCs w:val="24"/>
                <w:rPrChange w:id="97" w:author="Marks, Brett (DPH)" w:date="2022-05-06T12:48:00Z">
                  <w:rPr>
                    <w:sz w:val="24"/>
                    <w:szCs w:val="24"/>
                  </w:rPr>
                </w:rPrChange>
              </w:rPr>
              <w:t>Patient Origin</w:t>
            </w:r>
          </w:p>
          <w:p w14:paraId="01943326" w14:textId="77777777" w:rsidR="009D6641" w:rsidRPr="009B5B61" w:rsidRDefault="009D6641" w:rsidP="00C33C78">
            <w:pPr>
              <w:spacing w:line="254" w:lineRule="auto"/>
              <w:rPr>
                <w:rFonts w:asciiTheme="minorHAnsi" w:hAnsiTheme="minorHAnsi" w:cstheme="minorHAnsi"/>
                <w:sz w:val="24"/>
                <w:szCs w:val="24"/>
                <w:rPrChange w:id="98" w:author="Marks, Brett (DPH)" w:date="2022-05-06T12:48:00Z">
                  <w:rPr>
                    <w:sz w:val="24"/>
                    <w:szCs w:val="24"/>
                  </w:rPr>
                </w:rPrChange>
              </w:rPr>
            </w:pPr>
            <w:r w:rsidRPr="009B5B61">
              <w:rPr>
                <w:rFonts w:asciiTheme="minorHAnsi" w:hAnsiTheme="minorHAnsi" w:cstheme="minorHAnsi"/>
                <w:sz w:val="24"/>
                <w:szCs w:val="24"/>
                <w:rPrChange w:id="99" w:author="Marks, Brett (DPH)" w:date="2022-05-06T12:48:00Z">
                  <w:rPr>
                    <w:sz w:val="24"/>
                    <w:szCs w:val="24"/>
                  </w:rPr>
                </w:rPrChange>
              </w:rPr>
              <w:t>Towns</w:t>
            </w:r>
          </w:p>
          <w:p w14:paraId="2D7AD9C6" w14:textId="77777777" w:rsidR="009D6641" w:rsidRPr="009B5B61" w:rsidRDefault="009D6641" w:rsidP="00C33C78">
            <w:pPr>
              <w:spacing w:line="254" w:lineRule="auto"/>
              <w:rPr>
                <w:rFonts w:asciiTheme="minorHAnsi" w:hAnsiTheme="minorHAnsi" w:cstheme="minorHAnsi"/>
                <w:sz w:val="24"/>
                <w:szCs w:val="24"/>
                <w:rPrChange w:id="100" w:author="Marks, Brett (DPH)" w:date="2022-05-06T12:48:00Z">
                  <w:rPr>
                    <w:sz w:val="24"/>
                    <w:szCs w:val="24"/>
                  </w:rPr>
                </w:rPrChange>
              </w:rPr>
            </w:pPr>
            <w:r w:rsidRPr="009B5B61">
              <w:rPr>
                <w:rFonts w:asciiTheme="minorHAnsi" w:hAnsiTheme="minorHAnsi" w:cstheme="minorHAnsi"/>
                <w:sz w:val="24"/>
                <w:szCs w:val="24"/>
                <w:rPrChange w:id="101" w:author="Marks, Brett (DPH)" w:date="2022-05-06T12:48:00Z">
                  <w:rPr>
                    <w:sz w:val="24"/>
                    <w:szCs w:val="24"/>
                  </w:rPr>
                </w:rPrChange>
              </w:rPr>
              <w:t xml:space="preserve">(If the count is &lt; 11 use </w:t>
            </w:r>
            <w:r w:rsidRPr="009B5B61">
              <w:rPr>
                <w:rFonts w:asciiTheme="minorHAnsi" w:hAnsiTheme="minorHAnsi" w:cstheme="minorHAnsi"/>
                <w:i/>
                <w:sz w:val="24"/>
                <w:szCs w:val="24"/>
                <w:rPrChange w:id="102" w:author="Marks, Brett (DPH)" w:date="2022-05-06T12:48:00Z">
                  <w:rPr>
                    <w:i/>
                    <w:sz w:val="24"/>
                    <w:szCs w:val="24"/>
                  </w:rPr>
                </w:rPrChange>
              </w:rPr>
              <w:t>Other</w:t>
            </w:r>
            <w:r w:rsidRPr="009B5B61">
              <w:rPr>
                <w:rFonts w:asciiTheme="minorHAnsi" w:hAnsiTheme="minorHAnsi" w:cstheme="minorHAnsi"/>
                <w:sz w:val="24"/>
                <w:szCs w:val="24"/>
                <w:rPrChange w:id="103" w:author="Marks, Brett (DPH)" w:date="2022-05-06T12:48:00Z">
                  <w:rPr>
                    <w:sz w:val="24"/>
                    <w:szCs w:val="24"/>
                  </w:rPr>
                </w:rPrChange>
              </w:rPr>
              <w:t xml:space="preserve"> and specify which towns are aggregated in that category)</w:t>
            </w:r>
          </w:p>
          <w:p w14:paraId="5D0157C5" w14:textId="77777777" w:rsidR="009D6641" w:rsidRPr="009B5B61" w:rsidRDefault="009D6641" w:rsidP="00C33C78">
            <w:pPr>
              <w:spacing w:line="254" w:lineRule="auto"/>
              <w:ind w:left="144"/>
              <w:rPr>
                <w:rFonts w:asciiTheme="minorHAnsi" w:hAnsiTheme="minorHAnsi" w:cstheme="minorHAnsi"/>
                <w:sz w:val="24"/>
                <w:szCs w:val="24"/>
                <w:rPrChange w:id="104" w:author="Marks, Brett (DPH)" w:date="2022-05-06T12:48:00Z">
                  <w:rPr>
                    <w:sz w:val="24"/>
                    <w:szCs w:val="24"/>
                  </w:rPr>
                </w:rPrChange>
              </w:rPr>
            </w:pPr>
          </w:p>
        </w:tc>
        <w:tc>
          <w:tcPr>
            <w:tcW w:w="1356" w:type="dxa"/>
            <w:tcBorders>
              <w:top w:val="single" w:sz="4" w:space="0" w:color="000001"/>
              <w:left w:val="single" w:sz="4" w:space="0" w:color="000001"/>
              <w:bottom w:val="single" w:sz="4" w:space="0" w:color="000001"/>
              <w:right w:val="single" w:sz="4" w:space="0" w:color="000001"/>
            </w:tcBorders>
            <w:shd w:val="clear" w:color="auto" w:fill="auto"/>
          </w:tcPr>
          <w:p w14:paraId="179119EA" w14:textId="77777777" w:rsidR="009D6641" w:rsidRPr="009B5B61" w:rsidRDefault="009D6641" w:rsidP="00C33C78">
            <w:pPr>
              <w:spacing w:line="254" w:lineRule="auto"/>
              <w:rPr>
                <w:rFonts w:asciiTheme="minorHAnsi" w:hAnsiTheme="minorHAnsi" w:cstheme="minorHAnsi"/>
                <w:sz w:val="24"/>
                <w:szCs w:val="24"/>
                <w:rPrChange w:id="105" w:author="Marks, Brett (DPH)" w:date="2022-05-06T12:48:00Z">
                  <w:rPr>
                    <w:sz w:val="24"/>
                    <w:szCs w:val="24"/>
                  </w:rPr>
                </w:rPrChange>
              </w:rPr>
            </w:pPr>
          </w:p>
        </w:tc>
        <w:tc>
          <w:tcPr>
            <w:tcW w:w="1530" w:type="dxa"/>
            <w:tcBorders>
              <w:top w:val="single" w:sz="4" w:space="0" w:color="000001"/>
              <w:left w:val="single" w:sz="4" w:space="0" w:color="000001"/>
              <w:bottom w:val="single" w:sz="4" w:space="0" w:color="000001"/>
              <w:right w:val="single" w:sz="4" w:space="0" w:color="000001"/>
            </w:tcBorders>
            <w:shd w:val="clear" w:color="auto" w:fill="auto"/>
          </w:tcPr>
          <w:p w14:paraId="349BF309" w14:textId="77777777" w:rsidR="009D6641" w:rsidRPr="009B5B61" w:rsidRDefault="009D6641" w:rsidP="00C33C78">
            <w:pPr>
              <w:spacing w:line="254" w:lineRule="auto"/>
              <w:rPr>
                <w:rFonts w:asciiTheme="minorHAnsi" w:hAnsiTheme="minorHAnsi" w:cstheme="minorHAnsi"/>
                <w:sz w:val="24"/>
                <w:szCs w:val="24"/>
                <w:rPrChange w:id="106" w:author="Marks, Brett (DPH)" w:date="2022-05-06T12:48:00Z">
                  <w:rPr>
                    <w:sz w:val="24"/>
                    <w:szCs w:val="24"/>
                  </w:rPr>
                </w:rPrChange>
              </w:rPr>
            </w:pPr>
          </w:p>
        </w:tc>
        <w:tc>
          <w:tcPr>
            <w:tcW w:w="1440" w:type="dxa"/>
            <w:tcBorders>
              <w:top w:val="single" w:sz="4" w:space="0" w:color="000001"/>
              <w:left w:val="single" w:sz="4" w:space="0" w:color="000001"/>
              <w:bottom w:val="single" w:sz="4" w:space="0" w:color="000001"/>
              <w:right w:val="single" w:sz="4" w:space="0" w:color="000001"/>
            </w:tcBorders>
            <w:shd w:val="clear" w:color="auto" w:fill="auto"/>
          </w:tcPr>
          <w:p w14:paraId="5DC76F9E" w14:textId="77777777" w:rsidR="009D6641" w:rsidRPr="009B5B61" w:rsidRDefault="009D6641" w:rsidP="00C33C78">
            <w:pPr>
              <w:spacing w:line="254" w:lineRule="auto"/>
              <w:rPr>
                <w:rFonts w:asciiTheme="minorHAnsi" w:hAnsiTheme="minorHAnsi" w:cstheme="minorHAnsi"/>
                <w:sz w:val="24"/>
                <w:szCs w:val="24"/>
                <w:rPrChange w:id="107" w:author="Marks, Brett (DPH)" w:date="2022-05-06T12:48:00Z">
                  <w:rPr>
                    <w:sz w:val="24"/>
                    <w:szCs w:val="24"/>
                  </w:rPr>
                </w:rPrChange>
              </w:rPr>
            </w:pPr>
          </w:p>
        </w:tc>
        <w:tc>
          <w:tcPr>
            <w:tcW w:w="1892" w:type="dxa"/>
            <w:tcBorders>
              <w:top w:val="single" w:sz="4" w:space="0" w:color="000001"/>
              <w:left w:val="single" w:sz="4" w:space="0" w:color="000001"/>
              <w:bottom w:val="single" w:sz="4" w:space="0" w:color="000001"/>
              <w:right w:val="single" w:sz="4" w:space="0" w:color="000001"/>
            </w:tcBorders>
            <w:shd w:val="clear" w:color="auto" w:fill="auto"/>
          </w:tcPr>
          <w:p w14:paraId="4711E7F3" w14:textId="77777777" w:rsidR="009D6641" w:rsidRPr="009B5B61" w:rsidRDefault="009D6641" w:rsidP="00C33C78">
            <w:pPr>
              <w:spacing w:line="254" w:lineRule="auto"/>
              <w:rPr>
                <w:rFonts w:asciiTheme="minorHAnsi" w:hAnsiTheme="minorHAnsi" w:cstheme="minorHAnsi"/>
                <w:sz w:val="24"/>
                <w:szCs w:val="24"/>
                <w:rPrChange w:id="108" w:author="Marks, Brett (DPH)" w:date="2022-05-06T12:48:00Z">
                  <w:rPr>
                    <w:sz w:val="24"/>
                    <w:szCs w:val="24"/>
                  </w:rPr>
                </w:rPrChange>
              </w:rPr>
            </w:pPr>
          </w:p>
        </w:tc>
      </w:tr>
    </w:tbl>
    <w:p w14:paraId="29D0A1C3" w14:textId="77777777" w:rsidR="009D6641" w:rsidRPr="009B5B61" w:rsidRDefault="009D6641" w:rsidP="009D6641">
      <w:pPr>
        <w:spacing w:line="240" w:lineRule="auto"/>
        <w:rPr>
          <w:rFonts w:asciiTheme="minorHAnsi" w:hAnsiTheme="minorHAnsi" w:cstheme="minorHAnsi"/>
          <w:i/>
          <w:sz w:val="24"/>
          <w:szCs w:val="24"/>
          <w:rPrChange w:id="109" w:author="Marks, Brett (DPH)" w:date="2022-05-06T12:48:00Z">
            <w:rPr>
              <w:i/>
              <w:sz w:val="24"/>
              <w:szCs w:val="24"/>
            </w:rPr>
          </w:rPrChange>
        </w:rPr>
      </w:pPr>
    </w:p>
    <w:p w14:paraId="43DA7BE6" w14:textId="77777777" w:rsidR="009D6641" w:rsidRPr="009B5B61" w:rsidRDefault="009214EC" w:rsidP="00072312">
      <w:pPr>
        <w:spacing w:line="240" w:lineRule="auto"/>
        <w:jc w:val="both"/>
        <w:rPr>
          <w:rFonts w:asciiTheme="minorHAnsi" w:hAnsiTheme="minorHAnsi" w:cstheme="minorHAnsi"/>
          <w:sz w:val="24"/>
          <w:szCs w:val="24"/>
          <w:rPrChange w:id="110" w:author="Marks, Brett (DPH)" w:date="2022-05-06T12:48:00Z">
            <w:rPr>
              <w:sz w:val="24"/>
              <w:szCs w:val="24"/>
            </w:rPr>
          </w:rPrChange>
        </w:rPr>
      </w:pPr>
      <w:r w:rsidRPr="009B5B61">
        <w:rPr>
          <w:rFonts w:asciiTheme="minorHAnsi" w:hAnsiTheme="minorHAnsi" w:cstheme="minorHAnsi"/>
          <w:b/>
          <w:sz w:val="24"/>
          <w:szCs w:val="24"/>
          <w:rPrChange w:id="111" w:author="Marks, Brett (DPH)" w:date="2022-05-06T12:48:00Z">
            <w:rPr>
              <w:b/>
              <w:sz w:val="24"/>
              <w:szCs w:val="24"/>
            </w:rPr>
          </w:rPrChange>
        </w:rPr>
        <w:t>Response:</w:t>
      </w:r>
      <w:r w:rsidRPr="009B5B61">
        <w:rPr>
          <w:rFonts w:asciiTheme="minorHAnsi" w:hAnsiTheme="minorHAnsi" w:cstheme="minorHAnsi"/>
          <w:sz w:val="24"/>
          <w:szCs w:val="24"/>
          <w:rPrChange w:id="112" w:author="Marks, Brett (DPH)" w:date="2022-05-06T12:48:00Z">
            <w:rPr>
              <w:sz w:val="24"/>
              <w:szCs w:val="24"/>
            </w:rPr>
          </w:rPrChange>
        </w:rPr>
        <w:t xml:space="preserve">  Table 2 summarizes the FY19 patient panel, ambulatory surgical, outpatient MRI </w:t>
      </w:r>
      <w:r w:rsidR="00300A50" w:rsidRPr="009B5B61">
        <w:rPr>
          <w:rFonts w:asciiTheme="minorHAnsi" w:hAnsiTheme="minorHAnsi" w:cstheme="minorHAnsi"/>
          <w:sz w:val="24"/>
          <w:szCs w:val="24"/>
          <w:rPrChange w:id="113" w:author="Marks, Brett (DPH)" w:date="2022-05-06T12:48:00Z">
            <w:rPr>
              <w:sz w:val="24"/>
              <w:szCs w:val="24"/>
            </w:rPr>
          </w:rPrChange>
        </w:rPr>
        <w:t>and physician practices statistics</w:t>
      </w:r>
      <w:r w:rsidRPr="009B5B61">
        <w:rPr>
          <w:rFonts w:asciiTheme="minorHAnsi" w:hAnsiTheme="minorHAnsi" w:cstheme="minorHAnsi"/>
          <w:sz w:val="24"/>
          <w:szCs w:val="24"/>
          <w:rPrChange w:id="114" w:author="Marks, Brett (DPH)" w:date="2022-05-06T12:48:00Z">
            <w:rPr>
              <w:sz w:val="24"/>
              <w:szCs w:val="24"/>
            </w:rPr>
          </w:rPrChange>
        </w:rPr>
        <w:t xml:space="preserve"> for its Waltham location.   BCH is providing the FY19 data by </w:t>
      </w:r>
      <w:r w:rsidR="00A21E8D" w:rsidRPr="009B5B61">
        <w:rPr>
          <w:rFonts w:asciiTheme="minorHAnsi" w:hAnsiTheme="minorHAnsi" w:cstheme="minorHAnsi"/>
          <w:sz w:val="24"/>
          <w:szCs w:val="24"/>
          <w:rPrChange w:id="115" w:author="Marks, Brett (DPH)" w:date="2022-05-06T12:48:00Z">
            <w:rPr>
              <w:sz w:val="24"/>
              <w:szCs w:val="24"/>
            </w:rPr>
          </w:rPrChange>
        </w:rPr>
        <w:t>zip code</w:t>
      </w:r>
      <w:r w:rsidRPr="009B5B61">
        <w:rPr>
          <w:rFonts w:asciiTheme="minorHAnsi" w:hAnsiTheme="minorHAnsi" w:cstheme="minorHAnsi"/>
          <w:sz w:val="24"/>
          <w:szCs w:val="24"/>
          <w:rPrChange w:id="116" w:author="Marks, Brett (DPH)" w:date="2022-05-06T12:48:00Z">
            <w:rPr>
              <w:sz w:val="24"/>
              <w:szCs w:val="24"/>
            </w:rPr>
          </w:rPrChange>
        </w:rPr>
        <w:t xml:space="preserve"> for its Waltham location in a separate excel file. </w:t>
      </w:r>
      <w:r w:rsidR="00D30D5B" w:rsidRPr="009B5B61">
        <w:rPr>
          <w:rFonts w:asciiTheme="minorHAnsi" w:hAnsiTheme="minorHAnsi" w:cstheme="minorHAnsi"/>
          <w:sz w:val="24"/>
          <w:szCs w:val="24"/>
          <w:rPrChange w:id="117" w:author="Marks, Brett (DPH)" w:date="2022-05-06T12:48:00Z">
            <w:rPr>
              <w:sz w:val="24"/>
              <w:szCs w:val="24"/>
            </w:rPr>
          </w:rPrChange>
        </w:rPr>
        <w:t xml:space="preserve">The data demonstrates that Waltham functions as a gateway location to service patients from across the State with over 600 </w:t>
      </w:r>
      <w:r w:rsidR="00A21E8D" w:rsidRPr="009B5B61">
        <w:rPr>
          <w:rFonts w:asciiTheme="minorHAnsi" w:hAnsiTheme="minorHAnsi" w:cstheme="minorHAnsi"/>
          <w:sz w:val="24"/>
          <w:szCs w:val="24"/>
          <w:rPrChange w:id="118" w:author="Marks, Brett (DPH)" w:date="2022-05-06T12:48:00Z">
            <w:rPr>
              <w:sz w:val="24"/>
              <w:szCs w:val="24"/>
            </w:rPr>
          </w:rPrChange>
        </w:rPr>
        <w:t>zip codes</w:t>
      </w:r>
      <w:r w:rsidR="00300A50" w:rsidRPr="009B5B61">
        <w:rPr>
          <w:rFonts w:asciiTheme="minorHAnsi" w:hAnsiTheme="minorHAnsi" w:cstheme="minorHAnsi"/>
          <w:sz w:val="24"/>
          <w:szCs w:val="24"/>
          <w:rPrChange w:id="119" w:author="Marks, Brett (DPH)" w:date="2022-05-06T12:48:00Z">
            <w:rPr>
              <w:sz w:val="24"/>
              <w:szCs w:val="24"/>
            </w:rPr>
          </w:rPrChange>
        </w:rPr>
        <w:t xml:space="preserve"> </w:t>
      </w:r>
      <w:r w:rsidR="00D30D5B" w:rsidRPr="009B5B61">
        <w:rPr>
          <w:rFonts w:asciiTheme="minorHAnsi" w:hAnsiTheme="minorHAnsi" w:cstheme="minorHAnsi"/>
          <w:sz w:val="24"/>
          <w:szCs w:val="24"/>
          <w:rPrChange w:id="120" w:author="Marks, Brett (DPH)" w:date="2022-05-06T12:48:00Z">
            <w:rPr>
              <w:sz w:val="24"/>
              <w:szCs w:val="24"/>
            </w:rPr>
          </w:rPrChange>
        </w:rPr>
        <w:t xml:space="preserve">represented in its patient panel. </w:t>
      </w:r>
      <w:r w:rsidR="00D40D9E" w:rsidRPr="009B5B61">
        <w:rPr>
          <w:rFonts w:asciiTheme="minorHAnsi" w:hAnsiTheme="minorHAnsi" w:cstheme="minorHAnsi"/>
          <w:sz w:val="24"/>
          <w:szCs w:val="24"/>
          <w:rPrChange w:id="121" w:author="Marks, Brett (DPH)" w:date="2022-05-06T12:48:00Z">
            <w:rPr>
              <w:sz w:val="24"/>
              <w:szCs w:val="24"/>
            </w:rPr>
          </w:rPrChange>
        </w:rPr>
        <w:t>125 towns make up 80% of its primary service area for patient panel.  Patients who received ambulatory surgery at Waltham reside in</w:t>
      </w:r>
      <w:r w:rsidR="004771AD" w:rsidRPr="009B5B61">
        <w:rPr>
          <w:rFonts w:asciiTheme="minorHAnsi" w:hAnsiTheme="minorHAnsi" w:cstheme="minorHAnsi"/>
          <w:sz w:val="24"/>
          <w:szCs w:val="24"/>
          <w:rPrChange w:id="122" w:author="Marks, Brett (DPH)" w:date="2022-05-06T12:48:00Z">
            <w:rPr>
              <w:sz w:val="24"/>
              <w:szCs w:val="24"/>
            </w:rPr>
          </w:rPrChange>
        </w:rPr>
        <w:t xml:space="preserve"> over 400</w:t>
      </w:r>
      <w:r w:rsidR="00D40D9E" w:rsidRPr="009B5B61">
        <w:rPr>
          <w:rFonts w:asciiTheme="minorHAnsi" w:hAnsiTheme="minorHAnsi" w:cstheme="minorHAnsi"/>
          <w:sz w:val="24"/>
          <w:szCs w:val="24"/>
          <w:rPrChange w:id="123" w:author="Marks, Brett (DPH)" w:date="2022-05-06T12:48:00Z">
            <w:rPr>
              <w:sz w:val="24"/>
              <w:szCs w:val="24"/>
            </w:rPr>
          </w:rPrChange>
        </w:rPr>
        <w:t xml:space="preserve"> </w:t>
      </w:r>
      <w:r w:rsidR="00A21E8D" w:rsidRPr="009B5B61">
        <w:rPr>
          <w:rFonts w:asciiTheme="minorHAnsi" w:hAnsiTheme="minorHAnsi" w:cstheme="minorHAnsi"/>
          <w:sz w:val="24"/>
          <w:szCs w:val="24"/>
          <w:rPrChange w:id="124" w:author="Marks, Brett (DPH)" w:date="2022-05-06T12:48:00Z">
            <w:rPr>
              <w:sz w:val="24"/>
              <w:szCs w:val="24"/>
            </w:rPr>
          </w:rPrChange>
        </w:rPr>
        <w:t>zip codes</w:t>
      </w:r>
      <w:r w:rsidR="00D40D9E" w:rsidRPr="009B5B61">
        <w:rPr>
          <w:rFonts w:asciiTheme="minorHAnsi" w:hAnsiTheme="minorHAnsi" w:cstheme="minorHAnsi"/>
          <w:sz w:val="24"/>
          <w:szCs w:val="24"/>
          <w:rPrChange w:id="125" w:author="Marks, Brett (DPH)" w:date="2022-05-06T12:48:00Z">
            <w:rPr>
              <w:sz w:val="24"/>
              <w:szCs w:val="24"/>
            </w:rPr>
          </w:rPrChange>
        </w:rPr>
        <w:t xml:space="preserve">.  138 </w:t>
      </w:r>
      <w:r w:rsidR="00A21E8D" w:rsidRPr="009B5B61">
        <w:rPr>
          <w:rFonts w:asciiTheme="minorHAnsi" w:hAnsiTheme="minorHAnsi" w:cstheme="minorHAnsi"/>
          <w:sz w:val="24"/>
          <w:szCs w:val="24"/>
          <w:rPrChange w:id="126" w:author="Marks, Brett (DPH)" w:date="2022-05-06T12:48:00Z">
            <w:rPr>
              <w:sz w:val="24"/>
              <w:szCs w:val="24"/>
            </w:rPr>
          </w:rPrChange>
        </w:rPr>
        <w:t>zip codes</w:t>
      </w:r>
      <w:r w:rsidR="00D40D9E" w:rsidRPr="009B5B61">
        <w:rPr>
          <w:rFonts w:asciiTheme="minorHAnsi" w:hAnsiTheme="minorHAnsi" w:cstheme="minorHAnsi"/>
          <w:sz w:val="24"/>
          <w:szCs w:val="24"/>
          <w:rPrChange w:id="127" w:author="Marks, Brett (DPH)" w:date="2022-05-06T12:48:00Z">
            <w:rPr>
              <w:sz w:val="24"/>
              <w:szCs w:val="24"/>
            </w:rPr>
          </w:rPrChange>
        </w:rPr>
        <w:t xml:space="preserve"> make up 80% of the primary service area for ambulatory surgery.  Patients who received an MRI study at Waltham reside in </w:t>
      </w:r>
      <w:r w:rsidR="004771AD" w:rsidRPr="009B5B61">
        <w:rPr>
          <w:rFonts w:asciiTheme="minorHAnsi" w:hAnsiTheme="minorHAnsi" w:cstheme="minorHAnsi"/>
          <w:sz w:val="24"/>
          <w:szCs w:val="24"/>
          <w:rPrChange w:id="128" w:author="Marks, Brett (DPH)" w:date="2022-05-06T12:48:00Z">
            <w:rPr>
              <w:sz w:val="24"/>
              <w:szCs w:val="24"/>
            </w:rPr>
          </w:rPrChange>
        </w:rPr>
        <w:t>over 35</w:t>
      </w:r>
      <w:r w:rsidR="00A21E8D" w:rsidRPr="009B5B61">
        <w:rPr>
          <w:rFonts w:asciiTheme="minorHAnsi" w:hAnsiTheme="minorHAnsi" w:cstheme="minorHAnsi"/>
          <w:sz w:val="24"/>
          <w:szCs w:val="24"/>
          <w:rPrChange w:id="129" w:author="Marks, Brett (DPH)" w:date="2022-05-06T12:48:00Z">
            <w:rPr>
              <w:sz w:val="24"/>
              <w:szCs w:val="24"/>
            </w:rPr>
          </w:rPrChange>
        </w:rPr>
        <w:t>0 zip codes</w:t>
      </w:r>
      <w:r w:rsidR="00D40D9E" w:rsidRPr="009B5B61">
        <w:rPr>
          <w:rFonts w:asciiTheme="minorHAnsi" w:hAnsiTheme="minorHAnsi" w:cstheme="minorHAnsi"/>
          <w:sz w:val="24"/>
          <w:szCs w:val="24"/>
          <w:rPrChange w:id="130" w:author="Marks, Brett (DPH)" w:date="2022-05-06T12:48:00Z">
            <w:rPr>
              <w:sz w:val="24"/>
              <w:szCs w:val="24"/>
            </w:rPr>
          </w:rPrChange>
        </w:rPr>
        <w:t xml:space="preserve">.  122 </w:t>
      </w:r>
      <w:r w:rsidR="00A21E8D" w:rsidRPr="009B5B61">
        <w:rPr>
          <w:rFonts w:asciiTheme="minorHAnsi" w:hAnsiTheme="minorHAnsi" w:cstheme="minorHAnsi"/>
          <w:sz w:val="24"/>
          <w:szCs w:val="24"/>
          <w:rPrChange w:id="131" w:author="Marks, Brett (DPH)" w:date="2022-05-06T12:48:00Z">
            <w:rPr>
              <w:sz w:val="24"/>
              <w:szCs w:val="24"/>
            </w:rPr>
          </w:rPrChange>
        </w:rPr>
        <w:t>zip codes</w:t>
      </w:r>
      <w:r w:rsidR="00D40D9E" w:rsidRPr="009B5B61">
        <w:rPr>
          <w:rFonts w:asciiTheme="minorHAnsi" w:hAnsiTheme="minorHAnsi" w:cstheme="minorHAnsi"/>
          <w:sz w:val="24"/>
          <w:szCs w:val="24"/>
          <w:rPrChange w:id="132" w:author="Marks, Brett (DPH)" w:date="2022-05-06T12:48:00Z">
            <w:rPr>
              <w:sz w:val="24"/>
              <w:szCs w:val="24"/>
            </w:rPr>
          </w:rPrChange>
        </w:rPr>
        <w:t xml:space="preserve"> make up 80% of the primary </w:t>
      </w:r>
      <w:r w:rsidR="00D40D9E" w:rsidRPr="009B5B61">
        <w:rPr>
          <w:rFonts w:asciiTheme="minorHAnsi" w:hAnsiTheme="minorHAnsi" w:cstheme="minorHAnsi"/>
          <w:sz w:val="24"/>
          <w:szCs w:val="24"/>
          <w:rPrChange w:id="133" w:author="Marks, Brett (DPH)" w:date="2022-05-06T12:48:00Z">
            <w:rPr>
              <w:sz w:val="24"/>
              <w:szCs w:val="24"/>
            </w:rPr>
          </w:rPrChange>
        </w:rPr>
        <w:lastRenderedPageBreak/>
        <w:t xml:space="preserve">service area for MRI studies.  BCH physician practices draw from more than 625 </w:t>
      </w:r>
      <w:r w:rsidR="00A21E8D" w:rsidRPr="009B5B61">
        <w:rPr>
          <w:rFonts w:asciiTheme="minorHAnsi" w:hAnsiTheme="minorHAnsi" w:cstheme="minorHAnsi"/>
          <w:sz w:val="24"/>
          <w:szCs w:val="24"/>
          <w:rPrChange w:id="134" w:author="Marks, Brett (DPH)" w:date="2022-05-06T12:48:00Z">
            <w:rPr>
              <w:sz w:val="24"/>
              <w:szCs w:val="24"/>
            </w:rPr>
          </w:rPrChange>
        </w:rPr>
        <w:t>zip codes</w:t>
      </w:r>
      <w:r w:rsidR="00D40D9E" w:rsidRPr="009B5B61">
        <w:rPr>
          <w:rFonts w:asciiTheme="minorHAnsi" w:hAnsiTheme="minorHAnsi" w:cstheme="minorHAnsi"/>
          <w:sz w:val="24"/>
          <w:szCs w:val="24"/>
          <w:rPrChange w:id="135" w:author="Marks, Brett (DPH)" w:date="2022-05-06T12:48:00Z">
            <w:rPr>
              <w:sz w:val="24"/>
              <w:szCs w:val="24"/>
            </w:rPr>
          </w:rPrChange>
        </w:rPr>
        <w:t xml:space="preserve">, including 125 that make up 80% of their primary service area.    </w:t>
      </w:r>
      <w:r w:rsidR="00D30D5B" w:rsidRPr="009B5B61">
        <w:rPr>
          <w:rFonts w:asciiTheme="minorHAnsi" w:hAnsiTheme="minorHAnsi" w:cstheme="minorHAnsi"/>
          <w:sz w:val="24"/>
          <w:szCs w:val="24"/>
          <w:rPrChange w:id="136" w:author="Marks, Brett (DPH)" w:date="2022-05-06T12:48:00Z">
            <w:rPr>
              <w:sz w:val="24"/>
              <w:szCs w:val="24"/>
            </w:rPr>
          </w:rPrChange>
        </w:rPr>
        <w:t xml:space="preserve"> </w:t>
      </w:r>
      <w:r w:rsidRPr="009B5B61">
        <w:rPr>
          <w:rFonts w:asciiTheme="minorHAnsi" w:hAnsiTheme="minorHAnsi" w:cstheme="minorHAnsi"/>
          <w:sz w:val="24"/>
          <w:szCs w:val="24"/>
          <w:rPrChange w:id="137" w:author="Marks, Brett (DPH)" w:date="2022-05-06T12:48:00Z">
            <w:rPr>
              <w:sz w:val="24"/>
              <w:szCs w:val="24"/>
            </w:rPr>
          </w:rPrChange>
        </w:rPr>
        <w:t xml:space="preserve"> </w:t>
      </w:r>
    </w:p>
    <w:p w14:paraId="2FCFFA07" w14:textId="21F4A61F" w:rsidR="009214EC" w:rsidRPr="009B5B61" w:rsidRDefault="00C35332">
      <w:pPr>
        <w:rPr>
          <w:rFonts w:asciiTheme="minorHAnsi" w:hAnsiTheme="minorHAnsi" w:cstheme="minorHAnsi"/>
          <w:rPrChange w:id="138" w:author="Marks, Brett (DPH)" w:date="2022-05-06T12:48:00Z">
            <w:rPr/>
          </w:rPrChange>
        </w:rPr>
      </w:pPr>
      <w:r w:rsidRPr="009B5B61">
        <w:rPr>
          <w:rFonts w:asciiTheme="minorHAnsi" w:hAnsiTheme="minorHAnsi" w:cstheme="minorHAnsi"/>
          <w:rPrChange w:id="139" w:author="Marks, Brett (DPH)" w:date="2022-05-06T12:48:00Z">
            <w:rPr>
              <w:rFonts w:asciiTheme="minorHAnsi" w:hAnsiTheme="minorHAnsi" w:cstheme="minorHAnsi"/>
            </w:rPr>
          </w:rPrChange>
        </w:rPr>
        <w:object w:dxaOrig="14635" w:dyaOrig="1778" w14:anchorId="40E84776">
          <v:shape id="_x0000_i1027" type="#_x0000_t75" alt="Table of fiscal year 2019 patient counts for Waltham, Massachusetts" style="width:468.45pt;height:87.9pt" o:ole="">
            <v:imagedata r:id="rId11" o:title=""/>
          </v:shape>
          <o:OLEObject Type="Embed" ProgID="Excel.Sheet.12" ShapeID="_x0000_i1027" DrawAspect="Content" ObjectID="_1713355371" r:id="rId12"/>
        </w:object>
      </w:r>
    </w:p>
    <w:p w14:paraId="696AF63A" w14:textId="0FEF85B5" w:rsidR="00300A50" w:rsidRPr="009B5B61" w:rsidRDefault="00300A50" w:rsidP="00072312">
      <w:pPr>
        <w:spacing w:line="240" w:lineRule="auto"/>
        <w:jc w:val="both"/>
        <w:rPr>
          <w:rFonts w:asciiTheme="minorHAnsi" w:hAnsiTheme="minorHAnsi" w:cstheme="minorHAnsi"/>
          <w:rPrChange w:id="140" w:author="Marks, Brett (DPH)" w:date="2022-05-06T12:48:00Z">
            <w:rPr/>
          </w:rPrChange>
        </w:rPr>
      </w:pPr>
      <w:r w:rsidRPr="009B5B61">
        <w:rPr>
          <w:rFonts w:asciiTheme="minorHAnsi" w:hAnsiTheme="minorHAnsi" w:cstheme="minorHAnsi"/>
          <w:b/>
          <w:sz w:val="24"/>
          <w:szCs w:val="24"/>
          <w:rPrChange w:id="141" w:author="Marks, Brett (DPH)" w:date="2022-05-06T12:48:00Z">
            <w:rPr>
              <w:b/>
              <w:sz w:val="24"/>
              <w:szCs w:val="24"/>
            </w:rPr>
          </w:rPrChange>
        </w:rPr>
        <w:t>Response:</w:t>
      </w:r>
      <w:r w:rsidRPr="009B5B61">
        <w:rPr>
          <w:rFonts w:asciiTheme="minorHAnsi" w:hAnsiTheme="minorHAnsi" w:cstheme="minorHAnsi"/>
          <w:sz w:val="24"/>
          <w:szCs w:val="24"/>
          <w:rPrChange w:id="142" w:author="Marks, Brett (DPH)" w:date="2022-05-06T12:48:00Z">
            <w:rPr>
              <w:sz w:val="24"/>
              <w:szCs w:val="24"/>
            </w:rPr>
          </w:rPrChange>
        </w:rPr>
        <w:t xml:space="preserve">  Table 3 summarizes the FY19 patient panel and physician practices statistics for its Weymouth location.  MRI and Ambulatory Surgery are not available services at the current location.  BCH is providing the FY19 </w:t>
      </w:r>
      <w:r w:rsidR="00A21E8D" w:rsidRPr="009B5B61">
        <w:rPr>
          <w:rFonts w:asciiTheme="minorHAnsi" w:hAnsiTheme="minorHAnsi" w:cstheme="minorHAnsi"/>
          <w:sz w:val="24"/>
          <w:szCs w:val="24"/>
          <w:rPrChange w:id="143" w:author="Marks, Brett (DPH)" w:date="2022-05-06T12:48:00Z">
            <w:rPr>
              <w:sz w:val="24"/>
              <w:szCs w:val="24"/>
            </w:rPr>
          </w:rPrChange>
        </w:rPr>
        <w:t xml:space="preserve">zip code </w:t>
      </w:r>
      <w:r w:rsidRPr="009B5B61">
        <w:rPr>
          <w:rFonts w:asciiTheme="minorHAnsi" w:hAnsiTheme="minorHAnsi" w:cstheme="minorHAnsi"/>
          <w:sz w:val="24"/>
          <w:szCs w:val="24"/>
          <w:rPrChange w:id="144" w:author="Marks, Brett (DPH)" w:date="2022-05-06T12:48:00Z">
            <w:rPr>
              <w:sz w:val="24"/>
              <w:szCs w:val="24"/>
            </w:rPr>
          </w:rPrChange>
        </w:rPr>
        <w:t>data by town for its Weymouth location in a separate excel file. The data demonstrates that Weymouth functions as a gateway location to service patients fro</w:t>
      </w:r>
      <w:r w:rsidR="004771AD" w:rsidRPr="009B5B61">
        <w:rPr>
          <w:rFonts w:asciiTheme="minorHAnsi" w:hAnsiTheme="minorHAnsi" w:cstheme="minorHAnsi"/>
          <w:sz w:val="24"/>
          <w:szCs w:val="24"/>
          <w:rPrChange w:id="145" w:author="Marks, Brett (DPH)" w:date="2022-05-06T12:48:00Z">
            <w:rPr>
              <w:sz w:val="24"/>
              <w:szCs w:val="24"/>
            </w:rPr>
          </w:rPrChange>
        </w:rPr>
        <w:t>m across the State with over 450</w:t>
      </w:r>
      <w:r w:rsidRPr="009B5B61">
        <w:rPr>
          <w:rFonts w:asciiTheme="minorHAnsi" w:hAnsiTheme="minorHAnsi" w:cstheme="minorHAnsi"/>
          <w:sz w:val="24"/>
          <w:szCs w:val="24"/>
          <w:rPrChange w:id="146" w:author="Marks, Brett (DPH)" w:date="2022-05-06T12:48:00Z">
            <w:rPr>
              <w:sz w:val="24"/>
              <w:szCs w:val="24"/>
            </w:rPr>
          </w:rPrChange>
        </w:rPr>
        <w:t xml:space="preserve"> </w:t>
      </w:r>
      <w:r w:rsidR="00A21E8D" w:rsidRPr="009B5B61">
        <w:rPr>
          <w:rFonts w:asciiTheme="minorHAnsi" w:hAnsiTheme="minorHAnsi" w:cstheme="minorHAnsi"/>
          <w:sz w:val="24"/>
          <w:szCs w:val="24"/>
          <w:rPrChange w:id="147" w:author="Marks, Brett (DPH)" w:date="2022-05-06T12:48:00Z">
            <w:rPr>
              <w:sz w:val="24"/>
              <w:szCs w:val="24"/>
            </w:rPr>
          </w:rPrChange>
        </w:rPr>
        <w:t xml:space="preserve">zip </w:t>
      </w:r>
      <w:proofErr w:type="spellStart"/>
      <w:r w:rsidR="00A21E8D" w:rsidRPr="009B5B61">
        <w:rPr>
          <w:rFonts w:asciiTheme="minorHAnsi" w:hAnsiTheme="minorHAnsi" w:cstheme="minorHAnsi"/>
          <w:sz w:val="24"/>
          <w:szCs w:val="24"/>
          <w:rPrChange w:id="148" w:author="Marks, Brett (DPH)" w:date="2022-05-06T12:48:00Z">
            <w:rPr>
              <w:sz w:val="24"/>
              <w:szCs w:val="24"/>
            </w:rPr>
          </w:rPrChange>
        </w:rPr>
        <w:t>cods</w:t>
      </w:r>
      <w:proofErr w:type="spellEnd"/>
      <w:r w:rsidRPr="009B5B61">
        <w:rPr>
          <w:rFonts w:asciiTheme="minorHAnsi" w:hAnsiTheme="minorHAnsi" w:cstheme="minorHAnsi"/>
          <w:sz w:val="24"/>
          <w:szCs w:val="24"/>
          <w:rPrChange w:id="149" w:author="Marks, Brett (DPH)" w:date="2022-05-06T12:48:00Z">
            <w:rPr>
              <w:sz w:val="24"/>
              <w:szCs w:val="24"/>
            </w:rPr>
          </w:rPrChange>
        </w:rPr>
        <w:t xml:space="preserve"> repr</w:t>
      </w:r>
      <w:r w:rsidR="004771AD" w:rsidRPr="009B5B61">
        <w:rPr>
          <w:rFonts w:asciiTheme="minorHAnsi" w:hAnsiTheme="minorHAnsi" w:cstheme="minorHAnsi"/>
          <w:sz w:val="24"/>
          <w:szCs w:val="24"/>
          <w:rPrChange w:id="150" w:author="Marks, Brett (DPH)" w:date="2022-05-06T12:48:00Z">
            <w:rPr>
              <w:sz w:val="24"/>
              <w:szCs w:val="24"/>
            </w:rPr>
          </w:rPrChange>
        </w:rPr>
        <w:t>esented in its patient panel. 58</w:t>
      </w:r>
      <w:r w:rsidRPr="009B5B61">
        <w:rPr>
          <w:rFonts w:asciiTheme="minorHAnsi" w:hAnsiTheme="minorHAnsi" w:cstheme="minorHAnsi"/>
          <w:sz w:val="24"/>
          <w:szCs w:val="24"/>
          <w:rPrChange w:id="151" w:author="Marks, Brett (DPH)" w:date="2022-05-06T12:48:00Z">
            <w:rPr>
              <w:sz w:val="24"/>
              <w:szCs w:val="24"/>
            </w:rPr>
          </w:rPrChange>
        </w:rPr>
        <w:t xml:space="preserve"> </w:t>
      </w:r>
      <w:r w:rsidR="00A21E8D" w:rsidRPr="009B5B61">
        <w:rPr>
          <w:rFonts w:asciiTheme="minorHAnsi" w:hAnsiTheme="minorHAnsi" w:cstheme="minorHAnsi"/>
          <w:sz w:val="24"/>
          <w:szCs w:val="24"/>
          <w:rPrChange w:id="152" w:author="Marks, Brett (DPH)" w:date="2022-05-06T12:48:00Z">
            <w:rPr>
              <w:sz w:val="24"/>
              <w:szCs w:val="24"/>
            </w:rPr>
          </w:rPrChange>
        </w:rPr>
        <w:t>zip codes</w:t>
      </w:r>
      <w:r w:rsidRPr="009B5B61">
        <w:rPr>
          <w:rFonts w:asciiTheme="minorHAnsi" w:hAnsiTheme="minorHAnsi" w:cstheme="minorHAnsi"/>
          <w:sz w:val="24"/>
          <w:szCs w:val="24"/>
          <w:rPrChange w:id="153" w:author="Marks, Brett (DPH)" w:date="2022-05-06T12:48:00Z">
            <w:rPr>
              <w:sz w:val="24"/>
              <w:szCs w:val="24"/>
            </w:rPr>
          </w:rPrChange>
        </w:rPr>
        <w:t xml:space="preserve"> make up 80% of its primary service area for patient panel.  BCH physician practices draw from more than 430 </w:t>
      </w:r>
      <w:r w:rsidR="00A21E8D" w:rsidRPr="009B5B61">
        <w:rPr>
          <w:rFonts w:asciiTheme="minorHAnsi" w:hAnsiTheme="minorHAnsi" w:cstheme="minorHAnsi"/>
          <w:sz w:val="24"/>
          <w:szCs w:val="24"/>
          <w:rPrChange w:id="154" w:author="Marks, Brett (DPH)" w:date="2022-05-06T12:48:00Z">
            <w:rPr>
              <w:sz w:val="24"/>
              <w:szCs w:val="24"/>
            </w:rPr>
          </w:rPrChange>
        </w:rPr>
        <w:t>zip codes</w:t>
      </w:r>
      <w:r w:rsidRPr="009B5B61">
        <w:rPr>
          <w:rFonts w:asciiTheme="minorHAnsi" w:hAnsiTheme="minorHAnsi" w:cstheme="minorHAnsi"/>
          <w:sz w:val="24"/>
          <w:szCs w:val="24"/>
          <w:rPrChange w:id="155" w:author="Marks, Brett (DPH)" w:date="2022-05-06T12:48:00Z">
            <w:rPr>
              <w:sz w:val="24"/>
              <w:szCs w:val="24"/>
            </w:rPr>
          </w:rPrChange>
        </w:rPr>
        <w:t xml:space="preserve">, including 54 that make up 80% of their primary service area.      </w:t>
      </w:r>
      <w:r w:rsidR="00395725" w:rsidRPr="009B5B61">
        <w:rPr>
          <w:rFonts w:asciiTheme="minorHAnsi" w:hAnsiTheme="minorHAnsi" w:cstheme="minorHAnsi"/>
          <w:rPrChange w:id="156" w:author="Marks, Brett (DPH)" w:date="2022-05-06T12:48:00Z">
            <w:rPr>
              <w:rFonts w:asciiTheme="minorHAnsi" w:hAnsiTheme="minorHAnsi" w:cstheme="minorHAnsi"/>
            </w:rPr>
          </w:rPrChange>
        </w:rPr>
        <w:object w:dxaOrig="8778" w:dyaOrig="1788" w14:anchorId="1042078D">
          <v:shape id="_x0000_i1028" type="#_x0000_t75" alt="Table of fiscal year 2019 patient counts for Weymouth, Massachusetts" style="width:467.55pt;height:87.9pt" o:ole="">
            <v:imagedata r:id="rId13" o:title=""/>
          </v:shape>
          <o:OLEObject Type="Embed" ProgID="Excel.Sheet.12" ShapeID="_x0000_i1028" DrawAspect="Content" ObjectID="_1713355372" r:id="rId14"/>
        </w:object>
      </w:r>
    </w:p>
    <w:p w14:paraId="384263D2" w14:textId="77777777" w:rsidR="00300A50" w:rsidRPr="009B5B61" w:rsidRDefault="00300A50" w:rsidP="00300A50">
      <w:pPr>
        <w:jc w:val="both"/>
        <w:rPr>
          <w:rFonts w:asciiTheme="minorHAnsi" w:hAnsiTheme="minorHAnsi" w:cstheme="minorHAnsi"/>
          <w:sz w:val="24"/>
          <w:szCs w:val="24"/>
          <w:rPrChange w:id="157" w:author="Marks, Brett (DPH)" w:date="2022-05-06T12:48:00Z">
            <w:rPr>
              <w:sz w:val="24"/>
              <w:szCs w:val="24"/>
            </w:rPr>
          </w:rPrChange>
        </w:rPr>
      </w:pPr>
      <w:r w:rsidRPr="009B5B61">
        <w:rPr>
          <w:rFonts w:asciiTheme="minorHAnsi" w:hAnsiTheme="minorHAnsi" w:cstheme="minorHAnsi"/>
          <w:sz w:val="24"/>
          <w:szCs w:val="24"/>
          <w:rPrChange w:id="158" w:author="Marks, Brett (DPH)" w:date="2022-05-06T12:48:00Z">
            <w:rPr>
              <w:sz w:val="24"/>
              <w:szCs w:val="24"/>
            </w:rPr>
          </w:rPrChange>
        </w:rPr>
        <w:t xml:space="preserve">BCH did not operate a facility in Needham in 2019, therefore, no separate table is provided. </w:t>
      </w:r>
    </w:p>
    <w:p w14:paraId="65FC4022" w14:textId="77777777" w:rsidR="003A6384" w:rsidRPr="009B5B61" w:rsidRDefault="003A6384" w:rsidP="003A6384">
      <w:pPr>
        <w:spacing w:line="240" w:lineRule="auto"/>
        <w:ind w:left="360" w:hanging="360"/>
        <w:rPr>
          <w:rFonts w:asciiTheme="minorHAnsi" w:hAnsiTheme="minorHAnsi" w:cstheme="minorHAnsi"/>
          <w:i/>
          <w:sz w:val="24"/>
          <w:szCs w:val="24"/>
          <w:rPrChange w:id="159" w:author="Marks, Brett (DPH)" w:date="2022-05-06T12:48:00Z">
            <w:rPr>
              <w:i/>
              <w:sz w:val="24"/>
              <w:szCs w:val="24"/>
            </w:rPr>
          </w:rPrChange>
        </w:rPr>
      </w:pPr>
      <w:r w:rsidRPr="009B5B61">
        <w:rPr>
          <w:rFonts w:asciiTheme="minorHAnsi" w:hAnsiTheme="minorHAnsi" w:cstheme="minorHAnsi"/>
          <w:b/>
          <w:i/>
          <w:sz w:val="24"/>
          <w:szCs w:val="24"/>
          <w:rPrChange w:id="160" w:author="Marks, Brett (DPH)" w:date="2022-05-06T12:48:00Z">
            <w:rPr>
              <w:b/>
              <w:i/>
              <w:sz w:val="24"/>
              <w:szCs w:val="24"/>
            </w:rPr>
          </w:rPrChange>
        </w:rPr>
        <w:t>Factor 1: Need for clinical services</w:t>
      </w:r>
    </w:p>
    <w:p w14:paraId="1935582F" w14:textId="77777777" w:rsidR="003A6384" w:rsidRPr="009B5B61" w:rsidRDefault="003A6384" w:rsidP="00072312">
      <w:pPr>
        <w:spacing w:line="240" w:lineRule="auto"/>
        <w:jc w:val="both"/>
        <w:rPr>
          <w:rFonts w:asciiTheme="minorHAnsi" w:hAnsiTheme="minorHAnsi" w:cstheme="minorHAnsi"/>
          <w:i/>
          <w:sz w:val="24"/>
          <w:szCs w:val="24"/>
          <w:rPrChange w:id="161" w:author="Marks, Brett (DPH)" w:date="2022-05-06T12:48:00Z">
            <w:rPr>
              <w:i/>
              <w:sz w:val="24"/>
              <w:szCs w:val="24"/>
            </w:rPr>
          </w:rPrChange>
        </w:rPr>
      </w:pPr>
      <w:r w:rsidRPr="009B5B61">
        <w:rPr>
          <w:rFonts w:asciiTheme="minorHAnsi" w:hAnsiTheme="minorHAnsi" w:cstheme="minorHAnsi"/>
          <w:i/>
          <w:sz w:val="24"/>
          <w:szCs w:val="24"/>
          <w:rPrChange w:id="162" w:author="Marks, Brett (DPH)" w:date="2022-05-06T12:48:00Z">
            <w:rPr>
              <w:i/>
              <w:sz w:val="24"/>
              <w:szCs w:val="24"/>
            </w:rPr>
          </w:rPrChange>
        </w:rPr>
        <w:t>3) On pg. 12 of the application (table 5) you provide Pediatric Ambulatory Visits per 1,000 by geographic regions. Noting that, the siting of these services appears to be where utilization is still above average (461.1 visits per 1,000), which does not suggest an access issue.</w:t>
      </w:r>
    </w:p>
    <w:p w14:paraId="2E84B1E8" w14:textId="77777777" w:rsidR="003A6384" w:rsidRPr="009B5B61" w:rsidRDefault="003A6384" w:rsidP="00072312">
      <w:pPr>
        <w:numPr>
          <w:ilvl w:val="1"/>
          <w:numId w:val="1"/>
        </w:numPr>
        <w:spacing w:after="0" w:line="240" w:lineRule="auto"/>
        <w:jc w:val="both"/>
        <w:rPr>
          <w:rFonts w:asciiTheme="minorHAnsi" w:hAnsiTheme="minorHAnsi" w:cstheme="minorHAnsi"/>
          <w:i/>
          <w:sz w:val="24"/>
          <w:szCs w:val="24"/>
          <w:rPrChange w:id="163" w:author="Marks, Brett (DPH)" w:date="2022-05-06T12:48:00Z">
            <w:rPr>
              <w:i/>
              <w:sz w:val="24"/>
              <w:szCs w:val="24"/>
            </w:rPr>
          </w:rPrChange>
        </w:rPr>
      </w:pPr>
      <w:r w:rsidRPr="009B5B61">
        <w:rPr>
          <w:rFonts w:asciiTheme="minorHAnsi" w:hAnsiTheme="minorHAnsi" w:cstheme="minorHAnsi"/>
          <w:i/>
          <w:color w:val="000000"/>
          <w:sz w:val="24"/>
          <w:szCs w:val="24"/>
          <w:rPrChange w:id="164" w:author="Marks, Brett (DPH)" w:date="2022-05-06T12:48:00Z">
            <w:rPr>
              <w:i/>
              <w:color w:val="000000"/>
              <w:sz w:val="24"/>
              <w:szCs w:val="24"/>
            </w:rPr>
          </w:rPrChange>
        </w:rPr>
        <w:t>Is there an optimal visit per 1,000 benchmark? Please explain with citations if available.</w:t>
      </w:r>
    </w:p>
    <w:p w14:paraId="33A9D8EA" w14:textId="77777777" w:rsidR="003A6384" w:rsidRPr="009B5B61" w:rsidRDefault="003A6384" w:rsidP="00072312">
      <w:pPr>
        <w:numPr>
          <w:ilvl w:val="1"/>
          <w:numId w:val="1"/>
        </w:numPr>
        <w:spacing w:after="0" w:line="240" w:lineRule="auto"/>
        <w:jc w:val="both"/>
        <w:rPr>
          <w:rFonts w:asciiTheme="minorHAnsi" w:hAnsiTheme="minorHAnsi" w:cstheme="minorHAnsi"/>
          <w:i/>
          <w:sz w:val="24"/>
          <w:szCs w:val="24"/>
          <w:rPrChange w:id="165" w:author="Marks, Brett (DPH)" w:date="2022-05-06T12:48:00Z">
            <w:rPr>
              <w:i/>
              <w:sz w:val="24"/>
              <w:szCs w:val="24"/>
            </w:rPr>
          </w:rPrChange>
        </w:rPr>
      </w:pPr>
      <w:r w:rsidRPr="009B5B61">
        <w:rPr>
          <w:rFonts w:asciiTheme="minorHAnsi" w:hAnsiTheme="minorHAnsi" w:cstheme="minorHAnsi"/>
          <w:i/>
          <w:color w:val="000000"/>
          <w:sz w:val="24"/>
          <w:szCs w:val="24"/>
          <w:rPrChange w:id="166" w:author="Marks, Brett (DPH)" w:date="2022-05-06T12:48:00Z">
            <w:rPr>
              <w:i/>
              <w:color w:val="000000"/>
              <w:sz w:val="24"/>
              <w:szCs w:val="24"/>
            </w:rPr>
          </w:rPrChange>
        </w:rPr>
        <w:t>In choosing the project sites, to ensure access, was socio-economic status of the siting communities taken into consideration?</w:t>
      </w:r>
    </w:p>
    <w:p w14:paraId="15F3555D" w14:textId="77777777" w:rsidR="003A6384" w:rsidRPr="009B5B61" w:rsidRDefault="003A6384" w:rsidP="00072312">
      <w:pPr>
        <w:numPr>
          <w:ilvl w:val="1"/>
          <w:numId w:val="1"/>
        </w:numPr>
        <w:spacing w:after="0" w:line="240" w:lineRule="auto"/>
        <w:jc w:val="both"/>
        <w:rPr>
          <w:rFonts w:asciiTheme="minorHAnsi" w:hAnsiTheme="minorHAnsi" w:cstheme="minorHAnsi"/>
          <w:i/>
          <w:sz w:val="24"/>
          <w:szCs w:val="24"/>
          <w:rPrChange w:id="167" w:author="Marks, Brett (DPH)" w:date="2022-05-06T12:48:00Z">
            <w:rPr>
              <w:i/>
              <w:sz w:val="24"/>
              <w:szCs w:val="24"/>
            </w:rPr>
          </w:rPrChange>
        </w:rPr>
      </w:pPr>
      <w:r w:rsidRPr="009B5B61">
        <w:rPr>
          <w:rFonts w:asciiTheme="minorHAnsi" w:hAnsiTheme="minorHAnsi" w:cstheme="minorHAnsi"/>
          <w:i/>
          <w:color w:val="000000"/>
          <w:sz w:val="24"/>
          <w:szCs w:val="24"/>
          <w:rPrChange w:id="168" w:author="Marks, Brett (DPH)" w:date="2022-05-06T12:48:00Z">
            <w:rPr>
              <w:i/>
              <w:color w:val="000000"/>
              <w:sz w:val="24"/>
              <w:szCs w:val="24"/>
            </w:rPr>
          </w:rPrChange>
        </w:rPr>
        <w:t>In choosing the project sites, to ensure access, was proximity to public transport to the site taken into consideration?</w:t>
      </w:r>
    </w:p>
    <w:p w14:paraId="331E87C9" w14:textId="77777777" w:rsidR="003A6384" w:rsidRPr="009B5B61" w:rsidRDefault="003A6384" w:rsidP="00072312">
      <w:pPr>
        <w:numPr>
          <w:ilvl w:val="1"/>
          <w:numId w:val="1"/>
        </w:numPr>
        <w:spacing w:line="240" w:lineRule="auto"/>
        <w:jc w:val="both"/>
        <w:rPr>
          <w:rFonts w:asciiTheme="minorHAnsi" w:hAnsiTheme="minorHAnsi" w:cstheme="minorHAnsi"/>
          <w:i/>
          <w:sz w:val="24"/>
          <w:szCs w:val="24"/>
          <w:rPrChange w:id="169" w:author="Marks, Brett (DPH)" w:date="2022-05-06T12:48:00Z">
            <w:rPr>
              <w:i/>
              <w:sz w:val="24"/>
              <w:szCs w:val="24"/>
            </w:rPr>
          </w:rPrChange>
        </w:rPr>
      </w:pPr>
      <w:r w:rsidRPr="009B5B61">
        <w:rPr>
          <w:rFonts w:asciiTheme="minorHAnsi" w:hAnsiTheme="minorHAnsi" w:cstheme="minorHAnsi"/>
          <w:i/>
          <w:color w:val="000000"/>
          <w:sz w:val="24"/>
          <w:szCs w:val="24"/>
          <w:rPrChange w:id="170" w:author="Marks, Brett (DPH)" w:date="2022-05-06T12:48:00Z">
            <w:rPr>
              <w:i/>
              <w:color w:val="000000"/>
              <w:sz w:val="24"/>
              <w:szCs w:val="24"/>
            </w:rPr>
          </w:rPrChange>
        </w:rPr>
        <w:t>In choosing the project sites</w:t>
      </w:r>
      <w:r w:rsidRPr="009B5B61">
        <w:rPr>
          <w:rFonts w:asciiTheme="minorHAnsi" w:hAnsiTheme="minorHAnsi" w:cstheme="minorHAnsi"/>
          <w:i/>
          <w:sz w:val="24"/>
          <w:szCs w:val="24"/>
          <w:rPrChange w:id="171" w:author="Marks, Brett (DPH)" w:date="2022-05-06T12:48:00Z">
            <w:rPr>
              <w:i/>
              <w:sz w:val="24"/>
              <w:szCs w:val="24"/>
            </w:rPr>
          </w:rPrChange>
        </w:rPr>
        <w:t>, was the prevailing</w:t>
      </w:r>
      <w:r w:rsidRPr="009B5B61">
        <w:rPr>
          <w:rFonts w:asciiTheme="minorHAnsi" w:hAnsiTheme="minorHAnsi" w:cstheme="minorHAnsi"/>
          <w:i/>
          <w:color w:val="000000"/>
          <w:sz w:val="24"/>
          <w:szCs w:val="24"/>
          <w:rPrChange w:id="172" w:author="Marks, Brett (DPH)" w:date="2022-05-06T12:48:00Z">
            <w:rPr>
              <w:i/>
              <w:color w:val="000000"/>
              <w:sz w:val="24"/>
              <w:szCs w:val="24"/>
            </w:rPr>
          </w:rPrChange>
        </w:rPr>
        <w:t xml:space="preserve"> type of insurance coverage of the projected PSA taken into consideration?</w:t>
      </w:r>
    </w:p>
    <w:p w14:paraId="354BE9EF" w14:textId="77777777" w:rsidR="008D21AA" w:rsidRPr="009B5B61" w:rsidRDefault="003A6384" w:rsidP="00072312">
      <w:pPr>
        <w:spacing w:line="240" w:lineRule="auto"/>
        <w:jc w:val="both"/>
        <w:rPr>
          <w:rFonts w:asciiTheme="minorHAnsi" w:hAnsiTheme="minorHAnsi" w:cstheme="minorHAnsi"/>
          <w:sz w:val="24"/>
          <w:szCs w:val="24"/>
          <w:rPrChange w:id="173" w:author="Marks, Brett (DPH)" w:date="2022-05-06T12:48:00Z">
            <w:rPr>
              <w:sz w:val="24"/>
              <w:szCs w:val="24"/>
            </w:rPr>
          </w:rPrChange>
        </w:rPr>
      </w:pPr>
      <w:r w:rsidRPr="009B5B61">
        <w:rPr>
          <w:rFonts w:asciiTheme="minorHAnsi" w:hAnsiTheme="minorHAnsi" w:cstheme="minorHAnsi"/>
          <w:b/>
          <w:sz w:val="24"/>
          <w:szCs w:val="24"/>
          <w:rPrChange w:id="174" w:author="Marks, Brett (DPH)" w:date="2022-05-06T12:48:00Z">
            <w:rPr>
              <w:b/>
              <w:sz w:val="24"/>
              <w:szCs w:val="24"/>
            </w:rPr>
          </w:rPrChange>
        </w:rPr>
        <w:t>Response</w:t>
      </w:r>
      <w:r w:rsidRPr="009B5B61">
        <w:rPr>
          <w:rFonts w:asciiTheme="minorHAnsi" w:hAnsiTheme="minorHAnsi" w:cstheme="minorHAnsi"/>
          <w:sz w:val="24"/>
          <w:szCs w:val="24"/>
          <w:rPrChange w:id="175" w:author="Marks, Brett (DPH)" w:date="2022-05-06T12:48:00Z">
            <w:rPr>
              <w:sz w:val="24"/>
              <w:szCs w:val="24"/>
            </w:rPr>
          </w:rPrChange>
        </w:rPr>
        <w:t xml:space="preserve">:  </w:t>
      </w:r>
      <w:r w:rsidR="00CE6296" w:rsidRPr="009B5B61">
        <w:rPr>
          <w:rFonts w:asciiTheme="minorHAnsi" w:hAnsiTheme="minorHAnsi" w:cstheme="minorHAnsi"/>
          <w:sz w:val="24"/>
          <w:szCs w:val="24"/>
          <w:rPrChange w:id="176" w:author="Marks, Brett (DPH)" w:date="2022-05-06T12:48:00Z">
            <w:rPr>
              <w:sz w:val="24"/>
              <w:szCs w:val="24"/>
            </w:rPr>
          </w:rPrChange>
        </w:rPr>
        <w:t xml:space="preserve">BCH is not aware of an industry benchmark for pediatric ambulatory visits per 1,000.   </w:t>
      </w:r>
      <w:r w:rsidR="00533BF4" w:rsidRPr="009B5B61">
        <w:rPr>
          <w:rFonts w:asciiTheme="minorHAnsi" w:hAnsiTheme="minorHAnsi" w:cstheme="minorHAnsi"/>
          <w:sz w:val="24"/>
          <w:szCs w:val="24"/>
          <w:rPrChange w:id="177" w:author="Marks, Brett (DPH)" w:date="2022-05-06T12:48:00Z">
            <w:rPr>
              <w:sz w:val="24"/>
              <w:szCs w:val="24"/>
            </w:rPr>
          </w:rPrChange>
        </w:rPr>
        <w:t xml:space="preserve">The siting of the proposed Project is in HSA 4: Metro West with utilization markedly lower than Boston. It is important to also note that HSA 4 stretches from the State’s border of Rhode Island to north of Route 2.  To the east, it stretches to the South Shore and to the west to the </w:t>
      </w:r>
      <w:proofErr w:type="spellStart"/>
      <w:r w:rsidR="00533BF4" w:rsidRPr="009B5B61">
        <w:rPr>
          <w:rFonts w:asciiTheme="minorHAnsi" w:hAnsiTheme="minorHAnsi" w:cstheme="minorHAnsi"/>
          <w:sz w:val="24"/>
          <w:szCs w:val="24"/>
          <w:rPrChange w:id="178" w:author="Marks, Brett (DPH)" w:date="2022-05-06T12:48:00Z">
            <w:rPr>
              <w:sz w:val="24"/>
              <w:szCs w:val="24"/>
            </w:rPr>
          </w:rPrChange>
        </w:rPr>
        <w:t>Rte</w:t>
      </w:r>
      <w:proofErr w:type="spellEnd"/>
      <w:r w:rsidR="00533BF4" w:rsidRPr="009B5B61">
        <w:rPr>
          <w:rFonts w:asciiTheme="minorHAnsi" w:hAnsiTheme="minorHAnsi" w:cstheme="minorHAnsi"/>
          <w:sz w:val="24"/>
          <w:szCs w:val="24"/>
          <w:rPrChange w:id="179" w:author="Marks, Brett (DPH)" w:date="2022-05-06T12:48:00Z">
            <w:rPr>
              <w:sz w:val="24"/>
              <w:szCs w:val="24"/>
            </w:rPr>
          </w:rPrChange>
        </w:rPr>
        <w:t xml:space="preserve"> 495 ring.  Underserved areas like Framingham will have easier access to BCH’s our proposed sites in Waltham and Needham.   Underserved residents in Quincy, Brockton and Randolph will have </w:t>
      </w:r>
      <w:r w:rsidR="00533BF4" w:rsidRPr="009B5B61">
        <w:rPr>
          <w:rFonts w:asciiTheme="minorHAnsi" w:hAnsiTheme="minorHAnsi" w:cstheme="minorHAnsi"/>
          <w:sz w:val="24"/>
          <w:szCs w:val="24"/>
          <w:rPrChange w:id="180" w:author="Marks, Brett (DPH)" w:date="2022-05-06T12:48:00Z">
            <w:rPr>
              <w:sz w:val="24"/>
              <w:szCs w:val="24"/>
            </w:rPr>
          </w:rPrChange>
        </w:rPr>
        <w:lastRenderedPageBreak/>
        <w:t xml:space="preserve">improved access to BCH services in both Weymouth and Needham.  Table 4 demonstrates that </w:t>
      </w:r>
      <w:r w:rsidR="008D21AA" w:rsidRPr="009B5B61">
        <w:rPr>
          <w:rFonts w:asciiTheme="minorHAnsi" w:hAnsiTheme="minorHAnsi" w:cstheme="minorHAnsi"/>
          <w:sz w:val="24"/>
          <w:szCs w:val="24"/>
          <w:rPrChange w:id="181" w:author="Marks, Brett (DPH)" w:date="2022-05-06T12:48:00Z">
            <w:rPr>
              <w:sz w:val="24"/>
              <w:szCs w:val="24"/>
            </w:rPr>
          </w:rPrChange>
        </w:rPr>
        <w:t>residents of n</w:t>
      </w:r>
      <w:r w:rsidR="00533BF4" w:rsidRPr="009B5B61">
        <w:rPr>
          <w:rFonts w:asciiTheme="minorHAnsi" w:hAnsiTheme="minorHAnsi" w:cstheme="minorHAnsi"/>
          <w:sz w:val="24"/>
          <w:szCs w:val="24"/>
          <w:rPrChange w:id="182" w:author="Marks, Brett (DPH)" w:date="2022-05-06T12:48:00Z">
            <w:rPr>
              <w:sz w:val="24"/>
              <w:szCs w:val="24"/>
            </w:rPr>
          </w:rPrChange>
        </w:rPr>
        <w:t>earby underserved communities of Brockton, Quincy, and Rando</w:t>
      </w:r>
      <w:r w:rsidR="008D21AA" w:rsidRPr="009B5B61">
        <w:rPr>
          <w:rFonts w:asciiTheme="minorHAnsi" w:hAnsiTheme="minorHAnsi" w:cstheme="minorHAnsi"/>
          <w:sz w:val="24"/>
          <w:szCs w:val="24"/>
          <w:rPrChange w:id="183" w:author="Marks, Brett (DPH)" w:date="2022-05-06T12:48:00Z">
            <w:rPr>
              <w:sz w:val="24"/>
              <w:szCs w:val="24"/>
            </w:rPr>
          </w:rPrChange>
        </w:rPr>
        <w:t xml:space="preserve">lph access both locations.  30% of the </w:t>
      </w:r>
      <w:r w:rsidR="00A21E8D" w:rsidRPr="009B5B61">
        <w:rPr>
          <w:rFonts w:asciiTheme="minorHAnsi" w:hAnsiTheme="minorHAnsi" w:cstheme="minorHAnsi"/>
          <w:sz w:val="24"/>
          <w:szCs w:val="24"/>
          <w:rPrChange w:id="184" w:author="Marks, Brett (DPH)" w:date="2022-05-06T12:48:00Z">
            <w:rPr>
              <w:sz w:val="24"/>
              <w:szCs w:val="24"/>
            </w:rPr>
          </w:rPrChange>
        </w:rPr>
        <w:t xml:space="preserve">existing </w:t>
      </w:r>
      <w:r w:rsidR="008D21AA" w:rsidRPr="009B5B61">
        <w:rPr>
          <w:rFonts w:asciiTheme="minorHAnsi" w:hAnsiTheme="minorHAnsi" w:cstheme="minorHAnsi"/>
          <w:sz w:val="24"/>
          <w:szCs w:val="24"/>
          <w:rPrChange w:id="185" w:author="Marks, Brett (DPH)" w:date="2022-05-06T12:48:00Z">
            <w:rPr>
              <w:sz w:val="24"/>
              <w:szCs w:val="24"/>
            </w:rPr>
          </w:rPrChange>
        </w:rPr>
        <w:t xml:space="preserve">patients who reside in these communities seek care in Waltham.  Expansion of services in nearby Weymouth is designed to improve access to these communities. </w:t>
      </w:r>
    </w:p>
    <w:p w14:paraId="3C5A4D57" w14:textId="68A7A7CB" w:rsidR="008D21AA" w:rsidRPr="009B5B61" w:rsidRDefault="008304B2" w:rsidP="008D21AA">
      <w:pPr>
        <w:jc w:val="center"/>
        <w:rPr>
          <w:rFonts w:asciiTheme="minorHAnsi" w:hAnsiTheme="minorHAnsi" w:cstheme="minorHAnsi"/>
          <w:sz w:val="24"/>
          <w:szCs w:val="24"/>
          <w:rPrChange w:id="186" w:author="Marks, Brett (DPH)" w:date="2022-05-06T12:48:00Z">
            <w:rPr>
              <w:sz w:val="24"/>
              <w:szCs w:val="24"/>
            </w:rPr>
          </w:rPrChange>
        </w:rPr>
      </w:pPr>
      <w:r w:rsidRPr="009B5B61">
        <w:rPr>
          <w:rFonts w:asciiTheme="minorHAnsi" w:hAnsiTheme="minorHAnsi" w:cstheme="minorHAnsi"/>
          <w:sz w:val="24"/>
          <w:szCs w:val="24"/>
          <w:rPrChange w:id="187" w:author="Marks, Brett (DPH)" w:date="2022-05-06T12:48:00Z">
            <w:rPr>
              <w:rFonts w:asciiTheme="minorHAnsi" w:hAnsiTheme="minorHAnsi" w:cstheme="minorHAnsi"/>
              <w:sz w:val="24"/>
              <w:szCs w:val="24"/>
            </w:rPr>
          </w:rPrChange>
        </w:rPr>
        <w:object w:dxaOrig="5131" w:dyaOrig="4166" w14:anchorId="772F4711">
          <v:shape id="_x0000_i1029" type="#_x0000_t75" alt="Table of fiscal year 2019 patient panel by community." style="width:257.15pt;height:210.4pt" o:ole="">
            <v:imagedata r:id="rId15" o:title=""/>
          </v:shape>
          <o:OLEObject Type="Embed" ProgID="Excel.Sheet.12" ShapeID="_x0000_i1029" DrawAspect="Content" ObjectID="_1713355373" r:id="rId16"/>
        </w:object>
      </w:r>
    </w:p>
    <w:p w14:paraId="3149EA79" w14:textId="77777777" w:rsidR="00CE6296" w:rsidRPr="009B5B61" w:rsidRDefault="00CE6296" w:rsidP="00072312">
      <w:pPr>
        <w:spacing w:line="240" w:lineRule="auto"/>
        <w:jc w:val="both"/>
        <w:rPr>
          <w:rFonts w:asciiTheme="minorHAnsi" w:hAnsiTheme="minorHAnsi" w:cstheme="minorHAnsi"/>
          <w:sz w:val="24"/>
          <w:szCs w:val="24"/>
          <w:rPrChange w:id="188" w:author="Marks, Brett (DPH)" w:date="2022-05-06T12:48:00Z">
            <w:rPr>
              <w:sz w:val="24"/>
              <w:szCs w:val="24"/>
            </w:rPr>
          </w:rPrChange>
        </w:rPr>
      </w:pPr>
      <w:r w:rsidRPr="009B5B61">
        <w:rPr>
          <w:rFonts w:asciiTheme="minorHAnsi" w:hAnsiTheme="minorHAnsi" w:cstheme="minorHAnsi"/>
          <w:sz w:val="24"/>
          <w:szCs w:val="24"/>
          <w:rPrChange w:id="189" w:author="Marks, Brett (DPH)" w:date="2022-05-06T12:48:00Z">
            <w:rPr>
              <w:sz w:val="24"/>
              <w:szCs w:val="24"/>
            </w:rPr>
          </w:rPrChange>
        </w:rPr>
        <w:t xml:space="preserve">While the average across the State is 461.1 visits per 1,000, the Table </w:t>
      </w:r>
      <w:r w:rsidR="00533BF4" w:rsidRPr="009B5B61">
        <w:rPr>
          <w:rFonts w:asciiTheme="minorHAnsi" w:hAnsiTheme="minorHAnsi" w:cstheme="minorHAnsi"/>
          <w:sz w:val="24"/>
          <w:szCs w:val="24"/>
          <w:rPrChange w:id="190" w:author="Marks, Brett (DPH)" w:date="2022-05-06T12:48:00Z">
            <w:rPr>
              <w:sz w:val="24"/>
              <w:szCs w:val="24"/>
            </w:rPr>
          </w:rPrChange>
        </w:rPr>
        <w:t xml:space="preserve">5 </w:t>
      </w:r>
      <w:r w:rsidRPr="009B5B61">
        <w:rPr>
          <w:rFonts w:asciiTheme="minorHAnsi" w:hAnsiTheme="minorHAnsi" w:cstheme="minorHAnsi"/>
          <w:sz w:val="24"/>
          <w:szCs w:val="24"/>
          <w:rPrChange w:id="191" w:author="Marks, Brett (DPH)" w:date="2022-05-06T12:48:00Z">
            <w:rPr>
              <w:sz w:val="24"/>
              <w:szCs w:val="24"/>
            </w:rPr>
          </w:rPrChange>
        </w:rPr>
        <w:t xml:space="preserve">(replicated below) shows variation across Health Service Area.  The highest utilization per 1,000 is HSA 6:  Boston at 926.4 visits per 1,000.   </w:t>
      </w:r>
      <w:r w:rsidR="008256A6" w:rsidRPr="009B5B61">
        <w:rPr>
          <w:rFonts w:asciiTheme="minorHAnsi" w:hAnsiTheme="minorHAnsi" w:cstheme="minorHAnsi"/>
          <w:sz w:val="24"/>
          <w:szCs w:val="24"/>
          <w:rPrChange w:id="192" w:author="Marks, Brett (DPH)" w:date="2022-05-06T12:48:00Z">
            <w:rPr>
              <w:sz w:val="24"/>
              <w:szCs w:val="24"/>
            </w:rPr>
          </w:rPrChange>
        </w:rPr>
        <w:t xml:space="preserve">While there is no reason to expect that the disease burden or need for the specialized pediatric care provided by the Hospital varies across HSAs, the data reflect that patients outside of Boston face increased burdens accessing care from Boston Children’s due to geographic barriers. </w:t>
      </w:r>
      <w:r w:rsidRPr="009B5B61">
        <w:rPr>
          <w:rFonts w:asciiTheme="minorHAnsi" w:hAnsiTheme="minorHAnsi" w:cstheme="minorHAnsi"/>
          <w:sz w:val="24"/>
          <w:szCs w:val="24"/>
          <w:rPrChange w:id="193" w:author="Marks, Brett (DPH)" w:date="2022-05-06T12:48:00Z">
            <w:rPr>
              <w:sz w:val="24"/>
              <w:szCs w:val="24"/>
            </w:rPr>
          </w:rPrChange>
        </w:rPr>
        <w:t xml:space="preserve"> Furthermore, as demonstrated by the response to Question 2, BCH’s Satellites service patients across the State.</w:t>
      </w:r>
    </w:p>
    <w:p w14:paraId="7BB5007D" w14:textId="6E5FA374" w:rsidR="00E47C2D" w:rsidRPr="009B5B61" w:rsidRDefault="006F18A4" w:rsidP="00023488">
      <w:pPr>
        <w:jc w:val="both"/>
        <w:rPr>
          <w:rFonts w:asciiTheme="minorHAnsi" w:hAnsiTheme="minorHAnsi" w:cstheme="minorHAnsi"/>
          <w:sz w:val="24"/>
          <w:szCs w:val="24"/>
          <w:rPrChange w:id="194" w:author="Marks, Brett (DPH)" w:date="2022-05-06T12:48:00Z">
            <w:rPr>
              <w:sz w:val="24"/>
              <w:szCs w:val="24"/>
            </w:rPr>
          </w:rPrChange>
        </w:rPr>
      </w:pPr>
      <w:r w:rsidRPr="009B5B61">
        <w:rPr>
          <w:rFonts w:asciiTheme="minorHAnsi" w:hAnsiTheme="minorHAnsi" w:cstheme="minorHAnsi"/>
          <w:sz w:val="24"/>
          <w:szCs w:val="24"/>
          <w:rPrChange w:id="195" w:author="Marks, Brett (DPH)" w:date="2022-05-06T12:48:00Z">
            <w:rPr>
              <w:rFonts w:asciiTheme="minorHAnsi" w:hAnsiTheme="minorHAnsi" w:cstheme="minorHAnsi"/>
              <w:sz w:val="24"/>
              <w:szCs w:val="24"/>
            </w:rPr>
          </w:rPrChange>
        </w:rPr>
        <w:object w:dxaOrig="9880" w:dyaOrig="2531" w14:anchorId="4FF483A4">
          <v:shape id="_x0000_i1030" type="#_x0000_t75" alt="Table of ambulatory visits per 1000 pediatric population" style="width:493.7pt;height:129.05pt" o:ole="">
            <v:imagedata r:id="rId17" o:title=""/>
          </v:shape>
          <o:OLEObject Type="Embed" ProgID="Word.Document.12" ShapeID="_x0000_i1030" DrawAspect="Content" ObjectID="_1713355374" r:id="rId18">
            <o:FieldCodes>\s</o:FieldCodes>
          </o:OLEObject>
        </w:object>
      </w:r>
    </w:p>
    <w:p w14:paraId="11BA2A56" w14:textId="77777777" w:rsidR="00D52F38" w:rsidRPr="009B5B61" w:rsidRDefault="009D1769" w:rsidP="00072312">
      <w:pPr>
        <w:spacing w:after="0" w:line="240" w:lineRule="auto"/>
        <w:jc w:val="both"/>
        <w:rPr>
          <w:rFonts w:asciiTheme="minorHAnsi" w:hAnsiTheme="minorHAnsi" w:cstheme="minorHAnsi"/>
          <w:sz w:val="24"/>
          <w:szCs w:val="24"/>
          <w:rPrChange w:id="196" w:author="Marks, Brett (DPH)" w:date="2022-05-06T12:48:00Z">
            <w:rPr>
              <w:sz w:val="24"/>
              <w:szCs w:val="24"/>
            </w:rPr>
          </w:rPrChange>
        </w:rPr>
      </w:pPr>
      <w:r w:rsidRPr="009B5B61">
        <w:rPr>
          <w:rFonts w:asciiTheme="minorHAnsi" w:hAnsiTheme="minorHAnsi" w:cstheme="minorHAnsi"/>
          <w:sz w:val="24"/>
          <w:szCs w:val="24"/>
          <w:rPrChange w:id="197" w:author="Marks, Brett (DPH)" w:date="2022-05-06T12:48:00Z">
            <w:rPr>
              <w:sz w:val="24"/>
              <w:szCs w:val="24"/>
            </w:rPr>
          </w:rPrChange>
        </w:rPr>
        <w:t xml:space="preserve">In considering this project, Boston Children’s considered the changing demographics of urban and suburban communities, including the ongoing trend of lower-income families moving to </w:t>
      </w:r>
      <w:r w:rsidR="00D52F38" w:rsidRPr="009B5B61">
        <w:rPr>
          <w:rFonts w:asciiTheme="minorHAnsi" w:hAnsiTheme="minorHAnsi" w:cstheme="minorHAnsi"/>
          <w:sz w:val="24"/>
          <w:szCs w:val="24"/>
          <w:rPrChange w:id="198" w:author="Marks, Brett (DPH)" w:date="2022-05-06T12:48:00Z">
            <w:rPr>
              <w:sz w:val="24"/>
              <w:szCs w:val="24"/>
            </w:rPr>
          </w:rPrChange>
        </w:rPr>
        <w:t>the suburbs (in part due to housing stock and pricing factors).</w:t>
      </w:r>
    </w:p>
    <w:p w14:paraId="2DF6D56C" w14:textId="77777777" w:rsidR="00D52F38" w:rsidRPr="009B5B61" w:rsidRDefault="00D52F38" w:rsidP="00072312">
      <w:pPr>
        <w:spacing w:after="0" w:line="240" w:lineRule="auto"/>
        <w:jc w:val="both"/>
        <w:rPr>
          <w:rFonts w:asciiTheme="minorHAnsi" w:hAnsiTheme="minorHAnsi" w:cstheme="minorHAnsi"/>
          <w:sz w:val="24"/>
          <w:szCs w:val="24"/>
          <w:rPrChange w:id="199" w:author="Marks, Brett (DPH)" w:date="2022-05-06T12:48:00Z">
            <w:rPr>
              <w:sz w:val="24"/>
              <w:szCs w:val="24"/>
            </w:rPr>
          </w:rPrChange>
        </w:rPr>
      </w:pPr>
    </w:p>
    <w:p w14:paraId="71666234" w14:textId="77777777" w:rsidR="00D52F38" w:rsidRPr="009B5B61" w:rsidRDefault="009D1769" w:rsidP="00072312">
      <w:pPr>
        <w:spacing w:after="0" w:line="240" w:lineRule="auto"/>
        <w:jc w:val="both"/>
        <w:rPr>
          <w:rFonts w:asciiTheme="minorHAnsi" w:hAnsiTheme="minorHAnsi" w:cstheme="minorHAnsi"/>
          <w:sz w:val="24"/>
          <w:szCs w:val="24"/>
          <w:rPrChange w:id="200" w:author="Marks, Brett (DPH)" w:date="2022-05-06T12:48:00Z">
            <w:rPr>
              <w:sz w:val="24"/>
              <w:szCs w:val="24"/>
            </w:rPr>
          </w:rPrChange>
        </w:rPr>
      </w:pPr>
      <w:r w:rsidRPr="009B5B61">
        <w:rPr>
          <w:rFonts w:asciiTheme="minorHAnsi" w:hAnsiTheme="minorHAnsi" w:cstheme="minorHAnsi"/>
          <w:sz w:val="24"/>
          <w:szCs w:val="24"/>
          <w:rPrChange w:id="201" w:author="Marks, Brett (DPH)" w:date="2022-05-06T12:48:00Z">
            <w:rPr>
              <w:sz w:val="24"/>
              <w:szCs w:val="24"/>
            </w:rPr>
          </w:rPrChange>
        </w:rPr>
        <w:t>Boston Children’s maintains a longstanding commitment to our presence in Waltham, so this s</w:t>
      </w:r>
      <w:r w:rsidR="00A21E8D" w:rsidRPr="009B5B61">
        <w:rPr>
          <w:rFonts w:asciiTheme="minorHAnsi" w:hAnsiTheme="minorHAnsi" w:cstheme="minorHAnsi"/>
          <w:sz w:val="24"/>
          <w:szCs w:val="24"/>
          <w:rPrChange w:id="202" w:author="Marks, Brett (DPH)" w:date="2022-05-06T12:48:00Z">
            <w:rPr>
              <w:sz w:val="24"/>
              <w:szCs w:val="24"/>
            </w:rPr>
          </w:rPrChange>
        </w:rPr>
        <w:t>ite was largely predetermined. This</w:t>
      </w:r>
      <w:r w:rsidRPr="009B5B61">
        <w:rPr>
          <w:rFonts w:asciiTheme="minorHAnsi" w:hAnsiTheme="minorHAnsi" w:cstheme="minorHAnsi"/>
          <w:sz w:val="24"/>
          <w:szCs w:val="24"/>
          <w:rPrChange w:id="203" w:author="Marks, Brett (DPH)" w:date="2022-05-06T12:48:00Z">
            <w:rPr>
              <w:sz w:val="24"/>
              <w:szCs w:val="24"/>
            </w:rPr>
          </w:rPrChange>
        </w:rPr>
        <w:t xml:space="preserve"> commitment is, in part, an extension of our community mission to ensure access to underserved populations. The same approach applies to the proposed site in </w:t>
      </w:r>
      <w:r w:rsidRPr="009B5B61">
        <w:rPr>
          <w:rFonts w:asciiTheme="minorHAnsi" w:hAnsiTheme="minorHAnsi" w:cstheme="minorHAnsi"/>
          <w:sz w:val="24"/>
          <w:szCs w:val="24"/>
          <w:rPrChange w:id="204" w:author="Marks, Brett (DPH)" w:date="2022-05-06T12:48:00Z">
            <w:rPr>
              <w:sz w:val="24"/>
              <w:szCs w:val="24"/>
            </w:rPr>
          </w:rPrChange>
        </w:rPr>
        <w:lastRenderedPageBreak/>
        <w:t xml:space="preserve">Weymouth, where Boston Children’s would be replacing leased space approximately a mile away from the proposed site and wanted to ensure continuity of </w:t>
      </w:r>
      <w:r w:rsidR="00D52F38" w:rsidRPr="009B5B61">
        <w:rPr>
          <w:rFonts w:asciiTheme="minorHAnsi" w:hAnsiTheme="minorHAnsi" w:cstheme="minorHAnsi"/>
          <w:sz w:val="24"/>
          <w:szCs w:val="24"/>
          <w:rPrChange w:id="205" w:author="Marks, Brett (DPH)" w:date="2022-05-06T12:48:00Z">
            <w:rPr>
              <w:sz w:val="24"/>
              <w:szCs w:val="24"/>
            </w:rPr>
          </w:rPrChange>
        </w:rPr>
        <w:t>experience for existing patients.</w:t>
      </w:r>
    </w:p>
    <w:p w14:paraId="7FD25A26" w14:textId="77777777" w:rsidR="00D52F38" w:rsidRPr="009B5B61" w:rsidRDefault="00D52F38" w:rsidP="00072312">
      <w:pPr>
        <w:spacing w:after="0" w:line="240" w:lineRule="auto"/>
        <w:jc w:val="both"/>
        <w:rPr>
          <w:rFonts w:asciiTheme="minorHAnsi" w:hAnsiTheme="minorHAnsi" w:cstheme="minorHAnsi"/>
          <w:sz w:val="24"/>
          <w:szCs w:val="24"/>
          <w:rPrChange w:id="206" w:author="Marks, Brett (DPH)" w:date="2022-05-06T12:48:00Z">
            <w:rPr>
              <w:sz w:val="24"/>
              <w:szCs w:val="24"/>
            </w:rPr>
          </w:rPrChange>
        </w:rPr>
      </w:pPr>
    </w:p>
    <w:p w14:paraId="43D96E59" w14:textId="77777777" w:rsidR="009D1769" w:rsidRPr="009B5B61" w:rsidRDefault="009D1769" w:rsidP="00072312">
      <w:pPr>
        <w:spacing w:after="0" w:line="240" w:lineRule="auto"/>
        <w:jc w:val="both"/>
        <w:rPr>
          <w:rFonts w:asciiTheme="minorHAnsi" w:hAnsiTheme="minorHAnsi" w:cstheme="minorHAnsi"/>
          <w:sz w:val="24"/>
          <w:szCs w:val="24"/>
          <w:rPrChange w:id="207" w:author="Marks, Brett (DPH)" w:date="2022-05-06T12:48:00Z">
            <w:rPr>
              <w:sz w:val="24"/>
              <w:szCs w:val="24"/>
            </w:rPr>
          </w:rPrChange>
        </w:rPr>
      </w:pPr>
      <w:r w:rsidRPr="009B5B61">
        <w:rPr>
          <w:rFonts w:asciiTheme="minorHAnsi" w:hAnsiTheme="minorHAnsi" w:cstheme="minorHAnsi"/>
          <w:sz w:val="24"/>
          <w:szCs w:val="24"/>
          <w:rPrChange w:id="208" w:author="Marks, Brett (DPH)" w:date="2022-05-06T12:48:00Z">
            <w:rPr>
              <w:sz w:val="24"/>
              <w:szCs w:val="24"/>
            </w:rPr>
          </w:rPrChange>
        </w:rPr>
        <w:t xml:space="preserve">In Needham, the site selection process contemplated the potential of the selected site to effectively serve families from the surrounding areas, as opposed to considering the demographics of the host communities specifically. </w:t>
      </w:r>
    </w:p>
    <w:p w14:paraId="076B20A1" w14:textId="77777777" w:rsidR="009D1769" w:rsidRPr="009B5B61" w:rsidRDefault="009D1769" w:rsidP="00072312">
      <w:pPr>
        <w:spacing w:after="0" w:line="240" w:lineRule="auto"/>
        <w:ind w:left="810"/>
        <w:jc w:val="both"/>
        <w:rPr>
          <w:rFonts w:asciiTheme="minorHAnsi" w:hAnsiTheme="minorHAnsi" w:cstheme="minorHAnsi"/>
          <w:sz w:val="24"/>
          <w:szCs w:val="24"/>
          <w:rPrChange w:id="209" w:author="Marks, Brett (DPH)" w:date="2022-05-06T12:48:00Z">
            <w:rPr>
              <w:sz w:val="24"/>
              <w:szCs w:val="24"/>
            </w:rPr>
          </w:rPrChange>
        </w:rPr>
      </w:pPr>
    </w:p>
    <w:p w14:paraId="33CF813A" w14:textId="77777777" w:rsidR="005A4707" w:rsidRPr="009B5B61" w:rsidRDefault="009D1769" w:rsidP="00072312">
      <w:pPr>
        <w:spacing w:after="0" w:line="240" w:lineRule="auto"/>
        <w:jc w:val="both"/>
        <w:rPr>
          <w:rFonts w:asciiTheme="minorHAnsi" w:hAnsiTheme="minorHAnsi" w:cstheme="minorHAnsi"/>
          <w:sz w:val="24"/>
          <w:szCs w:val="24"/>
          <w:rPrChange w:id="210" w:author="Marks, Brett (DPH)" w:date="2022-05-06T12:48:00Z">
            <w:rPr>
              <w:sz w:val="24"/>
              <w:szCs w:val="24"/>
            </w:rPr>
          </w:rPrChange>
        </w:rPr>
      </w:pPr>
      <w:r w:rsidRPr="009B5B61">
        <w:rPr>
          <w:rFonts w:asciiTheme="minorHAnsi" w:hAnsiTheme="minorHAnsi" w:cstheme="minorHAnsi"/>
          <w:sz w:val="24"/>
          <w:szCs w:val="24"/>
          <w:rPrChange w:id="211" w:author="Marks, Brett (DPH)" w:date="2022-05-06T12:48:00Z">
            <w:rPr>
              <w:sz w:val="24"/>
              <w:szCs w:val="24"/>
            </w:rPr>
          </w:rPrChange>
        </w:rPr>
        <w:t>In evaluating prospective sites, access for families was a major consideration, including access for families traveling from communities across Massachusetts. As such, these facilities would be sited near major arteries (e.g., Route 128, Route 3, the Mass Pike). As described in the answer to question 4b., car travel is an important transportation method for</w:t>
      </w:r>
      <w:r w:rsidR="00C04300" w:rsidRPr="009B5B61">
        <w:rPr>
          <w:rFonts w:asciiTheme="minorHAnsi" w:hAnsiTheme="minorHAnsi" w:cstheme="minorHAnsi"/>
          <w:sz w:val="24"/>
          <w:szCs w:val="24"/>
          <w:rPrChange w:id="212" w:author="Marks, Brett (DPH)" w:date="2022-05-06T12:48:00Z">
            <w:rPr>
              <w:sz w:val="24"/>
              <w:szCs w:val="24"/>
            </w:rPr>
          </w:rPrChange>
        </w:rPr>
        <w:t xml:space="preserve"> the existi</w:t>
      </w:r>
      <w:r w:rsidR="00D52F38" w:rsidRPr="009B5B61">
        <w:rPr>
          <w:rFonts w:asciiTheme="minorHAnsi" w:hAnsiTheme="minorHAnsi" w:cstheme="minorHAnsi"/>
          <w:sz w:val="24"/>
          <w:szCs w:val="24"/>
          <w:rPrChange w:id="213" w:author="Marks, Brett (DPH)" w:date="2022-05-06T12:48:00Z">
            <w:rPr>
              <w:sz w:val="24"/>
              <w:szCs w:val="24"/>
            </w:rPr>
          </w:rPrChange>
        </w:rPr>
        <w:t>ng</w:t>
      </w:r>
      <w:r w:rsidRPr="009B5B61">
        <w:rPr>
          <w:rFonts w:asciiTheme="minorHAnsi" w:hAnsiTheme="minorHAnsi" w:cstheme="minorHAnsi"/>
          <w:sz w:val="24"/>
          <w:szCs w:val="24"/>
          <w:rPrChange w:id="214" w:author="Marks, Brett (DPH)" w:date="2022-05-06T12:48:00Z">
            <w:rPr>
              <w:sz w:val="24"/>
              <w:szCs w:val="24"/>
            </w:rPr>
          </w:rPrChange>
        </w:rPr>
        <w:t xml:space="preserve"> patient population.  As of 2019, over 90% of Massachusetts families own at least one car, although car ownership rates are variable and residence in a more densely populated municipality is </w:t>
      </w:r>
      <w:r w:rsidR="00D52F38" w:rsidRPr="009B5B61">
        <w:rPr>
          <w:rFonts w:asciiTheme="minorHAnsi" w:hAnsiTheme="minorHAnsi" w:cstheme="minorHAnsi"/>
          <w:sz w:val="24"/>
          <w:szCs w:val="24"/>
          <w:rPrChange w:id="215" w:author="Marks, Brett (DPH)" w:date="2022-05-06T12:48:00Z">
            <w:rPr>
              <w:sz w:val="24"/>
              <w:szCs w:val="24"/>
            </w:rPr>
          </w:rPrChange>
        </w:rPr>
        <w:t xml:space="preserve">associated with </w:t>
      </w:r>
      <w:r w:rsidR="005A4707" w:rsidRPr="009B5B61">
        <w:rPr>
          <w:rFonts w:asciiTheme="minorHAnsi" w:hAnsiTheme="minorHAnsi" w:cstheme="minorHAnsi"/>
          <w:sz w:val="24"/>
          <w:szCs w:val="24"/>
          <w:rPrChange w:id="216" w:author="Marks, Brett (DPH)" w:date="2022-05-06T12:48:00Z">
            <w:rPr>
              <w:sz w:val="24"/>
              <w:szCs w:val="24"/>
            </w:rPr>
          </w:rPrChange>
        </w:rPr>
        <w:t>lower household car ownership rates.</w:t>
      </w:r>
      <w:r w:rsidR="005A4707" w:rsidRPr="009B5B61">
        <w:rPr>
          <w:rStyle w:val="FootnoteReference"/>
          <w:rFonts w:asciiTheme="minorHAnsi" w:hAnsiTheme="minorHAnsi" w:cstheme="minorHAnsi"/>
          <w:sz w:val="24"/>
          <w:szCs w:val="24"/>
          <w:rPrChange w:id="217" w:author="Marks, Brett (DPH)" w:date="2022-05-06T12:48:00Z">
            <w:rPr>
              <w:rStyle w:val="FootnoteReference"/>
              <w:sz w:val="24"/>
              <w:szCs w:val="24"/>
            </w:rPr>
          </w:rPrChange>
        </w:rPr>
        <w:t xml:space="preserve"> </w:t>
      </w:r>
      <w:r w:rsidR="005A4707" w:rsidRPr="009B5B61">
        <w:rPr>
          <w:rStyle w:val="FootnoteReference"/>
          <w:rFonts w:asciiTheme="minorHAnsi" w:hAnsiTheme="minorHAnsi" w:cstheme="minorHAnsi"/>
          <w:sz w:val="24"/>
          <w:szCs w:val="24"/>
          <w:rPrChange w:id="218" w:author="Marks, Brett (DPH)" w:date="2022-05-06T12:48:00Z">
            <w:rPr>
              <w:rStyle w:val="FootnoteReference"/>
              <w:sz w:val="24"/>
              <w:szCs w:val="24"/>
            </w:rPr>
          </w:rPrChange>
        </w:rPr>
        <w:footnoteReference w:id="1"/>
      </w:r>
      <w:r w:rsidR="005A4707" w:rsidRPr="009B5B61">
        <w:rPr>
          <w:rFonts w:asciiTheme="minorHAnsi" w:hAnsiTheme="minorHAnsi" w:cstheme="minorHAnsi"/>
          <w:sz w:val="24"/>
          <w:szCs w:val="24"/>
          <w:vertAlign w:val="superscript"/>
          <w:rPrChange w:id="219" w:author="Marks, Brett (DPH)" w:date="2022-05-06T12:48:00Z">
            <w:rPr>
              <w:sz w:val="24"/>
              <w:szCs w:val="24"/>
              <w:vertAlign w:val="superscript"/>
            </w:rPr>
          </w:rPrChange>
        </w:rPr>
        <w:t>,</w:t>
      </w:r>
      <w:r w:rsidR="005A4707" w:rsidRPr="009B5B61">
        <w:rPr>
          <w:rStyle w:val="FootnoteReference"/>
          <w:rFonts w:asciiTheme="minorHAnsi" w:hAnsiTheme="minorHAnsi" w:cstheme="minorHAnsi"/>
          <w:sz w:val="24"/>
          <w:szCs w:val="24"/>
          <w:rPrChange w:id="220" w:author="Marks, Brett (DPH)" w:date="2022-05-06T12:48:00Z">
            <w:rPr>
              <w:rStyle w:val="FootnoteReference"/>
              <w:sz w:val="24"/>
              <w:szCs w:val="24"/>
            </w:rPr>
          </w:rPrChange>
        </w:rPr>
        <w:footnoteReference w:id="2"/>
      </w:r>
    </w:p>
    <w:p w14:paraId="1BEF44AA" w14:textId="77777777" w:rsidR="005A4707" w:rsidRPr="009B5B61" w:rsidRDefault="005A4707" w:rsidP="00072312">
      <w:pPr>
        <w:spacing w:after="0" w:line="240" w:lineRule="auto"/>
        <w:jc w:val="both"/>
        <w:rPr>
          <w:rFonts w:asciiTheme="minorHAnsi" w:hAnsiTheme="minorHAnsi" w:cstheme="minorHAnsi"/>
          <w:sz w:val="24"/>
          <w:szCs w:val="24"/>
          <w:rPrChange w:id="221" w:author="Marks, Brett (DPH)" w:date="2022-05-06T12:48:00Z">
            <w:rPr>
              <w:sz w:val="24"/>
              <w:szCs w:val="24"/>
            </w:rPr>
          </w:rPrChange>
        </w:rPr>
      </w:pPr>
    </w:p>
    <w:p w14:paraId="4529F71D" w14:textId="77777777" w:rsidR="00D52F38" w:rsidRPr="009B5B61" w:rsidRDefault="009D1769" w:rsidP="00072312">
      <w:pPr>
        <w:spacing w:after="0" w:line="240" w:lineRule="auto"/>
        <w:jc w:val="both"/>
        <w:rPr>
          <w:rFonts w:asciiTheme="minorHAnsi" w:hAnsiTheme="minorHAnsi" w:cstheme="minorHAnsi"/>
          <w:sz w:val="24"/>
          <w:szCs w:val="24"/>
          <w:rPrChange w:id="222" w:author="Marks, Brett (DPH)" w:date="2022-05-06T12:48:00Z">
            <w:rPr>
              <w:sz w:val="24"/>
              <w:szCs w:val="24"/>
            </w:rPr>
          </w:rPrChange>
        </w:rPr>
      </w:pPr>
      <w:r w:rsidRPr="009B5B61">
        <w:rPr>
          <w:rFonts w:asciiTheme="minorHAnsi" w:hAnsiTheme="minorHAnsi" w:cstheme="minorHAnsi"/>
          <w:sz w:val="24"/>
          <w:szCs w:val="24"/>
          <w:rPrChange w:id="223" w:author="Marks, Brett (DPH)" w:date="2022-05-06T12:48:00Z">
            <w:rPr>
              <w:sz w:val="24"/>
              <w:szCs w:val="24"/>
            </w:rPr>
          </w:rPrChange>
        </w:rPr>
        <w:t xml:space="preserve">Boston Children’s considered access both for families arriving by car and for families using another mode of transportation, including transit, when evaluating site options. Boston Children’s Waltham is located directly adjacent to an MBTA bus stop and is proximate to the </w:t>
      </w:r>
      <w:r w:rsidR="00D52F38" w:rsidRPr="009B5B61">
        <w:rPr>
          <w:rFonts w:asciiTheme="minorHAnsi" w:hAnsiTheme="minorHAnsi" w:cstheme="minorHAnsi"/>
          <w:sz w:val="24"/>
          <w:szCs w:val="24"/>
          <w:rPrChange w:id="224" w:author="Marks, Brett (DPH)" w:date="2022-05-06T12:48:00Z">
            <w:rPr>
              <w:sz w:val="24"/>
              <w:szCs w:val="24"/>
            </w:rPr>
          </w:rPrChange>
        </w:rPr>
        <w:t xml:space="preserve">Waltham stop on MBTA commuter rail Fitchburg line. </w:t>
      </w:r>
    </w:p>
    <w:p w14:paraId="75F9E6B4" w14:textId="77777777" w:rsidR="009D1769" w:rsidRPr="009B5B61" w:rsidRDefault="009D1769" w:rsidP="00072312">
      <w:pPr>
        <w:spacing w:after="0" w:line="240" w:lineRule="auto"/>
        <w:jc w:val="both"/>
        <w:rPr>
          <w:rFonts w:asciiTheme="minorHAnsi" w:hAnsiTheme="minorHAnsi" w:cstheme="minorHAnsi"/>
          <w:sz w:val="24"/>
          <w:szCs w:val="24"/>
          <w:rPrChange w:id="225" w:author="Marks, Brett (DPH)" w:date="2022-05-06T12:48:00Z">
            <w:rPr>
              <w:sz w:val="24"/>
              <w:szCs w:val="24"/>
            </w:rPr>
          </w:rPrChange>
        </w:rPr>
      </w:pPr>
    </w:p>
    <w:p w14:paraId="0F14790F" w14:textId="77777777" w:rsidR="009D1769" w:rsidRPr="009B5B61" w:rsidRDefault="009D1769" w:rsidP="00072312">
      <w:pPr>
        <w:spacing w:line="240" w:lineRule="auto"/>
        <w:jc w:val="both"/>
        <w:rPr>
          <w:rFonts w:asciiTheme="minorHAnsi" w:hAnsiTheme="minorHAnsi" w:cstheme="minorHAnsi"/>
          <w:sz w:val="24"/>
          <w:szCs w:val="24"/>
          <w:rPrChange w:id="226" w:author="Marks, Brett (DPH)" w:date="2022-05-06T12:48:00Z">
            <w:rPr>
              <w:sz w:val="24"/>
              <w:szCs w:val="24"/>
            </w:rPr>
          </w:rPrChange>
        </w:rPr>
      </w:pPr>
      <w:r w:rsidRPr="009B5B61">
        <w:rPr>
          <w:rFonts w:asciiTheme="minorHAnsi" w:hAnsiTheme="minorHAnsi" w:cstheme="minorHAnsi"/>
          <w:sz w:val="24"/>
          <w:szCs w:val="24"/>
          <w:rPrChange w:id="227" w:author="Marks, Brett (DPH)" w:date="2022-05-06T12:48:00Z">
            <w:rPr>
              <w:sz w:val="24"/>
              <w:szCs w:val="24"/>
            </w:rPr>
          </w:rPrChange>
        </w:rPr>
        <w:t xml:space="preserve">Boston Children’s is committed to serving all Massachusetts children who need </w:t>
      </w:r>
      <w:r w:rsidR="00D52F38" w:rsidRPr="009B5B61">
        <w:rPr>
          <w:rFonts w:asciiTheme="minorHAnsi" w:hAnsiTheme="minorHAnsi" w:cstheme="minorHAnsi"/>
          <w:sz w:val="24"/>
          <w:szCs w:val="24"/>
          <w:rPrChange w:id="228" w:author="Marks, Brett (DPH)" w:date="2022-05-06T12:48:00Z">
            <w:rPr>
              <w:sz w:val="24"/>
              <w:szCs w:val="24"/>
            </w:rPr>
          </w:rPrChange>
        </w:rPr>
        <w:t>s</w:t>
      </w:r>
      <w:r w:rsidRPr="009B5B61">
        <w:rPr>
          <w:rFonts w:asciiTheme="minorHAnsi" w:hAnsiTheme="minorHAnsi" w:cstheme="minorHAnsi"/>
          <w:sz w:val="24"/>
          <w:szCs w:val="24"/>
          <w:rPrChange w:id="229" w:author="Marks, Brett (DPH)" w:date="2022-05-06T12:48:00Z">
            <w:rPr>
              <w:sz w:val="24"/>
              <w:szCs w:val="24"/>
            </w:rPr>
          </w:rPrChange>
        </w:rPr>
        <w:t xml:space="preserve">ervices regardless of their insurance status. In the analysis for this proposal, Boston Children’s concluded that this configuration of sites would enhance its ability to serve municipalities outside of Boston with relatively high Medicaid coverage rates, among other suburban and exurban communities where access to the Longwood Medical Area proves challenging. </w:t>
      </w:r>
    </w:p>
    <w:p w14:paraId="1F74FD0F" w14:textId="77777777" w:rsidR="003A6384" w:rsidRPr="009B5B61" w:rsidRDefault="003A6384" w:rsidP="00072312">
      <w:pPr>
        <w:spacing w:line="240" w:lineRule="auto"/>
        <w:jc w:val="both"/>
        <w:rPr>
          <w:rFonts w:asciiTheme="minorHAnsi" w:hAnsiTheme="minorHAnsi" w:cstheme="minorHAnsi"/>
          <w:i/>
          <w:sz w:val="24"/>
          <w:szCs w:val="24"/>
          <w:rPrChange w:id="230" w:author="Marks, Brett (DPH)" w:date="2022-05-06T12:48:00Z">
            <w:rPr>
              <w:i/>
              <w:sz w:val="24"/>
              <w:szCs w:val="24"/>
            </w:rPr>
          </w:rPrChange>
        </w:rPr>
      </w:pPr>
      <w:r w:rsidRPr="009B5B61">
        <w:rPr>
          <w:rFonts w:asciiTheme="minorHAnsi" w:hAnsiTheme="minorHAnsi" w:cstheme="minorHAnsi"/>
          <w:i/>
          <w:sz w:val="24"/>
          <w:szCs w:val="24"/>
          <w:rPrChange w:id="231" w:author="Marks, Brett (DPH)" w:date="2022-05-06T12:48:00Z">
            <w:rPr>
              <w:i/>
              <w:sz w:val="24"/>
              <w:szCs w:val="24"/>
            </w:rPr>
          </w:rPrChange>
        </w:rPr>
        <w:t>4) On pg. 13, you state that by siting the projects along major transportation routes, you intend to increase accessibility to “underserved communities” including Quincy, Brockton, Randolph, and Framingham.</w:t>
      </w:r>
    </w:p>
    <w:p w14:paraId="661CDC4C" w14:textId="77777777" w:rsidR="003A6384" w:rsidRPr="009B5B61" w:rsidRDefault="003A6384" w:rsidP="00072312">
      <w:pPr>
        <w:numPr>
          <w:ilvl w:val="0"/>
          <w:numId w:val="2"/>
        </w:numPr>
        <w:spacing w:after="0" w:line="240" w:lineRule="auto"/>
        <w:jc w:val="both"/>
        <w:rPr>
          <w:rFonts w:asciiTheme="minorHAnsi" w:hAnsiTheme="minorHAnsi" w:cstheme="minorHAnsi"/>
          <w:i/>
          <w:sz w:val="24"/>
          <w:szCs w:val="24"/>
          <w:rPrChange w:id="232" w:author="Marks, Brett (DPH)" w:date="2022-05-06T12:48:00Z">
            <w:rPr>
              <w:i/>
              <w:sz w:val="24"/>
              <w:szCs w:val="24"/>
            </w:rPr>
          </w:rPrChange>
        </w:rPr>
      </w:pPr>
      <w:r w:rsidRPr="009B5B61">
        <w:rPr>
          <w:rFonts w:asciiTheme="minorHAnsi" w:hAnsiTheme="minorHAnsi" w:cstheme="minorHAnsi"/>
          <w:i/>
          <w:color w:val="000000"/>
          <w:sz w:val="24"/>
          <w:szCs w:val="24"/>
          <w:rPrChange w:id="233" w:author="Marks, Brett (DPH)" w:date="2022-05-06T12:48:00Z">
            <w:rPr>
              <w:i/>
              <w:color w:val="000000"/>
              <w:sz w:val="24"/>
              <w:szCs w:val="24"/>
            </w:rPr>
          </w:rPrChange>
        </w:rPr>
        <w:t>Have you determined which sites patients from each of these communities are most likely to go to?</w:t>
      </w:r>
    </w:p>
    <w:p w14:paraId="7C3C441F" w14:textId="77777777" w:rsidR="003A6384" w:rsidRPr="009B5B61" w:rsidRDefault="003A6384" w:rsidP="00072312">
      <w:pPr>
        <w:numPr>
          <w:ilvl w:val="0"/>
          <w:numId w:val="2"/>
        </w:numPr>
        <w:spacing w:after="0" w:line="240" w:lineRule="auto"/>
        <w:jc w:val="both"/>
        <w:rPr>
          <w:rFonts w:asciiTheme="minorHAnsi" w:hAnsiTheme="minorHAnsi" w:cstheme="minorHAnsi"/>
          <w:i/>
          <w:sz w:val="24"/>
          <w:szCs w:val="24"/>
          <w:rPrChange w:id="234" w:author="Marks, Brett (DPH)" w:date="2022-05-06T12:48:00Z">
            <w:rPr>
              <w:i/>
              <w:sz w:val="24"/>
              <w:szCs w:val="24"/>
            </w:rPr>
          </w:rPrChange>
        </w:rPr>
      </w:pPr>
      <w:r w:rsidRPr="009B5B61">
        <w:rPr>
          <w:rFonts w:asciiTheme="minorHAnsi" w:hAnsiTheme="minorHAnsi" w:cstheme="minorHAnsi"/>
          <w:i/>
          <w:color w:val="000000"/>
          <w:sz w:val="24"/>
          <w:szCs w:val="24"/>
          <w:rPrChange w:id="235" w:author="Marks, Brett (DPH)" w:date="2022-05-06T12:48:00Z">
            <w:rPr>
              <w:i/>
              <w:color w:val="000000"/>
              <w:sz w:val="24"/>
              <w:szCs w:val="24"/>
            </w:rPr>
          </w:rPrChange>
        </w:rPr>
        <w:t xml:space="preserve">Have you determined how the patients residing in these communities currently travel to BCH-Longwood or one of its satellites and whether that option </w:t>
      </w:r>
      <w:r w:rsidRPr="009B5B61">
        <w:rPr>
          <w:rFonts w:asciiTheme="minorHAnsi" w:hAnsiTheme="minorHAnsi" w:cstheme="minorHAnsi"/>
          <w:i/>
          <w:sz w:val="24"/>
          <w:szCs w:val="24"/>
          <w:rPrChange w:id="236" w:author="Marks, Brett (DPH)" w:date="2022-05-06T12:48:00Z">
            <w:rPr>
              <w:i/>
              <w:sz w:val="24"/>
              <w:szCs w:val="24"/>
            </w:rPr>
          </w:rPrChange>
        </w:rPr>
        <w:t xml:space="preserve">will </w:t>
      </w:r>
      <w:r w:rsidRPr="009B5B61">
        <w:rPr>
          <w:rFonts w:asciiTheme="minorHAnsi" w:hAnsiTheme="minorHAnsi" w:cstheme="minorHAnsi"/>
          <w:i/>
          <w:color w:val="000000"/>
          <w:sz w:val="24"/>
          <w:szCs w:val="24"/>
          <w:rPrChange w:id="237" w:author="Marks, Brett (DPH)" w:date="2022-05-06T12:48:00Z">
            <w:rPr>
              <w:i/>
              <w:color w:val="000000"/>
              <w:sz w:val="24"/>
              <w:szCs w:val="24"/>
            </w:rPr>
          </w:rPrChange>
        </w:rPr>
        <w:t>be feasible at the proposed sites?</w:t>
      </w:r>
    </w:p>
    <w:p w14:paraId="2F0E4469" w14:textId="77777777" w:rsidR="003A6384" w:rsidRPr="009B5B61" w:rsidRDefault="003A6384" w:rsidP="00072312">
      <w:pPr>
        <w:numPr>
          <w:ilvl w:val="0"/>
          <w:numId w:val="2"/>
        </w:numPr>
        <w:spacing w:line="240" w:lineRule="auto"/>
        <w:jc w:val="both"/>
        <w:rPr>
          <w:rFonts w:asciiTheme="minorHAnsi" w:hAnsiTheme="minorHAnsi" w:cstheme="minorHAnsi"/>
          <w:i/>
          <w:sz w:val="24"/>
          <w:szCs w:val="24"/>
          <w:rPrChange w:id="238" w:author="Marks, Brett (DPH)" w:date="2022-05-06T12:48:00Z">
            <w:rPr>
              <w:i/>
              <w:sz w:val="24"/>
              <w:szCs w:val="24"/>
            </w:rPr>
          </w:rPrChange>
        </w:rPr>
      </w:pPr>
      <w:r w:rsidRPr="009B5B61">
        <w:rPr>
          <w:rFonts w:asciiTheme="minorHAnsi" w:hAnsiTheme="minorHAnsi" w:cstheme="minorHAnsi"/>
          <w:i/>
          <w:color w:val="000000"/>
          <w:sz w:val="24"/>
          <w:szCs w:val="24"/>
          <w:rPrChange w:id="239" w:author="Marks, Brett (DPH)" w:date="2022-05-06T12:48:00Z">
            <w:rPr>
              <w:i/>
              <w:color w:val="000000"/>
              <w:sz w:val="24"/>
              <w:szCs w:val="24"/>
            </w:rPr>
          </w:rPrChange>
        </w:rPr>
        <w:t>Do the majority of the patients from these communities have a PCP? For patients who do have a PCP, is it a BCH PCP?</w:t>
      </w:r>
    </w:p>
    <w:p w14:paraId="51634064" w14:textId="77777777" w:rsidR="00D52F38" w:rsidRPr="009B5B61" w:rsidRDefault="003A6384" w:rsidP="00072312">
      <w:pPr>
        <w:spacing w:after="0" w:line="240" w:lineRule="auto"/>
        <w:jc w:val="both"/>
        <w:rPr>
          <w:rFonts w:asciiTheme="minorHAnsi" w:hAnsiTheme="minorHAnsi" w:cstheme="minorHAnsi"/>
          <w:sz w:val="24"/>
          <w:szCs w:val="24"/>
          <w:rPrChange w:id="240" w:author="Marks, Brett (DPH)" w:date="2022-05-06T12:48:00Z">
            <w:rPr>
              <w:sz w:val="24"/>
              <w:szCs w:val="24"/>
            </w:rPr>
          </w:rPrChange>
        </w:rPr>
      </w:pPr>
      <w:r w:rsidRPr="009B5B61">
        <w:rPr>
          <w:rFonts w:asciiTheme="minorHAnsi" w:hAnsiTheme="minorHAnsi" w:cstheme="minorHAnsi"/>
          <w:b/>
          <w:sz w:val="24"/>
          <w:szCs w:val="24"/>
          <w:rPrChange w:id="241" w:author="Marks, Brett (DPH)" w:date="2022-05-06T12:48:00Z">
            <w:rPr>
              <w:b/>
              <w:sz w:val="24"/>
              <w:szCs w:val="24"/>
            </w:rPr>
          </w:rPrChange>
        </w:rPr>
        <w:t>Response:</w:t>
      </w:r>
      <w:r w:rsidRPr="009B5B61">
        <w:rPr>
          <w:rFonts w:asciiTheme="minorHAnsi" w:hAnsiTheme="minorHAnsi" w:cstheme="minorHAnsi"/>
          <w:sz w:val="24"/>
          <w:szCs w:val="24"/>
          <w:rPrChange w:id="242" w:author="Marks, Brett (DPH)" w:date="2022-05-06T12:48:00Z">
            <w:rPr>
              <w:sz w:val="24"/>
              <w:szCs w:val="24"/>
            </w:rPr>
          </w:rPrChange>
        </w:rPr>
        <w:t xml:space="preserve">  </w:t>
      </w:r>
      <w:r w:rsidR="00F30008" w:rsidRPr="009B5B61">
        <w:rPr>
          <w:rFonts w:asciiTheme="minorHAnsi" w:hAnsiTheme="minorHAnsi" w:cstheme="minorHAnsi"/>
          <w:sz w:val="24"/>
          <w:szCs w:val="24"/>
          <w:rPrChange w:id="243" w:author="Marks, Brett (DPH)" w:date="2022-05-06T12:48:00Z">
            <w:rPr>
              <w:sz w:val="24"/>
              <w:szCs w:val="24"/>
            </w:rPr>
          </w:rPrChange>
        </w:rPr>
        <w:t xml:space="preserve">Patients seeking subspecialty care are primarily motivated to travel to whichever site offers the providers and/or services they need; when they have a choice (e.g., because a provider divides their time between two sites), families report that they consider whether it is possible for them to book multiple appointments to reduce their number of separate visits, how comfortable </w:t>
      </w:r>
      <w:r w:rsidR="00F30008" w:rsidRPr="009B5B61">
        <w:rPr>
          <w:rFonts w:asciiTheme="minorHAnsi" w:hAnsiTheme="minorHAnsi" w:cstheme="minorHAnsi"/>
          <w:sz w:val="24"/>
          <w:szCs w:val="24"/>
          <w:rPrChange w:id="244" w:author="Marks, Brett (DPH)" w:date="2022-05-06T12:48:00Z">
            <w:rPr>
              <w:sz w:val="24"/>
              <w:szCs w:val="24"/>
            </w:rPr>
          </w:rPrChange>
        </w:rPr>
        <w:lastRenderedPageBreak/>
        <w:t xml:space="preserve">the experience is for their child (with respect to social/emotional needs or physical accessibility), and convenience/impact to the family’s work and school schedules. Those seeking ancillary services such as lab or imaging are likely to use the site(s) that are most </w:t>
      </w:r>
      <w:r w:rsidR="005A4707" w:rsidRPr="009B5B61">
        <w:rPr>
          <w:rFonts w:asciiTheme="minorHAnsi" w:hAnsiTheme="minorHAnsi" w:cstheme="minorHAnsi"/>
          <w:sz w:val="24"/>
          <w:szCs w:val="24"/>
          <w:rPrChange w:id="245" w:author="Marks, Brett (DPH)" w:date="2022-05-06T12:48:00Z">
            <w:rPr>
              <w:sz w:val="24"/>
              <w:szCs w:val="24"/>
            </w:rPr>
          </w:rPrChange>
        </w:rPr>
        <w:t>c</w:t>
      </w:r>
      <w:r w:rsidR="00D52F38" w:rsidRPr="009B5B61">
        <w:rPr>
          <w:rFonts w:asciiTheme="minorHAnsi" w:hAnsiTheme="minorHAnsi" w:cstheme="minorHAnsi"/>
          <w:sz w:val="24"/>
          <w:szCs w:val="24"/>
          <w:rPrChange w:id="246" w:author="Marks, Brett (DPH)" w:date="2022-05-06T12:48:00Z">
            <w:rPr>
              <w:sz w:val="24"/>
              <w:szCs w:val="24"/>
            </w:rPr>
          </w:rPrChange>
        </w:rPr>
        <w:t>onvenient for them.</w:t>
      </w:r>
    </w:p>
    <w:p w14:paraId="67AA2AC5" w14:textId="77777777" w:rsidR="00670FAF" w:rsidRPr="009B5B61" w:rsidRDefault="00670FAF" w:rsidP="00072312">
      <w:pPr>
        <w:spacing w:after="0" w:line="240" w:lineRule="auto"/>
        <w:jc w:val="both"/>
        <w:rPr>
          <w:rFonts w:asciiTheme="minorHAnsi" w:hAnsiTheme="minorHAnsi" w:cstheme="minorHAnsi"/>
          <w:sz w:val="24"/>
          <w:szCs w:val="24"/>
          <w:rPrChange w:id="247" w:author="Marks, Brett (DPH)" w:date="2022-05-06T12:48:00Z">
            <w:rPr>
              <w:sz w:val="24"/>
              <w:szCs w:val="24"/>
            </w:rPr>
          </w:rPrChange>
        </w:rPr>
      </w:pPr>
    </w:p>
    <w:p w14:paraId="0637BDBB" w14:textId="77777777" w:rsidR="00D52F38" w:rsidRPr="009B5B61" w:rsidRDefault="00670FAF" w:rsidP="00072312">
      <w:pPr>
        <w:spacing w:after="0" w:line="240" w:lineRule="auto"/>
        <w:jc w:val="both"/>
        <w:rPr>
          <w:rFonts w:asciiTheme="minorHAnsi" w:hAnsiTheme="minorHAnsi" w:cstheme="minorHAnsi"/>
          <w:sz w:val="24"/>
          <w:szCs w:val="24"/>
          <w:rPrChange w:id="248" w:author="Marks, Brett (DPH)" w:date="2022-05-06T12:48:00Z">
            <w:rPr>
              <w:sz w:val="24"/>
              <w:szCs w:val="24"/>
            </w:rPr>
          </w:rPrChange>
        </w:rPr>
      </w:pPr>
      <w:r w:rsidRPr="009B5B61">
        <w:rPr>
          <w:rFonts w:asciiTheme="minorHAnsi" w:hAnsiTheme="minorHAnsi" w:cstheme="minorHAnsi"/>
          <w:sz w:val="24"/>
          <w:szCs w:val="24"/>
          <w:rPrChange w:id="249" w:author="Marks, Brett (DPH)" w:date="2022-05-06T12:48:00Z">
            <w:rPr>
              <w:sz w:val="24"/>
              <w:szCs w:val="24"/>
            </w:rPr>
          </w:rPrChange>
        </w:rPr>
        <w:t>Within that framework, families with a choice of sites (for example, for services such as lab, radiology, or physical therapy) tend to choose sites that are close to where they live, work, or attend school, or sites that may be farther away but easier to access due to transportation routes and considerations such as congestion and parking. Although Boston Children’s considers the service area for each of the three sites to be statewide, current patient origin data for the existing sites in Waltham and Weymouth suggests that many families in the communities South of Boston (including Quincy, Randolph, and Brockton) would find the Weymouth site to be a useful access point, much as families west of Boston (including Framingham) would be well served by better access in Waltham and Needham.</w:t>
      </w:r>
    </w:p>
    <w:p w14:paraId="23767392" w14:textId="77777777" w:rsidR="00670FAF" w:rsidRPr="009B5B61" w:rsidRDefault="00670FAF" w:rsidP="00072312">
      <w:pPr>
        <w:spacing w:after="0" w:line="240" w:lineRule="auto"/>
        <w:jc w:val="both"/>
        <w:rPr>
          <w:rFonts w:asciiTheme="minorHAnsi" w:hAnsiTheme="minorHAnsi" w:cstheme="minorHAnsi"/>
          <w:sz w:val="24"/>
          <w:szCs w:val="24"/>
          <w:rPrChange w:id="250" w:author="Marks, Brett (DPH)" w:date="2022-05-06T12:48:00Z">
            <w:rPr>
              <w:sz w:val="24"/>
              <w:szCs w:val="24"/>
            </w:rPr>
          </w:rPrChange>
        </w:rPr>
      </w:pPr>
    </w:p>
    <w:p w14:paraId="123C6A34" w14:textId="77777777" w:rsidR="00D52F38" w:rsidRPr="009B5B61" w:rsidRDefault="00F30008" w:rsidP="00072312">
      <w:pPr>
        <w:spacing w:after="0" w:line="240" w:lineRule="auto"/>
        <w:jc w:val="both"/>
        <w:rPr>
          <w:rFonts w:asciiTheme="minorHAnsi" w:hAnsiTheme="minorHAnsi" w:cstheme="minorHAnsi"/>
          <w:sz w:val="24"/>
          <w:szCs w:val="24"/>
          <w:rPrChange w:id="251" w:author="Marks, Brett (DPH)" w:date="2022-05-06T12:48:00Z">
            <w:rPr>
              <w:sz w:val="24"/>
              <w:szCs w:val="24"/>
            </w:rPr>
          </w:rPrChange>
        </w:rPr>
      </w:pPr>
      <w:r w:rsidRPr="009B5B61">
        <w:rPr>
          <w:rFonts w:asciiTheme="minorHAnsi" w:hAnsiTheme="minorHAnsi" w:cstheme="minorHAnsi"/>
          <w:sz w:val="24"/>
          <w:szCs w:val="24"/>
          <w:rPrChange w:id="252" w:author="Marks, Brett (DPH)" w:date="2022-05-06T12:48:00Z">
            <w:rPr>
              <w:sz w:val="24"/>
              <w:szCs w:val="24"/>
            </w:rPr>
          </w:rPrChange>
        </w:rPr>
        <w:t>Car travel is a common way for patients to arrive at health care appointments, and patient families frequently report that affordable (especially free), accessible, easy to use parking is a key factor in their ability to bring their children to appointments. It is also important to bear in mind that, for children covered through MassHealth, the PT1 program is an option for transportation to and from health care appointments, although we acknowledge the challenges associated with utilization of that program and have advocated for improvements. Boston Children’s has also piloted programs that would support families in using rideshare services for</w:t>
      </w:r>
      <w:r w:rsidR="00135023" w:rsidRPr="009B5B61">
        <w:rPr>
          <w:rFonts w:asciiTheme="minorHAnsi" w:hAnsiTheme="minorHAnsi" w:cstheme="minorHAnsi"/>
          <w:sz w:val="24"/>
          <w:szCs w:val="24"/>
          <w:rPrChange w:id="253" w:author="Marks, Brett (DPH)" w:date="2022-05-06T12:48:00Z">
            <w:rPr>
              <w:sz w:val="24"/>
              <w:szCs w:val="24"/>
            </w:rPr>
          </w:rPrChange>
        </w:rPr>
        <w:t xml:space="preserve"> </w:t>
      </w:r>
      <w:r w:rsidR="00D52F38" w:rsidRPr="009B5B61">
        <w:rPr>
          <w:rFonts w:asciiTheme="minorHAnsi" w:hAnsiTheme="minorHAnsi" w:cstheme="minorHAnsi"/>
          <w:sz w:val="24"/>
          <w:szCs w:val="24"/>
          <w:rPrChange w:id="254" w:author="Marks, Brett (DPH)" w:date="2022-05-06T12:48:00Z">
            <w:rPr>
              <w:sz w:val="24"/>
              <w:szCs w:val="24"/>
            </w:rPr>
          </w:rPrChange>
        </w:rPr>
        <w:t>transportation to appointments.</w:t>
      </w:r>
      <w:r w:rsidR="000C41C1" w:rsidRPr="009B5B61">
        <w:rPr>
          <w:rFonts w:asciiTheme="minorHAnsi" w:hAnsiTheme="minorHAnsi" w:cstheme="minorHAnsi"/>
          <w:sz w:val="24"/>
          <w:szCs w:val="24"/>
          <w:rPrChange w:id="255" w:author="Marks, Brett (DPH)" w:date="2022-05-06T12:48:00Z">
            <w:rPr>
              <w:sz w:val="24"/>
              <w:szCs w:val="24"/>
            </w:rPr>
          </w:rPrChange>
        </w:rPr>
        <w:t xml:space="preserve"> Prior to the pandemic, Boston Children’s launched Circulation, a non-emergency medical transportation service, in order to more effectively serve patients in need of transportation to appointments (more information is available via the following link: </w:t>
      </w:r>
      <w:r w:rsidR="00A3118C" w:rsidRPr="009B5B61">
        <w:rPr>
          <w:rFonts w:asciiTheme="minorHAnsi" w:hAnsiTheme="minorHAnsi" w:cstheme="minorHAnsi"/>
          <w:rPrChange w:id="256" w:author="Marks, Brett (DPH)" w:date="2022-05-06T12:48:00Z">
            <w:rPr/>
          </w:rPrChange>
        </w:rPr>
        <w:fldChar w:fldCharType="begin"/>
      </w:r>
      <w:r w:rsidR="00A3118C" w:rsidRPr="009B5B61">
        <w:rPr>
          <w:rFonts w:asciiTheme="minorHAnsi" w:hAnsiTheme="minorHAnsi" w:cstheme="minorHAnsi"/>
          <w:rPrChange w:id="257" w:author="Marks, Brett (DPH)" w:date="2022-05-06T12:48:00Z">
            <w:rPr/>
          </w:rPrChange>
        </w:rPr>
        <w:instrText xml:space="preserve"> HYPERLINK "https://accelerator.childrenshospital.org/portfolio/circulation/" </w:instrText>
      </w:r>
      <w:r w:rsidR="00A3118C" w:rsidRPr="009B5B61">
        <w:rPr>
          <w:rFonts w:asciiTheme="minorHAnsi" w:hAnsiTheme="minorHAnsi" w:cstheme="minorHAnsi"/>
          <w:rPrChange w:id="258" w:author="Marks, Brett (DPH)" w:date="2022-05-06T12:48:00Z">
            <w:rPr/>
          </w:rPrChange>
        </w:rPr>
        <w:fldChar w:fldCharType="separate"/>
      </w:r>
      <w:r w:rsidR="000C41C1" w:rsidRPr="009B5B61">
        <w:rPr>
          <w:rStyle w:val="Hyperlink"/>
          <w:rFonts w:asciiTheme="minorHAnsi" w:hAnsiTheme="minorHAnsi" w:cstheme="minorHAnsi"/>
          <w:sz w:val="24"/>
          <w:szCs w:val="24"/>
          <w:rPrChange w:id="259" w:author="Marks, Brett (DPH)" w:date="2022-05-06T12:48:00Z">
            <w:rPr>
              <w:rStyle w:val="Hyperlink"/>
              <w:sz w:val="24"/>
              <w:szCs w:val="24"/>
            </w:rPr>
          </w:rPrChange>
        </w:rPr>
        <w:t>https://accelerator.childrenshospital.org/portfolio/circulation/</w:t>
      </w:r>
      <w:r w:rsidR="00A3118C" w:rsidRPr="009B5B61">
        <w:rPr>
          <w:rStyle w:val="Hyperlink"/>
          <w:rFonts w:asciiTheme="minorHAnsi" w:hAnsiTheme="minorHAnsi" w:cstheme="minorHAnsi"/>
          <w:sz w:val="24"/>
          <w:szCs w:val="24"/>
          <w:rPrChange w:id="260" w:author="Marks, Brett (DPH)" w:date="2022-05-06T12:48:00Z">
            <w:rPr>
              <w:rStyle w:val="Hyperlink"/>
              <w:sz w:val="24"/>
              <w:szCs w:val="24"/>
            </w:rPr>
          </w:rPrChange>
        </w:rPr>
        <w:fldChar w:fldCharType="end"/>
      </w:r>
      <w:r w:rsidR="000C41C1" w:rsidRPr="009B5B61">
        <w:rPr>
          <w:rFonts w:asciiTheme="minorHAnsi" w:hAnsiTheme="minorHAnsi" w:cstheme="minorHAnsi"/>
          <w:sz w:val="24"/>
          <w:szCs w:val="24"/>
          <w:rPrChange w:id="261" w:author="Marks, Brett (DPH)" w:date="2022-05-06T12:48:00Z">
            <w:rPr>
              <w:sz w:val="24"/>
              <w:szCs w:val="24"/>
            </w:rPr>
          </w:rPrChange>
        </w:rPr>
        <w:t xml:space="preserve">). The program partnered with Lyft, an on-demand ride sharing service, as a service provider; it has subsequently been sold to </w:t>
      </w:r>
      <w:proofErr w:type="spellStart"/>
      <w:r w:rsidR="000C41C1" w:rsidRPr="009B5B61">
        <w:rPr>
          <w:rFonts w:asciiTheme="minorHAnsi" w:hAnsiTheme="minorHAnsi" w:cstheme="minorHAnsi"/>
          <w:sz w:val="24"/>
          <w:szCs w:val="24"/>
          <w:rPrChange w:id="262" w:author="Marks, Brett (DPH)" w:date="2022-05-06T12:48:00Z">
            <w:rPr>
              <w:sz w:val="24"/>
              <w:szCs w:val="24"/>
            </w:rPr>
          </w:rPrChange>
        </w:rPr>
        <w:t>Modivcare</w:t>
      </w:r>
      <w:proofErr w:type="spellEnd"/>
      <w:r w:rsidR="000C41C1" w:rsidRPr="009B5B61">
        <w:rPr>
          <w:rFonts w:asciiTheme="minorHAnsi" w:hAnsiTheme="minorHAnsi" w:cstheme="minorHAnsi"/>
          <w:sz w:val="24"/>
          <w:szCs w:val="24"/>
          <w:rPrChange w:id="263" w:author="Marks, Brett (DPH)" w:date="2022-05-06T12:48:00Z">
            <w:rPr>
              <w:sz w:val="24"/>
              <w:szCs w:val="24"/>
            </w:rPr>
          </w:rPrChange>
        </w:rPr>
        <w:t xml:space="preserve">, a company providing access to NEMT, home care, and other services. Boston Children’s use of this service post-pilot has been limited due to challenges related to MassHealth rules and coverage, but there is significant interest in continuing to explore this and other mechanisms to connect families to transportation supports. </w:t>
      </w:r>
      <w:r w:rsidRPr="009B5B61">
        <w:rPr>
          <w:rFonts w:asciiTheme="minorHAnsi" w:hAnsiTheme="minorHAnsi" w:cstheme="minorHAnsi"/>
          <w:sz w:val="24"/>
          <w:szCs w:val="24"/>
          <w:rPrChange w:id="264" w:author="Marks, Brett (DPH)" w:date="2022-05-06T12:48:00Z">
            <w:rPr>
              <w:sz w:val="24"/>
              <w:szCs w:val="24"/>
            </w:rPr>
          </w:rPrChange>
        </w:rPr>
        <w:t xml:space="preserve">Patients seeking care at our existing site in Weymouth tend to travel to their visits by car and reported that they strongly prefer access to surface level parking for accessibility reasons. The site selected in Weymouth allows for a surface parking lot sufficient for both staff and anticipated patient volume, making it attractive from this perspective. At the proposed Needham site, patients are likely to arrive by car and </w:t>
      </w:r>
      <w:r w:rsidR="00C04300" w:rsidRPr="009B5B61">
        <w:rPr>
          <w:rFonts w:asciiTheme="minorHAnsi" w:hAnsiTheme="minorHAnsi" w:cstheme="minorHAnsi"/>
          <w:sz w:val="24"/>
          <w:szCs w:val="24"/>
          <w:rPrChange w:id="265" w:author="Marks, Brett (DPH)" w:date="2022-05-06T12:48:00Z">
            <w:rPr>
              <w:sz w:val="24"/>
              <w:szCs w:val="24"/>
            </w:rPr>
          </w:rPrChange>
        </w:rPr>
        <w:t>Boston Children’s has</w:t>
      </w:r>
      <w:r w:rsidRPr="009B5B61">
        <w:rPr>
          <w:rFonts w:asciiTheme="minorHAnsi" w:hAnsiTheme="minorHAnsi" w:cstheme="minorHAnsi"/>
          <w:sz w:val="24"/>
          <w:szCs w:val="24"/>
          <w:rPrChange w:id="266" w:author="Marks, Brett (DPH)" w:date="2022-05-06T12:48:00Z">
            <w:rPr>
              <w:sz w:val="24"/>
              <w:szCs w:val="24"/>
            </w:rPr>
          </w:rPrChange>
        </w:rPr>
        <w:t xml:space="preserve"> planned for safety elements such as a raised crosswalk from the parking structure to the entrance of the building </w:t>
      </w:r>
      <w:r w:rsidR="00D52F38" w:rsidRPr="009B5B61">
        <w:rPr>
          <w:rFonts w:asciiTheme="minorHAnsi" w:hAnsiTheme="minorHAnsi" w:cstheme="minorHAnsi"/>
          <w:sz w:val="24"/>
          <w:szCs w:val="24"/>
          <w:rPrChange w:id="267" w:author="Marks, Brett (DPH)" w:date="2022-05-06T12:48:00Z">
            <w:rPr>
              <w:sz w:val="24"/>
              <w:szCs w:val="24"/>
            </w:rPr>
          </w:rPrChange>
        </w:rPr>
        <w:t xml:space="preserve">and a </w:t>
      </w:r>
      <w:proofErr w:type="spellStart"/>
      <w:r w:rsidR="00D52F38" w:rsidRPr="009B5B61">
        <w:rPr>
          <w:rFonts w:asciiTheme="minorHAnsi" w:hAnsiTheme="minorHAnsi" w:cstheme="minorHAnsi"/>
          <w:sz w:val="24"/>
          <w:szCs w:val="24"/>
          <w:rPrChange w:id="268" w:author="Marks, Brett (DPH)" w:date="2022-05-06T12:48:00Z">
            <w:rPr>
              <w:sz w:val="24"/>
              <w:szCs w:val="24"/>
            </w:rPr>
          </w:rPrChange>
        </w:rPr>
        <w:t>curbless</w:t>
      </w:r>
      <w:proofErr w:type="spellEnd"/>
      <w:r w:rsidR="00D52F38" w:rsidRPr="009B5B61">
        <w:rPr>
          <w:rFonts w:asciiTheme="minorHAnsi" w:hAnsiTheme="minorHAnsi" w:cstheme="minorHAnsi"/>
          <w:sz w:val="24"/>
          <w:szCs w:val="24"/>
          <w:rPrChange w:id="269" w:author="Marks, Brett (DPH)" w:date="2022-05-06T12:48:00Z">
            <w:rPr>
              <w:sz w:val="24"/>
              <w:szCs w:val="24"/>
            </w:rPr>
          </w:rPrChange>
        </w:rPr>
        <w:t xml:space="preserve"> </w:t>
      </w:r>
      <w:proofErr w:type="spellStart"/>
      <w:r w:rsidR="00D52F38" w:rsidRPr="009B5B61">
        <w:rPr>
          <w:rFonts w:asciiTheme="minorHAnsi" w:hAnsiTheme="minorHAnsi" w:cstheme="minorHAnsi"/>
          <w:sz w:val="24"/>
          <w:szCs w:val="24"/>
          <w:rPrChange w:id="270" w:author="Marks, Brett (DPH)" w:date="2022-05-06T12:48:00Z">
            <w:rPr>
              <w:sz w:val="24"/>
              <w:szCs w:val="24"/>
            </w:rPr>
          </w:rPrChange>
        </w:rPr>
        <w:t>dropoff</w:t>
      </w:r>
      <w:proofErr w:type="spellEnd"/>
      <w:r w:rsidR="00D52F38" w:rsidRPr="009B5B61">
        <w:rPr>
          <w:rFonts w:asciiTheme="minorHAnsi" w:hAnsiTheme="minorHAnsi" w:cstheme="minorHAnsi"/>
          <w:sz w:val="24"/>
          <w:szCs w:val="24"/>
          <w:rPrChange w:id="271" w:author="Marks, Brett (DPH)" w:date="2022-05-06T12:48:00Z">
            <w:rPr>
              <w:sz w:val="24"/>
              <w:szCs w:val="24"/>
            </w:rPr>
          </w:rPrChange>
        </w:rPr>
        <w:t xml:space="preserve"> area.</w:t>
      </w:r>
    </w:p>
    <w:p w14:paraId="32C30F47" w14:textId="77777777" w:rsidR="00D52F38" w:rsidRPr="009B5B61" w:rsidRDefault="00D52F38" w:rsidP="00072312">
      <w:pPr>
        <w:spacing w:after="0" w:line="240" w:lineRule="auto"/>
        <w:jc w:val="both"/>
        <w:rPr>
          <w:rFonts w:asciiTheme="minorHAnsi" w:hAnsiTheme="minorHAnsi" w:cstheme="minorHAnsi"/>
          <w:sz w:val="24"/>
          <w:szCs w:val="24"/>
          <w:rPrChange w:id="272" w:author="Marks, Brett (DPH)" w:date="2022-05-06T12:48:00Z">
            <w:rPr>
              <w:sz w:val="24"/>
              <w:szCs w:val="24"/>
            </w:rPr>
          </w:rPrChange>
        </w:rPr>
      </w:pPr>
    </w:p>
    <w:p w14:paraId="002DEE17" w14:textId="77777777" w:rsidR="00F30008" w:rsidRPr="009B5B61" w:rsidRDefault="00F30008" w:rsidP="00072312">
      <w:pPr>
        <w:spacing w:line="240" w:lineRule="auto"/>
        <w:rPr>
          <w:rFonts w:asciiTheme="minorHAnsi" w:hAnsiTheme="minorHAnsi" w:cstheme="minorHAnsi"/>
          <w:sz w:val="24"/>
          <w:szCs w:val="24"/>
          <w:rPrChange w:id="273" w:author="Marks, Brett (DPH)" w:date="2022-05-06T12:48:00Z">
            <w:rPr>
              <w:sz w:val="24"/>
              <w:szCs w:val="24"/>
            </w:rPr>
          </w:rPrChange>
        </w:rPr>
      </w:pPr>
      <w:r w:rsidRPr="009B5B61">
        <w:rPr>
          <w:rFonts w:asciiTheme="minorHAnsi" w:hAnsiTheme="minorHAnsi" w:cstheme="minorHAnsi"/>
          <w:sz w:val="24"/>
          <w:szCs w:val="24"/>
          <w:rPrChange w:id="274" w:author="Marks, Brett (DPH)" w:date="2022-05-06T12:48:00Z">
            <w:rPr>
              <w:sz w:val="24"/>
              <w:szCs w:val="24"/>
            </w:rPr>
          </w:rPrChange>
        </w:rPr>
        <w:t xml:space="preserve">Boston Children’s does not have a mechanism to ascertain the prevalence of PCP relationships for the overall pediatric populations in these specific communities. </w:t>
      </w:r>
      <w:r w:rsidR="00C04300" w:rsidRPr="009B5B61">
        <w:rPr>
          <w:rFonts w:asciiTheme="minorHAnsi" w:hAnsiTheme="minorHAnsi" w:cstheme="minorHAnsi"/>
          <w:sz w:val="24"/>
          <w:szCs w:val="24"/>
          <w:rPrChange w:id="275" w:author="Marks, Brett (DPH)" w:date="2022-05-06T12:48:00Z">
            <w:rPr>
              <w:sz w:val="24"/>
              <w:szCs w:val="24"/>
            </w:rPr>
          </w:rPrChange>
        </w:rPr>
        <w:t>T</w:t>
      </w:r>
      <w:r w:rsidRPr="009B5B61">
        <w:rPr>
          <w:rFonts w:asciiTheme="minorHAnsi" w:hAnsiTheme="minorHAnsi" w:cstheme="minorHAnsi"/>
          <w:sz w:val="24"/>
          <w:szCs w:val="24"/>
          <w:rPrChange w:id="276" w:author="Marks, Brett (DPH)" w:date="2022-05-06T12:48:00Z">
            <w:rPr>
              <w:sz w:val="24"/>
              <w:szCs w:val="24"/>
            </w:rPr>
          </w:rPrChange>
        </w:rPr>
        <w:t>he following information that could be used to estimate PCP empanelment:</w:t>
      </w:r>
    </w:p>
    <w:p w14:paraId="7D138CEB" w14:textId="77777777" w:rsidR="00F30008" w:rsidRPr="009B5B61" w:rsidRDefault="00F30008" w:rsidP="00072312">
      <w:pPr>
        <w:pStyle w:val="ListParagraph"/>
        <w:numPr>
          <w:ilvl w:val="0"/>
          <w:numId w:val="11"/>
        </w:numPr>
        <w:spacing w:line="240" w:lineRule="auto"/>
        <w:jc w:val="both"/>
        <w:rPr>
          <w:rFonts w:asciiTheme="minorHAnsi" w:hAnsiTheme="minorHAnsi" w:cstheme="minorHAnsi"/>
          <w:sz w:val="24"/>
          <w:szCs w:val="24"/>
          <w:rPrChange w:id="277" w:author="Marks, Brett (DPH)" w:date="2022-05-06T12:48:00Z">
            <w:rPr>
              <w:sz w:val="24"/>
              <w:szCs w:val="24"/>
            </w:rPr>
          </w:rPrChange>
        </w:rPr>
      </w:pPr>
      <w:r w:rsidRPr="009B5B61">
        <w:rPr>
          <w:rFonts w:asciiTheme="minorHAnsi" w:hAnsiTheme="minorHAnsi" w:cstheme="minorHAnsi"/>
          <w:sz w:val="24"/>
          <w:szCs w:val="24"/>
          <w:rPrChange w:id="278" w:author="Marks, Brett (DPH)" w:date="2022-05-06T12:48:00Z">
            <w:rPr>
              <w:sz w:val="24"/>
              <w:szCs w:val="24"/>
            </w:rPr>
          </w:rPrChange>
        </w:rPr>
        <w:t xml:space="preserve">According to the 2019-2020 National Survey of Children’s Health, approximately 90% of Massachusetts children had one or more preventative care check-ups with a </w:t>
      </w:r>
      <w:r w:rsidRPr="009B5B61">
        <w:rPr>
          <w:rFonts w:asciiTheme="minorHAnsi" w:hAnsiTheme="minorHAnsi" w:cstheme="minorHAnsi"/>
          <w:sz w:val="24"/>
          <w:szCs w:val="24"/>
          <w:rPrChange w:id="279" w:author="Marks, Brett (DPH)" w:date="2022-05-06T12:48:00Z">
            <w:rPr>
              <w:sz w:val="24"/>
              <w:szCs w:val="24"/>
            </w:rPr>
          </w:rPrChange>
        </w:rPr>
        <w:lastRenderedPageBreak/>
        <w:t>doctor, nurse, or other health professional in the preceding 12 months.</w:t>
      </w:r>
      <w:r w:rsidRPr="009B5B61">
        <w:rPr>
          <w:rStyle w:val="FootnoteReference"/>
          <w:rFonts w:asciiTheme="minorHAnsi" w:hAnsiTheme="minorHAnsi" w:cstheme="minorHAnsi"/>
          <w:sz w:val="24"/>
          <w:szCs w:val="24"/>
          <w:rPrChange w:id="280" w:author="Marks, Brett (DPH)" w:date="2022-05-06T12:48:00Z">
            <w:rPr>
              <w:rStyle w:val="FootnoteReference"/>
              <w:sz w:val="24"/>
              <w:szCs w:val="24"/>
            </w:rPr>
          </w:rPrChange>
        </w:rPr>
        <w:footnoteReference w:id="3"/>
      </w:r>
      <w:r w:rsidRPr="009B5B61">
        <w:rPr>
          <w:rFonts w:asciiTheme="minorHAnsi" w:hAnsiTheme="minorHAnsi" w:cstheme="minorHAnsi"/>
          <w:sz w:val="24"/>
          <w:szCs w:val="24"/>
          <w:rPrChange w:id="281" w:author="Marks, Brett (DPH)" w:date="2022-05-06T12:48:00Z">
            <w:rPr>
              <w:sz w:val="24"/>
              <w:szCs w:val="24"/>
            </w:rPr>
          </w:rPrChange>
        </w:rPr>
        <w:t xml:space="preserve"> This metric could reasonably be interpreted as a proxy for having a PCP relationship.</w:t>
      </w:r>
    </w:p>
    <w:p w14:paraId="3874E655" w14:textId="77777777" w:rsidR="00072312" w:rsidRPr="009B5B61" w:rsidRDefault="00072312" w:rsidP="00072312">
      <w:pPr>
        <w:pStyle w:val="ListParagraph"/>
        <w:spacing w:line="240" w:lineRule="auto"/>
        <w:ind w:left="1080"/>
        <w:jc w:val="both"/>
        <w:rPr>
          <w:rFonts w:asciiTheme="minorHAnsi" w:hAnsiTheme="minorHAnsi" w:cstheme="minorHAnsi"/>
          <w:sz w:val="24"/>
          <w:szCs w:val="24"/>
          <w:rPrChange w:id="282" w:author="Marks, Brett (DPH)" w:date="2022-05-06T12:48:00Z">
            <w:rPr>
              <w:sz w:val="24"/>
              <w:szCs w:val="24"/>
            </w:rPr>
          </w:rPrChange>
        </w:rPr>
      </w:pPr>
    </w:p>
    <w:p w14:paraId="77B51D86" w14:textId="77777777" w:rsidR="00F30008" w:rsidRPr="009B5B61" w:rsidRDefault="00F30008" w:rsidP="00072312">
      <w:pPr>
        <w:pStyle w:val="ListParagraph"/>
        <w:numPr>
          <w:ilvl w:val="0"/>
          <w:numId w:val="11"/>
        </w:numPr>
        <w:spacing w:line="240" w:lineRule="auto"/>
        <w:jc w:val="both"/>
        <w:rPr>
          <w:rFonts w:asciiTheme="minorHAnsi" w:hAnsiTheme="minorHAnsi" w:cstheme="minorHAnsi"/>
          <w:sz w:val="24"/>
          <w:szCs w:val="24"/>
          <w:rPrChange w:id="283" w:author="Marks, Brett (DPH)" w:date="2022-05-06T12:48:00Z">
            <w:rPr>
              <w:sz w:val="24"/>
              <w:szCs w:val="24"/>
            </w:rPr>
          </w:rPrChange>
        </w:rPr>
      </w:pPr>
      <w:r w:rsidRPr="009B5B61">
        <w:rPr>
          <w:rFonts w:asciiTheme="minorHAnsi" w:hAnsiTheme="minorHAnsi" w:cstheme="minorHAnsi"/>
          <w:sz w:val="24"/>
          <w:szCs w:val="24"/>
          <w:rPrChange w:id="284" w:author="Marks, Brett (DPH)" w:date="2022-05-06T12:48:00Z">
            <w:rPr>
              <w:sz w:val="24"/>
              <w:szCs w:val="24"/>
            </w:rPr>
          </w:rPrChange>
        </w:rPr>
        <w:t>The following chart details the number of children under 18 residing in each of these communities and the number who are empaneled with a PCP associated with Boston Children’s:</w:t>
      </w:r>
    </w:p>
    <w:p w14:paraId="7A3A84ED" w14:textId="77777777" w:rsidR="00F30008" w:rsidRPr="009B5B61" w:rsidRDefault="00F30008" w:rsidP="00F30008">
      <w:pPr>
        <w:pStyle w:val="ListParagraph"/>
        <w:spacing w:line="240" w:lineRule="auto"/>
        <w:ind w:left="1080"/>
        <w:rPr>
          <w:rFonts w:asciiTheme="minorHAnsi" w:hAnsiTheme="minorHAnsi" w:cstheme="minorHAnsi"/>
          <w:sz w:val="24"/>
          <w:szCs w:val="24"/>
          <w:rPrChange w:id="285" w:author="Marks, Brett (DPH)" w:date="2022-05-06T12:48:00Z">
            <w:rPr>
              <w:sz w:val="24"/>
              <w:szCs w:val="24"/>
            </w:rPr>
          </w:rPrChange>
        </w:rPr>
      </w:pPr>
    </w:p>
    <w:p w14:paraId="320A83FD" w14:textId="77777777" w:rsidR="005A4707" w:rsidRPr="009B5B61" w:rsidRDefault="005A4707" w:rsidP="00F30008">
      <w:pPr>
        <w:pStyle w:val="ListParagraph"/>
        <w:spacing w:line="240" w:lineRule="auto"/>
        <w:ind w:left="1080"/>
        <w:rPr>
          <w:rFonts w:asciiTheme="minorHAnsi" w:hAnsiTheme="minorHAnsi" w:cstheme="minorHAnsi"/>
          <w:sz w:val="24"/>
          <w:szCs w:val="24"/>
          <w:rPrChange w:id="286" w:author="Marks, Brett (DPH)" w:date="2022-05-06T12:48:00Z">
            <w:rPr>
              <w:sz w:val="24"/>
              <w:szCs w:val="24"/>
            </w:rPr>
          </w:rPrChange>
        </w:rPr>
      </w:pPr>
    </w:p>
    <w:p w14:paraId="58765F8B" w14:textId="77777777" w:rsidR="00072312" w:rsidRPr="009B5B61" w:rsidRDefault="00072312" w:rsidP="00F30008">
      <w:pPr>
        <w:pStyle w:val="ListParagraph"/>
        <w:spacing w:line="240" w:lineRule="auto"/>
        <w:ind w:left="1080"/>
        <w:rPr>
          <w:rFonts w:asciiTheme="minorHAnsi" w:hAnsiTheme="minorHAnsi" w:cstheme="minorHAnsi"/>
          <w:sz w:val="24"/>
          <w:szCs w:val="24"/>
          <w:rPrChange w:id="287" w:author="Marks, Brett (DPH)" w:date="2022-05-06T12:48:00Z">
            <w:rPr>
              <w:sz w:val="24"/>
              <w:szCs w:val="24"/>
            </w:rPr>
          </w:rPrChange>
        </w:rPr>
      </w:pPr>
    </w:p>
    <w:p w14:paraId="503C4125" w14:textId="77777777" w:rsidR="00072312" w:rsidRPr="009B5B61" w:rsidRDefault="00072312" w:rsidP="00F30008">
      <w:pPr>
        <w:pStyle w:val="ListParagraph"/>
        <w:spacing w:line="240" w:lineRule="auto"/>
        <w:ind w:left="1080"/>
        <w:rPr>
          <w:rFonts w:asciiTheme="minorHAnsi" w:hAnsiTheme="minorHAnsi" w:cstheme="minorHAnsi"/>
          <w:sz w:val="24"/>
          <w:szCs w:val="24"/>
          <w:rPrChange w:id="288" w:author="Marks, Brett (DPH)" w:date="2022-05-06T12:48:00Z">
            <w:rPr>
              <w:sz w:val="24"/>
              <w:szCs w:val="24"/>
            </w:rPr>
          </w:rPrChange>
        </w:rPr>
      </w:pPr>
    </w:p>
    <w:p w14:paraId="329C06A1" w14:textId="77777777" w:rsidR="005A4707" w:rsidRPr="009B5B61" w:rsidRDefault="005A4707" w:rsidP="00F30008">
      <w:pPr>
        <w:pStyle w:val="ListParagraph"/>
        <w:spacing w:line="240" w:lineRule="auto"/>
        <w:ind w:left="1080"/>
        <w:rPr>
          <w:rFonts w:asciiTheme="minorHAnsi" w:hAnsiTheme="minorHAnsi" w:cstheme="minorHAnsi"/>
          <w:sz w:val="24"/>
          <w:szCs w:val="24"/>
          <w:rPrChange w:id="289" w:author="Marks, Brett (DPH)" w:date="2022-05-06T12:48:00Z">
            <w:rPr>
              <w:sz w:val="24"/>
              <w:szCs w:val="24"/>
            </w:rPr>
          </w:rPrChange>
        </w:rPr>
      </w:pPr>
    </w:p>
    <w:tbl>
      <w:tblPr>
        <w:tblStyle w:val="TableGrid"/>
        <w:tblW w:w="0" w:type="auto"/>
        <w:jc w:val="center"/>
        <w:tblLook w:val="04A0" w:firstRow="1" w:lastRow="0" w:firstColumn="1" w:lastColumn="0" w:noHBand="0" w:noVBand="1"/>
      </w:tblPr>
      <w:tblGrid>
        <w:gridCol w:w="1811"/>
        <w:gridCol w:w="1471"/>
        <w:gridCol w:w="2201"/>
        <w:gridCol w:w="2160"/>
      </w:tblGrid>
      <w:tr w:rsidR="00FF5228" w:rsidRPr="009B5B61" w14:paraId="05921A3D" w14:textId="77777777" w:rsidTr="006B3CF3">
        <w:trPr>
          <w:cantSplit/>
          <w:trHeight w:val="1133"/>
          <w:tblHeader/>
          <w:jc w:val="center"/>
        </w:trPr>
        <w:tc>
          <w:tcPr>
            <w:tcW w:w="1811" w:type="dxa"/>
          </w:tcPr>
          <w:p w14:paraId="26B70E54" w14:textId="77777777" w:rsidR="00FF5228" w:rsidRPr="009B5B61" w:rsidRDefault="00FF5228" w:rsidP="00FF5228">
            <w:pPr>
              <w:pStyle w:val="ListParagraph"/>
              <w:ind w:left="0"/>
              <w:jc w:val="center"/>
              <w:rPr>
                <w:rFonts w:asciiTheme="minorHAnsi" w:hAnsiTheme="minorHAnsi" w:cstheme="minorHAnsi"/>
                <w:sz w:val="24"/>
                <w:szCs w:val="24"/>
                <w:rPrChange w:id="290" w:author="Marks, Brett (DPH)" w:date="2022-05-06T12:48:00Z">
                  <w:rPr>
                    <w:sz w:val="24"/>
                    <w:szCs w:val="24"/>
                  </w:rPr>
                </w:rPrChange>
              </w:rPr>
            </w:pPr>
            <w:r w:rsidRPr="009B5B61">
              <w:rPr>
                <w:rFonts w:asciiTheme="minorHAnsi" w:hAnsiTheme="minorHAnsi" w:cstheme="minorHAnsi"/>
                <w:sz w:val="24"/>
                <w:szCs w:val="24"/>
                <w:rPrChange w:id="291" w:author="Marks, Brett (DPH)" w:date="2022-05-06T12:48:00Z">
                  <w:rPr>
                    <w:sz w:val="24"/>
                    <w:szCs w:val="24"/>
                  </w:rPr>
                </w:rPrChange>
              </w:rPr>
              <w:t>City/town</w:t>
            </w:r>
          </w:p>
        </w:tc>
        <w:tc>
          <w:tcPr>
            <w:tcW w:w="1471" w:type="dxa"/>
          </w:tcPr>
          <w:p w14:paraId="57AD7D10" w14:textId="77777777" w:rsidR="00FF5228" w:rsidRPr="009B5B61" w:rsidRDefault="00FF5228" w:rsidP="00FF5228">
            <w:pPr>
              <w:pStyle w:val="ListParagraph"/>
              <w:ind w:left="0"/>
              <w:jc w:val="center"/>
              <w:rPr>
                <w:rFonts w:asciiTheme="minorHAnsi" w:hAnsiTheme="minorHAnsi" w:cstheme="minorHAnsi"/>
                <w:sz w:val="24"/>
                <w:szCs w:val="24"/>
                <w:rPrChange w:id="292" w:author="Marks, Brett (DPH)" w:date="2022-05-06T12:48:00Z">
                  <w:rPr>
                    <w:sz w:val="24"/>
                    <w:szCs w:val="24"/>
                  </w:rPr>
                </w:rPrChange>
              </w:rPr>
            </w:pPr>
            <w:r w:rsidRPr="009B5B61">
              <w:rPr>
                <w:rFonts w:asciiTheme="minorHAnsi" w:hAnsiTheme="minorHAnsi" w:cstheme="minorHAnsi"/>
                <w:sz w:val="24"/>
                <w:szCs w:val="24"/>
                <w:rPrChange w:id="293" w:author="Marks, Brett (DPH)" w:date="2022-05-06T12:48:00Z">
                  <w:rPr>
                    <w:sz w:val="24"/>
                    <w:szCs w:val="24"/>
                  </w:rPr>
                </w:rPrChange>
              </w:rPr>
              <w:t>Number of children</w:t>
            </w:r>
          </w:p>
        </w:tc>
        <w:tc>
          <w:tcPr>
            <w:tcW w:w="2201" w:type="dxa"/>
          </w:tcPr>
          <w:p w14:paraId="35A3B2C5" w14:textId="77777777" w:rsidR="00FF5228" w:rsidRPr="009B5B61" w:rsidRDefault="00FF5228" w:rsidP="00FF5228">
            <w:pPr>
              <w:pStyle w:val="ListParagraph"/>
              <w:ind w:left="0"/>
              <w:jc w:val="center"/>
              <w:rPr>
                <w:rFonts w:asciiTheme="minorHAnsi" w:hAnsiTheme="minorHAnsi" w:cstheme="minorHAnsi"/>
                <w:sz w:val="24"/>
                <w:szCs w:val="24"/>
                <w:rPrChange w:id="294" w:author="Marks, Brett (DPH)" w:date="2022-05-06T12:48:00Z">
                  <w:rPr>
                    <w:sz w:val="24"/>
                    <w:szCs w:val="24"/>
                  </w:rPr>
                </w:rPrChange>
              </w:rPr>
            </w:pPr>
            <w:r w:rsidRPr="009B5B61">
              <w:rPr>
                <w:rFonts w:asciiTheme="minorHAnsi" w:hAnsiTheme="minorHAnsi" w:cstheme="minorHAnsi"/>
                <w:sz w:val="24"/>
                <w:szCs w:val="24"/>
                <w:rPrChange w:id="295" w:author="Marks, Brett (DPH)" w:date="2022-05-06T12:48:00Z">
                  <w:rPr>
                    <w:sz w:val="24"/>
                    <w:szCs w:val="24"/>
                  </w:rPr>
                </w:rPrChange>
              </w:rPr>
              <w:t>Number empaneled with Boston Children’s PCP</w:t>
            </w:r>
          </w:p>
        </w:tc>
        <w:tc>
          <w:tcPr>
            <w:tcW w:w="2160" w:type="dxa"/>
          </w:tcPr>
          <w:p w14:paraId="640DEEE1" w14:textId="77777777" w:rsidR="00FF5228" w:rsidRPr="009B5B61" w:rsidRDefault="00FF5228" w:rsidP="00FF5228">
            <w:pPr>
              <w:pStyle w:val="ListParagraph"/>
              <w:ind w:left="0"/>
              <w:jc w:val="center"/>
              <w:rPr>
                <w:rFonts w:asciiTheme="minorHAnsi" w:hAnsiTheme="minorHAnsi" w:cstheme="minorHAnsi"/>
                <w:sz w:val="24"/>
                <w:szCs w:val="24"/>
                <w:rPrChange w:id="296" w:author="Marks, Brett (DPH)" w:date="2022-05-06T12:48:00Z">
                  <w:rPr>
                    <w:sz w:val="24"/>
                    <w:szCs w:val="24"/>
                  </w:rPr>
                </w:rPrChange>
              </w:rPr>
            </w:pPr>
            <w:r w:rsidRPr="009B5B61">
              <w:rPr>
                <w:rFonts w:asciiTheme="minorHAnsi" w:hAnsiTheme="minorHAnsi" w:cstheme="minorHAnsi"/>
                <w:sz w:val="24"/>
                <w:szCs w:val="24"/>
                <w:rPrChange w:id="297" w:author="Marks, Brett (DPH)" w:date="2022-05-06T12:48:00Z">
                  <w:rPr>
                    <w:sz w:val="24"/>
                    <w:szCs w:val="24"/>
                  </w:rPr>
                </w:rPrChange>
              </w:rPr>
              <w:t>Percent empaneled with Boston Children’s PCP</w:t>
            </w:r>
          </w:p>
        </w:tc>
      </w:tr>
      <w:tr w:rsidR="00FF5228" w:rsidRPr="009B5B61" w14:paraId="7450EC3B" w14:textId="77777777" w:rsidTr="006B3CF3">
        <w:trPr>
          <w:cantSplit/>
          <w:jc w:val="center"/>
        </w:trPr>
        <w:tc>
          <w:tcPr>
            <w:tcW w:w="1811" w:type="dxa"/>
          </w:tcPr>
          <w:p w14:paraId="51054A3C" w14:textId="77777777" w:rsidR="00FF5228" w:rsidRPr="009B5B61" w:rsidRDefault="00FF5228" w:rsidP="00FF5228">
            <w:pPr>
              <w:pStyle w:val="ListParagraph"/>
              <w:ind w:left="0"/>
              <w:jc w:val="center"/>
              <w:rPr>
                <w:rFonts w:asciiTheme="minorHAnsi" w:hAnsiTheme="minorHAnsi" w:cstheme="minorHAnsi"/>
                <w:sz w:val="24"/>
                <w:szCs w:val="24"/>
                <w:rPrChange w:id="298" w:author="Marks, Brett (DPH)" w:date="2022-05-06T12:48:00Z">
                  <w:rPr>
                    <w:sz w:val="24"/>
                    <w:szCs w:val="24"/>
                  </w:rPr>
                </w:rPrChange>
              </w:rPr>
            </w:pPr>
            <w:r w:rsidRPr="009B5B61">
              <w:rPr>
                <w:rFonts w:asciiTheme="minorHAnsi" w:hAnsiTheme="minorHAnsi" w:cstheme="minorHAnsi"/>
                <w:sz w:val="24"/>
                <w:szCs w:val="24"/>
                <w:rPrChange w:id="299" w:author="Marks, Brett (DPH)" w:date="2022-05-06T12:48:00Z">
                  <w:rPr>
                    <w:sz w:val="24"/>
                    <w:szCs w:val="24"/>
                  </w:rPr>
                </w:rPrChange>
              </w:rPr>
              <w:t>Brockton</w:t>
            </w:r>
          </w:p>
        </w:tc>
        <w:tc>
          <w:tcPr>
            <w:tcW w:w="1471" w:type="dxa"/>
          </w:tcPr>
          <w:p w14:paraId="52FDC2DA" w14:textId="77777777" w:rsidR="00FF5228" w:rsidRPr="009B5B61" w:rsidRDefault="00FF5228" w:rsidP="00FF5228">
            <w:pPr>
              <w:pStyle w:val="ListParagraph"/>
              <w:ind w:left="0"/>
              <w:jc w:val="center"/>
              <w:rPr>
                <w:rFonts w:asciiTheme="minorHAnsi" w:hAnsiTheme="minorHAnsi" w:cstheme="minorHAnsi"/>
                <w:sz w:val="24"/>
                <w:szCs w:val="24"/>
                <w:rPrChange w:id="300" w:author="Marks, Brett (DPH)" w:date="2022-05-06T12:48:00Z">
                  <w:rPr>
                    <w:sz w:val="24"/>
                    <w:szCs w:val="24"/>
                  </w:rPr>
                </w:rPrChange>
              </w:rPr>
            </w:pPr>
            <w:r w:rsidRPr="009B5B61">
              <w:rPr>
                <w:rFonts w:asciiTheme="minorHAnsi" w:hAnsiTheme="minorHAnsi" w:cstheme="minorHAnsi"/>
                <w:sz w:val="24"/>
                <w:szCs w:val="24"/>
                <w:rPrChange w:id="301" w:author="Marks, Brett (DPH)" w:date="2022-05-06T12:48:00Z">
                  <w:rPr>
                    <w:sz w:val="24"/>
                    <w:szCs w:val="24"/>
                  </w:rPr>
                </w:rPrChange>
              </w:rPr>
              <w:t>27,046</w:t>
            </w:r>
            <w:r w:rsidRPr="009B5B61">
              <w:rPr>
                <w:rStyle w:val="FootnoteReference"/>
                <w:rFonts w:asciiTheme="minorHAnsi" w:hAnsiTheme="minorHAnsi" w:cstheme="minorHAnsi"/>
                <w:sz w:val="24"/>
                <w:szCs w:val="24"/>
                <w:rPrChange w:id="302" w:author="Marks, Brett (DPH)" w:date="2022-05-06T12:48:00Z">
                  <w:rPr>
                    <w:rStyle w:val="FootnoteReference"/>
                    <w:sz w:val="24"/>
                    <w:szCs w:val="24"/>
                  </w:rPr>
                </w:rPrChange>
              </w:rPr>
              <w:footnoteReference w:id="4"/>
            </w:r>
          </w:p>
        </w:tc>
        <w:tc>
          <w:tcPr>
            <w:tcW w:w="2201" w:type="dxa"/>
          </w:tcPr>
          <w:p w14:paraId="7C8A8567" w14:textId="77777777" w:rsidR="00FF5228" w:rsidRPr="009B5B61" w:rsidRDefault="00FF5228" w:rsidP="00FF5228">
            <w:pPr>
              <w:pStyle w:val="ListParagraph"/>
              <w:ind w:left="0"/>
              <w:jc w:val="center"/>
              <w:rPr>
                <w:rFonts w:asciiTheme="minorHAnsi" w:hAnsiTheme="minorHAnsi" w:cstheme="minorHAnsi"/>
                <w:sz w:val="24"/>
                <w:szCs w:val="24"/>
                <w:rPrChange w:id="303" w:author="Marks, Brett (DPH)" w:date="2022-05-06T12:48:00Z">
                  <w:rPr>
                    <w:sz w:val="24"/>
                    <w:szCs w:val="24"/>
                  </w:rPr>
                </w:rPrChange>
              </w:rPr>
            </w:pPr>
            <w:r w:rsidRPr="009B5B61">
              <w:rPr>
                <w:rFonts w:asciiTheme="minorHAnsi" w:hAnsiTheme="minorHAnsi" w:cstheme="minorHAnsi"/>
                <w:sz w:val="24"/>
                <w:szCs w:val="24"/>
                <w:rPrChange w:id="304" w:author="Marks, Brett (DPH)" w:date="2022-05-06T12:48:00Z">
                  <w:rPr>
                    <w:sz w:val="24"/>
                    <w:szCs w:val="24"/>
                  </w:rPr>
                </w:rPrChange>
              </w:rPr>
              <w:t>5,071</w:t>
            </w:r>
          </w:p>
        </w:tc>
        <w:tc>
          <w:tcPr>
            <w:tcW w:w="2160" w:type="dxa"/>
          </w:tcPr>
          <w:p w14:paraId="692CBCB9" w14:textId="77777777" w:rsidR="00FF5228" w:rsidRPr="009B5B61" w:rsidRDefault="00FF5228" w:rsidP="00FF5228">
            <w:pPr>
              <w:pStyle w:val="ListParagraph"/>
              <w:ind w:left="0"/>
              <w:jc w:val="center"/>
              <w:rPr>
                <w:rFonts w:asciiTheme="minorHAnsi" w:hAnsiTheme="minorHAnsi" w:cstheme="minorHAnsi"/>
                <w:sz w:val="24"/>
                <w:szCs w:val="24"/>
                <w:rPrChange w:id="305" w:author="Marks, Brett (DPH)" w:date="2022-05-06T12:48:00Z">
                  <w:rPr>
                    <w:sz w:val="24"/>
                    <w:szCs w:val="24"/>
                  </w:rPr>
                </w:rPrChange>
              </w:rPr>
            </w:pPr>
            <w:r w:rsidRPr="009B5B61">
              <w:rPr>
                <w:rFonts w:asciiTheme="minorHAnsi" w:hAnsiTheme="minorHAnsi" w:cstheme="minorHAnsi"/>
                <w:sz w:val="24"/>
                <w:szCs w:val="24"/>
                <w:rPrChange w:id="306" w:author="Marks, Brett (DPH)" w:date="2022-05-06T12:48:00Z">
                  <w:rPr>
                    <w:sz w:val="24"/>
                    <w:szCs w:val="24"/>
                  </w:rPr>
                </w:rPrChange>
              </w:rPr>
              <w:t>18.7%</w:t>
            </w:r>
          </w:p>
        </w:tc>
      </w:tr>
      <w:tr w:rsidR="00FF5228" w:rsidRPr="009B5B61" w14:paraId="59B73A36" w14:textId="77777777" w:rsidTr="006B3CF3">
        <w:trPr>
          <w:cantSplit/>
          <w:jc w:val="center"/>
        </w:trPr>
        <w:tc>
          <w:tcPr>
            <w:tcW w:w="1811" w:type="dxa"/>
          </w:tcPr>
          <w:p w14:paraId="5F838A45" w14:textId="77777777" w:rsidR="00FF5228" w:rsidRPr="009B5B61" w:rsidRDefault="00FF5228" w:rsidP="00FF5228">
            <w:pPr>
              <w:pStyle w:val="ListParagraph"/>
              <w:ind w:left="0"/>
              <w:jc w:val="center"/>
              <w:rPr>
                <w:rFonts w:asciiTheme="minorHAnsi" w:hAnsiTheme="minorHAnsi" w:cstheme="minorHAnsi"/>
                <w:sz w:val="24"/>
                <w:szCs w:val="24"/>
                <w:rPrChange w:id="307" w:author="Marks, Brett (DPH)" w:date="2022-05-06T12:48:00Z">
                  <w:rPr>
                    <w:sz w:val="24"/>
                    <w:szCs w:val="24"/>
                  </w:rPr>
                </w:rPrChange>
              </w:rPr>
            </w:pPr>
            <w:r w:rsidRPr="009B5B61">
              <w:rPr>
                <w:rFonts w:asciiTheme="minorHAnsi" w:hAnsiTheme="minorHAnsi" w:cstheme="minorHAnsi"/>
                <w:sz w:val="24"/>
                <w:szCs w:val="24"/>
                <w:rPrChange w:id="308" w:author="Marks, Brett (DPH)" w:date="2022-05-06T12:48:00Z">
                  <w:rPr>
                    <w:sz w:val="24"/>
                    <w:szCs w:val="24"/>
                  </w:rPr>
                </w:rPrChange>
              </w:rPr>
              <w:t>Framingham</w:t>
            </w:r>
          </w:p>
        </w:tc>
        <w:tc>
          <w:tcPr>
            <w:tcW w:w="1471" w:type="dxa"/>
          </w:tcPr>
          <w:p w14:paraId="545C5634" w14:textId="77777777" w:rsidR="00FF5228" w:rsidRPr="009B5B61" w:rsidRDefault="00FF5228" w:rsidP="00FF5228">
            <w:pPr>
              <w:pStyle w:val="ListParagraph"/>
              <w:ind w:left="0"/>
              <w:jc w:val="center"/>
              <w:rPr>
                <w:rFonts w:asciiTheme="minorHAnsi" w:hAnsiTheme="minorHAnsi" w:cstheme="minorHAnsi"/>
                <w:sz w:val="24"/>
                <w:szCs w:val="24"/>
                <w:rPrChange w:id="309" w:author="Marks, Brett (DPH)" w:date="2022-05-06T12:48:00Z">
                  <w:rPr>
                    <w:sz w:val="24"/>
                    <w:szCs w:val="24"/>
                  </w:rPr>
                </w:rPrChange>
              </w:rPr>
            </w:pPr>
            <w:r w:rsidRPr="009B5B61">
              <w:rPr>
                <w:rFonts w:asciiTheme="minorHAnsi" w:hAnsiTheme="minorHAnsi" w:cstheme="minorHAnsi"/>
                <w:sz w:val="24"/>
                <w:szCs w:val="24"/>
                <w:rPrChange w:id="310" w:author="Marks, Brett (DPH)" w:date="2022-05-06T12:48:00Z">
                  <w:rPr>
                    <w:sz w:val="24"/>
                    <w:szCs w:val="24"/>
                  </w:rPr>
                </w:rPrChange>
              </w:rPr>
              <w:t>16,787</w:t>
            </w:r>
            <w:r w:rsidRPr="009B5B61">
              <w:rPr>
                <w:rStyle w:val="FootnoteReference"/>
                <w:rFonts w:asciiTheme="minorHAnsi" w:hAnsiTheme="minorHAnsi" w:cstheme="minorHAnsi"/>
                <w:sz w:val="24"/>
                <w:szCs w:val="24"/>
                <w:rPrChange w:id="311" w:author="Marks, Brett (DPH)" w:date="2022-05-06T12:48:00Z">
                  <w:rPr>
                    <w:rStyle w:val="FootnoteReference"/>
                    <w:sz w:val="24"/>
                    <w:szCs w:val="24"/>
                  </w:rPr>
                </w:rPrChange>
              </w:rPr>
              <w:footnoteReference w:id="5"/>
            </w:r>
          </w:p>
        </w:tc>
        <w:tc>
          <w:tcPr>
            <w:tcW w:w="2201" w:type="dxa"/>
          </w:tcPr>
          <w:p w14:paraId="12B92039" w14:textId="77777777" w:rsidR="00FF5228" w:rsidRPr="009B5B61" w:rsidRDefault="00FF5228" w:rsidP="00FF5228">
            <w:pPr>
              <w:pStyle w:val="ListParagraph"/>
              <w:ind w:left="0"/>
              <w:jc w:val="center"/>
              <w:rPr>
                <w:rFonts w:asciiTheme="minorHAnsi" w:hAnsiTheme="minorHAnsi" w:cstheme="minorHAnsi"/>
                <w:sz w:val="24"/>
                <w:szCs w:val="24"/>
                <w:rPrChange w:id="312" w:author="Marks, Brett (DPH)" w:date="2022-05-06T12:48:00Z">
                  <w:rPr>
                    <w:sz w:val="24"/>
                    <w:szCs w:val="24"/>
                  </w:rPr>
                </w:rPrChange>
              </w:rPr>
            </w:pPr>
            <w:r w:rsidRPr="009B5B61">
              <w:rPr>
                <w:rFonts w:asciiTheme="minorHAnsi" w:hAnsiTheme="minorHAnsi" w:cstheme="minorHAnsi"/>
                <w:sz w:val="24"/>
                <w:szCs w:val="24"/>
                <w:rPrChange w:id="313" w:author="Marks, Brett (DPH)" w:date="2022-05-06T12:48:00Z">
                  <w:rPr>
                    <w:sz w:val="24"/>
                    <w:szCs w:val="24"/>
                  </w:rPr>
                </w:rPrChange>
              </w:rPr>
              <w:t>5,289</w:t>
            </w:r>
          </w:p>
        </w:tc>
        <w:tc>
          <w:tcPr>
            <w:tcW w:w="2160" w:type="dxa"/>
          </w:tcPr>
          <w:p w14:paraId="6315E320" w14:textId="77777777" w:rsidR="00FF5228" w:rsidRPr="009B5B61" w:rsidRDefault="00FF5228" w:rsidP="00FF5228">
            <w:pPr>
              <w:pStyle w:val="ListParagraph"/>
              <w:ind w:left="0"/>
              <w:jc w:val="center"/>
              <w:rPr>
                <w:rFonts w:asciiTheme="minorHAnsi" w:hAnsiTheme="minorHAnsi" w:cstheme="minorHAnsi"/>
                <w:sz w:val="24"/>
                <w:szCs w:val="24"/>
                <w:rPrChange w:id="314" w:author="Marks, Brett (DPH)" w:date="2022-05-06T12:48:00Z">
                  <w:rPr>
                    <w:sz w:val="24"/>
                    <w:szCs w:val="24"/>
                  </w:rPr>
                </w:rPrChange>
              </w:rPr>
            </w:pPr>
            <w:r w:rsidRPr="009B5B61">
              <w:rPr>
                <w:rFonts w:asciiTheme="minorHAnsi" w:hAnsiTheme="minorHAnsi" w:cstheme="minorHAnsi"/>
                <w:sz w:val="24"/>
                <w:szCs w:val="24"/>
                <w:rPrChange w:id="315" w:author="Marks, Brett (DPH)" w:date="2022-05-06T12:48:00Z">
                  <w:rPr>
                    <w:sz w:val="24"/>
                    <w:szCs w:val="24"/>
                  </w:rPr>
                </w:rPrChange>
              </w:rPr>
              <w:t>31.5%</w:t>
            </w:r>
          </w:p>
        </w:tc>
      </w:tr>
      <w:tr w:rsidR="00FF5228" w:rsidRPr="009B5B61" w14:paraId="32D67D30" w14:textId="77777777" w:rsidTr="006B3CF3">
        <w:trPr>
          <w:cantSplit/>
          <w:jc w:val="center"/>
        </w:trPr>
        <w:tc>
          <w:tcPr>
            <w:tcW w:w="1811" w:type="dxa"/>
          </w:tcPr>
          <w:p w14:paraId="6540FF8F" w14:textId="77777777" w:rsidR="00FF5228" w:rsidRPr="009B5B61" w:rsidRDefault="00FF5228" w:rsidP="00FF5228">
            <w:pPr>
              <w:pStyle w:val="ListParagraph"/>
              <w:ind w:left="0"/>
              <w:jc w:val="center"/>
              <w:rPr>
                <w:rFonts w:asciiTheme="minorHAnsi" w:hAnsiTheme="minorHAnsi" w:cstheme="minorHAnsi"/>
                <w:sz w:val="24"/>
                <w:szCs w:val="24"/>
                <w:rPrChange w:id="316" w:author="Marks, Brett (DPH)" w:date="2022-05-06T12:48:00Z">
                  <w:rPr>
                    <w:sz w:val="24"/>
                    <w:szCs w:val="24"/>
                  </w:rPr>
                </w:rPrChange>
              </w:rPr>
            </w:pPr>
            <w:r w:rsidRPr="009B5B61">
              <w:rPr>
                <w:rFonts w:asciiTheme="minorHAnsi" w:hAnsiTheme="minorHAnsi" w:cstheme="minorHAnsi"/>
                <w:sz w:val="24"/>
                <w:szCs w:val="24"/>
                <w:rPrChange w:id="317" w:author="Marks, Brett (DPH)" w:date="2022-05-06T12:48:00Z">
                  <w:rPr>
                    <w:sz w:val="24"/>
                    <w:szCs w:val="24"/>
                  </w:rPr>
                </w:rPrChange>
              </w:rPr>
              <w:t>Quincy</w:t>
            </w:r>
          </w:p>
        </w:tc>
        <w:tc>
          <w:tcPr>
            <w:tcW w:w="1471" w:type="dxa"/>
          </w:tcPr>
          <w:p w14:paraId="0998F7E8" w14:textId="77777777" w:rsidR="00FF5228" w:rsidRPr="009B5B61" w:rsidRDefault="00FF5228" w:rsidP="00FF5228">
            <w:pPr>
              <w:pStyle w:val="ListParagraph"/>
              <w:ind w:left="0"/>
              <w:jc w:val="center"/>
              <w:rPr>
                <w:rFonts w:asciiTheme="minorHAnsi" w:hAnsiTheme="minorHAnsi" w:cstheme="minorHAnsi"/>
                <w:sz w:val="24"/>
                <w:szCs w:val="24"/>
                <w:rPrChange w:id="318" w:author="Marks, Brett (DPH)" w:date="2022-05-06T12:48:00Z">
                  <w:rPr>
                    <w:sz w:val="24"/>
                    <w:szCs w:val="24"/>
                  </w:rPr>
                </w:rPrChange>
              </w:rPr>
            </w:pPr>
            <w:r w:rsidRPr="009B5B61">
              <w:rPr>
                <w:rFonts w:asciiTheme="minorHAnsi" w:hAnsiTheme="minorHAnsi" w:cstheme="minorHAnsi"/>
                <w:sz w:val="24"/>
                <w:szCs w:val="24"/>
                <w:rPrChange w:id="319" w:author="Marks, Brett (DPH)" w:date="2022-05-06T12:48:00Z">
                  <w:rPr>
                    <w:sz w:val="24"/>
                    <w:szCs w:val="24"/>
                  </w:rPr>
                </w:rPrChange>
              </w:rPr>
              <w:t>15,161</w:t>
            </w:r>
            <w:r w:rsidRPr="009B5B61">
              <w:rPr>
                <w:rStyle w:val="FootnoteReference"/>
                <w:rFonts w:asciiTheme="minorHAnsi" w:hAnsiTheme="minorHAnsi" w:cstheme="minorHAnsi"/>
                <w:sz w:val="24"/>
                <w:szCs w:val="24"/>
                <w:rPrChange w:id="320" w:author="Marks, Brett (DPH)" w:date="2022-05-06T12:48:00Z">
                  <w:rPr>
                    <w:rStyle w:val="FootnoteReference"/>
                    <w:sz w:val="24"/>
                    <w:szCs w:val="24"/>
                  </w:rPr>
                </w:rPrChange>
              </w:rPr>
              <w:footnoteReference w:id="6"/>
            </w:r>
          </w:p>
        </w:tc>
        <w:tc>
          <w:tcPr>
            <w:tcW w:w="2201" w:type="dxa"/>
          </w:tcPr>
          <w:p w14:paraId="45146A57" w14:textId="77777777" w:rsidR="00FF5228" w:rsidRPr="009B5B61" w:rsidRDefault="00FF5228" w:rsidP="00FF5228">
            <w:pPr>
              <w:pStyle w:val="ListParagraph"/>
              <w:ind w:left="0"/>
              <w:jc w:val="center"/>
              <w:rPr>
                <w:rFonts w:asciiTheme="minorHAnsi" w:hAnsiTheme="minorHAnsi" w:cstheme="minorHAnsi"/>
                <w:sz w:val="24"/>
                <w:szCs w:val="24"/>
                <w:rPrChange w:id="321" w:author="Marks, Brett (DPH)" w:date="2022-05-06T12:48:00Z">
                  <w:rPr>
                    <w:sz w:val="24"/>
                    <w:szCs w:val="24"/>
                  </w:rPr>
                </w:rPrChange>
              </w:rPr>
            </w:pPr>
            <w:r w:rsidRPr="009B5B61">
              <w:rPr>
                <w:rFonts w:asciiTheme="minorHAnsi" w:hAnsiTheme="minorHAnsi" w:cstheme="minorHAnsi"/>
                <w:sz w:val="24"/>
                <w:szCs w:val="24"/>
                <w:rPrChange w:id="322" w:author="Marks, Brett (DPH)" w:date="2022-05-06T12:48:00Z">
                  <w:rPr>
                    <w:sz w:val="24"/>
                    <w:szCs w:val="24"/>
                  </w:rPr>
                </w:rPrChange>
              </w:rPr>
              <w:t>3,154</w:t>
            </w:r>
          </w:p>
        </w:tc>
        <w:tc>
          <w:tcPr>
            <w:tcW w:w="2160" w:type="dxa"/>
          </w:tcPr>
          <w:p w14:paraId="3B407508" w14:textId="77777777" w:rsidR="00FF5228" w:rsidRPr="009B5B61" w:rsidRDefault="00FF5228" w:rsidP="00FF5228">
            <w:pPr>
              <w:pStyle w:val="ListParagraph"/>
              <w:ind w:left="0"/>
              <w:jc w:val="center"/>
              <w:rPr>
                <w:rFonts w:asciiTheme="minorHAnsi" w:hAnsiTheme="minorHAnsi" w:cstheme="minorHAnsi"/>
                <w:sz w:val="24"/>
                <w:szCs w:val="24"/>
                <w:rPrChange w:id="323" w:author="Marks, Brett (DPH)" w:date="2022-05-06T12:48:00Z">
                  <w:rPr>
                    <w:sz w:val="24"/>
                    <w:szCs w:val="24"/>
                  </w:rPr>
                </w:rPrChange>
              </w:rPr>
            </w:pPr>
            <w:r w:rsidRPr="009B5B61">
              <w:rPr>
                <w:rFonts w:asciiTheme="minorHAnsi" w:hAnsiTheme="minorHAnsi" w:cstheme="minorHAnsi"/>
                <w:sz w:val="24"/>
                <w:szCs w:val="24"/>
                <w:rPrChange w:id="324" w:author="Marks, Brett (DPH)" w:date="2022-05-06T12:48:00Z">
                  <w:rPr>
                    <w:sz w:val="24"/>
                    <w:szCs w:val="24"/>
                  </w:rPr>
                </w:rPrChange>
              </w:rPr>
              <w:t>20.8%</w:t>
            </w:r>
          </w:p>
        </w:tc>
      </w:tr>
      <w:tr w:rsidR="00FF5228" w:rsidRPr="009B5B61" w14:paraId="7B8997A6" w14:textId="77777777" w:rsidTr="006B3CF3">
        <w:trPr>
          <w:cantSplit/>
          <w:jc w:val="center"/>
        </w:trPr>
        <w:tc>
          <w:tcPr>
            <w:tcW w:w="1811" w:type="dxa"/>
          </w:tcPr>
          <w:p w14:paraId="698D66A3" w14:textId="77777777" w:rsidR="00FF5228" w:rsidRPr="009B5B61" w:rsidRDefault="00FF5228" w:rsidP="00FF5228">
            <w:pPr>
              <w:pStyle w:val="ListParagraph"/>
              <w:ind w:left="0"/>
              <w:jc w:val="center"/>
              <w:rPr>
                <w:rFonts w:asciiTheme="minorHAnsi" w:hAnsiTheme="minorHAnsi" w:cstheme="minorHAnsi"/>
                <w:sz w:val="24"/>
                <w:szCs w:val="24"/>
                <w:rPrChange w:id="325" w:author="Marks, Brett (DPH)" w:date="2022-05-06T12:48:00Z">
                  <w:rPr>
                    <w:sz w:val="24"/>
                    <w:szCs w:val="24"/>
                  </w:rPr>
                </w:rPrChange>
              </w:rPr>
            </w:pPr>
            <w:r w:rsidRPr="009B5B61">
              <w:rPr>
                <w:rFonts w:asciiTheme="minorHAnsi" w:hAnsiTheme="minorHAnsi" w:cstheme="minorHAnsi"/>
                <w:sz w:val="24"/>
                <w:szCs w:val="24"/>
                <w:rPrChange w:id="326" w:author="Marks, Brett (DPH)" w:date="2022-05-06T12:48:00Z">
                  <w:rPr>
                    <w:sz w:val="24"/>
                    <w:szCs w:val="24"/>
                  </w:rPr>
                </w:rPrChange>
              </w:rPr>
              <w:t>Randolph</w:t>
            </w:r>
          </w:p>
        </w:tc>
        <w:tc>
          <w:tcPr>
            <w:tcW w:w="1471" w:type="dxa"/>
          </w:tcPr>
          <w:p w14:paraId="70A77100" w14:textId="77777777" w:rsidR="00FF5228" w:rsidRPr="009B5B61" w:rsidRDefault="00FF5228" w:rsidP="00FF5228">
            <w:pPr>
              <w:pStyle w:val="ListParagraph"/>
              <w:ind w:left="0"/>
              <w:jc w:val="center"/>
              <w:rPr>
                <w:rFonts w:asciiTheme="minorHAnsi" w:hAnsiTheme="minorHAnsi" w:cstheme="minorHAnsi"/>
                <w:sz w:val="24"/>
                <w:szCs w:val="24"/>
                <w:rPrChange w:id="327" w:author="Marks, Brett (DPH)" w:date="2022-05-06T12:48:00Z">
                  <w:rPr>
                    <w:sz w:val="24"/>
                    <w:szCs w:val="24"/>
                  </w:rPr>
                </w:rPrChange>
              </w:rPr>
            </w:pPr>
            <w:r w:rsidRPr="009B5B61">
              <w:rPr>
                <w:rFonts w:asciiTheme="minorHAnsi" w:hAnsiTheme="minorHAnsi" w:cstheme="minorHAnsi"/>
                <w:sz w:val="24"/>
                <w:szCs w:val="24"/>
                <w:rPrChange w:id="328" w:author="Marks, Brett (DPH)" w:date="2022-05-06T12:48:00Z">
                  <w:rPr>
                    <w:sz w:val="24"/>
                    <w:szCs w:val="24"/>
                  </w:rPr>
                </w:rPrChange>
              </w:rPr>
              <w:t>7,103</w:t>
            </w:r>
            <w:r w:rsidRPr="009B5B61">
              <w:rPr>
                <w:rStyle w:val="FootnoteReference"/>
                <w:rFonts w:asciiTheme="minorHAnsi" w:hAnsiTheme="minorHAnsi" w:cstheme="minorHAnsi"/>
                <w:sz w:val="24"/>
                <w:szCs w:val="24"/>
                <w:rPrChange w:id="329" w:author="Marks, Brett (DPH)" w:date="2022-05-06T12:48:00Z">
                  <w:rPr>
                    <w:rStyle w:val="FootnoteReference"/>
                    <w:sz w:val="24"/>
                    <w:szCs w:val="24"/>
                  </w:rPr>
                </w:rPrChange>
              </w:rPr>
              <w:footnoteReference w:id="7"/>
            </w:r>
          </w:p>
        </w:tc>
        <w:tc>
          <w:tcPr>
            <w:tcW w:w="2201" w:type="dxa"/>
          </w:tcPr>
          <w:p w14:paraId="3B0BF429" w14:textId="77777777" w:rsidR="00FF5228" w:rsidRPr="009B5B61" w:rsidRDefault="00FF5228" w:rsidP="00FF5228">
            <w:pPr>
              <w:pStyle w:val="ListParagraph"/>
              <w:ind w:left="0"/>
              <w:jc w:val="center"/>
              <w:rPr>
                <w:rFonts w:asciiTheme="minorHAnsi" w:hAnsiTheme="minorHAnsi" w:cstheme="minorHAnsi"/>
                <w:sz w:val="24"/>
                <w:szCs w:val="24"/>
                <w:rPrChange w:id="330" w:author="Marks, Brett (DPH)" w:date="2022-05-06T12:48:00Z">
                  <w:rPr>
                    <w:sz w:val="24"/>
                    <w:szCs w:val="24"/>
                  </w:rPr>
                </w:rPrChange>
              </w:rPr>
            </w:pPr>
            <w:r w:rsidRPr="009B5B61">
              <w:rPr>
                <w:rFonts w:asciiTheme="minorHAnsi" w:hAnsiTheme="minorHAnsi" w:cstheme="minorHAnsi"/>
                <w:sz w:val="24"/>
                <w:szCs w:val="24"/>
                <w:rPrChange w:id="331" w:author="Marks, Brett (DPH)" w:date="2022-05-06T12:48:00Z">
                  <w:rPr>
                    <w:sz w:val="24"/>
                    <w:szCs w:val="24"/>
                  </w:rPr>
                </w:rPrChange>
              </w:rPr>
              <w:t>1,529</w:t>
            </w:r>
          </w:p>
        </w:tc>
        <w:tc>
          <w:tcPr>
            <w:tcW w:w="2160" w:type="dxa"/>
          </w:tcPr>
          <w:p w14:paraId="54A29060" w14:textId="77777777" w:rsidR="00FF5228" w:rsidRPr="009B5B61" w:rsidRDefault="00FF5228" w:rsidP="00FF5228">
            <w:pPr>
              <w:pStyle w:val="ListParagraph"/>
              <w:ind w:left="0"/>
              <w:jc w:val="center"/>
              <w:rPr>
                <w:rFonts w:asciiTheme="minorHAnsi" w:hAnsiTheme="minorHAnsi" w:cstheme="minorHAnsi"/>
                <w:sz w:val="24"/>
                <w:szCs w:val="24"/>
                <w:rPrChange w:id="332" w:author="Marks, Brett (DPH)" w:date="2022-05-06T12:48:00Z">
                  <w:rPr>
                    <w:sz w:val="24"/>
                    <w:szCs w:val="24"/>
                  </w:rPr>
                </w:rPrChange>
              </w:rPr>
            </w:pPr>
            <w:r w:rsidRPr="009B5B61">
              <w:rPr>
                <w:rFonts w:asciiTheme="minorHAnsi" w:hAnsiTheme="minorHAnsi" w:cstheme="minorHAnsi"/>
                <w:sz w:val="24"/>
                <w:szCs w:val="24"/>
                <w:rPrChange w:id="333" w:author="Marks, Brett (DPH)" w:date="2022-05-06T12:48:00Z">
                  <w:rPr>
                    <w:sz w:val="24"/>
                    <w:szCs w:val="24"/>
                  </w:rPr>
                </w:rPrChange>
              </w:rPr>
              <w:t>21.5%</w:t>
            </w:r>
          </w:p>
        </w:tc>
      </w:tr>
    </w:tbl>
    <w:p w14:paraId="688BC745" w14:textId="77777777" w:rsidR="003A6384" w:rsidRPr="009B5B61" w:rsidRDefault="003A6384" w:rsidP="003A6384">
      <w:pPr>
        <w:spacing w:line="240" w:lineRule="auto"/>
        <w:rPr>
          <w:rFonts w:asciiTheme="minorHAnsi" w:hAnsiTheme="minorHAnsi" w:cstheme="minorHAnsi"/>
          <w:sz w:val="24"/>
          <w:szCs w:val="24"/>
          <w:rPrChange w:id="334" w:author="Marks, Brett (DPH)" w:date="2022-05-06T12:48:00Z">
            <w:rPr>
              <w:sz w:val="24"/>
              <w:szCs w:val="24"/>
            </w:rPr>
          </w:rPrChange>
        </w:rPr>
      </w:pPr>
    </w:p>
    <w:p w14:paraId="55688798" w14:textId="77777777" w:rsidR="003A6384" w:rsidRPr="009B5B61" w:rsidRDefault="003A6384" w:rsidP="00072312">
      <w:pPr>
        <w:spacing w:line="240" w:lineRule="auto"/>
        <w:jc w:val="both"/>
        <w:rPr>
          <w:rFonts w:asciiTheme="minorHAnsi" w:hAnsiTheme="minorHAnsi" w:cstheme="minorHAnsi"/>
          <w:i/>
          <w:sz w:val="24"/>
          <w:szCs w:val="24"/>
          <w:rPrChange w:id="335" w:author="Marks, Brett (DPH)" w:date="2022-05-06T12:48:00Z">
            <w:rPr>
              <w:i/>
              <w:sz w:val="24"/>
              <w:szCs w:val="24"/>
            </w:rPr>
          </w:rPrChange>
        </w:rPr>
      </w:pPr>
      <w:r w:rsidRPr="009B5B61">
        <w:rPr>
          <w:rFonts w:asciiTheme="minorHAnsi" w:hAnsiTheme="minorHAnsi" w:cstheme="minorHAnsi"/>
          <w:i/>
          <w:sz w:val="24"/>
          <w:szCs w:val="24"/>
          <w:rPrChange w:id="336" w:author="Marks, Brett (DPH)" w:date="2022-05-06T12:48:00Z">
            <w:rPr>
              <w:i/>
              <w:sz w:val="24"/>
              <w:szCs w:val="24"/>
            </w:rPr>
          </w:rPrChange>
        </w:rPr>
        <w:t>5) On pg. 14, you state that part of your goal is to consolidate services “rather than simply adding capacity,” and that the Longwood campus is “capacity constrained.” The department recently approved a major expansion for the Longwood campus area that includes an ambulatory care site.</w:t>
      </w:r>
    </w:p>
    <w:p w14:paraId="2626B0C8" w14:textId="77777777" w:rsidR="003A6384" w:rsidRPr="009B5B61" w:rsidRDefault="003A6384" w:rsidP="00072312">
      <w:pPr>
        <w:numPr>
          <w:ilvl w:val="0"/>
          <w:numId w:val="5"/>
        </w:numPr>
        <w:spacing w:after="0" w:line="240" w:lineRule="auto"/>
        <w:jc w:val="both"/>
        <w:rPr>
          <w:rFonts w:asciiTheme="minorHAnsi" w:hAnsiTheme="minorHAnsi" w:cstheme="minorHAnsi"/>
          <w:i/>
          <w:sz w:val="24"/>
          <w:szCs w:val="24"/>
          <w:rPrChange w:id="337" w:author="Marks, Brett (DPH)" w:date="2022-05-06T12:48:00Z">
            <w:rPr>
              <w:i/>
              <w:sz w:val="24"/>
              <w:szCs w:val="24"/>
            </w:rPr>
          </w:rPrChange>
        </w:rPr>
      </w:pPr>
      <w:r w:rsidRPr="009B5B61">
        <w:rPr>
          <w:rFonts w:asciiTheme="minorHAnsi" w:hAnsiTheme="minorHAnsi" w:cstheme="minorHAnsi"/>
          <w:i/>
          <w:color w:val="000000"/>
          <w:sz w:val="24"/>
          <w:szCs w:val="24"/>
          <w:rPrChange w:id="338" w:author="Marks, Brett (DPH)" w:date="2022-05-06T12:48:00Z">
            <w:rPr>
              <w:i/>
              <w:color w:val="000000"/>
              <w:sz w:val="24"/>
              <w:szCs w:val="24"/>
            </w:rPr>
          </w:rPrChange>
        </w:rPr>
        <w:t>Have the sites in this area reached capacity?</w:t>
      </w:r>
    </w:p>
    <w:p w14:paraId="3558A4F9" w14:textId="77777777" w:rsidR="003A6384" w:rsidRPr="009B5B61" w:rsidRDefault="003A6384" w:rsidP="00072312">
      <w:pPr>
        <w:numPr>
          <w:ilvl w:val="0"/>
          <w:numId w:val="5"/>
        </w:numPr>
        <w:spacing w:line="240" w:lineRule="auto"/>
        <w:jc w:val="both"/>
        <w:rPr>
          <w:rFonts w:asciiTheme="minorHAnsi" w:hAnsiTheme="minorHAnsi" w:cstheme="minorHAnsi"/>
          <w:i/>
          <w:sz w:val="24"/>
          <w:szCs w:val="24"/>
          <w:rPrChange w:id="339" w:author="Marks, Brett (DPH)" w:date="2022-05-06T12:48:00Z">
            <w:rPr>
              <w:i/>
              <w:sz w:val="24"/>
              <w:szCs w:val="24"/>
            </w:rPr>
          </w:rPrChange>
        </w:rPr>
      </w:pPr>
      <w:r w:rsidRPr="009B5B61">
        <w:rPr>
          <w:rFonts w:asciiTheme="minorHAnsi" w:hAnsiTheme="minorHAnsi" w:cstheme="minorHAnsi"/>
          <w:i/>
          <w:color w:val="000000"/>
          <w:sz w:val="24"/>
          <w:szCs w:val="24"/>
          <w:rPrChange w:id="340" w:author="Marks, Brett (DPH)" w:date="2022-05-06T12:48:00Z">
            <w:rPr>
              <w:i/>
              <w:color w:val="000000"/>
              <w:sz w:val="24"/>
              <w:szCs w:val="24"/>
            </w:rPr>
          </w:rPrChange>
        </w:rPr>
        <w:t>For each of the proposed services that you consider “constrained,” describe which criteria/measures you used to determine that.</w:t>
      </w:r>
    </w:p>
    <w:p w14:paraId="24BDC6C4" w14:textId="77777777" w:rsidR="002448FE" w:rsidRPr="009B5B61" w:rsidRDefault="00474019" w:rsidP="00072312">
      <w:pPr>
        <w:pStyle w:val="BodyText"/>
        <w:ind w:hanging="1"/>
        <w:jc w:val="both"/>
        <w:rPr>
          <w:rFonts w:asciiTheme="minorHAnsi" w:hAnsiTheme="minorHAnsi" w:cstheme="minorHAnsi"/>
          <w:w w:val="105"/>
          <w:sz w:val="24"/>
          <w:szCs w:val="24"/>
          <w:rPrChange w:id="341"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b/>
          <w:sz w:val="24"/>
          <w:szCs w:val="24"/>
        </w:rPr>
        <w:t>Response:</w:t>
      </w:r>
      <w:r w:rsidRPr="009B5B61">
        <w:rPr>
          <w:rFonts w:asciiTheme="minorHAnsi" w:hAnsiTheme="minorHAnsi" w:cstheme="minorHAnsi"/>
          <w:sz w:val="24"/>
          <w:szCs w:val="24"/>
        </w:rPr>
        <w:t xml:space="preserve">  </w:t>
      </w:r>
      <w:r w:rsidR="002448FE" w:rsidRPr="009B5B61">
        <w:rPr>
          <w:rFonts w:asciiTheme="minorHAnsi" w:hAnsiTheme="minorHAnsi" w:cstheme="minorHAnsi"/>
          <w:sz w:val="24"/>
          <w:szCs w:val="24"/>
        </w:rPr>
        <w:t xml:space="preserve">On October 27, 2016, the Department approved BCH’s Application </w:t>
      </w:r>
      <w:r w:rsidR="002448FE" w:rsidRPr="009B5B61">
        <w:rPr>
          <w:rFonts w:asciiTheme="minorHAnsi" w:hAnsiTheme="minorHAnsi" w:cstheme="minorHAnsi"/>
          <w:w w:val="105"/>
          <w:sz w:val="24"/>
          <w:szCs w:val="24"/>
          <w:rPrChange w:id="342" w:author="Marks, Brett (DPH)" w:date="2022-05-06T12:48:00Z">
            <w:rPr>
              <w:rFonts w:asciiTheme="minorHAnsi" w:hAnsiTheme="minorHAnsi" w:cstheme="minorHAnsi"/>
              <w:w w:val="105"/>
              <w:sz w:val="24"/>
              <w:szCs w:val="24"/>
            </w:rPr>
          </w:rPrChange>
        </w:rPr>
        <w:t>Project</w:t>
      </w:r>
      <w:r w:rsidR="002448FE" w:rsidRPr="009B5B61">
        <w:rPr>
          <w:rFonts w:asciiTheme="minorHAnsi" w:hAnsiTheme="minorHAnsi" w:cstheme="minorHAnsi"/>
          <w:spacing w:val="30"/>
          <w:w w:val="105"/>
          <w:sz w:val="24"/>
          <w:szCs w:val="24"/>
          <w:rPrChange w:id="343" w:author="Marks, Brett (DPH)" w:date="2022-05-06T12:48:00Z">
            <w:rPr>
              <w:rFonts w:asciiTheme="minorHAnsi" w:hAnsiTheme="minorHAnsi" w:cstheme="minorHAnsi"/>
              <w:spacing w:val="30"/>
              <w:w w:val="105"/>
              <w:sz w:val="24"/>
              <w:szCs w:val="24"/>
            </w:rPr>
          </w:rPrChange>
        </w:rPr>
        <w:t xml:space="preserve"> </w:t>
      </w:r>
      <w:r w:rsidR="002448FE" w:rsidRPr="009B5B61">
        <w:rPr>
          <w:rFonts w:asciiTheme="minorHAnsi" w:hAnsiTheme="minorHAnsi" w:cstheme="minorHAnsi"/>
          <w:w w:val="105"/>
          <w:sz w:val="24"/>
          <w:szCs w:val="24"/>
          <w:rPrChange w:id="344" w:author="Marks, Brett (DPH)" w:date="2022-05-06T12:48:00Z">
            <w:rPr>
              <w:rFonts w:asciiTheme="minorHAnsi" w:hAnsiTheme="minorHAnsi" w:cstheme="minorHAnsi"/>
              <w:w w:val="105"/>
              <w:sz w:val="24"/>
              <w:szCs w:val="24"/>
            </w:rPr>
          </w:rPrChange>
        </w:rPr>
        <w:t>Number</w:t>
      </w:r>
      <w:r w:rsidR="002448FE" w:rsidRPr="009B5B61">
        <w:rPr>
          <w:rFonts w:asciiTheme="minorHAnsi" w:hAnsiTheme="minorHAnsi" w:cstheme="minorHAnsi"/>
          <w:spacing w:val="5"/>
          <w:w w:val="105"/>
          <w:sz w:val="24"/>
          <w:szCs w:val="24"/>
          <w:rPrChange w:id="345" w:author="Marks, Brett (DPH)" w:date="2022-05-06T12:48:00Z">
            <w:rPr>
              <w:rFonts w:asciiTheme="minorHAnsi" w:hAnsiTheme="minorHAnsi" w:cstheme="minorHAnsi"/>
              <w:spacing w:val="5"/>
              <w:w w:val="105"/>
              <w:sz w:val="24"/>
              <w:szCs w:val="24"/>
            </w:rPr>
          </w:rPrChange>
        </w:rPr>
        <w:t xml:space="preserve"> </w:t>
      </w:r>
      <w:r w:rsidR="002448FE" w:rsidRPr="009B5B61">
        <w:rPr>
          <w:rFonts w:asciiTheme="minorHAnsi" w:hAnsiTheme="minorHAnsi" w:cstheme="minorHAnsi"/>
          <w:w w:val="105"/>
          <w:sz w:val="24"/>
          <w:szCs w:val="24"/>
          <w:rPrChange w:id="346" w:author="Marks, Brett (DPH)" w:date="2022-05-06T12:48:00Z">
            <w:rPr>
              <w:rFonts w:asciiTheme="minorHAnsi" w:hAnsiTheme="minorHAnsi" w:cstheme="minorHAnsi"/>
              <w:w w:val="105"/>
              <w:sz w:val="24"/>
              <w:szCs w:val="24"/>
            </w:rPr>
          </w:rPrChange>
        </w:rPr>
        <w:t xml:space="preserve">4-3C47 which included the construction of an ambulatory care site at 2 Brookline Place in Brookline, MA.  The facility opened in May 2021.  The Brain, Mind &amp; Behavior Center brings together care across these specialties into one convenient location. With the inclusion of interdisciplinary clinical research, the center will improve clinical care for children with neurodevelopmental and neuropsychiatric disorders.   The site has not yet reached capacity. </w:t>
      </w:r>
      <w:r w:rsidR="009D1769" w:rsidRPr="009B5B61">
        <w:rPr>
          <w:rFonts w:asciiTheme="minorHAnsi" w:hAnsiTheme="minorHAnsi" w:cstheme="minorHAnsi"/>
          <w:w w:val="105"/>
          <w:sz w:val="24"/>
          <w:szCs w:val="24"/>
          <w:rPrChange w:id="347" w:author="Marks, Brett (DPH)" w:date="2022-05-06T12:48:00Z">
            <w:rPr>
              <w:rFonts w:asciiTheme="minorHAnsi" w:hAnsiTheme="minorHAnsi" w:cstheme="minorHAnsi"/>
              <w:w w:val="105"/>
              <w:sz w:val="24"/>
              <w:szCs w:val="24"/>
            </w:rPr>
          </w:rPrChange>
        </w:rPr>
        <w:lastRenderedPageBreak/>
        <w:t xml:space="preserve">The ambulatory care site at 2 Brookline Place does not include any expansion of operating rooms or MRI.   </w:t>
      </w:r>
    </w:p>
    <w:p w14:paraId="1F7F0CAB" w14:textId="77777777" w:rsidR="00083BF1" w:rsidRPr="009B5B61" w:rsidRDefault="00083BF1" w:rsidP="00072312">
      <w:pPr>
        <w:pStyle w:val="BodyText"/>
        <w:ind w:hanging="1"/>
        <w:jc w:val="both"/>
        <w:rPr>
          <w:rFonts w:asciiTheme="minorHAnsi" w:hAnsiTheme="minorHAnsi" w:cstheme="minorHAnsi"/>
          <w:w w:val="105"/>
          <w:sz w:val="24"/>
          <w:szCs w:val="24"/>
          <w:rPrChange w:id="348" w:author="Marks, Brett (DPH)" w:date="2022-05-06T12:48:00Z">
            <w:rPr>
              <w:rFonts w:asciiTheme="minorHAnsi" w:hAnsiTheme="minorHAnsi" w:cstheme="minorHAnsi"/>
              <w:w w:val="105"/>
              <w:sz w:val="24"/>
              <w:szCs w:val="24"/>
            </w:rPr>
          </w:rPrChange>
        </w:rPr>
      </w:pPr>
    </w:p>
    <w:p w14:paraId="6815D030" w14:textId="77777777" w:rsidR="005E79C2" w:rsidRPr="009B5B61" w:rsidRDefault="005E79C2" w:rsidP="00072312">
      <w:pPr>
        <w:pStyle w:val="BodyText"/>
        <w:ind w:hanging="1"/>
        <w:jc w:val="both"/>
        <w:rPr>
          <w:rFonts w:asciiTheme="minorHAnsi" w:hAnsiTheme="minorHAnsi" w:cstheme="minorHAnsi"/>
          <w:w w:val="105"/>
          <w:sz w:val="24"/>
          <w:szCs w:val="24"/>
          <w:rPrChange w:id="349"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350" w:author="Marks, Brett (DPH)" w:date="2022-05-06T12:48:00Z">
            <w:rPr>
              <w:rFonts w:asciiTheme="minorHAnsi" w:hAnsiTheme="minorHAnsi" w:cstheme="minorHAnsi"/>
              <w:w w:val="105"/>
              <w:sz w:val="24"/>
              <w:szCs w:val="24"/>
            </w:rPr>
          </w:rPrChange>
        </w:rPr>
        <w:t xml:space="preserve">The services that are constrained are physician exam office space, operating rooms, and MRI imaging.  The criteria used to determine capacity are as follows: </w:t>
      </w:r>
    </w:p>
    <w:p w14:paraId="27E0BA00" w14:textId="77777777" w:rsidR="005E79C2" w:rsidRPr="009B5B61" w:rsidRDefault="005E79C2" w:rsidP="00072312">
      <w:pPr>
        <w:pStyle w:val="BodyText"/>
        <w:ind w:hanging="1"/>
        <w:jc w:val="both"/>
        <w:rPr>
          <w:rFonts w:asciiTheme="minorHAnsi" w:hAnsiTheme="minorHAnsi" w:cstheme="minorHAnsi"/>
          <w:w w:val="105"/>
          <w:sz w:val="24"/>
          <w:szCs w:val="24"/>
          <w:rPrChange w:id="351" w:author="Marks, Brett (DPH)" w:date="2022-05-06T12:48:00Z">
            <w:rPr>
              <w:rFonts w:asciiTheme="minorHAnsi" w:hAnsiTheme="minorHAnsi" w:cstheme="minorHAnsi"/>
              <w:w w:val="105"/>
              <w:sz w:val="24"/>
              <w:szCs w:val="24"/>
            </w:rPr>
          </w:rPrChange>
        </w:rPr>
      </w:pPr>
    </w:p>
    <w:p w14:paraId="734C4F70" w14:textId="77777777" w:rsidR="005E79C2" w:rsidRPr="009B5B61" w:rsidRDefault="005E79C2" w:rsidP="00072312">
      <w:pPr>
        <w:pStyle w:val="BodyText"/>
        <w:numPr>
          <w:ilvl w:val="0"/>
          <w:numId w:val="10"/>
        </w:numPr>
        <w:jc w:val="both"/>
        <w:rPr>
          <w:rFonts w:asciiTheme="minorHAnsi" w:hAnsiTheme="minorHAnsi" w:cstheme="minorHAnsi"/>
          <w:w w:val="105"/>
          <w:sz w:val="24"/>
          <w:szCs w:val="24"/>
          <w:rPrChange w:id="352"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353" w:author="Marks, Brett (DPH)" w:date="2022-05-06T12:48:00Z">
            <w:rPr>
              <w:rFonts w:asciiTheme="minorHAnsi" w:hAnsiTheme="minorHAnsi" w:cstheme="minorHAnsi"/>
              <w:w w:val="105"/>
              <w:sz w:val="24"/>
              <w:szCs w:val="24"/>
            </w:rPr>
          </w:rPrChange>
        </w:rPr>
        <w:t>Physician Exam Room Space -  Visits per Exam Room per Year</w:t>
      </w:r>
    </w:p>
    <w:p w14:paraId="519079CB" w14:textId="77777777" w:rsidR="005E79C2" w:rsidRPr="009B5B61" w:rsidRDefault="005E79C2" w:rsidP="00072312">
      <w:pPr>
        <w:pStyle w:val="BodyText"/>
        <w:numPr>
          <w:ilvl w:val="0"/>
          <w:numId w:val="10"/>
        </w:numPr>
        <w:jc w:val="both"/>
        <w:rPr>
          <w:rFonts w:asciiTheme="minorHAnsi" w:hAnsiTheme="minorHAnsi" w:cstheme="minorHAnsi"/>
          <w:w w:val="105"/>
          <w:sz w:val="24"/>
          <w:szCs w:val="24"/>
          <w:rPrChange w:id="354"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355" w:author="Marks, Brett (DPH)" w:date="2022-05-06T12:48:00Z">
            <w:rPr>
              <w:rFonts w:asciiTheme="minorHAnsi" w:hAnsiTheme="minorHAnsi" w:cstheme="minorHAnsi"/>
              <w:w w:val="105"/>
              <w:sz w:val="24"/>
              <w:szCs w:val="24"/>
            </w:rPr>
          </w:rPrChange>
        </w:rPr>
        <w:t>Operating Room - % utilization of In Block OR Utilized Minutes</w:t>
      </w:r>
    </w:p>
    <w:p w14:paraId="2E9D2F33" w14:textId="77777777" w:rsidR="005E79C2" w:rsidRPr="009B5B61" w:rsidRDefault="005E79C2" w:rsidP="00072312">
      <w:pPr>
        <w:pStyle w:val="BodyText"/>
        <w:numPr>
          <w:ilvl w:val="0"/>
          <w:numId w:val="10"/>
        </w:numPr>
        <w:jc w:val="both"/>
        <w:rPr>
          <w:rFonts w:asciiTheme="minorHAnsi" w:hAnsiTheme="minorHAnsi" w:cstheme="minorHAnsi"/>
          <w:w w:val="105"/>
          <w:sz w:val="24"/>
          <w:szCs w:val="24"/>
          <w:rPrChange w:id="356"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357" w:author="Marks, Brett (DPH)" w:date="2022-05-06T12:48:00Z">
            <w:rPr>
              <w:rFonts w:asciiTheme="minorHAnsi" w:hAnsiTheme="minorHAnsi" w:cstheme="minorHAnsi"/>
              <w:w w:val="105"/>
              <w:sz w:val="24"/>
              <w:szCs w:val="24"/>
            </w:rPr>
          </w:rPrChange>
        </w:rPr>
        <w:t>MRI -  Wait Times for the Appointments</w:t>
      </w:r>
    </w:p>
    <w:p w14:paraId="5F2871D2" w14:textId="77777777" w:rsidR="005E79C2" w:rsidRPr="009B5B61" w:rsidRDefault="005E79C2" w:rsidP="00072312">
      <w:pPr>
        <w:pStyle w:val="BodyText"/>
        <w:ind w:hanging="1"/>
        <w:jc w:val="both"/>
        <w:rPr>
          <w:rFonts w:asciiTheme="minorHAnsi" w:hAnsiTheme="minorHAnsi" w:cstheme="minorHAnsi"/>
          <w:w w:val="105"/>
          <w:sz w:val="24"/>
          <w:szCs w:val="24"/>
          <w:rPrChange w:id="358" w:author="Marks, Brett (DPH)" w:date="2022-05-06T12:48:00Z">
            <w:rPr>
              <w:rFonts w:asciiTheme="minorHAnsi" w:hAnsiTheme="minorHAnsi" w:cstheme="minorHAnsi"/>
              <w:w w:val="105"/>
              <w:sz w:val="24"/>
              <w:szCs w:val="24"/>
            </w:rPr>
          </w:rPrChange>
        </w:rPr>
      </w:pPr>
    </w:p>
    <w:p w14:paraId="2DA36B45" w14:textId="77777777" w:rsidR="00F30008" w:rsidRPr="009B5B61" w:rsidRDefault="009D1769" w:rsidP="00072312">
      <w:pPr>
        <w:pStyle w:val="BodyText"/>
        <w:ind w:hanging="1"/>
        <w:jc w:val="both"/>
        <w:rPr>
          <w:rFonts w:asciiTheme="minorHAnsi" w:hAnsiTheme="minorHAnsi" w:cstheme="minorHAnsi"/>
          <w:w w:val="105"/>
          <w:sz w:val="24"/>
          <w:szCs w:val="24"/>
          <w:rPrChange w:id="359"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360" w:author="Marks, Brett (DPH)" w:date="2022-05-06T12:48:00Z">
            <w:rPr>
              <w:rFonts w:asciiTheme="minorHAnsi" w:hAnsiTheme="minorHAnsi" w:cstheme="minorHAnsi"/>
              <w:w w:val="105"/>
              <w:sz w:val="24"/>
              <w:szCs w:val="24"/>
            </w:rPr>
          </w:rPrChange>
        </w:rPr>
        <w:t xml:space="preserve">BCH routinely monitors these criteria and has developed an extensive multi-year strategic plan to ensure sufficient capacity to deliver patient centric care to our patients.   Detailed benchmarking and modelling for </w:t>
      </w:r>
      <w:r w:rsidR="004F6A79" w:rsidRPr="009B5B61">
        <w:rPr>
          <w:rFonts w:asciiTheme="minorHAnsi" w:hAnsiTheme="minorHAnsi" w:cstheme="minorHAnsi"/>
          <w:w w:val="105"/>
          <w:sz w:val="24"/>
          <w:szCs w:val="24"/>
          <w:rPrChange w:id="361" w:author="Marks, Brett (DPH)" w:date="2022-05-06T12:48:00Z">
            <w:rPr>
              <w:rFonts w:asciiTheme="minorHAnsi" w:hAnsiTheme="minorHAnsi" w:cstheme="minorHAnsi"/>
              <w:w w:val="105"/>
              <w:sz w:val="24"/>
              <w:szCs w:val="24"/>
            </w:rPr>
          </w:rPrChange>
        </w:rPr>
        <w:t>Operating Rooms and MRI</w:t>
      </w:r>
      <w:r w:rsidRPr="009B5B61">
        <w:rPr>
          <w:rFonts w:asciiTheme="minorHAnsi" w:hAnsiTheme="minorHAnsi" w:cstheme="minorHAnsi"/>
          <w:w w:val="105"/>
          <w:sz w:val="24"/>
          <w:szCs w:val="24"/>
          <w:rPrChange w:id="362" w:author="Marks, Brett (DPH)" w:date="2022-05-06T12:48:00Z">
            <w:rPr>
              <w:rFonts w:asciiTheme="minorHAnsi" w:hAnsiTheme="minorHAnsi" w:cstheme="minorHAnsi"/>
              <w:w w:val="105"/>
              <w:sz w:val="24"/>
              <w:szCs w:val="24"/>
            </w:rPr>
          </w:rPrChange>
        </w:rPr>
        <w:t xml:space="preserve"> criteria are discussed in response to subsequent questions. </w:t>
      </w:r>
    </w:p>
    <w:p w14:paraId="7156F1B5" w14:textId="77777777" w:rsidR="00F30008" w:rsidRPr="009B5B61" w:rsidRDefault="00F30008" w:rsidP="00072312">
      <w:pPr>
        <w:pStyle w:val="BodyText"/>
        <w:ind w:hanging="1"/>
        <w:jc w:val="both"/>
        <w:rPr>
          <w:rFonts w:asciiTheme="minorHAnsi" w:hAnsiTheme="minorHAnsi" w:cstheme="minorHAnsi"/>
          <w:w w:val="105"/>
          <w:sz w:val="24"/>
          <w:szCs w:val="24"/>
          <w:rPrChange w:id="363" w:author="Marks, Brett (DPH)" w:date="2022-05-06T12:48:00Z">
            <w:rPr>
              <w:rFonts w:asciiTheme="minorHAnsi" w:hAnsiTheme="minorHAnsi" w:cstheme="minorHAnsi"/>
              <w:w w:val="105"/>
              <w:sz w:val="24"/>
              <w:szCs w:val="24"/>
            </w:rPr>
          </w:rPrChange>
        </w:rPr>
      </w:pPr>
    </w:p>
    <w:p w14:paraId="2F839D13" w14:textId="77777777" w:rsidR="00B7548A" w:rsidRPr="009B5B61" w:rsidRDefault="00B7548A" w:rsidP="00072312">
      <w:pPr>
        <w:pStyle w:val="BodyText"/>
        <w:ind w:hanging="1"/>
        <w:jc w:val="both"/>
        <w:rPr>
          <w:rFonts w:asciiTheme="minorHAnsi" w:hAnsiTheme="minorHAnsi" w:cstheme="minorHAnsi"/>
          <w:noProof/>
          <w:w w:val="105"/>
          <w:sz w:val="24"/>
          <w:szCs w:val="24"/>
          <w:rPrChange w:id="364" w:author="Marks, Brett (DPH)" w:date="2022-05-06T12:48:00Z">
            <w:rPr>
              <w:rFonts w:asciiTheme="minorHAnsi" w:hAnsiTheme="minorHAnsi" w:cstheme="minorHAnsi"/>
              <w:noProof/>
              <w:w w:val="105"/>
              <w:sz w:val="24"/>
              <w:szCs w:val="24"/>
            </w:rPr>
          </w:rPrChange>
        </w:rPr>
      </w:pPr>
      <w:r w:rsidRPr="009B5B61">
        <w:rPr>
          <w:rFonts w:asciiTheme="minorHAnsi" w:hAnsiTheme="minorHAnsi" w:cstheme="minorHAnsi"/>
          <w:w w:val="105"/>
          <w:sz w:val="24"/>
          <w:szCs w:val="24"/>
          <w:rPrChange w:id="365" w:author="Marks, Brett (DPH)" w:date="2022-05-06T12:48:00Z">
            <w:rPr>
              <w:rFonts w:asciiTheme="minorHAnsi" w:hAnsiTheme="minorHAnsi" w:cstheme="minorHAnsi"/>
              <w:w w:val="105"/>
              <w:sz w:val="24"/>
              <w:szCs w:val="24"/>
            </w:rPr>
          </w:rPrChange>
        </w:rPr>
        <w:t xml:space="preserve">BCH’s data, as compiled by Cannon Design, demonstrates that the throughput of ambulatory physician office visits through exam rooms is extraordinarily higher than other Children’s facilities.  </w:t>
      </w:r>
      <w:r w:rsidR="00132992" w:rsidRPr="009B5B61">
        <w:rPr>
          <w:rFonts w:asciiTheme="minorHAnsi" w:hAnsiTheme="minorHAnsi" w:cstheme="minorHAnsi"/>
          <w:w w:val="105"/>
          <w:sz w:val="24"/>
          <w:szCs w:val="24"/>
          <w:rPrChange w:id="366" w:author="Marks, Brett (DPH)" w:date="2022-05-06T12:48:00Z">
            <w:rPr>
              <w:rFonts w:asciiTheme="minorHAnsi" w:hAnsiTheme="minorHAnsi" w:cstheme="minorHAnsi"/>
              <w:w w:val="105"/>
              <w:sz w:val="24"/>
              <w:szCs w:val="24"/>
            </w:rPr>
          </w:rPrChange>
        </w:rPr>
        <w:t xml:space="preserve">This level of throughput has been achieved with expanded hours in the evening and weekends.  As noted in subsequent questions, the wait time for appointments remains long.   Additional physician office space is required to expand access to pediatric patients.  </w:t>
      </w:r>
      <w:r w:rsidRPr="009B5B61">
        <w:rPr>
          <w:rFonts w:asciiTheme="minorHAnsi" w:hAnsiTheme="minorHAnsi" w:cstheme="minorHAnsi"/>
          <w:w w:val="105"/>
          <w:sz w:val="24"/>
          <w:szCs w:val="24"/>
          <w:rPrChange w:id="367" w:author="Marks, Brett (DPH)" w:date="2022-05-06T12:48:00Z">
            <w:rPr>
              <w:rFonts w:asciiTheme="minorHAnsi" w:hAnsiTheme="minorHAnsi" w:cstheme="minorHAnsi"/>
              <w:w w:val="105"/>
              <w:sz w:val="24"/>
              <w:szCs w:val="24"/>
            </w:rPr>
          </w:rPrChange>
        </w:rPr>
        <w:t xml:space="preserve"> </w:t>
      </w:r>
    </w:p>
    <w:p w14:paraId="672DA02A" w14:textId="77777777" w:rsidR="00D52F38" w:rsidRPr="009B5B61" w:rsidRDefault="00D52F38" w:rsidP="002448FE">
      <w:pPr>
        <w:pStyle w:val="BodyText"/>
        <w:spacing w:line="249" w:lineRule="auto"/>
        <w:ind w:hanging="1"/>
        <w:jc w:val="both"/>
        <w:rPr>
          <w:rFonts w:asciiTheme="minorHAnsi" w:hAnsiTheme="minorHAnsi" w:cstheme="minorHAnsi"/>
          <w:noProof/>
          <w:w w:val="105"/>
          <w:sz w:val="24"/>
          <w:szCs w:val="24"/>
          <w:rPrChange w:id="368" w:author="Marks, Brett (DPH)" w:date="2022-05-06T12:48:00Z">
            <w:rPr>
              <w:rFonts w:asciiTheme="minorHAnsi" w:hAnsiTheme="minorHAnsi" w:cstheme="minorHAnsi"/>
              <w:noProof/>
              <w:w w:val="105"/>
              <w:sz w:val="24"/>
              <w:szCs w:val="24"/>
            </w:rPr>
          </w:rPrChange>
        </w:rPr>
      </w:pPr>
    </w:p>
    <w:p w14:paraId="5C666949" w14:textId="77777777" w:rsidR="00D52F38" w:rsidRPr="009B5B61" w:rsidRDefault="005A4707" w:rsidP="002448FE">
      <w:pPr>
        <w:pStyle w:val="BodyText"/>
        <w:spacing w:line="249" w:lineRule="auto"/>
        <w:ind w:hanging="1"/>
        <w:jc w:val="both"/>
        <w:rPr>
          <w:rFonts w:asciiTheme="minorHAnsi" w:hAnsiTheme="minorHAnsi" w:cstheme="minorHAnsi"/>
          <w:w w:val="105"/>
          <w:sz w:val="24"/>
          <w:szCs w:val="24"/>
        </w:rPr>
      </w:pPr>
      <w:r w:rsidRPr="009B5B61">
        <w:rPr>
          <w:rFonts w:asciiTheme="minorHAnsi" w:hAnsiTheme="minorHAnsi" w:cstheme="minorHAnsi"/>
          <w:noProof/>
          <w:rPrChange w:id="369" w:author="Marks, Brett (DPH)" w:date="2022-05-06T12:48:00Z">
            <w:rPr>
              <w:noProof/>
            </w:rPr>
          </w:rPrChange>
        </w:rPr>
        <w:drawing>
          <wp:inline distT="0" distB="0" distL="0" distR="0" wp14:anchorId="780BD11E" wp14:editId="4A78D0FB">
            <wp:extent cx="5857968" cy="3289929"/>
            <wp:effectExtent l="0" t="0" r="0" b="6350"/>
            <wp:docPr id="1" name="Picture 1" descr="Graph of pediatric ambulatory specialty care throughput comparison with other children's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of pediatric ambulatory specialty care throughput comparison with other children's systems."/>
                    <pic:cNvPicPr/>
                  </pic:nvPicPr>
                  <pic:blipFill>
                    <a:blip r:embed="rId19"/>
                    <a:stretch>
                      <a:fillRect/>
                    </a:stretch>
                  </pic:blipFill>
                  <pic:spPr>
                    <a:xfrm>
                      <a:off x="0" y="0"/>
                      <a:ext cx="5892227" cy="3309170"/>
                    </a:xfrm>
                    <a:prstGeom prst="rect">
                      <a:avLst/>
                    </a:prstGeom>
                  </pic:spPr>
                </pic:pic>
              </a:graphicData>
            </a:graphic>
          </wp:inline>
        </w:drawing>
      </w:r>
    </w:p>
    <w:p w14:paraId="5FE2034A" w14:textId="77777777" w:rsidR="00B7548A" w:rsidRPr="009B5B61" w:rsidRDefault="00B7548A" w:rsidP="002448FE">
      <w:pPr>
        <w:pStyle w:val="BodyText"/>
        <w:spacing w:line="249" w:lineRule="auto"/>
        <w:ind w:hanging="1"/>
        <w:jc w:val="both"/>
        <w:rPr>
          <w:rFonts w:asciiTheme="minorHAnsi" w:hAnsiTheme="minorHAnsi" w:cstheme="minorHAnsi"/>
          <w:w w:val="105"/>
          <w:sz w:val="24"/>
          <w:szCs w:val="24"/>
        </w:rPr>
      </w:pPr>
    </w:p>
    <w:p w14:paraId="7CA50BB1" w14:textId="77777777" w:rsidR="003A6384" w:rsidRPr="009B5B61" w:rsidRDefault="003A6384" w:rsidP="003A6384">
      <w:pPr>
        <w:spacing w:line="240" w:lineRule="auto"/>
        <w:rPr>
          <w:rFonts w:asciiTheme="minorHAnsi" w:hAnsiTheme="minorHAnsi" w:cstheme="minorHAnsi"/>
          <w:i/>
          <w:sz w:val="24"/>
          <w:szCs w:val="24"/>
          <w:rPrChange w:id="370" w:author="Marks, Brett (DPH)" w:date="2022-05-06T12:48:00Z">
            <w:rPr>
              <w:i/>
              <w:sz w:val="24"/>
              <w:szCs w:val="24"/>
            </w:rPr>
          </w:rPrChange>
        </w:rPr>
      </w:pPr>
      <w:r w:rsidRPr="009B5B61">
        <w:rPr>
          <w:rFonts w:asciiTheme="minorHAnsi" w:hAnsiTheme="minorHAnsi" w:cstheme="minorHAnsi"/>
          <w:i/>
          <w:sz w:val="24"/>
          <w:szCs w:val="24"/>
          <w:rPrChange w:id="371" w:author="Marks, Brett (DPH)" w:date="2022-05-06T12:48:00Z">
            <w:rPr>
              <w:i/>
              <w:sz w:val="24"/>
              <w:szCs w:val="24"/>
            </w:rPr>
          </w:rPrChange>
        </w:rPr>
        <w:t>6) Patient wait times are a very useful metric for assessing the population-level need for a new/expanded service. For each of the new/expanded services included in the Proposed Project, please complete the following table regarding wait times:</w:t>
      </w:r>
    </w:p>
    <w:tbl>
      <w:tblPr>
        <w:tblW w:w="9360" w:type="dxa"/>
        <w:tblInd w:w="-108"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000" w:firstRow="0" w:lastRow="0" w:firstColumn="0" w:lastColumn="0" w:noHBand="0" w:noVBand="0"/>
      </w:tblPr>
      <w:tblGrid>
        <w:gridCol w:w="2528"/>
        <w:gridCol w:w="1260"/>
        <w:gridCol w:w="2250"/>
        <w:gridCol w:w="3322"/>
      </w:tblGrid>
      <w:tr w:rsidR="003A6384" w:rsidRPr="009B5B61" w14:paraId="2D062198" w14:textId="77777777" w:rsidTr="00866068">
        <w:trPr>
          <w:cantSplit/>
          <w:trHeight w:val="943"/>
          <w:tblHeader/>
        </w:trPr>
        <w:tc>
          <w:tcPr>
            <w:tcW w:w="2528" w:type="dxa"/>
            <w:tcBorders>
              <w:top w:val="single" w:sz="8" w:space="0" w:color="000001"/>
              <w:left w:val="single" w:sz="8" w:space="0" w:color="000001"/>
              <w:bottom w:val="single" w:sz="8" w:space="0" w:color="000001"/>
              <w:right w:val="single" w:sz="8" w:space="0" w:color="000001"/>
            </w:tcBorders>
            <w:shd w:val="clear" w:color="auto" w:fill="auto"/>
          </w:tcPr>
          <w:p w14:paraId="62BE6F06" w14:textId="77777777" w:rsidR="003A6384" w:rsidRPr="009B5B61" w:rsidRDefault="003A6384" w:rsidP="00C33C78">
            <w:pPr>
              <w:rPr>
                <w:rFonts w:asciiTheme="minorHAnsi" w:hAnsiTheme="minorHAnsi" w:cstheme="minorHAnsi"/>
                <w:sz w:val="24"/>
                <w:szCs w:val="24"/>
                <w:rPrChange w:id="372" w:author="Marks, Brett (DPH)" w:date="2022-05-06T12:48:00Z">
                  <w:rPr>
                    <w:sz w:val="24"/>
                    <w:szCs w:val="24"/>
                  </w:rPr>
                </w:rPrChange>
              </w:rPr>
            </w:pPr>
            <w:r w:rsidRPr="009B5B61">
              <w:rPr>
                <w:rFonts w:asciiTheme="minorHAnsi" w:hAnsiTheme="minorHAnsi" w:cstheme="minorHAnsi"/>
                <w:b/>
                <w:sz w:val="24"/>
                <w:szCs w:val="24"/>
                <w:highlight w:val="white"/>
                <w:rPrChange w:id="373" w:author="Marks, Brett (DPH)" w:date="2022-05-06T12:48:00Z">
                  <w:rPr>
                    <w:b/>
                    <w:sz w:val="24"/>
                    <w:szCs w:val="24"/>
                    <w:highlight w:val="white"/>
                  </w:rPr>
                </w:rPrChange>
              </w:rPr>
              <w:lastRenderedPageBreak/>
              <w:t>Specialty (add rows as needed)</w:t>
            </w:r>
          </w:p>
        </w:tc>
        <w:tc>
          <w:tcPr>
            <w:tcW w:w="1260" w:type="dxa"/>
            <w:tcBorders>
              <w:top w:val="single" w:sz="8" w:space="0" w:color="000001"/>
              <w:left w:val="single" w:sz="8" w:space="0" w:color="000001"/>
              <w:bottom w:val="single" w:sz="8" w:space="0" w:color="000001"/>
              <w:right w:val="single" w:sz="8" w:space="0" w:color="000001"/>
            </w:tcBorders>
            <w:shd w:val="clear" w:color="auto" w:fill="auto"/>
          </w:tcPr>
          <w:p w14:paraId="3EB61E69" w14:textId="77777777" w:rsidR="003A6384" w:rsidRPr="009B5B61" w:rsidRDefault="003A6384" w:rsidP="00C33C78">
            <w:pPr>
              <w:rPr>
                <w:rFonts w:asciiTheme="minorHAnsi" w:hAnsiTheme="minorHAnsi" w:cstheme="minorHAnsi"/>
                <w:sz w:val="24"/>
                <w:szCs w:val="24"/>
                <w:rPrChange w:id="374" w:author="Marks, Brett (DPH)" w:date="2022-05-06T12:48:00Z">
                  <w:rPr>
                    <w:sz w:val="24"/>
                    <w:szCs w:val="24"/>
                  </w:rPr>
                </w:rPrChange>
              </w:rPr>
            </w:pPr>
            <w:r w:rsidRPr="009B5B61">
              <w:rPr>
                <w:rFonts w:asciiTheme="minorHAnsi" w:hAnsiTheme="minorHAnsi" w:cstheme="minorHAnsi"/>
                <w:b/>
                <w:sz w:val="24"/>
                <w:szCs w:val="24"/>
                <w:highlight w:val="white"/>
                <w:rPrChange w:id="375" w:author="Marks, Brett (DPH)" w:date="2022-05-06T12:48:00Z">
                  <w:rPr>
                    <w:b/>
                    <w:sz w:val="24"/>
                    <w:szCs w:val="24"/>
                    <w:highlight w:val="white"/>
                  </w:rPr>
                </w:rPrChange>
              </w:rPr>
              <w:t>Current wait time data</w:t>
            </w:r>
          </w:p>
        </w:tc>
        <w:tc>
          <w:tcPr>
            <w:tcW w:w="2250" w:type="dxa"/>
            <w:tcBorders>
              <w:top w:val="single" w:sz="8" w:space="0" w:color="000001"/>
              <w:left w:val="single" w:sz="8" w:space="0" w:color="000001"/>
              <w:bottom w:val="single" w:sz="8" w:space="0" w:color="000001"/>
              <w:right w:val="single" w:sz="8" w:space="0" w:color="000001"/>
            </w:tcBorders>
            <w:shd w:val="clear" w:color="auto" w:fill="auto"/>
          </w:tcPr>
          <w:p w14:paraId="6BB964D4" w14:textId="77777777" w:rsidR="003A6384" w:rsidRPr="009B5B61" w:rsidRDefault="003A6384" w:rsidP="00C33C78">
            <w:pPr>
              <w:rPr>
                <w:rFonts w:asciiTheme="minorHAnsi" w:hAnsiTheme="minorHAnsi" w:cstheme="minorHAnsi"/>
                <w:sz w:val="24"/>
                <w:szCs w:val="24"/>
                <w:rPrChange w:id="376" w:author="Marks, Brett (DPH)" w:date="2022-05-06T12:48:00Z">
                  <w:rPr>
                    <w:sz w:val="24"/>
                    <w:szCs w:val="24"/>
                  </w:rPr>
                </w:rPrChange>
              </w:rPr>
            </w:pPr>
            <w:r w:rsidRPr="009B5B61">
              <w:rPr>
                <w:rFonts w:asciiTheme="minorHAnsi" w:hAnsiTheme="minorHAnsi" w:cstheme="minorHAnsi"/>
                <w:b/>
                <w:sz w:val="24"/>
                <w:szCs w:val="24"/>
                <w:highlight w:val="white"/>
                <w:rPrChange w:id="377" w:author="Marks, Brett (DPH)" w:date="2022-05-06T12:48:00Z">
                  <w:rPr>
                    <w:b/>
                    <w:sz w:val="24"/>
                    <w:szCs w:val="24"/>
                    <w:highlight w:val="white"/>
                  </w:rPr>
                </w:rPrChange>
              </w:rPr>
              <w:t>At which location(s) will service be provided?</w:t>
            </w:r>
          </w:p>
        </w:tc>
        <w:tc>
          <w:tcPr>
            <w:tcW w:w="3322" w:type="dxa"/>
            <w:tcBorders>
              <w:top w:val="single" w:sz="8" w:space="0" w:color="000001"/>
              <w:left w:val="single" w:sz="8" w:space="0" w:color="000001"/>
              <w:bottom w:val="single" w:sz="8" w:space="0" w:color="000001"/>
              <w:right w:val="single" w:sz="8" w:space="0" w:color="000001"/>
            </w:tcBorders>
            <w:shd w:val="clear" w:color="auto" w:fill="auto"/>
          </w:tcPr>
          <w:p w14:paraId="425E0C2E" w14:textId="77777777" w:rsidR="003A6384" w:rsidRPr="009B5B61" w:rsidRDefault="003A6384" w:rsidP="00C33C78">
            <w:pPr>
              <w:rPr>
                <w:rFonts w:asciiTheme="minorHAnsi" w:hAnsiTheme="minorHAnsi" w:cstheme="minorHAnsi"/>
                <w:sz w:val="24"/>
                <w:szCs w:val="24"/>
                <w:rPrChange w:id="378" w:author="Marks, Brett (DPH)" w:date="2022-05-06T12:48:00Z">
                  <w:rPr>
                    <w:sz w:val="24"/>
                    <w:szCs w:val="24"/>
                  </w:rPr>
                </w:rPrChange>
              </w:rPr>
            </w:pPr>
            <w:r w:rsidRPr="009B5B61">
              <w:rPr>
                <w:rFonts w:asciiTheme="minorHAnsi" w:hAnsiTheme="minorHAnsi" w:cstheme="minorHAnsi"/>
                <w:b/>
                <w:sz w:val="24"/>
                <w:szCs w:val="24"/>
                <w:highlight w:val="white"/>
                <w:rPrChange w:id="379" w:author="Marks, Brett (DPH)" w:date="2022-05-06T12:48:00Z">
                  <w:rPr>
                    <w:b/>
                    <w:sz w:val="24"/>
                    <w:szCs w:val="24"/>
                    <w:highlight w:val="white"/>
                  </w:rPr>
                </w:rPrChange>
              </w:rPr>
              <w:t>How did BCH determine that the site(s) in the previous column needs this service? </w:t>
            </w:r>
          </w:p>
        </w:tc>
      </w:tr>
      <w:tr w:rsidR="003A6384" w:rsidRPr="009B5B61" w14:paraId="75E4A6BE" w14:textId="77777777" w:rsidTr="00866068">
        <w:trPr>
          <w:cantSplit/>
        </w:trPr>
        <w:tc>
          <w:tcPr>
            <w:tcW w:w="2528" w:type="dxa"/>
            <w:tcBorders>
              <w:top w:val="single" w:sz="8" w:space="0" w:color="000001"/>
              <w:left w:val="single" w:sz="8" w:space="0" w:color="000001"/>
              <w:bottom w:val="single" w:sz="8" w:space="0" w:color="000001"/>
              <w:right w:val="single" w:sz="8" w:space="0" w:color="000001"/>
            </w:tcBorders>
            <w:shd w:val="clear" w:color="auto" w:fill="auto"/>
          </w:tcPr>
          <w:p w14:paraId="5F4398BC" w14:textId="77777777" w:rsidR="003A6384" w:rsidRPr="009B5B61" w:rsidRDefault="003A6384" w:rsidP="00C33C78">
            <w:pPr>
              <w:rPr>
                <w:rFonts w:asciiTheme="minorHAnsi" w:hAnsiTheme="minorHAnsi" w:cstheme="minorHAnsi"/>
                <w:sz w:val="24"/>
                <w:szCs w:val="24"/>
                <w:rPrChange w:id="380" w:author="Marks, Brett (DPH)" w:date="2022-05-06T12:48:00Z">
                  <w:rPr>
                    <w:sz w:val="24"/>
                    <w:szCs w:val="24"/>
                  </w:rPr>
                </w:rPrChange>
              </w:rPr>
            </w:pPr>
            <w:r w:rsidRPr="009B5B61">
              <w:rPr>
                <w:rFonts w:asciiTheme="minorHAnsi" w:hAnsiTheme="minorHAnsi" w:cstheme="minorHAnsi"/>
                <w:sz w:val="24"/>
                <w:szCs w:val="24"/>
                <w:highlight w:val="white"/>
                <w:rPrChange w:id="381" w:author="Marks, Brett (DPH)" w:date="2022-05-06T12:48:00Z">
                  <w:rPr>
                    <w:sz w:val="24"/>
                    <w:szCs w:val="24"/>
                    <w:highlight w:val="white"/>
                  </w:rPr>
                </w:rPrChange>
              </w:rPr>
              <w:t>Sleep</w:t>
            </w:r>
          </w:p>
        </w:tc>
        <w:tc>
          <w:tcPr>
            <w:tcW w:w="1260" w:type="dxa"/>
            <w:tcBorders>
              <w:top w:val="single" w:sz="8" w:space="0" w:color="000001"/>
              <w:left w:val="single" w:sz="8" w:space="0" w:color="000001"/>
              <w:bottom w:val="single" w:sz="8" w:space="0" w:color="000001"/>
              <w:right w:val="single" w:sz="8" w:space="0" w:color="000001"/>
            </w:tcBorders>
            <w:shd w:val="clear" w:color="auto" w:fill="auto"/>
          </w:tcPr>
          <w:p w14:paraId="3F47604E" w14:textId="77777777" w:rsidR="003A6384" w:rsidRPr="009B5B61" w:rsidRDefault="003A6384" w:rsidP="00C33C78">
            <w:pPr>
              <w:rPr>
                <w:rFonts w:asciiTheme="minorHAnsi" w:hAnsiTheme="minorHAnsi" w:cstheme="minorHAnsi"/>
                <w:sz w:val="24"/>
                <w:szCs w:val="24"/>
                <w:rPrChange w:id="382" w:author="Marks, Brett (DPH)" w:date="2022-05-06T12:48:00Z">
                  <w:rPr>
                    <w:sz w:val="24"/>
                    <w:szCs w:val="24"/>
                  </w:rPr>
                </w:rPrChange>
              </w:rPr>
            </w:pPr>
          </w:p>
        </w:tc>
        <w:tc>
          <w:tcPr>
            <w:tcW w:w="2250" w:type="dxa"/>
            <w:tcBorders>
              <w:top w:val="single" w:sz="8" w:space="0" w:color="000001"/>
              <w:left w:val="single" w:sz="8" w:space="0" w:color="000001"/>
              <w:bottom w:val="single" w:sz="8" w:space="0" w:color="000001"/>
              <w:right w:val="single" w:sz="8" w:space="0" w:color="000001"/>
            </w:tcBorders>
            <w:shd w:val="clear" w:color="auto" w:fill="auto"/>
          </w:tcPr>
          <w:p w14:paraId="30465B6A" w14:textId="77777777" w:rsidR="003A6384" w:rsidRPr="009B5B61" w:rsidRDefault="003A6384" w:rsidP="00C33C78">
            <w:pPr>
              <w:rPr>
                <w:rFonts w:asciiTheme="minorHAnsi" w:hAnsiTheme="minorHAnsi" w:cstheme="minorHAnsi"/>
                <w:sz w:val="24"/>
                <w:szCs w:val="24"/>
                <w:rPrChange w:id="383" w:author="Marks, Brett (DPH)" w:date="2022-05-06T12:48:00Z">
                  <w:rPr>
                    <w:sz w:val="24"/>
                    <w:szCs w:val="24"/>
                  </w:rPr>
                </w:rPrChange>
              </w:rPr>
            </w:pPr>
          </w:p>
        </w:tc>
        <w:tc>
          <w:tcPr>
            <w:tcW w:w="3322" w:type="dxa"/>
            <w:tcBorders>
              <w:top w:val="single" w:sz="8" w:space="0" w:color="000001"/>
              <w:left w:val="single" w:sz="8" w:space="0" w:color="000001"/>
              <w:bottom w:val="single" w:sz="8" w:space="0" w:color="000001"/>
              <w:right w:val="single" w:sz="8" w:space="0" w:color="000001"/>
            </w:tcBorders>
            <w:shd w:val="clear" w:color="auto" w:fill="auto"/>
          </w:tcPr>
          <w:p w14:paraId="162DCB80" w14:textId="77777777" w:rsidR="003A6384" w:rsidRPr="009B5B61" w:rsidRDefault="003A6384" w:rsidP="00C33C78">
            <w:pPr>
              <w:rPr>
                <w:rFonts w:asciiTheme="minorHAnsi" w:hAnsiTheme="minorHAnsi" w:cstheme="minorHAnsi"/>
                <w:sz w:val="24"/>
                <w:szCs w:val="24"/>
                <w:rPrChange w:id="384" w:author="Marks, Brett (DPH)" w:date="2022-05-06T12:48:00Z">
                  <w:rPr>
                    <w:sz w:val="24"/>
                    <w:szCs w:val="24"/>
                  </w:rPr>
                </w:rPrChange>
              </w:rPr>
            </w:pPr>
          </w:p>
        </w:tc>
      </w:tr>
      <w:tr w:rsidR="003A6384" w:rsidRPr="009B5B61" w14:paraId="16370474" w14:textId="77777777" w:rsidTr="00866068">
        <w:trPr>
          <w:cantSplit/>
        </w:trPr>
        <w:tc>
          <w:tcPr>
            <w:tcW w:w="2528" w:type="dxa"/>
            <w:tcBorders>
              <w:top w:val="single" w:sz="8" w:space="0" w:color="000001"/>
              <w:left w:val="single" w:sz="8" w:space="0" w:color="000001"/>
              <w:bottom w:val="single" w:sz="8" w:space="0" w:color="000001"/>
              <w:right w:val="single" w:sz="8" w:space="0" w:color="000001"/>
            </w:tcBorders>
            <w:shd w:val="clear" w:color="auto" w:fill="auto"/>
          </w:tcPr>
          <w:p w14:paraId="5FDDBE88" w14:textId="77777777" w:rsidR="003A6384" w:rsidRPr="009B5B61" w:rsidRDefault="003A6384" w:rsidP="00C33C78">
            <w:pPr>
              <w:rPr>
                <w:rFonts w:asciiTheme="minorHAnsi" w:hAnsiTheme="minorHAnsi" w:cstheme="minorHAnsi"/>
                <w:sz w:val="24"/>
                <w:szCs w:val="24"/>
                <w:rPrChange w:id="385" w:author="Marks, Brett (DPH)" w:date="2022-05-06T12:48:00Z">
                  <w:rPr>
                    <w:sz w:val="24"/>
                    <w:szCs w:val="24"/>
                  </w:rPr>
                </w:rPrChange>
              </w:rPr>
            </w:pPr>
            <w:r w:rsidRPr="009B5B61">
              <w:rPr>
                <w:rFonts w:asciiTheme="minorHAnsi" w:hAnsiTheme="minorHAnsi" w:cstheme="minorHAnsi"/>
                <w:sz w:val="24"/>
                <w:szCs w:val="24"/>
                <w:highlight w:val="white"/>
                <w:rPrChange w:id="386" w:author="Marks, Brett (DPH)" w:date="2022-05-06T12:48:00Z">
                  <w:rPr>
                    <w:sz w:val="24"/>
                    <w:szCs w:val="24"/>
                    <w:highlight w:val="white"/>
                  </w:rPr>
                </w:rPrChange>
              </w:rPr>
              <w:t>Ortho</w:t>
            </w:r>
          </w:p>
        </w:tc>
        <w:tc>
          <w:tcPr>
            <w:tcW w:w="1260" w:type="dxa"/>
            <w:tcBorders>
              <w:top w:val="single" w:sz="8" w:space="0" w:color="000001"/>
              <w:left w:val="single" w:sz="8" w:space="0" w:color="000001"/>
              <w:bottom w:val="single" w:sz="8" w:space="0" w:color="000001"/>
              <w:right w:val="single" w:sz="8" w:space="0" w:color="000001"/>
            </w:tcBorders>
            <w:shd w:val="clear" w:color="auto" w:fill="auto"/>
          </w:tcPr>
          <w:p w14:paraId="58E35CD1" w14:textId="77777777" w:rsidR="003A6384" w:rsidRPr="009B5B61" w:rsidRDefault="003A6384" w:rsidP="00C33C78">
            <w:pPr>
              <w:rPr>
                <w:rFonts w:asciiTheme="minorHAnsi" w:hAnsiTheme="minorHAnsi" w:cstheme="minorHAnsi"/>
                <w:sz w:val="24"/>
                <w:szCs w:val="24"/>
                <w:rPrChange w:id="387" w:author="Marks, Brett (DPH)" w:date="2022-05-06T12:48:00Z">
                  <w:rPr>
                    <w:sz w:val="24"/>
                    <w:szCs w:val="24"/>
                  </w:rPr>
                </w:rPrChange>
              </w:rPr>
            </w:pPr>
          </w:p>
        </w:tc>
        <w:tc>
          <w:tcPr>
            <w:tcW w:w="2250" w:type="dxa"/>
            <w:tcBorders>
              <w:top w:val="single" w:sz="8" w:space="0" w:color="000001"/>
              <w:left w:val="single" w:sz="8" w:space="0" w:color="000001"/>
              <w:bottom w:val="single" w:sz="8" w:space="0" w:color="000001"/>
              <w:right w:val="single" w:sz="8" w:space="0" w:color="000001"/>
            </w:tcBorders>
            <w:shd w:val="clear" w:color="auto" w:fill="auto"/>
          </w:tcPr>
          <w:p w14:paraId="256CAFF8" w14:textId="77777777" w:rsidR="003A6384" w:rsidRPr="009B5B61" w:rsidRDefault="003A6384" w:rsidP="00C33C78">
            <w:pPr>
              <w:rPr>
                <w:rFonts w:asciiTheme="minorHAnsi" w:hAnsiTheme="minorHAnsi" w:cstheme="minorHAnsi"/>
                <w:sz w:val="24"/>
                <w:szCs w:val="24"/>
                <w:rPrChange w:id="388" w:author="Marks, Brett (DPH)" w:date="2022-05-06T12:48:00Z">
                  <w:rPr>
                    <w:sz w:val="24"/>
                    <w:szCs w:val="24"/>
                  </w:rPr>
                </w:rPrChange>
              </w:rPr>
            </w:pPr>
          </w:p>
        </w:tc>
        <w:tc>
          <w:tcPr>
            <w:tcW w:w="3322" w:type="dxa"/>
            <w:tcBorders>
              <w:top w:val="single" w:sz="8" w:space="0" w:color="000001"/>
              <w:left w:val="single" w:sz="8" w:space="0" w:color="000001"/>
              <w:bottom w:val="single" w:sz="8" w:space="0" w:color="000001"/>
              <w:right w:val="single" w:sz="8" w:space="0" w:color="000001"/>
            </w:tcBorders>
            <w:shd w:val="clear" w:color="auto" w:fill="auto"/>
          </w:tcPr>
          <w:p w14:paraId="55A7821A" w14:textId="77777777" w:rsidR="003A6384" w:rsidRPr="009B5B61" w:rsidRDefault="003A6384" w:rsidP="00C33C78">
            <w:pPr>
              <w:rPr>
                <w:rFonts w:asciiTheme="minorHAnsi" w:hAnsiTheme="minorHAnsi" w:cstheme="minorHAnsi"/>
                <w:sz w:val="24"/>
                <w:szCs w:val="24"/>
                <w:rPrChange w:id="389" w:author="Marks, Brett (DPH)" w:date="2022-05-06T12:48:00Z">
                  <w:rPr>
                    <w:sz w:val="24"/>
                    <w:szCs w:val="24"/>
                  </w:rPr>
                </w:rPrChange>
              </w:rPr>
            </w:pPr>
          </w:p>
        </w:tc>
      </w:tr>
      <w:tr w:rsidR="003A6384" w:rsidRPr="009B5B61" w14:paraId="69782A84" w14:textId="77777777" w:rsidTr="00866068">
        <w:trPr>
          <w:cantSplit/>
        </w:trPr>
        <w:tc>
          <w:tcPr>
            <w:tcW w:w="2528" w:type="dxa"/>
            <w:tcBorders>
              <w:top w:val="single" w:sz="8" w:space="0" w:color="000001"/>
              <w:left w:val="single" w:sz="8" w:space="0" w:color="000001"/>
              <w:bottom w:val="single" w:sz="8" w:space="0" w:color="000001"/>
              <w:right w:val="single" w:sz="8" w:space="0" w:color="000001"/>
            </w:tcBorders>
            <w:shd w:val="clear" w:color="auto" w:fill="auto"/>
          </w:tcPr>
          <w:p w14:paraId="57B283EC" w14:textId="77777777" w:rsidR="003A6384" w:rsidRPr="009B5B61" w:rsidRDefault="003A6384" w:rsidP="00C33C78">
            <w:pPr>
              <w:rPr>
                <w:rFonts w:asciiTheme="minorHAnsi" w:hAnsiTheme="minorHAnsi" w:cstheme="minorHAnsi"/>
                <w:sz w:val="24"/>
                <w:szCs w:val="24"/>
                <w:rPrChange w:id="390" w:author="Marks, Brett (DPH)" w:date="2022-05-06T12:48:00Z">
                  <w:rPr>
                    <w:sz w:val="24"/>
                    <w:szCs w:val="24"/>
                  </w:rPr>
                </w:rPrChange>
              </w:rPr>
            </w:pPr>
            <w:r w:rsidRPr="009B5B61">
              <w:rPr>
                <w:rFonts w:asciiTheme="minorHAnsi" w:hAnsiTheme="minorHAnsi" w:cstheme="minorHAnsi"/>
                <w:sz w:val="24"/>
                <w:szCs w:val="24"/>
                <w:highlight w:val="white"/>
                <w:rPrChange w:id="391" w:author="Marks, Brett (DPH)" w:date="2022-05-06T12:48:00Z">
                  <w:rPr>
                    <w:sz w:val="24"/>
                    <w:szCs w:val="24"/>
                    <w:highlight w:val="white"/>
                  </w:rPr>
                </w:rPrChange>
              </w:rPr>
              <w:t>GI</w:t>
            </w:r>
          </w:p>
        </w:tc>
        <w:tc>
          <w:tcPr>
            <w:tcW w:w="1260" w:type="dxa"/>
            <w:tcBorders>
              <w:top w:val="single" w:sz="8" w:space="0" w:color="000001"/>
              <w:left w:val="single" w:sz="8" w:space="0" w:color="000001"/>
              <w:bottom w:val="single" w:sz="8" w:space="0" w:color="000001"/>
              <w:right w:val="single" w:sz="8" w:space="0" w:color="000001"/>
            </w:tcBorders>
            <w:shd w:val="clear" w:color="auto" w:fill="auto"/>
          </w:tcPr>
          <w:p w14:paraId="767BCDE5" w14:textId="77777777" w:rsidR="003A6384" w:rsidRPr="009B5B61" w:rsidRDefault="003A6384" w:rsidP="00C33C78">
            <w:pPr>
              <w:rPr>
                <w:rFonts w:asciiTheme="minorHAnsi" w:hAnsiTheme="minorHAnsi" w:cstheme="minorHAnsi"/>
                <w:sz w:val="24"/>
                <w:szCs w:val="24"/>
                <w:rPrChange w:id="392" w:author="Marks, Brett (DPH)" w:date="2022-05-06T12:48:00Z">
                  <w:rPr>
                    <w:sz w:val="24"/>
                    <w:szCs w:val="24"/>
                  </w:rPr>
                </w:rPrChange>
              </w:rPr>
            </w:pPr>
          </w:p>
        </w:tc>
        <w:tc>
          <w:tcPr>
            <w:tcW w:w="2250" w:type="dxa"/>
            <w:tcBorders>
              <w:top w:val="single" w:sz="8" w:space="0" w:color="000001"/>
              <w:left w:val="single" w:sz="8" w:space="0" w:color="000001"/>
              <w:bottom w:val="single" w:sz="8" w:space="0" w:color="000001"/>
              <w:right w:val="single" w:sz="8" w:space="0" w:color="000001"/>
            </w:tcBorders>
            <w:shd w:val="clear" w:color="auto" w:fill="auto"/>
          </w:tcPr>
          <w:p w14:paraId="0696D03E" w14:textId="77777777" w:rsidR="003A6384" w:rsidRPr="009B5B61" w:rsidRDefault="003A6384" w:rsidP="00C33C78">
            <w:pPr>
              <w:rPr>
                <w:rFonts w:asciiTheme="minorHAnsi" w:hAnsiTheme="minorHAnsi" w:cstheme="minorHAnsi"/>
                <w:sz w:val="24"/>
                <w:szCs w:val="24"/>
                <w:rPrChange w:id="393" w:author="Marks, Brett (DPH)" w:date="2022-05-06T12:48:00Z">
                  <w:rPr>
                    <w:sz w:val="24"/>
                    <w:szCs w:val="24"/>
                  </w:rPr>
                </w:rPrChange>
              </w:rPr>
            </w:pPr>
          </w:p>
        </w:tc>
        <w:tc>
          <w:tcPr>
            <w:tcW w:w="3322" w:type="dxa"/>
            <w:tcBorders>
              <w:top w:val="single" w:sz="8" w:space="0" w:color="000001"/>
              <w:left w:val="single" w:sz="8" w:space="0" w:color="000001"/>
              <w:bottom w:val="single" w:sz="8" w:space="0" w:color="000001"/>
              <w:right w:val="single" w:sz="8" w:space="0" w:color="000001"/>
            </w:tcBorders>
            <w:shd w:val="clear" w:color="auto" w:fill="auto"/>
          </w:tcPr>
          <w:p w14:paraId="62BF8C59" w14:textId="77777777" w:rsidR="003A6384" w:rsidRPr="009B5B61" w:rsidRDefault="003A6384" w:rsidP="00C33C78">
            <w:pPr>
              <w:rPr>
                <w:rFonts w:asciiTheme="minorHAnsi" w:hAnsiTheme="minorHAnsi" w:cstheme="minorHAnsi"/>
                <w:sz w:val="24"/>
                <w:szCs w:val="24"/>
                <w:rPrChange w:id="394" w:author="Marks, Brett (DPH)" w:date="2022-05-06T12:48:00Z">
                  <w:rPr>
                    <w:sz w:val="24"/>
                    <w:szCs w:val="24"/>
                  </w:rPr>
                </w:rPrChange>
              </w:rPr>
            </w:pPr>
          </w:p>
        </w:tc>
      </w:tr>
      <w:tr w:rsidR="003A6384" w:rsidRPr="009B5B61" w14:paraId="261F62D9" w14:textId="77777777" w:rsidTr="00866068">
        <w:trPr>
          <w:cantSplit/>
        </w:trPr>
        <w:tc>
          <w:tcPr>
            <w:tcW w:w="2528" w:type="dxa"/>
            <w:tcBorders>
              <w:top w:val="single" w:sz="8" w:space="0" w:color="000001"/>
              <w:left w:val="single" w:sz="8" w:space="0" w:color="000001"/>
              <w:bottom w:val="single" w:sz="8" w:space="0" w:color="000001"/>
              <w:right w:val="single" w:sz="8" w:space="0" w:color="000001"/>
            </w:tcBorders>
            <w:shd w:val="clear" w:color="auto" w:fill="auto"/>
          </w:tcPr>
          <w:p w14:paraId="4203F148" w14:textId="77777777" w:rsidR="003A6384" w:rsidRPr="009B5B61" w:rsidRDefault="003A6384" w:rsidP="00072312">
            <w:pPr>
              <w:rPr>
                <w:rFonts w:asciiTheme="minorHAnsi" w:hAnsiTheme="minorHAnsi" w:cstheme="minorHAnsi"/>
                <w:sz w:val="24"/>
                <w:szCs w:val="24"/>
                <w:rPrChange w:id="395" w:author="Marks, Brett (DPH)" w:date="2022-05-06T12:48:00Z">
                  <w:rPr>
                    <w:sz w:val="24"/>
                    <w:szCs w:val="24"/>
                  </w:rPr>
                </w:rPrChange>
              </w:rPr>
            </w:pPr>
            <w:r w:rsidRPr="009B5B61">
              <w:rPr>
                <w:rFonts w:asciiTheme="minorHAnsi" w:hAnsiTheme="minorHAnsi" w:cstheme="minorHAnsi"/>
                <w:i/>
                <w:sz w:val="24"/>
                <w:szCs w:val="24"/>
                <w:highlight w:val="white"/>
                <w:rPrChange w:id="396" w:author="Marks, Brett (DPH)" w:date="2022-05-06T12:48:00Z">
                  <w:rPr>
                    <w:i/>
                    <w:sz w:val="24"/>
                    <w:szCs w:val="24"/>
                    <w:highlight w:val="white"/>
                  </w:rPr>
                </w:rPrChange>
              </w:rPr>
              <w:t xml:space="preserve">[Add rows as </w:t>
            </w:r>
            <w:r w:rsidR="00072312" w:rsidRPr="009B5B61">
              <w:rPr>
                <w:rFonts w:asciiTheme="minorHAnsi" w:hAnsiTheme="minorHAnsi" w:cstheme="minorHAnsi"/>
                <w:i/>
                <w:sz w:val="24"/>
                <w:szCs w:val="24"/>
                <w:highlight w:val="white"/>
                <w:rPrChange w:id="397" w:author="Marks, Brett (DPH)" w:date="2022-05-06T12:48:00Z">
                  <w:rPr>
                    <w:i/>
                    <w:sz w:val="24"/>
                    <w:szCs w:val="24"/>
                    <w:highlight w:val="white"/>
                  </w:rPr>
                </w:rPrChange>
              </w:rPr>
              <w:t>n</w:t>
            </w:r>
            <w:r w:rsidRPr="009B5B61">
              <w:rPr>
                <w:rFonts w:asciiTheme="minorHAnsi" w:hAnsiTheme="minorHAnsi" w:cstheme="minorHAnsi"/>
                <w:i/>
                <w:sz w:val="24"/>
                <w:szCs w:val="24"/>
                <w:highlight w:val="white"/>
                <w:rPrChange w:id="398" w:author="Marks, Brett (DPH)" w:date="2022-05-06T12:48:00Z">
                  <w:rPr>
                    <w:i/>
                    <w:sz w:val="24"/>
                    <w:szCs w:val="24"/>
                    <w:highlight w:val="white"/>
                  </w:rPr>
                </w:rPrChange>
              </w:rPr>
              <w:t>eeded...]</w:t>
            </w:r>
          </w:p>
        </w:tc>
        <w:tc>
          <w:tcPr>
            <w:tcW w:w="1260" w:type="dxa"/>
            <w:tcBorders>
              <w:top w:val="single" w:sz="8" w:space="0" w:color="000001"/>
              <w:left w:val="single" w:sz="8" w:space="0" w:color="000001"/>
              <w:bottom w:val="single" w:sz="8" w:space="0" w:color="000001"/>
              <w:right w:val="single" w:sz="8" w:space="0" w:color="000001"/>
            </w:tcBorders>
            <w:shd w:val="clear" w:color="auto" w:fill="auto"/>
          </w:tcPr>
          <w:p w14:paraId="2C4C1D24" w14:textId="77777777" w:rsidR="003A6384" w:rsidRPr="009B5B61" w:rsidRDefault="003A6384" w:rsidP="00C33C78">
            <w:pPr>
              <w:rPr>
                <w:rFonts w:asciiTheme="minorHAnsi" w:hAnsiTheme="minorHAnsi" w:cstheme="minorHAnsi"/>
                <w:sz w:val="24"/>
                <w:szCs w:val="24"/>
                <w:rPrChange w:id="399" w:author="Marks, Brett (DPH)" w:date="2022-05-06T12:48:00Z">
                  <w:rPr>
                    <w:sz w:val="24"/>
                    <w:szCs w:val="24"/>
                  </w:rPr>
                </w:rPrChange>
              </w:rPr>
            </w:pPr>
          </w:p>
        </w:tc>
        <w:tc>
          <w:tcPr>
            <w:tcW w:w="2250" w:type="dxa"/>
            <w:tcBorders>
              <w:top w:val="single" w:sz="8" w:space="0" w:color="000001"/>
              <w:left w:val="single" w:sz="8" w:space="0" w:color="000001"/>
              <w:bottom w:val="single" w:sz="8" w:space="0" w:color="000001"/>
              <w:right w:val="single" w:sz="8" w:space="0" w:color="000001"/>
            </w:tcBorders>
            <w:shd w:val="clear" w:color="auto" w:fill="auto"/>
          </w:tcPr>
          <w:p w14:paraId="7F06BA94" w14:textId="77777777" w:rsidR="003A6384" w:rsidRPr="009B5B61" w:rsidRDefault="003A6384" w:rsidP="00C33C78">
            <w:pPr>
              <w:rPr>
                <w:rFonts w:asciiTheme="minorHAnsi" w:hAnsiTheme="minorHAnsi" w:cstheme="minorHAnsi"/>
                <w:sz w:val="24"/>
                <w:szCs w:val="24"/>
                <w:rPrChange w:id="400" w:author="Marks, Brett (DPH)" w:date="2022-05-06T12:48:00Z">
                  <w:rPr>
                    <w:sz w:val="24"/>
                    <w:szCs w:val="24"/>
                  </w:rPr>
                </w:rPrChange>
              </w:rPr>
            </w:pPr>
          </w:p>
        </w:tc>
        <w:tc>
          <w:tcPr>
            <w:tcW w:w="3322" w:type="dxa"/>
            <w:tcBorders>
              <w:top w:val="single" w:sz="8" w:space="0" w:color="000001"/>
              <w:left w:val="single" w:sz="8" w:space="0" w:color="000001"/>
              <w:bottom w:val="single" w:sz="8" w:space="0" w:color="000001"/>
              <w:right w:val="single" w:sz="8" w:space="0" w:color="000001"/>
            </w:tcBorders>
            <w:shd w:val="clear" w:color="auto" w:fill="auto"/>
          </w:tcPr>
          <w:p w14:paraId="4030AB10" w14:textId="77777777" w:rsidR="003A6384" w:rsidRPr="009B5B61" w:rsidRDefault="003A6384" w:rsidP="00C33C78">
            <w:pPr>
              <w:rPr>
                <w:rFonts w:asciiTheme="minorHAnsi" w:hAnsiTheme="minorHAnsi" w:cstheme="minorHAnsi"/>
                <w:sz w:val="24"/>
                <w:szCs w:val="24"/>
                <w:rPrChange w:id="401" w:author="Marks, Brett (DPH)" w:date="2022-05-06T12:48:00Z">
                  <w:rPr>
                    <w:sz w:val="24"/>
                    <w:szCs w:val="24"/>
                  </w:rPr>
                </w:rPrChange>
              </w:rPr>
            </w:pPr>
          </w:p>
        </w:tc>
      </w:tr>
    </w:tbl>
    <w:p w14:paraId="1D1FF71A" w14:textId="77777777" w:rsidR="003A6384" w:rsidRPr="009B5B61" w:rsidRDefault="003A6384" w:rsidP="003A6384">
      <w:pPr>
        <w:rPr>
          <w:rFonts w:asciiTheme="minorHAnsi" w:hAnsiTheme="minorHAnsi" w:cstheme="minorHAnsi"/>
          <w:sz w:val="24"/>
          <w:szCs w:val="24"/>
          <w:rPrChange w:id="402" w:author="Marks, Brett (DPH)" w:date="2022-05-06T12:48:00Z">
            <w:rPr>
              <w:sz w:val="24"/>
              <w:szCs w:val="24"/>
            </w:rPr>
          </w:rPrChange>
        </w:rPr>
      </w:pPr>
    </w:p>
    <w:p w14:paraId="6E5752DF" w14:textId="77777777" w:rsidR="00072312" w:rsidRPr="009B5B61" w:rsidRDefault="00072312" w:rsidP="003841E6">
      <w:pPr>
        <w:spacing w:line="240" w:lineRule="auto"/>
        <w:jc w:val="both"/>
        <w:rPr>
          <w:rFonts w:asciiTheme="minorHAnsi" w:hAnsiTheme="minorHAnsi" w:cstheme="minorHAnsi"/>
          <w:sz w:val="24"/>
          <w:szCs w:val="24"/>
          <w:rPrChange w:id="403" w:author="Marks, Brett (DPH)" w:date="2022-05-06T12:48:00Z">
            <w:rPr>
              <w:sz w:val="24"/>
              <w:szCs w:val="24"/>
            </w:rPr>
          </w:rPrChange>
        </w:rPr>
      </w:pPr>
      <w:r w:rsidRPr="009B5B61">
        <w:rPr>
          <w:rFonts w:asciiTheme="minorHAnsi" w:hAnsiTheme="minorHAnsi" w:cstheme="minorHAnsi"/>
          <w:b/>
          <w:sz w:val="24"/>
          <w:szCs w:val="24"/>
          <w:rPrChange w:id="404" w:author="Marks, Brett (DPH)" w:date="2022-05-06T12:48:00Z">
            <w:rPr>
              <w:b/>
              <w:sz w:val="24"/>
              <w:szCs w:val="24"/>
            </w:rPr>
          </w:rPrChange>
        </w:rPr>
        <w:t>Response</w:t>
      </w:r>
      <w:r w:rsidRPr="009B5B61">
        <w:rPr>
          <w:rFonts w:asciiTheme="minorHAnsi" w:hAnsiTheme="minorHAnsi" w:cstheme="minorHAnsi"/>
          <w:sz w:val="24"/>
          <w:szCs w:val="24"/>
          <w:rPrChange w:id="405" w:author="Marks, Brett (DPH)" w:date="2022-05-06T12:48:00Z">
            <w:rPr>
              <w:sz w:val="24"/>
              <w:szCs w:val="24"/>
            </w:rPr>
          </w:rPrChange>
        </w:rPr>
        <w:t xml:space="preserve">:  Boston Children’s Hospital has completed the requested table as illustrated below. The average wait measures the actual number of days between when an appointment is scheduled and the date of service.  The majority of pediatric subspecialty services have wait times above </w:t>
      </w:r>
      <w:r w:rsidR="003841E6" w:rsidRPr="009B5B61">
        <w:rPr>
          <w:rFonts w:asciiTheme="minorHAnsi" w:hAnsiTheme="minorHAnsi" w:cstheme="minorHAnsi"/>
          <w:sz w:val="24"/>
          <w:szCs w:val="24"/>
          <w:rPrChange w:id="406" w:author="Marks, Brett (DPH)" w:date="2022-05-06T12:48:00Z">
            <w:rPr>
              <w:sz w:val="24"/>
              <w:szCs w:val="24"/>
            </w:rPr>
          </w:rPrChange>
        </w:rPr>
        <w:t xml:space="preserve">30 days.   In certain services, there is a </w:t>
      </w:r>
      <w:r w:rsidR="00404088" w:rsidRPr="009B5B61">
        <w:rPr>
          <w:rFonts w:asciiTheme="minorHAnsi" w:hAnsiTheme="minorHAnsi" w:cstheme="minorHAnsi"/>
          <w:sz w:val="24"/>
          <w:szCs w:val="24"/>
          <w:rPrChange w:id="407" w:author="Marks, Brett (DPH)" w:date="2022-05-06T12:48:00Z">
            <w:rPr>
              <w:sz w:val="24"/>
              <w:szCs w:val="24"/>
            </w:rPr>
          </w:rPrChange>
        </w:rPr>
        <w:t>73-day</w:t>
      </w:r>
      <w:r w:rsidR="003841E6" w:rsidRPr="009B5B61">
        <w:rPr>
          <w:rFonts w:asciiTheme="minorHAnsi" w:hAnsiTheme="minorHAnsi" w:cstheme="minorHAnsi"/>
          <w:sz w:val="24"/>
          <w:szCs w:val="24"/>
          <w:rPrChange w:id="408" w:author="Marks, Brett (DPH)" w:date="2022-05-06T12:48:00Z">
            <w:rPr>
              <w:sz w:val="24"/>
              <w:szCs w:val="24"/>
            </w:rPr>
          </w:rPrChange>
        </w:rPr>
        <w:t xml:space="preserve"> wait to see a dentist followed by a </w:t>
      </w:r>
      <w:r w:rsidR="00404088" w:rsidRPr="009B5B61">
        <w:rPr>
          <w:rFonts w:asciiTheme="minorHAnsi" w:hAnsiTheme="minorHAnsi" w:cstheme="minorHAnsi"/>
          <w:sz w:val="24"/>
          <w:szCs w:val="24"/>
          <w:rPrChange w:id="409" w:author="Marks, Brett (DPH)" w:date="2022-05-06T12:48:00Z">
            <w:rPr>
              <w:sz w:val="24"/>
              <w:szCs w:val="24"/>
            </w:rPr>
          </w:rPrChange>
        </w:rPr>
        <w:t>39-day</w:t>
      </w:r>
      <w:r w:rsidR="003841E6" w:rsidRPr="009B5B61">
        <w:rPr>
          <w:rFonts w:asciiTheme="minorHAnsi" w:hAnsiTheme="minorHAnsi" w:cstheme="minorHAnsi"/>
          <w:sz w:val="24"/>
          <w:szCs w:val="24"/>
          <w:rPrChange w:id="410" w:author="Marks, Brett (DPH)" w:date="2022-05-06T12:48:00Z">
            <w:rPr>
              <w:sz w:val="24"/>
              <w:szCs w:val="24"/>
            </w:rPr>
          </w:rPrChange>
        </w:rPr>
        <w:t xml:space="preserve"> wait for a surgical procedure if one is needed.  Similarly, in Sleep, there is a </w:t>
      </w:r>
      <w:r w:rsidR="00404088" w:rsidRPr="009B5B61">
        <w:rPr>
          <w:rFonts w:asciiTheme="minorHAnsi" w:hAnsiTheme="minorHAnsi" w:cstheme="minorHAnsi"/>
          <w:sz w:val="24"/>
          <w:szCs w:val="24"/>
          <w:rPrChange w:id="411" w:author="Marks, Brett (DPH)" w:date="2022-05-06T12:48:00Z">
            <w:rPr>
              <w:sz w:val="24"/>
              <w:szCs w:val="24"/>
            </w:rPr>
          </w:rPrChange>
        </w:rPr>
        <w:t>90-day</w:t>
      </w:r>
      <w:r w:rsidR="003841E6" w:rsidRPr="009B5B61">
        <w:rPr>
          <w:rFonts w:asciiTheme="minorHAnsi" w:hAnsiTheme="minorHAnsi" w:cstheme="minorHAnsi"/>
          <w:sz w:val="24"/>
          <w:szCs w:val="24"/>
          <w:rPrChange w:id="412" w:author="Marks, Brett (DPH)" w:date="2022-05-06T12:48:00Z">
            <w:rPr>
              <w:sz w:val="24"/>
              <w:szCs w:val="24"/>
            </w:rPr>
          </w:rPrChange>
        </w:rPr>
        <w:t xml:space="preserve"> wait to see a specialist and another 120 days for a sleep study if one is needed.   Boston Children’s receives 250 order per month for sleep studies.  Service that rely on similar wrap around services were located at specific sites.  For example, the Sleep Lab is sited at Waltham given the fact that the Waltham location currently operates 24/7 and the support structure is in place to operate the program. </w:t>
      </w:r>
    </w:p>
    <w:p w14:paraId="27131838" w14:textId="77777777" w:rsidR="00135023" w:rsidRPr="009B5B61" w:rsidRDefault="00135023" w:rsidP="00135023">
      <w:pPr>
        <w:spacing w:line="240" w:lineRule="auto"/>
        <w:jc w:val="both"/>
        <w:rPr>
          <w:rFonts w:asciiTheme="minorHAnsi" w:hAnsiTheme="minorHAnsi" w:cstheme="minorHAnsi"/>
          <w:sz w:val="24"/>
          <w:szCs w:val="24"/>
          <w:rPrChange w:id="413" w:author="Marks, Brett (DPH)" w:date="2022-05-06T12:48:00Z">
            <w:rPr>
              <w:sz w:val="24"/>
              <w:szCs w:val="24"/>
            </w:rPr>
          </w:rPrChange>
        </w:rPr>
      </w:pPr>
      <w:r w:rsidRPr="009B5B61">
        <w:rPr>
          <w:rFonts w:asciiTheme="minorHAnsi" w:hAnsiTheme="minorHAnsi" w:cstheme="minorHAnsi"/>
          <w:sz w:val="24"/>
          <w:szCs w:val="24"/>
          <w:rPrChange w:id="414" w:author="Marks, Brett (DPH)" w:date="2022-05-06T12:48:00Z">
            <w:rPr>
              <w:sz w:val="24"/>
              <w:szCs w:val="24"/>
            </w:rPr>
          </w:rPrChange>
        </w:rPr>
        <w:t xml:space="preserve">As part of BCH’s comprehensive planning process, BCH considered the space needs by program to address patient access.  Gastroenterology, Ophthalmology, and Orthopedic Surgery are three of our largest ambulatory clinical programs.   The existing footprint at Waltham does not allow them to expand in place.  Therefore, those program were largely relocated to Needham which allows for expansion of the medical programs (Cardiology, Neurology, Psychiatry, Pulmonary) and smaller surgical program to be housed in Waltham.  These three services will also rely on the use of the operating rooms to provide care.  Each program is expected to shift care from both the Longwood and Lexington programs.  Furthermore, BCH will triage those patients who are likely to require an overnight stay to its Waltham facility in order to leverage those critical infrastructure assets.  Overall annual growth rates for ambulatory services are anticipated to grow approximately 2.8%, driven in part by the continued development of care models that shift care from inpatient settings to outpatient settings. </w:t>
      </w:r>
    </w:p>
    <w:p w14:paraId="2294E2B4" w14:textId="77777777" w:rsidR="00FB6772" w:rsidRPr="009B5B61" w:rsidRDefault="00FB6772" w:rsidP="003A6384">
      <w:pPr>
        <w:rPr>
          <w:rFonts w:asciiTheme="minorHAnsi" w:hAnsiTheme="minorHAnsi" w:cstheme="minorHAnsi"/>
          <w:sz w:val="24"/>
          <w:szCs w:val="24"/>
          <w:rPrChange w:id="415" w:author="Marks, Brett (DPH)" w:date="2022-05-06T12:48:00Z">
            <w:rPr>
              <w:sz w:val="24"/>
              <w:szCs w:val="24"/>
            </w:rPr>
          </w:rPrChange>
        </w:rPr>
      </w:pPr>
    </w:p>
    <w:p w14:paraId="44C9DC5F" w14:textId="77777777" w:rsidR="00FB6772" w:rsidRPr="009B5B61" w:rsidRDefault="00FB6772">
      <w:pPr>
        <w:spacing w:after="160" w:line="259" w:lineRule="auto"/>
        <w:rPr>
          <w:rFonts w:asciiTheme="minorHAnsi" w:hAnsiTheme="minorHAnsi" w:cstheme="minorHAnsi"/>
          <w:sz w:val="24"/>
          <w:szCs w:val="24"/>
          <w:rPrChange w:id="416" w:author="Marks, Brett (DPH)" w:date="2022-05-06T12:48:00Z">
            <w:rPr>
              <w:sz w:val="24"/>
              <w:szCs w:val="24"/>
            </w:rPr>
          </w:rPrChange>
        </w:rPr>
      </w:pPr>
      <w:r w:rsidRPr="009B5B61">
        <w:rPr>
          <w:rFonts w:asciiTheme="minorHAnsi" w:hAnsiTheme="minorHAnsi" w:cstheme="minorHAnsi"/>
          <w:sz w:val="24"/>
          <w:szCs w:val="24"/>
          <w:rPrChange w:id="417" w:author="Marks, Brett (DPH)" w:date="2022-05-06T12:48:00Z">
            <w:rPr>
              <w:sz w:val="24"/>
              <w:szCs w:val="24"/>
            </w:rPr>
          </w:rPrChange>
        </w:rPr>
        <w:br w:type="page"/>
      </w:r>
    </w:p>
    <w:p w14:paraId="0F17FF35" w14:textId="3266329B" w:rsidR="00643D89" w:rsidRPr="009B5B61" w:rsidRDefault="005A56B4">
      <w:pPr>
        <w:spacing w:after="160" w:line="259" w:lineRule="auto"/>
        <w:rPr>
          <w:rFonts w:asciiTheme="minorHAnsi" w:hAnsiTheme="minorHAnsi" w:cstheme="minorHAnsi"/>
          <w:sz w:val="24"/>
          <w:szCs w:val="24"/>
          <w:rPrChange w:id="418" w:author="Marks, Brett (DPH)" w:date="2022-05-06T12:48:00Z">
            <w:rPr>
              <w:sz w:val="24"/>
              <w:szCs w:val="24"/>
            </w:rPr>
          </w:rPrChange>
        </w:rPr>
      </w:pPr>
      <w:r w:rsidRPr="009B5B61">
        <w:rPr>
          <w:rFonts w:asciiTheme="minorHAnsi" w:hAnsiTheme="minorHAnsi" w:cstheme="minorHAnsi"/>
          <w:sz w:val="24"/>
          <w:szCs w:val="24"/>
          <w:rPrChange w:id="419" w:author="Marks, Brett (DPH)" w:date="2022-05-06T12:48:00Z">
            <w:rPr>
              <w:rFonts w:asciiTheme="minorHAnsi" w:hAnsiTheme="minorHAnsi" w:cstheme="minorHAnsi"/>
              <w:sz w:val="24"/>
              <w:szCs w:val="24"/>
            </w:rPr>
          </w:rPrChange>
        </w:rPr>
        <w:object w:dxaOrig="12924" w:dyaOrig="11704" w14:anchorId="0AB54042">
          <v:shape id="_x0000_i1031" type="#_x0000_t75" alt="Table of provider services in physician offices against average wait time, location service projections, and BCH service determinations." style="width:467.55pt;height:586.3pt" o:ole="">
            <v:imagedata r:id="rId20" o:title=""/>
          </v:shape>
          <o:OLEObject Type="Embed" ProgID="Excel.Sheet.12" ShapeID="_x0000_i1031" DrawAspect="Content" ObjectID="_1713355375" r:id="rId21"/>
        </w:object>
      </w:r>
    </w:p>
    <w:p w14:paraId="47CA721A" w14:textId="77777777" w:rsidR="00907ACB" w:rsidRPr="009B5B61" w:rsidRDefault="00907ACB">
      <w:pPr>
        <w:spacing w:after="160" w:line="259" w:lineRule="auto"/>
        <w:rPr>
          <w:rFonts w:asciiTheme="minorHAnsi" w:hAnsiTheme="minorHAnsi" w:cstheme="minorHAnsi"/>
          <w:sz w:val="24"/>
          <w:szCs w:val="24"/>
          <w:rPrChange w:id="420" w:author="Marks, Brett (DPH)" w:date="2022-05-06T12:48:00Z">
            <w:rPr>
              <w:sz w:val="24"/>
              <w:szCs w:val="24"/>
            </w:rPr>
          </w:rPrChange>
        </w:rPr>
      </w:pPr>
    </w:p>
    <w:p w14:paraId="3C882EAE" w14:textId="77777777" w:rsidR="00907ACB" w:rsidRPr="009B5B61" w:rsidRDefault="00907ACB">
      <w:pPr>
        <w:spacing w:after="160" w:line="259" w:lineRule="auto"/>
        <w:rPr>
          <w:rFonts w:asciiTheme="minorHAnsi" w:hAnsiTheme="minorHAnsi" w:cstheme="minorHAnsi"/>
          <w:sz w:val="24"/>
          <w:szCs w:val="24"/>
          <w:rPrChange w:id="421" w:author="Marks, Brett (DPH)" w:date="2022-05-06T12:48:00Z">
            <w:rPr>
              <w:sz w:val="24"/>
              <w:szCs w:val="24"/>
            </w:rPr>
          </w:rPrChange>
        </w:rPr>
      </w:pPr>
      <w:r w:rsidRPr="009B5B61">
        <w:rPr>
          <w:rFonts w:asciiTheme="minorHAnsi" w:hAnsiTheme="minorHAnsi" w:cstheme="minorHAnsi"/>
          <w:sz w:val="24"/>
          <w:szCs w:val="24"/>
          <w:rPrChange w:id="422" w:author="Marks, Brett (DPH)" w:date="2022-05-06T12:48:00Z">
            <w:rPr>
              <w:sz w:val="24"/>
              <w:szCs w:val="24"/>
            </w:rPr>
          </w:rPrChange>
        </w:rPr>
        <w:br w:type="page"/>
      </w:r>
    </w:p>
    <w:p w14:paraId="4F739DE1" w14:textId="27D0C4BC" w:rsidR="00643D89" w:rsidRPr="009B5B61" w:rsidRDefault="005A56B4">
      <w:pPr>
        <w:spacing w:after="160" w:line="259" w:lineRule="auto"/>
        <w:rPr>
          <w:rFonts w:asciiTheme="minorHAnsi" w:hAnsiTheme="minorHAnsi" w:cstheme="minorHAnsi"/>
          <w:sz w:val="24"/>
          <w:szCs w:val="24"/>
          <w:rPrChange w:id="423" w:author="Marks, Brett (DPH)" w:date="2022-05-06T12:48:00Z">
            <w:rPr>
              <w:sz w:val="24"/>
              <w:szCs w:val="24"/>
            </w:rPr>
          </w:rPrChange>
        </w:rPr>
      </w:pPr>
      <w:r w:rsidRPr="009B5B61">
        <w:rPr>
          <w:rFonts w:asciiTheme="minorHAnsi" w:hAnsiTheme="minorHAnsi" w:cstheme="minorHAnsi"/>
          <w:sz w:val="24"/>
          <w:szCs w:val="24"/>
          <w:rPrChange w:id="424" w:author="Marks, Brett (DPH)" w:date="2022-05-06T12:48:00Z">
            <w:rPr>
              <w:rFonts w:asciiTheme="minorHAnsi" w:hAnsiTheme="minorHAnsi" w:cstheme="minorHAnsi"/>
              <w:sz w:val="24"/>
              <w:szCs w:val="24"/>
            </w:rPr>
          </w:rPrChange>
        </w:rPr>
        <w:object w:dxaOrig="12924" w:dyaOrig="5483" w14:anchorId="736D6B7E">
          <v:shape id="_x0000_i1032" type="#_x0000_t75" alt="Table of provider services in hospitals against average wait time, location service projections, and BCH service determinations." style="width:488.1pt;height:272.1pt" o:ole="">
            <v:imagedata r:id="rId22" o:title=""/>
          </v:shape>
          <o:OLEObject Type="Embed" ProgID="Excel.Sheet.12" ShapeID="_x0000_i1032" DrawAspect="Content" ObjectID="_1713355376" r:id="rId23"/>
        </w:object>
      </w:r>
    </w:p>
    <w:p w14:paraId="6E03F4C7" w14:textId="77777777" w:rsidR="003A6384" w:rsidRPr="009B5B61" w:rsidRDefault="003A6384" w:rsidP="0083066A">
      <w:pPr>
        <w:spacing w:line="240" w:lineRule="auto"/>
        <w:rPr>
          <w:rFonts w:asciiTheme="minorHAnsi" w:hAnsiTheme="minorHAnsi" w:cstheme="minorHAnsi"/>
          <w:i/>
          <w:sz w:val="24"/>
          <w:szCs w:val="24"/>
          <w:rPrChange w:id="425" w:author="Marks, Brett (DPH)" w:date="2022-05-06T12:48:00Z">
            <w:rPr>
              <w:i/>
              <w:sz w:val="24"/>
              <w:szCs w:val="24"/>
            </w:rPr>
          </w:rPrChange>
        </w:rPr>
      </w:pPr>
      <w:r w:rsidRPr="009B5B61">
        <w:rPr>
          <w:rFonts w:asciiTheme="minorHAnsi" w:hAnsiTheme="minorHAnsi" w:cstheme="minorHAnsi"/>
          <w:i/>
          <w:sz w:val="24"/>
          <w:szCs w:val="24"/>
          <w:rPrChange w:id="426" w:author="Marks, Brett (DPH)" w:date="2022-05-06T12:48:00Z">
            <w:rPr>
              <w:i/>
              <w:sz w:val="24"/>
              <w:szCs w:val="24"/>
            </w:rPr>
          </w:rPrChange>
        </w:rPr>
        <w:t xml:space="preserve">7) </w:t>
      </w:r>
      <w:r w:rsidRPr="009B5B61">
        <w:rPr>
          <w:rFonts w:asciiTheme="minorHAnsi" w:hAnsiTheme="minorHAnsi" w:cstheme="minorHAnsi"/>
          <w:i/>
          <w:sz w:val="24"/>
          <w:szCs w:val="24"/>
          <w:highlight w:val="white"/>
          <w:rPrChange w:id="427" w:author="Marks, Brett (DPH)" w:date="2022-05-06T12:48:00Z">
            <w:rPr>
              <w:i/>
              <w:sz w:val="24"/>
              <w:szCs w:val="24"/>
              <w:highlight w:val="white"/>
            </w:rPr>
          </w:rPrChange>
        </w:rPr>
        <w:t>On pg. 11 of the supplement, you reference the need for increased sleep disorders services in the wake of COVID-19. For how long do you anticipate the COVID-19-related surge in sleep services demand will last and what level of need is projected for after this surge subsides?</w:t>
      </w:r>
    </w:p>
    <w:p w14:paraId="28D2578D" w14:textId="77777777" w:rsidR="0083066A" w:rsidRPr="009B5B61" w:rsidRDefault="0083066A" w:rsidP="00881ADE">
      <w:pPr>
        <w:spacing w:line="240" w:lineRule="auto"/>
        <w:jc w:val="both"/>
        <w:rPr>
          <w:rFonts w:asciiTheme="minorHAnsi" w:hAnsiTheme="minorHAnsi" w:cstheme="minorHAnsi"/>
          <w:sz w:val="24"/>
          <w:szCs w:val="24"/>
          <w:lang w:val="en"/>
        </w:rPr>
      </w:pPr>
      <w:r w:rsidRPr="009B5B61">
        <w:rPr>
          <w:rFonts w:asciiTheme="minorHAnsi" w:hAnsiTheme="minorHAnsi" w:cstheme="minorHAnsi"/>
          <w:b/>
          <w:color w:val="000000"/>
          <w:sz w:val="24"/>
          <w:szCs w:val="24"/>
          <w:rPrChange w:id="428" w:author="Marks, Brett (DPH)" w:date="2022-05-06T12:48:00Z">
            <w:rPr>
              <w:b/>
              <w:color w:val="000000"/>
              <w:sz w:val="24"/>
              <w:szCs w:val="24"/>
            </w:rPr>
          </w:rPrChange>
        </w:rPr>
        <w:t>Response</w:t>
      </w:r>
      <w:r w:rsidRPr="009B5B61">
        <w:rPr>
          <w:rFonts w:asciiTheme="minorHAnsi" w:hAnsiTheme="minorHAnsi" w:cstheme="minorHAnsi"/>
          <w:color w:val="000000"/>
          <w:sz w:val="24"/>
          <w:szCs w:val="24"/>
          <w:rPrChange w:id="429" w:author="Marks, Brett (DPH)" w:date="2022-05-06T12:48:00Z">
            <w:rPr>
              <w:color w:val="000000"/>
              <w:sz w:val="24"/>
              <w:szCs w:val="24"/>
            </w:rPr>
          </w:rPrChange>
        </w:rPr>
        <w:t xml:space="preserve">:  In general, Boston Children’s Hospital returned all programs to full operations by the Fall of 2021.   As of March 2022, the Sleep Program has an average wait time </w:t>
      </w:r>
      <w:r w:rsidR="00404088" w:rsidRPr="009B5B61">
        <w:rPr>
          <w:rFonts w:asciiTheme="minorHAnsi" w:hAnsiTheme="minorHAnsi" w:cstheme="minorHAnsi"/>
          <w:sz w:val="24"/>
          <w:szCs w:val="24"/>
          <w:rPrChange w:id="430" w:author="Marks, Brett (DPH)" w:date="2022-05-06T12:48:00Z">
            <w:rPr>
              <w:sz w:val="24"/>
              <w:szCs w:val="24"/>
            </w:rPr>
          </w:rPrChange>
        </w:rPr>
        <w:t>90-day</w:t>
      </w:r>
      <w:r w:rsidRPr="009B5B61">
        <w:rPr>
          <w:rFonts w:asciiTheme="minorHAnsi" w:hAnsiTheme="minorHAnsi" w:cstheme="minorHAnsi"/>
          <w:sz w:val="24"/>
          <w:szCs w:val="24"/>
          <w:rPrChange w:id="431" w:author="Marks, Brett (DPH)" w:date="2022-05-06T12:48:00Z">
            <w:rPr>
              <w:sz w:val="24"/>
              <w:szCs w:val="24"/>
            </w:rPr>
          </w:rPrChange>
        </w:rPr>
        <w:t xml:space="preserve"> wait to see a specialist and another 120 days for a sleep study if one is needed.   Boston Children’s receives 250 order per month for sleep studies.  The program leadership does not see demand for studies lessening.  </w:t>
      </w:r>
      <w:proofErr w:type="spellStart"/>
      <w:r w:rsidR="00404088" w:rsidRPr="009B5B61">
        <w:rPr>
          <w:rFonts w:asciiTheme="minorHAnsi" w:hAnsiTheme="minorHAnsi" w:cstheme="minorHAnsi"/>
          <w:sz w:val="24"/>
          <w:szCs w:val="24"/>
        </w:rPr>
        <w:t>T</w:t>
      </w:r>
      <w:r w:rsidR="00404088" w:rsidRPr="009B5B61">
        <w:rPr>
          <w:rFonts w:asciiTheme="minorHAnsi" w:hAnsiTheme="minorHAnsi" w:cstheme="minorHAnsi"/>
          <w:sz w:val="24"/>
          <w:szCs w:val="24"/>
          <w:lang w:val="en"/>
        </w:rPr>
        <w:t>he</w:t>
      </w:r>
      <w:proofErr w:type="spellEnd"/>
      <w:r w:rsidRPr="009B5B61">
        <w:rPr>
          <w:rFonts w:asciiTheme="minorHAnsi" w:hAnsiTheme="minorHAnsi" w:cstheme="minorHAnsi"/>
          <w:sz w:val="24"/>
          <w:szCs w:val="24"/>
          <w:lang w:val="en"/>
        </w:rPr>
        <w:t xml:space="preserve"> Proposed Project will facilitate expansion of pediatric sleep services for the only pediatric </w:t>
      </w:r>
      <w:r w:rsidR="00643D89" w:rsidRPr="009B5B61">
        <w:rPr>
          <w:rFonts w:asciiTheme="minorHAnsi" w:hAnsiTheme="minorHAnsi" w:cstheme="minorHAnsi"/>
          <w:sz w:val="24"/>
          <w:szCs w:val="24"/>
          <w:lang w:val="en"/>
          <w:rPrChange w:id="432" w:author="Marks, Brett (DPH)" w:date="2022-05-06T12:48:00Z">
            <w:rPr>
              <w:rFonts w:asciiTheme="minorHAnsi" w:hAnsiTheme="minorHAnsi" w:cstheme="minorHAnsi"/>
              <w:sz w:val="24"/>
              <w:szCs w:val="24"/>
              <w:lang w:val="en"/>
            </w:rPr>
          </w:rPrChange>
        </w:rPr>
        <w:t xml:space="preserve">dedicated </w:t>
      </w:r>
      <w:r w:rsidRPr="009B5B61">
        <w:rPr>
          <w:rFonts w:asciiTheme="minorHAnsi" w:hAnsiTheme="minorHAnsi" w:cstheme="minorHAnsi"/>
          <w:sz w:val="24"/>
          <w:szCs w:val="24"/>
          <w:lang w:val="en"/>
          <w:rPrChange w:id="433" w:author="Marks, Brett (DPH)" w:date="2022-05-06T12:48:00Z">
            <w:rPr>
              <w:rFonts w:asciiTheme="minorHAnsi" w:hAnsiTheme="minorHAnsi" w:cstheme="minorHAnsi"/>
              <w:sz w:val="24"/>
              <w:szCs w:val="24"/>
              <w:lang w:val="en"/>
            </w:rPr>
          </w:rPrChange>
        </w:rPr>
        <w:t>sleep program in New England, addressing the need for a child in the Commonwealth to drive as far as 94 miles for sleep medicine care as reported by the American Academy of Pediatrics.</w:t>
      </w:r>
      <w:r w:rsidRPr="009B5B61">
        <w:rPr>
          <w:rStyle w:val="FootnoteReference"/>
          <w:rFonts w:asciiTheme="minorHAnsi" w:hAnsiTheme="minorHAnsi" w:cstheme="minorHAnsi"/>
          <w:sz w:val="24"/>
          <w:szCs w:val="24"/>
          <w:lang w:val="en"/>
        </w:rPr>
        <w:footnoteReference w:id="8"/>
      </w:r>
    </w:p>
    <w:p w14:paraId="40BD447D" w14:textId="77777777" w:rsidR="008B0EB8" w:rsidRPr="009B5B61" w:rsidRDefault="008B0EB8">
      <w:pPr>
        <w:spacing w:after="160" w:line="259" w:lineRule="auto"/>
        <w:rPr>
          <w:rFonts w:asciiTheme="minorHAnsi" w:hAnsiTheme="minorHAnsi" w:cstheme="minorHAnsi"/>
          <w:b/>
          <w:sz w:val="24"/>
          <w:szCs w:val="24"/>
          <w:rPrChange w:id="434" w:author="Marks, Brett (DPH)" w:date="2022-05-06T12:48:00Z">
            <w:rPr>
              <w:b/>
              <w:sz w:val="24"/>
              <w:szCs w:val="24"/>
            </w:rPr>
          </w:rPrChange>
        </w:rPr>
      </w:pPr>
      <w:r w:rsidRPr="009B5B61">
        <w:rPr>
          <w:rFonts w:asciiTheme="minorHAnsi" w:hAnsiTheme="minorHAnsi" w:cstheme="minorHAnsi"/>
          <w:b/>
          <w:sz w:val="24"/>
          <w:szCs w:val="24"/>
          <w:rPrChange w:id="435" w:author="Marks, Brett (DPH)" w:date="2022-05-06T12:48:00Z">
            <w:rPr>
              <w:b/>
              <w:sz w:val="24"/>
              <w:szCs w:val="24"/>
            </w:rPr>
          </w:rPrChange>
        </w:rPr>
        <w:br w:type="page"/>
      </w:r>
    </w:p>
    <w:p w14:paraId="37F9341F" w14:textId="77777777" w:rsidR="003A6384" w:rsidRPr="009B5B61" w:rsidRDefault="003A6384" w:rsidP="003A6384">
      <w:pPr>
        <w:spacing w:line="240" w:lineRule="auto"/>
        <w:ind w:left="360" w:hanging="360"/>
        <w:rPr>
          <w:rFonts w:asciiTheme="minorHAnsi" w:hAnsiTheme="minorHAnsi" w:cstheme="minorHAnsi"/>
          <w:sz w:val="24"/>
          <w:szCs w:val="24"/>
          <w:rPrChange w:id="436" w:author="Marks, Brett (DPH)" w:date="2022-05-06T12:48:00Z">
            <w:rPr>
              <w:sz w:val="24"/>
              <w:szCs w:val="24"/>
            </w:rPr>
          </w:rPrChange>
        </w:rPr>
      </w:pPr>
      <w:r w:rsidRPr="009B5B61">
        <w:rPr>
          <w:rFonts w:asciiTheme="minorHAnsi" w:hAnsiTheme="minorHAnsi" w:cstheme="minorHAnsi"/>
          <w:b/>
          <w:sz w:val="24"/>
          <w:szCs w:val="24"/>
          <w:rPrChange w:id="437" w:author="Marks, Brett (DPH)" w:date="2022-05-06T12:48:00Z">
            <w:rPr>
              <w:b/>
              <w:sz w:val="24"/>
              <w:szCs w:val="24"/>
            </w:rPr>
          </w:rPrChange>
        </w:rPr>
        <w:lastRenderedPageBreak/>
        <w:t>Factor 1: Need for ambulatory surgery</w:t>
      </w:r>
    </w:p>
    <w:p w14:paraId="6E515264" w14:textId="77777777" w:rsidR="003A6384" w:rsidRPr="009B5B61" w:rsidRDefault="003A6384" w:rsidP="003A6384">
      <w:pPr>
        <w:spacing w:after="0"/>
        <w:rPr>
          <w:rFonts w:asciiTheme="minorHAnsi" w:hAnsiTheme="minorHAnsi" w:cstheme="minorHAnsi"/>
          <w:i/>
          <w:sz w:val="24"/>
          <w:szCs w:val="24"/>
          <w:rPrChange w:id="438" w:author="Marks, Brett (DPH)" w:date="2022-05-06T12:48:00Z">
            <w:rPr>
              <w:i/>
              <w:sz w:val="24"/>
              <w:szCs w:val="24"/>
            </w:rPr>
          </w:rPrChange>
        </w:rPr>
      </w:pPr>
      <w:r w:rsidRPr="009B5B61">
        <w:rPr>
          <w:rFonts w:asciiTheme="minorHAnsi" w:hAnsiTheme="minorHAnsi" w:cstheme="minorHAnsi"/>
          <w:i/>
          <w:sz w:val="24"/>
          <w:szCs w:val="24"/>
          <w:rPrChange w:id="439" w:author="Marks, Brett (DPH)" w:date="2022-05-06T12:48:00Z">
            <w:rPr>
              <w:i/>
              <w:sz w:val="24"/>
              <w:szCs w:val="24"/>
            </w:rPr>
          </w:rPrChange>
        </w:rPr>
        <w:t>8) Please complete the table below regarding your existing ambulatory surgical sites with the number of ORs at each and the number of ORs at each post-project implementation.</w:t>
      </w:r>
    </w:p>
    <w:p w14:paraId="40D2AAF5" w14:textId="77777777" w:rsidR="00D4116C" w:rsidRPr="009B5B61" w:rsidRDefault="00D4116C" w:rsidP="003A6384">
      <w:pPr>
        <w:spacing w:after="0"/>
        <w:rPr>
          <w:rFonts w:asciiTheme="minorHAnsi" w:hAnsiTheme="minorHAnsi" w:cstheme="minorHAnsi"/>
          <w:sz w:val="24"/>
          <w:szCs w:val="24"/>
          <w:rPrChange w:id="440" w:author="Marks, Brett (DPH)" w:date="2022-05-06T12:48:00Z">
            <w:rPr>
              <w:sz w:val="24"/>
              <w:szCs w:val="24"/>
            </w:rPr>
          </w:rPrChange>
        </w:rPr>
      </w:pPr>
    </w:p>
    <w:tbl>
      <w:tblPr>
        <w:tblW w:w="660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firstRow="0" w:lastRow="0" w:firstColumn="0" w:lastColumn="0" w:noHBand="0" w:noVBand="0"/>
      </w:tblPr>
      <w:tblGrid>
        <w:gridCol w:w="3120"/>
        <w:gridCol w:w="1596"/>
        <w:gridCol w:w="1890"/>
      </w:tblGrid>
      <w:tr w:rsidR="003A6384" w:rsidRPr="009B5B61" w14:paraId="2B6593E2" w14:textId="77777777" w:rsidTr="00EB0105">
        <w:trPr>
          <w:cantSplit/>
          <w:tblHeader/>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6CF550BE" w14:textId="77777777" w:rsidR="003A6384" w:rsidRPr="009B5B61" w:rsidRDefault="003A6384" w:rsidP="00F30008">
            <w:pPr>
              <w:rPr>
                <w:rFonts w:asciiTheme="minorHAnsi" w:hAnsiTheme="minorHAnsi" w:cstheme="minorHAnsi"/>
                <w:sz w:val="24"/>
                <w:szCs w:val="24"/>
                <w:rPrChange w:id="441" w:author="Marks, Brett (DPH)" w:date="2022-05-06T12:48:00Z">
                  <w:rPr>
                    <w:sz w:val="24"/>
                    <w:szCs w:val="24"/>
                  </w:rPr>
                </w:rPrChange>
              </w:rPr>
            </w:pPr>
            <w:r w:rsidRPr="009B5B61">
              <w:rPr>
                <w:rFonts w:asciiTheme="minorHAnsi" w:hAnsiTheme="minorHAnsi" w:cstheme="minorHAnsi"/>
                <w:sz w:val="24"/>
                <w:szCs w:val="24"/>
                <w:rPrChange w:id="442" w:author="Marks, Brett (DPH)" w:date="2022-05-06T12:48:00Z">
                  <w:rPr>
                    <w:sz w:val="24"/>
                    <w:szCs w:val="24"/>
                  </w:rPr>
                </w:rPrChange>
              </w:rPr>
              <w:t>Ambulatory surgical sites (current and proposed)</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1A277DC4" w14:textId="77777777" w:rsidR="003A6384" w:rsidRPr="009B5B61" w:rsidRDefault="003A6384" w:rsidP="00F30008">
            <w:pPr>
              <w:rPr>
                <w:rFonts w:asciiTheme="minorHAnsi" w:hAnsiTheme="minorHAnsi" w:cstheme="minorHAnsi"/>
                <w:sz w:val="24"/>
                <w:szCs w:val="24"/>
                <w:rPrChange w:id="443" w:author="Marks, Brett (DPH)" w:date="2022-05-06T12:48:00Z">
                  <w:rPr>
                    <w:sz w:val="24"/>
                    <w:szCs w:val="24"/>
                  </w:rPr>
                </w:rPrChange>
              </w:rPr>
            </w:pPr>
            <w:r w:rsidRPr="009B5B61">
              <w:rPr>
                <w:rFonts w:asciiTheme="minorHAnsi" w:hAnsiTheme="minorHAnsi" w:cstheme="minorHAnsi"/>
                <w:sz w:val="24"/>
                <w:szCs w:val="24"/>
                <w:rPrChange w:id="444" w:author="Marks, Brett (DPH)" w:date="2022-05-06T12:48:00Z">
                  <w:rPr>
                    <w:sz w:val="24"/>
                    <w:szCs w:val="24"/>
                  </w:rPr>
                </w:rPrChange>
              </w:rPr>
              <w:t>Current number of ORs at site</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78107BAD" w14:textId="77777777" w:rsidR="003A6384" w:rsidRPr="009B5B61" w:rsidRDefault="003A6384" w:rsidP="00F30008">
            <w:pPr>
              <w:rPr>
                <w:rFonts w:asciiTheme="minorHAnsi" w:hAnsiTheme="minorHAnsi" w:cstheme="minorHAnsi"/>
                <w:sz w:val="24"/>
                <w:szCs w:val="24"/>
                <w:rPrChange w:id="445" w:author="Marks, Brett (DPH)" w:date="2022-05-06T12:48:00Z">
                  <w:rPr>
                    <w:sz w:val="24"/>
                    <w:szCs w:val="24"/>
                  </w:rPr>
                </w:rPrChange>
              </w:rPr>
            </w:pPr>
            <w:r w:rsidRPr="009B5B61">
              <w:rPr>
                <w:rFonts w:asciiTheme="minorHAnsi" w:hAnsiTheme="minorHAnsi" w:cstheme="minorHAnsi"/>
                <w:sz w:val="24"/>
                <w:szCs w:val="24"/>
                <w:rPrChange w:id="446" w:author="Marks, Brett (DPH)" w:date="2022-05-06T12:48:00Z">
                  <w:rPr>
                    <w:sz w:val="24"/>
                    <w:szCs w:val="24"/>
                  </w:rPr>
                </w:rPrChange>
              </w:rPr>
              <w:t>Proposed number of ORs post project implementation</w:t>
            </w:r>
          </w:p>
        </w:tc>
      </w:tr>
      <w:tr w:rsidR="003A6384" w:rsidRPr="009B5B61" w14:paraId="64549D3C" w14:textId="77777777" w:rsidTr="00EB0105">
        <w:trPr>
          <w:cantSplit/>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72E71EA3" w14:textId="77777777" w:rsidR="003A6384" w:rsidRPr="009B5B61" w:rsidRDefault="00F30008" w:rsidP="00C33C78">
            <w:pPr>
              <w:rPr>
                <w:rFonts w:asciiTheme="minorHAnsi" w:hAnsiTheme="minorHAnsi" w:cstheme="minorHAnsi"/>
                <w:sz w:val="24"/>
                <w:szCs w:val="24"/>
                <w:rPrChange w:id="447" w:author="Marks, Brett (DPH)" w:date="2022-05-06T12:48:00Z">
                  <w:rPr>
                    <w:sz w:val="24"/>
                    <w:szCs w:val="24"/>
                  </w:rPr>
                </w:rPrChange>
              </w:rPr>
            </w:pPr>
            <w:r w:rsidRPr="009B5B61">
              <w:rPr>
                <w:rFonts w:asciiTheme="minorHAnsi" w:hAnsiTheme="minorHAnsi" w:cstheme="minorHAnsi"/>
                <w:sz w:val="24"/>
                <w:szCs w:val="24"/>
                <w:rPrChange w:id="448" w:author="Marks, Brett (DPH)" w:date="2022-05-06T12:48:00Z">
                  <w:rPr>
                    <w:sz w:val="24"/>
                    <w:szCs w:val="24"/>
                  </w:rPr>
                </w:rPrChange>
              </w:rPr>
              <w:t>Longwood</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278F55BE" w14:textId="77777777" w:rsidR="003A6384" w:rsidRPr="009B5B61" w:rsidRDefault="00F30008" w:rsidP="00F30008">
            <w:pPr>
              <w:jc w:val="center"/>
              <w:rPr>
                <w:rFonts w:asciiTheme="minorHAnsi" w:hAnsiTheme="minorHAnsi" w:cstheme="minorHAnsi"/>
                <w:sz w:val="24"/>
                <w:szCs w:val="24"/>
                <w:rPrChange w:id="449" w:author="Marks, Brett (DPH)" w:date="2022-05-06T12:48:00Z">
                  <w:rPr>
                    <w:sz w:val="24"/>
                    <w:szCs w:val="24"/>
                  </w:rPr>
                </w:rPrChange>
              </w:rPr>
            </w:pPr>
            <w:r w:rsidRPr="009B5B61">
              <w:rPr>
                <w:rFonts w:asciiTheme="minorHAnsi" w:hAnsiTheme="minorHAnsi" w:cstheme="minorHAnsi"/>
                <w:sz w:val="24"/>
                <w:szCs w:val="24"/>
                <w:rPrChange w:id="450" w:author="Marks, Brett (DPH)" w:date="2022-05-06T12:48:00Z">
                  <w:rPr>
                    <w:sz w:val="24"/>
                    <w:szCs w:val="24"/>
                  </w:rPr>
                </w:rPrChange>
              </w:rPr>
              <w:t>28 *</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40D91DAF" w14:textId="77777777" w:rsidR="003A6384" w:rsidRPr="009B5B61" w:rsidRDefault="00F30008" w:rsidP="00F30008">
            <w:pPr>
              <w:jc w:val="center"/>
              <w:rPr>
                <w:rFonts w:asciiTheme="minorHAnsi" w:hAnsiTheme="minorHAnsi" w:cstheme="minorHAnsi"/>
                <w:sz w:val="24"/>
                <w:szCs w:val="24"/>
                <w:rPrChange w:id="451" w:author="Marks, Brett (DPH)" w:date="2022-05-06T12:48:00Z">
                  <w:rPr>
                    <w:sz w:val="24"/>
                    <w:szCs w:val="24"/>
                  </w:rPr>
                </w:rPrChange>
              </w:rPr>
            </w:pPr>
            <w:r w:rsidRPr="009B5B61">
              <w:rPr>
                <w:rFonts w:asciiTheme="minorHAnsi" w:hAnsiTheme="minorHAnsi" w:cstheme="minorHAnsi"/>
                <w:sz w:val="24"/>
                <w:szCs w:val="24"/>
                <w:rPrChange w:id="452" w:author="Marks, Brett (DPH)" w:date="2022-05-06T12:48:00Z">
                  <w:rPr>
                    <w:sz w:val="24"/>
                    <w:szCs w:val="24"/>
                  </w:rPr>
                </w:rPrChange>
              </w:rPr>
              <w:t>28*</w:t>
            </w:r>
          </w:p>
        </w:tc>
      </w:tr>
      <w:tr w:rsidR="003A6384" w:rsidRPr="009B5B61" w14:paraId="0F7FE84D" w14:textId="77777777" w:rsidTr="00EB0105">
        <w:trPr>
          <w:cantSplit/>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1D20FEC2" w14:textId="77777777" w:rsidR="003A6384" w:rsidRPr="009B5B61" w:rsidRDefault="00F30008" w:rsidP="00C33C78">
            <w:pPr>
              <w:rPr>
                <w:rFonts w:asciiTheme="minorHAnsi" w:hAnsiTheme="minorHAnsi" w:cstheme="minorHAnsi"/>
                <w:sz w:val="24"/>
                <w:szCs w:val="24"/>
                <w:rPrChange w:id="453" w:author="Marks, Brett (DPH)" w:date="2022-05-06T12:48:00Z">
                  <w:rPr>
                    <w:sz w:val="24"/>
                    <w:szCs w:val="24"/>
                  </w:rPr>
                </w:rPrChange>
              </w:rPr>
            </w:pPr>
            <w:r w:rsidRPr="009B5B61">
              <w:rPr>
                <w:rFonts w:asciiTheme="minorHAnsi" w:hAnsiTheme="minorHAnsi" w:cstheme="minorHAnsi"/>
                <w:sz w:val="24"/>
                <w:szCs w:val="24"/>
                <w:rPrChange w:id="454" w:author="Marks, Brett (DPH)" w:date="2022-05-06T12:48:00Z">
                  <w:rPr>
                    <w:sz w:val="24"/>
                    <w:szCs w:val="24"/>
                  </w:rPr>
                </w:rPrChange>
              </w:rPr>
              <w:t>Lexington</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15DA2AE7" w14:textId="77777777" w:rsidR="003A6384" w:rsidRPr="009B5B61" w:rsidRDefault="00F30008" w:rsidP="00F30008">
            <w:pPr>
              <w:jc w:val="center"/>
              <w:rPr>
                <w:rFonts w:asciiTheme="minorHAnsi" w:hAnsiTheme="minorHAnsi" w:cstheme="minorHAnsi"/>
                <w:sz w:val="24"/>
                <w:szCs w:val="24"/>
                <w:rPrChange w:id="455" w:author="Marks, Brett (DPH)" w:date="2022-05-06T12:48:00Z">
                  <w:rPr>
                    <w:sz w:val="24"/>
                    <w:szCs w:val="24"/>
                  </w:rPr>
                </w:rPrChange>
              </w:rPr>
            </w:pPr>
            <w:r w:rsidRPr="009B5B61">
              <w:rPr>
                <w:rFonts w:asciiTheme="minorHAnsi" w:hAnsiTheme="minorHAnsi" w:cstheme="minorHAnsi"/>
                <w:sz w:val="24"/>
                <w:szCs w:val="24"/>
                <w:rPrChange w:id="456" w:author="Marks, Brett (DPH)" w:date="2022-05-06T12:48:00Z">
                  <w:rPr>
                    <w:sz w:val="24"/>
                    <w:szCs w:val="24"/>
                  </w:rPr>
                </w:rPrChange>
              </w:rPr>
              <w:t>3.5**</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6DAC8BE6" w14:textId="77777777" w:rsidR="003A6384" w:rsidRPr="009B5B61" w:rsidRDefault="00F30008" w:rsidP="00F30008">
            <w:pPr>
              <w:jc w:val="center"/>
              <w:rPr>
                <w:rFonts w:asciiTheme="minorHAnsi" w:hAnsiTheme="minorHAnsi" w:cstheme="minorHAnsi"/>
                <w:sz w:val="24"/>
                <w:szCs w:val="24"/>
                <w:rPrChange w:id="457" w:author="Marks, Brett (DPH)" w:date="2022-05-06T12:48:00Z">
                  <w:rPr>
                    <w:sz w:val="24"/>
                    <w:szCs w:val="24"/>
                  </w:rPr>
                </w:rPrChange>
              </w:rPr>
            </w:pPr>
            <w:r w:rsidRPr="009B5B61">
              <w:rPr>
                <w:rFonts w:asciiTheme="minorHAnsi" w:hAnsiTheme="minorHAnsi" w:cstheme="minorHAnsi"/>
                <w:sz w:val="24"/>
                <w:szCs w:val="24"/>
                <w:rPrChange w:id="458" w:author="Marks, Brett (DPH)" w:date="2022-05-06T12:48:00Z">
                  <w:rPr>
                    <w:sz w:val="24"/>
                    <w:szCs w:val="24"/>
                  </w:rPr>
                </w:rPrChange>
              </w:rPr>
              <w:t>0</w:t>
            </w:r>
          </w:p>
        </w:tc>
      </w:tr>
      <w:tr w:rsidR="00F30008" w:rsidRPr="009B5B61" w14:paraId="34AB1345" w14:textId="77777777" w:rsidTr="00EB0105">
        <w:trPr>
          <w:cantSplit/>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38FF7B42" w14:textId="77777777" w:rsidR="00F30008" w:rsidRPr="009B5B61" w:rsidRDefault="00F30008" w:rsidP="00C33C78">
            <w:pPr>
              <w:rPr>
                <w:rFonts w:asciiTheme="minorHAnsi" w:hAnsiTheme="minorHAnsi" w:cstheme="minorHAnsi"/>
                <w:sz w:val="24"/>
                <w:szCs w:val="24"/>
                <w:rPrChange w:id="459" w:author="Marks, Brett (DPH)" w:date="2022-05-06T12:48:00Z">
                  <w:rPr>
                    <w:sz w:val="24"/>
                    <w:szCs w:val="24"/>
                  </w:rPr>
                </w:rPrChange>
              </w:rPr>
            </w:pPr>
            <w:r w:rsidRPr="009B5B61">
              <w:rPr>
                <w:rFonts w:asciiTheme="minorHAnsi" w:hAnsiTheme="minorHAnsi" w:cstheme="minorHAnsi"/>
                <w:sz w:val="24"/>
                <w:szCs w:val="24"/>
                <w:rPrChange w:id="460" w:author="Marks, Brett (DPH)" w:date="2022-05-06T12:48:00Z">
                  <w:rPr>
                    <w:sz w:val="24"/>
                    <w:szCs w:val="24"/>
                  </w:rPr>
                </w:rPrChange>
              </w:rPr>
              <w:t>Waltham</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3C28700A" w14:textId="77777777" w:rsidR="00F30008" w:rsidRPr="009B5B61" w:rsidRDefault="00F30008" w:rsidP="00F30008">
            <w:pPr>
              <w:jc w:val="center"/>
              <w:rPr>
                <w:rFonts w:asciiTheme="minorHAnsi" w:hAnsiTheme="minorHAnsi" w:cstheme="minorHAnsi"/>
                <w:sz w:val="24"/>
                <w:szCs w:val="24"/>
                <w:rPrChange w:id="461" w:author="Marks, Brett (DPH)" w:date="2022-05-06T12:48:00Z">
                  <w:rPr>
                    <w:sz w:val="24"/>
                    <w:szCs w:val="24"/>
                  </w:rPr>
                </w:rPrChange>
              </w:rPr>
            </w:pPr>
            <w:r w:rsidRPr="009B5B61">
              <w:rPr>
                <w:rFonts w:asciiTheme="minorHAnsi" w:hAnsiTheme="minorHAnsi" w:cstheme="minorHAnsi"/>
                <w:sz w:val="24"/>
                <w:szCs w:val="24"/>
                <w:rPrChange w:id="462" w:author="Marks, Brett (DPH)" w:date="2022-05-06T12:48:00Z">
                  <w:rPr>
                    <w:sz w:val="24"/>
                    <w:szCs w:val="24"/>
                  </w:rPr>
                </w:rPrChange>
              </w:rPr>
              <w:t>6</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765EFA09" w14:textId="77777777" w:rsidR="00F30008" w:rsidRPr="009B5B61" w:rsidRDefault="00F30008" w:rsidP="00F30008">
            <w:pPr>
              <w:jc w:val="center"/>
              <w:rPr>
                <w:rFonts w:asciiTheme="minorHAnsi" w:hAnsiTheme="minorHAnsi" w:cstheme="minorHAnsi"/>
                <w:sz w:val="24"/>
                <w:szCs w:val="24"/>
                <w:rPrChange w:id="463" w:author="Marks, Brett (DPH)" w:date="2022-05-06T12:48:00Z">
                  <w:rPr>
                    <w:sz w:val="24"/>
                    <w:szCs w:val="24"/>
                  </w:rPr>
                </w:rPrChange>
              </w:rPr>
            </w:pPr>
            <w:r w:rsidRPr="009B5B61">
              <w:rPr>
                <w:rFonts w:asciiTheme="minorHAnsi" w:hAnsiTheme="minorHAnsi" w:cstheme="minorHAnsi"/>
                <w:sz w:val="24"/>
                <w:szCs w:val="24"/>
                <w:rPrChange w:id="464" w:author="Marks, Brett (DPH)" w:date="2022-05-06T12:48:00Z">
                  <w:rPr>
                    <w:sz w:val="24"/>
                    <w:szCs w:val="24"/>
                  </w:rPr>
                </w:rPrChange>
              </w:rPr>
              <w:t>6</w:t>
            </w:r>
          </w:p>
        </w:tc>
      </w:tr>
      <w:tr w:rsidR="00F30008" w:rsidRPr="009B5B61" w14:paraId="2540BF4D" w14:textId="77777777" w:rsidTr="00EB0105">
        <w:trPr>
          <w:cantSplit/>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220F1C67" w14:textId="77777777" w:rsidR="00F30008" w:rsidRPr="009B5B61" w:rsidRDefault="00F30008" w:rsidP="00C33C78">
            <w:pPr>
              <w:rPr>
                <w:rFonts w:asciiTheme="minorHAnsi" w:hAnsiTheme="minorHAnsi" w:cstheme="minorHAnsi"/>
                <w:sz w:val="24"/>
                <w:szCs w:val="24"/>
                <w:rPrChange w:id="465" w:author="Marks, Brett (DPH)" w:date="2022-05-06T12:48:00Z">
                  <w:rPr>
                    <w:sz w:val="24"/>
                    <w:szCs w:val="24"/>
                  </w:rPr>
                </w:rPrChange>
              </w:rPr>
            </w:pPr>
            <w:r w:rsidRPr="009B5B61">
              <w:rPr>
                <w:rFonts w:asciiTheme="minorHAnsi" w:hAnsiTheme="minorHAnsi" w:cstheme="minorHAnsi"/>
                <w:sz w:val="24"/>
                <w:szCs w:val="24"/>
                <w:rPrChange w:id="466" w:author="Marks, Brett (DPH)" w:date="2022-05-06T12:48:00Z">
                  <w:rPr>
                    <w:sz w:val="24"/>
                    <w:szCs w:val="24"/>
                  </w:rPr>
                </w:rPrChange>
              </w:rPr>
              <w:t>Needham</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38C16932" w14:textId="77777777" w:rsidR="00F30008" w:rsidRPr="009B5B61" w:rsidRDefault="00F30008" w:rsidP="00F30008">
            <w:pPr>
              <w:jc w:val="center"/>
              <w:rPr>
                <w:rFonts w:asciiTheme="minorHAnsi" w:hAnsiTheme="minorHAnsi" w:cstheme="minorHAnsi"/>
                <w:sz w:val="24"/>
                <w:szCs w:val="24"/>
                <w:rPrChange w:id="467" w:author="Marks, Brett (DPH)" w:date="2022-05-06T12:48:00Z">
                  <w:rPr>
                    <w:sz w:val="24"/>
                    <w:szCs w:val="24"/>
                  </w:rPr>
                </w:rPrChange>
              </w:rPr>
            </w:pPr>
            <w:r w:rsidRPr="009B5B61">
              <w:rPr>
                <w:rFonts w:asciiTheme="minorHAnsi" w:hAnsiTheme="minorHAnsi" w:cstheme="minorHAnsi"/>
                <w:sz w:val="24"/>
                <w:szCs w:val="24"/>
                <w:rPrChange w:id="468" w:author="Marks, Brett (DPH)" w:date="2022-05-06T12:48:00Z">
                  <w:rPr>
                    <w:sz w:val="24"/>
                    <w:szCs w:val="24"/>
                  </w:rPr>
                </w:rPrChange>
              </w:rPr>
              <w:t>0</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6EED6B78" w14:textId="77777777" w:rsidR="00F30008" w:rsidRPr="009B5B61" w:rsidRDefault="00F30008" w:rsidP="00F30008">
            <w:pPr>
              <w:jc w:val="center"/>
              <w:rPr>
                <w:rFonts w:asciiTheme="minorHAnsi" w:hAnsiTheme="minorHAnsi" w:cstheme="minorHAnsi"/>
                <w:sz w:val="24"/>
                <w:szCs w:val="24"/>
                <w:rPrChange w:id="469" w:author="Marks, Brett (DPH)" w:date="2022-05-06T12:48:00Z">
                  <w:rPr>
                    <w:sz w:val="24"/>
                    <w:szCs w:val="24"/>
                  </w:rPr>
                </w:rPrChange>
              </w:rPr>
            </w:pPr>
            <w:r w:rsidRPr="009B5B61">
              <w:rPr>
                <w:rFonts w:asciiTheme="minorHAnsi" w:hAnsiTheme="minorHAnsi" w:cstheme="minorHAnsi"/>
                <w:sz w:val="24"/>
                <w:szCs w:val="24"/>
                <w:rPrChange w:id="470" w:author="Marks, Brett (DPH)" w:date="2022-05-06T12:48:00Z">
                  <w:rPr>
                    <w:sz w:val="24"/>
                    <w:szCs w:val="24"/>
                  </w:rPr>
                </w:rPrChange>
              </w:rPr>
              <w:t>8</w:t>
            </w:r>
          </w:p>
        </w:tc>
      </w:tr>
      <w:tr w:rsidR="00F30008" w:rsidRPr="009B5B61" w14:paraId="013A42D4" w14:textId="77777777" w:rsidTr="00EB0105">
        <w:trPr>
          <w:cantSplit/>
          <w:jc w:val="center"/>
        </w:trPr>
        <w:tc>
          <w:tcPr>
            <w:tcW w:w="3120" w:type="dxa"/>
            <w:tcBorders>
              <w:top w:val="single" w:sz="4" w:space="0" w:color="000001"/>
              <w:left w:val="single" w:sz="4" w:space="0" w:color="000001"/>
              <w:bottom w:val="single" w:sz="4" w:space="0" w:color="000001"/>
              <w:right w:val="single" w:sz="4" w:space="0" w:color="000001"/>
            </w:tcBorders>
            <w:shd w:val="clear" w:color="auto" w:fill="auto"/>
          </w:tcPr>
          <w:p w14:paraId="3FF7A53E" w14:textId="77777777" w:rsidR="00F30008" w:rsidRPr="009B5B61" w:rsidRDefault="00F30008" w:rsidP="00C33C78">
            <w:pPr>
              <w:rPr>
                <w:rFonts w:asciiTheme="minorHAnsi" w:hAnsiTheme="minorHAnsi" w:cstheme="minorHAnsi"/>
                <w:sz w:val="24"/>
                <w:szCs w:val="24"/>
                <w:rPrChange w:id="471" w:author="Marks, Brett (DPH)" w:date="2022-05-06T12:48:00Z">
                  <w:rPr>
                    <w:sz w:val="24"/>
                    <w:szCs w:val="24"/>
                  </w:rPr>
                </w:rPrChange>
              </w:rPr>
            </w:pPr>
            <w:r w:rsidRPr="009B5B61">
              <w:rPr>
                <w:rFonts w:asciiTheme="minorHAnsi" w:hAnsiTheme="minorHAnsi" w:cstheme="minorHAnsi"/>
                <w:sz w:val="24"/>
                <w:szCs w:val="24"/>
                <w:rPrChange w:id="472" w:author="Marks, Brett (DPH)" w:date="2022-05-06T12:48:00Z">
                  <w:rPr>
                    <w:sz w:val="24"/>
                    <w:szCs w:val="24"/>
                  </w:rPr>
                </w:rPrChange>
              </w:rPr>
              <w:t>Total</w:t>
            </w:r>
          </w:p>
        </w:tc>
        <w:tc>
          <w:tcPr>
            <w:tcW w:w="1596" w:type="dxa"/>
            <w:tcBorders>
              <w:top w:val="single" w:sz="4" w:space="0" w:color="000001"/>
              <w:left w:val="single" w:sz="4" w:space="0" w:color="000001"/>
              <w:bottom w:val="single" w:sz="4" w:space="0" w:color="000001"/>
              <w:right w:val="single" w:sz="4" w:space="0" w:color="000001"/>
            </w:tcBorders>
            <w:shd w:val="clear" w:color="auto" w:fill="auto"/>
          </w:tcPr>
          <w:p w14:paraId="1A8B252D" w14:textId="77777777" w:rsidR="00F30008" w:rsidRPr="009B5B61" w:rsidRDefault="00F30008" w:rsidP="00F30008">
            <w:pPr>
              <w:jc w:val="center"/>
              <w:rPr>
                <w:rFonts w:asciiTheme="minorHAnsi" w:hAnsiTheme="minorHAnsi" w:cstheme="minorHAnsi"/>
                <w:sz w:val="24"/>
                <w:szCs w:val="24"/>
                <w:rPrChange w:id="473" w:author="Marks, Brett (DPH)" w:date="2022-05-06T12:48:00Z">
                  <w:rPr>
                    <w:sz w:val="24"/>
                    <w:szCs w:val="24"/>
                  </w:rPr>
                </w:rPrChange>
              </w:rPr>
            </w:pPr>
            <w:r w:rsidRPr="009B5B61">
              <w:rPr>
                <w:rFonts w:asciiTheme="minorHAnsi" w:hAnsiTheme="minorHAnsi" w:cstheme="minorHAnsi"/>
                <w:sz w:val="24"/>
                <w:szCs w:val="24"/>
                <w:rPrChange w:id="474" w:author="Marks, Brett (DPH)" w:date="2022-05-06T12:48:00Z">
                  <w:rPr>
                    <w:sz w:val="24"/>
                    <w:szCs w:val="24"/>
                  </w:rPr>
                </w:rPrChange>
              </w:rPr>
              <w:t>37.5</w:t>
            </w:r>
          </w:p>
        </w:tc>
        <w:tc>
          <w:tcPr>
            <w:tcW w:w="1890" w:type="dxa"/>
            <w:tcBorders>
              <w:top w:val="single" w:sz="4" w:space="0" w:color="000001"/>
              <w:left w:val="single" w:sz="4" w:space="0" w:color="000001"/>
              <w:bottom w:val="single" w:sz="4" w:space="0" w:color="000001"/>
              <w:right w:val="single" w:sz="4" w:space="0" w:color="000001"/>
            </w:tcBorders>
            <w:shd w:val="clear" w:color="auto" w:fill="auto"/>
          </w:tcPr>
          <w:p w14:paraId="671DE72B" w14:textId="77777777" w:rsidR="00F30008" w:rsidRPr="009B5B61" w:rsidRDefault="00F30008" w:rsidP="00F30008">
            <w:pPr>
              <w:jc w:val="center"/>
              <w:rPr>
                <w:rFonts w:asciiTheme="minorHAnsi" w:hAnsiTheme="minorHAnsi" w:cstheme="minorHAnsi"/>
                <w:sz w:val="24"/>
                <w:szCs w:val="24"/>
                <w:rPrChange w:id="475" w:author="Marks, Brett (DPH)" w:date="2022-05-06T12:48:00Z">
                  <w:rPr>
                    <w:sz w:val="24"/>
                    <w:szCs w:val="24"/>
                  </w:rPr>
                </w:rPrChange>
              </w:rPr>
            </w:pPr>
            <w:r w:rsidRPr="009B5B61">
              <w:rPr>
                <w:rFonts w:asciiTheme="minorHAnsi" w:hAnsiTheme="minorHAnsi" w:cstheme="minorHAnsi"/>
                <w:sz w:val="24"/>
                <w:szCs w:val="24"/>
                <w:rPrChange w:id="476" w:author="Marks, Brett (DPH)" w:date="2022-05-06T12:48:00Z">
                  <w:rPr>
                    <w:sz w:val="24"/>
                    <w:szCs w:val="24"/>
                  </w:rPr>
                </w:rPrChange>
              </w:rPr>
              <w:t>42</w:t>
            </w:r>
          </w:p>
        </w:tc>
      </w:tr>
    </w:tbl>
    <w:p w14:paraId="33226934" w14:textId="77777777" w:rsidR="00881ADE" w:rsidRPr="009B5B61" w:rsidRDefault="00881ADE" w:rsidP="00881ADE">
      <w:pPr>
        <w:spacing w:after="0" w:line="240" w:lineRule="auto"/>
        <w:rPr>
          <w:rFonts w:asciiTheme="minorHAnsi" w:hAnsiTheme="minorHAnsi" w:cstheme="minorHAnsi"/>
          <w:sz w:val="24"/>
          <w:szCs w:val="24"/>
          <w:rPrChange w:id="477" w:author="Marks, Brett (DPH)" w:date="2022-05-06T12:48:00Z">
            <w:rPr>
              <w:sz w:val="24"/>
              <w:szCs w:val="24"/>
            </w:rPr>
          </w:rPrChange>
        </w:rPr>
      </w:pPr>
    </w:p>
    <w:p w14:paraId="4A2AAD7C" w14:textId="77777777" w:rsidR="00F30008" w:rsidRPr="009B5B61" w:rsidRDefault="00F30008" w:rsidP="00881ADE">
      <w:pPr>
        <w:spacing w:after="0" w:line="240" w:lineRule="auto"/>
        <w:ind w:left="180" w:hanging="180"/>
        <w:rPr>
          <w:rFonts w:asciiTheme="minorHAnsi" w:hAnsiTheme="minorHAnsi" w:cstheme="minorHAnsi"/>
          <w:w w:val="105"/>
          <w:sz w:val="24"/>
          <w:szCs w:val="24"/>
          <w:rPrChange w:id="478"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sz w:val="24"/>
          <w:szCs w:val="24"/>
          <w:rPrChange w:id="479" w:author="Marks, Brett (DPH)" w:date="2022-05-06T12:48:00Z">
            <w:rPr>
              <w:sz w:val="24"/>
              <w:szCs w:val="24"/>
            </w:rPr>
          </w:rPrChange>
        </w:rPr>
        <w:t xml:space="preserve">* BCH operates 24 ORs currently which will expand to 28 as of June 2022 consistent with the approval of </w:t>
      </w:r>
      <w:r w:rsidRPr="009B5B61">
        <w:rPr>
          <w:rFonts w:asciiTheme="minorHAnsi" w:hAnsiTheme="minorHAnsi" w:cstheme="minorHAnsi"/>
          <w:sz w:val="24"/>
          <w:szCs w:val="24"/>
        </w:rPr>
        <w:t xml:space="preserve">BCH’s Application </w:t>
      </w:r>
      <w:r w:rsidRPr="009B5B61">
        <w:rPr>
          <w:rFonts w:asciiTheme="minorHAnsi" w:hAnsiTheme="minorHAnsi" w:cstheme="minorHAnsi"/>
          <w:w w:val="105"/>
          <w:sz w:val="24"/>
          <w:szCs w:val="24"/>
        </w:rPr>
        <w:t>Project</w:t>
      </w:r>
      <w:r w:rsidRPr="009B5B61">
        <w:rPr>
          <w:rFonts w:asciiTheme="minorHAnsi" w:hAnsiTheme="minorHAnsi" w:cstheme="minorHAnsi"/>
          <w:spacing w:val="30"/>
          <w:w w:val="105"/>
          <w:sz w:val="24"/>
          <w:szCs w:val="24"/>
        </w:rPr>
        <w:t xml:space="preserve"> </w:t>
      </w:r>
      <w:r w:rsidRPr="009B5B61">
        <w:rPr>
          <w:rFonts w:asciiTheme="minorHAnsi" w:hAnsiTheme="minorHAnsi" w:cstheme="minorHAnsi"/>
          <w:w w:val="105"/>
          <w:sz w:val="24"/>
          <w:szCs w:val="24"/>
        </w:rPr>
        <w:t>Number</w:t>
      </w:r>
      <w:r w:rsidRPr="009B5B61">
        <w:rPr>
          <w:rFonts w:asciiTheme="minorHAnsi" w:hAnsiTheme="minorHAnsi" w:cstheme="minorHAnsi"/>
          <w:spacing w:val="5"/>
          <w:w w:val="105"/>
          <w:sz w:val="24"/>
          <w:szCs w:val="24"/>
        </w:rPr>
        <w:t xml:space="preserve"> </w:t>
      </w:r>
      <w:r w:rsidRPr="009B5B61">
        <w:rPr>
          <w:rFonts w:asciiTheme="minorHAnsi" w:hAnsiTheme="minorHAnsi" w:cstheme="minorHAnsi"/>
          <w:w w:val="105"/>
          <w:sz w:val="24"/>
          <w:szCs w:val="24"/>
          <w:rPrChange w:id="480" w:author="Marks, Brett (DPH)" w:date="2022-05-06T12:48:00Z">
            <w:rPr>
              <w:rFonts w:asciiTheme="minorHAnsi" w:hAnsiTheme="minorHAnsi" w:cstheme="minorHAnsi"/>
              <w:w w:val="105"/>
              <w:sz w:val="24"/>
              <w:szCs w:val="24"/>
            </w:rPr>
          </w:rPrChange>
        </w:rPr>
        <w:t>4-3C47.</w:t>
      </w:r>
    </w:p>
    <w:p w14:paraId="624E38DC" w14:textId="77777777" w:rsidR="00881ADE" w:rsidRPr="009B5B61" w:rsidRDefault="00881ADE" w:rsidP="00881ADE">
      <w:pPr>
        <w:spacing w:after="0" w:line="240" w:lineRule="auto"/>
        <w:rPr>
          <w:rFonts w:asciiTheme="minorHAnsi" w:hAnsiTheme="minorHAnsi" w:cstheme="minorHAnsi"/>
          <w:w w:val="105"/>
          <w:sz w:val="24"/>
          <w:szCs w:val="24"/>
          <w:rPrChange w:id="481" w:author="Marks, Brett (DPH)" w:date="2022-05-06T12:48:00Z">
            <w:rPr>
              <w:rFonts w:asciiTheme="minorHAnsi" w:hAnsiTheme="minorHAnsi" w:cstheme="minorHAnsi"/>
              <w:w w:val="105"/>
              <w:sz w:val="24"/>
              <w:szCs w:val="24"/>
            </w:rPr>
          </w:rPrChange>
        </w:rPr>
      </w:pPr>
    </w:p>
    <w:p w14:paraId="6DE84B1A" w14:textId="77777777" w:rsidR="003A6384" w:rsidRPr="009B5B61" w:rsidRDefault="00F30008" w:rsidP="00881ADE">
      <w:pPr>
        <w:spacing w:after="0" w:line="240" w:lineRule="auto"/>
        <w:ind w:left="180" w:hanging="180"/>
        <w:rPr>
          <w:rFonts w:asciiTheme="minorHAnsi" w:hAnsiTheme="minorHAnsi" w:cstheme="minorHAnsi"/>
          <w:sz w:val="24"/>
          <w:szCs w:val="24"/>
          <w:rPrChange w:id="482" w:author="Marks, Brett (DPH)" w:date="2022-05-06T12:48:00Z">
            <w:rPr>
              <w:sz w:val="24"/>
              <w:szCs w:val="24"/>
            </w:rPr>
          </w:rPrChange>
        </w:rPr>
      </w:pPr>
      <w:r w:rsidRPr="009B5B61">
        <w:rPr>
          <w:rFonts w:asciiTheme="minorHAnsi" w:hAnsiTheme="minorHAnsi" w:cstheme="minorHAnsi"/>
          <w:w w:val="105"/>
          <w:sz w:val="24"/>
          <w:szCs w:val="24"/>
          <w:rPrChange w:id="483" w:author="Marks, Brett (DPH)" w:date="2022-05-06T12:48:00Z">
            <w:rPr>
              <w:rFonts w:asciiTheme="minorHAnsi" w:hAnsiTheme="minorHAnsi" w:cstheme="minorHAnsi"/>
              <w:w w:val="105"/>
              <w:sz w:val="24"/>
              <w:szCs w:val="24"/>
            </w:rPr>
          </w:rPrChange>
        </w:rPr>
        <w:t xml:space="preserve">**BCH jointly operates 4 operating rooms in Lexington with Beth Israel Deaconess Medical Center.  BCH uses 3.5 of the 4 operating rooms.  </w:t>
      </w:r>
      <w:r w:rsidR="003A6384" w:rsidRPr="009B5B61">
        <w:rPr>
          <w:rFonts w:asciiTheme="minorHAnsi" w:hAnsiTheme="minorHAnsi" w:cstheme="minorHAnsi"/>
          <w:sz w:val="24"/>
          <w:szCs w:val="24"/>
          <w:rPrChange w:id="484" w:author="Marks, Brett (DPH)" w:date="2022-05-06T12:48:00Z">
            <w:rPr>
              <w:sz w:val="24"/>
              <w:szCs w:val="24"/>
            </w:rPr>
          </w:rPrChange>
        </w:rPr>
        <w:br/>
      </w:r>
    </w:p>
    <w:p w14:paraId="039615F7" w14:textId="77777777" w:rsidR="003A6384" w:rsidRPr="009B5B61" w:rsidRDefault="003A6384" w:rsidP="00881ADE">
      <w:pPr>
        <w:spacing w:after="0" w:line="240" w:lineRule="auto"/>
        <w:rPr>
          <w:rFonts w:asciiTheme="minorHAnsi" w:hAnsiTheme="minorHAnsi" w:cstheme="minorHAnsi"/>
          <w:i/>
          <w:sz w:val="24"/>
          <w:szCs w:val="24"/>
          <w:rPrChange w:id="485" w:author="Marks, Brett (DPH)" w:date="2022-05-06T12:48:00Z">
            <w:rPr>
              <w:i/>
              <w:sz w:val="24"/>
              <w:szCs w:val="24"/>
            </w:rPr>
          </w:rPrChange>
        </w:rPr>
      </w:pPr>
      <w:r w:rsidRPr="009B5B61">
        <w:rPr>
          <w:rFonts w:asciiTheme="minorHAnsi" w:hAnsiTheme="minorHAnsi" w:cstheme="minorHAnsi"/>
          <w:i/>
          <w:sz w:val="24"/>
          <w:szCs w:val="24"/>
          <w:rPrChange w:id="486" w:author="Marks, Brett (DPH)" w:date="2022-05-06T12:48:00Z">
            <w:rPr>
              <w:i/>
              <w:sz w:val="24"/>
              <w:szCs w:val="24"/>
            </w:rPr>
          </w:rPrChange>
        </w:rPr>
        <w:t>9) For each location that currently performs ambulatory surgical procedures:</w:t>
      </w:r>
    </w:p>
    <w:p w14:paraId="2FD55F67"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87" w:author="Marks, Brett (DPH)" w:date="2022-05-06T12:48:00Z">
            <w:rPr>
              <w:i/>
              <w:sz w:val="24"/>
              <w:szCs w:val="24"/>
            </w:rPr>
          </w:rPrChange>
        </w:rPr>
      </w:pPr>
      <w:r w:rsidRPr="009B5B61">
        <w:rPr>
          <w:rFonts w:asciiTheme="minorHAnsi" w:hAnsiTheme="minorHAnsi" w:cstheme="minorHAnsi"/>
          <w:i/>
          <w:color w:val="000000"/>
          <w:sz w:val="24"/>
          <w:szCs w:val="24"/>
          <w:rPrChange w:id="488" w:author="Marks, Brett (DPH)" w:date="2022-05-06T12:48:00Z">
            <w:rPr>
              <w:i/>
              <w:color w:val="000000"/>
              <w:sz w:val="24"/>
              <w:szCs w:val="24"/>
            </w:rPr>
          </w:rPrChange>
        </w:rPr>
        <w:t>What are the wait times and backlogs by specialties and procedures?</w:t>
      </w:r>
    </w:p>
    <w:p w14:paraId="27B9AE83"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89" w:author="Marks, Brett (DPH)" w:date="2022-05-06T12:48:00Z">
            <w:rPr>
              <w:i/>
              <w:sz w:val="24"/>
              <w:szCs w:val="24"/>
            </w:rPr>
          </w:rPrChange>
        </w:rPr>
      </w:pPr>
      <w:r w:rsidRPr="009B5B61">
        <w:rPr>
          <w:rFonts w:asciiTheme="minorHAnsi" w:hAnsiTheme="minorHAnsi" w:cstheme="minorHAnsi"/>
          <w:i/>
          <w:color w:val="000000"/>
          <w:sz w:val="24"/>
          <w:szCs w:val="24"/>
          <w:rPrChange w:id="490" w:author="Marks, Brett (DPH)" w:date="2022-05-06T12:48:00Z">
            <w:rPr>
              <w:i/>
              <w:color w:val="000000"/>
              <w:sz w:val="24"/>
              <w:szCs w:val="24"/>
            </w:rPr>
          </w:rPrChange>
        </w:rPr>
        <w:t>For each specialty, provide the volume for 2018-19.</w:t>
      </w:r>
    </w:p>
    <w:p w14:paraId="1968A4FE"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91" w:author="Marks, Brett (DPH)" w:date="2022-05-06T12:48:00Z">
            <w:rPr>
              <w:i/>
              <w:sz w:val="24"/>
              <w:szCs w:val="24"/>
            </w:rPr>
          </w:rPrChange>
        </w:rPr>
      </w:pPr>
      <w:r w:rsidRPr="009B5B61">
        <w:rPr>
          <w:rFonts w:asciiTheme="minorHAnsi" w:hAnsiTheme="minorHAnsi" w:cstheme="minorHAnsi"/>
          <w:i/>
          <w:color w:val="000000"/>
          <w:sz w:val="24"/>
          <w:szCs w:val="24"/>
          <w:rPrChange w:id="492" w:author="Marks, Brett (DPH)" w:date="2022-05-06T12:48:00Z">
            <w:rPr>
              <w:i/>
              <w:color w:val="000000"/>
              <w:sz w:val="24"/>
              <w:szCs w:val="24"/>
            </w:rPr>
          </w:rPrChange>
        </w:rPr>
        <w:t>What is considered capacity for each location?</w:t>
      </w:r>
    </w:p>
    <w:p w14:paraId="5E8E7019"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93" w:author="Marks, Brett (DPH)" w:date="2022-05-06T12:48:00Z">
            <w:rPr>
              <w:i/>
              <w:sz w:val="24"/>
              <w:szCs w:val="24"/>
            </w:rPr>
          </w:rPrChange>
        </w:rPr>
      </w:pPr>
      <w:r w:rsidRPr="009B5B61">
        <w:rPr>
          <w:rFonts w:asciiTheme="minorHAnsi" w:hAnsiTheme="minorHAnsi" w:cstheme="minorHAnsi"/>
          <w:i/>
          <w:color w:val="000000"/>
          <w:sz w:val="24"/>
          <w:szCs w:val="24"/>
          <w:rPrChange w:id="494" w:author="Marks, Brett (DPH)" w:date="2022-05-06T12:48:00Z">
            <w:rPr>
              <w:i/>
              <w:color w:val="000000"/>
              <w:sz w:val="24"/>
              <w:szCs w:val="24"/>
            </w:rPr>
          </w:rPrChange>
        </w:rPr>
        <w:t>Which specialties and procedures have the highest need?</w:t>
      </w:r>
    </w:p>
    <w:p w14:paraId="196F6865"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95" w:author="Marks, Brett (DPH)" w:date="2022-05-06T12:48:00Z">
            <w:rPr>
              <w:i/>
              <w:sz w:val="24"/>
              <w:szCs w:val="24"/>
            </w:rPr>
          </w:rPrChange>
        </w:rPr>
      </w:pPr>
      <w:r w:rsidRPr="009B5B61">
        <w:rPr>
          <w:rFonts w:asciiTheme="minorHAnsi" w:hAnsiTheme="minorHAnsi" w:cstheme="minorHAnsi"/>
          <w:i/>
          <w:color w:val="000000"/>
          <w:sz w:val="24"/>
          <w:szCs w:val="24"/>
          <w:rPrChange w:id="496" w:author="Marks, Brett (DPH)" w:date="2022-05-06T12:48:00Z">
            <w:rPr>
              <w:i/>
              <w:color w:val="000000"/>
              <w:sz w:val="24"/>
              <w:szCs w:val="24"/>
            </w:rPr>
          </w:rPrChange>
        </w:rPr>
        <w:t>Provide projected surgical volume by specialty for five years post project implementation.</w:t>
      </w:r>
    </w:p>
    <w:p w14:paraId="6204A116"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97" w:author="Marks, Brett (DPH)" w:date="2022-05-06T12:48:00Z">
            <w:rPr>
              <w:i/>
              <w:sz w:val="24"/>
              <w:szCs w:val="24"/>
            </w:rPr>
          </w:rPrChange>
        </w:rPr>
      </w:pPr>
      <w:r w:rsidRPr="009B5B61">
        <w:rPr>
          <w:rFonts w:asciiTheme="minorHAnsi" w:hAnsiTheme="minorHAnsi" w:cstheme="minorHAnsi"/>
          <w:i/>
          <w:color w:val="000000"/>
          <w:sz w:val="24"/>
          <w:szCs w:val="24"/>
          <w:rPrChange w:id="498" w:author="Marks, Brett (DPH)" w:date="2022-05-06T12:48:00Z">
            <w:rPr>
              <w:i/>
              <w:color w:val="000000"/>
              <w:sz w:val="24"/>
              <w:szCs w:val="24"/>
            </w:rPr>
          </w:rPrChange>
        </w:rPr>
        <w:t>Provide an explanation of your methodology for determining need by the patient panel, if any (with applicable citations).</w:t>
      </w:r>
    </w:p>
    <w:p w14:paraId="66A4C43F"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499" w:author="Marks, Brett (DPH)" w:date="2022-05-06T12:48:00Z">
            <w:rPr>
              <w:i/>
              <w:sz w:val="24"/>
              <w:szCs w:val="24"/>
            </w:rPr>
          </w:rPrChange>
        </w:rPr>
      </w:pPr>
      <w:r w:rsidRPr="009B5B61">
        <w:rPr>
          <w:rFonts w:asciiTheme="minorHAnsi" w:hAnsiTheme="minorHAnsi" w:cstheme="minorHAnsi"/>
          <w:i/>
          <w:color w:val="000000"/>
          <w:sz w:val="24"/>
          <w:szCs w:val="24"/>
          <w:rPrChange w:id="500" w:author="Marks, Brett (DPH)" w:date="2022-05-06T12:48:00Z">
            <w:rPr>
              <w:i/>
              <w:color w:val="000000"/>
              <w:sz w:val="24"/>
              <w:szCs w:val="24"/>
            </w:rPr>
          </w:rPrChange>
        </w:rPr>
        <w:t>Explain how you calculated the number of ORs needed by site.</w:t>
      </w:r>
    </w:p>
    <w:p w14:paraId="5A099D5F"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501" w:author="Marks, Brett (DPH)" w:date="2022-05-06T12:48:00Z">
            <w:rPr>
              <w:i/>
              <w:sz w:val="24"/>
              <w:szCs w:val="24"/>
            </w:rPr>
          </w:rPrChange>
        </w:rPr>
      </w:pPr>
      <w:r w:rsidRPr="009B5B61">
        <w:rPr>
          <w:rFonts w:asciiTheme="minorHAnsi" w:hAnsiTheme="minorHAnsi" w:cstheme="minorHAnsi"/>
          <w:i/>
          <w:color w:val="000000"/>
          <w:sz w:val="24"/>
          <w:szCs w:val="24"/>
          <w:rPrChange w:id="502" w:author="Marks, Brett (DPH)" w:date="2022-05-06T12:48:00Z">
            <w:rPr>
              <w:i/>
              <w:color w:val="000000"/>
              <w:sz w:val="24"/>
              <w:szCs w:val="24"/>
            </w:rPr>
          </w:rPrChange>
        </w:rPr>
        <w:t>What percent of BCH system wide/outpatient procedures will be performed at each of these sites?</w:t>
      </w:r>
    </w:p>
    <w:p w14:paraId="3DE72259" w14:textId="77777777" w:rsidR="003A6384" w:rsidRPr="009B5B61" w:rsidRDefault="003A6384" w:rsidP="00881ADE">
      <w:pPr>
        <w:numPr>
          <w:ilvl w:val="0"/>
          <w:numId w:val="6"/>
        </w:numPr>
        <w:spacing w:after="0" w:line="240" w:lineRule="auto"/>
        <w:rPr>
          <w:rFonts w:asciiTheme="minorHAnsi" w:hAnsiTheme="minorHAnsi" w:cstheme="minorHAnsi"/>
          <w:i/>
          <w:sz w:val="24"/>
          <w:szCs w:val="24"/>
          <w:rPrChange w:id="503" w:author="Marks, Brett (DPH)" w:date="2022-05-06T12:48:00Z">
            <w:rPr>
              <w:i/>
              <w:sz w:val="24"/>
              <w:szCs w:val="24"/>
            </w:rPr>
          </w:rPrChange>
        </w:rPr>
      </w:pPr>
      <w:r w:rsidRPr="009B5B61">
        <w:rPr>
          <w:rFonts w:asciiTheme="minorHAnsi" w:hAnsiTheme="minorHAnsi" w:cstheme="minorHAnsi"/>
          <w:i/>
          <w:sz w:val="24"/>
          <w:szCs w:val="24"/>
          <w:rPrChange w:id="504" w:author="Marks, Brett (DPH)" w:date="2022-05-06T12:48:00Z">
            <w:rPr>
              <w:i/>
              <w:sz w:val="24"/>
              <w:szCs w:val="24"/>
            </w:rPr>
          </w:rPrChange>
        </w:rPr>
        <w:t>As a result of the shift in patients to these new sites, what is the expected impact on your existing facilities (as demonstrated by projected change in volume, wait times, etc.)?</w:t>
      </w:r>
    </w:p>
    <w:p w14:paraId="671D8C31" w14:textId="77777777" w:rsidR="00D4116C" w:rsidRPr="009B5B61" w:rsidRDefault="00D4116C" w:rsidP="00D4116C">
      <w:pPr>
        <w:pStyle w:val="BodyText"/>
        <w:spacing w:line="249" w:lineRule="auto"/>
        <w:ind w:left="810"/>
        <w:jc w:val="both"/>
        <w:rPr>
          <w:rFonts w:asciiTheme="minorHAnsi" w:hAnsiTheme="minorHAnsi" w:cstheme="minorHAnsi"/>
          <w:w w:val="105"/>
          <w:sz w:val="24"/>
          <w:szCs w:val="24"/>
        </w:rPr>
      </w:pPr>
    </w:p>
    <w:p w14:paraId="73982829" w14:textId="77777777" w:rsidR="00D4116C" w:rsidRPr="009B5B61" w:rsidRDefault="00D4116C" w:rsidP="00D553CB">
      <w:pPr>
        <w:pStyle w:val="BodyText"/>
        <w:jc w:val="both"/>
        <w:rPr>
          <w:rFonts w:asciiTheme="minorHAnsi" w:hAnsiTheme="minorHAnsi" w:cstheme="minorHAnsi"/>
          <w:w w:val="105"/>
          <w:sz w:val="24"/>
          <w:szCs w:val="24"/>
          <w:rPrChange w:id="505"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b/>
          <w:w w:val="105"/>
          <w:sz w:val="24"/>
          <w:szCs w:val="24"/>
        </w:rPr>
        <w:t>Response:</w:t>
      </w:r>
      <w:r w:rsidRPr="009B5B61">
        <w:rPr>
          <w:rFonts w:asciiTheme="minorHAnsi" w:hAnsiTheme="minorHAnsi" w:cstheme="minorHAnsi"/>
          <w:w w:val="105"/>
          <w:sz w:val="24"/>
          <w:szCs w:val="24"/>
        </w:rPr>
        <w:t xml:space="preserve">  When evaluating the need for operating room capacity, several factors including </w:t>
      </w:r>
      <w:r w:rsidRPr="009B5B61">
        <w:rPr>
          <w:rFonts w:asciiTheme="minorHAnsi" w:hAnsiTheme="minorHAnsi" w:cstheme="minorHAnsi"/>
          <w:w w:val="105"/>
          <w:sz w:val="24"/>
          <w:szCs w:val="24"/>
        </w:rPr>
        <w:lastRenderedPageBreak/>
        <w:t>clinical service mix, acuity, length of case, turn over time and s</w:t>
      </w:r>
      <w:r w:rsidR="00C04300" w:rsidRPr="009B5B61">
        <w:rPr>
          <w:rFonts w:asciiTheme="minorHAnsi" w:hAnsiTheme="minorHAnsi" w:cstheme="minorHAnsi"/>
          <w:w w:val="105"/>
          <w:sz w:val="24"/>
          <w:szCs w:val="24"/>
          <w:rPrChange w:id="506" w:author="Marks, Brett (DPH)" w:date="2022-05-06T12:48:00Z">
            <w:rPr>
              <w:rFonts w:asciiTheme="minorHAnsi" w:hAnsiTheme="minorHAnsi" w:cstheme="minorHAnsi"/>
              <w:w w:val="105"/>
              <w:sz w:val="24"/>
              <w:szCs w:val="24"/>
            </w:rPr>
          </w:rPrChange>
        </w:rPr>
        <w:t>taffing must be considered.  Boston Children’s</w:t>
      </w:r>
      <w:r w:rsidRPr="009B5B61">
        <w:rPr>
          <w:rFonts w:asciiTheme="minorHAnsi" w:hAnsiTheme="minorHAnsi" w:cstheme="minorHAnsi"/>
          <w:w w:val="105"/>
          <w:sz w:val="24"/>
          <w:szCs w:val="24"/>
          <w:rPrChange w:id="507" w:author="Marks, Brett (DPH)" w:date="2022-05-06T12:48:00Z">
            <w:rPr>
              <w:rFonts w:asciiTheme="minorHAnsi" w:hAnsiTheme="minorHAnsi" w:cstheme="minorHAnsi"/>
              <w:w w:val="105"/>
              <w:sz w:val="24"/>
              <w:szCs w:val="24"/>
            </w:rPr>
          </w:rPrChange>
        </w:rPr>
        <w:t xml:space="preserve"> has developed a comprehensive planning tool that considers these factors and the resultant surgical minutes.  Children’s Hospital Association collects utilization information across all of its members.   Specifically, they collect actual minutes excluding room turnover.   As shown in Chart 1, </w:t>
      </w:r>
      <w:r w:rsidR="00FB3BE4" w:rsidRPr="009B5B61">
        <w:rPr>
          <w:rFonts w:asciiTheme="minorHAnsi" w:hAnsiTheme="minorHAnsi" w:cstheme="minorHAnsi"/>
          <w:w w:val="105"/>
          <w:sz w:val="24"/>
          <w:szCs w:val="24"/>
          <w:rPrChange w:id="508" w:author="Marks, Brett (DPH)" w:date="2022-05-06T12:48:00Z">
            <w:rPr>
              <w:rFonts w:asciiTheme="minorHAnsi" w:hAnsiTheme="minorHAnsi" w:cstheme="minorHAnsi"/>
              <w:w w:val="105"/>
              <w:sz w:val="24"/>
              <w:szCs w:val="24"/>
            </w:rPr>
          </w:rPrChange>
        </w:rPr>
        <w:t>Boston Children’s</w:t>
      </w:r>
      <w:r w:rsidRPr="009B5B61">
        <w:rPr>
          <w:rFonts w:asciiTheme="minorHAnsi" w:hAnsiTheme="minorHAnsi" w:cstheme="minorHAnsi"/>
          <w:w w:val="105"/>
          <w:sz w:val="24"/>
          <w:szCs w:val="24"/>
          <w:rPrChange w:id="509" w:author="Marks, Brett (DPH)" w:date="2022-05-06T12:48:00Z">
            <w:rPr>
              <w:rFonts w:asciiTheme="minorHAnsi" w:hAnsiTheme="minorHAnsi" w:cstheme="minorHAnsi"/>
              <w:w w:val="105"/>
              <w:sz w:val="24"/>
              <w:szCs w:val="24"/>
            </w:rPr>
          </w:rPrChange>
        </w:rPr>
        <w:t xml:space="preserve"> performs well above the four major pediatric facilities of similar size and complexity.  The Longwood campus consistently achieves above 70% average room utilization vs its peers at an average of 59.4%.   </w:t>
      </w:r>
    </w:p>
    <w:p w14:paraId="2F49B078" w14:textId="77777777" w:rsidR="006738AB" w:rsidRPr="009B5B61" w:rsidRDefault="006738AB" w:rsidP="00D4116C">
      <w:pPr>
        <w:pStyle w:val="BodyText"/>
        <w:spacing w:line="249" w:lineRule="auto"/>
        <w:jc w:val="both"/>
        <w:rPr>
          <w:rFonts w:asciiTheme="minorHAnsi" w:hAnsiTheme="minorHAnsi" w:cstheme="minorHAnsi"/>
          <w:w w:val="105"/>
          <w:sz w:val="24"/>
          <w:szCs w:val="24"/>
          <w:rPrChange w:id="510" w:author="Marks, Brett (DPH)" w:date="2022-05-06T12:48:00Z">
            <w:rPr>
              <w:rFonts w:asciiTheme="minorHAnsi" w:hAnsiTheme="minorHAnsi" w:cstheme="minorHAnsi"/>
              <w:w w:val="105"/>
              <w:sz w:val="24"/>
              <w:szCs w:val="24"/>
            </w:rPr>
          </w:rPrChange>
        </w:rPr>
      </w:pPr>
    </w:p>
    <w:p w14:paraId="3903C3EF" w14:textId="77777777" w:rsidR="00D4116C" w:rsidRPr="009B5B61" w:rsidRDefault="006738AB" w:rsidP="00344DDA">
      <w:pPr>
        <w:pStyle w:val="BodyText"/>
        <w:spacing w:line="249" w:lineRule="auto"/>
        <w:ind w:left="810"/>
        <w:rPr>
          <w:rFonts w:asciiTheme="minorHAnsi" w:hAnsiTheme="minorHAnsi" w:cstheme="minorHAnsi"/>
          <w:w w:val="105"/>
          <w:sz w:val="24"/>
          <w:szCs w:val="24"/>
        </w:rPr>
      </w:pPr>
      <w:r w:rsidRPr="009B5B61">
        <w:rPr>
          <w:rFonts w:asciiTheme="minorHAnsi" w:hAnsiTheme="minorHAnsi" w:cstheme="minorHAnsi"/>
          <w:noProof/>
          <w:w w:val="105"/>
          <w:sz w:val="24"/>
          <w:szCs w:val="24"/>
        </w:rPr>
        <w:drawing>
          <wp:inline distT="0" distB="0" distL="0" distR="0" wp14:anchorId="19F6C376" wp14:editId="729B6438">
            <wp:extent cx="5295900" cy="2292350"/>
            <wp:effectExtent l="0" t="0" r="19050" b="12700"/>
            <wp:docPr id="4" name="Chart 4" descr="Chart of average operating room percentage utilization between BCH and other pediatric facilities of similar siz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808795" w14:textId="77777777" w:rsidR="00D4116C" w:rsidRPr="009B5B61" w:rsidRDefault="00D4116C" w:rsidP="006738AB">
      <w:pPr>
        <w:pStyle w:val="BodyText"/>
        <w:spacing w:line="249" w:lineRule="auto"/>
        <w:ind w:left="810"/>
        <w:jc w:val="center"/>
        <w:rPr>
          <w:rFonts w:asciiTheme="minorHAnsi" w:hAnsiTheme="minorHAnsi" w:cstheme="minorHAnsi"/>
          <w:w w:val="105"/>
          <w:sz w:val="24"/>
          <w:szCs w:val="24"/>
        </w:rPr>
      </w:pPr>
    </w:p>
    <w:p w14:paraId="3DDE3E37" w14:textId="77777777" w:rsidR="00D4116C" w:rsidRPr="009B5B61" w:rsidRDefault="00D4116C" w:rsidP="00D4116C">
      <w:pPr>
        <w:pStyle w:val="BodyText"/>
        <w:spacing w:line="249" w:lineRule="auto"/>
        <w:ind w:left="810"/>
        <w:jc w:val="both"/>
        <w:rPr>
          <w:rFonts w:asciiTheme="minorHAnsi" w:hAnsiTheme="minorHAnsi" w:cstheme="minorHAnsi"/>
          <w:w w:val="105"/>
          <w:sz w:val="18"/>
          <w:szCs w:val="18"/>
          <w:rPrChange w:id="511" w:author="Marks, Brett (DPH)" w:date="2022-05-06T12:48:00Z">
            <w:rPr>
              <w:rFonts w:asciiTheme="minorHAnsi" w:hAnsiTheme="minorHAnsi" w:cstheme="minorHAnsi"/>
              <w:w w:val="105"/>
              <w:sz w:val="18"/>
              <w:szCs w:val="18"/>
            </w:rPr>
          </w:rPrChange>
        </w:rPr>
      </w:pPr>
      <w:r w:rsidRPr="009B5B61">
        <w:rPr>
          <w:rFonts w:asciiTheme="minorHAnsi" w:hAnsiTheme="minorHAnsi" w:cstheme="minorHAnsi"/>
          <w:w w:val="105"/>
          <w:sz w:val="18"/>
          <w:szCs w:val="18"/>
          <w:rPrChange w:id="512" w:author="Marks, Brett (DPH)" w:date="2022-05-06T12:48:00Z">
            <w:rPr>
              <w:rFonts w:asciiTheme="minorHAnsi" w:hAnsiTheme="minorHAnsi" w:cstheme="minorHAnsi"/>
              <w:w w:val="105"/>
              <w:sz w:val="18"/>
              <w:szCs w:val="18"/>
            </w:rPr>
          </w:rPrChange>
        </w:rPr>
        <w:t xml:space="preserve">Source:  CHA Fall 2019 COMPARE report.  COMPARE is the CHA data base for OR benchmarking.  Defined as the number of minutes rooms are in use during regularly scheduled hours from wheels in to wheels out.  </w:t>
      </w:r>
      <w:r w:rsidRPr="009B5B61">
        <w:rPr>
          <w:rFonts w:asciiTheme="minorHAnsi" w:hAnsiTheme="minorHAnsi" w:cstheme="minorHAnsi"/>
          <w:b/>
          <w:bCs/>
          <w:w w:val="105"/>
          <w:sz w:val="18"/>
          <w:szCs w:val="18"/>
          <w:rPrChange w:id="513" w:author="Marks, Brett (DPH)" w:date="2022-05-06T12:48:00Z">
            <w:rPr>
              <w:rFonts w:asciiTheme="minorHAnsi" w:hAnsiTheme="minorHAnsi" w:cstheme="minorHAnsi"/>
              <w:b/>
              <w:bCs/>
              <w:w w:val="105"/>
              <w:sz w:val="18"/>
              <w:szCs w:val="18"/>
            </w:rPr>
          </w:rPrChange>
        </w:rPr>
        <w:t>Does not include turnover time</w:t>
      </w:r>
    </w:p>
    <w:p w14:paraId="12058AB7" w14:textId="77777777" w:rsidR="00D4116C" w:rsidRPr="009B5B61" w:rsidRDefault="00D4116C" w:rsidP="00D4116C">
      <w:pPr>
        <w:pStyle w:val="BodyText"/>
        <w:spacing w:line="249" w:lineRule="auto"/>
        <w:jc w:val="both"/>
        <w:rPr>
          <w:rFonts w:asciiTheme="minorHAnsi" w:hAnsiTheme="minorHAnsi" w:cstheme="minorHAnsi"/>
          <w:w w:val="105"/>
          <w:sz w:val="24"/>
          <w:szCs w:val="24"/>
          <w:rPrChange w:id="514" w:author="Marks, Brett (DPH)" w:date="2022-05-06T12:48:00Z">
            <w:rPr>
              <w:rFonts w:asciiTheme="minorHAnsi" w:hAnsiTheme="minorHAnsi" w:cstheme="minorHAnsi"/>
              <w:w w:val="105"/>
              <w:sz w:val="24"/>
              <w:szCs w:val="24"/>
            </w:rPr>
          </w:rPrChange>
        </w:rPr>
      </w:pPr>
    </w:p>
    <w:p w14:paraId="79A753F0" w14:textId="77777777" w:rsidR="00D4116C" w:rsidRPr="009B5B61" w:rsidRDefault="00D4116C" w:rsidP="00F002C9">
      <w:pPr>
        <w:pStyle w:val="BodyText"/>
        <w:jc w:val="both"/>
        <w:rPr>
          <w:rFonts w:asciiTheme="minorHAnsi" w:hAnsiTheme="minorHAnsi" w:cstheme="minorHAnsi"/>
          <w:w w:val="105"/>
          <w:sz w:val="24"/>
          <w:szCs w:val="24"/>
          <w:rPrChange w:id="515"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516" w:author="Marks, Brett (DPH)" w:date="2022-05-06T12:48:00Z">
            <w:rPr>
              <w:rFonts w:asciiTheme="minorHAnsi" w:hAnsiTheme="minorHAnsi" w:cstheme="minorHAnsi"/>
              <w:w w:val="105"/>
              <w:sz w:val="24"/>
              <w:szCs w:val="24"/>
            </w:rPr>
          </w:rPrChange>
        </w:rPr>
        <w:t xml:space="preserve">For space planning purposes, OR utilization models typically include a factor for turnover time, defined by the number of minutes to prepare an operating room for the next case.  Typical turnover time tends to run between 20 and 30 minutes, with a shorter times for less complex cases.  Table 6 outlines the utilization rates with and without turnover for Longwood and the Satellites. </w:t>
      </w:r>
    </w:p>
    <w:p w14:paraId="234C06A4" w14:textId="4C4DC257" w:rsidR="00D4116C" w:rsidRPr="009B5B61" w:rsidRDefault="0053265D" w:rsidP="00D4116C">
      <w:pPr>
        <w:pStyle w:val="BodyText"/>
        <w:spacing w:line="249" w:lineRule="auto"/>
        <w:ind w:left="810"/>
        <w:jc w:val="center"/>
        <w:rPr>
          <w:rFonts w:asciiTheme="minorHAnsi" w:hAnsiTheme="minorHAnsi" w:cstheme="minorHAnsi"/>
          <w:w w:val="105"/>
          <w:sz w:val="24"/>
          <w:szCs w:val="24"/>
        </w:rPr>
      </w:pPr>
      <w:r w:rsidRPr="009B5B61">
        <w:rPr>
          <w:rFonts w:asciiTheme="minorHAnsi" w:hAnsiTheme="minorHAnsi" w:cstheme="minorHAnsi"/>
          <w:w w:val="105"/>
          <w:sz w:val="24"/>
          <w:szCs w:val="24"/>
        </w:rPr>
        <w:object w:dxaOrig="4518" w:dyaOrig="3013" w14:anchorId="63BE5CFB">
          <v:shape id="_x0000_i1033" type="#_x0000_t75" alt="Table describing BCH operating room utilization percentage with and without turnover time" style="width:226.3pt;height:149.6pt" o:ole="">
            <v:imagedata r:id="rId25" o:title=""/>
          </v:shape>
          <o:OLEObject Type="Embed" ProgID="Excel.Sheet.12" ShapeID="_x0000_i1033" DrawAspect="Content" ObjectID="_1713355377" r:id="rId26"/>
        </w:object>
      </w:r>
    </w:p>
    <w:p w14:paraId="79C25F96" w14:textId="77777777" w:rsidR="00D4116C" w:rsidRPr="009B5B61" w:rsidRDefault="00D4116C" w:rsidP="00D4116C">
      <w:pPr>
        <w:pStyle w:val="BodyText"/>
        <w:spacing w:line="249" w:lineRule="auto"/>
        <w:jc w:val="both"/>
        <w:rPr>
          <w:rFonts w:asciiTheme="minorHAnsi" w:hAnsiTheme="minorHAnsi" w:cstheme="minorHAnsi"/>
          <w:w w:val="105"/>
          <w:sz w:val="24"/>
          <w:szCs w:val="24"/>
        </w:rPr>
      </w:pPr>
    </w:p>
    <w:p w14:paraId="30DA09AF" w14:textId="77777777" w:rsidR="00D4116C" w:rsidRPr="009B5B61" w:rsidRDefault="0070438E" w:rsidP="00D553CB">
      <w:pPr>
        <w:pStyle w:val="BodyText"/>
        <w:jc w:val="both"/>
        <w:rPr>
          <w:rFonts w:asciiTheme="minorHAnsi" w:hAnsiTheme="minorHAnsi" w:cstheme="minorHAnsi"/>
          <w:w w:val="105"/>
          <w:sz w:val="24"/>
          <w:szCs w:val="24"/>
          <w:rPrChange w:id="517"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w w:val="105"/>
          <w:sz w:val="24"/>
          <w:szCs w:val="24"/>
          <w:rPrChange w:id="518" w:author="Marks, Brett (DPH)" w:date="2022-05-06T12:48:00Z">
            <w:rPr>
              <w:rFonts w:asciiTheme="minorHAnsi" w:hAnsiTheme="minorHAnsi" w:cstheme="minorHAnsi"/>
              <w:w w:val="105"/>
              <w:sz w:val="24"/>
              <w:szCs w:val="24"/>
            </w:rPr>
          </w:rPrChange>
        </w:rPr>
        <w:t>Boston Children’s</w:t>
      </w:r>
      <w:r w:rsidR="00D4116C" w:rsidRPr="009B5B61">
        <w:rPr>
          <w:rFonts w:asciiTheme="minorHAnsi" w:hAnsiTheme="minorHAnsi" w:cstheme="minorHAnsi"/>
          <w:w w:val="105"/>
          <w:sz w:val="24"/>
          <w:szCs w:val="24"/>
          <w:rPrChange w:id="519" w:author="Marks, Brett (DPH)" w:date="2022-05-06T12:48:00Z">
            <w:rPr>
              <w:rFonts w:asciiTheme="minorHAnsi" w:hAnsiTheme="minorHAnsi" w:cstheme="minorHAnsi"/>
              <w:w w:val="105"/>
              <w:sz w:val="24"/>
              <w:szCs w:val="24"/>
            </w:rPr>
          </w:rPrChange>
        </w:rPr>
        <w:t xml:space="preserve"> planning model is predicated on achieving 85% utilization of staffed operating room time on the Longwood campus in order to be able to accommodate emergent and unplanned surgeries, enable efficient patient flow, and avoid cancellations or </w:t>
      </w:r>
      <w:r w:rsidR="00D4116C" w:rsidRPr="009B5B61">
        <w:rPr>
          <w:rFonts w:asciiTheme="minorHAnsi" w:hAnsiTheme="minorHAnsi" w:cstheme="minorHAnsi"/>
          <w:w w:val="105"/>
          <w:sz w:val="24"/>
          <w:szCs w:val="24"/>
          <w:rPrChange w:id="520" w:author="Marks, Brett (DPH)" w:date="2022-05-06T12:48:00Z">
            <w:rPr>
              <w:rFonts w:asciiTheme="minorHAnsi" w:hAnsiTheme="minorHAnsi" w:cstheme="minorHAnsi"/>
              <w:w w:val="105"/>
              <w:sz w:val="24"/>
              <w:szCs w:val="24"/>
            </w:rPr>
          </w:rPrChange>
        </w:rPr>
        <w:lastRenderedPageBreak/>
        <w:t xml:space="preserve">delays that can be incredibly stressful for children and their parents. </w:t>
      </w:r>
      <w:r w:rsidR="00F002C9" w:rsidRPr="009B5B61">
        <w:rPr>
          <w:rFonts w:asciiTheme="minorHAnsi" w:hAnsiTheme="minorHAnsi" w:cstheme="minorHAnsi"/>
          <w:w w:val="105"/>
          <w:sz w:val="24"/>
          <w:szCs w:val="24"/>
          <w:rPrChange w:id="521" w:author="Marks, Brett (DPH)" w:date="2022-05-06T12:48:00Z">
            <w:rPr>
              <w:rFonts w:asciiTheme="minorHAnsi" w:hAnsiTheme="minorHAnsi" w:cstheme="minorHAnsi"/>
              <w:w w:val="105"/>
              <w:sz w:val="24"/>
              <w:szCs w:val="24"/>
            </w:rPr>
          </w:rPrChange>
        </w:rPr>
        <w:t xml:space="preserve">In 2019, the Longwood operating room ran at an average 91% utilization with several months at 94% utilization.  </w:t>
      </w:r>
      <w:r w:rsidR="00D4116C" w:rsidRPr="009B5B61">
        <w:rPr>
          <w:rFonts w:asciiTheme="minorHAnsi" w:hAnsiTheme="minorHAnsi" w:cstheme="minorHAnsi"/>
          <w:w w:val="105"/>
          <w:sz w:val="24"/>
          <w:szCs w:val="24"/>
          <w:rPrChange w:id="522" w:author="Marks, Brett (DPH)" w:date="2022-05-06T12:48:00Z">
            <w:rPr>
              <w:rFonts w:asciiTheme="minorHAnsi" w:hAnsiTheme="minorHAnsi" w:cstheme="minorHAnsi"/>
              <w:w w:val="105"/>
              <w:sz w:val="24"/>
              <w:szCs w:val="24"/>
            </w:rPr>
          </w:rPrChange>
        </w:rPr>
        <w:t xml:space="preserve"> Ambulatory operating rooms have a lower optimal utilization given that they don’t accommoda</w:t>
      </w:r>
      <w:r w:rsidRPr="009B5B61">
        <w:rPr>
          <w:rFonts w:asciiTheme="minorHAnsi" w:hAnsiTheme="minorHAnsi" w:cstheme="minorHAnsi"/>
          <w:w w:val="105"/>
          <w:sz w:val="24"/>
          <w:szCs w:val="24"/>
          <w:rPrChange w:id="523" w:author="Marks, Brett (DPH)" w:date="2022-05-06T12:48:00Z">
            <w:rPr>
              <w:rFonts w:asciiTheme="minorHAnsi" w:hAnsiTheme="minorHAnsi" w:cstheme="minorHAnsi"/>
              <w:w w:val="105"/>
              <w:sz w:val="24"/>
              <w:szCs w:val="24"/>
            </w:rPr>
          </w:rPrChange>
        </w:rPr>
        <w:t xml:space="preserve">te emergent surgeries, etc.  Boston Children’s </w:t>
      </w:r>
      <w:r w:rsidR="00D4116C" w:rsidRPr="009B5B61">
        <w:rPr>
          <w:rFonts w:asciiTheme="minorHAnsi" w:hAnsiTheme="minorHAnsi" w:cstheme="minorHAnsi"/>
          <w:w w:val="105"/>
          <w:sz w:val="24"/>
          <w:szCs w:val="24"/>
          <w:rPrChange w:id="524" w:author="Marks, Brett (DPH)" w:date="2022-05-06T12:48:00Z">
            <w:rPr>
              <w:rFonts w:asciiTheme="minorHAnsi" w:hAnsiTheme="minorHAnsi" w:cstheme="minorHAnsi"/>
              <w:w w:val="105"/>
              <w:sz w:val="24"/>
              <w:szCs w:val="24"/>
            </w:rPr>
          </w:rPrChange>
        </w:rPr>
        <w:t>targets utilization of 71-73% of staffed operating rooms</w:t>
      </w:r>
      <w:r w:rsidR="00F002C9" w:rsidRPr="009B5B61">
        <w:rPr>
          <w:rFonts w:asciiTheme="minorHAnsi" w:hAnsiTheme="minorHAnsi" w:cstheme="minorHAnsi"/>
          <w:w w:val="105"/>
          <w:sz w:val="24"/>
          <w:szCs w:val="24"/>
          <w:rPrChange w:id="525" w:author="Marks, Brett (DPH)" w:date="2022-05-06T12:48:00Z">
            <w:rPr>
              <w:rFonts w:asciiTheme="minorHAnsi" w:hAnsiTheme="minorHAnsi" w:cstheme="minorHAnsi"/>
              <w:w w:val="105"/>
              <w:sz w:val="24"/>
              <w:szCs w:val="24"/>
            </w:rPr>
          </w:rPrChange>
        </w:rPr>
        <w:t xml:space="preserve"> for ambulatory use</w:t>
      </w:r>
      <w:r w:rsidR="00D4116C" w:rsidRPr="009B5B61">
        <w:rPr>
          <w:rFonts w:asciiTheme="minorHAnsi" w:hAnsiTheme="minorHAnsi" w:cstheme="minorHAnsi"/>
          <w:w w:val="105"/>
          <w:sz w:val="24"/>
          <w:szCs w:val="24"/>
          <w:rPrChange w:id="526" w:author="Marks, Brett (DPH)" w:date="2022-05-06T12:48:00Z">
            <w:rPr>
              <w:rFonts w:asciiTheme="minorHAnsi" w:hAnsiTheme="minorHAnsi" w:cstheme="minorHAnsi"/>
              <w:w w:val="105"/>
              <w:sz w:val="24"/>
              <w:szCs w:val="24"/>
            </w:rPr>
          </w:rPrChange>
        </w:rPr>
        <w:t>. Our satellite operating rooms run at approximately 71%.  In order to avoid cancellations and delays for ambulatory surgery cases and provide sufficient capacity to accommodate complex surgic</w:t>
      </w:r>
      <w:r w:rsidRPr="009B5B61">
        <w:rPr>
          <w:rFonts w:asciiTheme="minorHAnsi" w:hAnsiTheme="minorHAnsi" w:cstheme="minorHAnsi"/>
          <w:w w:val="105"/>
          <w:sz w:val="24"/>
          <w:szCs w:val="24"/>
          <w:rPrChange w:id="527" w:author="Marks, Brett (DPH)" w:date="2022-05-06T12:48:00Z">
            <w:rPr>
              <w:rFonts w:asciiTheme="minorHAnsi" w:hAnsiTheme="minorHAnsi" w:cstheme="minorHAnsi"/>
              <w:w w:val="105"/>
              <w:sz w:val="24"/>
              <w:szCs w:val="24"/>
            </w:rPr>
          </w:rPrChange>
        </w:rPr>
        <w:t>al cases on Longwood campus, Boston Children’s</w:t>
      </w:r>
      <w:r w:rsidR="00D4116C" w:rsidRPr="009B5B61">
        <w:rPr>
          <w:rFonts w:asciiTheme="minorHAnsi" w:hAnsiTheme="minorHAnsi" w:cstheme="minorHAnsi"/>
          <w:w w:val="105"/>
          <w:sz w:val="24"/>
          <w:szCs w:val="24"/>
          <w:rPrChange w:id="528" w:author="Marks, Brett (DPH)" w:date="2022-05-06T12:48:00Z">
            <w:rPr>
              <w:rFonts w:asciiTheme="minorHAnsi" w:hAnsiTheme="minorHAnsi" w:cstheme="minorHAnsi"/>
              <w:w w:val="105"/>
              <w:sz w:val="24"/>
              <w:szCs w:val="24"/>
            </w:rPr>
          </w:rPrChange>
        </w:rPr>
        <w:t xml:space="preserve"> must shift current utilization for ambulatory surgical cases to the </w:t>
      </w:r>
      <w:r w:rsidRPr="009B5B61">
        <w:rPr>
          <w:rFonts w:asciiTheme="minorHAnsi" w:hAnsiTheme="minorHAnsi" w:cstheme="minorHAnsi"/>
          <w:w w:val="105"/>
          <w:sz w:val="24"/>
          <w:szCs w:val="24"/>
          <w:rPrChange w:id="529" w:author="Marks, Brett (DPH)" w:date="2022-05-06T12:48:00Z">
            <w:rPr>
              <w:rFonts w:asciiTheme="minorHAnsi" w:hAnsiTheme="minorHAnsi" w:cstheme="minorHAnsi"/>
              <w:w w:val="105"/>
              <w:sz w:val="24"/>
              <w:szCs w:val="24"/>
            </w:rPr>
          </w:rPrChange>
        </w:rPr>
        <w:t>s</w:t>
      </w:r>
      <w:r w:rsidR="00D4116C" w:rsidRPr="009B5B61">
        <w:rPr>
          <w:rFonts w:asciiTheme="minorHAnsi" w:hAnsiTheme="minorHAnsi" w:cstheme="minorHAnsi"/>
          <w:w w:val="105"/>
          <w:sz w:val="24"/>
          <w:szCs w:val="24"/>
          <w:rPrChange w:id="530" w:author="Marks, Brett (DPH)" w:date="2022-05-06T12:48:00Z">
            <w:rPr>
              <w:rFonts w:asciiTheme="minorHAnsi" w:hAnsiTheme="minorHAnsi" w:cstheme="minorHAnsi"/>
              <w:w w:val="105"/>
              <w:sz w:val="24"/>
              <w:szCs w:val="24"/>
            </w:rPr>
          </w:rPrChange>
        </w:rPr>
        <w:t xml:space="preserve">atellites. In order to rebalance utilization on Longwood campus to the </w:t>
      </w:r>
      <w:r w:rsidRPr="009B5B61">
        <w:rPr>
          <w:rFonts w:asciiTheme="minorHAnsi" w:hAnsiTheme="minorHAnsi" w:cstheme="minorHAnsi"/>
          <w:w w:val="105"/>
          <w:sz w:val="24"/>
          <w:szCs w:val="24"/>
          <w:rPrChange w:id="531" w:author="Marks, Brett (DPH)" w:date="2022-05-06T12:48:00Z">
            <w:rPr>
              <w:rFonts w:asciiTheme="minorHAnsi" w:hAnsiTheme="minorHAnsi" w:cstheme="minorHAnsi"/>
              <w:w w:val="105"/>
              <w:sz w:val="24"/>
              <w:szCs w:val="24"/>
            </w:rPr>
          </w:rPrChange>
        </w:rPr>
        <w:t>s</w:t>
      </w:r>
      <w:r w:rsidR="00D4116C" w:rsidRPr="009B5B61">
        <w:rPr>
          <w:rFonts w:asciiTheme="minorHAnsi" w:hAnsiTheme="minorHAnsi" w:cstheme="minorHAnsi"/>
          <w:w w:val="105"/>
          <w:sz w:val="24"/>
          <w:szCs w:val="24"/>
          <w:rPrChange w:id="532" w:author="Marks, Brett (DPH)" w:date="2022-05-06T12:48:00Z">
            <w:rPr>
              <w:rFonts w:asciiTheme="minorHAnsi" w:hAnsiTheme="minorHAnsi" w:cstheme="minorHAnsi"/>
              <w:w w:val="105"/>
              <w:sz w:val="24"/>
              <w:szCs w:val="24"/>
            </w:rPr>
          </w:rPrChange>
        </w:rPr>
        <w:t xml:space="preserve">atellites, approximately 180,000 minutes of surgical time must be shifted.  Furthermore, </w:t>
      </w:r>
      <w:r w:rsidRPr="009B5B61">
        <w:rPr>
          <w:rFonts w:asciiTheme="minorHAnsi" w:hAnsiTheme="minorHAnsi" w:cstheme="minorHAnsi"/>
          <w:w w:val="105"/>
          <w:sz w:val="24"/>
          <w:szCs w:val="24"/>
          <w:rPrChange w:id="533" w:author="Marks, Brett (DPH)" w:date="2022-05-06T12:48:00Z">
            <w:rPr>
              <w:rFonts w:asciiTheme="minorHAnsi" w:hAnsiTheme="minorHAnsi" w:cstheme="minorHAnsi"/>
              <w:w w:val="105"/>
              <w:sz w:val="24"/>
              <w:szCs w:val="24"/>
            </w:rPr>
          </w:rPrChange>
        </w:rPr>
        <w:t>Boston Children’s</w:t>
      </w:r>
      <w:r w:rsidR="00D4116C" w:rsidRPr="009B5B61">
        <w:rPr>
          <w:rFonts w:asciiTheme="minorHAnsi" w:hAnsiTheme="minorHAnsi" w:cstheme="minorHAnsi"/>
          <w:w w:val="105"/>
          <w:sz w:val="24"/>
          <w:szCs w:val="24"/>
          <w:rPrChange w:id="534" w:author="Marks, Brett (DPH)" w:date="2022-05-06T12:48:00Z">
            <w:rPr>
              <w:rFonts w:asciiTheme="minorHAnsi" w:hAnsiTheme="minorHAnsi" w:cstheme="minorHAnsi"/>
              <w:w w:val="105"/>
              <w:sz w:val="24"/>
              <w:szCs w:val="24"/>
            </w:rPr>
          </w:rPrChange>
        </w:rPr>
        <w:t xml:space="preserve"> currently operates four operating rooms jointly with Beth Israel Deaconess Medical Center.  Approximately 3.5 of the 4 rooms are used by </w:t>
      </w:r>
      <w:r w:rsidRPr="009B5B61">
        <w:rPr>
          <w:rFonts w:asciiTheme="minorHAnsi" w:hAnsiTheme="minorHAnsi" w:cstheme="minorHAnsi"/>
          <w:w w:val="105"/>
          <w:sz w:val="24"/>
          <w:szCs w:val="24"/>
          <w:rPrChange w:id="535" w:author="Marks, Brett (DPH)" w:date="2022-05-06T12:48:00Z">
            <w:rPr>
              <w:rFonts w:asciiTheme="minorHAnsi" w:hAnsiTheme="minorHAnsi" w:cstheme="minorHAnsi"/>
              <w:w w:val="105"/>
              <w:sz w:val="24"/>
              <w:szCs w:val="24"/>
            </w:rPr>
          </w:rPrChange>
        </w:rPr>
        <w:t>Boston Children’s</w:t>
      </w:r>
      <w:r w:rsidR="00D4116C" w:rsidRPr="009B5B61">
        <w:rPr>
          <w:rFonts w:asciiTheme="minorHAnsi" w:hAnsiTheme="minorHAnsi" w:cstheme="minorHAnsi"/>
          <w:w w:val="105"/>
          <w:sz w:val="24"/>
          <w:szCs w:val="24"/>
          <w:rPrChange w:id="536" w:author="Marks, Brett (DPH)" w:date="2022-05-06T12:48:00Z">
            <w:rPr>
              <w:rFonts w:asciiTheme="minorHAnsi" w:hAnsiTheme="minorHAnsi" w:cstheme="minorHAnsi"/>
              <w:w w:val="105"/>
              <w:sz w:val="24"/>
              <w:szCs w:val="24"/>
            </w:rPr>
          </w:rPrChange>
        </w:rPr>
        <w:t xml:space="preserve"> surgeons.   The Lexington facility was renovated in 1994 and the average size of the operating rooms are approximately 365 sq. ft.   The small size of the Lexington rooms</w:t>
      </w:r>
      <w:r w:rsidRPr="009B5B61">
        <w:rPr>
          <w:rFonts w:asciiTheme="minorHAnsi" w:hAnsiTheme="minorHAnsi" w:cstheme="minorHAnsi"/>
          <w:w w:val="105"/>
          <w:sz w:val="24"/>
          <w:szCs w:val="24"/>
          <w:rPrChange w:id="537" w:author="Marks, Brett (DPH)" w:date="2022-05-06T12:48:00Z">
            <w:rPr>
              <w:rFonts w:asciiTheme="minorHAnsi" w:hAnsiTheme="minorHAnsi" w:cstheme="minorHAnsi"/>
              <w:w w:val="105"/>
              <w:sz w:val="24"/>
              <w:szCs w:val="24"/>
            </w:rPr>
          </w:rPrChange>
        </w:rPr>
        <w:t>, paired</w:t>
      </w:r>
      <w:r w:rsidR="00D4116C" w:rsidRPr="009B5B61">
        <w:rPr>
          <w:rFonts w:asciiTheme="minorHAnsi" w:hAnsiTheme="minorHAnsi" w:cstheme="minorHAnsi"/>
          <w:w w:val="105"/>
          <w:sz w:val="24"/>
          <w:szCs w:val="24"/>
          <w:rPrChange w:id="538" w:author="Marks, Brett (DPH)" w:date="2022-05-06T12:48:00Z">
            <w:rPr>
              <w:rFonts w:asciiTheme="minorHAnsi" w:hAnsiTheme="minorHAnsi" w:cstheme="minorHAnsi"/>
              <w:w w:val="105"/>
              <w:sz w:val="24"/>
              <w:szCs w:val="24"/>
            </w:rPr>
          </w:rPrChange>
        </w:rPr>
        <w:t xml:space="preserve"> with the growing size and quantity of medical technology makes it difficult to efficiently operate in these rooms long term. Current standards for the size of an ambulatory surgery room is 600 sq. ft.  Therefore, BCH intends to consolidate day surgery volume at the Waltham Facility and Needham Facility and reduce day surgeries at its Lexington location.   Table 7 summarizes the res</w:t>
      </w:r>
      <w:r w:rsidRPr="009B5B61">
        <w:rPr>
          <w:rFonts w:asciiTheme="minorHAnsi" w:hAnsiTheme="minorHAnsi" w:cstheme="minorHAnsi"/>
          <w:w w:val="105"/>
          <w:sz w:val="24"/>
          <w:szCs w:val="24"/>
          <w:rPrChange w:id="539" w:author="Marks, Brett (DPH)" w:date="2022-05-06T12:48:00Z">
            <w:rPr>
              <w:rFonts w:asciiTheme="minorHAnsi" w:hAnsiTheme="minorHAnsi" w:cstheme="minorHAnsi"/>
              <w:w w:val="105"/>
              <w:sz w:val="24"/>
              <w:szCs w:val="24"/>
            </w:rPr>
          </w:rPrChange>
        </w:rPr>
        <w:t>ults of the planning model.  Boston Children’s</w:t>
      </w:r>
      <w:r w:rsidR="00D4116C" w:rsidRPr="009B5B61">
        <w:rPr>
          <w:rFonts w:asciiTheme="minorHAnsi" w:hAnsiTheme="minorHAnsi" w:cstheme="minorHAnsi"/>
          <w:w w:val="105"/>
          <w:sz w:val="24"/>
          <w:szCs w:val="24"/>
          <w:rPrChange w:id="540" w:author="Marks, Brett (DPH)" w:date="2022-05-06T12:48:00Z">
            <w:rPr>
              <w:rFonts w:asciiTheme="minorHAnsi" w:hAnsiTheme="minorHAnsi" w:cstheme="minorHAnsi"/>
              <w:w w:val="105"/>
              <w:sz w:val="24"/>
              <w:szCs w:val="24"/>
            </w:rPr>
          </w:rPrChange>
        </w:rPr>
        <w:t xml:space="preserve"> currently operates 9.5 ORs in the Satellites at an average utilization of 71%.  The proposed project calls for 6 ORs in Waltham and 8 ORs in Needham, with 6 of the 8 initially staffed.  The rebalancing of OR time from Longwood and a 2.1% average growth rate in surgical minutes consistent with historical trends is projected to drive to 73% utilization of 12 operating rooms by 2028, requiring the staffing of the remaining 2 operating rooms in 2029.  </w:t>
      </w:r>
    </w:p>
    <w:p w14:paraId="37B252B8" w14:textId="77777777" w:rsidR="00D4116C" w:rsidRPr="009B5B61" w:rsidRDefault="00D4116C" w:rsidP="00D4116C">
      <w:pPr>
        <w:spacing w:line="240" w:lineRule="auto"/>
        <w:rPr>
          <w:rFonts w:asciiTheme="minorHAnsi" w:hAnsiTheme="minorHAnsi" w:cstheme="minorHAnsi"/>
          <w:rPrChange w:id="541" w:author="Marks, Brett (DPH)" w:date="2022-05-06T12:48:00Z">
            <w:rPr/>
          </w:rPrChange>
        </w:rPr>
      </w:pPr>
      <w:r w:rsidRPr="009B5B61">
        <w:rPr>
          <w:rFonts w:asciiTheme="minorHAnsi" w:hAnsiTheme="minorHAnsi" w:cstheme="minorHAnsi"/>
          <w:sz w:val="24"/>
          <w:szCs w:val="24"/>
          <w:rPrChange w:id="542" w:author="Marks, Brett (DPH)" w:date="2022-05-06T12:48:00Z">
            <w:rPr>
              <w:sz w:val="24"/>
              <w:szCs w:val="24"/>
            </w:rPr>
          </w:rPrChange>
        </w:rPr>
        <w:t xml:space="preserve"> </w:t>
      </w:r>
    </w:p>
    <w:p w14:paraId="4F1C3602" w14:textId="2A9CB517" w:rsidR="00B13B96" w:rsidRPr="009B5B61" w:rsidRDefault="006F4B86" w:rsidP="00D4116C">
      <w:pPr>
        <w:spacing w:line="240" w:lineRule="auto"/>
        <w:rPr>
          <w:rFonts w:asciiTheme="minorHAnsi" w:hAnsiTheme="minorHAnsi" w:cstheme="minorHAnsi"/>
          <w:sz w:val="24"/>
          <w:szCs w:val="24"/>
          <w:rPrChange w:id="543" w:author="Marks, Brett (DPH)" w:date="2022-05-06T12:48:00Z">
            <w:rPr>
              <w:sz w:val="24"/>
              <w:szCs w:val="24"/>
            </w:rPr>
          </w:rPrChange>
        </w:rPr>
      </w:pPr>
      <w:r w:rsidRPr="009B5B61">
        <w:rPr>
          <w:rFonts w:asciiTheme="minorHAnsi" w:hAnsiTheme="minorHAnsi" w:cstheme="minorHAnsi"/>
          <w:rPrChange w:id="544" w:author="Marks, Brett (DPH)" w:date="2022-05-06T12:48:00Z">
            <w:rPr>
              <w:rFonts w:asciiTheme="minorHAnsi" w:hAnsiTheme="minorHAnsi" w:cstheme="minorHAnsi"/>
            </w:rPr>
          </w:rPrChange>
        </w:rPr>
        <w:object w:dxaOrig="9865" w:dyaOrig="5316" w14:anchorId="60FCBEDB">
          <v:shape id="_x0000_i1034" type="#_x0000_t75" alt="Table describing planned utilization of Satellites Operating rooms from 2019 to 2031" style="width:493.7pt;height:267.45pt" o:ole="">
            <v:imagedata r:id="rId27" o:title=""/>
          </v:shape>
          <o:OLEObject Type="Embed" ProgID="Excel.Sheet.12" ShapeID="_x0000_i1034" DrawAspect="Content" ObjectID="_1713355378" r:id="rId28"/>
        </w:object>
      </w:r>
    </w:p>
    <w:p w14:paraId="47139674" w14:textId="77777777" w:rsidR="00D4116C" w:rsidRPr="009B5B61" w:rsidRDefault="0070438E" w:rsidP="00B13B96">
      <w:pPr>
        <w:spacing w:after="0" w:line="240" w:lineRule="auto"/>
        <w:jc w:val="both"/>
        <w:rPr>
          <w:rFonts w:asciiTheme="minorHAnsi" w:hAnsiTheme="minorHAnsi" w:cstheme="minorHAnsi"/>
          <w:sz w:val="24"/>
          <w:szCs w:val="24"/>
          <w:rPrChange w:id="545" w:author="Marks, Brett (DPH)" w:date="2022-05-06T12:48:00Z">
            <w:rPr>
              <w:sz w:val="24"/>
              <w:szCs w:val="24"/>
            </w:rPr>
          </w:rPrChange>
        </w:rPr>
      </w:pPr>
      <w:r w:rsidRPr="009B5B61">
        <w:rPr>
          <w:rFonts w:asciiTheme="minorHAnsi" w:hAnsiTheme="minorHAnsi" w:cstheme="minorHAnsi"/>
          <w:sz w:val="24"/>
          <w:szCs w:val="24"/>
          <w:rPrChange w:id="546" w:author="Marks, Brett (DPH)" w:date="2022-05-06T12:48:00Z">
            <w:rPr>
              <w:sz w:val="24"/>
              <w:szCs w:val="24"/>
            </w:rPr>
          </w:rPrChange>
        </w:rPr>
        <w:lastRenderedPageBreak/>
        <w:t xml:space="preserve">Boston Children’s </w:t>
      </w:r>
      <w:r w:rsidR="00D4116C" w:rsidRPr="009B5B61">
        <w:rPr>
          <w:rFonts w:asciiTheme="minorHAnsi" w:hAnsiTheme="minorHAnsi" w:cstheme="minorHAnsi"/>
          <w:sz w:val="24"/>
          <w:szCs w:val="24"/>
          <w:rPrChange w:id="547" w:author="Marks, Brett (DPH)" w:date="2022-05-06T12:48:00Z">
            <w:rPr>
              <w:sz w:val="24"/>
              <w:szCs w:val="24"/>
            </w:rPr>
          </w:rPrChange>
        </w:rPr>
        <w:t>has a backlog of 4,791 ambulatory surgical cases with an average wait time of 3.1 months</w:t>
      </w:r>
      <w:r w:rsidR="00460E58" w:rsidRPr="009B5B61">
        <w:rPr>
          <w:rFonts w:asciiTheme="minorHAnsi" w:hAnsiTheme="minorHAnsi" w:cstheme="minorHAnsi"/>
          <w:sz w:val="24"/>
          <w:szCs w:val="24"/>
          <w:rPrChange w:id="548" w:author="Marks, Brett (DPH)" w:date="2022-05-06T12:48:00Z">
            <w:rPr>
              <w:sz w:val="24"/>
              <w:szCs w:val="24"/>
            </w:rPr>
          </w:rPrChange>
        </w:rPr>
        <w:t xml:space="preserve"> as referenced in Table 8</w:t>
      </w:r>
      <w:r w:rsidR="00D4116C" w:rsidRPr="009B5B61">
        <w:rPr>
          <w:rFonts w:asciiTheme="minorHAnsi" w:hAnsiTheme="minorHAnsi" w:cstheme="minorHAnsi"/>
          <w:sz w:val="24"/>
          <w:szCs w:val="24"/>
          <w:rPrChange w:id="549" w:author="Marks, Brett (DPH)" w:date="2022-05-06T12:48:00Z">
            <w:rPr>
              <w:sz w:val="24"/>
              <w:szCs w:val="24"/>
            </w:rPr>
          </w:rPrChange>
        </w:rPr>
        <w:t xml:space="preserve">.  The backlog reflects an additional 25% increase in case load relative to the surgical volume delivered in the last 12 months.  </w:t>
      </w:r>
      <w:r w:rsidR="00B13B96" w:rsidRPr="009B5B61">
        <w:rPr>
          <w:rFonts w:asciiTheme="minorHAnsi" w:hAnsiTheme="minorHAnsi" w:cstheme="minorHAnsi"/>
          <w:sz w:val="24"/>
          <w:szCs w:val="24"/>
          <w:rPrChange w:id="550" w:author="Marks, Brett (DPH)" w:date="2022-05-06T12:48:00Z">
            <w:rPr>
              <w:sz w:val="24"/>
              <w:szCs w:val="24"/>
            </w:rPr>
          </w:rPrChange>
        </w:rPr>
        <w:t xml:space="preserve">Most notably, </w:t>
      </w:r>
      <w:r w:rsidR="000C0B67" w:rsidRPr="009B5B61">
        <w:rPr>
          <w:rFonts w:asciiTheme="minorHAnsi" w:hAnsiTheme="minorHAnsi" w:cstheme="minorHAnsi"/>
          <w:sz w:val="24"/>
          <w:szCs w:val="24"/>
          <w:rPrChange w:id="551" w:author="Marks, Brett (DPH)" w:date="2022-05-06T12:48:00Z">
            <w:rPr>
              <w:sz w:val="24"/>
              <w:szCs w:val="24"/>
            </w:rPr>
          </w:rPrChange>
        </w:rPr>
        <w:t>Ophthalmology</w:t>
      </w:r>
      <w:r w:rsidR="00B13B96" w:rsidRPr="009B5B61">
        <w:rPr>
          <w:rFonts w:asciiTheme="minorHAnsi" w:hAnsiTheme="minorHAnsi" w:cstheme="minorHAnsi"/>
          <w:sz w:val="24"/>
          <w:szCs w:val="24"/>
          <w:rPrChange w:id="552" w:author="Marks, Brett (DPH)" w:date="2022-05-06T12:48:00Z">
            <w:rPr>
              <w:sz w:val="24"/>
              <w:szCs w:val="24"/>
            </w:rPr>
          </w:rPrChange>
        </w:rPr>
        <w:t xml:space="preserve"> and dental</w:t>
      </w:r>
      <w:r w:rsidR="000C0B67" w:rsidRPr="009B5B61">
        <w:rPr>
          <w:rFonts w:asciiTheme="minorHAnsi" w:hAnsiTheme="minorHAnsi" w:cstheme="minorHAnsi"/>
          <w:sz w:val="24"/>
          <w:szCs w:val="24"/>
          <w:rPrChange w:id="553" w:author="Marks, Brett (DPH)" w:date="2022-05-06T12:48:00Z">
            <w:rPr>
              <w:sz w:val="24"/>
              <w:szCs w:val="24"/>
            </w:rPr>
          </w:rPrChange>
        </w:rPr>
        <w:t xml:space="preserve"> surgical cases are booking out </w:t>
      </w:r>
      <w:r w:rsidR="00B13B96" w:rsidRPr="009B5B61">
        <w:rPr>
          <w:rFonts w:asciiTheme="minorHAnsi" w:hAnsiTheme="minorHAnsi" w:cstheme="minorHAnsi"/>
          <w:sz w:val="24"/>
          <w:szCs w:val="24"/>
          <w:rPrChange w:id="554" w:author="Marks, Brett (DPH)" w:date="2022-05-06T12:48:00Z">
            <w:rPr>
              <w:sz w:val="24"/>
              <w:szCs w:val="24"/>
            </w:rPr>
          </w:rPrChange>
        </w:rPr>
        <w:t>5.4</w:t>
      </w:r>
      <w:r w:rsidR="000C0B67" w:rsidRPr="009B5B61">
        <w:rPr>
          <w:rFonts w:asciiTheme="minorHAnsi" w:hAnsiTheme="minorHAnsi" w:cstheme="minorHAnsi"/>
          <w:sz w:val="24"/>
          <w:szCs w:val="24"/>
          <w:rPrChange w:id="555" w:author="Marks, Brett (DPH)" w:date="2022-05-06T12:48:00Z">
            <w:rPr>
              <w:sz w:val="24"/>
              <w:szCs w:val="24"/>
            </w:rPr>
          </w:rPrChange>
        </w:rPr>
        <w:t xml:space="preserve"> </w:t>
      </w:r>
      <w:r w:rsidR="00B13B96" w:rsidRPr="009B5B61">
        <w:rPr>
          <w:rFonts w:asciiTheme="minorHAnsi" w:hAnsiTheme="minorHAnsi" w:cstheme="minorHAnsi"/>
          <w:sz w:val="24"/>
          <w:szCs w:val="24"/>
          <w:rPrChange w:id="556" w:author="Marks, Brett (DPH)" w:date="2022-05-06T12:48:00Z">
            <w:rPr>
              <w:sz w:val="24"/>
              <w:szCs w:val="24"/>
            </w:rPr>
          </w:rPrChange>
        </w:rPr>
        <w:t>months and</w:t>
      </w:r>
      <w:r w:rsidR="000C0B67" w:rsidRPr="009B5B61">
        <w:rPr>
          <w:rFonts w:asciiTheme="minorHAnsi" w:hAnsiTheme="minorHAnsi" w:cstheme="minorHAnsi"/>
          <w:sz w:val="24"/>
          <w:szCs w:val="24"/>
          <w:rPrChange w:id="557" w:author="Marks, Brett (DPH)" w:date="2022-05-06T12:48:00Z">
            <w:rPr>
              <w:sz w:val="24"/>
              <w:szCs w:val="24"/>
            </w:rPr>
          </w:rPrChange>
        </w:rPr>
        <w:t xml:space="preserve"> </w:t>
      </w:r>
      <w:r w:rsidR="00B13B96" w:rsidRPr="009B5B61">
        <w:rPr>
          <w:rFonts w:asciiTheme="minorHAnsi" w:hAnsiTheme="minorHAnsi" w:cstheme="minorHAnsi"/>
          <w:sz w:val="24"/>
          <w:szCs w:val="24"/>
          <w:rPrChange w:id="558" w:author="Marks, Brett (DPH)" w:date="2022-05-06T12:48:00Z">
            <w:rPr>
              <w:sz w:val="24"/>
              <w:szCs w:val="24"/>
            </w:rPr>
          </w:rPrChange>
        </w:rPr>
        <w:t>5.1 months, respectively</w:t>
      </w:r>
      <w:r w:rsidR="000C0B67" w:rsidRPr="009B5B61">
        <w:rPr>
          <w:rFonts w:asciiTheme="minorHAnsi" w:hAnsiTheme="minorHAnsi" w:cstheme="minorHAnsi"/>
          <w:sz w:val="24"/>
          <w:szCs w:val="24"/>
          <w:rPrChange w:id="559" w:author="Marks, Brett (DPH)" w:date="2022-05-06T12:48:00Z">
            <w:rPr>
              <w:sz w:val="24"/>
              <w:szCs w:val="24"/>
            </w:rPr>
          </w:rPrChange>
        </w:rPr>
        <w:t>.</w:t>
      </w:r>
    </w:p>
    <w:p w14:paraId="557FBC4D" w14:textId="77777777" w:rsidR="00D4116C" w:rsidRPr="009B5B61" w:rsidRDefault="00D4116C" w:rsidP="003A6384">
      <w:pPr>
        <w:spacing w:after="0" w:line="240" w:lineRule="auto"/>
        <w:ind w:left="810"/>
        <w:rPr>
          <w:rFonts w:asciiTheme="minorHAnsi" w:hAnsiTheme="minorHAnsi" w:cstheme="minorHAnsi"/>
          <w:sz w:val="24"/>
          <w:szCs w:val="24"/>
          <w:rPrChange w:id="560" w:author="Marks, Brett (DPH)" w:date="2022-05-06T12:48:00Z">
            <w:rPr>
              <w:sz w:val="24"/>
              <w:szCs w:val="24"/>
            </w:rPr>
          </w:rPrChange>
        </w:rPr>
      </w:pPr>
    </w:p>
    <w:p w14:paraId="2067BFD9" w14:textId="30F4E1BC" w:rsidR="005E2BDB" w:rsidRPr="009B5B61" w:rsidRDefault="009211A1" w:rsidP="000C0B67">
      <w:pPr>
        <w:spacing w:after="0" w:line="240" w:lineRule="auto"/>
        <w:ind w:left="810"/>
        <w:jc w:val="center"/>
        <w:rPr>
          <w:rFonts w:asciiTheme="minorHAnsi" w:hAnsiTheme="minorHAnsi" w:cstheme="minorHAnsi"/>
          <w:sz w:val="24"/>
          <w:szCs w:val="24"/>
          <w:rPrChange w:id="561" w:author="Marks, Brett (DPH)" w:date="2022-05-06T12:48:00Z">
            <w:rPr>
              <w:sz w:val="24"/>
              <w:szCs w:val="24"/>
            </w:rPr>
          </w:rPrChange>
        </w:rPr>
      </w:pPr>
      <w:r w:rsidRPr="009B5B61">
        <w:rPr>
          <w:rFonts w:asciiTheme="minorHAnsi" w:hAnsiTheme="minorHAnsi" w:cstheme="minorHAnsi"/>
          <w:sz w:val="24"/>
          <w:szCs w:val="24"/>
          <w:rPrChange w:id="562" w:author="Marks, Brett (DPH)" w:date="2022-05-06T12:48:00Z">
            <w:rPr>
              <w:rFonts w:asciiTheme="minorHAnsi" w:hAnsiTheme="minorHAnsi" w:cstheme="minorHAnsi"/>
              <w:sz w:val="24"/>
              <w:szCs w:val="24"/>
            </w:rPr>
          </w:rPrChange>
        </w:rPr>
        <w:object w:dxaOrig="5796" w:dyaOrig="4677" w14:anchorId="5752668B">
          <v:shape id="_x0000_i1035" type="#_x0000_t75" alt="Table describing unbooked ambulatory surgical cases by provider area" style="width:4in;height:236.55pt" o:ole="">
            <v:imagedata r:id="rId29" o:title=""/>
          </v:shape>
          <o:OLEObject Type="Embed" ProgID="Excel.Sheet.12" ShapeID="_x0000_i1035" DrawAspect="Content" ObjectID="_1713355379" r:id="rId30"/>
        </w:object>
      </w:r>
    </w:p>
    <w:p w14:paraId="78CD5702" w14:textId="77777777" w:rsidR="0070438E" w:rsidRPr="009B5B61" w:rsidRDefault="0070438E" w:rsidP="000C0B67">
      <w:pPr>
        <w:spacing w:after="0" w:line="240" w:lineRule="auto"/>
        <w:ind w:left="810"/>
        <w:jc w:val="center"/>
        <w:rPr>
          <w:rFonts w:asciiTheme="minorHAnsi" w:hAnsiTheme="minorHAnsi" w:cstheme="minorHAnsi"/>
          <w:sz w:val="24"/>
          <w:szCs w:val="24"/>
          <w:rPrChange w:id="563" w:author="Marks, Brett (DPH)" w:date="2022-05-06T12:48:00Z">
            <w:rPr>
              <w:sz w:val="24"/>
              <w:szCs w:val="24"/>
            </w:rPr>
          </w:rPrChange>
        </w:rPr>
      </w:pPr>
    </w:p>
    <w:p w14:paraId="788FEEF8" w14:textId="77777777" w:rsidR="005E2BDB" w:rsidRPr="009B5B61" w:rsidRDefault="006B74D8" w:rsidP="006B74D8">
      <w:pPr>
        <w:spacing w:after="0" w:line="240" w:lineRule="auto"/>
        <w:jc w:val="both"/>
        <w:rPr>
          <w:rFonts w:asciiTheme="minorHAnsi" w:hAnsiTheme="minorHAnsi" w:cstheme="minorHAnsi"/>
          <w:sz w:val="24"/>
          <w:szCs w:val="24"/>
          <w:rPrChange w:id="564" w:author="Marks, Brett (DPH)" w:date="2022-05-06T12:48:00Z">
            <w:rPr>
              <w:sz w:val="24"/>
              <w:szCs w:val="24"/>
            </w:rPr>
          </w:rPrChange>
        </w:rPr>
      </w:pPr>
      <w:r w:rsidRPr="009B5B61">
        <w:rPr>
          <w:rFonts w:asciiTheme="minorHAnsi" w:hAnsiTheme="minorHAnsi" w:cstheme="minorHAnsi"/>
          <w:sz w:val="24"/>
          <w:szCs w:val="24"/>
          <w:rPrChange w:id="565" w:author="Marks, Brett (DPH)" w:date="2022-05-06T12:48:00Z">
            <w:rPr>
              <w:sz w:val="24"/>
              <w:szCs w:val="24"/>
            </w:rPr>
          </w:rPrChange>
        </w:rPr>
        <w:t xml:space="preserve">Table </w:t>
      </w:r>
      <w:r w:rsidR="00460E58" w:rsidRPr="009B5B61">
        <w:rPr>
          <w:rFonts w:asciiTheme="minorHAnsi" w:hAnsiTheme="minorHAnsi" w:cstheme="minorHAnsi"/>
          <w:sz w:val="24"/>
          <w:szCs w:val="24"/>
          <w:rPrChange w:id="566" w:author="Marks, Brett (DPH)" w:date="2022-05-06T12:48:00Z">
            <w:rPr>
              <w:sz w:val="24"/>
              <w:szCs w:val="24"/>
            </w:rPr>
          </w:rPrChange>
        </w:rPr>
        <w:t>9</w:t>
      </w:r>
      <w:r w:rsidRPr="009B5B61">
        <w:rPr>
          <w:rFonts w:asciiTheme="minorHAnsi" w:hAnsiTheme="minorHAnsi" w:cstheme="minorHAnsi"/>
          <w:sz w:val="24"/>
          <w:szCs w:val="24"/>
          <w:rPrChange w:id="567" w:author="Marks, Brett (DPH)" w:date="2022-05-06T12:48:00Z">
            <w:rPr>
              <w:sz w:val="24"/>
              <w:szCs w:val="24"/>
            </w:rPr>
          </w:rPrChange>
        </w:rPr>
        <w:t xml:space="preserve"> summarizes the outpatient surgical case activity at each operative location based on aggregation of similar case types at certain locations (i.e., ambulatory patients who are likely to require an extended recovery stay are scheduled in Waltham where there is a 12 bed surgical unit).  Alternatively, highly specialized equipment dependent cases that don’t require an extended stay will be performed at Needham and allow Boston Children’s to optimize the use of this specialized equipment and avoid duplication. </w:t>
      </w:r>
    </w:p>
    <w:p w14:paraId="44CF9B0D" w14:textId="77777777" w:rsidR="00E879BC" w:rsidRPr="009B5B61" w:rsidRDefault="00E879BC" w:rsidP="006B74D8">
      <w:pPr>
        <w:spacing w:after="0" w:line="240" w:lineRule="auto"/>
        <w:jc w:val="both"/>
        <w:rPr>
          <w:rFonts w:asciiTheme="minorHAnsi" w:hAnsiTheme="minorHAnsi" w:cstheme="minorHAnsi"/>
          <w:sz w:val="24"/>
          <w:szCs w:val="24"/>
          <w:rPrChange w:id="568" w:author="Marks, Brett (DPH)" w:date="2022-05-06T12:48:00Z">
            <w:rPr>
              <w:sz w:val="24"/>
              <w:szCs w:val="24"/>
            </w:rPr>
          </w:rPrChange>
        </w:rPr>
      </w:pPr>
    </w:p>
    <w:p w14:paraId="6B7C1E68" w14:textId="21D20EA2" w:rsidR="00460E58" w:rsidRPr="009B5B61" w:rsidRDefault="00CE2A49" w:rsidP="006B74D8">
      <w:pPr>
        <w:spacing w:after="0" w:line="240" w:lineRule="auto"/>
        <w:jc w:val="both"/>
        <w:rPr>
          <w:rFonts w:asciiTheme="minorHAnsi" w:hAnsiTheme="minorHAnsi" w:cstheme="minorHAnsi"/>
          <w:sz w:val="24"/>
          <w:szCs w:val="24"/>
          <w:rPrChange w:id="569" w:author="Marks, Brett (DPH)" w:date="2022-05-06T12:48:00Z">
            <w:rPr>
              <w:sz w:val="24"/>
              <w:szCs w:val="24"/>
            </w:rPr>
          </w:rPrChange>
        </w:rPr>
      </w:pPr>
      <w:r w:rsidRPr="009B5B61">
        <w:rPr>
          <w:rFonts w:asciiTheme="minorHAnsi" w:hAnsiTheme="minorHAnsi" w:cstheme="minorHAnsi"/>
          <w:sz w:val="24"/>
          <w:szCs w:val="24"/>
          <w:rPrChange w:id="570" w:author="Marks, Brett (DPH)" w:date="2022-05-06T12:48:00Z">
            <w:rPr>
              <w:rFonts w:asciiTheme="minorHAnsi" w:hAnsiTheme="minorHAnsi" w:cstheme="minorHAnsi"/>
              <w:sz w:val="24"/>
              <w:szCs w:val="24"/>
            </w:rPr>
          </w:rPrChange>
        </w:rPr>
        <w:object w:dxaOrig="10833" w:dyaOrig="2344" w14:anchorId="0E8D27C4">
          <v:shape id="_x0000_i1036" type="#_x0000_t75" alt="Table summarizing outpatient surgical cases by location." style="width:467.55pt;height:102.85pt" o:ole="">
            <v:imagedata r:id="rId31" o:title=""/>
          </v:shape>
          <o:OLEObject Type="Embed" ProgID="Excel.Sheet.12" ShapeID="_x0000_i1036" DrawAspect="Content" ObjectID="_1713355380" r:id="rId32"/>
        </w:object>
      </w:r>
    </w:p>
    <w:p w14:paraId="73F38B4B" w14:textId="77777777" w:rsidR="006B74D8" w:rsidRPr="009B5B61" w:rsidRDefault="006B74D8" w:rsidP="00460E58">
      <w:pPr>
        <w:spacing w:after="0" w:line="240" w:lineRule="auto"/>
        <w:ind w:left="810"/>
        <w:jc w:val="both"/>
        <w:rPr>
          <w:rFonts w:asciiTheme="minorHAnsi" w:hAnsiTheme="minorHAnsi" w:cstheme="minorHAnsi"/>
          <w:sz w:val="24"/>
          <w:szCs w:val="24"/>
          <w:rPrChange w:id="571" w:author="Marks, Brett (DPH)" w:date="2022-05-06T12:48:00Z">
            <w:rPr>
              <w:sz w:val="24"/>
              <w:szCs w:val="24"/>
            </w:rPr>
          </w:rPrChange>
        </w:rPr>
      </w:pPr>
    </w:p>
    <w:p w14:paraId="6133B64D" w14:textId="77777777" w:rsidR="003A6384" w:rsidRPr="009B5B61" w:rsidRDefault="003A6384" w:rsidP="00283063">
      <w:pPr>
        <w:spacing w:after="0" w:line="240" w:lineRule="auto"/>
        <w:ind w:left="-90"/>
        <w:jc w:val="both"/>
        <w:rPr>
          <w:rFonts w:asciiTheme="minorHAnsi" w:hAnsiTheme="minorHAnsi" w:cstheme="minorHAnsi"/>
          <w:sz w:val="24"/>
          <w:szCs w:val="24"/>
          <w:rPrChange w:id="572" w:author="Marks, Brett (DPH)" w:date="2022-05-06T12:48:00Z">
            <w:rPr>
              <w:sz w:val="24"/>
              <w:szCs w:val="24"/>
            </w:rPr>
          </w:rPrChange>
        </w:rPr>
      </w:pPr>
    </w:p>
    <w:p w14:paraId="17E5A422" w14:textId="77777777" w:rsidR="003A6384" w:rsidRPr="009B5B61" w:rsidRDefault="003A6384" w:rsidP="003A6384">
      <w:pPr>
        <w:spacing w:line="240" w:lineRule="auto"/>
        <w:ind w:left="360" w:hanging="360"/>
        <w:rPr>
          <w:rFonts w:asciiTheme="minorHAnsi" w:hAnsiTheme="minorHAnsi" w:cstheme="minorHAnsi"/>
          <w:sz w:val="24"/>
          <w:szCs w:val="24"/>
          <w:rPrChange w:id="573" w:author="Marks, Brett (DPH)" w:date="2022-05-06T12:48:00Z">
            <w:rPr>
              <w:sz w:val="24"/>
              <w:szCs w:val="24"/>
            </w:rPr>
          </w:rPrChange>
        </w:rPr>
      </w:pPr>
      <w:r w:rsidRPr="009B5B61">
        <w:rPr>
          <w:rFonts w:asciiTheme="minorHAnsi" w:hAnsiTheme="minorHAnsi" w:cstheme="minorHAnsi"/>
          <w:b/>
          <w:sz w:val="24"/>
          <w:szCs w:val="24"/>
          <w:rPrChange w:id="574" w:author="Marks, Brett (DPH)" w:date="2022-05-06T12:48:00Z">
            <w:rPr>
              <w:b/>
              <w:sz w:val="24"/>
              <w:szCs w:val="24"/>
            </w:rPr>
          </w:rPrChange>
        </w:rPr>
        <w:t>Factor 1: Need for MRI (pg. 17-18)</w:t>
      </w:r>
    </w:p>
    <w:p w14:paraId="5FD65F00" w14:textId="77777777" w:rsidR="003A6384" w:rsidRPr="009B5B61" w:rsidRDefault="003A6384" w:rsidP="003A6384">
      <w:pPr>
        <w:spacing w:line="240" w:lineRule="auto"/>
        <w:rPr>
          <w:rFonts w:asciiTheme="minorHAnsi" w:hAnsiTheme="minorHAnsi" w:cstheme="minorHAnsi"/>
          <w:i/>
          <w:sz w:val="24"/>
          <w:szCs w:val="24"/>
          <w:rPrChange w:id="575" w:author="Marks, Brett (DPH)" w:date="2022-05-06T12:48:00Z">
            <w:rPr>
              <w:i/>
              <w:sz w:val="24"/>
              <w:szCs w:val="24"/>
            </w:rPr>
          </w:rPrChange>
        </w:rPr>
      </w:pPr>
      <w:r w:rsidRPr="009B5B61">
        <w:rPr>
          <w:rFonts w:asciiTheme="minorHAnsi" w:hAnsiTheme="minorHAnsi" w:cstheme="minorHAnsi"/>
          <w:i/>
          <w:sz w:val="24"/>
          <w:szCs w:val="24"/>
          <w:rPrChange w:id="576" w:author="Marks, Brett (DPH)" w:date="2022-05-06T12:48:00Z">
            <w:rPr>
              <w:i/>
              <w:sz w:val="24"/>
              <w:szCs w:val="24"/>
            </w:rPr>
          </w:rPrChange>
        </w:rPr>
        <w:t xml:space="preserve">10) Historical MRI scan volume was not provided by site or by specialty. For </w:t>
      </w:r>
      <w:r w:rsidRPr="009B5B61">
        <w:rPr>
          <w:rFonts w:asciiTheme="minorHAnsi" w:hAnsiTheme="minorHAnsi" w:cstheme="minorHAnsi"/>
          <w:b/>
          <w:i/>
          <w:sz w:val="24"/>
          <w:szCs w:val="24"/>
          <w:rPrChange w:id="577" w:author="Marks, Brett (DPH)" w:date="2022-05-06T12:48:00Z">
            <w:rPr>
              <w:b/>
              <w:i/>
              <w:sz w:val="24"/>
              <w:szCs w:val="24"/>
            </w:rPr>
          </w:rPrChange>
        </w:rPr>
        <w:t xml:space="preserve">each site </w:t>
      </w:r>
      <w:r w:rsidRPr="009B5B61">
        <w:rPr>
          <w:rFonts w:asciiTheme="minorHAnsi" w:hAnsiTheme="minorHAnsi" w:cstheme="minorHAnsi"/>
          <w:i/>
          <w:sz w:val="24"/>
          <w:szCs w:val="24"/>
          <w:rPrChange w:id="578" w:author="Marks, Brett (DPH)" w:date="2022-05-06T12:48:00Z">
            <w:rPr>
              <w:i/>
              <w:sz w:val="24"/>
              <w:szCs w:val="24"/>
            </w:rPr>
          </w:rPrChange>
        </w:rPr>
        <w:t>that offers MRI services, provide the data below (if the numbers in any category are need &lt;11, amalgamate into “other” and footnote what is included in “other” category.)</w:t>
      </w:r>
    </w:p>
    <w:p w14:paraId="3E077B1C" w14:textId="77777777" w:rsidR="003A6384" w:rsidRPr="009B5B61" w:rsidRDefault="003A6384" w:rsidP="003A6384">
      <w:pPr>
        <w:numPr>
          <w:ilvl w:val="0"/>
          <w:numId w:val="3"/>
        </w:numPr>
        <w:spacing w:after="0" w:line="240" w:lineRule="auto"/>
        <w:rPr>
          <w:rFonts w:asciiTheme="minorHAnsi" w:hAnsiTheme="minorHAnsi" w:cstheme="minorHAnsi"/>
          <w:i/>
          <w:sz w:val="24"/>
          <w:szCs w:val="24"/>
          <w:rPrChange w:id="579" w:author="Marks, Brett (DPH)" w:date="2022-05-06T12:48:00Z">
            <w:rPr>
              <w:i/>
              <w:sz w:val="24"/>
              <w:szCs w:val="24"/>
            </w:rPr>
          </w:rPrChange>
        </w:rPr>
      </w:pPr>
      <w:r w:rsidRPr="009B5B61">
        <w:rPr>
          <w:rFonts w:asciiTheme="minorHAnsi" w:hAnsiTheme="minorHAnsi" w:cstheme="minorHAnsi"/>
          <w:i/>
          <w:sz w:val="24"/>
          <w:szCs w:val="24"/>
          <w:rPrChange w:id="580" w:author="Marks, Brett (DPH)" w:date="2022-05-06T12:48:00Z">
            <w:rPr>
              <w:i/>
              <w:sz w:val="24"/>
              <w:szCs w:val="24"/>
            </w:rPr>
          </w:rPrChange>
        </w:rPr>
        <w:lastRenderedPageBreak/>
        <w:t>Provide the volume of MRI by specialty for 2018-19.</w:t>
      </w:r>
    </w:p>
    <w:p w14:paraId="400AC188" w14:textId="77777777" w:rsidR="003A6384" w:rsidRPr="009B5B61" w:rsidRDefault="003A6384" w:rsidP="003A6384">
      <w:pPr>
        <w:numPr>
          <w:ilvl w:val="0"/>
          <w:numId w:val="3"/>
        </w:numPr>
        <w:spacing w:after="0" w:line="240" w:lineRule="auto"/>
        <w:rPr>
          <w:rFonts w:asciiTheme="minorHAnsi" w:hAnsiTheme="minorHAnsi" w:cstheme="minorHAnsi"/>
          <w:i/>
          <w:sz w:val="24"/>
          <w:szCs w:val="24"/>
          <w:rPrChange w:id="581" w:author="Marks, Brett (DPH)" w:date="2022-05-06T12:48:00Z">
            <w:rPr>
              <w:i/>
              <w:sz w:val="24"/>
              <w:szCs w:val="24"/>
            </w:rPr>
          </w:rPrChange>
        </w:rPr>
      </w:pPr>
      <w:r w:rsidRPr="009B5B61">
        <w:rPr>
          <w:rFonts w:asciiTheme="minorHAnsi" w:hAnsiTheme="minorHAnsi" w:cstheme="minorHAnsi"/>
          <w:i/>
          <w:sz w:val="24"/>
          <w:szCs w:val="24"/>
          <w:rPrChange w:id="582" w:author="Marks, Brett (DPH)" w:date="2022-05-06T12:48:00Z">
            <w:rPr>
              <w:i/>
              <w:sz w:val="24"/>
              <w:szCs w:val="24"/>
            </w:rPr>
          </w:rPrChange>
        </w:rPr>
        <w:t>Provide projected MRI volume by specialty for five years post project implementation.</w:t>
      </w:r>
    </w:p>
    <w:p w14:paraId="77AF4882" w14:textId="77777777" w:rsidR="003A6384" w:rsidRPr="009B5B61" w:rsidRDefault="003A6384" w:rsidP="003A6384">
      <w:pPr>
        <w:numPr>
          <w:ilvl w:val="0"/>
          <w:numId w:val="3"/>
        </w:numPr>
        <w:spacing w:after="0" w:line="240" w:lineRule="auto"/>
        <w:rPr>
          <w:rFonts w:asciiTheme="minorHAnsi" w:hAnsiTheme="minorHAnsi" w:cstheme="minorHAnsi"/>
          <w:i/>
          <w:sz w:val="24"/>
          <w:szCs w:val="24"/>
          <w:rPrChange w:id="583" w:author="Marks, Brett (DPH)" w:date="2022-05-06T12:48:00Z">
            <w:rPr>
              <w:i/>
              <w:sz w:val="24"/>
              <w:szCs w:val="24"/>
            </w:rPr>
          </w:rPrChange>
        </w:rPr>
      </w:pPr>
      <w:r w:rsidRPr="009B5B61">
        <w:rPr>
          <w:rFonts w:asciiTheme="minorHAnsi" w:hAnsiTheme="minorHAnsi" w:cstheme="minorHAnsi"/>
          <w:i/>
          <w:sz w:val="24"/>
          <w:szCs w:val="24"/>
          <w:rPrChange w:id="584" w:author="Marks, Brett (DPH)" w:date="2022-05-06T12:48:00Z">
            <w:rPr>
              <w:i/>
              <w:sz w:val="24"/>
              <w:szCs w:val="24"/>
            </w:rPr>
          </w:rPrChange>
        </w:rPr>
        <w:t>Provide an explanation of your methodology for determining need, if any (with applicable citations).</w:t>
      </w:r>
    </w:p>
    <w:p w14:paraId="1A7D95B8" w14:textId="77777777" w:rsidR="003A6384" w:rsidRPr="009B5B61" w:rsidRDefault="003A6384" w:rsidP="003A6384">
      <w:pPr>
        <w:numPr>
          <w:ilvl w:val="0"/>
          <w:numId w:val="3"/>
        </w:numPr>
        <w:spacing w:after="0" w:line="240" w:lineRule="auto"/>
        <w:rPr>
          <w:rFonts w:asciiTheme="minorHAnsi" w:hAnsiTheme="minorHAnsi" w:cstheme="minorHAnsi"/>
          <w:i/>
          <w:sz w:val="24"/>
          <w:szCs w:val="24"/>
          <w:rPrChange w:id="585" w:author="Marks, Brett (DPH)" w:date="2022-05-06T12:48:00Z">
            <w:rPr>
              <w:i/>
              <w:sz w:val="24"/>
              <w:szCs w:val="24"/>
            </w:rPr>
          </w:rPrChange>
        </w:rPr>
      </w:pPr>
      <w:r w:rsidRPr="009B5B61">
        <w:rPr>
          <w:rFonts w:asciiTheme="minorHAnsi" w:hAnsiTheme="minorHAnsi" w:cstheme="minorHAnsi"/>
          <w:i/>
          <w:sz w:val="24"/>
          <w:szCs w:val="24"/>
          <w:rPrChange w:id="586" w:author="Marks, Brett (DPH)" w:date="2022-05-06T12:48:00Z">
            <w:rPr>
              <w:i/>
              <w:sz w:val="24"/>
              <w:szCs w:val="24"/>
            </w:rPr>
          </w:rPrChange>
        </w:rPr>
        <w:t>Explain how you determined the number of units needed by site.</w:t>
      </w:r>
    </w:p>
    <w:p w14:paraId="5EE57C4C" w14:textId="77777777" w:rsidR="004F6A79" w:rsidRPr="009B5B61" w:rsidRDefault="004F6A79" w:rsidP="004F6A79">
      <w:pPr>
        <w:spacing w:after="0" w:line="240" w:lineRule="auto"/>
        <w:ind w:left="1530"/>
        <w:rPr>
          <w:rFonts w:asciiTheme="minorHAnsi" w:hAnsiTheme="minorHAnsi" w:cstheme="minorHAnsi"/>
          <w:sz w:val="24"/>
          <w:szCs w:val="24"/>
          <w:rPrChange w:id="587" w:author="Marks, Brett (DPH)" w:date="2022-05-06T12:48:00Z">
            <w:rPr>
              <w:sz w:val="24"/>
              <w:szCs w:val="24"/>
            </w:rPr>
          </w:rPrChange>
        </w:rPr>
      </w:pPr>
    </w:p>
    <w:p w14:paraId="24DE6240" w14:textId="77777777" w:rsidR="006B74D8" w:rsidRPr="009B5B61" w:rsidRDefault="006B74D8" w:rsidP="004F6A79">
      <w:pPr>
        <w:spacing w:after="0" w:line="240" w:lineRule="auto"/>
        <w:ind w:left="1530"/>
        <w:rPr>
          <w:rFonts w:asciiTheme="minorHAnsi" w:hAnsiTheme="minorHAnsi" w:cstheme="minorHAnsi"/>
          <w:sz w:val="24"/>
          <w:szCs w:val="24"/>
          <w:rPrChange w:id="588" w:author="Marks, Brett (DPH)" w:date="2022-05-06T12:48:00Z">
            <w:rPr>
              <w:sz w:val="24"/>
              <w:szCs w:val="24"/>
            </w:rPr>
          </w:rPrChange>
        </w:rPr>
      </w:pPr>
    </w:p>
    <w:p w14:paraId="026C07A5" w14:textId="77777777" w:rsidR="00135023" w:rsidRPr="009B5B61" w:rsidRDefault="006B74D8" w:rsidP="00135023">
      <w:pPr>
        <w:spacing w:after="0" w:line="240" w:lineRule="auto"/>
        <w:jc w:val="both"/>
        <w:rPr>
          <w:rFonts w:asciiTheme="minorHAnsi" w:hAnsiTheme="minorHAnsi" w:cstheme="minorHAnsi"/>
          <w:sz w:val="24"/>
          <w:szCs w:val="24"/>
          <w:rPrChange w:id="589" w:author="Marks, Brett (DPH)" w:date="2022-05-06T12:48:00Z">
            <w:rPr>
              <w:sz w:val="24"/>
              <w:szCs w:val="24"/>
            </w:rPr>
          </w:rPrChange>
        </w:rPr>
      </w:pPr>
      <w:r w:rsidRPr="009B5B61">
        <w:rPr>
          <w:rFonts w:asciiTheme="minorHAnsi" w:hAnsiTheme="minorHAnsi" w:cstheme="minorHAnsi"/>
          <w:sz w:val="24"/>
          <w:szCs w:val="24"/>
          <w:rPrChange w:id="590" w:author="Marks, Brett (DPH)" w:date="2022-05-06T12:48:00Z">
            <w:rPr>
              <w:sz w:val="24"/>
              <w:szCs w:val="24"/>
            </w:rPr>
          </w:rPrChange>
        </w:rPr>
        <w:t xml:space="preserve">Response:   BCH performs approximately 29,000 MRI scans per year. </w:t>
      </w:r>
      <w:r w:rsidR="00135023" w:rsidRPr="009B5B61">
        <w:rPr>
          <w:rFonts w:asciiTheme="minorHAnsi" w:hAnsiTheme="minorHAnsi" w:cstheme="minorHAnsi"/>
          <w:sz w:val="24"/>
          <w:szCs w:val="24"/>
          <w:rPrChange w:id="591" w:author="Marks, Brett (DPH)" w:date="2022-05-06T12:48:00Z">
            <w:rPr>
              <w:sz w:val="24"/>
              <w:szCs w:val="24"/>
            </w:rPr>
          </w:rPrChange>
        </w:rPr>
        <w:t xml:space="preserve">Table 10 shows that distribution of MRI scans by location.  Table 10A shows the distribution of MRI scans by organ system (e.g. specialty) and Table 10B reports the distribution between scans requiring anesthesia vs no anesthesia.  Approximately 28% of all scans require anesthesia. </w:t>
      </w:r>
    </w:p>
    <w:p w14:paraId="056E08FB" w14:textId="77777777" w:rsidR="006B74D8" w:rsidRPr="009B5B61" w:rsidRDefault="006B74D8" w:rsidP="00135023">
      <w:pPr>
        <w:spacing w:after="0" w:line="240" w:lineRule="auto"/>
        <w:rPr>
          <w:rFonts w:asciiTheme="minorHAnsi" w:hAnsiTheme="minorHAnsi" w:cstheme="minorHAnsi"/>
          <w:sz w:val="24"/>
          <w:szCs w:val="24"/>
          <w:rPrChange w:id="592" w:author="Marks, Brett (DPH)" w:date="2022-05-06T12:48:00Z">
            <w:rPr>
              <w:sz w:val="24"/>
              <w:szCs w:val="24"/>
            </w:rPr>
          </w:rPrChange>
        </w:rPr>
      </w:pPr>
    </w:p>
    <w:p w14:paraId="695B35F6" w14:textId="77777777" w:rsidR="006B74D8" w:rsidRPr="009B5B61" w:rsidRDefault="006B74D8" w:rsidP="006B74D8">
      <w:pPr>
        <w:spacing w:after="0" w:line="240" w:lineRule="auto"/>
        <w:ind w:left="1530"/>
        <w:rPr>
          <w:rFonts w:asciiTheme="minorHAnsi" w:hAnsiTheme="minorHAnsi" w:cstheme="minorHAnsi"/>
          <w:sz w:val="24"/>
          <w:szCs w:val="24"/>
          <w:rPrChange w:id="593" w:author="Marks, Brett (DPH)" w:date="2022-05-06T12:48:00Z">
            <w:rPr>
              <w:sz w:val="24"/>
              <w:szCs w:val="24"/>
            </w:rPr>
          </w:rPrChange>
        </w:rPr>
      </w:pPr>
    </w:p>
    <w:tbl>
      <w:tblPr>
        <w:tblW w:w="5266" w:type="dxa"/>
        <w:jc w:val="center"/>
        <w:tblLook w:val="04A0" w:firstRow="1" w:lastRow="0" w:firstColumn="1" w:lastColumn="0" w:noHBand="0" w:noVBand="1"/>
      </w:tblPr>
      <w:tblGrid>
        <w:gridCol w:w="712"/>
        <w:gridCol w:w="1077"/>
        <w:gridCol w:w="1295"/>
        <w:gridCol w:w="1295"/>
        <w:gridCol w:w="887"/>
      </w:tblGrid>
      <w:tr w:rsidR="004F6A79" w:rsidRPr="009B5B61" w14:paraId="7BEB06C8" w14:textId="77777777" w:rsidTr="006B74D8">
        <w:trPr>
          <w:trHeight w:val="300"/>
          <w:jc w:val="center"/>
        </w:trPr>
        <w:tc>
          <w:tcPr>
            <w:tcW w:w="5266" w:type="dxa"/>
            <w:gridSpan w:val="5"/>
            <w:tcBorders>
              <w:top w:val="nil"/>
              <w:left w:val="nil"/>
              <w:bottom w:val="single" w:sz="4" w:space="0" w:color="auto"/>
              <w:right w:val="nil"/>
            </w:tcBorders>
            <w:shd w:val="clear" w:color="auto" w:fill="auto"/>
            <w:noWrap/>
            <w:vAlign w:val="bottom"/>
            <w:hideMark/>
          </w:tcPr>
          <w:p w14:paraId="6B3218B7" w14:textId="77777777" w:rsidR="004F6A79" w:rsidRPr="009B5B61" w:rsidRDefault="006B74D8" w:rsidP="00E879BC">
            <w:pPr>
              <w:spacing w:after="0"/>
              <w:jc w:val="center"/>
              <w:rPr>
                <w:rFonts w:asciiTheme="minorHAnsi" w:eastAsia="Times New Roman" w:hAnsiTheme="minorHAnsi" w:cstheme="minorHAnsi"/>
                <w:b/>
                <w:bCs/>
                <w:color w:val="000000"/>
                <w:sz w:val="24"/>
                <w:szCs w:val="24"/>
              </w:rPr>
            </w:pPr>
            <w:r w:rsidRPr="009B5B61">
              <w:rPr>
                <w:rFonts w:asciiTheme="minorHAnsi" w:hAnsiTheme="minorHAnsi" w:cstheme="minorHAnsi"/>
                <w:b/>
                <w:sz w:val="24"/>
                <w:szCs w:val="24"/>
                <w:u w:val="single"/>
                <w:rPrChange w:id="594" w:author="Marks, Brett (DPH)" w:date="2022-05-06T12:48:00Z">
                  <w:rPr>
                    <w:rFonts w:cstheme="minorHAnsi"/>
                    <w:b/>
                    <w:sz w:val="24"/>
                    <w:szCs w:val="24"/>
                    <w:u w:val="single"/>
                  </w:rPr>
                </w:rPrChange>
              </w:rPr>
              <w:t xml:space="preserve">Table </w:t>
            </w:r>
            <w:r w:rsidR="00E879BC" w:rsidRPr="009B5B61">
              <w:rPr>
                <w:rFonts w:asciiTheme="minorHAnsi" w:hAnsiTheme="minorHAnsi" w:cstheme="minorHAnsi"/>
                <w:b/>
                <w:sz w:val="24"/>
                <w:szCs w:val="24"/>
                <w:u w:val="single"/>
                <w:rPrChange w:id="595" w:author="Marks, Brett (DPH)" w:date="2022-05-06T12:48:00Z">
                  <w:rPr>
                    <w:rFonts w:cstheme="minorHAnsi"/>
                    <w:b/>
                    <w:sz w:val="24"/>
                    <w:szCs w:val="24"/>
                    <w:u w:val="single"/>
                  </w:rPr>
                </w:rPrChange>
              </w:rPr>
              <w:t>10</w:t>
            </w:r>
            <w:r w:rsidRPr="009B5B61">
              <w:rPr>
                <w:rFonts w:asciiTheme="minorHAnsi" w:hAnsiTheme="minorHAnsi" w:cstheme="minorHAnsi"/>
                <w:b/>
                <w:sz w:val="24"/>
                <w:szCs w:val="24"/>
                <w:u w:val="single"/>
                <w:rPrChange w:id="596" w:author="Marks, Brett (DPH)" w:date="2022-05-06T12:48:00Z">
                  <w:rPr>
                    <w:rFonts w:cstheme="minorHAnsi"/>
                    <w:b/>
                    <w:sz w:val="24"/>
                    <w:szCs w:val="24"/>
                    <w:u w:val="single"/>
                  </w:rPr>
                </w:rPrChange>
              </w:rPr>
              <w:t xml:space="preserve">:  </w:t>
            </w:r>
            <w:r w:rsidR="004F6A79" w:rsidRPr="009B5B61">
              <w:rPr>
                <w:rFonts w:asciiTheme="minorHAnsi" w:hAnsiTheme="minorHAnsi" w:cstheme="minorHAnsi"/>
                <w:b/>
                <w:sz w:val="24"/>
                <w:szCs w:val="24"/>
                <w:u w:val="single"/>
                <w:rPrChange w:id="597" w:author="Marks, Brett (DPH)" w:date="2022-05-06T12:48:00Z">
                  <w:rPr>
                    <w:rFonts w:cstheme="minorHAnsi"/>
                    <w:b/>
                    <w:sz w:val="24"/>
                    <w:szCs w:val="24"/>
                    <w:u w:val="single"/>
                  </w:rPr>
                </w:rPrChange>
              </w:rPr>
              <w:t>2018 and 2019 MRI Volume by Site</w:t>
            </w:r>
          </w:p>
        </w:tc>
      </w:tr>
      <w:tr w:rsidR="004F6A79" w:rsidRPr="009B5B61" w14:paraId="463D2382" w14:textId="77777777" w:rsidTr="002F68D9">
        <w:trPr>
          <w:cantSplit/>
          <w:trHeight w:val="300"/>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027032DA" w14:textId="77777777" w:rsidR="004F6A79" w:rsidRPr="009B5B61" w:rsidRDefault="004F6A79" w:rsidP="00C33C78">
            <w:pPr>
              <w:rPr>
                <w:rFonts w:asciiTheme="minorHAnsi" w:eastAsia="Times New Roman" w:hAnsiTheme="minorHAnsi" w:cstheme="minorHAnsi"/>
                <w:b/>
                <w:bCs/>
                <w:color w:val="000000"/>
                <w:sz w:val="24"/>
                <w:szCs w:val="24"/>
              </w:rPr>
            </w:pPr>
            <w:r w:rsidRPr="009B5B61">
              <w:rPr>
                <w:rFonts w:asciiTheme="minorHAnsi" w:eastAsia="Times New Roman" w:hAnsiTheme="minorHAnsi" w:cstheme="minorHAnsi"/>
                <w:b/>
                <w:bCs/>
                <w:color w:val="000000"/>
                <w:sz w:val="24"/>
                <w:szCs w:val="24"/>
              </w:rPr>
              <w:t>Year</w:t>
            </w:r>
          </w:p>
        </w:tc>
        <w:tc>
          <w:tcPr>
            <w:tcW w:w="1077" w:type="dxa"/>
            <w:tcBorders>
              <w:top w:val="nil"/>
              <w:left w:val="nil"/>
              <w:bottom w:val="single" w:sz="4" w:space="0" w:color="auto"/>
              <w:right w:val="single" w:sz="4" w:space="0" w:color="auto"/>
            </w:tcBorders>
            <w:shd w:val="clear" w:color="auto" w:fill="auto"/>
            <w:noWrap/>
            <w:vAlign w:val="bottom"/>
            <w:hideMark/>
          </w:tcPr>
          <w:p w14:paraId="255B82FA" w14:textId="77777777" w:rsidR="004F6A79" w:rsidRPr="009B5B61" w:rsidRDefault="004F6A79" w:rsidP="00C33C78">
            <w:pPr>
              <w:jc w:val="center"/>
              <w:rPr>
                <w:rFonts w:asciiTheme="minorHAnsi" w:eastAsia="Times New Roman" w:hAnsiTheme="minorHAnsi" w:cstheme="minorHAnsi"/>
                <w:b/>
                <w:bCs/>
                <w:sz w:val="24"/>
                <w:szCs w:val="24"/>
              </w:rPr>
            </w:pPr>
            <w:r w:rsidRPr="009B5B61">
              <w:rPr>
                <w:rFonts w:asciiTheme="minorHAnsi" w:eastAsia="Times New Roman" w:hAnsiTheme="minorHAnsi" w:cstheme="minorHAnsi"/>
                <w:b/>
                <w:bCs/>
                <w:sz w:val="24"/>
                <w:szCs w:val="24"/>
              </w:rPr>
              <w:t>Boston</w:t>
            </w:r>
          </w:p>
        </w:tc>
        <w:tc>
          <w:tcPr>
            <w:tcW w:w="1295" w:type="dxa"/>
            <w:tcBorders>
              <w:top w:val="nil"/>
              <w:left w:val="nil"/>
              <w:bottom w:val="single" w:sz="4" w:space="0" w:color="auto"/>
              <w:right w:val="single" w:sz="4" w:space="0" w:color="auto"/>
            </w:tcBorders>
            <w:shd w:val="clear" w:color="auto" w:fill="auto"/>
            <w:noWrap/>
            <w:vAlign w:val="bottom"/>
            <w:hideMark/>
          </w:tcPr>
          <w:p w14:paraId="42BC89FD" w14:textId="77777777" w:rsidR="004F6A79" w:rsidRPr="009B5B61" w:rsidRDefault="004F6A79" w:rsidP="004F6A79">
            <w:pPr>
              <w:jc w:val="center"/>
              <w:rPr>
                <w:rFonts w:asciiTheme="minorHAnsi" w:eastAsia="Times New Roman" w:hAnsiTheme="minorHAnsi" w:cstheme="minorHAnsi"/>
                <w:b/>
                <w:bCs/>
                <w:sz w:val="24"/>
                <w:szCs w:val="24"/>
                <w:rPrChange w:id="598" w:author="Marks, Brett (DPH)" w:date="2022-05-06T12:48:00Z">
                  <w:rPr>
                    <w:rFonts w:asciiTheme="minorHAnsi" w:eastAsia="Times New Roman" w:hAnsiTheme="minorHAnsi" w:cstheme="minorHAnsi"/>
                    <w:b/>
                    <w:bCs/>
                    <w:sz w:val="24"/>
                    <w:szCs w:val="24"/>
                  </w:rPr>
                </w:rPrChange>
              </w:rPr>
            </w:pPr>
            <w:r w:rsidRPr="009B5B61">
              <w:rPr>
                <w:rFonts w:asciiTheme="minorHAnsi" w:eastAsia="Times New Roman" w:hAnsiTheme="minorHAnsi" w:cstheme="minorHAnsi"/>
                <w:b/>
                <w:bCs/>
                <w:sz w:val="24"/>
                <w:szCs w:val="24"/>
                <w:rPrChange w:id="599" w:author="Marks, Brett (DPH)" w:date="2022-05-06T12:48:00Z">
                  <w:rPr>
                    <w:rFonts w:asciiTheme="minorHAnsi" w:eastAsia="Times New Roman" w:hAnsiTheme="minorHAnsi" w:cstheme="minorHAnsi"/>
                    <w:b/>
                    <w:bCs/>
                    <w:sz w:val="24"/>
                    <w:szCs w:val="24"/>
                  </w:rPr>
                </w:rPrChange>
              </w:rPr>
              <w:t>Peabody</w:t>
            </w:r>
          </w:p>
        </w:tc>
        <w:tc>
          <w:tcPr>
            <w:tcW w:w="1295" w:type="dxa"/>
            <w:tcBorders>
              <w:top w:val="nil"/>
              <w:left w:val="nil"/>
              <w:bottom w:val="single" w:sz="4" w:space="0" w:color="auto"/>
              <w:right w:val="single" w:sz="4" w:space="0" w:color="auto"/>
            </w:tcBorders>
            <w:shd w:val="clear" w:color="auto" w:fill="auto"/>
            <w:noWrap/>
            <w:vAlign w:val="bottom"/>
            <w:hideMark/>
          </w:tcPr>
          <w:p w14:paraId="56067F3B" w14:textId="77777777" w:rsidR="004F6A79" w:rsidRPr="009B5B61" w:rsidRDefault="004F6A79" w:rsidP="004F6A79">
            <w:pPr>
              <w:jc w:val="center"/>
              <w:rPr>
                <w:rFonts w:asciiTheme="minorHAnsi" w:eastAsia="Times New Roman" w:hAnsiTheme="minorHAnsi" w:cstheme="minorHAnsi"/>
                <w:b/>
                <w:bCs/>
                <w:sz w:val="24"/>
                <w:szCs w:val="24"/>
                <w:rPrChange w:id="600" w:author="Marks, Brett (DPH)" w:date="2022-05-06T12:48:00Z">
                  <w:rPr>
                    <w:rFonts w:asciiTheme="minorHAnsi" w:eastAsia="Times New Roman" w:hAnsiTheme="minorHAnsi" w:cstheme="minorHAnsi"/>
                    <w:b/>
                    <w:bCs/>
                    <w:sz w:val="24"/>
                    <w:szCs w:val="24"/>
                  </w:rPr>
                </w:rPrChange>
              </w:rPr>
            </w:pPr>
            <w:r w:rsidRPr="009B5B61">
              <w:rPr>
                <w:rFonts w:asciiTheme="minorHAnsi" w:eastAsia="Times New Roman" w:hAnsiTheme="minorHAnsi" w:cstheme="minorHAnsi"/>
                <w:b/>
                <w:bCs/>
                <w:sz w:val="24"/>
                <w:szCs w:val="24"/>
                <w:rPrChange w:id="601" w:author="Marks, Brett (DPH)" w:date="2022-05-06T12:48:00Z">
                  <w:rPr>
                    <w:rFonts w:asciiTheme="minorHAnsi" w:eastAsia="Times New Roman" w:hAnsiTheme="minorHAnsi" w:cstheme="minorHAnsi"/>
                    <w:b/>
                    <w:bCs/>
                    <w:sz w:val="24"/>
                    <w:szCs w:val="24"/>
                  </w:rPr>
                </w:rPrChange>
              </w:rPr>
              <w:t>Waltham</w:t>
            </w:r>
          </w:p>
        </w:tc>
        <w:tc>
          <w:tcPr>
            <w:tcW w:w="887" w:type="dxa"/>
            <w:tcBorders>
              <w:top w:val="nil"/>
              <w:left w:val="nil"/>
              <w:bottom w:val="single" w:sz="4" w:space="0" w:color="auto"/>
              <w:right w:val="single" w:sz="4" w:space="0" w:color="auto"/>
            </w:tcBorders>
            <w:shd w:val="clear" w:color="auto" w:fill="auto"/>
            <w:noWrap/>
            <w:vAlign w:val="bottom"/>
            <w:hideMark/>
          </w:tcPr>
          <w:p w14:paraId="524BEFD8" w14:textId="77777777" w:rsidR="004F6A79" w:rsidRPr="009B5B61" w:rsidRDefault="004F6A79" w:rsidP="004F6A79">
            <w:pPr>
              <w:jc w:val="center"/>
              <w:rPr>
                <w:rFonts w:asciiTheme="minorHAnsi" w:eastAsia="Times New Roman" w:hAnsiTheme="minorHAnsi" w:cstheme="minorHAnsi"/>
                <w:b/>
                <w:bCs/>
                <w:sz w:val="24"/>
                <w:szCs w:val="24"/>
                <w:rPrChange w:id="602" w:author="Marks, Brett (DPH)" w:date="2022-05-06T12:48:00Z">
                  <w:rPr>
                    <w:rFonts w:asciiTheme="minorHAnsi" w:eastAsia="Times New Roman" w:hAnsiTheme="minorHAnsi" w:cstheme="minorHAnsi"/>
                    <w:b/>
                    <w:bCs/>
                    <w:sz w:val="24"/>
                    <w:szCs w:val="24"/>
                  </w:rPr>
                </w:rPrChange>
              </w:rPr>
            </w:pPr>
            <w:r w:rsidRPr="009B5B61">
              <w:rPr>
                <w:rFonts w:asciiTheme="minorHAnsi" w:eastAsia="Times New Roman" w:hAnsiTheme="minorHAnsi" w:cstheme="minorHAnsi"/>
                <w:b/>
                <w:bCs/>
                <w:sz w:val="24"/>
                <w:szCs w:val="24"/>
                <w:rPrChange w:id="603" w:author="Marks, Brett (DPH)" w:date="2022-05-06T12:48:00Z">
                  <w:rPr>
                    <w:rFonts w:asciiTheme="minorHAnsi" w:eastAsia="Times New Roman" w:hAnsiTheme="minorHAnsi" w:cstheme="minorHAnsi"/>
                    <w:b/>
                    <w:bCs/>
                    <w:sz w:val="24"/>
                    <w:szCs w:val="24"/>
                  </w:rPr>
                </w:rPrChange>
              </w:rPr>
              <w:t>Total</w:t>
            </w:r>
          </w:p>
        </w:tc>
      </w:tr>
      <w:tr w:rsidR="004F6A79" w:rsidRPr="009B5B61" w14:paraId="4032C4DA" w14:textId="77777777" w:rsidTr="002F68D9">
        <w:trPr>
          <w:cantSplit/>
          <w:trHeight w:val="300"/>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32881D9A" w14:textId="77777777" w:rsidR="004F6A79" w:rsidRPr="009B5B61" w:rsidRDefault="004F6A79" w:rsidP="00C33C78">
            <w:pPr>
              <w:rPr>
                <w:rFonts w:asciiTheme="minorHAnsi" w:eastAsia="Times New Roman" w:hAnsiTheme="minorHAnsi" w:cstheme="minorHAnsi"/>
                <w:sz w:val="24"/>
                <w:szCs w:val="24"/>
              </w:rPr>
            </w:pPr>
            <w:r w:rsidRPr="009B5B61">
              <w:rPr>
                <w:rFonts w:asciiTheme="minorHAnsi" w:eastAsia="Times New Roman" w:hAnsiTheme="minorHAnsi" w:cstheme="minorHAnsi"/>
                <w:sz w:val="24"/>
                <w:szCs w:val="24"/>
              </w:rPr>
              <w:t>2018</w:t>
            </w:r>
          </w:p>
        </w:tc>
        <w:tc>
          <w:tcPr>
            <w:tcW w:w="1077" w:type="dxa"/>
            <w:tcBorders>
              <w:top w:val="nil"/>
              <w:left w:val="nil"/>
              <w:bottom w:val="single" w:sz="4" w:space="0" w:color="auto"/>
              <w:right w:val="single" w:sz="4" w:space="0" w:color="auto"/>
            </w:tcBorders>
            <w:shd w:val="clear" w:color="auto" w:fill="auto"/>
            <w:noWrap/>
            <w:vAlign w:val="bottom"/>
            <w:hideMark/>
          </w:tcPr>
          <w:p w14:paraId="2AE45B96" w14:textId="77777777" w:rsidR="004F6A79" w:rsidRPr="009B5B61" w:rsidRDefault="004F6A79" w:rsidP="00C33C78">
            <w:pPr>
              <w:jc w:val="center"/>
              <w:rPr>
                <w:rFonts w:asciiTheme="minorHAnsi" w:eastAsia="Times New Roman" w:hAnsiTheme="minorHAnsi" w:cstheme="minorHAnsi"/>
                <w:color w:val="000000"/>
                <w:sz w:val="24"/>
                <w:szCs w:val="24"/>
                <w:rPrChange w:id="604"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
              <w:t>21,486</w:t>
            </w:r>
          </w:p>
        </w:tc>
        <w:tc>
          <w:tcPr>
            <w:tcW w:w="1295" w:type="dxa"/>
            <w:tcBorders>
              <w:top w:val="nil"/>
              <w:left w:val="nil"/>
              <w:bottom w:val="single" w:sz="4" w:space="0" w:color="auto"/>
              <w:right w:val="single" w:sz="4" w:space="0" w:color="auto"/>
            </w:tcBorders>
            <w:shd w:val="clear" w:color="auto" w:fill="auto"/>
            <w:noWrap/>
            <w:vAlign w:val="bottom"/>
            <w:hideMark/>
          </w:tcPr>
          <w:p w14:paraId="159A5DA4" w14:textId="77777777" w:rsidR="004F6A79" w:rsidRPr="009B5B61" w:rsidRDefault="004F6A79" w:rsidP="004F6A79">
            <w:pPr>
              <w:jc w:val="center"/>
              <w:rPr>
                <w:rFonts w:asciiTheme="minorHAnsi" w:eastAsia="Times New Roman" w:hAnsiTheme="minorHAnsi" w:cstheme="minorHAnsi"/>
                <w:color w:val="000000"/>
                <w:sz w:val="24"/>
                <w:szCs w:val="24"/>
                <w:rPrChange w:id="605"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Change w:id="606" w:author="Marks, Brett (DPH)" w:date="2022-05-06T12:48:00Z">
                  <w:rPr>
                    <w:rFonts w:asciiTheme="minorHAnsi" w:eastAsia="Times New Roman" w:hAnsiTheme="minorHAnsi" w:cstheme="minorHAnsi"/>
                    <w:color w:val="000000"/>
                    <w:sz w:val="24"/>
                    <w:szCs w:val="24"/>
                  </w:rPr>
                </w:rPrChange>
              </w:rPr>
              <w:t>1,885</w:t>
            </w:r>
          </w:p>
        </w:tc>
        <w:tc>
          <w:tcPr>
            <w:tcW w:w="1295" w:type="dxa"/>
            <w:tcBorders>
              <w:top w:val="nil"/>
              <w:left w:val="nil"/>
              <w:bottom w:val="single" w:sz="4" w:space="0" w:color="auto"/>
              <w:right w:val="single" w:sz="4" w:space="0" w:color="auto"/>
            </w:tcBorders>
            <w:shd w:val="clear" w:color="auto" w:fill="auto"/>
            <w:noWrap/>
            <w:vAlign w:val="bottom"/>
            <w:hideMark/>
          </w:tcPr>
          <w:p w14:paraId="5E070F61" w14:textId="77777777" w:rsidR="004F6A79" w:rsidRPr="009B5B61" w:rsidRDefault="004F6A79" w:rsidP="004F6A79">
            <w:pPr>
              <w:jc w:val="center"/>
              <w:rPr>
                <w:rFonts w:asciiTheme="minorHAnsi" w:eastAsia="Times New Roman" w:hAnsiTheme="minorHAnsi" w:cstheme="minorHAnsi"/>
                <w:color w:val="000000"/>
                <w:sz w:val="24"/>
                <w:szCs w:val="24"/>
                <w:rPrChange w:id="607"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Change w:id="608" w:author="Marks, Brett (DPH)" w:date="2022-05-06T12:48:00Z">
                  <w:rPr>
                    <w:rFonts w:asciiTheme="minorHAnsi" w:eastAsia="Times New Roman" w:hAnsiTheme="minorHAnsi" w:cstheme="minorHAnsi"/>
                    <w:color w:val="000000"/>
                    <w:sz w:val="24"/>
                    <w:szCs w:val="24"/>
                  </w:rPr>
                </w:rPrChange>
              </w:rPr>
              <w:t>5,815</w:t>
            </w:r>
          </w:p>
        </w:tc>
        <w:tc>
          <w:tcPr>
            <w:tcW w:w="887" w:type="dxa"/>
            <w:tcBorders>
              <w:top w:val="nil"/>
              <w:left w:val="nil"/>
              <w:bottom w:val="single" w:sz="4" w:space="0" w:color="auto"/>
              <w:right w:val="single" w:sz="4" w:space="0" w:color="auto"/>
            </w:tcBorders>
            <w:shd w:val="clear" w:color="auto" w:fill="auto"/>
            <w:noWrap/>
            <w:vAlign w:val="bottom"/>
            <w:hideMark/>
          </w:tcPr>
          <w:p w14:paraId="4FE5DBEC" w14:textId="77777777" w:rsidR="004F6A79" w:rsidRPr="009B5B61" w:rsidRDefault="004F6A79" w:rsidP="004F6A79">
            <w:pPr>
              <w:jc w:val="center"/>
              <w:rPr>
                <w:rFonts w:asciiTheme="minorHAnsi" w:eastAsia="Times New Roman" w:hAnsiTheme="minorHAnsi" w:cstheme="minorHAnsi"/>
                <w:b/>
                <w:bCs/>
                <w:color w:val="000000"/>
                <w:sz w:val="24"/>
                <w:szCs w:val="24"/>
                <w:rPrChange w:id="609" w:author="Marks, Brett (DPH)" w:date="2022-05-06T12:48:00Z">
                  <w:rPr>
                    <w:rFonts w:asciiTheme="minorHAnsi" w:eastAsia="Times New Roman" w:hAnsiTheme="minorHAnsi" w:cstheme="minorHAnsi"/>
                    <w:b/>
                    <w:bCs/>
                    <w:color w:val="000000"/>
                    <w:sz w:val="24"/>
                    <w:szCs w:val="24"/>
                  </w:rPr>
                </w:rPrChange>
              </w:rPr>
            </w:pPr>
            <w:r w:rsidRPr="009B5B61">
              <w:rPr>
                <w:rFonts w:asciiTheme="minorHAnsi" w:eastAsia="Times New Roman" w:hAnsiTheme="minorHAnsi" w:cstheme="minorHAnsi"/>
                <w:b/>
                <w:bCs/>
                <w:color w:val="000000"/>
                <w:sz w:val="24"/>
                <w:szCs w:val="24"/>
                <w:rPrChange w:id="610" w:author="Marks, Brett (DPH)" w:date="2022-05-06T12:48:00Z">
                  <w:rPr>
                    <w:rFonts w:asciiTheme="minorHAnsi" w:eastAsia="Times New Roman" w:hAnsiTheme="minorHAnsi" w:cstheme="minorHAnsi"/>
                    <w:b/>
                    <w:bCs/>
                    <w:color w:val="000000"/>
                    <w:sz w:val="24"/>
                    <w:szCs w:val="24"/>
                  </w:rPr>
                </w:rPrChange>
              </w:rPr>
              <w:t>29,186</w:t>
            </w:r>
          </w:p>
        </w:tc>
      </w:tr>
      <w:tr w:rsidR="004F6A79" w:rsidRPr="009B5B61" w14:paraId="783A3973" w14:textId="77777777" w:rsidTr="002F68D9">
        <w:trPr>
          <w:cantSplit/>
          <w:trHeight w:val="300"/>
          <w:jc w:val="center"/>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76B6AA0C" w14:textId="77777777" w:rsidR="004F6A79" w:rsidRPr="009B5B61" w:rsidRDefault="004F6A79" w:rsidP="00C33C78">
            <w:pPr>
              <w:rPr>
                <w:rFonts w:asciiTheme="minorHAnsi" w:eastAsia="Times New Roman" w:hAnsiTheme="minorHAnsi" w:cstheme="minorHAnsi"/>
                <w:sz w:val="24"/>
                <w:szCs w:val="24"/>
              </w:rPr>
            </w:pPr>
            <w:r w:rsidRPr="009B5B61">
              <w:rPr>
                <w:rFonts w:asciiTheme="minorHAnsi" w:eastAsia="Times New Roman" w:hAnsiTheme="minorHAnsi" w:cstheme="minorHAnsi"/>
                <w:sz w:val="24"/>
                <w:szCs w:val="24"/>
              </w:rPr>
              <w:t>2019</w:t>
            </w:r>
          </w:p>
        </w:tc>
        <w:tc>
          <w:tcPr>
            <w:tcW w:w="1077" w:type="dxa"/>
            <w:tcBorders>
              <w:top w:val="nil"/>
              <w:left w:val="nil"/>
              <w:bottom w:val="single" w:sz="4" w:space="0" w:color="auto"/>
              <w:right w:val="single" w:sz="4" w:space="0" w:color="auto"/>
            </w:tcBorders>
            <w:shd w:val="clear" w:color="auto" w:fill="auto"/>
            <w:noWrap/>
            <w:vAlign w:val="bottom"/>
            <w:hideMark/>
          </w:tcPr>
          <w:p w14:paraId="58A679CE" w14:textId="77777777" w:rsidR="004F6A79" w:rsidRPr="009B5B61" w:rsidRDefault="004F6A79" w:rsidP="00C33C78">
            <w:pPr>
              <w:jc w:val="center"/>
              <w:rPr>
                <w:rFonts w:asciiTheme="minorHAnsi" w:eastAsia="Times New Roman" w:hAnsiTheme="minorHAnsi" w:cstheme="minorHAnsi"/>
                <w:color w:val="000000"/>
                <w:sz w:val="24"/>
                <w:szCs w:val="24"/>
                <w:rPrChange w:id="611"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
              <w:t>20</w:t>
            </w:r>
            <w:r w:rsidR="006B74D8" w:rsidRPr="009B5B61">
              <w:rPr>
                <w:rFonts w:asciiTheme="minorHAnsi" w:eastAsia="Times New Roman" w:hAnsiTheme="minorHAnsi" w:cstheme="minorHAnsi"/>
                <w:color w:val="000000"/>
                <w:sz w:val="24"/>
                <w:szCs w:val="24"/>
              </w:rPr>
              <w:t>,</w:t>
            </w:r>
            <w:r w:rsidRPr="009B5B61">
              <w:rPr>
                <w:rFonts w:asciiTheme="minorHAnsi" w:eastAsia="Times New Roman" w:hAnsiTheme="minorHAnsi" w:cstheme="minorHAnsi"/>
                <w:color w:val="000000"/>
                <w:sz w:val="24"/>
                <w:szCs w:val="24"/>
              </w:rPr>
              <w:t>594</w:t>
            </w:r>
          </w:p>
        </w:tc>
        <w:tc>
          <w:tcPr>
            <w:tcW w:w="1295" w:type="dxa"/>
            <w:tcBorders>
              <w:top w:val="nil"/>
              <w:left w:val="nil"/>
              <w:bottom w:val="single" w:sz="4" w:space="0" w:color="auto"/>
              <w:right w:val="single" w:sz="4" w:space="0" w:color="auto"/>
            </w:tcBorders>
            <w:shd w:val="clear" w:color="auto" w:fill="auto"/>
            <w:noWrap/>
            <w:vAlign w:val="bottom"/>
            <w:hideMark/>
          </w:tcPr>
          <w:p w14:paraId="059BBFF6" w14:textId="77777777" w:rsidR="004F6A79" w:rsidRPr="009B5B61" w:rsidRDefault="004F6A79" w:rsidP="00C33C78">
            <w:pPr>
              <w:jc w:val="center"/>
              <w:rPr>
                <w:rFonts w:asciiTheme="minorHAnsi" w:eastAsia="Times New Roman" w:hAnsiTheme="minorHAnsi" w:cstheme="minorHAnsi"/>
                <w:color w:val="000000"/>
                <w:sz w:val="24"/>
                <w:szCs w:val="24"/>
                <w:rPrChange w:id="612"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Change w:id="613" w:author="Marks, Brett (DPH)" w:date="2022-05-06T12:48:00Z">
                  <w:rPr>
                    <w:rFonts w:asciiTheme="minorHAnsi" w:eastAsia="Times New Roman" w:hAnsiTheme="minorHAnsi" w:cstheme="minorHAnsi"/>
                    <w:color w:val="000000"/>
                    <w:sz w:val="24"/>
                    <w:szCs w:val="24"/>
                  </w:rPr>
                </w:rPrChange>
              </w:rPr>
              <w:t>1</w:t>
            </w:r>
            <w:r w:rsidR="006B74D8" w:rsidRPr="009B5B61">
              <w:rPr>
                <w:rFonts w:asciiTheme="minorHAnsi" w:eastAsia="Times New Roman" w:hAnsiTheme="minorHAnsi" w:cstheme="minorHAnsi"/>
                <w:color w:val="000000"/>
                <w:sz w:val="24"/>
                <w:szCs w:val="24"/>
                <w:rPrChange w:id="614" w:author="Marks, Brett (DPH)" w:date="2022-05-06T12:48:00Z">
                  <w:rPr>
                    <w:rFonts w:asciiTheme="minorHAnsi" w:eastAsia="Times New Roman" w:hAnsiTheme="minorHAnsi" w:cstheme="minorHAnsi"/>
                    <w:color w:val="000000"/>
                    <w:sz w:val="24"/>
                    <w:szCs w:val="24"/>
                  </w:rPr>
                </w:rPrChange>
              </w:rPr>
              <w:t>,</w:t>
            </w:r>
            <w:r w:rsidRPr="009B5B61">
              <w:rPr>
                <w:rFonts w:asciiTheme="minorHAnsi" w:eastAsia="Times New Roman" w:hAnsiTheme="minorHAnsi" w:cstheme="minorHAnsi"/>
                <w:color w:val="000000"/>
                <w:sz w:val="24"/>
                <w:szCs w:val="24"/>
                <w:rPrChange w:id="615" w:author="Marks, Brett (DPH)" w:date="2022-05-06T12:48:00Z">
                  <w:rPr>
                    <w:rFonts w:asciiTheme="minorHAnsi" w:eastAsia="Times New Roman" w:hAnsiTheme="minorHAnsi" w:cstheme="minorHAnsi"/>
                    <w:color w:val="000000"/>
                    <w:sz w:val="24"/>
                    <w:szCs w:val="24"/>
                  </w:rPr>
                </w:rPrChange>
              </w:rPr>
              <w:t>775</w:t>
            </w:r>
          </w:p>
        </w:tc>
        <w:tc>
          <w:tcPr>
            <w:tcW w:w="1295" w:type="dxa"/>
            <w:tcBorders>
              <w:top w:val="nil"/>
              <w:left w:val="nil"/>
              <w:bottom w:val="single" w:sz="4" w:space="0" w:color="auto"/>
              <w:right w:val="single" w:sz="4" w:space="0" w:color="auto"/>
            </w:tcBorders>
            <w:shd w:val="clear" w:color="auto" w:fill="auto"/>
            <w:noWrap/>
            <w:vAlign w:val="bottom"/>
            <w:hideMark/>
          </w:tcPr>
          <w:p w14:paraId="431FF7F7" w14:textId="77777777" w:rsidR="004F6A79" w:rsidRPr="009B5B61" w:rsidRDefault="004F6A79" w:rsidP="00C33C78">
            <w:pPr>
              <w:jc w:val="center"/>
              <w:rPr>
                <w:rFonts w:asciiTheme="minorHAnsi" w:eastAsia="Times New Roman" w:hAnsiTheme="minorHAnsi" w:cstheme="minorHAnsi"/>
                <w:color w:val="000000"/>
                <w:sz w:val="24"/>
                <w:szCs w:val="24"/>
                <w:rPrChange w:id="616" w:author="Marks, Brett (DPH)" w:date="2022-05-06T12:48:00Z">
                  <w:rPr>
                    <w:rFonts w:asciiTheme="minorHAnsi" w:eastAsia="Times New Roman" w:hAnsiTheme="minorHAnsi" w:cstheme="minorHAnsi"/>
                    <w:color w:val="000000"/>
                    <w:sz w:val="24"/>
                    <w:szCs w:val="24"/>
                  </w:rPr>
                </w:rPrChange>
              </w:rPr>
            </w:pPr>
            <w:r w:rsidRPr="009B5B61">
              <w:rPr>
                <w:rFonts w:asciiTheme="minorHAnsi" w:eastAsia="Times New Roman" w:hAnsiTheme="minorHAnsi" w:cstheme="minorHAnsi"/>
                <w:color w:val="000000"/>
                <w:sz w:val="24"/>
                <w:szCs w:val="24"/>
                <w:rPrChange w:id="617" w:author="Marks, Brett (DPH)" w:date="2022-05-06T12:48:00Z">
                  <w:rPr>
                    <w:rFonts w:asciiTheme="minorHAnsi" w:eastAsia="Times New Roman" w:hAnsiTheme="minorHAnsi" w:cstheme="minorHAnsi"/>
                    <w:color w:val="000000"/>
                    <w:sz w:val="24"/>
                    <w:szCs w:val="24"/>
                  </w:rPr>
                </w:rPrChange>
              </w:rPr>
              <w:t>7</w:t>
            </w:r>
            <w:r w:rsidR="006B74D8" w:rsidRPr="009B5B61">
              <w:rPr>
                <w:rFonts w:asciiTheme="minorHAnsi" w:eastAsia="Times New Roman" w:hAnsiTheme="minorHAnsi" w:cstheme="minorHAnsi"/>
                <w:color w:val="000000"/>
                <w:sz w:val="24"/>
                <w:szCs w:val="24"/>
                <w:rPrChange w:id="618" w:author="Marks, Brett (DPH)" w:date="2022-05-06T12:48:00Z">
                  <w:rPr>
                    <w:rFonts w:asciiTheme="minorHAnsi" w:eastAsia="Times New Roman" w:hAnsiTheme="minorHAnsi" w:cstheme="minorHAnsi"/>
                    <w:color w:val="000000"/>
                    <w:sz w:val="24"/>
                    <w:szCs w:val="24"/>
                  </w:rPr>
                </w:rPrChange>
              </w:rPr>
              <w:t>,</w:t>
            </w:r>
            <w:r w:rsidRPr="009B5B61">
              <w:rPr>
                <w:rFonts w:asciiTheme="minorHAnsi" w:eastAsia="Times New Roman" w:hAnsiTheme="minorHAnsi" w:cstheme="minorHAnsi"/>
                <w:color w:val="000000"/>
                <w:sz w:val="24"/>
                <w:szCs w:val="24"/>
                <w:rPrChange w:id="619" w:author="Marks, Brett (DPH)" w:date="2022-05-06T12:48:00Z">
                  <w:rPr>
                    <w:rFonts w:asciiTheme="minorHAnsi" w:eastAsia="Times New Roman" w:hAnsiTheme="minorHAnsi" w:cstheme="minorHAnsi"/>
                    <w:color w:val="000000"/>
                    <w:sz w:val="24"/>
                    <w:szCs w:val="24"/>
                  </w:rPr>
                </w:rPrChange>
              </w:rPr>
              <w:t>030</w:t>
            </w:r>
          </w:p>
        </w:tc>
        <w:tc>
          <w:tcPr>
            <w:tcW w:w="887" w:type="dxa"/>
            <w:tcBorders>
              <w:top w:val="nil"/>
              <w:left w:val="nil"/>
              <w:bottom w:val="single" w:sz="4" w:space="0" w:color="auto"/>
              <w:right w:val="single" w:sz="4" w:space="0" w:color="auto"/>
            </w:tcBorders>
            <w:shd w:val="clear" w:color="auto" w:fill="auto"/>
            <w:noWrap/>
            <w:vAlign w:val="bottom"/>
            <w:hideMark/>
          </w:tcPr>
          <w:p w14:paraId="3C789007" w14:textId="77777777" w:rsidR="004F6A79" w:rsidRPr="009B5B61" w:rsidRDefault="004F6A79" w:rsidP="00C33C78">
            <w:pPr>
              <w:jc w:val="center"/>
              <w:rPr>
                <w:rFonts w:asciiTheme="minorHAnsi" w:eastAsia="Times New Roman" w:hAnsiTheme="minorHAnsi" w:cstheme="minorHAnsi"/>
                <w:b/>
                <w:bCs/>
                <w:color w:val="000000"/>
                <w:sz w:val="24"/>
                <w:szCs w:val="24"/>
                <w:rPrChange w:id="620" w:author="Marks, Brett (DPH)" w:date="2022-05-06T12:48:00Z">
                  <w:rPr>
                    <w:rFonts w:asciiTheme="minorHAnsi" w:eastAsia="Times New Roman" w:hAnsiTheme="minorHAnsi" w:cstheme="minorHAnsi"/>
                    <w:b/>
                    <w:bCs/>
                    <w:color w:val="000000"/>
                    <w:sz w:val="24"/>
                    <w:szCs w:val="24"/>
                  </w:rPr>
                </w:rPrChange>
              </w:rPr>
            </w:pPr>
            <w:r w:rsidRPr="009B5B61">
              <w:rPr>
                <w:rFonts w:asciiTheme="minorHAnsi" w:eastAsia="Times New Roman" w:hAnsiTheme="minorHAnsi" w:cstheme="minorHAnsi"/>
                <w:b/>
                <w:bCs/>
                <w:color w:val="000000"/>
                <w:sz w:val="24"/>
                <w:szCs w:val="24"/>
                <w:rPrChange w:id="621" w:author="Marks, Brett (DPH)" w:date="2022-05-06T12:48:00Z">
                  <w:rPr>
                    <w:rFonts w:asciiTheme="minorHAnsi" w:eastAsia="Times New Roman" w:hAnsiTheme="minorHAnsi" w:cstheme="minorHAnsi"/>
                    <w:b/>
                    <w:bCs/>
                    <w:color w:val="000000"/>
                    <w:sz w:val="24"/>
                    <w:szCs w:val="24"/>
                  </w:rPr>
                </w:rPrChange>
              </w:rPr>
              <w:t>29</w:t>
            </w:r>
            <w:r w:rsidR="006B74D8" w:rsidRPr="009B5B61">
              <w:rPr>
                <w:rFonts w:asciiTheme="minorHAnsi" w:eastAsia="Times New Roman" w:hAnsiTheme="minorHAnsi" w:cstheme="minorHAnsi"/>
                <w:b/>
                <w:bCs/>
                <w:color w:val="000000"/>
                <w:sz w:val="24"/>
                <w:szCs w:val="24"/>
                <w:rPrChange w:id="622" w:author="Marks, Brett (DPH)" w:date="2022-05-06T12:48:00Z">
                  <w:rPr>
                    <w:rFonts w:asciiTheme="minorHAnsi" w:eastAsia="Times New Roman" w:hAnsiTheme="minorHAnsi" w:cstheme="minorHAnsi"/>
                    <w:b/>
                    <w:bCs/>
                    <w:color w:val="000000"/>
                    <w:sz w:val="24"/>
                    <w:szCs w:val="24"/>
                  </w:rPr>
                </w:rPrChange>
              </w:rPr>
              <w:t>,</w:t>
            </w:r>
            <w:r w:rsidRPr="009B5B61">
              <w:rPr>
                <w:rFonts w:asciiTheme="minorHAnsi" w:eastAsia="Times New Roman" w:hAnsiTheme="minorHAnsi" w:cstheme="minorHAnsi"/>
                <w:b/>
                <w:bCs/>
                <w:color w:val="000000"/>
                <w:sz w:val="24"/>
                <w:szCs w:val="24"/>
                <w:rPrChange w:id="623" w:author="Marks, Brett (DPH)" w:date="2022-05-06T12:48:00Z">
                  <w:rPr>
                    <w:rFonts w:asciiTheme="minorHAnsi" w:eastAsia="Times New Roman" w:hAnsiTheme="minorHAnsi" w:cstheme="minorHAnsi"/>
                    <w:b/>
                    <w:bCs/>
                    <w:color w:val="000000"/>
                    <w:sz w:val="24"/>
                    <w:szCs w:val="24"/>
                  </w:rPr>
                </w:rPrChange>
              </w:rPr>
              <w:t>399</w:t>
            </w:r>
          </w:p>
        </w:tc>
      </w:tr>
    </w:tbl>
    <w:p w14:paraId="6CBAF9F8" w14:textId="00DD32AA" w:rsidR="00135023" w:rsidRPr="009B5B61" w:rsidRDefault="005C25BD" w:rsidP="004F6A79">
      <w:pPr>
        <w:rPr>
          <w:rFonts w:asciiTheme="minorHAnsi" w:hAnsiTheme="minorHAnsi" w:cstheme="minorHAnsi"/>
          <w:b/>
          <w:sz w:val="28"/>
          <w:szCs w:val="28"/>
          <w:u w:val="single"/>
          <w:rPrChange w:id="624" w:author="Marks, Brett (DPH)" w:date="2022-05-06T12:48:00Z">
            <w:rPr>
              <w:rFonts w:cstheme="minorHAnsi"/>
              <w:b/>
              <w:sz w:val="28"/>
              <w:szCs w:val="28"/>
              <w:u w:val="single"/>
            </w:rPr>
          </w:rPrChange>
        </w:rPr>
      </w:pPr>
      <w:r w:rsidRPr="009B5B61">
        <w:rPr>
          <w:rFonts w:asciiTheme="minorHAnsi" w:hAnsiTheme="minorHAnsi" w:cstheme="minorHAnsi"/>
          <w:b/>
          <w:sz w:val="28"/>
          <w:szCs w:val="28"/>
          <w:u w:val="single"/>
          <w:rPrChange w:id="625" w:author="Marks, Brett (DPH)" w:date="2022-05-06T12:48:00Z">
            <w:rPr>
              <w:rFonts w:asciiTheme="minorHAnsi" w:hAnsiTheme="minorHAnsi" w:cstheme="minorHAnsi"/>
              <w:b/>
              <w:sz w:val="28"/>
              <w:szCs w:val="28"/>
              <w:u w:val="single"/>
            </w:rPr>
          </w:rPrChange>
        </w:rPr>
        <w:object w:dxaOrig="7612" w:dyaOrig="8160" w14:anchorId="4EDBE5B8">
          <v:shape id="_x0000_i1037" type="#_x0000_t75" alt="Table 10A: 2018 and 2019 MRI volume by site by organ system. Included in image is table 10B: 2019 Anesthesia volume by organ system for Boston" style="width:380.55pt;height:406.75pt" o:ole="">
            <v:imagedata r:id="rId33" o:title=""/>
          </v:shape>
          <o:OLEObject Type="Embed" ProgID="Excel.Sheet.12" ShapeID="_x0000_i1037" DrawAspect="Content" ObjectID="_1713355381" r:id="rId34"/>
        </w:object>
      </w:r>
    </w:p>
    <w:p w14:paraId="18F778D5" w14:textId="3133A6C6" w:rsidR="00F9406E" w:rsidRPr="009B5B61" w:rsidRDefault="00A30C21" w:rsidP="004F6A79">
      <w:pPr>
        <w:rPr>
          <w:rFonts w:asciiTheme="minorHAnsi" w:hAnsiTheme="minorHAnsi" w:cstheme="minorHAnsi"/>
          <w:b/>
          <w:sz w:val="28"/>
          <w:szCs w:val="28"/>
          <w:u w:val="single"/>
          <w:rPrChange w:id="626" w:author="Marks, Brett (DPH)" w:date="2022-05-06T12:48:00Z">
            <w:rPr>
              <w:rFonts w:cstheme="minorHAnsi"/>
              <w:b/>
              <w:sz w:val="28"/>
              <w:szCs w:val="28"/>
              <w:u w:val="single"/>
            </w:rPr>
          </w:rPrChange>
        </w:rPr>
      </w:pPr>
      <w:r w:rsidRPr="009B5B61">
        <w:rPr>
          <w:rFonts w:asciiTheme="minorHAnsi" w:hAnsiTheme="minorHAnsi" w:cstheme="minorHAnsi"/>
          <w:b/>
          <w:sz w:val="28"/>
          <w:szCs w:val="28"/>
          <w:u w:val="single"/>
          <w:rPrChange w:id="627" w:author="Marks, Brett (DPH)" w:date="2022-05-06T12:48:00Z">
            <w:rPr>
              <w:rFonts w:asciiTheme="minorHAnsi" w:hAnsiTheme="minorHAnsi" w:cstheme="minorHAnsi"/>
              <w:b/>
              <w:sz w:val="28"/>
              <w:szCs w:val="28"/>
              <w:u w:val="single"/>
            </w:rPr>
          </w:rPrChange>
        </w:rPr>
        <w:object w:dxaOrig="10833" w:dyaOrig="2634" w14:anchorId="56E59EF3">
          <v:shape id="_x0000_i1038" type="#_x0000_t75" alt="Table summarizing outpatient MRI studies by location." style="width:457.25pt;height:133.7pt" o:ole="">
            <v:imagedata r:id="rId35" o:title=""/>
          </v:shape>
          <o:OLEObject Type="Embed" ProgID="Excel.Sheet.12" ShapeID="_x0000_i1038" DrawAspect="Content" ObjectID="_1713355382" r:id="rId36"/>
        </w:object>
      </w:r>
    </w:p>
    <w:p w14:paraId="709334D3" w14:textId="5F08178F" w:rsidR="00135023" w:rsidRPr="009B5B61" w:rsidRDefault="00A30C21" w:rsidP="004F6A79">
      <w:pPr>
        <w:rPr>
          <w:rFonts w:asciiTheme="minorHAnsi" w:hAnsiTheme="minorHAnsi" w:cstheme="minorHAnsi"/>
          <w:b/>
          <w:sz w:val="24"/>
          <w:szCs w:val="24"/>
          <w:u w:val="single"/>
          <w:rPrChange w:id="628" w:author="Marks, Brett (DPH)" w:date="2022-05-06T12:48:00Z">
            <w:rPr>
              <w:rFonts w:cstheme="minorHAnsi"/>
              <w:b/>
              <w:sz w:val="24"/>
              <w:szCs w:val="24"/>
              <w:u w:val="single"/>
            </w:rPr>
          </w:rPrChange>
        </w:rPr>
      </w:pPr>
      <w:r w:rsidRPr="009B5B61">
        <w:rPr>
          <w:rFonts w:asciiTheme="minorHAnsi" w:hAnsiTheme="minorHAnsi" w:cstheme="minorHAnsi"/>
          <w:b/>
          <w:sz w:val="24"/>
          <w:szCs w:val="24"/>
          <w:u w:val="single"/>
          <w:rPrChange w:id="629" w:author="Marks, Brett (DPH)" w:date="2022-05-06T12:48:00Z">
            <w:rPr>
              <w:rFonts w:asciiTheme="minorHAnsi" w:hAnsiTheme="minorHAnsi" w:cstheme="minorHAnsi"/>
              <w:b/>
              <w:sz w:val="24"/>
              <w:szCs w:val="24"/>
              <w:u w:val="single"/>
            </w:rPr>
          </w:rPrChange>
        </w:rPr>
        <w:object w:dxaOrig="10883" w:dyaOrig="2634" w14:anchorId="3B1FB8B8">
          <v:shape id="_x0000_i1039" type="#_x0000_t75" alt="Table summarizing outpatient MRI studies by organ system." style="width:467.55pt;height:133.7pt" o:ole="">
            <v:imagedata r:id="rId37" o:title=""/>
          </v:shape>
          <o:OLEObject Type="Embed" ProgID="Excel.Sheet.12" ShapeID="_x0000_i1039" DrawAspect="Content" ObjectID="_1713355383" r:id="rId38"/>
        </w:object>
      </w:r>
    </w:p>
    <w:p w14:paraId="1897D3FF" w14:textId="77777777" w:rsidR="00135023" w:rsidRPr="009B5B61" w:rsidRDefault="00135023" w:rsidP="008B0EB8">
      <w:pPr>
        <w:spacing w:after="160"/>
        <w:jc w:val="both"/>
        <w:rPr>
          <w:rFonts w:asciiTheme="minorHAnsi" w:hAnsiTheme="minorHAnsi" w:cstheme="minorHAnsi"/>
          <w:sz w:val="24"/>
          <w:szCs w:val="24"/>
          <w:u w:val="single"/>
          <w:rPrChange w:id="630" w:author="Marks, Brett (DPH)" w:date="2022-05-06T12:48:00Z">
            <w:rPr>
              <w:rFonts w:cstheme="minorHAnsi"/>
              <w:sz w:val="24"/>
              <w:szCs w:val="24"/>
              <w:u w:val="single"/>
            </w:rPr>
          </w:rPrChange>
        </w:rPr>
      </w:pPr>
      <w:r w:rsidRPr="009B5B61">
        <w:rPr>
          <w:rFonts w:asciiTheme="minorHAnsi" w:hAnsiTheme="minorHAnsi" w:cstheme="minorHAnsi"/>
          <w:sz w:val="24"/>
          <w:szCs w:val="24"/>
          <w:rPrChange w:id="631" w:author="Marks, Brett (DPH)" w:date="2022-05-06T12:48:00Z">
            <w:rPr>
              <w:rFonts w:cstheme="minorHAnsi"/>
              <w:sz w:val="24"/>
              <w:szCs w:val="24"/>
            </w:rPr>
          </w:rPrChange>
        </w:rPr>
        <w:t>As of December 2021, BCH is operating its scanners at approximately 90% utilization.  Utilization is based on an average of 50 minutes of scanning time plus 5 minutes for room turnover.  As demonstrated in Table 11A, BCH is anticipating an increase of 5,506 scans across all locations by 2031.   The proposed MRI units in Needham and Waltham are planned to be open 48 hours per week.  Assuming 55 minutes per scan 50 weeks per year, the number of available minutes per unit is 132,000.  Downtime for maintenance and holidays is planned for 2 weeks over the course of the year.  Each unit is planned to run at 2,100 scans, or 115,500 minutes, or 87.5% utilization by 2031.   This planned utilization is consistent with current state operations</w:t>
      </w:r>
      <w:r w:rsidRPr="009B5B61">
        <w:rPr>
          <w:rFonts w:asciiTheme="minorHAnsi" w:hAnsiTheme="minorHAnsi" w:cstheme="minorHAnsi"/>
          <w:sz w:val="24"/>
          <w:szCs w:val="24"/>
          <w:u w:val="single"/>
          <w:rPrChange w:id="632" w:author="Marks, Brett (DPH)" w:date="2022-05-06T12:48:00Z">
            <w:rPr>
              <w:rFonts w:cstheme="minorHAnsi"/>
              <w:sz w:val="24"/>
              <w:szCs w:val="24"/>
              <w:u w:val="single"/>
            </w:rPr>
          </w:rPrChange>
        </w:rPr>
        <w:t xml:space="preserve">.  </w:t>
      </w:r>
    </w:p>
    <w:p w14:paraId="13ACA9C4" w14:textId="689B1567" w:rsidR="00135023" w:rsidRPr="009B5B61" w:rsidRDefault="00376214" w:rsidP="00135023">
      <w:pPr>
        <w:jc w:val="center"/>
        <w:rPr>
          <w:rFonts w:asciiTheme="minorHAnsi" w:hAnsiTheme="minorHAnsi" w:cstheme="minorHAnsi"/>
          <w:sz w:val="24"/>
          <w:szCs w:val="24"/>
          <w:u w:val="single"/>
          <w:rPrChange w:id="633" w:author="Marks, Brett (DPH)" w:date="2022-05-06T12:48:00Z">
            <w:rPr>
              <w:rFonts w:cstheme="minorHAnsi"/>
              <w:sz w:val="24"/>
              <w:szCs w:val="24"/>
              <w:u w:val="single"/>
            </w:rPr>
          </w:rPrChange>
        </w:rPr>
      </w:pPr>
      <w:r w:rsidRPr="009B5B61">
        <w:rPr>
          <w:rFonts w:asciiTheme="minorHAnsi" w:hAnsiTheme="minorHAnsi" w:cstheme="minorHAnsi"/>
          <w:sz w:val="24"/>
          <w:szCs w:val="24"/>
          <w:u w:val="single"/>
          <w:rPrChange w:id="634" w:author="Marks, Brett (DPH)" w:date="2022-05-06T12:48:00Z">
            <w:rPr>
              <w:rFonts w:asciiTheme="minorHAnsi" w:hAnsiTheme="minorHAnsi" w:cstheme="minorHAnsi"/>
              <w:sz w:val="24"/>
              <w:szCs w:val="24"/>
              <w:u w:val="single"/>
            </w:rPr>
          </w:rPrChange>
        </w:rPr>
        <w:object w:dxaOrig="3847" w:dyaOrig="1482" w14:anchorId="58D19512">
          <v:shape id="_x0000_i1040" type="#_x0000_t75" alt="Table of scanner utilization percentage by location" style="width:189.8pt;height:1in" o:ole="">
            <v:imagedata r:id="rId39" o:title=""/>
          </v:shape>
          <o:OLEObject Type="Embed" ProgID="Excel.Sheet.12" ShapeID="_x0000_i1040" DrawAspect="Content" ObjectID="_1713355384" r:id="rId40"/>
        </w:object>
      </w:r>
    </w:p>
    <w:p w14:paraId="6285437C" w14:textId="77777777" w:rsidR="004F6A79" w:rsidRPr="009B5B61" w:rsidRDefault="004F6A79" w:rsidP="004F6A79">
      <w:pPr>
        <w:rPr>
          <w:rFonts w:asciiTheme="minorHAnsi" w:hAnsiTheme="minorHAnsi" w:cstheme="minorHAnsi"/>
          <w:b/>
          <w:sz w:val="24"/>
          <w:szCs w:val="24"/>
          <w:u w:val="single"/>
          <w:rPrChange w:id="635" w:author="Marks, Brett (DPH)" w:date="2022-05-06T12:48:00Z">
            <w:rPr>
              <w:rFonts w:cstheme="minorHAnsi"/>
              <w:b/>
              <w:sz w:val="24"/>
              <w:szCs w:val="24"/>
              <w:u w:val="single"/>
            </w:rPr>
          </w:rPrChange>
        </w:rPr>
      </w:pPr>
      <w:r w:rsidRPr="009B5B61">
        <w:rPr>
          <w:rFonts w:asciiTheme="minorHAnsi" w:hAnsiTheme="minorHAnsi" w:cstheme="minorHAnsi"/>
          <w:b/>
          <w:sz w:val="24"/>
          <w:szCs w:val="24"/>
          <w:u w:val="single"/>
          <w:rPrChange w:id="636" w:author="Marks, Brett (DPH)" w:date="2022-05-06T12:48:00Z">
            <w:rPr>
              <w:rFonts w:cstheme="minorHAnsi"/>
              <w:b/>
              <w:sz w:val="24"/>
              <w:szCs w:val="24"/>
              <w:u w:val="single"/>
            </w:rPr>
          </w:rPrChange>
        </w:rPr>
        <w:t>Appointment Wait Time</w:t>
      </w:r>
    </w:p>
    <w:p w14:paraId="2D7AD339" w14:textId="77777777" w:rsidR="004F6A79" w:rsidRPr="009B5B61" w:rsidRDefault="004F6A79" w:rsidP="00F9406E">
      <w:pPr>
        <w:pStyle w:val="ListParagraph"/>
        <w:numPr>
          <w:ilvl w:val="0"/>
          <w:numId w:val="12"/>
        </w:numPr>
        <w:spacing w:after="0" w:line="240" w:lineRule="auto"/>
        <w:jc w:val="both"/>
        <w:rPr>
          <w:rFonts w:asciiTheme="minorHAnsi" w:hAnsiTheme="minorHAnsi" w:cstheme="minorHAnsi"/>
          <w:rPrChange w:id="637" w:author="Marks, Brett (DPH)" w:date="2022-05-06T12:48:00Z">
            <w:rPr>
              <w:rFonts w:cstheme="minorHAnsi"/>
            </w:rPr>
          </w:rPrChange>
        </w:rPr>
      </w:pPr>
      <w:r w:rsidRPr="009B5B61">
        <w:rPr>
          <w:rFonts w:asciiTheme="minorHAnsi" w:hAnsiTheme="minorHAnsi" w:cstheme="minorHAnsi"/>
          <w:rPrChange w:id="638" w:author="Marks, Brett (DPH)" w:date="2022-05-06T12:48:00Z">
            <w:rPr>
              <w:rFonts w:cstheme="minorHAnsi"/>
            </w:rPr>
          </w:rPrChange>
        </w:rPr>
        <w:t>Appointment wait time at BCH satellite locations is higher than for Boston.</w:t>
      </w:r>
    </w:p>
    <w:p w14:paraId="5C06101E" w14:textId="77777777" w:rsidR="004F6A79" w:rsidRPr="009B5B61" w:rsidRDefault="004F6A79" w:rsidP="00F9406E">
      <w:pPr>
        <w:pStyle w:val="ListParagraph"/>
        <w:numPr>
          <w:ilvl w:val="1"/>
          <w:numId w:val="12"/>
        </w:numPr>
        <w:spacing w:after="0" w:line="240" w:lineRule="auto"/>
        <w:jc w:val="both"/>
        <w:rPr>
          <w:rFonts w:asciiTheme="minorHAnsi" w:hAnsiTheme="minorHAnsi" w:cstheme="minorHAnsi"/>
          <w:rPrChange w:id="639" w:author="Marks, Brett (DPH)" w:date="2022-05-06T12:48:00Z">
            <w:rPr>
              <w:rFonts w:cstheme="minorHAnsi"/>
            </w:rPr>
          </w:rPrChange>
        </w:rPr>
      </w:pPr>
      <w:r w:rsidRPr="009B5B61">
        <w:rPr>
          <w:rFonts w:asciiTheme="minorHAnsi" w:hAnsiTheme="minorHAnsi" w:cstheme="minorHAnsi"/>
          <w:rPrChange w:id="640" w:author="Marks, Brett (DPH)" w:date="2022-05-06T12:48:00Z">
            <w:rPr>
              <w:rFonts w:cstheme="minorHAnsi"/>
            </w:rPr>
          </w:rPrChange>
        </w:rPr>
        <w:t>Some patients are leaving BCH for their MRI rather than travel into Boston or wait for a satellite appointment (13-15 patients per week in Weymouth).</w:t>
      </w:r>
    </w:p>
    <w:p w14:paraId="6FA523A4" w14:textId="77777777" w:rsidR="004F6A79" w:rsidRPr="009B5B61" w:rsidRDefault="004F6A79" w:rsidP="00F9406E">
      <w:pPr>
        <w:pStyle w:val="ListParagraph"/>
        <w:spacing w:line="240" w:lineRule="auto"/>
        <w:jc w:val="both"/>
        <w:rPr>
          <w:rFonts w:asciiTheme="minorHAnsi" w:hAnsiTheme="minorHAnsi" w:cstheme="minorHAnsi"/>
          <w:rPrChange w:id="641" w:author="Marks, Brett (DPH)" w:date="2022-05-06T12:48:00Z">
            <w:rPr>
              <w:rFonts w:cstheme="minorHAnsi"/>
            </w:rPr>
          </w:rPrChange>
        </w:rPr>
      </w:pPr>
    </w:p>
    <w:p w14:paraId="2D553521" w14:textId="77777777" w:rsidR="004F6A79" w:rsidRPr="009B5B61" w:rsidRDefault="004F6A79" w:rsidP="00F9406E">
      <w:pPr>
        <w:pStyle w:val="ListParagraph"/>
        <w:numPr>
          <w:ilvl w:val="0"/>
          <w:numId w:val="12"/>
        </w:numPr>
        <w:spacing w:after="0" w:line="240" w:lineRule="auto"/>
        <w:jc w:val="both"/>
        <w:rPr>
          <w:rFonts w:asciiTheme="minorHAnsi" w:hAnsiTheme="minorHAnsi" w:cstheme="minorHAnsi"/>
          <w:rPrChange w:id="642" w:author="Marks, Brett (DPH)" w:date="2022-05-06T12:48:00Z">
            <w:rPr>
              <w:rFonts w:cstheme="minorHAnsi"/>
            </w:rPr>
          </w:rPrChange>
        </w:rPr>
      </w:pPr>
      <w:r w:rsidRPr="009B5B61">
        <w:rPr>
          <w:rFonts w:asciiTheme="minorHAnsi" w:hAnsiTheme="minorHAnsi" w:cstheme="minorHAnsi"/>
          <w:rPrChange w:id="643" w:author="Marks, Brett (DPH)" w:date="2022-05-06T12:48:00Z">
            <w:rPr>
              <w:rFonts w:cstheme="minorHAnsi"/>
            </w:rPr>
          </w:rPrChange>
        </w:rPr>
        <w:t>MRIs with anesthesia are only performed in Boston. By moving non-Anesthesia patients to satellite locations, Boston will be able to provide more anesthesia imaging appointments.</w:t>
      </w:r>
    </w:p>
    <w:p w14:paraId="38E3F1DB" w14:textId="77777777" w:rsidR="004F6A79" w:rsidRPr="009B5B61" w:rsidRDefault="004F6A79" w:rsidP="00F9406E">
      <w:pPr>
        <w:pStyle w:val="ListParagraph"/>
        <w:spacing w:line="240" w:lineRule="auto"/>
        <w:jc w:val="both"/>
        <w:rPr>
          <w:rFonts w:asciiTheme="minorHAnsi" w:hAnsiTheme="minorHAnsi" w:cstheme="minorHAnsi"/>
          <w:rPrChange w:id="644" w:author="Marks, Brett (DPH)" w:date="2022-05-06T12:48:00Z">
            <w:rPr>
              <w:rFonts w:cstheme="minorHAnsi"/>
            </w:rPr>
          </w:rPrChange>
        </w:rPr>
      </w:pPr>
    </w:p>
    <w:p w14:paraId="1BC2213F" w14:textId="77777777" w:rsidR="004F6A79" w:rsidRPr="009B5B61" w:rsidRDefault="004F6A79" w:rsidP="00F9406E">
      <w:pPr>
        <w:pStyle w:val="ListParagraph"/>
        <w:numPr>
          <w:ilvl w:val="0"/>
          <w:numId w:val="12"/>
        </w:numPr>
        <w:spacing w:after="0" w:line="240" w:lineRule="auto"/>
        <w:jc w:val="both"/>
        <w:rPr>
          <w:rFonts w:asciiTheme="minorHAnsi" w:hAnsiTheme="minorHAnsi" w:cstheme="minorHAnsi"/>
          <w:rPrChange w:id="645" w:author="Marks, Brett (DPH)" w:date="2022-05-06T12:48:00Z">
            <w:rPr>
              <w:rFonts w:cstheme="minorHAnsi"/>
            </w:rPr>
          </w:rPrChange>
        </w:rPr>
      </w:pPr>
      <w:r w:rsidRPr="009B5B61">
        <w:rPr>
          <w:rFonts w:asciiTheme="minorHAnsi" w:hAnsiTheme="minorHAnsi" w:cstheme="minorHAnsi"/>
          <w:rPrChange w:id="646" w:author="Marks, Brett (DPH)" w:date="2022-05-06T12:48:00Z">
            <w:rPr>
              <w:rFonts w:cstheme="minorHAnsi"/>
            </w:rPr>
          </w:rPrChange>
        </w:rPr>
        <w:t>There is currently a backlog of 1,560 patients waiting to be scheduled. As these patients are scheduled, appointment wait time will increase.</w:t>
      </w:r>
    </w:p>
    <w:p w14:paraId="01823AB1" w14:textId="77777777" w:rsidR="004F6A79" w:rsidRPr="009B5B61" w:rsidRDefault="004F6A79" w:rsidP="00F9406E">
      <w:pPr>
        <w:spacing w:line="240" w:lineRule="auto"/>
        <w:rPr>
          <w:rFonts w:asciiTheme="minorHAnsi" w:hAnsiTheme="minorHAnsi" w:cstheme="minorHAnsi"/>
          <w:rPrChange w:id="647" w:author="Marks, Brett (DPH)" w:date="2022-05-06T12:48:00Z">
            <w:rPr>
              <w:rFonts w:cstheme="minorHAnsi"/>
            </w:rPr>
          </w:rPrChange>
        </w:rPr>
      </w:pPr>
    </w:p>
    <w:p w14:paraId="7C1252BE" w14:textId="77777777" w:rsidR="004F6A79" w:rsidRPr="009B5B61" w:rsidRDefault="004F6A79" w:rsidP="004F6A79">
      <w:pPr>
        <w:rPr>
          <w:rFonts w:asciiTheme="minorHAnsi" w:hAnsiTheme="minorHAnsi" w:cstheme="minorHAnsi"/>
          <w:b/>
          <w:sz w:val="28"/>
          <w:szCs w:val="28"/>
          <w:u w:val="single"/>
          <w:rPrChange w:id="648" w:author="Marks, Brett (DPH)" w:date="2022-05-06T12:48:00Z">
            <w:rPr>
              <w:rFonts w:cstheme="minorHAnsi"/>
              <w:b/>
              <w:sz w:val="28"/>
              <w:szCs w:val="28"/>
              <w:u w:val="single"/>
            </w:rPr>
          </w:rPrChange>
        </w:rPr>
      </w:pPr>
      <w:r w:rsidRPr="009B5B61">
        <w:rPr>
          <w:rFonts w:asciiTheme="minorHAnsi" w:hAnsiTheme="minorHAnsi" w:cstheme="minorHAnsi"/>
          <w:b/>
          <w:noProof/>
          <w:sz w:val="28"/>
          <w:szCs w:val="28"/>
          <w:u w:val="single"/>
          <w:rPrChange w:id="649" w:author="Marks, Brett (DPH)" w:date="2022-05-06T12:48:00Z">
            <w:rPr>
              <w:rFonts w:cstheme="minorHAnsi"/>
              <w:b/>
              <w:noProof/>
              <w:sz w:val="28"/>
              <w:szCs w:val="28"/>
              <w:u w:val="single"/>
            </w:rPr>
          </w:rPrChange>
        </w:rPr>
        <w:lastRenderedPageBreak/>
        <w:drawing>
          <wp:inline distT="0" distB="0" distL="0" distR="0" wp14:anchorId="0C51134D" wp14:editId="7C935EE2">
            <wp:extent cx="5835942" cy="1749051"/>
            <wp:effectExtent l="0" t="0" r="0" b="3810"/>
            <wp:docPr id="3" name="Picture 3" descr="Two line charts. First chart comparing wait times by location for MRI 3rd next available appointment without anesthesia. Second chart highlighting MRI 3rd next available appointment with Anesthesia in Bo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wo line charts. First chart comparing wait times by location for MRI 3rd next available appointment without anesthesia. Second chart highlighting MRI 3rd next available appointment with Anesthesia in Bosto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58191" cy="1755719"/>
                    </a:xfrm>
                    <a:prstGeom prst="rect">
                      <a:avLst/>
                    </a:prstGeom>
                    <a:noFill/>
                  </pic:spPr>
                </pic:pic>
              </a:graphicData>
            </a:graphic>
          </wp:inline>
        </w:drawing>
      </w:r>
    </w:p>
    <w:p w14:paraId="65FD36F0"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50" w:author="Marks, Brett (DPH)" w:date="2022-05-06T12:48:00Z">
            <w:rPr>
              <w:rFonts w:cstheme="minorHAnsi"/>
              <w:color w:val="000000" w:themeColor="text1"/>
              <w:sz w:val="24"/>
              <w:szCs w:val="24"/>
            </w:rPr>
          </w:rPrChange>
        </w:rPr>
      </w:pPr>
      <w:r w:rsidRPr="009B5B61">
        <w:rPr>
          <w:rFonts w:asciiTheme="minorHAnsi" w:hAnsiTheme="minorHAnsi" w:cstheme="minorHAnsi"/>
          <w:color w:val="000000" w:themeColor="text1"/>
          <w:sz w:val="24"/>
          <w:szCs w:val="24"/>
          <w:rPrChange w:id="651" w:author="Marks, Brett (DPH)" w:date="2022-05-06T12:48:00Z">
            <w:rPr>
              <w:rFonts w:cstheme="minorHAnsi"/>
              <w:color w:val="000000" w:themeColor="text1"/>
              <w:sz w:val="24"/>
              <w:szCs w:val="24"/>
            </w:rPr>
          </w:rPrChange>
        </w:rPr>
        <w:t xml:space="preserve">Boston Children’s Hospital (BCH) is requesting permission to add two MRI units - one in Needham and one in Weymouth - as part of the planned hospital satellite expansion. The new units will be general purpose units that will serve the expanded capacity of the institution resulting from the Needham and Weymouth building projects, meet an increased demand for MR imaging, and benefit patients in the local communities. There are limited dedicated pediatric MR options in the community outside of those at existing BCH satellite locations.  On the South Shore in particular, there is a lack of dedicated pediatric MRI facilities.  Pediatric patients in need of MRI have to choose whether to undergo imaging at adult-focused facilities which may be closer and more convenient to them or traveling to Boston or Waltham for an exam at a BCH facility.  </w:t>
      </w:r>
    </w:p>
    <w:p w14:paraId="3E317A91"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52" w:author="Marks, Brett (DPH)" w:date="2022-05-06T12:48:00Z">
            <w:rPr>
              <w:color w:val="000000" w:themeColor="text1"/>
              <w:sz w:val="24"/>
              <w:szCs w:val="24"/>
            </w:rPr>
          </w:rPrChange>
        </w:rPr>
      </w:pPr>
      <w:r w:rsidRPr="009B5B61">
        <w:rPr>
          <w:rFonts w:asciiTheme="minorHAnsi" w:hAnsiTheme="minorHAnsi" w:cstheme="minorHAnsi"/>
          <w:color w:val="000000" w:themeColor="text1"/>
          <w:sz w:val="24"/>
          <w:szCs w:val="24"/>
          <w:rPrChange w:id="653" w:author="Marks, Brett (DPH)" w:date="2022-05-06T12:48:00Z">
            <w:rPr>
              <w:rFonts w:cstheme="minorHAnsi"/>
              <w:color w:val="000000" w:themeColor="text1"/>
              <w:sz w:val="24"/>
              <w:szCs w:val="24"/>
            </w:rPr>
          </w:rPrChange>
        </w:rPr>
        <w:t xml:space="preserve">BCH staff recognized the increasing demand for diagnostic services to support several programs, including its renowned pediatric subspecialty services that serve as a national and international draw for children with rare and/or complex conditions. MR imaging has become a central tool in diagnosis, surgical management, and treatment efficacy assessment for a large number of conditions across much of the pediatric disease spectrum. </w:t>
      </w:r>
      <w:r w:rsidRPr="009B5B61">
        <w:rPr>
          <w:rFonts w:asciiTheme="minorHAnsi" w:hAnsiTheme="minorHAnsi" w:cstheme="minorHAnsi"/>
          <w:color w:val="000000" w:themeColor="text1"/>
          <w:sz w:val="24"/>
          <w:szCs w:val="24"/>
          <w:rPrChange w:id="654" w:author="Marks, Brett (DPH)" w:date="2022-05-06T12:48:00Z">
            <w:rPr>
              <w:color w:val="000000" w:themeColor="text1"/>
              <w:sz w:val="24"/>
              <w:szCs w:val="24"/>
            </w:rPr>
          </w:rPrChange>
        </w:rPr>
        <w:t>There are many reasons why a patient’s MRI should be performed at BCH rather than at a non-BCH facility:</w:t>
      </w:r>
    </w:p>
    <w:p w14:paraId="0B37DD4D"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55" w:author="Marks, Brett (DPH)" w:date="2022-05-06T12:48:00Z">
            <w:rPr>
              <w:color w:val="000000" w:themeColor="text1"/>
              <w:sz w:val="24"/>
              <w:szCs w:val="24"/>
            </w:rPr>
          </w:rPrChange>
        </w:rPr>
      </w:pPr>
      <w:r w:rsidRPr="009B5B61">
        <w:rPr>
          <w:rFonts w:asciiTheme="minorHAnsi" w:hAnsiTheme="minorHAnsi" w:cstheme="minorHAnsi"/>
          <w:b/>
          <w:color w:val="000000" w:themeColor="text1"/>
          <w:sz w:val="24"/>
          <w:szCs w:val="24"/>
          <w:rPrChange w:id="656" w:author="Marks, Brett (DPH)" w:date="2022-05-06T12:48:00Z">
            <w:rPr>
              <w:b/>
              <w:color w:val="000000" w:themeColor="text1"/>
              <w:sz w:val="24"/>
              <w:szCs w:val="24"/>
            </w:rPr>
          </w:rPrChange>
        </w:rPr>
        <w:t>Specialty expertise:</w:t>
      </w:r>
      <w:r w:rsidRPr="009B5B61">
        <w:rPr>
          <w:rFonts w:asciiTheme="minorHAnsi" w:hAnsiTheme="minorHAnsi" w:cstheme="minorHAnsi"/>
          <w:color w:val="000000" w:themeColor="text1"/>
          <w:sz w:val="24"/>
          <w:szCs w:val="24"/>
          <w:rPrChange w:id="657" w:author="Marks, Brett (DPH)" w:date="2022-05-06T12:48:00Z">
            <w:rPr>
              <w:color w:val="000000" w:themeColor="text1"/>
              <w:sz w:val="24"/>
              <w:szCs w:val="24"/>
            </w:rPr>
          </w:rPrChange>
        </w:rPr>
        <w:t xml:space="preserve"> BCH’s unique approach to pediatric radiology means that a pediatric radiologist who has specialized training in the disease or organ system being studied will review and interpret the images, providing expertise that will help you and your child’s doctor make the best decisions about care. </w:t>
      </w:r>
      <w:r w:rsidRPr="009B5B61">
        <w:rPr>
          <w:rFonts w:asciiTheme="minorHAnsi" w:hAnsiTheme="minorHAnsi" w:cstheme="minorHAnsi"/>
          <w:color w:val="000000" w:themeColor="text1"/>
          <w:sz w:val="24"/>
          <w:szCs w:val="24"/>
          <w:rPrChange w:id="658" w:author="Marks, Brett (DPH)" w:date="2022-05-06T12:48:00Z">
            <w:rPr>
              <w:rFonts w:cstheme="minorHAnsi"/>
              <w:color w:val="000000" w:themeColor="text1"/>
              <w:sz w:val="24"/>
              <w:szCs w:val="24"/>
            </w:rPr>
          </w:rPrChange>
        </w:rPr>
        <w:t xml:space="preserve">This subspecialty organ based interpretation is well-aligned with needs of the subspecialty pediatric clinical services at BCH and </w:t>
      </w:r>
      <w:r w:rsidRPr="009B5B61">
        <w:rPr>
          <w:rFonts w:asciiTheme="minorHAnsi" w:hAnsiTheme="minorHAnsi" w:cstheme="minorHAnsi"/>
          <w:color w:val="000000" w:themeColor="text1"/>
          <w:sz w:val="24"/>
          <w:szCs w:val="24"/>
          <w:rPrChange w:id="659" w:author="Marks, Brett (DPH)" w:date="2022-05-06T12:48:00Z">
            <w:rPr>
              <w:color w:val="000000" w:themeColor="text1"/>
              <w:sz w:val="24"/>
              <w:szCs w:val="24"/>
            </w:rPr>
          </w:rPrChange>
        </w:rPr>
        <w:t>is not available at all other locations with the same depth of expertise.</w:t>
      </w:r>
    </w:p>
    <w:p w14:paraId="79319787"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60" w:author="Marks, Brett (DPH)" w:date="2022-05-06T12:48:00Z">
            <w:rPr>
              <w:color w:val="000000" w:themeColor="text1"/>
              <w:sz w:val="24"/>
              <w:szCs w:val="24"/>
            </w:rPr>
          </w:rPrChange>
        </w:rPr>
      </w:pPr>
      <w:r w:rsidRPr="009B5B61">
        <w:rPr>
          <w:rFonts w:asciiTheme="minorHAnsi" w:hAnsiTheme="minorHAnsi" w:cstheme="minorHAnsi"/>
          <w:color w:val="000000" w:themeColor="text1"/>
          <w:sz w:val="24"/>
          <w:szCs w:val="24"/>
          <w:rPrChange w:id="661" w:author="Marks, Brett (DPH)" w:date="2022-05-06T12:48:00Z">
            <w:rPr>
              <w:color w:val="000000" w:themeColor="text1"/>
              <w:sz w:val="24"/>
              <w:szCs w:val="24"/>
            </w:rPr>
          </w:rPrChange>
        </w:rPr>
        <w:t>BCH-based imaging allows for discussion of imaging at innumerable multidisciplinary conferences throughout the hospital, where treatment decisions are discussed in a team-based approach with radiologist participation. Patients undergoing MRI at a BCH facility not only benefit from the subject matter expertise of the institution, but also the collaborative, team-based, patient-centered environment where they will be assured of receiving personalized attention and expert opinions from all facets of their care team.</w:t>
      </w:r>
    </w:p>
    <w:p w14:paraId="7E8F1DF6"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62" w:author="Marks, Brett (DPH)" w:date="2022-05-06T12:48:00Z">
            <w:rPr>
              <w:color w:val="000000" w:themeColor="text1"/>
              <w:sz w:val="24"/>
              <w:szCs w:val="24"/>
            </w:rPr>
          </w:rPrChange>
        </w:rPr>
      </w:pPr>
      <w:r w:rsidRPr="009B5B61">
        <w:rPr>
          <w:rFonts w:asciiTheme="minorHAnsi" w:hAnsiTheme="minorHAnsi" w:cstheme="minorHAnsi"/>
          <w:b/>
          <w:color w:val="000000" w:themeColor="text1"/>
          <w:sz w:val="24"/>
          <w:szCs w:val="24"/>
          <w:rPrChange w:id="663" w:author="Marks, Brett (DPH)" w:date="2022-05-06T12:48:00Z">
            <w:rPr>
              <w:b/>
              <w:color w:val="000000" w:themeColor="text1"/>
              <w:sz w:val="24"/>
              <w:szCs w:val="24"/>
            </w:rPr>
          </w:rPrChange>
        </w:rPr>
        <w:t xml:space="preserve">Individualized care: </w:t>
      </w:r>
      <w:r w:rsidRPr="009B5B61">
        <w:rPr>
          <w:rFonts w:asciiTheme="minorHAnsi" w:hAnsiTheme="minorHAnsi" w:cstheme="minorHAnsi"/>
          <w:color w:val="000000" w:themeColor="text1"/>
          <w:sz w:val="24"/>
          <w:szCs w:val="24"/>
          <w:rPrChange w:id="664" w:author="Marks, Brett (DPH)" w:date="2022-05-06T12:48:00Z">
            <w:rPr>
              <w:color w:val="000000" w:themeColor="text1"/>
              <w:sz w:val="24"/>
              <w:szCs w:val="24"/>
            </w:rPr>
          </w:rPrChange>
        </w:rPr>
        <w:t xml:space="preserve">To obtain the highest quality images and ensure the most accurate diagnoses, BCH Radiology uses customized MRI exam protocols for each patient based on age, size, symptoms, disease process and past and current patient specific treatments. These </w:t>
      </w:r>
      <w:r w:rsidRPr="009B5B61">
        <w:rPr>
          <w:rFonts w:asciiTheme="minorHAnsi" w:hAnsiTheme="minorHAnsi" w:cstheme="minorHAnsi"/>
          <w:color w:val="000000" w:themeColor="text1"/>
          <w:sz w:val="24"/>
          <w:szCs w:val="24"/>
          <w:rPrChange w:id="665" w:author="Marks, Brett (DPH)" w:date="2022-05-06T12:48:00Z">
            <w:rPr>
              <w:color w:val="000000" w:themeColor="text1"/>
              <w:sz w:val="24"/>
              <w:szCs w:val="24"/>
            </w:rPr>
          </w:rPrChange>
        </w:rPr>
        <w:lastRenderedPageBreak/>
        <w:t>specialized imaging protocols are driven by specific clinical needs of the referring services and are not available at other local imaging centers. Images can be viewed in real time by the radiologist and the imaging study is tailored accordingly.</w:t>
      </w:r>
    </w:p>
    <w:p w14:paraId="537D5363"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66" w:author="Marks, Brett (DPH)" w:date="2022-05-06T12:48:00Z">
            <w:rPr>
              <w:rFonts w:cstheme="minorHAnsi"/>
              <w:color w:val="000000" w:themeColor="text1"/>
              <w:sz w:val="24"/>
              <w:szCs w:val="24"/>
            </w:rPr>
          </w:rPrChange>
        </w:rPr>
      </w:pPr>
      <w:r w:rsidRPr="009B5B61">
        <w:rPr>
          <w:rFonts w:asciiTheme="minorHAnsi" w:hAnsiTheme="minorHAnsi" w:cstheme="minorHAnsi"/>
          <w:b/>
          <w:color w:val="000000" w:themeColor="text1"/>
          <w:sz w:val="24"/>
          <w:szCs w:val="24"/>
          <w:rPrChange w:id="667" w:author="Marks, Brett (DPH)" w:date="2022-05-06T12:48:00Z">
            <w:rPr>
              <w:b/>
              <w:color w:val="000000" w:themeColor="text1"/>
              <w:sz w:val="24"/>
              <w:szCs w:val="24"/>
            </w:rPr>
          </w:rPrChange>
        </w:rPr>
        <w:t>Intact medical record:</w:t>
      </w:r>
      <w:r w:rsidRPr="009B5B61">
        <w:rPr>
          <w:rFonts w:asciiTheme="minorHAnsi" w:hAnsiTheme="minorHAnsi" w:cstheme="minorHAnsi"/>
          <w:color w:val="000000" w:themeColor="text1"/>
          <w:sz w:val="24"/>
          <w:szCs w:val="24"/>
          <w:rPrChange w:id="668" w:author="Marks, Brett (DPH)" w:date="2022-05-06T12:48:00Z">
            <w:rPr>
              <w:color w:val="000000" w:themeColor="text1"/>
              <w:sz w:val="24"/>
              <w:szCs w:val="24"/>
            </w:rPr>
          </w:rPrChange>
        </w:rPr>
        <w:t xml:space="preserve"> When patients have their imaging at a non-BCH facility and </w:t>
      </w:r>
      <w:r w:rsidRPr="009B5B61">
        <w:rPr>
          <w:rFonts w:asciiTheme="minorHAnsi" w:hAnsiTheme="minorHAnsi" w:cstheme="minorHAnsi"/>
          <w:color w:val="000000" w:themeColor="text1"/>
          <w:sz w:val="24"/>
          <w:szCs w:val="24"/>
          <w:rPrChange w:id="669" w:author="Marks, Brett (DPH)" w:date="2022-05-06T12:48:00Z">
            <w:rPr>
              <w:rFonts w:cstheme="minorHAnsi"/>
              <w:color w:val="000000" w:themeColor="text1"/>
              <w:sz w:val="24"/>
              <w:szCs w:val="24"/>
            </w:rPr>
          </w:rPrChange>
        </w:rPr>
        <w:t>are ultimately evaluated by a BCH subspecialist</w:t>
      </w:r>
      <w:r w:rsidRPr="009B5B61">
        <w:rPr>
          <w:rFonts w:asciiTheme="minorHAnsi" w:hAnsiTheme="minorHAnsi" w:cstheme="minorHAnsi"/>
          <w:color w:val="000000" w:themeColor="text1"/>
          <w:sz w:val="24"/>
          <w:szCs w:val="24"/>
          <w:rPrChange w:id="670" w:author="Marks, Brett (DPH)" w:date="2022-05-06T12:48:00Z">
            <w:rPr>
              <w:color w:val="000000" w:themeColor="text1"/>
              <w:sz w:val="24"/>
              <w:szCs w:val="24"/>
            </w:rPr>
          </w:rPrChange>
        </w:rPr>
        <w:t xml:space="preserve">, the result is fragmentation of a complete electronic medical record (EMR) and imaging record. For pediatric patients with either routine or complex medical conditions, having an intact medical and imaging record allows for better patient care over time. </w:t>
      </w:r>
      <w:r w:rsidRPr="009B5B61">
        <w:rPr>
          <w:rFonts w:asciiTheme="minorHAnsi" w:hAnsiTheme="minorHAnsi" w:cstheme="minorHAnsi"/>
          <w:color w:val="000000" w:themeColor="text1"/>
          <w:sz w:val="24"/>
          <w:szCs w:val="24"/>
          <w:rPrChange w:id="671" w:author="Marks, Brett (DPH)" w:date="2022-05-06T12:48:00Z">
            <w:rPr>
              <w:rFonts w:cstheme="minorHAnsi"/>
              <w:color w:val="000000" w:themeColor="text1"/>
              <w:sz w:val="24"/>
              <w:szCs w:val="24"/>
            </w:rPr>
          </w:rPrChange>
        </w:rPr>
        <w:t xml:space="preserve">Having access to prior exams and medical information in the EMR, for example clinic notes, operative records and laboratory studies, beyond that conveyed in the request for exam is often extremely in determining the appropriate imaging protocol and interpreting the MRI. </w:t>
      </w:r>
    </w:p>
    <w:p w14:paraId="09F4E1E6"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72" w:author="Marks, Brett (DPH)" w:date="2022-05-06T12:48:00Z">
            <w:rPr>
              <w:rFonts w:cstheme="minorHAnsi"/>
              <w:color w:val="000000" w:themeColor="text1"/>
              <w:sz w:val="24"/>
              <w:szCs w:val="24"/>
            </w:rPr>
          </w:rPrChange>
        </w:rPr>
      </w:pPr>
      <w:r w:rsidRPr="009B5B61">
        <w:rPr>
          <w:rFonts w:asciiTheme="minorHAnsi" w:hAnsiTheme="minorHAnsi" w:cstheme="minorHAnsi"/>
          <w:b/>
          <w:color w:val="000000" w:themeColor="text1"/>
          <w:sz w:val="24"/>
          <w:szCs w:val="24"/>
          <w:rPrChange w:id="673" w:author="Marks, Brett (DPH)" w:date="2022-05-06T12:48:00Z">
            <w:rPr>
              <w:b/>
              <w:color w:val="000000" w:themeColor="text1"/>
              <w:sz w:val="24"/>
              <w:szCs w:val="24"/>
            </w:rPr>
          </w:rPrChange>
        </w:rPr>
        <w:t>Innovative technology:</w:t>
      </w:r>
      <w:r w:rsidRPr="009B5B61">
        <w:rPr>
          <w:rFonts w:asciiTheme="minorHAnsi" w:hAnsiTheme="minorHAnsi" w:cstheme="minorHAnsi"/>
          <w:color w:val="000000" w:themeColor="text1"/>
          <w:sz w:val="24"/>
          <w:szCs w:val="24"/>
          <w:rPrChange w:id="674" w:author="Marks, Brett (DPH)" w:date="2022-05-06T12:48:00Z">
            <w:rPr>
              <w:color w:val="000000" w:themeColor="text1"/>
              <w:sz w:val="24"/>
              <w:szCs w:val="24"/>
            </w:rPr>
          </w:rPrChange>
        </w:rPr>
        <w:t xml:space="preserve"> The 3 Tesla (3T) MRI systems available at BCH allow for faster scans and higher image resolution than the more commonly used 1.5T machines in the community. BCH’s state of the art 3T MRI scanners and imaging protocols are constantly evolving as we invest in breakthrough technology. </w:t>
      </w:r>
      <w:r w:rsidRPr="009B5B61">
        <w:rPr>
          <w:rFonts w:asciiTheme="minorHAnsi" w:hAnsiTheme="minorHAnsi" w:cstheme="minorHAnsi"/>
          <w:color w:val="000000" w:themeColor="text1"/>
          <w:sz w:val="24"/>
          <w:szCs w:val="24"/>
          <w:rPrChange w:id="675" w:author="Marks, Brett (DPH)" w:date="2022-05-06T12:48:00Z">
            <w:rPr>
              <w:rFonts w:cstheme="minorHAnsi"/>
              <w:color w:val="000000" w:themeColor="text1"/>
              <w:sz w:val="24"/>
              <w:szCs w:val="24"/>
            </w:rPr>
          </w:rPrChange>
        </w:rPr>
        <w:t xml:space="preserve">The proposed MR units at Needham and Waltham will be state-of-the-art 3T imaging systems that will be able to run the most up-to-date imaging protocols developed at BCH to meet pediatric specific imaging concerns.  BCH Radiology has MRI coils designed to fit nearly every body size and anatomic location. Motion-correction software customized for patients by BCH specialized physicists and physicians compensates for pediatric patients who may have difficulty lying still. This has increased the number of children who can be imaged without anesthesia (safer, lower cost) and would be a unique resource in the community, which primarily has adult focused imaging facilities. </w:t>
      </w:r>
    </w:p>
    <w:p w14:paraId="128ADB5F"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76" w:author="Marks, Brett (DPH)" w:date="2022-05-06T12:48:00Z">
            <w:rPr>
              <w:color w:val="000000" w:themeColor="text1"/>
              <w:sz w:val="24"/>
              <w:szCs w:val="24"/>
            </w:rPr>
          </w:rPrChange>
        </w:rPr>
      </w:pPr>
      <w:r w:rsidRPr="009B5B61">
        <w:rPr>
          <w:rFonts w:asciiTheme="minorHAnsi" w:hAnsiTheme="minorHAnsi" w:cstheme="minorHAnsi"/>
          <w:b/>
          <w:color w:val="000000" w:themeColor="text1"/>
          <w:sz w:val="24"/>
          <w:szCs w:val="24"/>
          <w:rPrChange w:id="677" w:author="Marks, Brett (DPH)" w:date="2022-05-06T12:48:00Z">
            <w:rPr>
              <w:b/>
              <w:color w:val="000000" w:themeColor="text1"/>
              <w:sz w:val="24"/>
              <w:szCs w:val="24"/>
            </w:rPr>
          </w:rPrChange>
        </w:rPr>
        <w:t xml:space="preserve">Environment: </w:t>
      </w:r>
      <w:r w:rsidRPr="009B5B61">
        <w:rPr>
          <w:rFonts w:asciiTheme="minorHAnsi" w:hAnsiTheme="minorHAnsi" w:cstheme="minorHAnsi"/>
          <w:color w:val="000000" w:themeColor="text1"/>
          <w:sz w:val="24"/>
          <w:szCs w:val="24"/>
          <w:rPrChange w:id="678" w:author="Marks, Brett (DPH)" w:date="2022-05-06T12:48:00Z">
            <w:rPr>
              <w:color w:val="000000" w:themeColor="text1"/>
              <w:sz w:val="24"/>
              <w:szCs w:val="24"/>
            </w:rPr>
          </w:rPrChange>
        </w:rPr>
        <w:t>Imaginative décor, knowledgeable staff and dedicated child life specialists help make the experience as enjoyable as possible. Age-appropriate distraction techniques, including video goggles, music, and lighting, are used to help ease anxiety.</w:t>
      </w:r>
    </w:p>
    <w:p w14:paraId="740E826E" w14:textId="77777777" w:rsidR="004F6A79" w:rsidRPr="009B5B61" w:rsidRDefault="004F6A79" w:rsidP="00F9406E">
      <w:pPr>
        <w:spacing w:line="240" w:lineRule="auto"/>
        <w:jc w:val="both"/>
        <w:rPr>
          <w:rFonts w:asciiTheme="minorHAnsi" w:hAnsiTheme="minorHAnsi" w:cstheme="minorHAnsi"/>
          <w:color w:val="000000" w:themeColor="text1"/>
          <w:sz w:val="24"/>
          <w:szCs w:val="24"/>
          <w:rPrChange w:id="679" w:author="Marks, Brett (DPH)" w:date="2022-05-06T12:48:00Z">
            <w:rPr>
              <w:rFonts w:cstheme="minorHAnsi"/>
              <w:color w:val="000000" w:themeColor="text1"/>
              <w:sz w:val="24"/>
              <w:szCs w:val="24"/>
            </w:rPr>
          </w:rPrChange>
        </w:rPr>
      </w:pPr>
      <w:r w:rsidRPr="009B5B61">
        <w:rPr>
          <w:rFonts w:asciiTheme="minorHAnsi" w:hAnsiTheme="minorHAnsi" w:cstheme="minorHAnsi"/>
          <w:b/>
          <w:color w:val="000000" w:themeColor="text1"/>
          <w:sz w:val="24"/>
          <w:szCs w:val="24"/>
          <w:rPrChange w:id="680" w:author="Marks, Brett (DPH)" w:date="2022-05-06T12:48:00Z">
            <w:rPr>
              <w:b/>
              <w:color w:val="000000" w:themeColor="text1"/>
              <w:sz w:val="24"/>
              <w:szCs w:val="24"/>
            </w:rPr>
          </w:rPrChange>
        </w:rPr>
        <w:t>Pediatric anesthesia:</w:t>
      </w:r>
      <w:r w:rsidRPr="009B5B61">
        <w:rPr>
          <w:rFonts w:asciiTheme="minorHAnsi" w:hAnsiTheme="minorHAnsi" w:cstheme="minorHAnsi"/>
          <w:color w:val="000000" w:themeColor="text1"/>
          <w:sz w:val="24"/>
          <w:szCs w:val="24"/>
          <w:rPrChange w:id="681" w:author="Marks, Brett (DPH)" w:date="2022-05-06T12:48:00Z">
            <w:rPr>
              <w:color w:val="000000" w:themeColor="text1"/>
              <w:sz w:val="24"/>
              <w:szCs w:val="24"/>
            </w:rPr>
          </w:rPrChange>
        </w:rPr>
        <w:t xml:space="preserve"> When required, anesthesia is administered and monitored by a dedicated and specialized team who put patient safety and comfort first. BCH’s Try Without Anesthesia appointments offer patients of all ages the opportunity to try their scan without anesthesia, when applicable.</w:t>
      </w:r>
    </w:p>
    <w:p w14:paraId="6BAEBBA1" w14:textId="77777777" w:rsidR="004F6A79" w:rsidRPr="009B5B61" w:rsidRDefault="004F6A79" w:rsidP="00F9406E">
      <w:pPr>
        <w:spacing w:line="240" w:lineRule="auto"/>
        <w:jc w:val="both"/>
        <w:rPr>
          <w:rFonts w:asciiTheme="minorHAnsi" w:hAnsiTheme="minorHAnsi" w:cstheme="minorHAnsi"/>
          <w:sz w:val="24"/>
          <w:szCs w:val="24"/>
          <w:u w:val="single"/>
          <w:rPrChange w:id="682" w:author="Marks, Brett (DPH)" w:date="2022-05-06T12:48:00Z">
            <w:rPr>
              <w:rFonts w:cstheme="minorHAnsi"/>
              <w:sz w:val="24"/>
              <w:szCs w:val="24"/>
              <w:u w:val="single"/>
            </w:rPr>
          </w:rPrChange>
        </w:rPr>
      </w:pPr>
      <w:r w:rsidRPr="009B5B61">
        <w:rPr>
          <w:rFonts w:asciiTheme="minorHAnsi" w:hAnsiTheme="minorHAnsi" w:cstheme="minorHAnsi"/>
          <w:sz w:val="24"/>
          <w:szCs w:val="24"/>
          <w:u w:val="single"/>
          <w:rPrChange w:id="683" w:author="Marks, Brett (DPH)" w:date="2022-05-06T12:48:00Z">
            <w:rPr>
              <w:rFonts w:cstheme="minorHAnsi"/>
              <w:sz w:val="24"/>
              <w:szCs w:val="24"/>
              <w:u w:val="single"/>
            </w:rPr>
          </w:rPrChange>
        </w:rPr>
        <w:t>Why is MRI Volume Increasing?</w:t>
      </w:r>
    </w:p>
    <w:p w14:paraId="2961117E" w14:textId="77777777" w:rsidR="004F6A79" w:rsidRPr="009B5B61" w:rsidRDefault="004F6A79" w:rsidP="00F9406E">
      <w:pPr>
        <w:spacing w:line="240" w:lineRule="auto"/>
        <w:jc w:val="both"/>
        <w:rPr>
          <w:rFonts w:asciiTheme="minorHAnsi" w:hAnsiTheme="minorHAnsi" w:cstheme="minorHAnsi"/>
          <w:sz w:val="24"/>
          <w:szCs w:val="24"/>
          <w:rPrChange w:id="684" w:author="Marks, Brett (DPH)" w:date="2022-05-06T12:48:00Z">
            <w:rPr>
              <w:rFonts w:cstheme="minorHAnsi"/>
              <w:sz w:val="24"/>
              <w:szCs w:val="24"/>
            </w:rPr>
          </w:rPrChange>
        </w:rPr>
      </w:pPr>
      <w:r w:rsidRPr="009B5B61">
        <w:rPr>
          <w:rFonts w:asciiTheme="minorHAnsi" w:hAnsiTheme="minorHAnsi" w:cstheme="minorHAnsi"/>
          <w:sz w:val="24"/>
          <w:szCs w:val="24"/>
          <w:rPrChange w:id="685" w:author="Marks, Brett (DPH)" w:date="2022-05-06T12:48:00Z">
            <w:rPr>
              <w:rFonts w:cstheme="minorHAnsi"/>
              <w:sz w:val="24"/>
              <w:szCs w:val="24"/>
            </w:rPr>
          </w:rPrChange>
        </w:rPr>
        <w:t xml:space="preserve">Over the last several years, BCH has made a concerted effort to transition pediatric scanning away from modalities that use ionizing radiation (e.g., CT scans) toward those that do not (e.g., MRI).  Examples of clinical indications that have shifted towards MRI include assessment of ventricular size in patients with hydrocephalus, imaging of children with new onset of seizures, newborns in need of neuroimaging, imaging of children with inflammatory bowel disease, and imaging of children with appendicitis. These conditions were previously imaged with CT scans.  </w:t>
      </w:r>
    </w:p>
    <w:p w14:paraId="0BE8C7F2" w14:textId="77777777" w:rsidR="004F6A79" w:rsidRPr="009B5B61" w:rsidRDefault="004F6A79" w:rsidP="00F9406E">
      <w:pPr>
        <w:spacing w:line="240" w:lineRule="auto"/>
        <w:jc w:val="both"/>
        <w:rPr>
          <w:rFonts w:asciiTheme="minorHAnsi" w:hAnsiTheme="minorHAnsi" w:cstheme="minorHAnsi"/>
          <w:sz w:val="24"/>
          <w:szCs w:val="24"/>
          <w:rPrChange w:id="686" w:author="Marks, Brett (DPH)" w:date="2022-05-06T12:48:00Z">
            <w:rPr>
              <w:rFonts w:cstheme="minorHAnsi"/>
              <w:sz w:val="24"/>
              <w:szCs w:val="24"/>
            </w:rPr>
          </w:rPrChange>
        </w:rPr>
      </w:pPr>
      <w:r w:rsidRPr="009B5B61">
        <w:rPr>
          <w:rFonts w:asciiTheme="minorHAnsi" w:hAnsiTheme="minorHAnsi" w:cstheme="minorHAnsi"/>
          <w:sz w:val="24"/>
          <w:szCs w:val="24"/>
          <w:rPrChange w:id="687" w:author="Marks, Brett (DPH)" w:date="2022-05-06T12:48:00Z">
            <w:rPr>
              <w:rFonts w:cstheme="minorHAnsi"/>
              <w:sz w:val="24"/>
              <w:szCs w:val="24"/>
            </w:rPr>
          </w:rPrChange>
        </w:rPr>
        <w:t xml:space="preserve">In addition, BCH anticipates further shifts from CT and fluoroscopy for body imaging to MRI in the future. Examples include shifts away from fluoroscopic guided voiding cystourethrography to MR urography, and further shifts away from CT </w:t>
      </w:r>
      <w:proofErr w:type="spellStart"/>
      <w:r w:rsidRPr="009B5B61">
        <w:rPr>
          <w:rFonts w:asciiTheme="minorHAnsi" w:hAnsiTheme="minorHAnsi" w:cstheme="minorHAnsi"/>
          <w:sz w:val="24"/>
          <w:szCs w:val="24"/>
          <w:rPrChange w:id="688" w:author="Marks, Brett (DPH)" w:date="2022-05-06T12:48:00Z">
            <w:rPr>
              <w:rFonts w:cstheme="minorHAnsi"/>
              <w:sz w:val="24"/>
              <w:szCs w:val="24"/>
            </w:rPr>
          </w:rPrChange>
        </w:rPr>
        <w:t>enterography</w:t>
      </w:r>
      <w:proofErr w:type="spellEnd"/>
      <w:r w:rsidRPr="009B5B61">
        <w:rPr>
          <w:rFonts w:asciiTheme="minorHAnsi" w:hAnsiTheme="minorHAnsi" w:cstheme="minorHAnsi"/>
          <w:sz w:val="24"/>
          <w:szCs w:val="24"/>
          <w:rPrChange w:id="689" w:author="Marks, Brett (DPH)" w:date="2022-05-06T12:48:00Z">
            <w:rPr>
              <w:rFonts w:cstheme="minorHAnsi"/>
              <w:sz w:val="24"/>
              <w:szCs w:val="24"/>
            </w:rPr>
          </w:rPrChange>
        </w:rPr>
        <w:t xml:space="preserve"> to MR </w:t>
      </w:r>
      <w:proofErr w:type="spellStart"/>
      <w:r w:rsidRPr="009B5B61">
        <w:rPr>
          <w:rFonts w:asciiTheme="minorHAnsi" w:hAnsiTheme="minorHAnsi" w:cstheme="minorHAnsi"/>
          <w:sz w:val="24"/>
          <w:szCs w:val="24"/>
          <w:rPrChange w:id="690" w:author="Marks, Brett (DPH)" w:date="2022-05-06T12:48:00Z">
            <w:rPr>
              <w:rFonts w:cstheme="minorHAnsi"/>
              <w:sz w:val="24"/>
              <w:szCs w:val="24"/>
            </w:rPr>
          </w:rPrChange>
        </w:rPr>
        <w:t>enterography</w:t>
      </w:r>
      <w:proofErr w:type="spellEnd"/>
      <w:r w:rsidRPr="009B5B61">
        <w:rPr>
          <w:rFonts w:asciiTheme="minorHAnsi" w:hAnsiTheme="minorHAnsi" w:cstheme="minorHAnsi"/>
          <w:sz w:val="24"/>
          <w:szCs w:val="24"/>
          <w:rPrChange w:id="691" w:author="Marks, Brett (DPH)" w:date="2022-05-06T12:48:00Z">
            <w:rPr>
              <w:rFonts w:cstheme="minorHAnsi"/>
              <w:sz w:val="24"/>
              <w:szCs w:val="24"/>
            </w:rPr>
          </w:rPrChange>
        </w:rPr>
        <w:t xml:space="preserve">.  Orthopedic patients are being referred for MRI more frequently as a means of directing management in a </w:t>
      </w:r>
      <w:r w:rsidRPr="009B5B61">
        <w:rPr>
          <w:rFonts w:asciiTheme="minorHAnsi" w:hAnsiTheme="minorHAnsi" w:cstheme="minorHAnsi"/>
          <w:sz w:val="24"/>
          <w:szCs w:val="24"/>
          <w:rPrChange w:id="692" w:author="Marks, Brett (DPH)" w:date="2022-05-06T12:48:00Z">
            <w:rPr>
              <w:rFonts w:cstheme="minorHAnsi"/>
              <w:sz w:val="24"/>
              <w:szCs w:val="24"/>
            </w:rPr>
          </w:rPrChange>
        </w:rPr>
        <w:lastRenderedPageBreak/>
        <w:t xml:space="preserve">more time-sensitive manner, which reduces delay in diagnosis for patients with orthopedic conditions and reduces time to return to activity.  </w:t>
      </w:r>
    </w:p>
    <w:p w14:paraId="7C4B5917" w14:textId="77777777" w:rsidR="004F6A79" w:rsidRPr="009B5B61" w:rsidRDefault="004F6A79" w:rsidP="00F9406E">
      <w:pPr>
        <w:spacing w:line="240" w:lineRule="auto"/>
        <w:jc w:val="both"/>
        <w:rPr>
          <w:rFonts w:asciiTheme="minorHAnsi" w:hAnsiTheme="minorHAnsi" w:cstheme="minorHAnsi"/>
          <w:sz w:val="24"/>
          <w:szCs w:val="24"/>
          <w:rPrChange w:id="693" w:author="Marks, Brett (DPH)" w:date="2022-05-06T12:48:00Z">
            <w:rPr>
              <w:rFonts w:cstheme="minorHAnsi"/>
              <w:sz w:val="24"/>
              <w:szCs w:val="24"/>
            </w:rPr>
          </w:rPrChange>
        </w:rPr>
      </w:pPr>
      <w:r w:rsidRPr="009B5B61">
        <w:rPr>
          <w:rFonts w:asciiTheme="minorHAnsi" w:hAnsiTheme="minorHAnsi" w:cstheme="minorHAnsi"/>
          <w:sz w:val="24"/>
          <w:szCs w:val="24"/>
          <w:rPrChange w:id="694" w:author="Marks, Brett (DPH)" w:date="2022-05-06T12:48:00Z">
            <w:rPr>
              <w:rFonts w:cstheme="minorHAnsi"/>
              <w:sz w:val="24"/>
              <w:szCs w:val="24"/>
            </w:rPr>
          </w:rPrChange>
        </w:rPr>
        <w:t>The major limitation to further expansion of the growing clinical indications for MRI is one of access rather than technology.</w:t>
      </w:r>
    </w:p>
    <w:p w14:paraId="71A5C0D0" w14:textId="77777777" w:rsidR="00F9406E" w:rsidRPr="009B5B61" w:rsidRDefault="004F6A79" w:rsidP="00F9406E">
      <w:pPr>
        <w:spacing w:line="240" w:lineRule="auto"/>
        <w:rPr>
          <w:rFonts w:asciiTheme="minorHAnsi" w:hAnsiTheme="minorHAnsi" w:cstheme="minorHAnsi"/>
          <w:sz w:val="24"/>
          <w:szCs w:val="24"/>
          <w:u w:val="single"/>
          <w:rPrChange w:id="695" w:author="Marks, Brett (DPH)" w:date="2022-05-06T12:48:00Z">
            <w:rPr>
              <w:rFonts w:cstheme="minorHAnsi"/>
              <w:sz w:val="24"/>
              <w:szCs w:val="24"/>
              <w:u w:val="single"/>
            </w:rPr>
          </w:rPrChange>
        </w:rPr>
      </w:pPr>
      <w:r w:rsidRPr="009B5B61">
        <w:rPr>
          <w:rFonts w:asciiTheme="minorHAnsi" w:hAnsiTheme="minorHAnsi" w:cstheme="minorHAnsi"/>
          <w:sz w:val="24"/>
          <w:szCs w:val="24"/>
          <w:u w:val="single"/>
          <w:rPrChange w:id="696" w:author="Marks, Brett (DPH)" w:date="2022-05-06T12:48:00Z">
            <w:rPr>
              <w:rFonts w:cstheme="minorHAnsi"/>
              <w:sz w:val="24"/>
              <w:szCs w:val="24"/>
              <w:u w:val="single"/>
            </w:rPr>
          </w:rPrChange>
        </w:rPr>
        <w:t>References</w:t>
      </w:r>
    </w:p>
    <w:p w14:paraId="7EE2D655" w14:textId="77777777" w:rsidR="004F6A79" w:rsidRPr="009B5B61" w:rsidRDefault="00A3118C" w:rsidP="00F9406E">
      <w:pPr>
        <w:spacing w:line="240" w:lineRule="auto"/>
        <w:rPr>
          <w:rFonts w:asciiTheme="minorHAnsi" w:hAnsiTheme="minorHAnsi" w:cstheme="minorHAnsi"/>
          <w:color w:val="000000"/>
          <w:rPrChange w:id="697" w:author="Marks, Brett (DPH)" w:date="2022-05-06T12:48:00Z">
            <w:rPr>
              <w:color w:val="000000"/>
            </w:rPr>
          </w:rPrChange>
        </w:rPr>
      </w:pPr>
      <w:r w:rsidRPr="009B5B61">
        <w:rPr>
          <w:rFonts w:asciiTheme="minorHAnsi" w:hAnsiTheme="minorHAnsi" w:cstheme="minorHAnsi"/>
          <w:rPrChange w:id="698" w:author="Marks, Brett (DPH)" w:date="2022-05-06T12:48:00Z">
            <w:rPr/>
          </w:rPrChange>
        </w:rPr>
        <w:fldChar w:fldCharType="begin"/>
      </w:r>
      <w:r w:rsidRPr="009B5B61">
        <w:rPr>
          <w:rFonts w:asciiTheme="minorHAnsi" w:hAnsiTheme="minorHAnsi" w:cstheme="minorHAnsi"/>
          <w:rPrChange w:id="699" w:author="Marks, Brett (DPH)" w:date="2022-05-06T12:48:00Z">
            <w:rPr/>
          </w:rPrChange>
        </w:rPr>
        <w:instrText xml:space="preserve"> HYPERLINK "https://www.ajronline.org/doi/pdf/10.2214/AJR.09.4091" </w:instrText>
      </w:r>
      <w:r w:rsidRPr="009B5B61">
        <w:rPr>
          <w:rFonts w:asciiTheme="minorHAnsi" w:hAnsiTheme="minorHAnsi" w:cstheme="minorHAnsi"/>
          <w:rPrChange w:id="700" w:author="Marks, Brett (DPH)" w:date="2022-05-06T12:48:00Z">
            <w:rPr/>
          </w:rPrChange>
        </w:rPr>
        <w:fldChar w:fldCharType="separate"/>
      </w:r>
      <w:r w:rsidR="004F6A79" w:rsidRPr="009B5B61">
        <w:rPr>
          <w:rStyle w:val="Hyperlink"/>
          <w:rFonts w:asciiTheme="minorHAnsi" w:hAnsiTheme="minorHAnsi" w:cstheme="minorHAnsi"/>
          <w:rPrChange w:id="701" w:author="Marks, Brett (DPH)" w:date="2022-05-06T12:48:00Z">
            <w:rPr>
              <w:rStyle w:val="Hyperlink"/>
            </w:rPr>
          </w:rPrChange>
        </w:rPr>
        <w:t>https://www.ajronline.org/doi/pdf/10.2214/AJR.09.4091</w:t>
      </w:r>
      <w:r w:rsidRPr="009B5B61">
        <w:rPr>
          <w:rStyle w:val="Hyperlink"/>
          <w:rFonts w:asciiTheme="minorHAnsi" w:hAnsiTheme="minorHAnsi" w:cstheme="minorHAnsi"/>
          <w:rPrChange w:id="702" w:author="Marks, Brett (DPH)" w:date="2022-05-06T12:48:00Z">
            <w:rPr>
              <w:rStyle w:val="Hyperlink"/>
            </w:rPr>
          </w:rPrChange>
        </w:rPr>
        <w:fldChar w:fldCharType="end"/>
      </w:r>
      <w:r w:rsidR="004F6A79" w:rsidRPr="009B5B61">
        <w:rPr>
          <w:rFonts w:asciiTheme="minorHAnsi" w:hAnsiTheme="minorHAnsi" w:cstheme="minorHAnsi"/>
          <w:color w:val="000000"/>
          <w:rPrChange w:id="703" w:author="Marks, Brett (DPH)" w:date="2022-05-06T12:48:00Z">
            <w:rPr>
              <w:color w:val="000000"/>
            </w:rPr>
          </w:rPrChange>
        </w:rPr>
        <w:t>   (see step #4)</w:t>
      </w:r>
    </w:p>
    <w:p w14:paraId="5F4574EF" w14:textId="77777777" w:rsidR="004F6A79" w:rsidRPr="009B5B61" w:rsidRDefault="00A3118C" w:rsidP="00F9406E">
      <w:pPr>
        <w:pStyle w:val="NormalWeb"/>
        <w:spacing w:before="0" w:beforeAutospacing="0" w:after="0" w:afterAutospacing="0"/>
        <w:rPr>
          <w:rFonts w:asciiTheme="minorHAnsi" w:hAnsiTheme="minorHAnsi" w:cstheme="minorHAnsi"/>
          <w:color w:val="000000"/>
        </w:rPr>
      </w:pPr>
      <w:r w:rsidRPr="009B5B61">
        <w:rPr>
          <w:rFonts w:asciiTheme="minorHAnsi" w:hAnsiTheme="minorHAnsi" w:cstheme="minorHAnsi"/>
          <w:rPrChange w:id="704" w:author="Marks, Brett (DPH)" w:date="2022-05-06T12:48:00Z">
            <w:rPr/>
          </w:rPrChange>
        </w:rPr>
        <w:fldChar w:fldCharType="begin"/>
      </w:r>
      <w:r w:rsidRPr="009B5B61">
        <w:rPr>
          <w:rFonts w:asciiTheme="minorHAnsi" w:hAnsiTheme="minorHAnsi" w:cstheme="minorHAnsi"/>
          <w:rPrChange w:id="705" w:author="Marks, Brett (DPH)" w:date="2022-05-06T12:48:00Z">
            <w:rPr/>
          </w:rPrChange>
        </w:rPr>
        <w:instrText xml:space="preserve"> HYPERLINK "https://www.radiologyinfo.org/en/info/pediatric-mri" \l ":~:text=Unlike%20x%2Dray%20and%20computed,MRI%20does%20not%20use%20radiation" </w:instrText>
      </w:r>
      <w:r w:rsidRPr="009B5B61">
        <w:rPr>
          <w:rFonts w:asciiTheme="minorHAnsi" w:hAnsiTheme="minorHAnsi" w:cstheme="minorHAnsi"/>
          <w:rPrChange w:id="706" w:author="Marks, Brett (DPH)" w:date="2022-05-06T12:48:00Z">
            <w:rPr/>
          </w:rPrChange>
        </w:rPr>
        <w:fldChar w:fldCharType="separate"/>
      </w:r>
      <w:r w:rsidR="004F6A79" w:rsidRPr="009B5B61">
        <w:rPr>
          <w:rStyle w:val="Hyperlink"/>
          <w:rFonts w:asciiTheme="minorHAnsi" w:hAnsiTheme="minorHAnsi" w:cstheme="minorHAnsi"/>
          <w:rPrChange w:id="707" w:author="Marks, Brett (DPH)" w:date="2022-05-06T12:48:00Z">
            <w:rPr>
              <w:rStyle w:val="Hyperlink"/>
              <w:rFonts w:ascii="Calibri" w:hAnsi="Calibri" w:cs="Calibri"/>
            </w:rPr>
          </w:rPrChange>
        </w:rPr>
        <w:t>https://www.radiologyinfo.org/en/info/pediatric-mri#:~:text=Unlike%20x%2Dray%20and%20computed,MRI%20does%20not%20use%20radiation.</w:t>
      </w:r>
      <w:r w:rsidRPr="009B5B61">
        <w:rPr>
          <w:rStyle w:val="Hyperlink"/>
          <w:rFonts w:asciiTheme="minorHAnsi" w:hAnsiTheme="minorHAnsi" w:cstheme="minorHAnsi"/>
          <w:rPrChange w:id="708" w:author="Marks, Brett (DPH)" w:date="2022-05-06T12:48:00Z">
            <w:rPr>
              <w:rStyle w:val="Hyperlink"/>
              <w:rFonts w:ascii="Calibri" w:hAnsi="Calibri" w:cs="Calibri"/>
            </w:rPr>
          </w:rPrChange>
        </w:rPr>
        <w:fldChar w:fldCharType="end"/>
      </w:r>
    </w:p>
    <w:p w14:paraId="06A3F0FC" w14:textId="77777777" w:rsidR="004F6A79" w:rsidRPr="009B5B61" w:rsidRDefault="00A3118C" w:rsidP="00F9406E">
      <w:pPr>
        <w:pStyle w:val="NormalWeb"/>
        <w:spacing w:before="0" w:beforeAutospacing="0" w:after="0" w:afterAutospacing="0"/>
        <w:rPr>
          <w:rFonts w:asciiTheme="minorHAnsi" w:hAnsiTheme="minorHAnsi" w:cstheme="minorHAnsi"/>
          <w:color w:val="000000"/>
          <w:rPrChange w:id="709" w:author="Marks, Brett (DPH)" w:date="2022-05-06T12:48:00Z">
            <w:rPr>
              <w:rFonts w:ascii="Calibri" w:hAnsi="Calibri" w:cs="Calibri"/>
              <w:color w:val="000000"/>
            </w:rPr>
          </w:rPrChange>
        </w:rPr>
      </w:pPr>
      <w:r w:rsidRPr="009B5B61">
        <w:rPr>
          <w:rFonts w:asciiTheme="minorHAnsi" w:hAnsiTheme="minorHAnsi" w:cstheme="minorHAnsi"/>
          <w:rPrChange w:id="710" w:author="Marks, Brett (DPH)" w:date="2022-05-06T12:48:00Z">
            <w:rPr/>
          </w:rPrChange>
        </w:rPr>
        <w:fldChar w:fldCharType="begin"/>
      </w:r>
      <w:r w:rsidRPr="009B5B61">
        <w:rPr>
          <w:rFonts w:asciiTheme="minorHAnsi" w:hAnsiTheme="minorHAnsi" w:cstheme="minorHAnsi"/>
          <w:rPrChange w:id="711" w:author="Marks, Brett (DPH)" w:date="2022-05-06T12:48:00Z">
            <w:rPr/>
          </w:rPrChange>
        </w:rPr>
        <w:instrText xml:space="preserve"> HYPERLINK "https://www.chop.edu/news/children-s-hospitals-are-shifting-away-ct-use-other-imaging-tools" </w:instrText>
      </w:r>
      <w:r w:rsidRPr="009B5B61">
        <w:rPr>
          <w:rFonts w:asciiTheme="minorHAnsi" w:hAnsiTheme="minorHAnsi" w:cstheme="minorHAnsi"/>
          <w:rPrChange w:id="712" w:author="Marks, Brett (DPH)" w:date="2022-05-06T12:48:00Z">
            <w:rPr/>
          </w:rPrChange>
        </w:rPr>
        <w:fldChar w:fldCharType="separate"/>
      </w:r>
      <w:r w:rsidR="004F6A79" w:rsidRPr="009B5B61">
        <w:rPr>
          <w:rStyle w:val="Hyperlink"/>
          <w:rFonts w:asciiTheme="minorHAnsi" w:hAnsiTheme="minorHAnsi" w:cstheme="minorHAnsi"/>
          <w:rPrChange w:id="713" w:author="Marks, Brett (DPH)" w:date="2022-05-06T12:48:00Z">
            <w:rPr>
              <w:rStyle w:val="Hyperlink"/>
              <w:rFonts w:asciiTheme="minorHAnsi" w:hAnsiTheme="minorHAnsi" w:cstheme="minorHAnsi"/>
            </w:rPr>
          </w:rPrChange>
        </w:rPr>
        <w:t>https://www.chop.edu/news/children-s-hospitals-are-shifting-away-ct-use-other-imaging-tools</w:t>
      </w:r>
      <w:r w:rsidRPr="009B5B61">
        <w:rPr>
          <w:rStyle w:val="Hyperlink"/>
          <w:rFonts w:asciiTheme="minorHAnsi" w:hAnsiTheme="minorHAnsi" w:cstheme="minorHAnsi"/>
          <w:rPrChange w:id="714" w:author="Marks, Brett (DPH)" w:date="2022-05-06T12:48:00Z">
            <w:rPr>
              <w:rStyle w:val="Hyperlink"/>
              <w:rFonts w:asciiTheme="minorHAnsi" w:hAnsiTheme="minorHAnsi" w:cstheme="minorHAnsi"/>
            </w:rPr>
          </w:rPrChange>
        </w:rPr>
        <w:fldChar w:fldCharType="end"/>
      </w:r>
    </w:p>
    <w:p w14:paraId="5A60A632" w14:textId="77777777" w:rsidR="004F6A79" w:rsidRPr="009B5B61" w:rsidRDefault="004F6A79" w:rsidP="00F9406E">
      <w:pPr>
        <w:spacing w:line="240" w:lineRule="auto"/>
        <w:rPr>
          <w:rFonts w:asciiTheme="minorHAnsi" w:hAnsiTheme="minorHAnsi" w:cstheme="minorHAnsi"/>
          <w:rPrChange w:id="715" w:author="Marks, Brett (DPH)" w:date="2022-05-06T12:48:00Z">
            <w:rPr>
              <w:rFonts w:cstheme="minorHAnsi"/>
            </w:rPr>
          </w:rPrChange>
        </w:rPr>
      </w:pPr>
    </w:p>
    <w:p w14:paraId="48D4C446" w14:textId="77777777" w:rsidR="00F9406E" w:rsidRPr="009B5B61" w:rsidRDefault="003A6384" w:rsidP="00F9406E">
      <w:pPr>
        <w:spacing w:line="240" w:lineRule="auto"/>
        <w:rPr>
          <w:rFonts w:asciiTheme="minorHAnsi" w:hAnsiTheme="minorHAnsi" w:cstheme="minorHAnsi"/>
          <w:i/>
          <w:color w:val="000000"/>
          <w:sz w:val="24"/>
          <w:szCs w:val="24"/>
          <w:rPrChange w:id="716" w:author="Marks, Brett (DPH)" w:date="2022-05-06T12:48:00Z">
            <w:rPr>
              <w:i/>
              <w:color w:val="000000"/>
              <w:sz w:val="24"/>
              <w:szCs w:val="24"/>
            </w:rPr>
          </w:rPrChange>
        </w:rPr>
      </w:pPr>
      <w:r w:rsidRPr="009B5B61">
        <w:rPr>
          <w:rFonts w:asciiTheme="minorHAnsi" w:hAnsiTheme="minorHAnsi" w:cstheme="minorHAnsi"/>
          <w:i/>
          <w:color w:val="000000"/>
          <w:sz w:val="24"/>
          <w:szCs w:val="24"/>
          <w:rPrChange w:id="717" w:author="Marks, Brett (DPH)" w:date="2022-05-06T12:48:00Z">
            <w:rPr>
              <w:i/>
              <w:color w:val="000000"/>
              <w:sz w:val="24"/>
              <w:szCs w:val="24"/>
            </w:rPr>
          </w:rPrChange>
        </w:rPr>
        <w:t>11) On pg. 8 of the supplement, you state BCH is trying to transition away from CT to MRI. Please provide projections of future utilization of CT. Additionally, please discuss the number of CT scans you expect to avoid and discuss concerns regarding the need for repeated scans if/when an MRI scan is not sufficient.</w:t>
      </w:r>
    </w:p>
    <w:p w14:paraId="257A91CA" w14:textId="77777777" w:rsidR="00B35991" w:rsidRPr="009B5B61" w:rsidRDefault="003A6384" w:rsidP="00B35991">
      <w:pPr>
        <w:spacing w:line="240" w:lineRule="auto"/>
        <w:jc w:val="both"/>
        <w:rPr>
          <w:rFonts w:asciiTheme="minorHAnsi" w:hAnsiTheme="minorHAnsi" w:cstheme="minorHAnsi"/>
          <w:sz w:val="24"/>
          <w:szCs w:val="24"/>
          <w:rPrChange w:id="718" w:author="Marks, Brett (DPH)" w:date="2022-05-06T12:48:00Z">
            <w:rPr>
              <w:rFonts w:cstheme="minorHAnsi"/>
              <w:sz w:val="24"/>
              <w:szCs w:val="24"/>
            </w:rPr>
          </w:rPrChange>
        </w:rPr>
      </w:pPr>
      <w:r w:rsidRPr="009B5B61">
        <w:rPr>
          <w:rFonts w:asciiTheme="minorHAnsi" w:hAnsiTheme="minorHAnsi" w:cstheme="minorHAnsi"/>
          <w:i/>
          <w:color w:val="000000"/>
          <w:sz w:val="24"/>
          <w:szCs w:val="24"/>
          <w:rPrChange w:id="719" w:author="Marks, Brett (DPH)" w:date="2022-05-06T12:48:00Z">
            <w:rPr>
              <w:i/>
              <w:color w:val="000000"/>
              <w:sz w:val="24"/>
              <w:szCs w:val="24"/>
            </w:rPr>
          </w:rPrChange>
        </w:rPr>
        <w:br/>
      </w:r>
      <w:r w:rsidR="00AD0466" w:rsidRPr="009B5B61">
        <w:rPr>
          <w:rFonts w:asciiTheme="minorHAnsi" w:hAnsiTheme="minorHAnsi" w:cstheme="minorHAnsi"/>
          <w:b/>
          <w:sz w:val="24"/>
          <w:szCs w:val="24"/>
          <w:rPrChange w:id="720" w:author="Marks, Brett (DPH)" w:date="2022-05-06T12:48:00Z">
            <w:rPr>
              <w:rFonts w:cstheme="minorHAnsi"/>
              <w:b/>
              <w:sz w:val="24"/>
              <w:szCs w:val="24"/>
            </w:rPr>
          </w:rPrChange>
        </w:rPr>
        <w:t>Response:</w:t>
      </w:r>
      <w:r w:rsidR="00AD0466" w:rsidRPr="009B5B61">
        <w:rPr>
          <w:rFonts w:asciiTheme="minorHAnsi" w:hAnsiTheme="minorHAnsi" w:cstheme="minorHAnsi"/>
          <w:sz w:val="24"/>
          <w:szCs w:val="24"/>
          <w:rPrChange w:id="721" w:author="Marks, Brett (DPH)" w:date="2022-05-06T12:48:00Z">
            <w:rPr>
              <w:rFonts w:cstheme="minorHAnsi"/>
              <w:sz w:val="24"/>
              <w:szCs w:val="24"/>
            </w:rPr>
          </w:rPrChange>
        </w:rPr>
        <w:t xml:space="preserve">  </w:t>
      </w:r>
      <w:r w:rsidR="00B35991" w:rsidRPr="009B5B61">
        <w:rPr>
          <w:rFonts w:asciiTheme="minorHAnsi" w:hAnsiTheme="minorHAnsi" w:cstheme="minorHAnsi"/>
          <w:sz w:val="24"/>
          <w:szCs w:val="24"/>
          <w:rPrChange w:id="722" w:author="Marks, Brett (DPH)" w:date="2022-05-06T12:48:00Z">
            <w:rPr>
              <w:rFonts w:cstheme="minorHAnsi"/>
              <w:sz w:val="24"/>
              <w:szCs w:val="24"/>
            </w:rPr>
          </w:rPrChange>
        </w:rPr>
        <w:t xml:space="preserve">Table 12 summarizes outpatient CT utilization.  The compounded annual growth rate from 2019 to 2031 is 0.4%, demonstrating a very low reliance on this imaging modality.   </w:t>
      </w:r>
    </w:p>
    <w:p w14:paraId="6A37BC7C" w14:textId="6BDB0CEA" w:rsidR="00B35991" w:rsidRPr="009B5B61" w:rsidRDefault="00EB46FA" w:rsidP="00B35991">
      <w:pPr>
        <w:rPr>
          <w:rFonts w:asciiTheme="minorHAnsi" w:hAnsiTheme="minorHAnsi" w:cstheme="minorHAnsi"/>
          <w:b/>
          <w:sz w:val="28"/>
          <w:szCs w:val="28"/>
          <w:u w:val="single"/>
          <w:rPrChange w:id="723" w:author="Marks, Brett (DPH)" w:date="2022-05-06T12:48:00Z">
            <w:rPr>
              <w:rFonts w:cstheme="minorHAnsi"/>
              <w:b/>
              <w:sz w:val="28"/>
              <w:szCs w:val="28"/>
              <w:u w:val="single"/>
            </w:rPr>
          </w:rPrChange>
        </w:rPr>
      </w:pPr>
      <w:r w:rsidRPr="009B5B61">
        <w:rPr>
          <w:rFonts w:asciiTheme="minorHAnsi" w:hAnsiTheme="minorHAnsi" w:cstheme="minorHAnsi"/>
          <w:b/>
          <w:sz w:val="28"/>
          <w:szCs w:val="28"/>
          <w:u w:val="single"/>
          <w:rPrChange w:id="724" w:author="Marks, Brett (DPH)" w:date="2022-05-06T12:48:00Z">
            <w:rPr>
              <w:rFonts w:asciiTheme="minorHAnsi" w:hAnsiTheme="minorHAnsi" w:cstheme="minorHAnsi"/>
              <w:b/>
              <w:sz w:val="28"/>
              <w:szCs w:val="28"/>
              <w:u w:val="single"/>
            </w:rPr>
          </w:rPrChange>
        </w:rPr>
        <w:object w:dxaOrig="11027" w:dyaOrig="2053" w14:anchorId="7F22492E">
          <v:shape id="_x0000_i1041" type="#_x0000_t75" alt="Table summarizing outpatient CT utilization by site" style="width:488.1pt;height:102.85pt" o:ole="">
            <v:imagedata r:id="rId42" o:title=""/>
          </v:shape>
          <o:OLEObject Type="Embed" ProgID="Excel.Sheet.12" ShapeID="_x0000_i1041" DrawAspect="Content" ObjectID="_1713355385" r:id="rId43"/>
        </w:object>
      </w:r>
    </w:p>
    <w:p w14:paraId="7D1AD2E0" w14:textId="77777777" w:rsidR="00B35991" w:rsidRPr="009B5B61" w:rsidRDefault="00B35991" w:rsidP="008B0EB8">
      <w:pPr>
        <w:jc w:val="both"/>
        <w:rPr>
          <w:rFonts w:asciiTheme="minorHAnsi" w:hAnsiTheme="minorHAnsi" w:cstheme="minorHAnsi"/>
          <w:sz w:val="24"/>
          <w:szCs w:val="24"/>
          <w:rPrChange w:id="725" w:author="Marks, Brett (DPH)" w:date="2022-05-06T12:48:00Z">
            <w:rPr>
              <w:rFonts w:cstheme="minorHAnsi"/>
              <w:sz w:val="24"/>
              <w:szCs w:val="24"/>
            </w:rPr>
          </w:rPrChange>
        </w:rPr>
      </w:pPr>
      <w:r w:rsidRPr="009B5B61">
        <w:rPr>
          <w:rFonts w:asciiTheme="minorHAnsi" w:hAnsiTheme="minorHAnsi" w:cstheme="minorHAnsi"/>
          <w:sz w:val="24"/>
          <w:szCs w:val="24"/>
          <w:rPrChange w:id="726" w:author="Marks, Brett (DPH)" w:date="2022-05-06T12:48:00Z">
            <w:rPr>
              <w:rFonts w:cstheme="minorHAnsi"/>
              <w:sz w:val="24"/>
              <w:szCs w:val="24"/>
            </w:rPr>
          </w:rPrChange>
        </w:rPr>
        <w:t>BCH has made a concerted effort to transition pediatric scanning away from modalities that use ionizing radiation (e.g. CT scans) towards those that do not (</w:t>
      </w:r>
      <w:proofErr w:type="spellStart"/>
      <w:r w:rsidRPr="009B5B61">
        <w:rPr>
          <w:rFonts w:asciiTheme="minorHAnsi" w:hAnsiTheme="minorHAnsi" w:cstheme="minorHAnsi"/>
          <w:sz w:val="24"/>
          <w:szCs w:val="24"/>
          <w:rPrChange w:id="727" w:author="Marks, Brett (DPH)" w:date="2022-05-06T12:48:00Z">
            <w:rPr>
              <w:rFonts w:cstheme="minorHAnsi"/>
              <w:sz w:val="24"/>
              <w:szCs w:val="24"/>
            </w:rPr>
          </w:rPrChange>
        </w:rPr>
        <w:t>e.g</w:t>
      </w:r>
      <w:proofErr w:type="spellEnd"/>
      <w:r w:rsidRPr="009B5B61">
        <w:rPr>
          <w:rFonts w:asciiTheme="minorHAnsi" w:hAnsiTheme="minorHAnsi" w:cstheme="minorHAnsi"/>
          <w:sz w:val="24"/>
          <w:szCs w:val="24"/>
          <w:rPrChange w:id="728" w:author="Marks, Brett (DPH)" w:date="2022-05-06T12:48:00Z">
            <w:rPr>
              <w:rFonts w:cstheme="minorHAnsi"/>
              <w:sz w:val="24"/>
              <w:szCs w:val="24"/>
            </w:rPr>
          </w:rPrChange>
        </w:rPr>
        <w:t xml:space="preserve">, MRI).  This transition began in 2012 at which time BCH saw a 13% drop in CT activity with a 10% increase in MRI activity.  Over the four year period, CT activity dropped 32% while MRI activity increase 23%. </w:t>
      </w:r>
    </w:p>
    <w:p w14:paraId="0918C4E1" w14:textId="77777777" w:rsidR="00B35991" w:rsidRPr="009B5B61" w:rsidRDefault="00B35991" w:rsidP="00B35991">
      <w:pPr>
        <w:spacing w:after="160" w:line="259" w:lineRule="auto"/>
        <w:jc w:val="center"/>
        <w:rPr>
          <w:rFonts w:asciiTheme="minorHAnsi" w:hAnsiTheme="minorHAnsi" w:cstheme="minorHAnsi"/>
          <w:b/>
          <w:sz w:val="24"/>
          <w:szCs w:val="24"/>
          <w:rPrChange w:id="729" w:author="Marks, Brett (DPH)" w:date="2022-05-06T12:48:00Z">
            <w:rPr>
              <w:b/>
              <w:sz w:val="24"/>
              <w:szCs w:val="24"/>
            </w:rPr>
          </w:rPrChange>
        </w:rPr>
      </w:pPr>
      <w:r w:rsidRPr="009B5B61">
        <w:rPr>
          <w:rFonts w:asciiTheme="minorHAnsi" w:hAnsiTheme="minorHAnsi" w:cstheme="minorHAnsi"/>
          <w:noProof/>
          <w:rPrChange w:id="730" w:author="Marks, Brett (DPH)" w:date="2022-05-06T12:48:00Z">
            <w:rPr>
              <w:noProof/>
            </w:rPr>
          </w:rPrChange>
        </w:rPr>
        <w:drawing>
          <wp:inline distT="0" distB="0" distL="0" distR="0" wp14:anchorId="2650F77C" wp14:editId="355972C9">
            <wp:extent cx="3794760" cy="749808"/>
            <wp:effectExtent l="0" t="0" r="0" b="0"/>
            <wp:docPr id="7" name="Picture 7" descr="Table summarizing decrease in CT scans and increase in MRI activity between 2012-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 summarizing decrease in CT scans and increase in MRI activity between 2012-20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94760" cy="749808"/>
                    </a:xfrm>
                    <a:prstGeom prst="rect">
                      <a:avLst/>
                    </a:prstGeom>
                    <a:noFill/>
                    <a:ln>
                      <a:noFill/>
                    </a:ln>
                  </pic:spPr>
                </pic:pic>
              </a:graphicData>
            </a:graphic>
          </wp:inline>
        </w:drawing>
      </w:r>
    </w:p>
    <w:p w14:paraId="164595A0" w14:textId="77777777" w:rsidR="008B0EB8" w:rsidRPr="009B5B61" w:rsidRDefault="008B0EB8" w:rsidP="004F6A79">
      <w:pPr>
        <w:rPr>
          <w:rFonts w:asciiTheme="minorHAnsi" w:hAnsiTheme="minorHAnsi" w:cstheme="minorHAnsi"/>
          <w:b/>
          <w:sz w:val="28"/>
          <w:szCs w:val="28"/>
          <w:u w:val="single"/>
          <w:rPrChange w:id="731" w:author="Marks, Brett (DPH)" w:date="2022-05-06T12:48:00Z">
            <w:rPr>
              <w:rFonts w:cstheme="minorHAnsi"/>
              <w:b/>
              <w:sz w:val="28"/>
              <w:szCs w:val="28"/>
              <w:u w:val="single"/>
            </w:rPr>
          </w:rPrChange>
        </w:rPr>
      </w:pPr>
    </w:p>
    <w:p w14:paraId="0689E336" w14:textId="77777777" w:rsidR="008B0EB8" w:rsidRPr="009B5B61" w:rsidRDefault="008B0EB8">
      <w:pPr>
        <w:spacing w:after="160" w:line="259" w:lineRule="auto"/>
        <w:rPr>
          <w:rFonts w:asciiTheme="minorHAnsi" w:hAnsiTheme="minorHAnsi" w:cstheme="minorHAnsi"/>
          <w:b/>
          <w:sz w:val="28"/>
          <w:szCs w:val="28"/>
          <w:u w:val="single"/>
          <w:rPrChange w:id="732" w:author="Marks, Brett (DPH)" w:date="2022-05-06T12:48:00Z">
            <w:rPr>
              <w:rFonts w:cstheme="minorHAnsi"/>
              <w:b/>
              <w:sz w:val="28"/>
              <w:szCs w:val="28"/>
              <w:u w:val="single"/>
            </w:rPr>
          </w:rPrChange>
        </w:rPr>
      </w:pPr>
      <w:r w:rsidRPr="009B5B61">
        <w:rPr>
          <w:rFonts w:asciiTheme="minorHAnsi" w:hAnsiTheme="minorHAnsi" w:cstheme="minorHAnsi"/>
          <w:b/>
          <w:sz w:val="28"/>
          <w:szCs w:val="28"/>
          <w:u w:val="single"/>
          <w:rPrChange w:id="733" w:author="Marks, Brett (DPH)" w:date="2022-05-06T12:48:00Z">
            <w:rPr>
              <w:rFonts w:cstheme="minorHAnsi"/>
              <w:b/>
              <w:sz w:val="28"/>
              <w:szCs w:val="28"/>
              <w:u w:val="single"/>
            </w:rPr>
          </w:rPrChange>
        </w:rPr>
        <w:br w:type="page"/>
      </w:r>
    </w:p>
    <w:p w14:paraId="72DE380D" w14:textId="77777777" w:rsidR="003A6384" w:rsidRPr="009B5B61" w:rsidRDefault="003A6384" w:rsidP="003A6384">
      <w:pPr>
        <w:spacing w:line="240" w:lineRule="auto"/>
        <w:rPr>
          <w:rFonts w:asciiTheme="minorHAnsi" w:hAnsiTheme="minorHAnsi" w:cstheme="minorHAnsi"/>
          <w:sz w:val="24"/>
          <w:szCs w:val="24"/>
          <w:rPrChange w:id="734" w:author="Marks, Brett (DPH)" w:date="2022-05-06T12:48:00Z">
            <w:rPr>
              <w:sz w:val="24"/>
              <w:szCs w:val="24"/>
            </w:rPr>
          </w:rPrChange>
        </w:rPr>
      </w:pPr>
      <w:r w:rsidRPr="009B5B61">
        <w:rPr>
          <w:rFonts w:asciiTheme="minorHAnsi" w:hAnsiTheme="minorHAnsi" w:cstheme="minorHAnsi"/>
          <w:b/>
          <w:sz w:val="24"/>
          <w:szCs w:val="24"/>
          <w:rPrChange w:id="735" w:author="Marks, Brett (DPH)" w:date="2022-05-06T12:48:00Z">
            <w:rPr>
              <w:b/>
              <w:sz w:val="24"/>
              <w:szCs w:val="24"/>
            </w:rPr>
          </w:rPrChange>
        </w:rPr>
        <w:lastRenderedPageBreak/>
        <w:t>F1.b.iv Public Health Value/Outcomes and Quality of Life:</w:t>
      </w:r>
    </w:p>
    <w:p w14:paraId="521935B8" w14:textId="77777777" w:rsidR="003A6384" w:rsidRPr="009B5B61" w:rsidRDefault="003A6384" w:rsidP="00F9406E">
      <w:pPr>
        <w:spacing w:after="0" w:line="240" w:lineRule="auto"/>
        <w:jc w:val="both"/>
        <w:rPr>
          <w:rFonts w:asciiTheme="minorHAnsi" w:hAnsiTheme="minorHAnsi" w:cstheme="minorHAnsi"/>
          <w:i/>
          <w:sz w:val="24"/>
          <w:szCs w:val="24"/>
          <w:rPrChange w:id="736" w:author="Marks, Brett (DPH)" w:date="2022-05-06T12:48:00Z">
            <w:rPr>
              <w:i/>
              <w:sz w:val="24"/>
              <w:szCs w:val="24"/>
            </w:rPr>
          </w:rPrChange>
        </w:rPr>
      </w:pPr>
      <w:r w:rsidRPr="009B5B61">
        <w:rPr>
          <w:rFonts w:asciiTheme="minorHAnsi" w:hAnsiTheme="minorHAnsi" w:cstheme="minorHAnsi"/>
          <w:i/>
          <w:sz w:val="24"/>
          <w:szCs w:val="24"/>
          <w:highlight w:val="white"/>
          <w:rPrChange w:id="737" w:author="Marks, Brett (DPH)" w:date="2022-05-06T12:48:00Z">
            <w:rPr>
              <w:i/>
              <w:sz w:val="24"/>
              <w:szCs w:val="24"/>
              <w:highlight w:val="white"/>
            </w:rPr>
          </w:rPrChange>
        </w:rPr>
        <w:t>11) How will the proposed project improve health outcomes and quality of life for your Patient Panel? Will wait times be decreased? Will it be easier for patients to access services at the appropriate acuity level? Please provide any salient metrics that would demonstrate improved outcomes and quality of life.</w:t>
      </w:r>
    </w:p>
    <w:p w14:paraId="2C2EBC5F" w14:textId="77777777" w:rsidR="00850047" w:rsidRPr="009B5B61" w:rsidRDefault="00850047" w:rsidP="003A6384">
      <w:pPr>
        <w:spacing w:after="0" w:line="240" w:lineRule="auto"/>
        <w:rPr>
          <w:rFonts w:asciiTheme="minorHAnsi" w:hAnsiTheme="minorHAnsi" w:cstheme="minorHAnsi"/>
          <w:i/>
          <w:sz w:val="24"/>
          <w:szCs w:val="24"/>
          <w:rPrChange w:id="738" w:author="Marks, Brett (DPH)" w:date="2022-05-06T12:48:00Z">
            <w:rPr>
              <w:i/>
              <w:sz w:val="24"/>
              <w:szCs w:val="24"/>
            </w:rPr>
          </w:rPrChange>
        </w:rPr>
      </w:pPr>
    </w:p>
    <w:p w14:paraId="17FD4AE7" w14:textId="77777777" w:rsidR="00B35991" w:rsidRPr="009B5B61" w:rsidRDefault="00850047" w:rsidP="00B35991">
      <w:pPr>
        <w:spacing w:after="0" w:line="240" w:lineRule="auto"/>
        <w:jc w:val="both"/>
        <w:rPr>
          <w:rFonts w:asciiTheme="minorHAnsi" w:hAnsiTheme="minorHAnsi" w:cstheme="minorHAnsi"/>
          <w:sz w:val="24"/>
          <w:szCs w:val="24"/>
          <w:rPrChange w:id="739" w:author="Marks, Brett (DPH)" w:date="2022-05-06T12:48:00Z">
            <w:rPr>
              <w:sz w:val="24"/>
              <w:szCs w:val="24"/>
            </w:rPr>
          </w:rPrChange>
        </w:rPr>
      </w:pPr>
      <w:r w:rsidRPr="009B5B61">
        <w:rPr>
          <w:rFonts w:asciiTheme="minorHAnsi" w:hAnsiTheme="minorHAnsi" w:cstheme="minorHAnsi"/>
          <w:b/>
          <w:sz w:val="24"/>
          <w:szCs w:val="24"/>
          <w:rPrChange w:id="740" w:author="Marks, Brett (DPH)" w:date="2022-05-06T12:48:00Z">
            <w:rPr>
              <w:b/>
              <w:sz w:val="24"/>
              <w:szCs w:val="24"/>
            </w:rPr>
          </w:rPrChange>
        </w:rPr>
        <w:t>Response</w:t>
      </w:r>
      <w:r w:rsidR="00903A1E" w:rsidRPr="009B5B61">
        <w:rPr>
          <w:rFonts w:asciiTheme="minorHAnsi" w:hAnsiTheme="minorHAnsi" w:cstheme="minorHAnsi"/>
          <w:b/>
          <w:sz w:val="24"/>
          <w:szCs w:val="24"/>
          <w:rPrChange w:id="741" w:author="Marks, Brett (DPH)" w:date="2022-05-06T12:48:00Z">
            <w:rPr>
              <w:b/>
              <w:sz w:val="24"/>
              <w:szCs w:val="24"/>
            </w:rPr>
          </w:rPrChange>
        </w:rPr>
        <w:t>:</w:t>
      </w:r>
      <w:r w:rsidR="00903A1E" w:rsidRPr="009B5B61">
        <w:rPr>
          <w:rFonts w:asciiTheme="minorHAnsi" w:hAnsiTheme="minorHAnsi" w:cstheme="minorHAnsi"/>
          <w:b/>
          <w:i/>
          <w:sz w:val="24"/>
          <w:szCs w:val="24"/>
          <w:rPrChange w:id="742" w:author="Marks, Brett (DPH)" w:date="2022-05-06T12:48:00Z">
            <w:rPr>
              <w:b/>
              <w:i/>
              <w:sz w:val="24"/>
              <w:szCs w:val="24"/>
            </w:rPr>
          </w:rPrChange>
        </w:rPr>
        <w:t xml:space="preserve"> </w:t>
      </w:r>
      <w:r w:rsidR="00B35991" w:rsidRPr="009B5B61">
        <w:rPr>
          <w:rFonts w:asciiTheme="minorHAnsi" w:hAnsiTheme="minorHAnsi" w:cstheme="minorHAnsi"/>
          <w:sz w:val="24"/>
          <w:szCs w:val="24"/>
          <w:rPrChange w:id="743" w:author="Marks, Brett (DPH)" w:date="2022-05-06T12:48:00Z">
            <w:rPr>
              <w:sz w:val="24"/>
              <w:szCs w:val="24"/>
            </w:rPr>
          </w:rPrChange>
        </w:rPr>
        <w:t xml:space="preserve">The proposed project would improve health outcomes and quality for the patient panel in several interconnected ways. </w:t>
      </w:r>
    </w:p>
    <w:p w14:paraId="6B2F30D8" w14:textId="77777777" w:rsidR="00B35991" w:rsidRPr="009B5B61" w:rsidRDefault="00B35991" w:rsidP="003F75D6">
      <w:pPr>
        <w:spacing w:after="0" w:line="240" w:lineRule="auto"/>
        <w:jc w:val="both"/>
        <w:rPr>
          <w:rFonts w:asciiTheme="minorHAnsi" w:hAnsiTheme="minorHAnsi" w:cstheme="minorHAnsi"/>
          <w:sz w:val="24"/>
          <w:szCs w:val="24"/>
          <w:rPrChange w:id="744" w:author="Marks, Brett (DPH)" w:date="2022-05-06T12:48:00Z">
            <w:rPr>
              <w:sz w:val="24"/>
              <w:szCs w:val="24"/>
            </w:rPr>
          </w:rPrChange>
        </w:rPr>
      </w:pPr>
    </w:p>
    <w:p w14:paraId="0C71BFC4" w14:textId="77777777" w:rsidR="00B35991" w:rsidRPr="009B5B61" w:rsidRDefault="00903A1E" w:rsidP="00B35991">
      <w:pPr>
        <w:spacing w:after="0" w:line="240" w:lineRule="auto"/>
        <w:jc w:val="both"/>
        <w:rPr>
          <w:rFonts w:asciiTheme="minorHAnsi" w:hAnsiTheme="minorHAnsi" w:cstheme="minorHAnsi"/>
          <w:sz w:val="24"/>
          <w:szCs w:val="24"/>
          <w:rPrChange w:id="745" w:author="Marks, Brett (DPH)" w:date="2022-05-06T12:48:00Z">
            <w:rPr>
              <w:sz w:val="24"/>
              <w:szCs w:val="24"/>
            </w:rPr>
          </w:rPrChange>
        </w:rPr>
      </w:pPr>
      <w:r w:rsidRPr="009B5B61">
        <w:rPr>
          <w:rFonts w:asciiTheme="minorHAnsi" w:hAnsiTheme="minorHAnsi" w:cstheme="minorHAnsi"/>
          <w:sz w:val="24"/>
          <w:szCs w:val="24"/>
          <w:rPrChange w:id="746" w:author="Marks, Brett (DPH)" w:date="2022-05-06T12:48:00Z">
            <w:rPr>
              <w:sz w:val="24"/>
              <w:szCs w:val="24"/>
            </w:rPr>
          </w:rPrChange>
        </w:rPr>
        <w:t>Boston Children’s expects that the expanded access to pediatric dedicated services in the community will improve health outcomes and quality of life for patients served.   Patients and families are able to bypass the complexities of city transportation, modernized but often retro-fitted</w:t>
      </w:r>
      <w:r w:rsidR="003F75D6" w:rsidRPr="009B5B61">
        <w:rPr>
          <w:rFonts w:asciiTheme="minorHAnsi" w:hAnsiTheme="minorHAnsi" w:cstheme="minorHAnsi"/>
          <w:sz w:val="24"/>
          <w:szCs w:val="24"/>
          <w:rPrChange w:id="747" w:author="Marks, Brett (DPH)" w:date="2022-05-06T12:48:00Z">
            <w:rPr>
              <w:sz w:val="24"/>
              <w:szCs w:val="24"/>
            </w:rPr>
          </w:rPrChange>
        </w:rPr>
        <w:t xml:space="preserve"> and confusing</w:t>
      </w:r>
      <w:r w:rsidRPr="009B5B61">
        <w:rPr>
          <w:rFonts w:asciiTheme="minorHAnsi" w:hAnsiTheme="minorHAnsi" w:cstheme="minorHAnsi"/>
          <w:sz w:val="24"/>
          <w:szCs w:val="24"/>
          <w:rPrChange w:id="748" w:author="Marks, Brett (DPH)" w:date="2022-05-06T12:48:00Z">
            <w:rPr>
              <w:sz w:val="24"/>
              <w:szCs w:val="24"/>
            </w:rPr>
          </w:rPrChange>
        </w:rPr>
        <w:t xml:space="preserve"> urban campus in order to receive care.   </w:t>
      </w:r>
      <w:r w:rsidR="003F75D6" w:rsidRPr="009B5B61">
        <w:rPr>
          <w:rFonts w:asciiTheme="minorHAnsi" w:hAnsiTheme="minorHAnsi" w:cstheme="minorHAnsi"/>
          <w:sz w:val="24"/>
          <w:szCs w:val="24"/>
          <w:rPrChange w:id="749" w:author="Marks, Brett (DPH)" w:date="2022-05-06T12:48:00Z">
            <w:rPr>
              <w:sz w:val="24"/>
              <w:szCs w:val="24"/>
            </w:rPr>
          </w:rPrChange>
        </w:rPr>
        <w:t xml:space="preserve">These experiences coupled with a reduction in spending for travel, less costly parking, improved scheduling efficiencies and access state of the art facilities with an environmental designed to de-escalate the anxiety that often accompanies a medical visit contribute to improved quality of life for patients and families.  Expanded hours of operations at these sites allow caregivers to reduce the time away from work. </w:t>
      </w:r>
      <w:r w:rsidR="00B35991" w:rsidRPr="009B5B61">
        <w:rPr>
          <w:rFonts w:asciiTheme="minorHAnsi" w:hAnsiTheme="minorHAnsi" w:cstheme="minorHAnsi"/>
          <w:sz w:val="24"/>
          <w:szCs w:val="24"/>
          <w:rPrChange w:id="750" w:author="Marks, Brett (DPH)" w:date="2022-05-06T12:48:00Z">
            <w:rPr>
              <w:sz w:val="24"/>
              <w:szCs w:val="24"/>
            </w:rPr>
          </w:rPrChange>
        </w:rPr>
        <w:t xml:space="preserve">These are considerations that make a meaningful difference to families of children requiring frequent care.   </w:t>
      </w:r>
    </w:p>
    <w:p w14:paraId="02D667E5" w14:textId="77777777" w:rsidR="00B35991" w:rsidRPr="009B5B61" w:rsidRDefault="00B35991" w:rsidP="00B35991">
      <w:pPr>
        <w:spacing w:after="0" w:line="240" w:lineRule="auto"/>
        <w:jc w:val="both"/>
        <w:rPr>
          <w:rFonts w:asciiTheme="minorHAnsi" w:hAnsiTheme="minorHAnsi" w:cstheme="minorHAnsi"/>
          <w:sz w:val="24"/>
          <w:szCs w:val="24"/>
          <w:rPrChange w:id="751" w:author="Marks, Brett (DPH)" w:date="2022-05-06T12:48:00Z">
            <w:rPr>
              <w:sz w:val="24"/>
              <w:szCs w:val="24"/>
            </w:rPr>
          </w:rPrChange>
        </w:rPr>
      </w:pPr>
    </w:p>
    <w:p w14:paraId="765C7DAD" w14:textId="77777777" w:rsidR="00B35991" w:rsidRPr="009B5B61" w:rsidRDefault="00B35991" w:rsidP="00B35991">
      <w:pPr>
        <w:spacing w:after="0" w:line="240" w:lineRule="auto"/>
        <w:jc w:val="both"/>
        <w:rPr>
          <w:rFonts w:asciiTheme="minorHAnsi" w:hAnsiTheme="minorHAnsi" w:cstheme="minorHAnsi"/>
          <w:sz w:val="24"/>
          <w:szCs w:val="24"/>
          <w:rPrChange w:id="752" w:author="Marks, Brett (DPH)" w:date="2022-05-06T12:48:00Z">
            <w:rPr>
              <w:sz w:val="24"/>
              <w:szCs w:val="24"/>
            </w:rPr>
          </w:rPrChange>
        </w:rPr>
      </w:pPr>
      <w:r w:rsidRPr="009B5B61">
        <w:rPr>
          <w:rFonts w:asciiTheme="minorHAnsi" w:hAnsiTheme="minorHAnsi" w:cstheme="minorHAnsi"/>
          <w:sz w:val="24"/>
          <w:szCs w:val="24"/>
          <w:rPrChange w:id="753" w:author="Marks, Brett (DPH)" w:date="2022-05-06T12:48:00Z">
            <w:rPr>
              <w:sz w:val="24"/>
              <w:szCs w:val="24"/>
            </w:rPr>
          </w:rPrChange>
        </w:rPr>
        <w:t xml:space="preserve">Because the proposed project would allow for the growth of some specialized and in-demand programs, such as the Growth and Nutrition Program, wait times for care would be expected to decrease as access to appointments improved. In the case of the Growth and Nutrition Program specifically, the proposed project would enable the development of a new space where families can engage in feeding therapy and learn skills to support children’s nutrition at home. This new program component would support patient and family engagement, empowering families to care for their children more effectively at home and supporting the health and wellbeing of not only the child but wellbeing of the family. </w:t>
      </w:r>
    </w:p>
    <w:p w14:paraId="554E4C9C" w14:textId="77777777" w:rsidR="00B35991" w:rsidRPr="009B5B61" w:rsidRDefault="00B35991" w:rsidP="00B35991">
      <w:pPr>
        <w:spacing w:after="0" w:line="240" w:lineRule="auto"/>
        <w:jc w:val="both"/>
        <w:rPr>
          <w:rFonts w:asciiTheme="minorHAnsi" w:hAnsiTheme="minorHAnsi" w:cstheme="minorHAnsi"/>
          <w:sz w:val="24"/>
          <w:szCs w:val="24"/>
          <w:rPrChange w:id="754" w:author="Marks, Brett (DPH)" w:date="2022-05-06T12:48:00Z">
            <w:rPr>
              <w:sz w:val="24"/>
              <w:szCs w:val="24"/>
            </w:rPr>
          </w:rPrChange>
        </w:rPr>
      </w:pPr>
    </w:p>
    <w:p w14:paraId="37DDE9B2" w14:textId="77777777" w:rsidR="00B35991" w:rsidRPr="009B5B61" w:rsidRDefault="00B35991" w:rsidP="00B35991">
      <w:pPr>
        <w:spacing w:after="0" w:line="240" w:lineRule="auto"/>
        <w:jc w:val="both"/>
        <w:rPr>
          <w:rFonts w:asciiTheme="minorHAnsi" w:hAnsiTheme="minorHAnsi" w:cstheme="minorHAnsi"/>
          <w:sz w:val="24"/>
          <w:szCs w:val="24"/>
          <w:rPrChange w:id="755" w:author="Marks, Brett (DPH)" w:date="2022-05-06T12:48:00Z">
            <w:rPr>
              <w:sz w:val="24"/>
              <w:szCs w:val="24"/>
            </w:rPr>
          </w:rPrChange>
        </w:rPr>
      </w:pPr>
      <w:r w:rsidRPr="009B5B61">
        <w:rPr>
          <w:rFonts w:asciiTheme="minorHAnsi" w:hAnsiTheme="minorHAnsi" w:cstheme="minorHAnsi"/>
          <w:sz w:val="24"/>
          <w:szCs w:val="24"/>
          <w:rPrChange w:id="756" w:author="Marks, Brett (DPH)" w:date="2022-05-06T12:48:00Z">
            <w:rPr>
              <w:sz w:val="24"/>
              <w:szCs w:val="24"/>
            </w:rPr>
          </w:rPrChange>
        </w:rPr>
        <w:t xml:space="preserve">In the case of the ophthalmology service, an expanded physical space will allow for greater access to treatment, ensuring children identified through vision screening programs, an important public health intervention, can receive the care they need to improve their eyesight with implications for their academic outcomes. </w:t>
      </w:r>
    </w:p>
    <w:p w14:paraId="575B1027" w14:textId="77777777" w:rsidR="00B35991" w:rsidRPr="009B5B61" w:rsidRDefault="00B35991" w:rsidP="00B35991">
      <w:pPr>
        <w:spacing w:after="0" w:line="240" w:lineRule="auto"/>
        <w:jc w:val="both"/>
        <w:rPr>
          <w:rFonts w:asciiTheme="minorHAnsi" w:hAnsiTheme="minorHAnsi" w:cstheme="minorHAnsi"/>
          <w:sz w:val="24"/>
          <w:szCs w:val="24"/>
          <w:rPrChange w:id="757" w:author="Marks, Brett (DPH)" w:date="2022-05-06T12:48:00Z">
            <w:rPr>
              <w:sz w:val="24"/>
              <w:szCs w:val="24"/>
            </w:rPr>
          </w:rPrChange>
        </w:rPr>
      </w:pPr>
    </w:p>
    <w:p w14:paraId="5B8794BD" w14:textId="77777777" w:rsidR="00B35991" w:rsidRPr="009B5B61" w:rsidRDefault="00B35991" w:rsidP="00B35991">
      <w:pPr>
        <w:spacing w:after="0" w:line="240" w:lineRule="auto"/>
        <w:jc w:val="both"/>
        <w:rPr>
          <w:rFonts w:asciiTheme="minorHAnsi" w:hAnsiTheme="minorHAnsi" w:cstheme="minorHAnsi"/>
          <w:sz w:val="24"/>
          <w:szCs w:val="24"/>
          <w:rPrChange w:id="758" w:author="Marks, Brett (DPH)" w:date="2022-05-06T12:48:00Z">
            <w:rPr>
              <w:sz w:val="24"/>
              <w:szCs w:val="24"/>
            </w:rPr>
          </w:rPrChange>
        </w:rPr>
      </w:pPr>
      <w:r w:rsidRPr="009B5B61">
        <w:rPr>
          <w:rFonts w:asciiTheme="minorHAnsi" w:hAnsiTheme="minorHAnsi" w:cstheme="minorHAnsi"/>
          <w:sz w:val="24"/>
          <w:szCs w:val="24"/>
          <w:rPrChange w:id="759" w:author="Marks, Brett (DPH)" w:date="2022-05-06T12:48:00Z">
            <w:rPr>
              <w:sz w:val="24"/>
              <w:szCs w:val="24"/>
            </w:rPr>
          </w:rPrChange>
        </w:rPr>
        <w:t xml:space="preserve">As noted in the submitted </w:t>
      </w:r>
      <w:proofErr w:type="spellStart"/>
      <w:r w:rsidRPr="009B5B61">
        <w:rPr>
          <w:rFonts w:asciiTheme="minorHAnsi" w:hAnsiTheme="minorHAnsi" w:cstheme="minorHAnsi"/>
          <w:sz w:val="24"/>
          <w:szCs w:val="24"/>
          <w:rPrChange w:id="760" w:author="Marks, Brett (DPH)" w:date="2022-05-06T12:48:00Z">
            <w:rPr>
              <w:sz w:val="24"/>
              <w:szCs w:val="24"/>
            </w:rPr>
          </w:rPrChange>
        </w:rPr>
        <w:t>Bailit</w:t>
      </w:r>
      <w:proofErr w:type="spellEnd"/>
      <w:r w:rsidRPr="009B5B61">
        <w:rPr>
          <w:rFonts w:asciiTheme="minorHAnsi" w:hAnsiTheme="minorHAnsi" w:cstheme="minorHAnsi"/>
          <w:sz w:val="24"/>
          <w:szCs w:val="24"/>
          <w:rPrChange w:id="761" w:author="Marks, Brett (DPH)" w:date="2022-05-06T12:48:00Z">
            <w:rPr>
              <w:sz w:val="24"/>
              <w:szCs w:val="24"/>
            </w:rPr>
          </w:rPrChange>
        </w:rPr>
        <w:t xml:space="preserve"> report, Boston Children’s proposed expansion of orthopedic/sports medicine services in Needham can improve the availability of high-quality, pediatric-focused specialty care that is hard to find in ambulatory settings.  Pediatric orthopedic care is currently limited to a few facilities in Massachusetts, such as Boston Children’s, Boston Medical Center, Mass General Hospital for Children and Tufts Children’s Hospital.  Availability of pediatric orthopedic care, however, is challenging to find in community settings, other than the satellite locations of Boston Children’s and Mass General Hospital.  Further, while pediatric patients may seek care for orthopedic/sports medicine needs in alternate, easier-to-access, non-pediatric settings (e.g., adult-focused facilities), this care is not of the highest quality children can </w:t>
      </w:r>
      <w:r w:rsidRPr="009B5B61">
        <w:rPr>
          <w:rFonts w:asciiTheme="minorHAnsi" w:hAnsiTheme="minorHAnsi" w:cstheme="minorHAnsi"/>
          <w:sz w:val="24"/>
          <w:szCs w:val="24"/>
          <w:rPrChange w:id="762" w:author="Marks, Brett (DPH)" w:date="2022-05-06T12:48:00Z">
            <w:rPr>
              <w:sz w:val="24"/>
              <w:szCs w:val="24"/>
            </w:rPr>
          </w:rPrChange>
        </w:rPr>
        <w:lastRenderedPageBreak/>
        <w:t>receive because the facilities are most often do not have the staff or equipment needed to provide safe and effective pediatric-focused care.</w:t>
      </w:r>
    </w:p>
    <w:p w14:paraId="7B61F810" w14:textId="77777777" w:rsidR="00B35991" w:rsidRPr="009B5B61" w:rsidRDefault="00B35991" w:rsidP="00B35991">
      <w:pPr>
        <w:spacing w:after="0" w:line="240" w:lineRule="auto"/>
        <w:jc w:val="both"/>
        <w:rPr>
          <w:rFonts w:asciiTheme="minorHAnsi" w:hAnsiTheme="minorHAnsi" w:cstheme="minorHAnsi"/>
          <w:sz w:val="24"/>
          <w:szCs w:val="24"/>
          <w:rPrChange w:id="763" w:author="Marks, Brett (DPH)" w:date="2022-05-06T12:48:00Z">
            <w:rPr>
              <w:sz w:val="24"/>
              <w:szCs w:val="24"/>
            </w:rPr>
          </w:rPrChange>
        </w:rPr>
      </w:pPr>
    </w:p>
    <w:p w14:paraId="7876831B" w14:textId="77777777" w:rsidR="00B35991" w:rsidRPr="009B5B61" w:rsidRDefault="00B35991" w:rsidP="00B35991">
      <w:pPr>
        <w:spacing w:after="0" w:line="240" w:lineRule="auto"/>
        <w:jc w:val="both"/>
        <w:rPr>
          <w:rFonts w:asciiTheme="minorHAnsi" w:hAnsiTheme="minorHAnsi" w:cstheme="minorHAnsi"/>
          <w:sz w:val="24"/>
          <w:szCs w:val="24"/>
          <w:rPrChange w:id="764" w:author="Marks, Brett (DPH)" w:date="2022-05-06T12:48:00Z">
            <w:rPr>
              <w:sz w:val="24"/>
              <w:szCs w:val="24"/>
            </w:rPr>
          </w:rPrChange>
        </w:rPr>
      </w:pPr>
      <w:r w:rsidRPr="009B5B61">
        <w:rPr>
          <w:rFonts w:asciiTheme="minorHAnsi" w:hAnsiTheme="minorHAnsi" w:cstheme="minorHAnsi"/>
          <w:sz w:val="24"/>
          <w:szCs w:val="24"/>
          <w:rPrChange w:id="765" w:author="Marks, Brett (DPH)" w:date="2022-05-06T12:48:00Z">
            <w:rPr>
              <w:sz w:val="24"/>
              <w:szCs w:val="24"/>
            </w:rPr>
          </w:rPrChange>
        </w:rPr>
        <w:t>There is a pervasive behavioral health crisis in Massachusetts (and the country) for both adults and children. This project includes the development of a partial hospitalization program, which would begin to fill a gap in the current continuum of care. This addition to the continuum would serve the patient panel in complementary ways:</w:t>
      </w:r>
    </w:p>
    <w:p w14:paraId="7590A867" w14:textId="77777777" w:rsidR="00B35991" w:rsidRPr="009B5B61" w:rsidRDefault="00B35991" w:rsidP="00B35991">
      <w:pPr>
        <w:pStyle w:val="ListParagraph"/>
        <w:numPr>
          <w:ilvl w:val="0"/>
          <w:numId w:val="22"/>
        </w:numPr>
        <w:spacing w:after="0" w:line="240" w:lineRule="auto"/>
        <w:jc w:val="both"/>
        <w:rPr>
          <w:rFonts w:asciiTheme="minorHAnsi" w:hAnsiTheme="minorHAnsi" w:cstheme="minorHAnsi"/>
          <w:sz w:val="24"/>
          <w:szCs w:val="24"/>
          <w:rPrChange w:id="766" w:author="Marks, Brett (DPH)" w:date="2022-05-06T12:48:00Z">
            <w:rPr>
              <w:sz w:val="24"/>
              <w:szCs w:val="24"/>
            </w:rPr>
          </w:rPrChange>
        </w:rPr>
      </w:pPr>
      <w:r w:rsidRPr="009B5B61">
        <w:rPr>
          <w:rFonts w:asciiTheme="minorHAnsi" w:hAnsiTheme="minorHAnsi" w:cstheme="minorHAnsi"/>
          <w:sz w:val="24"/>
          <w:szCs w:val="24"/>
          <w:rPrChange w:id="767" w:author="Marks, Brett (DPH)" w:date="2022-05-06T12:48:00Z">
            <w:rPr>
              <w:sz w:val="24"/>
              <w:szCs w:val="24"/>
            </w:rPr>
          </w:rPrChange>
        </w:rPr>
        <w:t>It would enable the right care at the right time for patients for whom partial hospitalization level of care is indicated.</w:t>
      </w:r>
    </w:p>
    <w:p w14:paraId="49997286" w14:textId="77777777" w:rsidR="00B35991" w:rsidRPr="009B5B61" w:rsidRDefault="00B35991" w:rsidP="00B35991">
      <w:pPr>
        <w:pStyle w:val="ListParagraph"/>
        <w:numPr>
          <w:ilvl w:val="0"/>
          <w:numId w:val="22"/>
        </w:numPr>
        <w:spacing w:after="0" w:line="240" w:lineRule="auto"/>
        <w:jc w:val="both"/>
        <w:rPr>
          <w:rFonts w:asciiTheme="minorHAnsi" w:hAnsiTheme="minorHAnsi" w:cstheme="minorHAnsi"/>
          <w:sz w:val="24"/>
          <w:szCs w:val="24"/>
          <w:rPrChange w:id="768" w:author="Marks, Brett (DPH)" w:date="2022-05-06T12:48:00Z">
            <w:rPr>
              <w:sz w:val="24"/>
              <w:szCs w:val="24"/>
            </w:rPr>
          </w:rPrChange>
        </w:rPr>
      </w:pPr>
      <w:r w:rsidRPr="009B5B61">
        <w:rPr>
          <w:rFonts w:asciiTheme="minorHAnsi" w:hAnsiTheme="minorHAnsi" w:cstheme="minorHAnsi"/>
          <w:sz w:val="24"/>
          <w:szCs w:val="24"/>
          <w:rPrChange w:id="769" w:author="Marks, Brett (DPH)" w:date="2022-05-06T12:48:00Z">
            <w:rPr>
              <w:sz w:val="24"/>
              <w:szCs w:val="24"/>
            </w:rPr>
          </w:rPrChange>
        </w:rPr>
        <w:t xml:space="preserve">It would also enable more timely and appropriate care for other children waiting for behavioral health beds that are, at present, occupied by patients who could be discharged to partial hospitalization seats if they could find a placement. </w:t>
      </w:r>
    </w:p>
    <w:p w14:paraId="1ECB694E" w14:textId="77777777" w:rsidR="008B0EB8" w:rsidRPr="009B5B61" w:rsidRDefault="008B0EB8" w:rsidP="008B0EB8">
      <w:pPr>
        <w:spacing w:after="0" w:line="240" w:lineRule="auto"/>
        <w:ind w:left="360"/>
        <w:jc w:val="both"/>
        <w:rPr>
          <w:rFonts w:asciiTheme="minorHAnsi" w:hAnsiTheme="minorHAnsi" w:cstheme="minorHAnsi"/>
          <w:sz w:val="24"/>
          <w:szCs w:val="24"/>
          <w:rPrChange w:id="770" w:author="Marks, Brett (DPH)" w:date="2022-05-06T12:48:00Z">
            <w:rPr>
              <w:sz w:val="24"/>
              <w:szCs w:val="24"/>
            </w:rPr>
          </w:rPrChange>
        </w:rPr>
      </w:pPr>
    </w:p>
    <w:p w14:paraId="7C939B04" w14:textId="77777777" w:rsidR="00B35991" w:rsidRPr="009B5B61" w:rsidRDefault="00B35991" w:rsidP="00B35991">
      <w:pPr>
        <w:spacing w:after="0" w:line="240" w:lineRule="auto"/>
        <w:jc w:val="both"/>
        <w:rPr>
          <w:rFonts w:asciiTheme="minorHAnsi" w:hAnsiTheme="minorHAnsi" w:cstheme="minorHAnsi"/>
          <w:sz w:val="24"/>
          <w:szCs w:val="24"/>
          <w:rPrChange w:id="771" w:author="Marks, Brett (DPH)" w:date="2022-05-06T12:48:00Z">
            <w:rPr>
              <w:sz w:val="24"/>
              <w:szCs w:val="24"/>
            </w:rPr>
          </w:rPrChange>
        </w:rPr>
      </w:pPr>
      <w:r w:rsidRPr="009B5B61">
        <w:rPr>
          <w:rFonts w:asciiTheme="minorHAnsi" w:hAnsiTheme="minorHAnsi" w:cstheme="minorHAnsi"/>
          <w:sz w:val="24"/>
          <w:szCs w:val="24"/>
          <w:rPrChange w:id="772" w:author="Marks, Brett (DPH)" w:date="2022-05-06T12:48:00Z">
            <w:rPr>
              <w:sz w:val="24"/>
              <w:szCs w:val="24"/>
            </w:rPr>
          </w:rPrChange>
        </w:rPr>
        <w:t xml:space="preserve">Given the current pressure that the behavioral health crisis is placing on hospital emergency departments, additional behavioral health capacity could support an incremental improvement to emergency department wait times overall, above and beyond the implications for those seeking behavioral health care specifically. </w:t>
      </w:r>
    </w:p>
    <w:p w14:paraId="45AEE5CF" w14:textId="77777777" w:rsidR="008B0EB8" w:rsidRPr="009B5B61" w:rsidRDefault="008B0EB8" w:rsidP="00B35991">
      <w:pPr>
        <w:spacing w:after="0" w:line="240" w:lineRule="auto"/>
        <w:jc w:val="both"/>
        <w:rPr>
          <w:rFonts w:asciiTheme="minorHAnsi" w:hAnsiTheme="minorHAnsi" w:cstheme="minorHAnsi"/>
          <w:sz w:val="24"/>
          <w:szCs w:val="24"/>
          <w:rPrChange w:id="773" w:author="Marks, Brett (DPH)" w:date="2022-05-06T12:48:00Z">
            <w:rPr>
              <w:sz w:val="24"/>
              <w:szCs w:val="24"/>
            </w:rPr>
          </w:rPrChange>
        </w:rPr>
      </w:pPr>
    </w:p>
    <w:p w14:paraId="61B30BB1" w14:textId="77777777" w:rsidR="003A6384" w:rsidRPr="009B5B61" w:rsidRDefault="003A6384" w:rsidP="003A6384">
      <w:pPr>
        <w:spacing w:after="0" w:line="240" w:lineRule="auto"/>
        <w:rPr>
          <w:rFonts w:asciiTheme="minorHAnsi" w:hAnsiTheme="minorHAnsi" w:cstheme="minorHAnsi"/>
          <w:i/>
          <w:sz w:val="24"/>
          <w:szCs w:val="24"/>
          <w:rPrChange w:id="774" w:author="Marks, Brett (DPH)" w:date="2022-05-06T12:48:00Z">
            <w:rPr>
              <w:i/>
              <w:sz w:val="24"/>
              <w:szCs w:val="24"/>
            </w:rPr>
          </w:rPrChange>
        </w:rPr>
      </w:pPr>
      <w:r w:rsidRPr="009B5B61">
        <w:rPr>
          <w:rFonts w:asciiTheme="minorHAnsi" w:hAnsiTheme="minorHAnsi" w:cstheme="minorHAnsi"/>
          <w:i/>
          <w:sz w:val="24"/>
          <w:szCs w:val="24"/>
          <w:rPrChange w:id="775" w:author="Marks, Brett (DPH)" w:date="2022-05-06T12:48:00Z">
            <w:rPr>
              <w:i/>
              <w:sz w:val="24"/>
              <w:szCs w:val="24"/>
            </w:rPr>
          </w:rPrChange>
        </w:rPr>
        <w:t>12) Will the proposed project have an impact on patients who live in/around Boston and prefer to be seen at Longwood?</w:t>
      </w:r>
    </w:p>
    <w:p w14:paraId="2CD468CF" w14:textId="77777777" w:rsidR="00BB768F" w:rsidRPr="009B5B61" w:rsidRDefault="00BB768F" w:rsidP="00BB768F">
      <w:pPr>
        <w:spacing w:after="0" w:line="240" w:lineRule="auto"/>
        <w:jc w:val="both"/>
        <w:rPr>
          <w:rFonts w:asciiTheme="minorHAnsi" w:hAnsiTheme="minorHAnsi" w:cstheme="minorHAnsi"/>
          <w:sz w:val="24"/>
          <w:szCs w:val="24"/>
          <w:rPrChange w:id="776" w:author="Marks, Brett (DPH)" w:date="2022-05-06T12:48:00Z">
            <w:rPr>
              <w:sz w:val="24"/>
              <w:szCs w:val="24"/>
            </w:rPr>
          </w:rPrChange>
        </w:rPr>
      </w:pPr>
    </w:p>
    <w:p w14:paraId="6BC58911" w14:textId="77777777" w:rsidR="00945774" w:rsidRPr="009B5B61" w:rsidRDefault="00BB768F" w:rsidP="00F9406E">
      <w:pPr>
        <w:spacing w:after="0" w:line="240" w:lineRule="auto"/>
        <w:jc w:val="both"/>
        <w:rPr>
          <w:rFonts w:asciiTheme="minorHAnsi" w:hAnsiTheme="minorHAnsi" w:cstheme="minorHAnsi"/>
          <w:sz w:val="24"/>
          <w:szCs w:val="24"/>
          <w:rPrChange w:id="777" w:author="Marks, Brett (DPH)" w:date="2022-05-06T12:48:00Z">
            <w:rPr>
              <w:sz w:val="24"/>
              <w:szCs w:val="24"/>
            </w:rPr>
          </w:rPrChange>
        </w:rPr>
      </w:pPr>
      <w:r w:rsidRPr="009B5B61">
        <w:rPr>
          <w:rFonts w:asciiTheme="minorHAnsi" w:hAnsiTheme="minorHAnsi" w:cstheme="minorHAnsi"/>
          <w:b/>
          <w:sz w:val="24"/>
          <w:szCs w:val="24"/>
          <w:rPrChange w:id="778" w:author="Marks, Brett (DPH)" w:date="2022-05-06T12:48:00Z">
            <w:rPr>
              <w:b/>
              <w:sz w:val="24"/>
              <w:szCs w:val="24"/>
            </w:rPr>
          </w:rPrChange>
        </w:rPr>
        <w:t>Response:</w:t>
      </w:r>
      <w:r w:rsidRPr="009B5B61">
        <w:rPr>
          <w:rFonts w:asciiTheme="minorHAnsi" w:hAnsiTheme="minorHAnsi" w:cstheme="minorHAnsi"/>
          <w:sz w:val="24"/>
          <w:szCs w:val="24"/>
          <w:rPrChange w:id="779" w:author="Marks, Brett (DPH)" w:date="2022-05-06T12:48:00Z">
            <w:rPr>
              <w:sz w:val="24"/>
              <w:szCs w:val="24"/>
            </w:rPr>
          </w:rPrChange>
        </w:rPr>
        <w:t xml:space="preserve"> </w:t>
      </w:r>
      <w:r w:rsidR="00945774" w:rsidRPr="009B5B61">
        <w:rPr>
          <w:rFonts w:asciiTheme="minorHAnsi" w:hAnsiTheme="minorHAnsi" w:cstheme="minorHAnsi"/>
          <w:sz w:val="24"/>
          <w:szCs w:val="24"/>
          <w:rPrChange w:id="780" w:author="Marks, Brett (DPH)" w:date="2022-05-06T12:48:00Z">
            <w:rPr>
              <w:sz w:val="24"/>
              <w:szCs w:val="24"/>
            </w:rPr>
          </w:rPrChange>
        </w:rPr>
        <w:t xml:space="preserve">Patients who prefer to be seen at Longwood will be able to continue receiving care at Longwood—they always have the choice to schedule appointments at any location where their clinician is rendering services. Boston Children’s families most often base their choice of location on the practice site of their established provider(s) and, as such, may find that it is preferable to shift some or all of their services to a different site to maintain those connections. Based on feedback from the Boston Children’s Family Advisory Council, </w:t>
      </w:r>
      <w:r w:rsidR="0070438E" w:rsidRPr="009B5B61">
        <w:rPr>
          <w:rFonts w:asciiTheme="minorHAnsi" w:hAnsiTheme="minorHAnsi" w:cstheme="minorHAnsi"/>
          <w:sz w:val="24"/>
          <w:szCs w:val="24"/>
          <w:rPrChange w:id="781" w:author="Marks, Brett (DPH)" w:date="2022-05-06T12:48:00Z">
            <w:rPr>
              <w:sz w:val="24"/>
              <w:szCs w:val="24"/>
            </w:rPr>
          </w:rPrChange>
        </w:rPr>
        <w:t xml:space="preserve">it is likely </w:t>
      </w:r>
      <w:r w:rsidR="00945774" w:rsidRPr="009B5B61">
        <w:rPr>
          <w:rFonts w:asciiTheme="minorHAnsi" w:hAnsiTheme="minorHAnsi" w:cstheme="minorHAnsi"/>
          <w:sz w:val="24"/>
          <w:szCs w:val="24"/>
          <w:rPrChange w:id="782" w:author="Marks, Brett (DPH)" w:date="2022-05-06T12:48:00Z">
            <w:rPr>
              <w:sz w:val="24"/>
              <w:szCs w:val="24"/>
            </w:rPr>
          </w:rPrChange>
        </w:rPr>
        <w:t xml:space="preserve">that while some families will elect to receive services at the satellites, others will continue to seek most or all of their care in Longwood. </w:t>
      </w:r>
    </w:p>
    <w:p w14:paraId="1428300A" w14:textId="77777777" w:rsidR="003A6384" w:rsidRPr="009B5B61" w:rsidRDefault="003A6384" w:rsidP="003A6384">
      <w:pPr>
        <w:spacing w:after="0" w:line="240" w:lineRule="auto"/>
        <w:rPr>
          <w:rFonts w:asciiTheme="minorHAnsi" w:hAnsiTheme="minorHAnsi" w:cstheme="minorHAnsi"/>
          <w:sz w:val="24"/>
          <w:szCs w:val="24"/>
          <w:highlight w:val="white"/>
          <w:rPrChange w:id="783" w:author="Marks, Brett (DPH)" w:date="2022-05-06T12:48:00Z">
            <w:rPr>
              <w:sz w:val="24"/>
              <w:szCs w:val="24"/>
              <w:highlight w:val="white"/>
            </w:rPr>
          </w:rPrChange>
        </w:rPr>
      </w:pPr>
    </w:p>
    <w:p w14:paraId="64C7A19C" w14:textId="77777777" w:rsidR="003A6384" w:rsidRPr="009B5B61" w:rsidRDefault="003A6384" w:rsidP="00D309BF">
      <w:pPr>
        <w:spacing w:after="0" w:line="240" w:lineRule="auto"/>
        <w:jc w:val="both"/>
        <w:rPr>
          <w:rFonts w:asciiTheme="minorHAnsi" w:hAnsiTheme="minorHAnsi" w:cstheme="minorHAnsi"/>
          <w:i/>
          <w:sz w:val="24"/>
          <w:szCs w:val="24"/>
          <w:rPrChange w:id="784" w:author="Marks, Brett (DPH)" w:date="2022-05-06T12:48:00Z">
            <w:rPr>
              <w:i/>
              <w:sz w:val="24"/>
              <w:szCs w:val="24"/>
            </w:rPr>
          </w:rPrChange>
        </w:rPr>
      </w:pPr>
      <w:r w:rsidRPr="009B5B61">
        <w:rPr>
          <w:rFonts w:asciiTheme="minorHAnsi" w:hAnsiTheme="minorHAnsi" w:cstheme="minorHAnsi"/>
          <w:i/>
          <w:sz w:val="24"/>
          <w:szCs w:val="24"/>
          <w:highlight w:val="white"/>
          <w:rPrChange w:id="785" w:author="Marks, Brett (DPH)" w:date="2022-05-06T12:48:00Z">
            <w:rPr>
              <w:i/>
              <w:sz w:val="24"/>
              <w:szCs w:val="24"/>
              <w:highlight w:val="white"/>
            </w:rPr>
          </w:rPrChange>
        </w:rPr>
        <w:t>13) How will BCH’s approach ensure that staffing up the new/renovated facilities that compose the project will not impair access to other currently available services, such as those provided at the Longwood campus?</w:t>
      </w:r>
    </w:p>
    <w:p w14:paraId="598FBD6E" w14:textId="77777777" w:rsidR="00850047" w:rsidRPr="009B5B61" w:rsidRDefault="003A6384" w:rsidP="00F9406E">
      <w:pPr>
        <w:spacing w:line="240" w:lineRule="auto"/>
        <w:jc w:val="both"/>
        <w:rPr>
          <w:rFonts w:asciiTheme="minorHAnsi" w:eastAsiaTheme="minorHAnsi" w:hAnsiTheme="minorHAnsi" w:cstheme="minorHAnsi"/>
          <w:sz w:val="24"/>
          <w:szCs w:val="24"/>
        </w:rPr>
      </w:pPr>
      <w:r w:rsidRPr="009B5B61">
        <w:rPr>
          <w:rFonts w:asciiTheme="minorHAnsi" w:hAnsiTheme="minorHAnsi" w:cstheme="minorHAnsi"/>
          <w:b/>
          <w:sz w:val="24"/>
          <w:szCs w:val="24"/>
          <w:rPrChange w:id="786" w:author="Marks, Brett (DPH)" w:date="2022-05-06T12:48:00Z">
            <w:rPr>
              <w:b/>
              <w:sz w:val="24"/>
              <w:szCs w:val="24"/>
            </w:rPr>
          </w:rPrChange>
        </w:rPr>
        <w:br/>
      </w:r>
      <w:r w:rsidR="00850047" w:rsidRPr="009B5B61">
        <w:rPr>
          <w:rFonts w:asciiTheme="minorHAnsi" w:hAnsiTheme="minorHAnsi" w:cstheme="minorHAnsi"/>
          <w:b/>
          <w:sz w:val="24"/>
          <w:szCs w:val="24"/>
          <w:rPrChange w:id="787" w:author="Marks, Brett (DPH)" w:date="2022-05-06T12:48:00Z">
            <w:rPr>
              <w:b/>
              <w:sz w:val="24"/>
              <w:szCs w:val="24"/>
            </w:rPr>
          </w:rPrChange>
        </w:rPr>
        <w:t xml:space="preserve">Response: </w:t>
      </w:r>
      <w:r w:rsidR="00850047" w:rsidRPr="009B5B61">
        <w:rPr>
          <w:rFonts w:asciiTheme="minorHAnsi" w:hAnsiTheme="minorHAnsi" w:cstheme="minorHAnsi"/>
          <w:sz w:val="24"/>
          <w:szCs w:val="24"/>
          <w:rPrChange w:id="788" w:author="Marks, Brett (DPH)" w:date="2022-05-06T12:48:00Z">
            <w:rPr>
              <w:sz w:val="24"/>
              <w:szCs w:val="24"/>
            </w:rPr>
          </w:rPrChange>
        </w:rPr>
        <w:t xml:space="preserve">BCH has a robust workforce planning effort that is responsive to changes in program and market.  As part of its planning process, BCH is developing a program to recruit and retain the necessary staff to operate the programs located at the Proposed Project sites. Regardless of location, BCH leadership has worked hard to develop departmental teams that trust and support one another in their day to day work. This culture is particularly valuable in areas that require high clinical expertise such as the operating room and imaging services.   Therefore, staff in general are reluctant to shift locations of choice with the expansion.  BCH has staffed satellites in Waltham and Weymouth for over 15 years with no impact to staffing levels in Boston.    </w:t>
      </w:r>
      <w:r w:rsidR="00637AA9" w:rsidRPr="009B5B61">
        <w:rPr>
          <w:rFonts w:asciiTheme="minorHAnsi" w:hAnsiTheme="minorHAnsi" w:cstheme="minorHAnsi"/>
          <w:sz w:val="24"/>
          <w:szCs w:val="24"/>
          <w:rPrChange w:id="789" w:author="Marks, Brett (DPH)" w:date="2022-05-06T12:48:00Z">
            <w:rPr>
              <w:sz w:val="24"/>
              <w:szCs w:val="24"/>
            </w:rPr>
          </w:rPrChange>
        </w:rPr>
        <w:t xml:space="preserve">Hiring of staff occurs primarily at each location and is not sourced out of the Longwood labor pool. </w:t>
      </w:r>
    </w:p>
    <w:p w14:paraId="7A63040B" w14:textId="77777777" w:rsidR="00850047" w:rsidRPr="009B5B61" w:rsidRDefault="00850047" w:rsidP="00D309BF">
      <w:pPr>
        <w:spacing w:line="240" w:lineRule="auto"/>
        <w:rPr>
          <w:rFonts w:asciiTheme="minorHAnsi" w:hAnsiTheme="minorHAnsi" w:cstheme="minorHAnsi"/>
          <w:b/>
          <w:sz w:val="24"/>
          <w:szCs w:val="24"/>
          <w:rPrChange w:id="790" w:author="Marks, Brett (DPH)" w:date="2022-05-06T12:48:00Z">
            <w:rPr>
              <w:b/>
              <w:sz w:val="24"/>
              <w:szCs w:val="24"/>
            </w:rPr>
          </w:rPrChange>
        </w:rPr>
      </w:pPr>
    </w:p>
    <w:p w14:paraId="439F0717" w14:textId="77777777" w:rsidR="00F9406E" w:rsidRPr="009B5B61" w:rsidRDefault="003A6384" w:rsidP="00F9406E">
      <w:pPr>
        <w:spacing w:line="240" w:lineRule="auto"/>
        <w:rPr>
          <w:rFonts w:asciiTheme="minorHAnsi" w:hAnsiTheme="minorHAnsi" w:cstheme="minorHAnsi"/>
          <w:b/>
          <w:sz w:val="24"/>
          <w:szCs w:val="24"/>
          <w:rPrChange w:id="791" w:author="Marks, Brett (DPH)" w:date="2022-05-06T12:48:00Z">
            <w:rPr>
              <w:b/>
              <w:sz w:val="24"/>
              <w:szCs w:val="24"/>
            </w:rPr>
          </w:rPrChange>
        </w:rPr>
      </w:pPr>
      <w:r w:rsidRPr="009B5B61">
        <w:rPr>
          <w:rFonts w:asciiTheme="minorHAnsi" w:hAnsiTheme="minorHAnsi" w:cstheme="minorHAnsi"/>
          <w:b/>
          <w:sz w:val="24"/>
          <w:szCs w:val="24"/>
          <w:rPrChange w:id="792" w:author="Marks, Brett (DPH)" w:date="2022-05-06T12:48:00Z">
            <w:rPr>
              <w:b/>
              <w:sz w:val="24"/>
              <w:szCs w:val="24"/>
            </w:rPr>
          </w:rPrChange>
        </w:rPr>
        <w:t>F1.c Coordination of Care:</w:t>
      </w:r>
      <w:r w:rsidRPr="009B5B61">
        <w:rPr>
          <w:rFonts w:asciiTheme="minorHAnsi" w:hAnsiTheme="minorHAnsi" w:cstheme="minorHAnsi"/>
          <w:b/>
          <w:sz w:val="24"/>
          <w:szCs w:val="24"/>
          <w:rPrChange w:id="793" w:author="Marks, Brett (DPH)" w:date="2022-05-06T12:48:00Z">
            <w:rPr>
              <w:b/>
              <w:sz w:val="24"/>
              <w:szCs w:val="24"/>
            </w:rPr>
          </w:rPrChange>
        </w:rPr>
        <w:br/>
      </w:r>
      <w:r w:rsidRPr="009B5B61">
        <w:rPr>
          <w:rFonts w:asciiTheme="minorHAnsi" w:hAnsiTheme="minorHAnsi" w:cstheme="minorHAnsi"/>
          <w:i/>
          <w:sz w:val="24"/>
          <w:szCs w:val="24"/>
          <w:rPrChange w:id="794" w:author="Marks, Brett (DPH)" w:date="2022-05-06T12:48:00Z">
            <w:rPr>
              <w:i/>
              <w:sz w:val="24"/>
              <w:szCs w:val="24"/>
            </w:rPr>
          </w:rPrChange>
        </w:rPr>
        <w:t>14) There are many services and departments proposed in this project. Does BCH envision that  a child with multiple complex needs utilize the satellites or would that patient be seen at the Longwood campus? If the satellites would be utilized, who is steering care (i.e., who is at the center of the care team composed of specialists spread among many departments)?</w:t>
      </w:r>
      <w:r w:rsidRPr="009B5B61">
        <w:rPr>
          <w:rFonts w:asciiTheme="minorHAnsi" w:hAnsiTheme="minorHAnsi" w:cstheme="minorHAnsi"/>
          <w:b/>
          <w:i/>
          <w:sz w:val="24"/>
          <w:szCs w:val="24"/>
          <w:rPrChange w:id="795" w:author="Marks, Brett (DPH)" w:date="2022-05-06T12:48:00Z">
            <w:rPr>
              <w:b/>
              <w:i/>
              <w:sz w:val="24"/>
              <w:szCs w:val="24"/>
            </w:rPr>
          </w:rPrChange>
        </w:rPr>
        <w:br/>
      </w:r>
    </w:p>
    <w:p w14:paraId="46DFE92D" w14:textId="77777777" w:rsidR="00945774" w:rsidRPr="009B5B61" w:rsidRDefault="00D309BF" w:rsidP="008F4A7D">
      <w:pPr>
        <w:spacing w:line="240" w:lineRule="auto"/>
        <w:jc w:val="both"/>
        <w:rPr>
          <w:rFonts w:asciiTheme="minorHAnsi" w:hAnsiTheme="minorHAnsi" w:cstheme="minorHAnsi"/>
          <w:sz w:val="24"/>
          <w:szCs w:val="24"/>
          <w:rPrChange w:id="796" w:author="Marks, Brett (DPH)" w:date="2022-05-06T12:48:00Z">
            <w:rPr>
              <w:sz w:val="24"/>
              <w:szCs w:val="24"/>
            </w:rPr>
          </w:rPrChange>
        </w:rPr>
      </w:pPr>
      <w:r w:rsidRPr="009B5B61">
        <w:rPr>
          <w:rFonts w:asciiTheme="minorHAnsi" w:hAnsiTheme="minorHAnsi" w:cstheme="minorHAnsi"/>
          <w:b/>
          <w:sz w:val="24"/>
          <w:szCs w:val="24"/>
          <w:rPrChange w:id="797" w:author="Marks, Brett (DPH)" w:date="2022-05-06T12:48:00Z">
            <w:rPr>
              <w:b/>
              <w:sz w:val="24"/>
              <w:szCs w:val="24"/>
            </w:rPr>
          </w:rPrChange>
        </w:rPr>
        <w:t>Response:</w:t>
      </w:r>
      <w:r w:rsidRPr="009B5B61">
        <w:rPr>
          <w:rFonts w:asciiTheme="minorHAnsi" w:hAnsiTheme="minorHAnsi" w:cstheme="minorHAnsi"/>
          <w:sz w:val="24"/>
          <w:szCs w:val="24"/>
          <w:rPrChange w:id="798" w:author="Marks, Brett (DPH)" w:date="2022-05-06T12:48:00Z">
            <w:rPr>
              <w:sz w:val="24"/>
              <w:szCs w:val="24"/>
            </w:rPr>
          </w:rPrChange>
        </w:rPr>
        <w:t xml:space="preserve">  </w:t>
      </w:r>
      <w:r w:rsidR="00945774" w:rsidRPr="009B5B61">
        <w:rPr>
          <w:rFonts w:asciiTheme="minorHAnsi" w:hAnsiTheme="minorHAnsi" w:cstheme="minorHAnsi"/>
          <w:sz w:val="24"/>
          <w:szCs w:val="24"/>
          <w:rPrChange w:id="799" w:author="Marks, Brett (DPH)" w:date="2022-05-06T12:48:00Z">
            <w:rPr>
              <w:sz w:val="24"/>
              <w:szCs w:val="24"/>
            </w:rPr>
          </w:rPrChange>
        </w:rPr>
        <w:t>Coordination of care is facilitated based on the specialties involved in the plan of care, as opposed to the site of care. Boston Children’s uses a consistent electronic health record across all sites of care that is accessible to clinicians at Longwood and the satellites, which facilitates care coordination across specialties and sites of care. Additionally, Boston Children’s clinical programs work extensively with a family—and, when needed, with other clinical areas—prior to visits to ensure the family has all the information they need for a visit to go smoothly. On the day of a visit, staff will be available at any site to support a family that would like help navigating the site for any reason.</w:t>
      </w:r>
    </w:p>
    <w:p w14:paraId="17014BCD" w14:textId="77777777" w:rsidR="008F4A7D" w:rsidRPr="009B5B61" w:rsidRDefault="00945774" w:rsidP="008F4A7D">
      <w:pPr>
        <w:spacing w:line="240" w:lineRule="auto"/>
        <w:jc w:val="both"/>
        <w:rPr>
          <w:rFonts w:asciiTheme="minorHAnsi" w:hAnsiTheme="minorHAnsi" w:cstheme="minorHAnsi"/>
          <w:sz w:val="24"/>
          <w:szCs w:val="24"/>
          <w:rPrChange w:id="800" w:author="Marks, Brett (DPH)" w:date="2022-05-06T12:48:00Z">
            <w:rPr>
              <w:sz w:val="24"/>
              <w:szCs w:val="24"/>
            </w:rPr>
          </w:rPrChange>
        </w:rPr>
      </w:pPr>
      <w:r w:rsidRPr="009B5B61">
        <w:rPr>
          <w:rFonts w:asciiTheme="minorHAnsi" w:hAnsiTheme="minorHAnsi" w:cstheme="minorHAnsi"/>
          <w:sz w:val="24"/>
          <w:szCs w:val="24"/>
          <w:rPrChange w:id="801" w:author="Marks, Brett (DPH)" w:date="2022-05-06T12:48:00Z">
            <w:rPr>
              <w:sz w:val="24"/>
              <w:szCs w:val="24"/>
            </w:rPr>
          </w:rPrChange>
        </w:rPr>
        <w:t>As noted in the answer to question 4, multiple factors contribute to a family’s decisions about where to seek care for their child, including opportunities to book multiple appointments in the same visit, the child’s familiarity/comfort with the location(s) of care, and convenience for the family. As such, it is plausible that some patients with complex needs will continue to receive much of their care in Longwood, while others may be interested in shifting some of their care to</w:t>
      </w:r>
      <w:r w:rsidR="008F4A7D" w:rsidRPr="009B5B61">
        <w:rPr>
          <w:rFonts w:asciiTheme="minorHAnsi" w:hAnsiTheme="minorHAnsi" w:cstheme="minorHAnsi"/>
          <w:sz w:val="24"/>
          <w:szCs w:val="24"/>
          <w:rPrChange w:id="802" w:author="Marks, Brett (DPH)" w:date="2022-05-06T12:48:00Z">
            <w:rPr>
              <w:sz w:val="24"/>
              <w:szCs w:val="24"/>
            </w:rPr>
          </w:rPrChange>
        </w:rPr>
        <w:t xml:space="preserve"> other locations.</w:t>
      </w:r>
      <w:r w:rsidRPr="009B5B61">
        <w:rPr>
          <w:rFonts w:asciiTheme="minorHAnsi" w:hAnsiTheme="minorHAnsi" w:cstheme="minorHAnsi"/>
          <w:sz w:val="24"/>
          <w:szCs w:val="24"/>
          <w:rPrChange w:id="803" w:author="Marks, Brett (DPH)" w:date="2022-05-06T12:48:00Z">
            <w:rPr>
              <w:sz w:val="24"/>
              <w:szCs w:val="24"/>
            </w:rPr>
          </w:rPrChange>
        </w:rPr>
        <w:t xml:space="preserve"> </w:t>
      </w:r>
    </w:p>
    <w:p w14:paraId="27C5B2E5" w14:textId="77777777" w:rsidR="00784D9F" w:rsidRPr="009B5B61" w:rsidRDefault="003A6384" w:rsidP="00F9406E">
      <w:pPr>
        <w:spacing w:line="240" w:lineRule="auto"/>
        <w:rPr>
          <w:rFonts w:asciiTheme="minorHAnsi" w:hAnsiTheme="minorHAnsi" w:cstheme="minorHAnsi"/>
          <w:i/>
          <w:sz w:val="24"/>
          <w:szCs w:val="24"/>
          <w:rPrChange w:id="804" w:author="Marks, Brett (DPH)" w:date="2022-05-06T12:48:00Z">
            <w:rPr>
              <w:i/>
              <w:sz w:val="24"/>
              <w:szCs w:val="24"/>
            </w:rPr>
          </w:rPrChange>
        </w:rPr>
      </w:pPr>
      <w:r w:rsidRPr="009B5B61">
        <w:rPr>
          <w:rFonts w:asciiTheme="minorHAnsi" w:hAnsiTheme="minorHAnsi" w:cstheme="minorHAnsi"/>
          <w:b/>
          <w:sz w:val="24"/>
          <w:szCs w:val="24"/>
          <w:rPrChange w:id="805" w:author="Marks, Brett (DPH)" w:date="2022-05-06T12:48:00Z">
            <w:rPr>
              <w:b/>
              <w:sz w:val="24"/>
              <w:szCs w:val="24"/>
            </w:rPr>
          </w:rPrChange>
        </w:rPr>
        <w:br/>
      </w:r>
      <w:r w:rsidRPr="009B5B61">
        <w:rPr>
          <w:rFonts w:asciiTheme="minorHAnsi" w:hAnsiTheme="minorHAnsi" w:cstheme="minorHAnsi"/>
          <w:b/>
          <w:i/>
          <w:sz w:val="24"/>
          <w:szCs w:val="24"/>
          <w:rPrChange w:id="806" w:author="Marks, Brett (DPH)" w:date="2022-05-06T12:48:00Z">
            <w:rPr>
              <w:b/>
              <w:i/>
              <w:sz w:val="24"/>
              <w:szCs w:val="24"/>
            </w:rPr>
          </w:rPrChange>
        </w:rPr>
        <w:t>Factor 1(f): Competing on Costs</w:t>
      </w:r>
      <w:r w:rsidRPr="009B5B61">
        <w:rPr>
          <w:rFonts w:asciiTheme="minorHAnsi" w:hAnsiTheme="minorHAnsi" w:cstheme="minorHAnsi"/>
          <w:b/>
          <w:i/>
          <w:sz w:val="24"/>
          <w:szCs w:val="24"/>
          <w:rPrChange w:id="807" w:author="Marks, Brett (DPH)" w:date="2022-05-06T12:48:00Z">
            <w:rPr>
              <w:b/>
              <w:i/>
              <w:sz w:val="24"/>
              <w:szCs w:val="24"/>
            </w:rPr>
          </w:rPrChange>
        </w:rPr>
        <w:br/>
      </w:r>
      <w:r w:rsidRPr="009B5B61">
        <w:rPr>
          <w:rFonts w:asciiTheme="minorHAnsi" w:hAnsiTheme="minorHAnsi" w:cstheme="minorHAnsi"/>
          <w:i/>
          <w:sz w:val="24"/>
          <w:szCs w:val="24"/>
          <w:rPrChange w:id="808" w:author="Marks, Brett (DPH)" w:date="2022-05-06T12:48:00Z">
            <w:rPr>
              <w:i/>
              <w:sz w:val="24"/>
              <w:szCs w:val="24"/>
            </w:rPr>
          </w:rPrChange>
        </w:rPr>
        <w:t xml:space="preserve">15) On pg. 9 of the supplement, you state: “Boston Children’s Hospital seeks to transition less acute pediatric specialty care and day surgery from the capacity-constrained Longwood campus to community locations that are less costly to operate and more accessible to patients.” </w:t>
      </w:r>
      <w:r w:rsidRPr="009B5B61">
        <w:rPr>
          <w:rFonts w:asciiTheme="minorHAnsi" w:hAnsiTheme="minorHAnsi" w:cstheme="minorHAnsi"/>
          <w:i/>
          <w:sz w:val="24"/>
          <w:szCs w:val="24"/>
          <w:rPrChange w:id="809" w:author="Marks, Brett (DPH)" w:date="2022-05-06T12:48:00Z">
            <w:rPr>
              <w:i/>
              <w:sz w:val="24"/>
              <w:szCs w:val="24"/>
            </w:rPr>
          </w:rPrChange>
        </w:rPr>
        <w:br/>
      </w:r>
    </w:p>
    <w:p w14:paraId="666CB03D" w14:textId="77777777" w:rsidR="008F4A7D" w:rsidRPr="009B5B61" w:rsidRDefault="003A6384" w:rsidP="00F9406E">
      <w:pPr>
        <w:spacing w:line="240" w:lineRule="auto"/>
        <w:ind w:left="720"/>
        <w:jc w:val="both"/>
        <w:rPr>
          <w:rFonts w:asciiTheme="minorHAnsi" w:hAnsiTheme="minorHAnsi" w:cstheme="minorHAnsi"/>
          <w:i/>
          <w:sz w:val="24"/>
          <w:szCs w:val="24"/>
          <w:rPrChange w:id="810" w:author="Marks, Brett (DPH)" w:date="2022-05-06T12:48:00Z">
            <w:rPr>
              <w:i/>
              <w:sz w:val="24"/>
              <w:szCs w:val="24"/>
            </w:rPr>
          </w:rPrChange>
        </w:rPr>
      </w:pPr>
      <w:r w:rsidRPr="009B5B61">
        <w:rPr>
          <w:rFonts w:asciiTheme="minorHAnsi" w:hAnsiTheme="minorHAnsi" w:cstheme="minorHAnsi"/>
          <w:i/>
          <w:sz w:val="24"/>
          <w:szCs w:val="24"/>
          <w:rPrChange w:id="811" w:author="Marks, Brett (DPH)" w:date="2022-05-06T12:48:00Z">
            <w:rPr>
              <w:i/>
              <w:sz w:val="24"/>
              <w:szCs w:val="24"/>
            </w:rPr>
          </w:rPrChange>
        </w:rPr>
        <w:t xml:space="preserve">a) Please provide references to literature or public data to substantiate the assertion that the community locations you reference have a lower price point and are more </w:t>
      </w:r>
      <w:r w:rsidR="008F4A7D" w:rsidRPr="009B5B61">
        <w:rPr>
          <w:rFonts w:asciiTheme="minorHAnsi" w:hAnsiTheme="minorHAnsi" w:cstheme="minorHAnsi"/>
          <w:i/>
          <w:sz w:val="24"/>
          <w:szCs w:val="24"/>
          <w:rPrChange w:id="812" w:author="Marks, Brett (DPH)" w:date="2022-05-06T12:48:00Z">
            <w:rPr>
              <w:i/>
              <w:sz w:val="24"/>
              <w:szCs w:val="24"/>
            </w:rPr>
          </w:rPrChange>
        </w:rPr>
        <w:t>accessible to patients.</w:t>
      </w:r>
    </w:p>
    <w:p w14:paraId="72B20513" w14:textId="77777777" w:rsidR="008F4A7D" w:rsidRPr="009B5B61" w:rsidRDefault="003A6384" w:rsidP="00F9406E">
      <w:pPr>
        <w:spacing w:line="240" w:lineRule="auto"/>
        <w:ind w:left="720"/>
        <w:jc w:val="both"/>
        <w:rPr>
          <w:rFonts w:asciiTheme="minorHAnsi" w:hAnsiTheme="minorHAnsi" w:cstheme="minorHAnsi"/>
          <w:i/>
          <w:sz w:val="24"/>
          <w:szCs w:val="24"/>
          <w:rPrChange w:id="813" w:author="Marks, Brett (DPH)" w:date="2022-05-06T12:48:00Z">
            <w:rPr>
              <w:i/>
              <w:sz w:val="24"/>
              <w:szCs w:val="24"/>
            </w:rPr>
          </w:rPrChange>
        </w:rPr>
      </w:pPr>
      <w:r w:rsidRPr="009B5B61">
        <w:rPr>
          <w:rFonts w:asciiTheme="minorHAnsi" w:hAnsiTheme="minorHAnsi" w:cstheme="minorHAnsi"/>
          <w:i/>
          <w:sz w:val="24"/>
          <w:szCs w:val="24"/>
          <w:rPrChange w:id="814" w:author="Marks, Brett (DPH)" w:date="2022-05-06T12:48:00Z">
            <w:rPr>
              <w:i/>
              <w:sz w:val="24"/>
              <w:szCs w:val="24"/>
            </w:rPr>
          </w:rPrChange>
        </w:rPr>
        <w:t xml:space="preserve">b) Additionally, please provide data demonstrating the savings that will result from the </w:t>
      </w:r>
      <w:r w:rsidR="008F4A7D" w:rsidRPr="009B5B61">
        <w:rPr>
          <w:rFonts w:asciiTheme="minorHAnsi" w:hAnsiTheme="minorHAnsi" w:cstheme="minorHAnsi"/>
          <w:i/>
          <w:sz w:val="24"/>
          <w:szCs w:val="24"/>
          <w:rPrChange w:id="815" w:author="Marks, Brett (DPH)" w:date="2022-05-06T12:48:00Z">
            <w:rPr>
              <w:i/>
              <w:sz w:val="24"/>
              <w:szCs w:val="24"/>
            </w:rPr>
          </w:rPrChange>
        </w:rPr>
        <w:t>Waltham and Weymouth facilities.</w:t>
      </w:r>
    </w:p>
    <w:p w14:paraId="32799FD7" w14:textId="77777777" w:rsidR="003A6384" w:rsidRPr="009B5B61" w:rsidRDefault="003A6384" w:rsidP="00F9406E">
      <w:pPr>
        <w:spacing w:line="240" w:lineRule="auto"/>
        <w:ind w:left="720"/>
        <w:jc w:val="both"/>
        <w:rPr>
          <w:rFonts w:asciiTheme="minorHAnsi" w:hAnsiTheme="minorHAnsi" w:cstheme="minorHAnsi"/>
          <w:i/>
          <w:sz w:val="24"/>
          <w:szCs w:val="24"/>
          <w:rPrChange w:id="816" w:author="Marks, Brett (DPH)" w:date="2022-05-06T12:48:00Z">
            <w:rPr>
              <w:i/>
              <w:sz w:val="24"/>
              <w:szCs w:val="24"/>
            </w:rPr>
          </w:rPrChange>
        </w:rPr>
      </w:pPr>
      <w:r w:rsidRPr="009B5B61">
        <w:rPr>
          <w:rFonts w:asciiTheme="minorHAnsi" w:hAnsiTheme="minorHAnsi" w:cstheme="minorHAnsi"/>
          <w:i/>
          <w:sz w:val="24"/>
          <w:szCs w:val="24"/>
          <w:rPrChange w:id="817" w:author="Marks, Brett (DPH)" w:date="2022-05-06T12:48:00Z">
            <w:rPr>
              <w:i/>
              <w:sz w:val="24"/>
              <w:szCs w:val="24"/>
            </w:rPr>
          </w:rPrChange>
        </w:rPr>
        <w:t>c) Finally, please discuss whether the new services at Needham/Weymouth will be priced similarly to Waltham.</w:t>
      </w:r>
    </w:p>
    <w:p w14:paraId="7EF5D158" w14:textId="77777777" w:rsidR="00F9406E" w:rsidRPr="009B5B61" w:rsidRDefault="00D73CDD" w:rsidP="00F9406E">
      <w:pPr>
        <w:spacing w:line="240" w:lineRule="auto"/>
        <w:jc w:val="both"/>
        <w:rPr>
          <w:rFonts w:asciiTheme="minorHAnsi" w:hAnsiTheme="minorHAnsi" w:cstheme="minorHAnsi"/>
          <w:sz w:val="24"/>
          <w:szCs w:val="24"/>
          <w:rPrChange w:id="818" w:author="Marks, Brett (DPH)" w:date="2022-05-06T12:48:00Z">
            <w:rPr>
              <w:sz w:val="24"/>
              <w:szCs w:val="24"/>
            </w:rPr>
          </w:rPrChange>
        </w:rPr>
      </w:pPr>
      <w:r w:rsidRPr="009B5B61">
        <w:rPr>
          <w:rFonts w:asciiTheme="minorHAnsi" w:hAnsiTheme="minorHAnsi" w:cstheme="minorHAnsi"/>
          <w:b/>
          <w:sz w:val="24"/>
          <w:szCs w:val="24"/>
          <w:rPrChange w:id="819" w:author="Marks, Brett (DPH)" w:date="2022-05-06T12:48:00Z">
            <w:rPr>
              <w:b/>
              <w:sz w:val="24"/>
              <w:szCs w:val="24"/>
            </w:rPr>
          </w:rPrChange>
        </w:rPr>
        <w:t>Response:</w:t>
      </w:r>
      <w:r w:rsidRPr="009B5B61">
        <w:rPr>
          <w:rFonts w:asciiTheme="minorHAnsi" w:hAnsiTheme="minorHAnsi" w:cstheme="minorHAnsi"/>
          <w:sz w:val="24"/>
          <w:szCs w:val="24"/>
          <w:rPrChange w:id="820" w:author="Marks, Brett (DPH)" w:date="2022-05-06T12:48:00Z">
            <w:rPr>
              <w:sz w:val="24"/>
              <w:szCs w:val="24"/>
            </w:rPr>
          </w:rPrChange>
        </w:rPr>
        <w:t xml:space="preserve"> </w:t>
      </w:r>
      <w:r w:rsidR="00F9406E" w:rsidRPr="009B5B61">
        <w:rPr>
          <w:rFonts w:asciiTheme="minorHAnsi" w:hAnsiTheme="minorHAnsi" w:cstheme="minorHAnsi"/>
          <w:b/>
          <w:sz w:val="24"/>
          <w:szCs w:val="24"/>
          <w:rPrChange w:id="821" w:author="Marks, Brett (DPH)" w:date="2022-05-06T12:48:00Z">
            <w:rPr>
              <w:b/>
              <w:sz w:val="24"/>
              <w:szCs w:val="24"/>
            </w:rPr>
          </w:rPrChange>
        </w:rPr>
        <w:t>Response:</w:t>
      </w:r>
      <w:r w:rsidR="00F9406E" w:rsidRPr="009B5B61">
        <w:rPr>
          <w:rFonts w:asciiTheme="minorHAnsi" w:hAnsiTheme="minorHAnsi" w:cstheme="minorHAnsi"/>
          <w:sz w:val="24"/>
          <w:szCs w:val="24"/>
          <w:rPrChange w:id="822" w:author="Marks, Brett (DPH)" w:date="2022-05-06T12:48:00Z">
            <w:rPr>
              <w:sz w:val="24"/>
              <w:szCs w:val="24"/>
            </w:rPr>
          </w:rPrChange>
        </w:rPr>
        <w:t xml:space="preserve">  There is limited publicly available information that compares charges for pediatric hospital services.  BCH has compared charges for the most frequently used service provided in the satellites to local community hospitals.  BCH charges for these hospital services are considerably lower than the comparators. </w:t>
      </w:r>
    </w:p>
    <w:p w14:paraId="376D1FCB" w14:textId="55144490" w:rsidR="00D73CDD" w:rsidRPr="009B5B61" w:rsidRDefault="00D865AD" w:rsidP="00AE5E93">
      <w:pPr>
        <w:spacing w:line="240" w:lineRule="auto"/>
        <w:jc w:val="center"/>
        <w:rPr>
          <w:rFonts w:asciiTheme="minorHAnsi" w:hAnsiTheme="minorHAnsi" w:cstheme="minorHAnsi"/>
          <w:i/>
          <w:sz w:val="24"/>
          <w:szCs w:val="24"/>
          <w:rPrChange w:id="823" w:author="Marks, Brett (DPH)" w:date="2022-05-06T12:48:00Z">
            <w:rPr>
              <w:i/>
              <w:sz w:val="24"/>
              <w:szCs w:val="24"/>
            </w:rPr>
          </w:rPrChange>
        </w:rPr>
      </w:pPr>
      <w:r w:rsidRPr="009B5B61">
        <w:rPr>
          <w:rFonts w:asciiTheme="minorHAnsi" w:hAnsiTheme="minorHAnsi" w:cstheme="minorHAnsi"/>
          <w:i/>
          <w:sz w:val="24"/>
          <w:szCs w:val="24"/>
          <w:rPrChange w:id="824" w:author="Marks, Brett (DPH)" w:date="2022-05-06T12:48:00Z">
            <w:rPr>
              <w:rFonts w:asciiTheme="minorHAnsi" w:hAnsiTheme="minorHAnsi" w:cstheme="minorHAnsi"/>
              <w:i/>
              <w:sz w:val="24"/>
              <w:szCs w:val="24"/>
            </w:rPr>
          </w:rPrChange>
        </w:rPr>
        <w:object w:dxaOrig="4484" w:dyaOrig="2583" w14:anchorId="1E7DEEFC">
          <v:shape id="_x0000_i1042" type="#_x0000_t75" alt="Table describing price differential between BCH satellite and community hospitals" style="width:226.3pt;height:128.1pt" o:ole="">
            <v:imagedata r:id="rId45" o:title=""/>
          </v:shape>
          <o:OLEObject Type="Embed" ProgID="Excel.Sheet.12" ShapeID="_x0000_i1042" DrawAspect="Content" ObjectID="_1713355386" r:id="rId46"/>
        </w:object>
      </w:r>
    </w:p>
    <w:p w14:paraId="7A73F95E" w14:textId="77777777" w:rsidR="00F9406E" w:rsidRPr="009B5B61" w:rsidRDefault="00F9406E" w:rsidP="004F2D21">
      <w:pPr>
        <w:spacing w:line="240" w:lineRule="auto"/>
        <w:jc w:val="both"/>
        <w:rPr>
          <w:rFonts w:asciiTheme="minorHAnsi" w:hAnsiTheme="minorHAnsi" w:cstheme="minorHAnsi"/>
          <w:sz w:val="24"/>
          <w:szCs w:val="24"/>
          <w:rPrChange w:id="825" w:author="Marks, Brett (DPH)" w:date="2022-05-06T12:48:00Z">
            <w:rPr>
              <w:sz w:val="24"/>
              <w:szCs w:val="24"/>
            </w:rPr>
          </w:rPrChange>
        </w:rPr>
      </w:pPr>
      <w:r w:rsidRPr="009B5B61">
        <w:rPr>
          <w:rFonts w:asciiTheme="minorHAnsi" w:hAnsiTheme="minorHAnsi" w:cstheme="minorHAnsi"/>
          <w:sz w:val="24"/>
          <w:szCs w:val="24"/>
          <w:rPrChange w:id="826" w:author="Marks, Brett (DPH)" w:date="2022-05-06T12:48:00Z">
            <w:rPr>
              <w:sz w:val="24"/>
              <w:szCs w:val="24"/>
            </w:rPr>
          </w:rPrChange>
        </w:rPr>
        <w:t xml:space="preserve">Boston Children’s Hospital has different payment levels between Longwood and the Satellites for the three major local payers – Blue Cross Blue Shield, Harvard Pilgrim Health Care, and Tufts Health Plan.  Table </w:t>
      </w:r>
      <w:r w:rsidR="006464AD" w:rsidRPr="009B5B61">
        <w:rPr>
          <w:rFonts w:asciiTheme="minorHAnsi" w:hAnsiTheme="minorHAnsi" w:cstheme="minorHAnsi"/>
          <w:sz w:val="24"/>
          <w:szCs w:val="24"/>
          <w:rPrChange w:id="827" w:author="Marks, Brett (DPH)" w:date="2022-05-06T12:48:00Z">
            <w:rPr>
              <w:sz w:val="24"/>
              <w:szCs w:val="24"/>
            </w:rPr>
          </w:rPrChange>
        </w:rPr>
        <w:t>14</w:t>
      </w:r>
      <w:r w:rsidRPr="009B5B61">
        <w:rPr>
          <w:rFonts w:asciiTheme="minorHAnsi" w:hAnsiTheme="minorHAnsi" w:cstheme="minorHAnsi"/>
          <w:sz w:val="24"/>
          <w:szCs w:val="24"/>
          <w:rPrChange w:id="828" w:author="Marks, Brett (DPH)" w:date="2022-05-06T12:48:00Z">
            <w:rPr>
              <w:sz w:val="24"/>
              <w:szCs w:val="24"/>
            </w:rPr>
          </w:rPrChange>
        </w:rPr>
        <w:t xml:space="preserve"> demonstrates the payment differential for hospital services provided in the Satellites. All Satellite locations are reimbursed at the same payment</w:t>
      </w:r>
      <w:r w:rsidR="004F2D21" w:rsidRPr="009B5B61">
        <w:rPr>
          <w:rFonts w:asciiTheme="minorHAnsi" w:hAnsiTheme="minorHAnsi" w:cstheme="minorHAnsi"/>
          <w:sz w:val="24"/>
          <w:szCs w:val="24"/>
          <w:rPrChange w:id="829" w:author="Marks, Brett (DPH)" w:date="2022-05-06T12:48:00Z">
            <w:rPr>
              <w:sz w:val="24"/>
              <w:szCs w:val="24"/>
            </w:rPr>
          </w:rPrChange>
        </w:rPr>
        <w:t xml:space="preserve"> levels, </w:t>
      </w:r>
      <w:r w:rsidRPr="009B5B61">
        <w:rPr>
          <w:rFonts w:asciiTheme="minorHAnsi" w:hAnsiTheme="minorHAnsi" w:cstheme="minorHAnsi"/>
          <w:sz w:val="24"/>
          <w:szCs w:val="24"/>
          <w:rPrChange w:id="830" w:author="Marks, Brett (DPH)" w:date="2022-05-06T12:48:00Z">
            <w:rPr>
              <w:sz w:val="24"/>
              <w:szCs w:val="24"/>
            </w:rPr>
          </w:rPrChange>
        </w:rPr>
        <w:t>therefore Needham/Weymouth will be reimbursed at the same level as Waltham.</w:t>
      </w:r>
    </w:p>
    <w:p w14:paraId="4E3287AE" w14:textId="77777777" w:rsidR="00F9406E" w:rsidRPr="009B5B61" w:rsidRDefault="00F9406E" w:rsidP="004F2D21">
      <w:pPr>
        <w:spacing w:line="240" w:lineRule="auto"/>
        <w:jc w:val="both"/>
        <w:rPr>
          <w:rFonts w:asciiTheme="minorHAnsi" w:hAnsiTheme="minorHAnsi" w:cstheme="minorHAnsi"/>
          <w:sz w:val="24"/>
          <w:szCs w:val="24"/>
          <w:rPrChange w:id="831" w:author="Marks, Brett (DPH)" w:date="2022-05-06T12:48:00Z">
            <w:rPr>
              <w:sz w:val="24"/>
              <w:szCs w:val="24"/>
            </w:rPr>
          </w:rPrChange>
        </w:rPr>
      </w:pPr>
      <w:r w:rsidRPr="009B5B61">
        <w:rPr>
          <w:rFonts w:asciiTheme="minorHAnsi" w:hAnsiTheme="minorHAnsi" w:cstheme="minorHAnsi"/>
          <w:sz w:val="24"/>
          <w:szCs w:val="24"/>
          <w:rPrChange w:id="832" w:author="Marks, Brett (DPH)" w:date="2022-05-06T12:48:00Z">
            <w:rPr>
              <w:sz w:val="24"/>
              <w:szCs w:val="24"/>
            </w:rPr>
          </w:rPrChange>
        </w:rPr>
        <w:t xml:space="preserve">As BCH has deliberately moved services from the constrained Longwood campus to the Satellites over the last several, the benefit of these lower payment rates have contributed favorably to the State’s cost containment goals.  The proposed project plans will allow BCH to continue to shift care to the Satellites providing expanded access to pediatric patients and complying with the State’s cost containment efforts.  </w:t>
      </w:r>
    </w:p>
    <w:p w14:paraId="038BF3DC" w14:textId="5B504622" w:rsidR="00D73CDD" w:rsidRPr="009B5B61" w:rsidRDefault="00EE6002" w:rsidP="00D73CDD">
      <w:pPr>
        <w:spacing w:line="240" w:lineRule="auto"/>
        <w:jc w:val="center"/>
        <w:rPr>
          <w:rFonts w:asciiTheme="minorHAnsi" w:hAnsiTheme="minorHAnsi" w:cstheme="minorHAnsi"/>
          <w:sz w:val="24"/>
          <w:szCs w:val="24"/>
          <w:rPrChange w:id="833" w:author="Marks, Brett (DPH)" w:date="2022-05-06T12:48:00Z">
            <w:rPr>
              <w:sz w:val="24"/>
              <w:szCs w:val="24"/>
            </w:rPr>
          </w:rPrChange>
        </w:rPr>
      </w:pPr>
      <w:r w:rsidRPr="009B5B61">
        <w:rPr>
          <w:rFonts w:asciiTheme="minorHAnsi" w:hAnsiTheme="minorHAnsi" w:cstheme="minorHAnsi"/>
          <w:sz w:val="24"/>
          <w:szCs w:val="24"/>
          <w:rPrChange w:id="834" w:author="Marks, Brett (DPH)" w:date="2022-05-06T12:48:00Z">
            <w:rPr>
              <w:rFonts w:asciiTheme="minorHAnsi" w:hAnsiTheme="minorHAnsi" w:cstheme="minorHAnsi"/>
              <w:sz w:val="24"/>
              <w:szCs w:val="24"/>
            </w:rPr>
          </w:rPrChange>
        </w:rPr>
        <w:object w:dxaOrig="3952" w:dyaOrig="3404" w14:anchorId="7F918247">
          <v:shape id="_x0000_i1043" type="#_x0000_t75" alt="Table of weighted average BCBS, HPHC, Tufts differential Longwood vs. Satellites" style="width:195.45pt;height:169.25pt" o:ole="">
            <v:imagedata r:id="rId47" o:title=""/>
          </v:shape>
          <o:OLEObject Type="Embed" ProgID="Excel.Sheet.12" ShapeID="_x0000_i1043" DrawAspect="Content" ObjectID="_1713355387" r:id="rId48"/>
        </w:object>
      </w:r>
    </w:p>
    <w:p w14:paraId="0609B5DB" w14:textId="77777777" w:rsidR="003A6384" w:rsidRPr="009B5B61" w:rsidRDefault="003A6384" w:rsidP="004F2D21">
      <w:pPr>
        <w:spacing w:after="0" w:line="240" w:lineRule="auto"/>
        <w:jc w:val="both"/>
        <w:rPr>
          <w:rFonts w:asciiTheme="minorHAnsi" w:hAnsiTheme="minorHAnsi" w:cstheme="minorHAnsi"/>
          <w:i/>
          <w:sz w:val="24"/>
          <w:szCs w:val="24"/>
          <w:rPrChange w:id="835" w:author="Marks, Brett (DPH)" w:date="2022-05-06T12:48:00Z">
            <w:rPr>
              <w:i/>
              <w:sz w:val="24"/>
              <w:szCs w:val="24"/>
            </w:rPr>
          </w:rPrChange>
        </w:rPr>
      </w:pPr>
      <w:r w:rsidRPr="009B5B61">
        <w:rPr>
          <w:rFonts w:asciiTheme="minorHAnsi" w:hAnsiTheme="minorHAnsi" w:cstheme="minorHAnsi"/>
          <w:i/>
          <w:sz w:val="24"/>
          <w:szCs w:val="24"/>
          <w:rPrChange w:id="836" w:author="Marks, Brett (DPH)" w:date="2022-05-06T12:48:00Z">
            <w:rPr>
              <w:i/>
              <w:sz w:val="24"/>
              <w:szCs w:val="24"/>
            </w:rPr>
          </w:rPrChange>
        </w:rPr>
        <w:t xml:space="preserve">16) Do you anticipate that payments at the three facilities will reflect the regional average prices or will payments be negotiated based on your specialty hospital status? For each service setting (office based/surgery/both), which facilities and departments will bill for office/facility fees or similar fees? </w:t>
      </w:r>
    </w:p>
    <w:p w14:paraId="3D9257CB" w14:textId="77777777" w:rsidR="003A6384" w:rsidRPr="009B5B61" w:rsidRDefault="003A6384" w:rsidP="003A6384">
      <w:pPr>
        <w:spacing w:after="0" w:line="240" w:lineRule="auto"/>
        <w:rPr>
          <w:rFonts w:asciiTheme="minorHAnsi" w:hAnsiTheme="minorHAnsi" w:cstheme="minorHAnsi"/>
          <w:b/>
          <w:sz w:val="24"/>
          <w:szCs w:val="24"/>
          <w:rPrChange w:id="837" w:author="Marks, Brett (DPH)" w:date="2022-05-06T12:48:00Z">
            <w:rPr>
              <w:b/>
              <w:sz w:val="24"/>
              <w:szCs w:val="24"/>
            </w:rPr>
          </w:rPrChange>
        </w:rPr>
      </w:pPr>
    </w:p>
    <w:p w14:paraId="323EDA4B" w14:textId="77777777" w:rsidR="00505D41" w:rsidRPr="009B5B61" w:rsidRDefault="00505D41" w:rsidP="00950419">
      <w:pPr>
        <w:spacing w:after="0" w:line="240" w:lineRule="auto"/>
        <w:jc w:val="both"/>
        <w:rPr>
          <w:rFonts w:asciiTheme="minorHAnsi" w:hAnsiTheme="minorHAnsi" w:cstheme="minorHAnsi"/>
          <w:sz w:val="24"/>
          <w:szCs w:val="24"/>
          <w:rPrChange w:id="838" w:author="Marks, Brett (DPH)" w:date="2022-05-06T12:48:00Z">
            <w:rPr>
              <w:sz w:val="24"/>
              <w:szCs w:val="24"/>
            </w:rPr>
          </w:rPrChange>
        </w:rPr>
      </w:pPr>
      <w:r w:rsidRPr="009B5B61">
        <w:rPr>
          <w:rFonts w:asciiTheme="minorHAnsi" w:hAnsiTheme="minorHAnsi" w:cstheme="minorHAnsi"/>
          <w:b/>
          <w:sz w:val="24"/>
          <w:szCs w:val="24"/>
          <w:rPrChange w:id="839" w:author="Marks, Brett (DPH)" w:date="2022-05-06T12:48:00Z">
            <w:rPr>
              <w:b/>
              <w:sz w:val="24"/>
              <w:szCs w:val="24"/>
            </w:rPr>
          </w:rPrChange>
        </w:rPr>
        <w:t>Response</w:t>
      </w:r>
      <w:r w:rsidRPr="009B5B61">
        <w:rPr>
          <w:rFonts w:asciiTheme="minorHAnsi" w:hAnsiTheme="minorHAnsi" w:cstheme="minorHAnsi"/>
          <w:sz w:val="24"/>
          <w:szCs w:val="24"/>
          <w:rPrChange w:id="840" w:author="Marks, Brett (DPH)" w:date="2022-05-06T12:48:00Z">
            <w:rPr>
              <w:sz w:val="24"/>
              <w:szCs w:val="24"/>
            </w:rPr>
          </w:rPrChange>
        </w:rPr>
        <w:t xml:space="preserve">:  BCH anticipates retaining its general overall approach to negotiating payments for services at the proposed locations.   </w:t>
      </w:r>
      <w:r w:rsidR="00950419" w:rsidRPr="009B5B61">
        <w:rPr>
          <w:rFonts w:asciiTheme="minorHAnsi" w:hAnsiTheme="minorHAnsi" w:cstheme="minorHAnsi"/>
          <w:sz w:val="24"/>
          <w:szCs w:val="24"/>
          <w:rPrChange w:id="841" w:author="Marks, Brett (DPH)" w:date="2022-05-06T12:48:00Z">
            <w:rPr>
              <w:sz w:val="24"/>
              <w:szCs w:val="24"/>
            </w:rPr>
          </w:rPrChange>
        </w:rPr>
        <w:t xml:space="preserve">All Satellite locations have same pricing and payment schedules.  </w:t>
      </w:r>
      <w:r w:rsidR="00AE5E93" w:rsidRPr="009B5B61">
        <w:rPr>
          <w:rFonts w:asciiTheme="minorHAnsi" w:hAnsiTheme="minorHAnsi" w:cstheme="minorHAnsi"/>
          <w:sz w:val="24"/>
          <w:szCs w:val="24"/>
          <w:rPrChange w:id="842" w:author="Marks, Brett (DPH)" w:date="2022-05-06T12:48:00Z">
            <w:rPr>
              <w:sz w:val="24"/>
              <w:szCs w:val="24"/>
            </w:rPr>
          </w:rPrChange>
        </w:rPr>
        <w:t xml:space="preserve"> T</w:t>
      </w:r>
      <w:r w:rsidR="00950419" w:rsidRPr="009B5B61">
        <w:rPr>
          <w:rFonts w:asciiTheme="minorHAnsi" w:hAnsiTheme="minorHAnsi" w:cstheme="minorHAnsi"/>
          <w:sz w:val="24"/>
          <w:szCs w:val="24"/>
          <w:rPrChange w:id="843" w:author="Marks, Brett (DPH)" w:date="2022-05-06T12:48:00Z">
            <w:rPr>
              <w:sz w:val="24"/>
              <w:szCs w:val="24"/>
            </w:rPr>
          </w:rPrChange>
        </w:rPr>
        <w:t xml:space="preserve">able </w:t>
      </w:r>
      <w:r w:rsidR="00AE5E93" w:rsidRPr="009B5B61">
        <w:rPr>
          <w:rFonts w:asciiTheme="minorHAnsi" w:hAnsiTheme="minorHAnsi" w:cstheme="minorHAnsi"/>
          <w:sz w:val="24"/>
          <w:szCs w:val="24"/>
          <w:rPrChange w:id="844" w:author="Marks, Brett (DPH)" w:date="2022-05-06T12:48:00Z">
            <w:rPr>
              <w:sz w:val="24"/>
              <w:szCs w:val="24"/>
            </w:rPr>
          </w:rPrChange>
        </w:rPr>
        <w:t xml:space="preserve">15 </w:t>
      </w:r>
      <w:r w:rsidR="00950419" w:rsidRPr="009B5B61">
        <w:rPr>
          <w:rFonts w:asciiTheme="minorHAnsi" w:hAnsiTheme="minorHAnsi" w:cstheme="minorHAnsi"/>
          <w:sz w:val="24"/>
          <w:szCs w:val="24"/>
          <w:rPrChange w:id="845" w:author="Marks, Brett (DPH)" w:date="2022-05-06T12:48:00Z">
            <w:rPr>
              <w:sz w:val="24"/>
              <w:szCs w:val="24"/>
            </w:rPr>
          </w:rPrChange>
        </w:rPr>
        <w:t xml:space="preserve">below summarizes services that are facility fees billed by BCH vs the services that will bill office fees under their private physician office arrangements. </w:t>
      </w:r>
    </w:p>
    <w:p w14:paraId="30493707" w14:textId="77777777" w:rsidR="00AE5E93" w:rsidRPr="009B5B61" w:rsidRDefault="00AE5E93" w:rsidP="003A6384">
      <w:pPr>
        <w:spacing w:after="0" w:line="240" w:lineRule="auto"/>
        <w:rPr>
          <w:rFonts w:asciiTheme="minorHAnsi" w:hAnsiTheme="minorHAnsi" w:cstheme="minorHAnsi"/>
          <w:b/>
          <w:sz w:val="24"/>
          <w:szCs w:val="24"/>
          <w:rPrChange w:id="846" w:author="Marks, Brett (DPH)" w:date="2022-05-06T12:48:00Z">
            <w:rPr>
              <w:b/>
              <w:sz w:val="24"/>
              <w:szCs w:val="24"/>
            </w:rPr>
          </w:rPrChange>
        </w:rPr>
      </w:pPr>
    </w:p>
    <w:p w14:paraId="03D0E1D6" w14:textId="77777777" w:rsidR="00AE5E93" w:rsidRPr="009B5B61" w:rsidRDefault="00AE5E93" w:rsidP="003A6384">
      <w:pPr>
        <w:spacing w:after="0" w:line="240" w:lineRule="auto"/>
        <w:rPr>
          <w:rFonts w:asciiTheme="minorHAnsi" w:hAnsiTheme="minorHAnsi" w:cstheme="minorHAnsi"/>
          <w:b/>
          <w:sz w:val="24"/>
          <w:szCs w:val="24"/>
          <w:rPrChange w:id="847" w:author="Marks, Brett (DPH)" w:date="2022-05-06T12:48:00Z">
            <w:rPr>
              <w:b/>
              <w:sz w:val="24"/>
              <w:szCs w:val="24"/>
            </w:rPr>
          </w:rPrChange>
        </w:rPr>
      </w:pPr>
    </w:p>
    <w:p w14:paraId="7F747D7E" w14:textId="77777777" w:rsidR="00AE5E93" w:rsidRPr="009B5B61" w:rsidRDefault="00AE5E93" w:rsidP="003A6384">
      <w:pPr>
        <w:spacing w:after="0" w:line="240" w:lineRule="auto"/>
        <w:rPr>
          <w:rFonts w:asciiTheme="minorHAnsi" w:hAnsiTheme="minorHAnsi" w:cstheme="minorHAnsi"/>
          <w:b/>
          <w:sz w:val="24"/>
          <w:szCs w:val="24"/>
          <w:rPrChange w:id="848" w:author="Marks, Brett (DPH)" w:date="2022-05-06T12:48:00Z">
            <w:rPr>
              <w:b/>
              <w:sz w:val="24"/>
              <w:szCs w:val="24"/>
            </w:rPr>
          </w:rPrChange>
        </w:rPr>
      </w:pPr>
    </w:p>
    <w:p w14:paraId="32FF582A" w14:textId="77777777" w:rsidR="00DB1F1D" w:rsidRPr="009B5B61" w:rsidRDefault="00DB1F1D" w:rsidP="003A6384">
      <w:pPr>
        <w:spacing w:after="0" w:line="240" w:lineRule="auto"/>
        <w:rPr>
          <w:rFonts w:asciiTheme="minorHAnsi" w:hAnsiTheme="minorHAnsi" w:cstheme="minorHAnsi"/>
          <w:b/>
          <w:sz w:val="24"/>
          <w:szCs w:val="24"/>
          <w:rPrChange w:id="849" w:author="Marks, Brett (DPH)" w:date="2022-05-06T12:48:00Z">
            <w:rPr>
              <w:b/>
              <w:sz w:val="24"/>
              <w:szCs w:val="24"/>
            </w:rPr>
          </w:rPrChange>
        </w:rPr>
      </w:pPr>
    </w:p>
    <w:p w14:paraId="08E613CF" w14:textId="77777777" w:rsidR="00505D41" w:rsidRPr="009B5B61" w:rsidRDefault="00AE5E93" w:rsidP="00AE5E93">
      <w:pPr>
        <w:spacing w:after="0" w:line="240" w:lineRule="auto"/>
        <w:jc w:val="center"/>
        <w:rPr>
          <w:rFonts w:asciiTheme="minorHAnsi" w:hAnsiTheme="minorHAnsi" w:cstheme="minorHAnsi"/>
          <w:b/>
          <w:sz w:val="24"/>
          <w:szCs w:val="24"/>
          <w:rPrChange w:id="850" w:author="Marks, Brett (DPH)" w:date="2022-05-06T12:48:00Z">
            <w:rPr>
              <w:b/>
              <w:sz w:val="24"/>
              <w:szCs w:val="24"/>
            </w:rPr>
          </w:rPrChange>
        </w:rPr>
      </w:pPr>
      <w:r w:rsidRPr="009B5B61">
        <w:rPr>
          <w:rFonts w:asciiTheme="minorHAnsi" w:hAnsiTheme="minorHAnsi" w:cstheme="minorHAnsi"/>
          <w:b/>
          <w:sz w:val="24"/>
          <w:szCs w:val="24"/>
          <w:rPrChange w:id="851" w:author="Marks, Brett (DPH)" w:date="2022-05-06T12:48:00Z">
            <w:rPr>
              <w:b/>
              <w:sz w:val="24"/>
              <w:szCs w:val="24"/>
            </w:rPr>
          </w:rPrChange>
        </w:rPr>
        <w:t xml:space="preserve">Table 15:  Summary of </w:t>
      </w:r>
      <w:r w:rsidR="00DB1F1D" w:rsidRPr="009B5B61">
        <w:rPr>
          <w:rFonts w:asciiTheme="minorHAnsi" w:hAnsiTheme="minorHAnsi" w:cstheme="minorHAnsi"/>
          <w:b/>
          <w:sz w:val="24"/>
          <w:szCs w:val="24"/>
          <w:rPrChange w:id="852" w:author="Marks, Brett (DPH)" w:date="2022-05-06T12:48:00Z">
            <w:rPr>
              <w:b/>
              <w:sz w:val="24"/>
              <w:szCs w:val="24"/>
            </w:rPr>
          </w:rPrChange>
        </w:rPr>
        <w:t>Facility (BCH) vs Office (Physician Office Practices)</w:t>
      </w:r>
      <w:r w:rsidRPr="009B5B61">
        <w:rPr>
          <w:rFonts w:asciiTheme="minorHAnsi" w:hAnsiTheme="minorHAnsi" w:cstheme="minorHAnsi"/>
          <w:b/>
          <w:sz w:val="24"/>
          <w:szCs w:val="24"/>
          <w:rPrChange w:id="853" w:author="Marks, Brett (DPH)" w:date="2022-05-06T12:48:00Z">
            <w:rPr>
              <w:b/>
              <w:sz w:val="24"/>
              <w:szCs w:val="24"/>
            </w:rPr>
          </w:rPrChange>
        </w:rPr>
        <w:t xml:space="preserve"> by Location</w:t>
      </w:r>
    </w:p>
    <w:p w14:paraId="7D92A9C9" w14:textId="77777777" w:rsidR="003A6384" w:rsidRPr="009B5B61" w:rsidRDefault="00E147A2" w:rsidP="003A6384">
      <w:pPr>
        <w:spacing w:after="0" w:line="240" w:lineRule="auto"/>
        <w:rPr>
          <w:rFonts w:asciiTheme="minorHAnsi" w:hAnsiTheme="minorHAnsi" w:cstheme="minorHAnsi"/>
          <w:sz w:val="24"/>
          <w:szCs w:val="24"/>
          <w:rPrChange w:id="854" w:author="Marks, Brett (DPH)" w:date="2022-05-06T12:48:00Z">
            <w:rPr>
              <w:sz w:val="24"/>
              <w:szCs w:val="24"/>
            </w:rPr>
          </w:rPrChange>
        </w:rPr>
      </w:pPr>
      <w:r w:rsidRPr="009B5B61">
        <w:rPr>
          <w:rFonts w:asciiTheme="minorHAnsi" w:hAnsiTheme="minorHAnsi" w:cstheme="minorHAnsi"/>
          <w:noProof/>
          <w:rPrChange w:id="855" w:author="Marks, Brett (DPH)" w:date="2022-05-06T12:48:00Z">
            <w:rPr>
              <w:noProof/>
            </w:rPr>
          </w:rPrChange>
        </w:rPr>
        <w:drawing>
          <wp:inline distT="0" distB="0" distL="0" distR="0" wp14:anchorId="27187550" wp14:editId="5D3A378A">
            <wp:extent cx="5793916" cy="7166805"/>
            <wp:effectExtent l="0" t="0" r="0" b="0"/>
            <wp:docPr id="2" name="Picture 2" descr="Summary of BCH facility vs Physician Office Practices by Location. Image 1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mmary of BCH facility vs Physician Office Practices by Location. Image 1of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07065" cy="7183070"/>
                    </a:xfrm>
                    <a:prstGeom prst="rect">
                      <a:avLst/>
                    </a:prstGeom>
                    <a:noFill/>
                    <a:ln>
                      <a:noFill/>
                    </a:ln>
                  </pic:spPr>
                </pic:pic>
              </a:graphicData>
            </a:graphic>
          </wp:inline>
        </w:drawing>
      </w:r>
    </w:p>
    <w:p w14:paraId="7E88900F" w14:textId="77777777" w:rsidR="00784D9F" w:rsidRPr="009B5B61" w:rsidRDefault="00784D9F" w:rsidP="003A6384">
      <w:pPr>
        <w:spacing w:after="0" w:line="240" w:lineRule="auto"/>
        <w:rPr>
          <w:rFonts w:asciiTheme="minorHAnsi" w:hAnsiTheme="minorHAnsi" w:cstheme="minorHAnsi"/>
          <w:b/>
          <w:color w:val="000000"/>
          <w:sz w:val="24"/>
          <w:szCs w:val="24"/>
          <w:rPrChange w:id="856" w:author="Marks, Brett (DPH)" w:date="2022-05-06T12:48:00Z">
            <w:rPr>
              <w:b/>
              <w:color w:val="000000"/>
              <w:sz w:val="24"/>
              <w:szCs w:val="24"/>
            </w:rPr>
          </w:rPrChange>
        </w:rPr>
      </w:pPr>
    </w:p>
    <w:p w14:paraId="580B7C05" w14:textId="77777777" w:rsidR="00784D9F" w:rsidRPr="009B5B61" w:rsidRDefault="00784D9F" w:rsidP="003A6384">
      <w:pPr>
        <w:spacing w:after="0" w:line="240" w:lineRule="auto"/>
        <w:rPr>
          <w:rFonts w:asciiTheme="minorHAnsi" w:hAnsiTheme="minorHAnsi" w:cstheme="minorHAnsi"/>
          <w:b/>
          <w:color w:val="000000"/>
          <w:sz w:val="24"/>
          <w:szCs w:val="24"/>
          <w:rPrChange w:id="857" w:author="Marks, Brett (DPH)" w:date="2022-05-06T12:48:00Z">
            <w:rPr>
              <w:b/>
              <w:color w:val="000000"/>
              <w:sz w:val="24"/>
              <w:szCs w:val="24"/>
            </w:rPr>
          </w:rPrChange>
        </w:rPr>
      </w:pPr>
    </w:p>
    <w:p w14:paraId="4BA1AD4C" w14:textId="77777777" w:rsidR="00784D9F" w:rsidRPr="009B5B61" w:rsidRDefault="00784D9F" w:rsidP="003A6384">
      <w:pPr>
        <w:spacing w:after="0" w:line="240" w:lineRule="auto"/>
        <w:rPr>
          <w:rFonts w:asciiTheme="minorHAnsi" w:hAnsiTheme="minorHAnsi" w:cstheme="minorHAnsi"/>
          <w:b/>
          <w:color w:val="000000"/>
          <w:sz w:val="24"/>
          <w:szCs w:val="24"/>
          <w:rPrChange w:id="858" w:author="Marks, Brett (DPH)" w:date="2022-05-06T12:48:00Z">
            <w:rPr>
              <w:b/>
              <w:color w:val="000000"/>
              <w:sz w:val="24"/>
              <w:szCs w:val="24"/>
            </w:rPr>
          </w:rPrChange>
        </w:rPr>
      </w:pPr>
    </w:p>
    <w:p w14:paraId="14822284" w14:textId="77777777" w:rsidR="00784D9F" w:rsidRPr="009B5B61" w:rsidRDefault="00784D9F" w:rsidP="003A6384">
      <w:pPr>
        <w:spacing w:after="0" w:line="240" w:lineRule="auto"/>
        <w:rPr>
          <w:rFonts w:asciiTheme="minorHAnsi" w:hAnsiTheme="minorHAnsi" w:cstheme="minorHAnsi"/>
          <w:b/>
          <w:color w:val="000000"/>
          <w:sz w:val="24"/>
          <w:szCs w:val="24"/>
          <w:rPrChange w:id="859" w:author="Marks, Brett (DPH)" w:date="2022-05-06T12:48:00Z">
            <w:rPr>
              <w:b/>
              <w:color w:val="000000"/>
              <w:sz w:val="24"/>
              <w:szCs w:val="24"/>
            </w:rPr>
          </w:rPrChange>
        </w:rPr>
      </w:pPr>
    </w:p>
    <w:p w14:paraId="5F72D6A0" w14:textId="77777777" w:rsidR="003A6384" w:rsidRPr="009B5B61" w:rsidRDefault="00784D9F" w:rsidP="003A6384">
      <w:pPr>
        <w:spacing w:after="0" w:line="240" w:lineRule="auto"/>
        <w:rPr>
          <w:rFonts w:asciiTheme="minorHAnsi" w:hAnsiTheme="minorHAnsi" w:cstheme="minorHAnsi"/>
          <w:sz w:val="24"/>
          <w:szCs w:val="24"/>
          <w:rPrChange w:id="860" w:author="Marks, Brett (DPH)" w:date="2022-05-06T12:48:00Z">
            <w:rPr>
              <w:sz w:val="24"/>
              <w:szCs w:val="24"/>
            </w:rPr>
          </w:rPrChange>
        </w:rPr>
      </w:pPr>
      <w:r w:rsidRPr="009B5B61">
        <w:rPr>
          <w:rFonts w:asciiTheme="minorHAnsi" w:hAnsiTheme="minorHAnsi" w:cstheme="minorHAnsi"/>
          <w:noProof/>
          <w:rPrChange w:id="861" w:author="Marks, Brett (DPH)" w:date="2022-05-06T12:48:00Z">
            <w:rPr>
              <w:noProof/>
            </w:rPr>
          </w:rPrChange>
        </w:rPr>
        <w:drawing>
          <wp:inline distT="0" distB="0" distL="0" distR="0" wp14:anchorId="03C34A06" wp14:editId="6A8F2114">
            <wp:extent cx="5780036" cy="5470245"/>
            <wp:effectExtent l="0" t="0" r="0" b="0"/>
            <wp:docPr id="5" name="Picture 5" descr="Summary of BCH facility vs Physician Office Practices by Location. Image 2o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ummary of BCH facility vs Physician Office Practices by Location. Image 2of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86919" cy="5476759"/>
                    </a:xfrm>
                    <a:prstGeom prst="rect">
                      <a:avLst/>
                    </a:prstGeom>
                    <a:noFill/>
                    <a:ln>
                      <a:noFill/>
                    </a:ln>
                  </pic:spPr>
                </pic:pic>
              </a:graphicData>
            </a:graphic>
          </wp:inline>
        </w:drawing>
      </w:r>
      <w:r w:rsidR="003A6384" w:rsidRPr="009B5B61">
        <w:rPr>
          <w:rFonts w:asciiTheme="minorHAnsi" w:hAnsiTheme="minorHAnsi" w:cstheme="minorHAnsi"/>
          <w:b/>
          <w:color w:val="000000"/>
          <w:sz w:val="24"/>
          <w:szCs w:val="24"/>
          <w:rPrChange w:id="862" w:author="Marks, Brett (DPH)" w:date="2022-05-06T12:48:00Z">
            <w:rPr>
              <w:b/>
              <w:color w:val="000000"/>
              <w:sz w:val="24"/>
              <w:szCs w:val="24"/>
            </w:rPr>
          </w:rPrChange>
        </w:rPr>
        <w:t>Factor 2: Public Health Value:</w:t>
      </w:r>
    </w:p>
    <w:p w14:paraId="53A0AC90" w14:textId="77777777" w:rsidR="00F91CA1" w:rsidRPr="009B5B61" w:rsidRDefault="003A6384" w:rsidP="004F2D21">
      <w:pPr>
        <w:spacing w:line="240" w:lineRule="auto"/>
        <w:jc w:val="both"/>
        <w:rPr>
          <w:rFonts w:asciiTheme="minorHAnsi" w:hAnsiTheme="minorHAnsi" w:cstheme="minorHAnsi"/>
          <w:sz w:val="24"/>
          <w:szCs w:val="24"/>
          <w:rPrChange w:id="863" w:author="Marks, Brett (DPH)" w:date="2022-05-06T12:48:00Z">
            <w:rPr>
              <w:sz w:val="24"/>
              <w:szCs w:val="24"/>
            </w:rPr>
          </w:rPrChange>
        </w:rPr>
      </w:pPr>
      <w:r w:rsidRPr="009B5B61">
        <w:rPr>
          <w:rFonts w:asciiTheme="minorHAnsi" w:hAnsiTheme="minorHAnsi" w:cstheme="minorHAnsi"/>
          <w:sz w:val="24"/>
          <w:szCs w:val="24"/>
          <w:rPrChange w:id="864" w:author="Marks, Brett (DPH)" w:date="2022-05-06T12:48:00Z">
            <w:rPr>
              <w:sz w:val="24"/>
              <w:szCs w:val="24"/>
            </w:rPr>
          </w:rPrChange>
        </w:rPr>
        <w:br/>
      </w:r>
      <w:r w:rsidRPr="009B5B61">
        <w:rPr>
          <w:rFonts w:asciiTheme="minorHAnsi" w:hAnsiTheme="minorHAnsi" w:cstheme="minorHAnsi"/>
          <w:i/>
          <w:sz w:val="24"/>
          <w:szCs w:val="24"/>
          <w:rPrChange w:id="865" w:author="Marks, Brett (DPH)" w:date="2022-05-06T12:48:00Z">
            <w:rPr>
              <w:i/>
              <w:sz w:val="24"/>
              <w:szCs w:val="24"/>
            </w:rPr>
          </w:rPrChange>
        </w:rPr>
        <w:t xml:space="preserve">17) </w:t>
      </w:r>
      <w:r w:rsidRPr="009B5B61">
        <w:rPr>
          <w:rFonts w:asciiTheme="minorHAnsi" w:hAnsiTheme="minorHAnsi" w:cstheme="minorHAnsi"/>
          <w:i/>
          <w:sz w:val="24"/>
          <w:szCs w:val="24"/>
          <w:highlight w:val="white"/>
          <w:rPrChange w:id="866" w:author="Marks, Brett (DPH)" w:date="2022-05-06T12:48:00Z">
            <w:rPr>
              <w:i/>
              <w:sz w:val="24"/>
              <w:szCs w:val="24"/>
              <w:highlight w:val="white"/>
            </w:rPr>
          </w:rPrChange>
        </w:rPr>
        <w:t>On pg. 26 of the supplement, you state that opening the proposed facility in Needham</w:t>
      </w:r>
      <w:r w:rsidRPr="009B5B61">
        <w:rPr>
          <w:rFonts w:asciiTheme="minorHAnsi" w:hAnsiTheme="minorHAnsi" w:cstheme="minorHAnsi"/>
          <w:i/>
          <w:sz w:val="24"/>
          <w:szCs w:val="24"/>
          <w:rPrChange w:id="867" w:author="Marks, Brett (DPH)" w:date="2022-05-06T12:48:00Z">
            <w:rPr>
              <w:i/>
              <w:sz w:val="24"/>
              <w:szCs w:val="24"/>
            </w:rPr>
          </w:rPrChange>
        </w:rPr>
        <w:t xml:space="preserve"> </w:t>
      </w:r>
      <w:r w:rsidRPr="009B5B61">
        <w:rPr>
          <w:rFonts w:asciiTheme="minorHAnsi" w:hAnsiTheme="minorHAnsi" w:cstheme="minorHAnsi"/>
          <w:i/>
          <w:sz w:val="24"/>
          <w:szCs w:val="24"/>
          <w:highlight w:val="white"/>
          <w:rPrChange w:id="868" w:author="Marks, Brett (DPH)" w:date="2022-05-06T12:48:00Z">
            <w:rPr>
              <w:i/>
              <w:sz w:val="24"/>
              <w:szCs w:val="24"/>
              <w:highlight w:val="white"/>
            </w:rPr>
          </w:rPrChange>
        </w:rPr>
        <w:t>would decrease patient volume at the Boston flagship. Specifically, which services/procedures do you expect to shift from Longwood to Needham? For each service/procedure listed, please describe the impact of the anticipated shifts.</w:t>
      </w:r>
      <w:r w:rsidRPr="009B5B61">
        <w:rPr>
          <w:rFonts w:asciiTheme="minorHAnsi" w:hAnsiTheme="minorHAnsi" w:cstheme="minorHAnsi"/>
          <w:b/>
          <w:i/>
          <w:sz w:val="24"/>
          <w:szCs w:val="24"/>
          <w:rPrChange w:id="869" w:author="Marks, Brett (DPH)" w:date="2022-05-06T12:48:00Z">
            <w:rPr>
              <w:b/>
              <w:i/>
              <w:sz w:val="24"/>
              <w:szCs w:val="24"/>
            </w:rPr>
          </w:rPrChange>
        </w:rPr>
        <w:t xml:space="preserve"> </w:t>
      </w:r>
      <w:r w:rsidRPr="009B5B61">
        <w:rPr>
          <w:rFonts w:asciiTheme="minorHAnsi" w:hAnsiTheme="minorHAnsi" w:cstheme="minorHAnsi"/>
          <w:i/>
          <w:sz w:val="24"/>
          <w:szCs w:val="24"/>
          <w:highlight w:val="white"/>
          <w:rPrChange w:id="870" w:author="Marks, Brett (DPH)" w:date="2022-05-06T12:48:00Z">
            <w:rPr>
              <w:i/>
              <w:sz w:val="24"/>
              <w:szCs w:val="24"/>
              <w:highlight w:val="white"/>
            </w:rPr>
          </w:rPrChange>
        </w:rPr>
        <w:t>Data regarding the shift of patients experienced following the opening of an older Children’s satellite location may provide useful context.</w:t>
      </w:r>
      <w:r w:rsidRPr="009B5B61">
        <w:rPr>
          <w:rFonts w:asciiTheme="minorHAnsi" w:hAnsiTheme="minorHAnsi" w:cstheme="minorHAnsi"/>
          <w:i/>
          <w:sz w:val="24"/>
          <w:szCs w:val="24"/>
          <w:highlight w:val="white"/>
          <w:rPrChange w:id="871" w:author="Marks, Brett (DPH)" w:date="2022-05-06T12:48:00Z">
            <w:rPr>
              <w:i/>
              <w:sz w:val="24"/>
              <w:szCs w:val="24"/>
              <w:highlight w:val="white"/>
            </w:rPr>
          </w:rPrChange>
        </w:rPr>
        <w:br/>
      </w:r>
    </w:p>
    <w:p w14:paraId="5608F47E" w14:textId="77777777" w:rsidR="00713078" w:rsidRPr="009B5B61" w:rsidRDefault="00713078" w:rsidP="004F2D21">
      <w:pPr>
        <w:spacing w:line="240" w:lineRule="auto"/>
        <w:jc w:val="both"/>
        <w:rPr>
          <w:rFonts w:asciiTheme="minorHAnsi" w:hAnsiTheme="minorHAnsi" w:cstheme="minorHAnsi"/>
          <w:sz w:val="24"/>
          <w:szCs w:val="24"/>
          <w:rPrChange w:id="872" w:author="Marks, Brett (DPH)" w:date="2022-05-06T12:48:00Z">
            <w:rPr>
              <w:sz w:val="24"/>
              <w:szCs w:val="24"/>
            </w:rPr>
          </w:rPrChange>
        </w:rPr>
      </w:pPr>
      <w:r w:rsidRPr="009B5B61">
        <w:rPr>
          <w:rFonts w:asciiTheme="minorHAnsi" w:hAnsiTheme="minorHAnsi" w:cstheme="minorHAnsi"/>
          <w:b/>
          <w:sz w:val="24"/>
          <w:szCs w:val="24"/>
          <w:rPrChange w:id="873" w:author="Marks, Brett (DPH)" w:date="2022-05-06T12:48:00Z">
            <w:rPr>
              <w:b/>
              <w:sz w:val="24"/>
              <w:szCs w:val="24"/>
            </w:rPr>
          </w:rPrChange>
        </w:rPr>
        <w:t>Response:</w:t>
      </w:r>
      <w:r w:rsidRPr="009B5B61">
        <w:rPr>
          <w:rFonts w:asciiTheme="minorHAnsi" w:hAnsiTheme="minorHAnsi" w:cstheme="minorHAnsi"/>
          <w:sz w:val="24"/>
          <w:szCs w:val="24"/>
          <w:rPrChange w:id="874" w:author="Marks, Brett (DPH)" w:date="2022-05-06T12:48:00Z">
            <w:rPr>
              <w:sz w:val="24"/>
              <w:szCs w:val="24"/>
            </w:rPr>
          </w:rPrChange>
        </w:rPr>
        <w:t xml:space="preserve">  Boston Children’s Hospital anticipates a shift in services for subspecialty physician office services, ambulatory surgery and MRI imaging </w:t>
      </w:r>
      <w:r w:rsidR="00F91CA1" w:rsidRPr="009B5B61">
        <w:rPr>
          <w:rFonts w:asciiTheme="minorHAnsi" w:hAnsiTheme="minorHAnsi" w:cstheme="minorHAnsi"/>
          <w:sz w:val="24"/>
          <w:szCs w:val="24"/>
          <w:rPrChange w:id="875" w:author="Marks, Brett (DPH)" w:date="2022-05-06T12:48:00Z">
            <w:rPr>
              <w:sz w:val="24"/>
              <w:szCs w:val="24"/>
            </w:rPr>
          </w:rPrChange>
        </w:rPr>
        <w:t xml:space="preserve">from Longwood to the Proposed Project sites </w:t>
      </w:r>
      <w:r w:rsidRPr="009B5B61">
        <w:rPr>
          <w:rFonts w:asciiTheme="minorHAnsi" w:hAnsiTheme="minorHAnsi" w:cstheme="minorHAnsi"/>
          <w:sz w:val="24"/>
          <w:szCs w:val="24"/>
          <w:rPrChange w:id="876" w:author="Marks, Brett (DPH)" w:date="2022-05-06T12:48:00Z">
            <w:rPr>
              <w:sz w:val="24"/>
              <w:szCs w:val="24"/>
            </w:rPr>
          </w:rPrChange>
        </w:rPr>
        <w:t xml:space="preserve">as previously described.  </w:t>
      </w:r>
      <w:r w:rsidR="00F91CA1" w:rsidRPr="009B5B61">
        <w:rPr>
          <w:rFonts w:asciiTheme="minorHAnsi" w:hAnsiTheme="minorHAnsi" w:cstheme="minorHAnsi"/>
          <w:sz w:val="24"/>
          <w:szCs w:val="24"/>
          <w:rPrChange w:id="877" w:author="Marks, Brett (DPH)" w:date="2022-05-06T12:48:00Z">
            <w:rPr>
              <w:sz w:val="24"/>
              <w:szCs w:val="24"/>
            </w:rPr>
          </w:rPrChange>
        </w:rPr>
        <w:t xml:space="preserve"> By way of example, BCH opened its Waltham facility in June 2005.   Table </w:t>
      </w:r>
      <w:r w:rsidR="00B35991" w:rsidRPr="009B5B61">
        <w:rPr>
          <w:rFonts w:asciiTheme="minorHAnsi" w:hAnsiTheme="minorHAnsi" w:cstheme="minorHAnsi"/>
          <w:sz w:val="24"/>
          <w:szCs w:val="24"/>
          <w:rPrChange w:id="878" w:author="Marks, Brett (DPH)" w:date="2022-05-06T12:48:00Z">
            <w:rPr>
              <w:sz w:val="24"/>
              <w:szCs w:val="24"/>
            </w:rPr>
          </w:rPrChange>
        </w:rPr>
        <w:t xml:space="preserve">16 </w:t>
      </w:r>
      <w:r w:rsidR="00F91CA1" w:rsidRPr="009B5B61">
        <w:rPr>
          <w:rFonts w:asciiTheme="minorHAnsi" w:hAnsiTheme="minorHAnsi" w:cstheme="minorHAnsi"/>
          <w:sz w:val="24"/>
          <w:szCs w:val="24"/>
          <w:rPrChange w:id="879" w:author="Marks, Brett (DPH)" w:date="2022-05-06T12:48:00Z">
            <w:rPr>
              <w:sz w:val="24"/>
              <w:szCs w:val="24"/>
            </w:rPr>
          </w:rPrChange>
        </w:rPr>
        <w:t xml:space="preserve">demonstrates that the addition of the 6 operating rooms in Waltham enabled a shift in </w:t>
      </w:r>
      <w:r w:rsidR="00F91CA1" w:rsidRPr="009B5B61">
        <w:rPr>
          <w:rFonts w:asciiTheme="minorHAnsi" w:hAnsiTheme="minorHAnsi" w:cstheme="minorHAnsi"/>
          <w:sz w:val="24"/>
          <w:szCs w:val="24"/>
          <w:rPrChange w:id="880" w:author="Marks, Brett (DPH)" w:date="2022-05-06T12:48:00Z">
            <w:rPr>
              <w:sz w:val="24"/>
              <w:szCs w:val="24"/>
            </w:rPr>
          </w:rPrChange>
        </w:rPr>
        <w:lastRenderedPageBreak/>
        <w:t xml:space="preserve">ambulatory cases from Longwood to Waltham, enabling more complex surgical cases to be performed in </w:t>
      </w:r>
      <w:r w:rsidR="00765DDF" w:rsidRPr="009B5B61">
        <w:rPr>
          <w:rFonts w:asciiTheme="minorHAnsi" w:hAnsiTheme="minorHAnsi" w:cstheme="minorHAnsi"/>
          <w:sz w:val="24"/>
          <w:szCs w:val="24"/>
          <w:rPrChange w:id="881" w:author="Marks, Brett (DPH)" w:date="2022-05-06T12:48:00Z">
            <w:rPr>
              <w:sz w:val="24"/>
              <w:szCs w:val="24"/>
            </w:rPr>
          </w:rPrChange>
        </w:rPr>
        <w:t>Longwood</w:t>
      </w:r>
      <w:r w:rsidR="00F91CA1" w:rsidRPr="009B5B61">
        <w:rPr>
          <w:rFonts w:asciiTheme="minorHAnsi" w:hAnsiTheme="minorHAnsi" w:cstheme="minorHAnsi"/>
          <w:sz w:val="24"/>
          <w:szCs w:val="24"/>
          <w:rPrChange w:id="882" w:author="Marks, Brett (DPH)" w:date="2022-05-06T12:48:00Z">
            <w:rPr>
              <w:sz w:val="24"/>
              <w:szCs w:val="24"/>
            </w:rPr>
          </w:rPrChange>
        </w:rPr>
        <w:t xml:space="preserve">.  Average minutes per surgical case in Longwood increase from 80 in 2005 to 147 minutes in 2019, illustrating that BCH is accommodating more complex surgical cases requiring longer use of the operating room while improving the access to ambulatory surgical services in the community.  Average case </w:t>
      </w:r>
      <w:r w:rsidR="004F2D21" w:rsidRPr="009B5B61">
        <w:rPr>
          <w:rFonts w:asciiTheme="minorHAnsi" w:hAnsiTheme="minorHAnsi" w:cstheme="minorHAnsi"/>
          <w:sz w:val="24"/>
          <w:szCs w:val="24"/>
          <w:rPrChange w:id="883" w:author="Marks, Brett (DPH)" w:date="2022-05-06T12:48:00Z">
            <w:rPr>
              <w:sz w:val="24"/>
              <w:szCs w:val="24"/>
            </w:rPr>
          </w:rPrChange>
        </w:rPr>
        <w:t>length in Waltham is 69 minutes.</w:t>
      </w:r>
    </w:p>
    <w:p w14:paraId="309859FE" w14:textId="3BFC9B79" w:rsidR="00F91CA1" w:rsidRPr="009B5B61" w:rsidRDefault="00D72FF9" w:rsidP="00F91CA1">
      <w:pPr>
        <w:spacing w:line="240" w:lineRule="auto"/>
        <w:jc w:val="center"/>
        <w:rPr>
          <w:rFonts w:asciiTheme="minorHAnsi" w:hAnsiTheme="minorHAnsi" w:cstheme="minorHAnsi"/>
          <w:sz w:val="24"/>
          <w:szCs w:val="24"/>
          <w:rPrChange w:id="884" w:author="Marks, Brett (DPH)" w:date="2022-05-06T12:48:00Z">
            <w:rPr>
              <w:sz w:val="24"/>
              <w:szCs w:val="24"/>
            </w:rPr>
          </w:rPrChange>
        </w:rPr>
      </w:pPr>
      <w:r w:rsidRPr="009B5B61">
        <w:rPr>
          <w:rFonts w:asciiTheme="minorHAnsi" w:hAnsiTheme="minorHAnsi" w:cstheme="minorHAnsi"/>
          <w:sz w:val="24"/>
          <w:szCs w:val="24"/>
          <w:rPrChange w:id="885" w:author="Marks, Brett (DPH)" w:date="2022-05-06T12:48:00Z">
            <w:rPr>
              <w:rFonts w:asciiTheme="minorHAnsi" w:hAnsiTheme="minorHAnsi" w:cstheme="minorHAnsi"/>
              <w:sz w:val="24"/>
              <w:szCs w:val="24"/>
            </w:rPr>
          </w:rPrChange>
        </w:rPr>
        <w:object w:dxaOrig="5580" w:dyaOrig="2072" w14:anchorId="64642B5E">
          <v:shape id="_x0000_i1044" type="#_x0000_t75" alt="Table summarizing total surgical case volume by location" style="width:277.7pt;height:102.85pt" o:ole="">
            <v:imagedata r:id="rId51" o:title=""/>
          </v:shape>
          <o:OLEObject Type="Embed" ProgID="Excel.Sheet.12" ShapeID="_x0000_i1044" DrawAspect="Content" ObjectID="_1713355388" r:id="rId52"/>
        </w:object>
      </w:r>
    </w:p>
    <w:p w14:paraId="51D9CF0D" w14:textId="77777777" w:rsidR="00B35991" w:rsidRPr="009B5B61" w:rsidRDefault="00B35991" w:rsidP="00B35991">
      <w:pPr>
        <w:spacing w:line="240" w:lineRule="auto"/>
        <w:jc w:val="both"/>
        <w:rPr>
          <w:rFonts w:asciiTheme="minorHAnsi" w:hAnsiTheme="minorHAnsi" w:cstheme="minorHAnsi"/>
          <w:sz w:val="24"/>
          <w:szCs w:val="24"/>
          <w:rPrChange w:id="886" w:author="Marks, Brett (DPH)" w:date="2022-05-06T12:48:00Z">
            <w:rPr>
              <w:sz w:val="24"/>
              <w:szCs w:val="24"/>
            </w:rPr>
          </w:rPrChange>
        </w:rPr>
      </w:pPr>
      <w:r w:rsidRPr="009B5B61">
        <w:rPr>
          <w:rFonts w:asciiTheme="minorHAnsi" w:hAnsiTheme="minorHAnsi" w:cstheme="minorHAnsi"/>
          <w:sz w:val="24"/>
          <w:szCs w:val="24"/>
          <w:rPrChange w:id="887" w:author="Marks, Brett (DPH)" w:date="2022-05-06T12:48:00Z">
            <w:rPr>
              <w:sz w:val="24"/>
              <w:szCs w:val="24"/>
            </w:rPr>
          </w:rPrChange>
        </w:rPr>
        <w:t xml:space="preserve">Boston Children’s Hospital anticipates a shift in MRI volume from the Longwood to Needham and Weymouth Campus.  MRIs with anesthesia are only performed in Boston.   By moving non-anesthesia patients to Needham and Weymouth, Boston will be able to provide more anesthesia imaging appointments.   The current wait time for a MRI with anesthesia is approximately 40 days.  Boston Children’s Hospital is planning a 2.6% annual growth rate across all locations that provide outpatient MRI services.    </w:t>
      </w:r>
    </w:p>
    <w:p w14:paraId="2BE90B67" w14:textId="373CA816" w:rsidR="00B35991" w:rsidRPr="009B5B61" w:rsidRDefault="00D671FB" w:rsidP="00B35991">
      <w:pPr>
        <w:spacing w:line="240" w:lineRule="auto"/>
        <w:jc w:val="center"/>
        <w:rPr>
          <w:rFonts w:asciiTheme="minorHAnsi" w:hAnsiTheme="minorHAnsi" w:cstheme="minorHAnsi"/>
          <w:sz w:val="24"/>
          <w:szCs w:val="24"/>
          <w:rPrChange w:id="888" w:author="Marks, Brett (DPH)" w:date="2022-05-06T12:48:00Z">
            <w:rPr>
              <w:sz w:val="24"/>
              <w:szCs w:val="24"/>
            </w:rPr>
          </w:rPrChange>
        </w:rPr>
      </w:pPr>
      <w:r w:rsidRPr="009B5B61">
        <w:rPr>
          <w:rFonts w:asciiTheme="minorHAnsi" w:hAnsiTheme="minorHAnsi" w:cstheme="minorHAnsi"/>
          <w:sz w:val="24"/>
          <w:szCs w:val="24"/>
          <w:rPrChange w:id="889" w:author="Marks, Brett (DPH)" w:date="2022-05-06T12:48:00Z">
            <w:rPr>
              <w:rFonts w:asciiTheme="minorHAnsi" w:hAnsiTheme="minorHAnsi" w:cstheme="minorHAnsi"/>
              <w:sz w:val="24"/>
              <w:szCs w:val="24"/>
            </w:rPr>
          </w:rPrChange>
        </w:rPr>
        <w:object w:dxaOrig="4929" w:dyaOrig="2353" w14:anchorId="12BB988A">
          <v:shape id="_x0000_i1045" type="#_x0000_t75" alt="Table summarizing outpatient MRI scans in 2019 vs projected scans in 2031, by location" style="width:246.85pt;height:118.75pt;mso-position-vertical:absolute" o:ole="">
            <v:imagedata r:id="rId53" o:title=""/>
          </v:shape>
          <o:OLEObject Type="Embed" ProgID="Excel.Sheet.12" ShapeID="_x0000_i1045" DrawAspect="Content" ObjectID="_1713355389" r:id="rId54"/>
        </w:object>
      </w:r>
    </w:p>
    <w:p w14:paraId="06974E13" w14:textId="77777777" w:rsidR="00B35991" w:rsidRPr="009B5B61" w:rsidRDefault="00B35991" w:rsidP="00F91CA1">
      <w:pPr>
        <w:spacing w:line="240" w:lineRule="auto"/>
        <w:jc w:val="center"/>
        <w:rPr>
          <w:rFonts w:asciiTheme="minorHAnsi" w:hAnsiTheme="minorHAnsi" w:cstheme="minorHAnsi"/>
          <w:sz w:val="24"/>
          <w:szCs w:val="24"/>
          <w:rPrChange w:id="890" w:author="Marks, Brett (DPH)" w:date="2022-05-06T12:48:00Z">
            <w:rPr>
              <w:sz w:val="24"/>
              <w:szCs w:val="24"/>
            </w:rPr>
          </w:rPrChange>
        </w:rPr>
      </w:pPr>
    </w:p>
    <w:p w14:paraId="759AD20A" w14:textId="77777777" w:rsidR="00945774" w:rsidRPr="009B5B61" w:rsidRDefault="003A6384" w:rsidP="004F2D21">
      <w:pPr>
        <w:spacing w:line="240" w:lineRule="auto"/>
        <w:jc w:val="both"/>
        <w:rPr>
          <w:rFonts w:asciiTheme="minorHAnsi" w:hAnsiTheme="minorHAnsi" w:cstheme="minorHAnsi"/>
          <w:sz w:val="24"/>
          <w:szCs w:val="24"/>
          <w:rPrChange w:id="891" w:author="Marks, Brett (DPH)" w:date="2022-05-06T12:48:00Z">
            <w:rPr>
              <w:sz w:val="24"/>
              <w:szCs w:val="24"/>
            </w:rPr>
          </w:rPrChange>
        </w:rPr>
      </w:pPr>
      <w:r w:rsidRPr="009B5B61">
        <w:rPr>
          <w:rFonts w:asciiTheme="minorHAnsi" w:hAnsiTheme="minorHAnsi" w:cstheme="minorHAnsi"/>
          <w:i/>
          <w:sz w:val="24"/>
          <w:szCs w:val="24"/>
          <w:rPrChange w:id="892" w:author="Marks, Brett (DPH)" w:date="2022-05-06T12:48:00Z">
            <w:rPr>
              <w:i/>
              <w:sz w:val="24"/>
              <w:szCs w:val="24"/>
            </w:rPr>
          </w:rPrChange>
        </w:rPr>
        <w:t>18) On pg. 12, you reference the benefits of improved accessibility of the proposed ambulatory sites. What patient and family concerns did you focus on (e.g., patient flow, signage, comfort)?</w:t>
      </w:r>
      <w:r w:rsidRPr="009B5B61">
        <w:rPr>
          <w:rFonts w:asciiTheme="minorHAnsi" w:hAnsiTheme="minorHAnsi" w:cstheme="minorHAnsi"/>
          <w:i/>
          <w:sz w:val="24"/>
          <w:szCs w:val="24"/>
          <w:rPrChange w:id="893" w:author="Marks, Brett (DPH)" w:date="2022-05-06T12:48:00Z">
            <w:rPr>
              <w:i/>
              <w:sz w:val="24"/>
              <w:szCs w:val="24"/>
            </w:rPr>
          </w:rPrChange>
        </w:rPr>
        <w:br/>
      </w:r>
      <w:r w:rsidRPr="009B5B61">
        <w:rPr>
          <w:rFonts w:asciiTheme="minorHAnsi" w:hAnsiTheme="minorHAnsi" w:cstheme="minorHAnsi"/>
          <w:i/>
          <w:sz w:val="24"/>
          <w:szCs w:val="24"/>
          <w:rPrChange w:id="894" w:author="Marks, Brett (DPH)" w:date="2022-05-06T12:48:00Z">
            <w:rPr>
              <w:i/>
              <w:sz w:val="24"/>
              <w:szCs w:val="24"/>
            </w:rPr>
          </w:rPrChange>
        </w:rPr>
        <w:br/>
      </w:r>
      <w:r w:rsidR="00662D32" w:rsidRPr="009B5B61">
        <w:rPr>
          <w:rFonts w:asciiTheme="minorHAnsi" w:hAnsiTheme="minorHAnsi" w:cstheme="minorHAnsi"/>
          <w:b/>
          <w:sz w:val="24"/>
          <w:szCs w:val="24"/>
          <w:rPrChange w:id="895" w:author="Marks, Brett (DPH)" w:date="2022-05-06T12:48:00Z">
            <w:rPr>
              <w:b/>
              <w:sz w:val="24"/>
              <w:szCs w:val="24"/>
            </w:rPr>
          </w:rPrChange>
        </w:rPr>
        <w:t>Response</w:t>
      </w:r>
      <w:r w:rsidR="00662D32" w:rsidRPr="009B5B61">
        <w:rPr>
          <w:rFonts w:asciiTheme="minorHAnsi" w:hAnsiTheme="minorHAnsi" w:cstheme="minorHAnsi"/>
          <w:sz w:val="24"/>
          <w:szCs w:val="24"/>
          <w:rPrChange w:id="896" w:author="Marks, Brett (DPH)" w:date="2022-05-06T12:48:00Z">
            <w:rPr>
              <w:sz w:val="24"/>
              <w:szCs w:val="24"/>
            </w:rPr>
          </w:rPrChange>
        </w:rPr>
        <w:t xml:space="preserve">:  </w:t>
      </w:r>
      <w:r w:rsidR="0070438E" w:rsidRPr="009B5B61">
        <w:rPr>
          <w:rFonts w:asciiTheme="minorHAnsi" w:hAnsiTheme="minorHAnsi" w:cstheme="minorHAnsi"/>
          <w:sz w:val="24"/>
          <w:szCs w:val="24"/>
          <w:rPrChange w:id="897" w:author="Marks, Brett (DPH)" w:date="2022-05-06T12:48:00Z">
            <w:rPr>
              <w:sz w:val="24"/>
              <w:szCs w:val="24"/>
            </w:rPr>
          </w:rPrChange>
        </w:rPr>
        <w:t>The Boston Children’s</w:t>
      </w:r>
      <w:r w:rsidR="00945774" w:rsidRPr="009B5B61">
        <w:rPr>
          <w:rFonts w:asciiTheme="minorHAnsi" w:hAnsiTheme="minorHAnsi" w:cstheme="minorHAnsi"/>
          <w:sz w:val="24"/>
          <w:szCs w:val="24"/>
          <w:rPrChange w:id="898" w:author="Marks, Brett (DPH)" w:date="2022-05-06T12:48:00Z">
            <w:rPr>
              <w:sz w:val="24"/>
              <w:szCs w:val="24"/>
            </w:rPr>
          </w:rPrChange>
        </w:rPr>
        <w:t xml:space="preserve"> facility planning team works diligently to prioritize patient and family comfort and ease of use at all Boston Children’s sites, and sites outside of the space constraints of Longwood offer opportunities to improve accessibility and experience for patients. These considerations begin as soon as a family arrives at the site.  </w:t>
      </w:r>
      <w:r w:rsidR="0070438E" w:rsidRPr="009B5B61">
        <w:rPr>
          <w:rFonts w:asciiTheme="minorHAnsi" w:hAnsiTheme="minorHAnsi" w:cstheme="minorHAnsi"/>
          <w:sz w:val="24"/>
          <w:szCs w:val="24"/>
          <w:rPrChange w:id="899" w:author="Marks, Brett (DPH)" w:date="2022-05-06T12:48:00Z">
            <w:rPr>
              <w:sz w:val="24"/>
              <w:szCs w:val="24"/>
            </w:rPr>
          </w:rPrChange>
        </w:rPr>
        <w:t>F</w:t>
      </w:r>
      <w:r w:rsidR="00945774" w:rsidRPr="009B5B61">
        <w:rPr>
          <w:rFonts w:asciiTheme="minorHAnsi" w:hAnsiTheme="minorHAnsi" w:cstheme="minorHAnsi"/>
          <w:sz w:val="24"/>
          <w:szCs w:val="24"/>
          <w:rPrChange w:id="900" w:author="Marks, Brett (DPH)" w:date="2022-05-06T12:48:00Z">
            <w:rPr>
              <w:sz w:val="24"/>
              <w:szCs w:val="24"/>
            </w:rPr>
          </w:rPrChange>
        </w:rPr>
        <w:t xml:space="preserve">amilies who travel to Boston Children’s by car </w:t>
      </w:r>
      <w:r w:rsidR="0070438E" w:rsidRPr="009B5B61">
        <w:rPr>
          <w:rFonts w:asciiTheme="minorHAnsi" w:hAnsiTheme="minorHAnsi" w:cstheme="minorHAnsi"/>
          <w:sz w:val="24"/>
          <w:szCs w:val="24"/>
          <w:rPrChange w:id="901" w:author="Marks, Brett (DPH)" w:date="2022-05-06T12:48:00Z">
            <w:rPr>
              <w:sz w:val="24"/>
              <w:szCs w:val="24"/>
            </w:rPr>
          </w:rPrChange>
        </w:rPr>
        <w:t xml:space="preserve">routinely report </w:t>
      </w:r>
      <w:r w:rsidR="00945774" w:rsidRPr="009B5B61">
        <w:rPr>
          <w:rFonts w:asciiTheme="minorHAnsi" w:hAnsiTheme="minorHAnsi" w:cstheme="minorHAnsi"/>
          <w:sz w:val="24"/>
          <w:szCs w:val="24"/>
          <w:rPrChange w:id="902" w:author="Marks, Brett (DPH)" w:date="2022-05-06T12:48:00Z">
            <w:rPr>
              <w:sz w:val="24"/>
              <w:szCs w:val="24"/>
            </w:rPr>
          </w:rPrChange>
        </w:rPr>
        <w:t>that the availability of parking close to the building entrance is important to them and, in particular, that they appreciate spaces large enough to accommodate families moving a child from the car to a stroller, wheelchair, or other mobility aid.</w:t>
      </w:r>
    </w:p>
    <w:p w14:paraId="4F78D11A" w14:textId="77777777" w:rsidR="00945774" w:rsidRPr="009B5B61" w:rsidRDefault="00945774" w:rsidP="004F2D21">
      <w:pPr>
        <w:spacing w:line="240" w:lineRule="auto"/>
        <w:jc w:val="both"/>
        <w:rPr>
          <w:rFonts w:asciiTheme="minorHAnsi" w:hAnsiTheme="minorHAnsi" w:cstheme="minorHAnsi"/>
          <w:sz w:val="24"/>
          <w:szCs w:val="24"/>
          <w:rPrChange w:id="903" w:author="Marks, Brett (DPH)" w:date="2022-05-06T12:48:00Z">
            <w:rPr>
              <w:sz w:val="24"/>
              <w:szCs w:val="24"/>
            </w:rPr>
          </w:rPrChange>
        </w:rPr>
      </w:pPr>
      <w:r w:rsidRPr="009B5B61">
        <w:rPr>
          <w:rFonts w:asciiTheme="minorHAnsi" w:hAnsiTheme="minorHAnsi" w:cstheme="minorHAnsi"/>
          <w:sz w:val="24"/>
          <w:szCs w:val="24"/>
          <w:rPrChange w:id="904" w:author="Marks, Brett (DPH)" w:date="2022-05-06T12:48:00Z">
            <w:rPr>
              <w:sz w:val="24"/>
              <w:szCs w:val="24"/>
            </w:rPr>
          </w:rPrChange>
        </w:rPr>
        <w:t xml:space="preserve">Once in the facility, every effort is made to facilitate patient flow in a way that reduces excess travel time and distance by locating related services close to one another. As two examples, in Needham, </w:t>
      </w:r>
      <w:r w:rsidR="0070438E" w:rsidRPr="009B5B61">
        <w:rPr>
          <w:rFonts w:asciiTheme="minorHAnsi" w:hAnsiTheme="minorHAnsi" w:cstheme="minorHAnsi"/>
          <w:sz w:val="24"/>
          <w:szCs w:val="24"/>
          <w:rPrChange w:id="905" w:author="Marks, Brett (DPH)" w:date="2022-05-06T12:48:00Z">
            <w:rPr>
              <w:sz w:val="24"/>
              <w:szCs w:val="24"/>
            </w:rPr>
          </w:rPrChange>
        </w:rPr>
        <w:t>the Proposed Project would configure clinical spaces for Gastroenterology</w:t>
      </w:r>
      <w:r w:rsidRPr="009B5B61">
        <w:rPr>
          <w:rFonts w:asciiTheme="minorHAnsi" w:hAnsiTheme="minorHAnsi" w:cstheme="minorHAnsi"/>
          <w:sz w:val="24"/>
          <w:szCs w:val="24"/>
          <w:rPrChange w:id="906" w:author="Marks, Brett (DPH)" w:date="2022-05-06T12:48:00Z">
            <w:rPr>
              <w:sz w:val="24"/>
              <w:szCs w:val="24"/>
            </w:rPr>
          </w:rPrChange>
        </w:rPr>
        <w:t xml:space="preserve"> such that </w:t>
      </w:r>
      <w:r w:rsidRPr="009B5B61">
        <w:rPr>
          <w:rFonts w:asciiTheme="minorHAnsi" w:hAnsiTheme="minorHAnsi" w:cstheme="minorHAnsi"/>
          <w:sz w:val="24"/>
          <w:szCs w:val="24"/>
          <w:rPrChange w:id="907" w:author="Marks, Brett (DPH)" w:date="2022-05-06T12:48:00Z">
            <w:rPr>
              <w:sz w:val="24"/>
              <w:szCs w:val="24"/>
            </w:rPr>
          </w:rPrChange>
        </w:rPr>
        <w:lastRenderedPageBreak/>
        <w:t xml:space="preserve">exam rooms and procedure rooms are proximate to each other and </w:t>
      </w:r>
      <w:r w:rsidR="0070438E" w:rsidRPr="009B5B61">
        <w:rPr>
          <w:rFonts w:asciiTheme="minorHAnsi" w:hAnsiTheme="minorHAnsi" w:cstheme="minorHAnsi"/>
          <w:sz w:val="24"/>
          <w:szCs w:val="24"/>
          <w:rPrChange w:id="908" w:author="Marks, Brett (DPH)" w:date="2022-05-06T12:48:00Z">
            <w:rPr>
              <w:sz w:val="24"/>
              <w:szCs w:val="24"/>
            </w:rPr>
          </w:rPrChange>
        </w:rPr>
        <w:t>would organize</w:t>
      </w:r>
      <w:r w:rsidRPr="009B5B61">
        <w:rPr>
          <w:rFonts w:asciiTheme="minorHAnsi" w:hAnsiTheme="minorHAnsi" w:cstheme="minorHAnsi"/>
          <w:sz w:val="24"/>
          <w:szCs w:val="24"/>
          <w:rPrChange w:id="909" w:author="Marks, Brett (DPH)" w:date="2022-05-06T12:48:00Z">
            <w:rPr>
              <w:sz w:val="24"/>
              <w:szCs w:val="24"/>
            </w:rPr>
          </w:rPrChange>
        </w:rPr>
        <w:t xml:space="preserve"> ophthalmology services such that patients who are have vision impairment or whose pupils are dilated will not need to walk long distances for the different parts of their visit. The ability to design proactively to address these types of issues is an important advantage of new construction, as opposed to attempting to fit programs into existing spaces that are not well suited to their intended use.</w:t>
      </w:r>
    </w:p>
    <w:p w14:paraId="68FABBDE" w14:textId="77777777" w:rsidR="00713078" w:rsidRPr="009B5B61" w:rsidRDefault="00945774" w:rsidP="004F2D21">
      <w:pPr>
        <w:spacing w:line="240" w:lineRule="auto"/>
        <w:jc w:val="both"/>
        <w:rPr>
          <w:rFonts w:asciiTheme="minorHAnsi" w:hAnsiTheme="minorHAnsi" w:cstheme="minorHAnsi"/>
          <w:sz w:val="24"/>
          <w:szCs w:val="24"/>
          <w:rPrChange w:id="910" w:author="Marks, Brett (DPH)" w:date="2022-05-06T12:48:00Z">
            <w:rPr>
              <w:sz w:val="24"/>
              <w:szCs w:val="24"/>
            </w:rPr>
          </w:rPrChange>
        </w:rPr>
      </w:pPr>
      <w:r w:rsidRPr="009B5B61">
        <w:rPr>
          <w:rFonts w:asciiTheme="minorHAnsi" w:hAnsiTheme="minorHAnsi" w:cstheme="minorHAnsi"/>
          <w:sz w:val="24"/>
          <w:szCs w:val="24"/>
          <w:rPrChange w:id="911" w:author="Marks, Brett (DPH)" w:date="2022-05-06T12:48:00Z">
            <w:rPr>
              <w:sz w:val="24"/>
              <w:szCs w:val="24"/>
            </w:rPr>
          </w:rPrChange>
        </w:rPr>
        <w:t xml:space="preserve">Further, Boston Children’s has dedicated significant time and attention to creating spaces that are accessible and accommodating for all pediatric patients, including those with autism and other sensory issues. Features such as aquariums, inviting furniture, and art can engage children—i.e., distract them from the reason for their visit—reducing their anxiety. Creating dedicated waiting areas that are quiet and comfortable can facilitate a less stressful experience for children with autism and their caregivers. Boston Children’s takes these aspects of facility design very seriously as part of the care experience and seeks input from family representatives </w:t>
      </w:r>
      <w:r w:rsidR="00713078" w:rsidRPr="009B5B61">
        <w:rPr>
          <w:rFonts w:asciiTheme="minorHAnsi" w:hAnsiTheme="minorHAnsi" w:cstheme="minorHAnsi"/>
          <w:sz w:val="24"/>
          <w:szCs w:val="24"/>
          <w:rPrChange w:id="912" w:author="Marks, Brett (DPH)" w:date="2022-05-06T12:48:00Z">
            <w:rPr>
              <w:sz w:val="24"/>
              <w:szCs w:val="24"/>
            </w:rPr>
          </w:rPrChange>
        </w:rPr>
        <w:t>as the design process occurs.</w:t>
      </w:r>
    </w:p>
    <w:p w14:paraId="7606234A" w14:textId="77777777" w:rsidR="004A12A4" w:rsidRPr="009B5B61" w:rsidRDefault="003A6384" w:rsidP="004A12A4">
      <w:pPr>
        <w:spacing w:line="240" w:lineRule="auto"/>
        <w:rPr>
          <w:rFonts w:asciiTheme="minorHAnsi" w:hAnsiTheme="minorHAnsi" w:cstheme="minorHAnsi"/>
          <w:sz w:val="24"/>
          <w:szCs w:val="24"/>
          <w:highlight w:val="white"/>
          <w:rPrChange w:id="913" w:author="Marks, Brett (DPH)" w:date="2022-05-06T12:48:00Z">
            <w:rPr>
              <w:sz w:val="24"/>
              <w:szCs w:val="24"/>
              <w:highlight w:val="white"/>
            </w:rPr>
          </w:rPrChange>
        </w:rPr>
      </w:pPr>
      <w:r w:rsidRPr="009B5B61">
        <w:rPr>
          <w:rFonts w:asciiTheme="minorHAnsi" w:hAnsiTheme="minorHAnsi" w:cstheme="minorHAnsi"/>
          <w:i/>
          <w:sz w:val="24"/>
          <w:szCs w:val="24"/>
          <w:rPrChange w:id="914" w:author="Marks, Brett (DPH)" w:date="2022-05-06T12:48:00Z">
            <w:rPr>
              <w:i/>
              <w:sz w:val="24"/>
              <w:szCs w:val="24"/>
            </w:rPr>
          </w:rPrChange>
        </w:rPr>
        <w:t>1</w:t>
      </w:r>
      <w:r w:rsidRPr="009B5B61">
        <w:rPr>
          <w:rFonts w:asciiTheme="minorHAnsi" w:hAnsiTheme="minorHAnsi" w:cstheme="minorHAnsi"/>
          <w:i/>
          <w:sz w:val="24"/>
          <w:szCs w:val="24"/>
          <w:highlight w:val="white"/>
          <w:rPrChange w:id="915" w:author="Marks, Brett (DPH)" w:date="2022-05-06T12:48:00Z">
            <w:rPr>
              <w:i/>
              <w:sz w:val="24"/>
              <w:szCs w:val="24"/>
              <w:highlight w:val="white"/>
            </w:rPr>
          </w:rPrChange>
        </w:rPr>
        <w:t>9) The “public health outcomes” section of the application narrative (pg. 26-27) references several of the services the proposed project will provide but does not offer much description of how the project will improve public health outcomes. Please describe which public health outcomes you expect will be improved for each service you reference in this section.</w:t>
      </w:r>
      <w:r w:rsidRPr="009B5B61">
        <w:rPr>
          <w:rFonts w:asciiTheme="minorHAnsi" w:hAnsiTheme="minorHAnsi" w:cstheme="minorHAnsi"/>
          <w:i/>
          <w:sz w:val="24"/>
          <w:szCs w:val="24"/>
          <w:highlight w:val="white"/>
          <w:rPrChange w:id="916" w:author="Marks, Brett (DPH)" w:date="2022-05-06T12:48:00Z">
            <w:rPr>
              <w:i/>
              <w:sz w:val="24"/>
              <w:szCs w:val="24"/>
              <w:highlight w:val="white"/>
            </w:rPr>
          </w:rPrChange>
        </w:rPr>
        <w:br/>
      </w:r>
    </w:p>
    <w:p w14:paraId="6484C072" w14:textId="77777777" w:rsidR="004C1596" w:rsidRPr="009B5B61" w:rsidRDefault="00A37614" w:rsidP="004A12A4">
      <w:pPr>
        <w:spacing w:line="240" w:lineRule="auto"/>
        <w:jc w:val="both"/>
        <w:rPr>
          <w:rFonts w:asciiTheme="minorHAnsi" w:hAnsiTheme="minorHAnsi" w:cstheme="minorHAnsi"/>
          <w:sz w:val="24"/>
          <w:szCs w:val="24"/>
          <w:highlight w:val="white"/>
          <w:rPrChange w:id="917" w:author="Marks, Brett (DPH)" w:date="2022-05-06T12:48:00Z">
            <w:rPr>
              <w:sz w:val="24"/>
              <w:szCs w:val="24"/>
              <w:highlight w:val="white"/>
            </w:rPr>
          </w:rPrChange>
        </w:rPr>
      </w:pPr>
      <w:r w:rsidRPr="009B5B61">
        <w:rPr>
          <w:rFonts w:asciiTheme="minorHAnsi" w:hAnsiTheme="minorHAnsi" w:cstheme="minorHAnsi"/>
          <w:sz w:val="24"/>
          <w:szCs w:val="24"/>
          <w:highlight w:val="white"/>
          <w:rPrChange w:id="918" w:author="Marks, Brett (DPH)" w:date="2022-05-06T12:48:00Z">
            <w:rPr>
              <w:sz w:val="24"/>
              <w:szCs w:val="24"/>
              <w:highlight w:val="white"/>
            </w:rPr>
          </w:rPrChange>
        </w:rPr>
        <w:t xml:space="preserve">Boston Children’s Hospital is committed to improving public health outcomes.  Healthy children grow into healthy adults, therefore, our efforts to improve pediatric health has a life time of benefit.  For example, preventive dental care carries substantial benefit as children </w:t>
      </w:r>
      <w:r w:rsidR="004C1596" w:rsidRPr="009B5B61">
        <w:rPr>
          <w:rFonts w:asciiTheme="minorHAnsi" w:hAnsiTheme="minorHAnsi" w:cstheme="minorHAnsi"/>
          <w:sz w:val="24"/>
          <w:szCs w:val="24"/>
          <w:highlight w:val="white"/>
          <w:rPrChange w:id="919" w:author="Marks, Brett (DPH)" w:date="2022-05-06T12:48:00Z">
            <w:rPr>
              <w:sz w:val="24"/>
              <w:szCs w:val="24"/>
              <w:highlight w:val="white"/>
            </w:rPr>
          </w:rPrChange>
        </w:rPr>
        <w:t>mature to adulthood. Boston Children</w:t>
      </w:r>
      <w:r w:rsidR="002B4E64" w:rsidRPr="009B5B61">
        <w:rPr>
          <w:rFonts w:asciiTheme="minorHAnsi" w:hAnsiTheme="minorHAnsi" w:cstheme="minorHAnsi"/>
          <w:sz w:val="24"/>
          <w:szCs w:val="24"/>
          <w:highlight w:val="white"/>
          <w:rPrChange w:id="920" w:author="Marks, Brett (DPH)" w:date="2022-05-06T12:48:00Z">
            <w:rPr>
              <w:sz w:val="24"/>
              <w:szCs w:val="24"/>
              <w:highlight w:val="white"/>
            </w:rPr>
          </w:rPrChange>
        </w:rPr>
        <w:t>’</w:t>
      </w:r>
      <w:r w:rsidR="004C1596" w:rsidRPr="009B5B61">
        <w:rPr>
          <w:rFonts w:asciiTheme="minorHAnsi" w:hAnsiTheme="minorHAnsi" w:cstheme="minorHAnsi"/>
          <w:sz w:val="24"/>
          <w:szCs w:val="24"/>
          <w:highlight w:val="white"/>
          <w:rPrChange w:id="921" w:author="Marks, Brett (DPH)" w:date="2022-05-06T12:48:00Z">
            <w:rPr>
              <w:sz w:val="24"/>
              <w:szCs w:val="24"/>
              <w:highlight w:val="white"/>
            </w:rPr>
          </w:rPrChange>
        </w:rPr>
        <w:t>s</w:t>
      </w:r>
      <w:r w:rsidRPr="009B5B61">
        <w:rPr>
          <w:rFonts w:asciiTheme="minorHAnsi" w:hAnsiTheme="minorHAnsi" w:cstheme="minorHAnsi"/>
          <w:sz w:val="24"/>
          <w:szCs w:val="24"/>
          <w:highlight w:val="white"/>
          <w:rPrChange w:id="922" w:author="Marks, Brett (DPH)" w:date="2022-05-06T12:48:00Z">
            <w:rPr>
              <w:sz w:val="24"/>
              <w:szCs w:val="24"/>
              <w:highlight w:val="white"/>
            </w:rPr>
          </w:rPrChange>
        </w:rPr>
        <w:t xml:space="preserve"> will bring together data scientists and clinicians to develop </w:t>
      </w:r>
      <w:r w:rsidR="004C1596" w:rsidRPr="009B5B61">
        <w:rPr>
          <w:rFonts w:asciiTheme="minorHAnsi" w:hAnsiTheme="minorHAnsi" w:cstheme="minorHAnsi"/>
          <w:sz w:val="24"/>
          <w:szCs w:val="24"/>
          <w:highlight w:val="white"/>
          <w:rPrChange w:id="923" w:author="Marks, Brett (DPH)" w:date="2022-05-06T12:48:00Z">
            <w:rPr>
              <w:sz w:val="24"/>
              <w:szCs w:val="24"/>
              <w:highlight w:val="white"/>
            </w:rPr>
          </w:rPrChange>
        </w:rPr>
        <w:t xml:space="preserve">quality outcome paradigms including longitudinal studies for certain high risk patient populations. </w:t>
      </w:r>
    </w:p>
    <w:p w14:paraId="53D7CB46" w14:textId="77777777" w:rsidR="00FD22D7" w:rsidRPr="009B5B61" w:rsidRDefault="00FD22D7" w:rsidP="00FD22D7">
      <w:pPr>
        <w:jc w:val="both"/>
        <w:rPr>
          <w:rFonts w:asciiTheme="minorHAnsi" w:hAnsiTheme="minorHAnsi" w:cstheme="minorHAnsi"/>
          <w:b/>
          <w:sz w:val="24"/>
          <w:szCs w:val="24"/>
          <w:rPrChange w:id="924" w:author="Marks, Brett (DPH)" w:date="2022-05-06T12:48:00Z">
            <w:rPr>
              <w:b/>
              <w:sz w:val="24"/>
              <w:szCs w:val="24"/>
            </w:rPr>
          </w:rPrChange>
        </w:rPr>
      </w:pPr>
      <w:r w:rsidRPr="009B5B61">
        <w:rPr>
          <w:rFonts w:asciiTheme="minorHAnsi" w:hAnsiTheme="minorHAnsi" w:cstheme="minorHAnsi"/>
          <w:b/>
          <w:sz w:val="24"/>
          <w:szCs w:val="24"/>
          <w:rPrChange w:id="925" w:author="Marks, Brett (DPH)" w:date="2022-05-06T12:48:00Z">
            <w:rPr>
              <w:b/>
              <w:sz w:val="24"/>
              <w:szCs w:val="24"/>
            </w:rPr>
          </w:rPrChange>
        </w:rPr>
        <w:t>Gastroenterology &amp; Nutrition Services</w:t>
      </w:r>
    </w:p>
    <w:p w14:paraId="189E31EC" w14:textId="77777777" w:rsidR="00FD22D7" w:rsidRPr="009B5B61" w:rsidRDefault="00FD22D7" w:rsidP="00FD22D7">
      <w:pPr>
        <w:spacing w:after="160"/>
        <w:jc w:val="both"/>
        <w:rPr>
          <w:rFonts w:asciiTheme="minorHAnsi" w:hAnsiTheme="minorHAnsi" w:cstheme="minorHAnsi"/>
          <w:sz w:val="24"/>
          <w:szCs w:val="24"/>
          <w:rPrChange w:id="926" w:author="Marks, Brett (DPH)" w:date="2022-05-06T12:48:00Z">
            <w:rPr>
              <w:sz w:val="24"/>
              <w:szCs w:val="24"/>
            </w:rPr>
          </w:rPrChange>
        </w:rPr>
      </w:pPr>
      <w:r w:rsidRPr="009B5B61">
        <w:rPr>
          <w:rFonts w:asciiTheme="minorHAnsi" w:hAnsiTheme="minorHAnsi" w:cstheme="minorHAnsi"/>
          <w:sz w:val="24"/>
          <w:szCs w:val="24"/>
          <w:rPrChange w:id="927" w:author="Marks, Brett (DPH)" w:date="2022-05-06T12:48:00Z">
            <w:rPr>
              <w:sz w:val="24"/>
              <w:szCs w:val="24"/>
            </w:rPr>
          </w:rPrChange>
        </w:rPr>
        <w:t>Pediatric feeding disorders are defined as "</w:t>
      </w:r>
      <w:r w:rsidRPr="009B5B61">
        <w:rPr>
          <w:rFonts w:asciiTheme="minorHAnsi" w:hAnsiTheme="minorHAnsi" w:cstheme="minorHAnsi"/>
          <w:color w:val="212121"/>
          <w:sz w:val="24"/>
          <w:szCs w:val="24"/>
          <w:shd w:val="clear" w:color="auto" w:fill="FFFFFF"/>
          <w:rPrChange w:id="928" w:author="Marks, Brett (DPH)" w:date="2022-05-06T12:48:00Z">
            <w:rPr>
              <w:rFonts w:cs="Segoe UI"/>
              <w:color w:val="212121"/>
              <w:sz w:val="24"/>
              <w:szCs w:val="24"/>
              <w:shd w:val="clear" w:color="auto" w:fill="FFFFFF"/>
            </w:rPr>
          </w:rPrChange>
        </w:rPr>
        <w:t>impaired oral intake that is not age-appropriate, and is associated with medical, nutritional, feeding skill, and/or psychosocial dysfunction". (</w:t>
      </w:r>
      <w:proofErr w:type="spellStart"/>
      <w:r w:rsidRPr="009B5B61">
        <w:rPr>
          <w:rFonts w:asciiTheme="minorHAnsi" w:hAnsiTheme="minorHAnsi" w:cstheme="minorHAnsi"/>
          <w:color w:val="212121"/>
          <w:sz w:val="24"/>
          <w:szCs w:val="24"/>
          <w:shd w:val="clear" w:color="auto" w:fill="FFFFFF"/>
          <w:rPrChange w:id="929" w:author="Marks, Brett (DPH)" w:date="2022-05-06T12:48:00Z">
            <w:rPr>
              <w:rFonts w:cs="Segoe UI"/>
              <w:color w:val="212121"/>
              <w:sz w:val="24"/>
              <w:szCs w:val="24"/>
              <w:shd w:val="clear" w:color="auto" w:fill="FFFFFF"/>
            </w:rPr>
          </w:rPrChange>
        </w:rPr>
        <w:t>Goday</w:t>
      </w:r>
      <w:proofErr w:type="spellEnd"/>
      <w:r w:rsidRPr="009B5B61">
        <w:rPr>
          <w:rFonts w:asciiTheme="minorHAnsi" w:hAnsiTheme="minorHAnsi" w:cstheme="minorHAnsi"/>
          <w:color w:val="212121"/>
          <w:sz w:val="24"/>
          <w:szCs w:val="24"/>
          <w:shd w:val="clear" w:color="auto" w:fill="FFFFFF"/>
          <w:rPrChange w:id="930" w:author="Marks, Brett (DPH)" w:date="2022-05-06T12:48:00Z">
            <w:rPr>
              <w:rFonts w:cs="Segoe UI"/>
              <w:color w:val="212121"/>
              <w:sz w:val="24"/>
              <w:szCs w:val="24"/>
              <w:shd w:val="clear" w:color="auto" w:fill="FFFFFF"/>
            </w:rPr>
          </w:rPrChange>
        </w:rPr>
        <w:t xml:space="preserve">  J </w:t>
      </w:r>
      <w:proofErr w:type="spellStart"/>
      <w:r w:rsidRPr="009B5B61">
        <w:rPr>
          <w:rFonts w:asciiTheme="minorHAnsi" w:hAnsiTheme="minorHAnsi" w:cstheme="minorHAnsi"/>
          <w:color w:val="212121"/>
          <w:sz w:val="24"/>
          <w:szCs w:val="24"/>
          <w:shd w:val="clear" w:color="auto" w:fill="FFFFFF"/>
          <w:rPrChange w:id="931" w:author="Marks, Brett (DPH)" w:date="2022-05-06T12:48:00Z">
            <w:rPr>
              <w:rFonts w:cs="Segoe UI"/>
              <w:color w:val="212121"/>
              <w:sz w:val="24"/>
              <w:szCs w:val="24"/>
              <w:shd w:val="clear" w:color="auto" w:fill="FFFFFF"/>
            </w:rPr>
          </w:rPrChange>
        </w:rPr>
        <w:t>Pediatr</w:t>
      </w:r>
      <w:proofErr w:type="spellEnd"/>
      <w:r w:rsidRPr="009B5B61">
        <w:rPr>
          <w:rFonts w:asciiTheme="minorHAnsi" w:hAnsiTheme="minorHAnsi" w:cstheme="minorHAnsi"/>
          <w:color w:val="212121"/>
          <w:sz w:val="24"/>
          <w:szCs w:val="24"/>
          <w:shd w:val="clear" w:color="auto" w:fill="FFFFFF"/>
          <w:rPrChange w:id="932" w:author="Marks, Brett (DPH)" w:date="2022-05-06T12:48:00Z">
            <w:rPr>
              <w:rFonts w:cs="Segoe UI"/>
              <w:color w:val="212121"/>
              <w:sz w:val="24"/>
              <w:szCs w:val="24"/>
              <w:shd w:val="clear" w:color="auto" w:fill="FFFFFF"/>
            </w:rPr>
          </w:rPrChange>
        </w:rPr>
        <w:t xml:space="preserve"> Gastroenterol </w:t>
      </w:r>
      <w:proofErr w:type="spellStart"/>
      <w:r w:rsidRPr="009B5B61">
        <w:rPr>
          <w:rFonts w:asciiTheme="minorHAnsi" w:hAnsiTheme="minorHAnsi" w:cstheme="minorHAnsi"/>
          <w:color w:val="212121"/>
          <w:sz w:val="24"/>
          <w:szCs w:val="24"/>
          <w:shd w:val="clear" w:color="auto" w:fill="FFFFFF"/>
          <w:rPrChange w:id="933" w:author="Marks, Brett (DPH)" w:date="2022-05-06T12:48:00Z">
            <w:rPr>
              <w:rFonts w:cs="Segoe UI"/>
              <w:color w:val="212121"/>
              <w:sz w:val="24"/>
              <w:szCs w:val="24"/>
              <w:shd w:val="clear" w:color="auto" w:fill="FFFFFF"/>
            </w:rPr>
          </w:rPrChange>
        </w:rPr>
        <w:t>Nutr</w:t>
      </w:r>
      <w:proofErr w:type="spellEnd"/>
      <w:r w:rsidRPr="009B5B61">
        <w:rPr>
          <w:rFonts w:asciiTheme="minorHAnsi" w:hAnsiTheme="minorHAnsi" w:cstheme="minorHAnsi"/>
          <w:color w:val="212121"/>
          <w:sz w:val="24"/>
          <w:szCs w:val="24"/>
          <w:shd w:val="clear" w:color="auto" w:fill="FFFFFF"/>
          <w:rPrChange w:id="934" w:author="Marks, Brett (DPH)" w:date="2022-05-06T12:48:00Z">
            <w:rPr>
              <w:rFonts w:cs="Segoe UI"/>
              <w:color w:val="212121"/>
              <w:sz w:val="24"/>
              <w:szCs w:val="24"/>
              <w:shd w:val="clear" w:color="auto" w:fill="FFFFFF"/>
            </w:rPr>
          </w:rPrChange>
        </w:rPr>
        <w:t xml:space="preserve">. 2019 Jan;68(1):124-129).  </w:t>
      </w:r>
      <w:r w:rsidRPr="009B5B61">
        <w:rPr>
          <w:rFonts w:asciiTheme="minorHAnsi" w:hAnsiTheme="minorHAnsi" w:cstheme="minorHAnsi"/>
          <w:sz w:val="24"/>
          <w:szCs w:val="24"/>
          <w:rPrChange w:id="935" w:author="Marks, Brett (DPH)" w:date="2022-05-06T12:48:00Z">
            <w:rPr>
              <w:sz w:val="24"/>
              <w:szCs w:val="24"/>
            </w:rPr>
          </w:rPrChange>
        </w:rPr>
        <w:t xml:space="preserve">Feeding disorders in children encompass several groups, including patients with psychosocial deprivation, patients with neuropsychological disorders (for example autism or developmental delay), and patients with physical illnesses that impair feeding (for example cerebral palsy or congenital heart disease).  Often, the default "treatment" for such children is to simply place a gastrostomy tube.  While a gastrostomy tube may be lifesaving for certain children, it is often unnecessary and many of these patients.  In addition, gastrostomy tube use has been associated with an increased risk of hospitalization and complications in a subset of special needs children, and oral feeding may actually reduce the risk of hospitalization (McSweeney, J </w:t>
      </w:r>
      <w:proofErr w:type="spellStart"/>
      <w:r w:rsidRPr="009B5B61">
        <w:rPr>
          <w:rFonts w:asciiTheme="minorHAnsi" w:hAnsiTheme="minorHAnsi" w:cstheme="minorHAnsi"/>
          <w:sz w:val="24"/>
          <w:szCs w:val="24"/>
          <w:rPrChange w:id="936" w:author="Marks, Brett (DPH)" w:date="2022-05-06T12:48:00Z">
            <w:rPr>
              <w:sz w:val="24"/>
              <w:szCs w:val="24"/>
            </w:rPr>
          </w:rPrChange>
        </w:rPr>
        <w:t>Pediatr</w:t>
      </w:r>
      <w:proofErr w:type="spellEnd"/>
      <w:r w:rsidRPr="009B5B61">
        <w:rPr>
          <w:rFonts w:asciiTheme="minorHAnsi" w:hAnsiTheme="minorHAnsi" w:cstheme="minorHAnsi"/>
          <w:sz w:val="24"/>
          <w:szCs w:val="24"/>
          <w:rPrChange w:id="937" w:author="Marks, Brett (DPH)" w:date="2022-05-06T12:48:00Z">
            <w:rPr>
              <w:sz w:val="24"/>
              <w:szCs w:val="24"/>
            </w:rPr>
          </w:rPrChange>
        </w:rPr>
        <w:t xml:space="preserve">. 2016 Mar; 170: 79–84).  In addition, a significant proportion of children in the United States continue to have food insecurity (Bowers Preventive Medicine Reports 2018;12:294-7).  In order to improve the health of these </w:t>
      </w:r>
      <w:r w:rsidRPr="009B5B61">
        <w:rPr>
          <w:rFonts w:asciiTheme="minorHAnsi" w:hAnsiTheme="minorHAnsi" w:cstheme="minorHAnsi"/>
          <w:sz w:val="24"/>
          <w:szCs w:val="24"/>
          <w:rPrChange w:id="938" w:author="Marks, Brett (DPH)" w:date="2022-05-06T12:48:00Z">
            <w:rPr>
              <w:sz w:val="24"/>
              <w:szCs w:val="24"/>
            </w:rPr>
          </w:rPrChange>
        </w:rPr>
        <w:lastRenderedPageBreak/>
        <w:t>children, BCH has established programs that care for children with swallowing disorders that cause lung disease (the aerodigestive disease center), and also swallowing and behavioral disorders that result in malnutrition (the growth and nutrition program).  Unfortunately, the wait list for these programs remains long (several months), suggesting that access to multidisciplinary care remains an issue in the Commonwealth of Massachusetts.  In addition, compared to other states, our ability to support children with feeding disorders is limited.  For example, Milwaukee Children's Hospital has a comprehensive feeding and swallowing program, including a facility that allows for parents to feed their children, while observers are watching the parent-child interaction through a one-way mirror system.  By expanding the growth and nutrition program through the Needham facility, as well as coordinating with other subspecialties throughout BCH, we hope to reduce the number of gastrostomy tubes and also reduce hospitalizations.</w:t>
      </w:r>
    </w:p>
    <w:p w14:paraId="07EDD705" w14:textId="77777777" w:rsidR="00FD22D7" w:rsidRPr="009B5B61" w:rsidRDefault="00FD22D7" w:rsidP="00FD22D7">
      <w:pPr>
        <w:spacing w:after="160"/>
        <w:rPr>
          <w:rFonts w:asciiTheme="minorHAnsi" w:hAnsiTheme="minorHAnsi" w:cstheme="minorHAnsi"/>
          <w:b/>
          <w:sz w:val="24"/>
          <w:szCs w:val="24"/>
        </w:rPr>
      </w:pPr>
      <w:r w:rsidRPr="009B5B61">
        <w:rPr>
          <w:rFonts w:asciiTheme="minorHAnsi" w:hAnsiTheme="minorHAnsi" w:cstheme="minorHAnsi"/>
          <w:b/>
          <w:sz w:val="24"/>
          <w:szCs w:val="24"/>
        </w:rPr>
        <w:t xml:space="preserve"> Ambulatory Surgery Care</w:t>
      </w:r>
    </w:p>
    <w:p w14:paraId="4A5E9BB4" w14:textId="77777777" w:rsidR="00FD22D7" w:rsidRPr="009B5B61" w:rsidRDefault="00FD22D7" w:rsidP="00FD22D7">
      <w:pPr>
        <w:spacing w:after="160"/>
        <w:jc w:val="both"/>
        <w:rPr>
          <w:rFonts w:asciiTheme="minorHAnsi" w:hAnsiTheme="minorHAnsi" w:cstheme="minorHAnsi"/>
          <w:sz w:val="24"/>
          <w:szCs w:val="24"/>
          <w:rPrChange w:id="939" w:author="Marks, Brett (DPH)" w:date="2022-05-06T12:48:00Z">
            <w:rPr>
              <w:rFonts w:asciiTheme="minorHAnsi" w:hAnsiTheme="minorHAnsi"/>
              <w:sz w:val="24"/>
              <w:szCs w:val="24"/>
            </w:rPr>
          </w:rPrChange>
        </w:rPr>
      </w:pPr>
      <w:r w:rsidRPr="009B5B61">
        <w:rPr>
          <w:rFonts w:asciiTheme="minorHAnsi" w:hAnsiTheme="minorHAnsi" w:cstheme="minorHAnsi"/>
          <w:sz w:val="24"/>
          <w:szCs w:val="24"/>
          <w:rPrChange w:id="940" w:author="Marks, Brett (DPH)" w:date="2022-05-06T12:48:00Z">
            <w:rPr>
              <w:rFonts w:asciiTheme="minorHAnsi" w:hAnsiTheme="minorHAnsi"/>
              <w:sz w:val="24"/>
              <w:szCs w:val="24"/>
            </w:rPr>
          </w:rPrChange>
        </w:rPr>
        <w:t xml:space="preserve">Dental caries is the most common chronic disease of childhood, five times more common than asthma.  Early childhood caries is prevalent among young children, particularly among underserved and minority children.  In 2015-2016, the prevalence of dental caries in the United States was 21.4% in 2-5 year </w:t>
      </w:r>
      <w:proofErr w:type="spellStart"/>
      <w:r w:rsidRPr="009B5B61">
        <w:rPr>
          <w:rFonts w:asciiTheme="minorHAnsi" w:hAnsiTheme="minorHAnsi" w:cstheme="minorHAnsi"/>
          <w:sz w:val="24"/>
          <w:szCs w:val="24"/>
          <w:rPrChange w:id="941" w:author="Marks, Brett (DPH)" w:date="2022-05-06T12:48:00Z">
            <w:rPr>
              <w:rFonts w:asciiTheme="minorHAnsi" w:hAnsiTheme="minorHAnsi"/>
              <w:sz w:val="24"/>
              <w:szCs w:val="24"/>
            </w:rPr>
          </w:rPrChange>
        </w:rPr>
        <w:t>olds</w:t>
      </w:r>
      <w:proofErr w:type="spellEnd"/>
      <w:r w:rsidRPr="009B5B61">
        <w:rPr>
          <w:rFonts w:asciiTheme="minorHAnsi" w:hAnsiTheme="minorHAnsi" w:cstheme="minorHAnsi"/>
          <w:sz w:val="24"/>
          <w:szCs w:val="24"/>
          <w:rPrChange w:id="942" w:author="Marks, Brett (DPH)" w:date="2022-05-06T12:48:00Z">
            <w:rPr>
              <w:rFonts w:asciiTheme="minorHAnsi" w:hAnsiTheme="minorHAnsi"/>
              <w:sz w:val="24"/>
              <w:szCs w:val="24"/>
            </w:rPr>
          </w:rPrChange>
        </w:rPr>
        <w:t xml:space="preserve">; 50.5% in 6-11 year </w:t>
      </w:r>
      <w:proofErr w:type="spellStart"/>
      <w:r w:rsidRPr="009B5B61">
        <w:rPr>
          <w:rFonts w:asciiTheme="minorHAnsi" w:hAnsiTheme="minorHAnsi" w:cstheme="minorHAnsi"/>
          <w:sz w:val="24"/>
          <w:szCs w:val="24"/>
          <w:rPrChange w:id="943" w:author="Marks, Brett (DPH)" w:date="2022-05-06T12:48:00Z">
            <w:rPr>
              <w:rFonts w:asciiTheme="minorHAnsi" w:hAnsiTheme="minorHAnsi"/>
              <w:sz w:val="24"/>
              <w:szCs w:val="24"/>
            </w:rPr>
          </w:rPrChange>
        </w:rPr>
        <w:t>olds</w:t>
      </w:r>
      <w:proofErr w:type="spellEnd"/>
      <w:r w:rsidRPr="009B5B61">
        <w:rPr>
          <w:rFonts w:asciiTheme="minorHAnsi" w:hAnsiTheme="minorHAnsi" w:cstheme="minorHAnsi"/>
          <w:sz w:val="24"/>
          <w:szCs w:val="24"/>
          <w:rPrChange w:id="944" w:author="Marks, Brett (DPH)" w:date="2022-05-06T12:48:00Z">
            <w:rPr>
              <w:rFonts w:asciiTheme="minorHAnsi" w:hAnsiTheme="minorHAnsi"/>
              <w:sz w:val="24"/>
              <w:szCs w:val="24"/>
            </w:rPr>
          </w:rPrChange>
        </w:rPr>
        <w:t xml:space="preserve">; and 53.8% in 12-19 year </w:t>
      </w:r>
      <w:proofErr w:type="spellStart"/>
      <w:r w:rsidRPr="009B5B61">
        <w:rPr>
          <w:rFonts w:asciiTheme="minorHAnsi" w:hAnsiTheme="minorHAnsi" w:cstheme="minorHAnsi"/>
          <w:sz w:val="24"/>
          <w:szCs w:val="24"/>
          <w:rPrChange w:id="945" w:author="Marks, Brett (DPH)" w:date="2022-05-06T12:48:00Z">
            <w:rPr>
              <w:rFonts w:asciiTheme="minorHAnsi" w:hAnsiTheme="minorHAnsi"/>
              <w:sz w:val="24"/>
              <w:szCs w:val="24"/>
            </w:rPr>
          </w:rPrChange>
        </w:rPr>
        <w:t>olds</w:t>
      </w:r>
      <w:proofErr w:type="spellEnd"/>
      <w:r w:rsidRPr="009B5B61">
        <w:rPr>
          <w:rFonts w:asciiTheme="minorHAnsi" w:hAnsiTheme="minorHAnsi" w:cstheme="minorHAnsi"/>
          <w:sz w:val="24"/>
          <w:szCs w:val="24"/>
          <w:rPrChange w:id="946" w:author="Marks, Brett (DPH)" w:date="2022-05-06T12:48:00Z">
            <w:rPr>
              <w:rFonts w:asciiTheme="minorHAnsi" w:hAnsiTheme="minorHAnsi"/>
              <w:sz w:val="24"/>
              <w:szCs w:val="24"/>
            </w:rPr>
          </w:rPrChange>
        </w:rPr>
        <w:t>.  Massachusetts received a grade “C” from the Pew Center (The Cost of Delay: State Dental Policies Fail One in Five Children, 2010) for failing to implement effective policies that could improve children’s oral health.</w:t>
      </w:r>
    </w:p>
    <w:p w14:paraId="2A882DC5" w14:textId="77777777" w:rsidR="00FD22D7" w:rsidRPr="009B5B61" w:rsidRDefault="00FD22D7" w:rsidP="00FD22D7">
      <w:pPr>
        <w:spacing w:after="160"/>
        <w:jc w:val="both"/>
        <w:rPr>
          <w:rFonts w:asciiTheme="minorHAnsi" w:hAnsiTheme="minorHAnsi" w:cstheme="minorHAnsi"/>
          <w:sz w:val="24"/>
          <w:szCs w:val="24"/>
        </w:rPr>
      </w:pPr>
      <w:r w:rsidRPr="009B5B61">
        <w:rPr>
          <w:rFonts w:asciiTheme="minorHAnsi" w:hAnsiTheme="minorHAnsi" w:cstheme="minorHAnsi"/>
          <w:sz w:val="24"/>
          <w:szCs w:val="24"/>
          <w:rPrChange w:id="947" w:author="Marks, Brett (DPH)" w:date="2022-05-06T12:48:00Z">
            <w:rPr>
              <w:rFonts w:asciiTheme="minorHAnsi" w:hAnsiTheme="minorHAnsi"/>
              <w:sz w:val="24"/>
              <w:szCs w:val="24"/>
            </w:rPr>
          </w:rPrChange>
        </w:rPr>
        <w:t xml:space="preserve">In Massachusetts, the burden of dental disease in children disproportionately impacts those who belong to racial and ethnic minority groups, low income families or who have disabilities or special health care needs.  Children in these groups experience high rates of dental decay and untreated disease.  Many patients in these groups struggle to access dental care, often because they are unable to find a dentist who accepts public insurance.  In 2014, only 35% of dentists treated a MassHealth patient and only 26% billed at least $10,000 to the program (Pew Charitable Trusts, January 2017; </w:t>
      </w:r>
      <w:r w:rsidR="00A3118C" w:rsidRPr="009B5B61">
        <w:rPr>
          <w:rFonts w:asciiTheme="minorHAnsi" w:hAnsiTheme="minorHAnsi" w:cstheme="minorHAnsi"/>
          <w:rPrChange w:id="948" w:author="Marks, Brett (DPH)" w:date="2022-05-06T12:48:00Z">
            <w:rPr/>
          </w:rPrChange>
        </w:rPr>
        <w:fldChar w:fldCharType="begin"/>
      </w:r>
      <w:r w:rsidR="00A3118C" w:rsidRPr="009B5B61">
        <w:rPr>
          <w:rFonts w:asciiTheme="minorHAnsi" w:hAnsiTheme="minorHAnsi" w:cstheme="minorHAnsi"/>
          <w:rPrChange w:id="949" w:author="Marks, Brett (DPH)" w:date="2022-05-06T12:48:00Z">
            <w:rPr/>
          </w:rPrChange>
        </w:rPr>
        <w:instrText xml:space="preserve"> HYPERLINK "https://www.pewtrusts.org/-/media/assets/2017/01/a_path_to_expanded_dental_access_in_ma.pdf" </w:instrText>
      </w:r>
      <w:r w:rsidR="00A3118C" w:rsidRPr="009B5B61">
        <w:rPr>
          <w:rFonts w:asciiTheme="minorHAnsi" w:hAnsiTheme="minorHAnsi" w:cstheme="minorHAnsi"/>
          <w:rPrChange w:id="950" w:author="Marks, Brett (DPH)" w:date="2022-05-06T12:48:00Z">
            <w:rPr/>
          </w:rPrChange>
        </w:rPr>
        <w:fldChar w:fldCharType="separate"/>
      </w:r>
      <w:r w:rsidRPr="009B5B61">
        <w:rPr>
          <w:rStyle w:val="Hyperlink"/>
          <w:rFonts w:asciiTheme="minorHAnsi" w:hAnsiTheme="minorHAnsi" w:cstheme="minorHAnsi"/>
          <w:sz w:val="24"/>
          <w:szCs w:val="24"/>
          <w:rPrChange w:id="951" w:author="Marks, Brett (DPH)" w:date="2022-05-06T12:48:00Z">
            <w:rPr>
              <w:rStyle w:val="Hyperlink"/>
              <w:rFonts w:asciiTheme="minorHAnsi" w:hAnsiTheme="minorHAnsi"/>
              <w:sz w:val="24"/>
              <w:szCs w:val="24"/>
            </w:rPr>
          </w:rPrChange>
        </w:rPr>
        <w:t>https://www.pewtrusts.org/-/media/assets/2017/01/a_path_to_expanded_dental_access_in_ma.pdf</w:t>
      </w:r>
      <w:r w:rsidR="00A3118C" w:rsidRPr="009B5B61">
        <w:rPr>
          <w:rStyle w:val="Hyperlink"/>
          <w:rFonts w:asciiTheme="minorHAnsi" w:hAnsiTheme="minorHAnsi" w:cstheme="minorHAnsi"/>
          <w:sz w:val="24"/>
          <w:szCs w:val="24"/>
          <w:rPrChange w:id="952" w:author="Marks, Brett (DPH)" w:date="2022-05-06T12:48:00Z">
            <w:rPr>
              <w:rStyle w:val="Hyperlink"/>
              <w:rFonts w:asciiTheme="minorHAnsi" w:hAnsiTheme="minorHAnsi"/>
              <w:sz w:val="24"/>
              <w:szCs w:val="24"/>
            </w:rPr>
          </w:rPrChange>
        </w:rPr>
        <w:fldChar w:fldCharType="end"/>
      </w:r>
      <w:r w:rsidRPr="009B5B61">
        <w:rPr>
          <w:rFonts w:asciiTheme="minorHAnsi" w:hAnsiTheme="minorHAnsi" w:cstheme="minorHAnsi"/>
          <w:sz w:val="24"/>
          <w:szCs w:val="24"/>
        </w:rPr>
        <w:t xml:space="preserve">).   </w:t>
      </w:r>
    </w:p>
    <w:p w14:paraId="4550AF30" w14:textId="77777777" w:rsidR="00FD22D7" w:rsidRPr="009B5B61" w:rsidRDefault="00FD22D7" w:rsidP="00FD22D7">
      <w:pPr>
        <w:spacing w:after="160"/>
        <w:jc w:val="both"/>
        <w:rPr>
          <w:rFonts w:asciiTheme="minorHAnsi" w:hAnsiTheme="minorHAnsi" w:cstheme="minorHAnsi"/>
          <w:sz w:val="24"/>
          <w:szCs w:val="24"/>
          <w:rPrChange w:id="953" w:author="Marks, Brett (DPH)" w:date="2022-05-06T12:48:00Z">
            <w:rPr>
              <w:rFonts w:asciiTheme="minorHAnsi" w:hAnsiTheme="minorHAnsi"/>
              <w:sz w:val="24"/>
              <w:szCs w:val="24"/>
            </w:rPr>
          </w:rPrChange>
        </w:rPr>
      </w:pPr>
      <w:r w:rsidRPr="009B5B61">
        <w:rPr>
          <w:rFonts w:asciiTheme="minorHAnsi" w:hAnsiTheme="minorHAnsi" w:cstheme="minorHAnsi"/>
          <w:sz w:val="24"/>
          <w:szCs w:val="24"/>
          <w:rPrChange w:id="954" w:author="Marks, Brett (DPH)" w:date="2022-05-06T12:48:00Z">
            <w:rPr>
              <w:rFonts w:asciiTheme="minorHAnsi" w:hAnsiTheme="minorHAnsi"/>
              <w:sz w:val="24"/>
              <w:szCs w:val="24"/>
            </w:rPr>
          </w:rPrChange>
        </w:rPr>
        <w:t xml:space="preserve">Individuals with special health care needs have higher rates of oral diseases. They also face significant barriers to accessing oral health care.  Dental care has been reported to be the most common unmet health care need in children with special health care needs (CSHCN), with 8% of parents or caregivers reporting that their children needed dental care that they were unable to obtain.  Only 10% of general dentists, comprising 80% of dental practitioners, treated CSHN often whereas 70% reported that they rarely or never treated CSHCN (Ng MW et al. Academic Medicine, 2008).   Many parents of special needs children delay seeking preventive dental care because they do not connect oral health to general health.  Often, these children are orally tactile sensitive and are very difficult to manage by the time they do see a dentist at an older age or if </w:t>
      </w:r>
      <w:r w:rsidRPr="009B5B61">
        <w:rPr>
          <w:rFonts w:asciiTheme="minorHAnsi" w:hAnsiTheme="minorHAnsi" w:cstheme="minorHAnsi"/>
          <w:sz w:val="24"/>
          <w:szCs w:val="24"/>
          <w:rPrChange w:id="955" w:author="Marks, Brett (DPH)" w:date="2022-05-06T12:48:00Z">
            <w:rPr>
              <w:rFonts w:asciiTheme="minorHAnsi" w:hAnsiTheme="minorHAnsi"/>
              <w:sz w:val="24"/>
              <w:szCs w:val="24"/>
            </w:rPr>
          </w:rPrChange>
        </w:rPr>
        <w:lastRenderedPageBreak/>
        <w:t xml:space="preserve">they seek dental care infrequently.  Individuals with special needs who need dental treatment often require general anesthesia in the operating room.   Because dental problems, especially caries, is almost entirely preventable and much more cost effective to prevent than treat dental problems identified, it is important for CSHCN to have their first preventive dental visit at an early age.    </w:t>
      </w:r>
    </w:p>
    <w:p w14:paraId="435DAF5C" w14:textId="77777777" w:rsidR="00FD22D7" w:rsidRPr="009B5B61" w:rsidRDefault="00FD22D7" w:rsidP="00FD22D7">
      <w:pPr>
        <w:spacing w:after="160"/>
        <w:jc w:val="both"/>
        <w:rPr>
          <w:rFonts w:asciiTheme="minorHAnsi" w:hAnsiTheme="minorHAnsi" w:cstheme="minorHAnsi"/>
          <w:sz w:val="24"/>
          <w:szCs w:val="24"/>
          <w:rPrChange w:id="956" w:author="Marks, Brett (DPH)" w:date="2022-05-06T12:48:00Z">
            <w:rPr>
              <w:rFonts w:asciiTheme="minorHAnsi" w:hAnsiTheme="minorHAnsi"/>
              <w:sz w:val="24"/>
              <w:szCs w:val="24"/>
            </w:rPr>
          </w:rPrChange>
        </w:rPr>
      </w:pPr>
      <w:r w:rsidRPr="009B5B61">
        <w:rPr>
          <w:rFonts w:asciiTheme="minorHAnsi" w:hAnsiTheme="minorHAnsi" w:cstheme="minorHAnsi"/>
          <w:sz w:val="24"/>
          <w:szCs w:val="24"/>
          <w:rPrChange w:id="957" w:author="Marks, Brett (DPH)" w:date="2022-05-06T12:48:00Z">
            <w:rPr>
              <w:rFonts w:asciiTheme="minorHAnsi" w:hAnsiTheme="minorHAnsi"/>
              <w:sz w:val="24"/>
              <w:szCs w:val="24"/>
            </w:rPr>
          </w:rPrChange>
        </w:rPr>
        <w:t xml:space="preserve">Dental caries is also a bio-behavioral disease that is largely preventable.  Dental caries negatively impacts children’s nutrition, learning, speech and overall development. Young children and individuals with medically compromising conditions or developmental disabilities often require sedation or general anesthesia as adjunct to dental treatment.  This mode of dental care delivery is costly and the relapse rates have been reported to be high (37-69% in the national literature).    Even after fixing the cavities with fillings, if the disease itself is not managed with changes in diet or oral hygiene habits, new decay will develop or progress.  On the other hand, it is possible to slow the disease or halt it completely by successfully altering dietary and oral hygiene habits.  </w:t>
      </w:r>
    </w:p>
    <w:p w14:paraId="7C1D3DFA" w14:textId="77777777" w:rsidR="00FD22D7" w:rsidRPr="009B5B61" w:rsidRDefault="00FD22D7" w:rsidP="00FD22D7">
      <w:pPr>
        <w:spacing w:after="160"/>
        <w:jc w:val="both"/>
        <w:rPr>
          <w:rFonts w:asciiTheme="minorHAnsi" w:hAnsiTheme="minorHAnsi" w:cstheme="minorHAnsi"/>
          <w:sz w:val="24"/>
          <w:szCs w:val="24"/>
          <w:rPrChange w:id="958" w:author="Marks, Brett (DPH)" w:date="2022-05-06T12:48:00Z">
            <w:rPr>
              <w:rFonts w:asciiTheme="minorHAnsi" w:hAnsiTheme="minorHAnsi"/>
              <w:sz w:val="24"/>
              <w:szCs w:val="24"/>
            </w:rPr>
          </w:rPrChange>
        </w:rPr>
      </w:pPr>
      <w:r w:rsidRPr="009B5B61">
        <w:rPr>
          <w:rFonts w:asciiTheme="minorHAnsi" w:hAnsiTheme="minorHAnsi" w:cstheme="minorHAnsi"/>
          <w:sz w:val="24"/>
          <w:szCs w:val="24"/>
          <w:rPrChange w:id="959" w:author="Marks, Brett (DPH)" w:date="2022-05-06T12:48:00Z">
            <w:rPr>
              <w:rFonts w:asciiTheme="minorHAnsi" w:hAnsiTheme="minorHAnsi"/>
              <w:sz w:val="24"/>
              <w:szCs w:val="24"/>
            </w:rPr>
          </w:rPrChange>
        </w:rPr>
        <w:t xml:space="preserve">Disease management necessitates educating and engaging high risk patients and parents to make changes in their diet, oral hygiene and increase in fluoride exposure.  The Dental Department at Boston Children’s Hospital has demonstrated the effectiveness of a chronic disease management protocol to reduce new caries (cavities), pain and dental treatment needed in the operating room under general anesthesia and has the potential to reduce cost (Ng MW et al 2014; Edelstein B and Ng MW 2015; </w:t>
      </w:r>
      <w:proofErr w:type="spellStart"/>
      <w:r w:rsidRPr="009B5B61">
        <w:rPr>
          <w:rFonts w:asciiTheme="minorHAnsi" w:hAnsiTheme="minorHAnsi" w:cstheme="minorHAnsi"/>
          <w:sz w:val="24"/>
          <w:szCs w:val="24"/>
          <w:rPrChange w:id="960" w:author="Marks, Brett (DPH)" w:date="2022-05-06T12:48:00Z">
            <w:rPr>
              <w:rFonts w:asciiTheme="minorHAnsi" w:hAnsiTheme="minorHAnsi"/>
              <w:sz w:val="24"/>
              <w:szCs w:val="24"/>
            </w:rPr>
          </w:rPrChange>
        </w:rPr>
        <w:t>Samnaliev</w:t>
      </w:r>
      <w:proofErr w:type="spellEnd"/>
      <w:r w:rsidRPr="009B5B61">
        <w:rPr>
          <w:rFonts w:asciiTheme="minorHAnsi" w:hAnsiTheme="minorHAnsi" w:cstheme="minorHAnsi"/>
          <w:sz w:val="24"/>
          <w:szCs w:val="24"/>
          <w:rPrChange w:id="961" w:author="Marks, Brett (DPH)" w:date="2022-05-06T12:48:00Z">
            <w:rPr>
              <w:rFonts w:asciiTheme="minorHAnsi" w:hAnsiTheme="minorHAnsi"/>
              <w:sz w:val="24"/>
              <w:szCs w:val="24"/>
            </w:rPr>
          </w:rPrChange>
        </w:rPr>
        <w:t xml:space="preserve"> M, et al, 2015).  The additional satellite OR capacity proposed in this project will enable BCH to reduce the wait time for pediatric dental surgery. </w:t>
      </w:r>
    </w:p>
    <w:p w14:paraId="08DF8CB2" w14:textId="77777777" w:rsidR="00FD22D7" w:rsidRPr="009B5B61" w:rsidRDefault="00FD22D7" w:rsidP="00FD22D7">
      <w:pPr>
        <w:spacing w:after="160"/>
        <w:rPr>
          <w:rFonts w:asciiTheme="minorHAnsi" w:hAnsiTheme="minorHAnsi" w:cstheme="minorHAnsi"/>
          <w:b/>
          <w:rPrChange w:id="962" w:author="Marks, Brett (DPH)" w:date="2022-05-06T12:48:00Z">
            <w:rPr>
              <w:rFonts w:ascii="Arial" w:hAnsi="Arial" w:cs="Arial"/>
              <w:b/>
            </w:rPr>
          </w:rPrChange>
        </w:rPr>
      </w:pPr>
      <w:r w:rsidRPr="009B5B61">
        <w:rPr>
          <w:rFonts w:asciiTheme="minorHAnsi" w:hAnsiTheme="minorHAnsi" w:cstheme="minorHAnsi"/>
          <w:b/>
          <w:rPrChange w:id="963" w:author="Marks, Brett (DPH)" w:date="2022-05-06T12:48:00Z">
            <w:rPr>
              <w:rFonts w:ascii="Arial" w:hAnsi="Arial" w:cs="Arial"/>
              <w:b/>
            </w:rPr>
          </w:rPrChange>
        </w:rPr>
        <w:t>MRI Services</w:t>
      </w:r>
    </w:p>
    <w:p w14:paraId="0325394C" w14:textId="77777777" w:rsidR="00FD22D7" w:rsidRPr="009B5B61" w:rsidRDefault="00FD22D7" w:rsidP="00FD22D7">
      <w:pPr>
        <w:spacing w:after="160"/>
        <w:jc w:val="both"/>
        <w:rPr>
          <w:rFonts w:asciiTheme="minorHAnsi" w:hAnsiTheme="minorHAnsi" w:cstheme="minorHAnsi"/>
          <w:color w:val="000000" w:themeColor="text1"/>
          <w:sz w:val="24"/>
          <w:szCs w:val="24"/>
          <w:rPrChange w:id="964" w:author="Marks, Brett (DPH)" w:date="2022-05-06T12:48:00Z">
            <w:rPr>
              <w:rFonts w:asciiTheme="minorHAnsi" w:hAnsiTheme="minorHAnsi" w:cstheme="minorHAnsi"/>
              <w:color w:val="000000" w:themeColor="text1"/>
              <w:sz w:val="24"/>
              <w:szCs w:val="24"/>
            </w:rPr>
          </w:rPrChange>
        </w:rPr>
      </w:pPr>
      <w:r w:rsidRPr="009B5B61">
        <w:rPr>
          <w:rFonts w:asciiTheme="minorHAnsi" w:hAnsiTheme="minorHAnsi" w:cstheme="minorHAnsi"/>
          <w:sz w:val="24"/>
          <w:szCs w:val="24"/>
        </w:rPr>
        <w:t>The faculty at Boston Children’s Hospital recognizes the increasing demand for diagnostic services to support several programs, including its renowned pediatric subspecialty services that serve as a national and international draw for children with rare and/or complex conditions. MR imaging has become a central tool in diagnosis, surgical management, and treatment efficacy assessment for a large number of conditi</w:t>
      </w:r>
      <w:r w:rsidRPr="009B5B61">
        <w:rPr>
          <w:rFonts w:asciiTheme="minorHAnsi" w:hAnsiTheme="minorHAnsi" w:cstheme="minorHAnsi"/>
          <w:sz w:val="24"/>
          <w:szCs w:val="24"/>
          <w:rPrChange w:id="965" w:author="Marks, Brett (DPH)" w:date="2022-05-06T12:48:00Z">
            <w:rPr>
              <w:rFonts w:asciiTheme="minorHAnsi" w:hAnsiTheme="minorHAnsi" w:cstheme="minorHAnsi"/>
              <w:sz w:val="24"/>
              <w:szCs w:val="24"/>
            </w:rPr>
          </w:rPrChange>
        </w:rPr>
        <w:t xml:space="preserve">ons across much of the pediatric disease spectrum. BCH Radiology uses customized MRI exam protocols for each patient based on age, size, symptoms, disease </w:t>
      </w:r>
      <w:r w:rsidRPr="009B5B61">
        <w:rPr>
          <w:rFonts w:asciiTheme="minorHAnsi" w:hAnsiTheme="minorHAnsi" w:cstheme="minorHAnsi"/>
          <w:color w:val="000000" w:themeColor="text1"/>
          <w:sz w:val="24"/>
          <w:szCs w:val="24"/>
          <w:rPrChange w:id="966" w:author="Marks, Brett (DPH)" w:date="2022-05-06T12:48:00Z">
            <w:rPr>
              <w:rFonts w:asciiTheme="minorHAnsi" w:hAnsiTheme="minorHAnsi" w:cstheme="minorHAnsi"/>
              <w:color w:val="000000" w:themeColor="text1"/>
              <w:sz w:val="24"/>
              <w:szCs w:val="24"/>
            </w:rPr>
          </w:rPrChange>
        </w:rPr>
        <w:t>process and past and current patient specific treatments. Pediatric specific protocols can decrease the need for repeat studies. As an example, in an internal review of repeat imaging studies, we found that 84% of pediatric patients who received an MRI for epilepsy in the community needed to have a repeat MRI prior to assessment and treatment at BCH due to the outside exam providing insufficient detail to assess for a potentially surgically treatable lesion. BCH’s unique approach to pediatric radiology means that a pediatric radiologist who has specialized training in the disease or organ system being studied will protocol how the exam is to be performed and supervise and interpret the MRI images. This subspecialty organ based interpretation is well-aligned with needs of the subspecialty pediatric clinical services at BCH.</w:t>
      </w:r>
    </w:p>
    <w:p w14:paraId="4613C7AA" w14:textId="77777777" w:rsidR="00FD22D7" w:rsidRPr="009B5B61" w:rsidRDefault="00FD22D7" w:rsidP="00FD22D7">
      <w:pPr>
        <w:spacing w:after="160"/>
        <w:jc w:val="both"/>
        <w:rPr>
          <w:rFonts w:asciiTheme="minorHAnsi" w:hAnsiTheme="minorHAnsi" w:cstheme="minorHAnsi"/>
          <w:sz w:val="24"/>
          <w:szCs w:val="24"/>
          <w:rPrChange w:id="967"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968" w:author="Marks, Brett (DPH)" w:date="2022-05-06T12:48:00Z">
            <w:rPr>
              <w:rFonts w:asciiTheme="minorHAnsi" w:hAnsiTheme="minorHAnsi" w:cstheme="minorHAnsi"/>
              <w:sz w:val="24"/>
              <w:szCs w:val="24"/>
            </w:rPr>
          </w:rPrChange>
        </w:rPr>
        <w:lastRenderedPageBreak/>
        <w:t xml:space="preserve">3T MRI systems allow for faster scans and higher image resolution than the more commonly used 1.5T machines in the community. The proposed MR units at Needham and Waltham will be state-of-the-art 3T imaging systems that will be able to run the most up-to-date imaging protocols developed at BCH to meet pediatric specific imaging concerns.  BCH Radiology has MRI coils designed to fit nearly every body size and anatomic location. Motion-correction software customized for our patients by our specialized physicists and physicians compensates for pediatric patients who may have difficulty lying still. This has increased the number of children who can be imaged without anesthesia (safer, lower cost) and would be a unique resource in the community, which </w:t>
      </w:r>
      <w:r w:rsidRPr="009B5B61">
        <w:rPr>
          <w:rFonts w:asciiTheme="minorHAnsi" w:hAnsiTheme="minorHAnsi" w:cstheme="minorHAnsi"/>
          <w:color w:val="000000" w:themeColor="text1"/>
          <w:sz w:val="24"/>
          <w:szCs w:val="24"/>
          <w:rPrChange w:id="969" w:author="Marks, Brett (DPH)" w:date="2022-05-06T12:48:00Z">
            <w:rPr>
              <w:rFonts w:asciiTheme="minorHAnsi" w:hAnsiTheme="minorHAnsi" w:cstheme="minorHAnsi"/>
              <w:color w:val="000000" w:themeColor="text1"/>
              <w:sz w:val="24"/>
              <w:szCs w:val="24"/>
            </w:rPr>
          </w:rPrChange>
        </w:rPr>
        <w:t>primarily has adult focused imaging facilities.</w:t>
      </w:r>
      <w:r w:rsidRPr="009B5B61">
        <w:rPr>
          <w:rFonts w:asciiTheme="minorHAnsi" w:hAnsiTheme="minorHAnsi" w:cstheme="minorHAnsi"/>
          <w:sz w:val="24"/>
          <w:szCs w:val="24"/>
          <w:rPrChange w:id="970" w:author="Marks, Brett (DPH)" w:date="2022-05-06T12:48:00Z">
            <w:rPr>
              <w:rFonts w:asciiTheme="minorHAnsi" w:hAnsiTheme="minorHAnsi" w:cstheme="minorHAnsi"/>
              <w:sz w:val="24"/>
              <w:szCs w:val="24"/>
            </w:rPr>
          </w:rPrChange>
        </w:rPr>
        <w:t xml:space="preserve"> </w:t>
      </w:r>
    </w:p>
    <w:p w14:paraId="7FDFA14B" w14:textId="77777777" w:rsidR="00FD22D7" w:rsidRPr="009B5B61" w:rsidRDefault="00FD22D7" w:rsidP="00FD22D7">
      <w:pPr>
        <w:spacing w:after="160"/>
        <w:jc w:val="both"/>
        <w:rPr>
          <w:rFonts w:asciiTheme="minorHAnsi" w:hAnsiTheme="minorHAnsi" w:cstheme="minorHAnsi"/>
          <w:sz w:val="24"/>
          <w:szCs w:val="24"/>
          <w:rPrChange w:id="971" w:author="Marks, Brett (DPH)" w:date="2022-05-06T12:48:00Z">
            <w:rPr>
              <w:rFonts w:asciiTheme="minorHAnsi" w:hAnsiTheme="minorHAnsi" w:cstheme="minorHAnsi"/>
              <w:sz w:val="24"/>
              <w:szCs w:val="24"/>
            </w:rPr>
          </w:rPrChange>
        </w:rPr>
      </w:pPr>
      <w:r w:rsidRPr="009B5B61">
        <w:rPr>
          <w:rFonts w:asciiTheme="minorHAnsi" w:hAnsiTheme="minorHAnsi" w:cstheme="minorHAnsi"/>
          <w:color w:val="000000" w:themeColor="text1"/>
          <w:sz w:val="24"/>
          <w:szCs w:val="24"/>
          <w:rPrChange w:id="972" w:author="Marks, Brett (DPH)" w:date="2022-05-06T12:48:00Z">
            <w:rPr>
              <w:rFonts w:asciiTheme="minorHAnsi" w:hAnsiTheme="minorHAnsi" w:cstheme="minorHAnsi"/>
              <w:color w:val="000000" w:themeColor="text1"/>
              <w:sz w:val="24"/>
              <w:szCs w:val="24"/>
            </w:rPr>
          </w:rPrChange>
        </w:rPr>
        <w:t>As a part of its commitment to providing medical services to children with behavioral health concerns, BCH plans for behavioral health resources to be located in both the Needham and the Weymouth facilities.  The availability of these resources on site will better enable children with underlying behavioral issues to successfully complete MRI exams compared with facilities which are not equipped to manage the needs of children with behavioral health challenges.</w:t>
      </w:r>
    </w:p>
    <w:p w14:paraId="413BB79A" w14:textId="77777777" w:rsidR="00FD22D7" w:rsidRPr="009B5B61" w:rsidRDefault="00FD22D7" w:rsidP="00FD22D7">
      <w:pPr>
        <w:spacing w:after="160"/>
        <w:jc w:val="both"/>
        <w:rPr>
          <w:rFonts w:asciiTheme="minorHAnsi" w:hAnsiTheme="minorHAnsi" w:cstheme="minorHAnsi"/>
          <w:sz w:val="24"/>
          <w:szCs w:val="24"/>
          <w:rPrChange w:id="973"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974" w:author="Marks, Brett (DPH)" w:date="2022-05-06T12:48:00Z">
            <w:rPr>
              <w:rFonts w:asciiTheme="minorHAnsi" w:hAnsiTheme="minorHAnsi" w:cstheme="minorHAnsi"/>
              <w:sz w:val="24"/>
              <w:szCs w:val="24"/>
            </w:rPr>
          </w:rPrChange>
        </w:rPr>
        <w:t xml:space="preserve">The planned 3T MR systems at Needham and Weymouth will be capable of leveraging the advances in MR imaging developed in Boston to provide better care for children.  The availability of motion robust imaging in particular will facilitate the ability of many children from these geographies to undergo MR without the need for sedation to provide diagnostic quality images.  Avoiding sedation both improves the safety of the MR exam and decreases the cost of providing the service to payers compared to an exam performed under sedation.  BCH clinicians are using data derived from imaging performed by BCH to develop imaging decision support for use by other academic and community imaging providers with a view to informing and optimizing healthcare resource utilization.  </w:t>
      </w:r>
    </w:p>
    <w:p w14:paraId="2AFF6471" w14:textId="77777777" w:rsidR="00FD22D7" w:rsidRPr="009B5B61" w:rsidRDefault="00FD22D7" w:rsidP="00FD22D7">
      <w:pPr>
        <w:rPr>
          <w:rFonts w:asciiTheme="minorHAnsi" w:hAnsiTheme="minorHAnsi" w:cstheme="minorHAnsi"/>
          <w:b/>
          <w:rPrChange w:id="975" w:author="Marks, Brett (DPH)" w:date="2022-05-06T12:48:00Z">
            <w:rPr>
              <w:rFonts w:ascii="Arial" w:hAnsi="Arial" w:cs="Arial"/>
              <w:b/>
            </w:rPr>
          </w:rPrChange>
        </w:rPr>
      </w:pPr>
      <w:r w:rsidRPr="009B5B61">
        <w:rPr>
          <w:rFonts w:asciiTheme="minorHAnsi" w:hAnsiTheme="minorHAnsi" w:cstheme="minorHAnsi"/>
          <w:b/>
          <w:rPrChange w:id="976" w:author="Marks, Brett (DPH)" w:date="2022-05-06T12:48:00Z">
            <w:rPr>
              <w:rFonts w:ascii="Arial" w:hAnsi="Arial" w:cs="Arial"/>
              <w:b/>
            </w:rPr>
          </w:rPrChange>
        </w:rPr>
        <w:t>Sleep</w:t>
      </w:r>
    </w:p>
    <w:p w14:paraId="22BD0032" w14:textId="77777777" w:rsidR="00FD22D7" w:rsidRPr="009B5B61" w:rsidRDefault="00FD22D7" w:rsidP="00FD22D7">
      <w:pPr>
        <w:spacing w:after="160"/>
        <w:jc w:val="both"/>
        <w:rPr>
          <w:rFonts w:asciiTheme="minorHAnsi" w:hAnsiTheme="minorHAnsi" w:cstheme="minorHAnsi"/>
          <w:sz w:val="24"/>
          <w:szCs w:val="24"/>
          <w:rPrChange w:id="977"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
        <w:t xml:space="preserve">Sleep disorders are common in children and the most common conditions are obstructive sleep apnea, childhood insomnia, excessive daytime sleepiness, restless sleep disorder, and narcolepsy. </w:t>
      </w:r>
      <w:r w:rsidRPr="009B5B61">
        <w:rPr>
          <w:rFonts w:asciiTheme="minorHAnsi" w:hAnsiTheme="minorHAnsi" w:cstheme="minorHAnsi"/>
          <w:sz w:val="24"/>
          <w:szCs w:val="24"/>
          <w:shd w:val="clear" w:color="auto" w:fill="FFFFFF"/>
        </w:rPr>
        <w:t>Sleep apnea is estimated to affect 3-5% of children, with higher p</w:t>
      </w:r>
      <w:r w:rsidRPr="009B5B61">
        <w:rPr>
          <w:rFonts w:asciiTheme="minorHAnsi" w:hAnsiTheme="minorHAnsi" w:cstheme="minorHAnsi"/>
          <w:sz w:val="24"/>
          <w:szCs w:val="24"/>
          <w:shd w:val="clear" w:color="auto" w:fill="FFFFFF"/>
          <w:rPrChange w:id="978" w:author="Marks, Brett (DPH)" w:date="2022-05-06T12:48:00Z">
            <w:rPr>
              <w:rFonts w:asciiTheme="minorHAnsi" w:hAnsiTheme="minorHAnsi" w:cstheme="minorHAnsi"/>
              <w:sz w:val="24"/>
              <w:szCs w:val="24"/>
              <w:shd w:val="clear" w:color="auto" w:fill="FFFFFF"/>
            </w:rPr>
          </w:rPrChange>
        </w:rPr>
        <w:t xml:space="preserve">revalence in racial minorities. Although the American Academy of Pediatrics recommends an in lab overnight sleep study as the “gold standard” for the diagnosis of obstructive sleep apnea in children, it is estimated that only about 10% of children with clinical symptoms undergo the optimal diagnostic testing. Expansion of our bed capacity to conduct these tests will significantly improve the quality of and access to care for children in the Commonwealth. </w:t>
      </w:r>
    </w:p>
    <w:p w14:paraId="47BD3A08" w14:textId="77777777" w:rsidR="00FD22D7" w:rsidRPr="009B5B61" w:rsidRDefault="00FD22D7" w:rsidP="00FD22D7">
      <w:pPr>
        <w:spacing w:after="160"/>
        <w:jc w:val="both"/>
        <w:rPr>
          <w:rFonts w:asciiTheme="minorHAnsi" w:hAnsiTheme="minorHAnsi" w:cstheme="minorHAnsi"/>
          <w:sz w:val="24"/>
          <w:szCs w:val="24"/>
          <w:lang w:val="en"/>
        </w:rPr>
      </w:pPr>
      <w:r w:rsidRPr="009B5B61">
        <w:rPr>
          <w:rFonts w:asciiTheme="minorHAnsi" w:hAnsiTheme="minorHAnsi" w:cstheme="minorHAnsi"/>
          <w:sz w:val="24"/>
          <w:szCs w:val="24"/>
          <w:rPrChange w:id="979" w:author="Marks, Brett (DPH)" w:date="2022-05-06T12:48:00Z">
            <w:rPr>
              <w:rFonts w:asciiTheme="minorHAnsi" w:hAnsiTheme="minorHAnsi" w:cstheme="minorHAnsi"/>
              <w:sz w:val="24"/>
              <w:szCs w:val="24"/>
            </w:rPr>
          </w:rPrChange>
        </w:rPr>
        <w:t xml:space="preserve">Sleep apnea seen in neonates and can present with apnea and desaturations, these infants are at high risk for sudden infant death. In addition, sleep disorders are commonly seen in children with complex disorders such as asthma, cystic fibrosis, children with tracheostomies and congenital heart disease. It is also commonly seen in children with autism and ADHD. Under </w:t>
      </w:r>
      <w:r w:rsidRPr="009B5B61">
        <w:rPr>
          <w:rFonts w:asciiTheme="minorHAnsi" w:hAnsiTheme="minorHAnsi" w:cstheme="minorHAnsi"/>
          <w:sz w:val="24"/>
          <w:szCs w:val="24"/>
          <w:rPrChange w:id="980" w:author="Marks, Brett (DPH)" w:date="2022-05-06T12:48:00Z">
            <w:rPr>
              <w:rFonts w:asciiTheme="minorHAnsi" w:hAnsiTheme="minorHAnsi" w:cstheme="minorHAnsi"/>
              <w:sz w:val="24"/>
              <w:szCs w:val="24"/>
            </w:rPr>
          </w:rPrChange>
        </w:rPr>
        <w:lastRenderedPageBreak/>
        <w:t xml:space="preserve">diagnosis of sleep disorders in children impacts their quality of life and long-term neurocognitive outcomes. Throughout the COVID pandemic, cases of insomnia and other sleep disorders have skyrocketed among children, emphasizing the need for our services to be readily available. The current wait list for a sleep study is approximately two and a half months. Expanding the clinical services ensures that talented and highly specialized physicians are able to meet the huge patient demand and backlog. </w:t>
      </w:r>
      <w:proofErr w:type="spellStart"/>
      <w:r w:rsidRPr="009B5B61">
        <w:rPr>
          <w:rFonts w:asciiTheme="minorHAnsi" w:hAnsiTheme="minorHAnsi" w:cstheme="minorHAnsi"/>
          <w:sz w:val="24"/>
          <w:szCs w:val="24"/>
          <w:rPrChange w:id="981" w:author="Marks, Brett (DPH)" w:date="2022-05-06T12:48:00Z">
            <w:rPr>
              <w:rFonts w:asciiTheme="minorHAnsi" w:hAnsiTheme="minorHAnsi" w:cstheme="minorHAnsi"/>
              <w:sz w:val="24"/>
              <w:szCs w:val="24"/>
            </w:rPr>
          </w:rPrChange>
        </w:rPr>
        <w:t>T</w:t>
      </w:r>
      <w:r w:rsidRPr="009B5B61">
        <w:rPr>
          <w:rFonts w:asciiTheme="minorHAnsi" w:hAnsiTheme="minorHAnsi" w:cstheme="minorHAnsi"/>
          <w:sz w:val="24"/>
          <w:szCs w:val="24"/>
          <w:lang w:val="en"/>
          <w:rPrChange w:id="982" w:author="Marks, Brett (DPH)" w:date="2022-05-06T12:48:00Z">
            <w:rPr>
              <w:rFonts w:asciiTheme="minorHAnsi" w:hAnsiTheme="minorHAnsi" w:cstheme="minorHAnsi"/>
              <w:sz w:val="24"/>
              <w:szCs w:val="24"/>
              <w:lang w:val="en"/>
            </w:rPr>
          </w:rPrChange>
        </w:rPr>
        <w:t>he</w:t>
      </w:r>
      <w:proofErr w:type="spellEnd"/>
      <w:r w:rsidRPr="009B5B61">
        <w:rPr>
          <w:rFonts w:asciiTheme="minorHAnsi" w:hAnsiTheme="minorHAnsi" w:cstheme="minorHAnsi"/>
          <w:sz w:val="24"/>
          <w:szCs w:val="24"/>
          <w:lang w:val="en"/>
          <w:rPrChange w:id="983" w:author="Marks, Brett (DPH)" w:date="2022-05-06T12:48:00Z">
            <w:rPr>
              <w:rFonts w:asciiTheme="minorHAnsi" w:hAnsiTheme="minorHAnsi" w:cstheme="minorHAnsi"/>
              <w:sz w:val="24"/>
              <w:szCs w:val="24"/>
              <w:lang w:val="en"/>
            </w:rPr>
          </w:rPrChange>
        </w:rPr>
        <w:t xml:space="preserve"> Proposed Project will facilitate expansion of pediatric sleep services for the only pediatric </w:t>
      </w:r>
      <w:r w:rsidR="00620D88" w:rsidRPr="009B5B61">
        <w:rPr>
          <w:rFonts w:asciiTheme="minorHAnsi" w:hAnsiTheme="minorHAnsi" w:cstheme="minorHAnsi"/>
          <w:sz w:val="24"/>
          <w:szCs w:val="24"/>
          <w:lang w:val="en"/>
          <w:rPrChange w:id="984" w:author="Marks, Brett (DPH)" w:date="2022-05-06T12:48:00Z">
            <w:rPr>
              <w:rFonts w:asciiTheme="minorHAnsi" w:hAnsiTheme="minorHAnsi" w:cstheme="minorHAnsi"/>
              <w:sz w:val="24"/>
              <w:szCs w:val="24"/>
              <w:lang w:val="en"/>
            </w:rPr>
          </w:rPrChange>
        </w:rPr>
        <w:t xml:space="preserve">dedicated </w:t>
      </w:r>
      <w:r w:rsidRPr="009B5B61">
        <w:rPr>
          <w:rFonts w:asciiTheme="minorHAnsi" w:hAnsiTheme="minorHAnsi" w:cstheme="minorHAnsi"/>
          <w:sz w:val="24"/>
          <w:szCs w:val="24"/>
          <w:lang w:val="en"/>
          <w:rPrChange w:id="985" w:author="Marks, Brett (DPH)" w:date="2022-05-06T12:48:00Z">
            <w:rPr>
              <w:rFonts w:asciiTheme="minorHAnsi" w:hAnsiTheme="minorHAnsi" w:cstheme="minorHAnsi"/>
              <w:sz w:val="24"/>
              <w:szCs w:val="24"/>
              <w:lang w:val="en"/>
            </w:rPr>
          </w:rPrChange>
        </w:rPr>
        <w:t>sleep program in New England, addressing the need for a child in the Commonwealth to drive as far as 94 miles for sleep medicine care as reported by the American Academy of Pediatrics.</w:t>
      </w:r>
      <w:r w:rsidRPr="009B5B61">
        <w:rPr>
          <w:rStyle w:val="FootnoteReference"/>
          <w:rFonts w:asciiTheme="minorHAnsi" w:hAnsiTheme="minorHAnsi" w:cstheme="minorHAnsi"/>
          <w:sz w:val="24"/>
          <w:szCs w:val="24"/>
          <w:lang w:val="en"/>
        </w:rPr>
        <w:footnoteReference w:id="9"/>
      </w:r>
    </w:p>
    <w:p w14:paraId="5330EE65" w14:textId="77777777" w:rsidR="00FD22D7" w:rsidRPr="009B5B61" w:rsidRDefault="00FD22D7" w:rsidP="00FD22D7">
      <w:pPr>
        <w:spacing w:after="160"/>
        <w:jc w:val="both"/>
        <w:rPr>
          <w:rFonts w:asciiTheme="minorHAnsi" w:hAnsiTheme="minorHAnsi" w:cstheme="minorHAnsi"/>
          <w:b/>
          <w:sz w:val="24"/>
          <w:szCs w:val="24"/>
          <w:lang w:val="en"/>
          <w:rPrChange w:id="986" w:author="Marks, Brett (DPH)" w:date="2022-05-06T12:48:00Z">
            <w:rPr>
              <w:rFonts w:asciiTheme="minorHAnsi" w:hAnsiTheme="minorHAnsi" w:cstheme="minorHAnsi"/>
              <w:b/>
              <w:sz w:val="24"/>
              <w:szCs w:val="24"/>
              <w:lang w:val="en"/>
            </w:rPr>
          </w:rPrChange>
        </w:rPr>
      </w:pPr>
      <w:r w:rsidRPr="009B5B61">
        <w:rPr>
          <w:rFonts w:asciiTheme="minorHAnsi" w:hAnsiTheme="minorHAnsi" w:cstheme="minorHAnsi"/>
          <w:b/>
          <w:sz w:val="24"/>
          <w:szCs w:val="24"/>
          <w:lang w:val="en"/>
        </w:rPr>
        <w:t>Ophthalmology</w:t>
      </w:r>
    </w:p>
    <w:p w14:paraId="17366A84" w14:textId="77777777" w:rsidR="00FD22D7" w:rsidRPr="009B5B61" w:rsidRDefault="00FD22D7" w:rsidP="00FD22D7">
      <w:pPr>
        <w:spacing w:after="160" w:line="240" w:lineRule="auto"/>
        <w:jc w:val="both"/>
        <w:rPr>
          <w:rFonts w:asciiTheme="minorHAnsi" w:hAnsiTheme="minorHAnsi" w:cstheme="minorHAnsi"/>
          <w:rPrChange w:id="987" w:author="Marks, Brett (DPH)" w:date="2022-05-06T12:48:00Z">
            <w:rPr>
              <w:rFonts w:asciiTheme="minorHAnsi" w:hAnsiTheme="minorHAnsi" w:cstheme="minorHAnsi"/>
            </w:rPr>
          </w:rPrChange>
        </w:rPr>
      </w:pPr>
      <w:r w:rsidRPr="009B5B61">
        <w:rPr>
          <w:rFonts w:asciiTheme="minorHAnsi" w:hAnsiTheme="minorHAnsi" w:cstheme="minorHAnsi"/>
          <w:sz w:val="24"/>
          <w:szCs w:val="24"/>
          <w:rPrChange w:id="988" w:author="Marks, Brett (DPH)" w:date="2022-05-06T12:48:00Z">
            <w:rPr>
              <w:rFonts w:asciiTheme="minorHAnsi" w:hAnsiTheme="minorHAnsi" w:cstheme="minorHAnsi"/>
              <w:sz w:val="24"/>
              <w:szCs w:val="24"/>
            </w:rPr>
          </w:rPrChange>
        </w:rPr>
        <w:t xml:space="preserve">Strabismus is one of the most common eye conditions in children, affecting between 2 and 4 percent of the population. Strabismus occurs when the eyes are not aligned properly. One or both of a child’s eyes may turn inward (esotropia), outward (exotropia), upward (hypertropia), or downward (hypotropia). A child can be born with strabismus, or it can be acquired later in life. Strabismus can also develop as the result of an accident or other health problem. In some children, strabismus is intermittent, while in others it is always present. Early </w:t>
      </w:r>
      <w:r w:rsidR="00A3118C" w:rsidRPr="009B5B61">
        <w:rPr>
          <w:rFonts w:asciiTheme="minorHAnsi" w:hAnsiTheme="minorHAnsi" w:cstheme="minorHAnsi"/>
          <w:rPrChange w:id="989" w:author="Marks, Brett (DPH)" w:date="2022-05-06T12:48:00Z">
            <w:rPr/>
          </w:rPrChange>
        </w:rPr>
        <w:fldChar w:fldCharType="begin"/>
      </w:r>
      <w:r w:rsidR="00A3118C" w:rsidRPr="009B5B61">
        <w:rPr>
          <w:rFonts w:asciiTheme="minorHAnsi" w:hAnsiTheme="minorHAnsi" w:cstheme="minorHAnsi"/>
          <w:rPrChange w:id="990" w:author="Marks, Brett (DPH)" w:date="2022-05-06T12:48:00Z">
            <w:rPr/>
          </w:rPrChange>
        </w:rPr>
        <w:instrText xml:space="preserve"> HYPERLINK "https://www.childrenshospital.org/conditions/strabismus-and-amblyopia" \l "diagnosis--treatments"</w:instrText>
      </w:r>
      <w:r w:rsidR="00A3118C" w:rsidRPr="009B5B61">
        <w:rPr>
          <w:rFonts w:asciiTheme="minorHAnsi" w:hAnsiTheme="minorHAnsi" w:cstheme="minorHAnsi"/>
          <w:rPrChange w:id="991" w:author="Marks, Brett (DPH)" w:date="2022-05-06T12:48:00Z">
            <w:rPr/>
          </w:rPrChange>
        </w:rPr>
        <w:instrText xml:space="preserve"> </w:instrText>
      </w:r>
      <w:r w:rsidR="00A3118C" w:rsidRPr="009B5B61">
        <w:rPr>
          <w:rFonts w:asciiTheme="minorHAnsi" w:hAnsiTheme="minorHAnsi" w:cstheme="minorHAnsi"/>
          <w:rPrChange w:id="992" w:author="Marks, Brett (DPH)" w:date="2022-05-06T12:48:00Z">
            <w:rPr/>
          </w:rPrChange>
        </w:rPr>
        <w:fldChar w:fldCharType="separate"/>
      </w:r>
      <w:r w:rsidRPr="009B5B61">
        <w:rPr>
          <w:rStyle w:val="Hyperlink"/>
          <w:rFonts w:asciiTheme="minorHAnsi" w:hAnsiTheme="minorHAnsi" w:cstheme="minorHAnsi"/>
          <w:color w:val="000000" w:themeColor="text1"/>
          <w:sz w:val="24"/>
          <w:szCs w:val="24"/>
          <w:u w:val="none"/>
          <w:rPrChange w:id="993" w:author="Marks, Brett (DPH)" w:date="2022-05-06T12:48:00Z">
            <w:rPr>
              <w:rStyle w:val="Hyperlink"/>
              <w:rFonts w:asciiTheme="minorHAnsi" w:hAnsiTheme="minorHAnsi" w:cstheme="minorHAnsi"/>
              <w:color w:val="000000" w:themeColor="text1"/>
              <w:sz w:val="24"/>
              <w:szCs w:val="24"/>
              <w:u w:val="none"/>
            </w:rPr>
          </w:rPrChange>
        </w:rPr>
        <w:t>diagnosis</w:t>
      </w:r>
      <w:r w:rsidR="00A3118C" w:rsidRPr="009B5B61">
        <w:rPr>
          <w:rStyle w:val="Hyperlink"/>
          <w:rFonts w:asciiTheme="minorHAnsi" w:hAnsiTheme="minorHAnsi" w:cstheme="minorHAnsi"/>
          <w:color w:val="000000" w:themeColor="text1"/>
          <w:sz w:val="24"/>
          <w:szCs w:val="24"/>
          <w:u w:val="none"/>
          <w:rPrChange w:id="994" w:author="Marks, Brett (DPH)" w:date="2022-05-06T12:48:00Z">
            <w:rPr>
              <w:rStyle w:val="Hyperlink"/>
              <w:rFonts w:asciiTheme="minorHAnsi" w:hAnsiTheme="minorHAnsi" w:cstheme="minorHAnsi"/>
              <w:color w:val="000000" w:themeColor="text1"/>
              <w:sz w:val="24"/>
              <w:szCs w:val="24"/>
              <w:u w:val="none"/>
            </w:rPr>
          </w:rPrChange>
        </w:rPr>
        <w:fldChar w:fldCharType="end"/>
      </w:r>
      <w:r w:rsidRPr="009B5B61">
        <w:rPr>
          <w:rFonts w:asciiTheme="minorHAnsi" w:hAnsiTheme="minorHAnsi" w:cstheme="minorHAnsi"/>
          <w:color w:val="000000" w:themeColor="text1"/>
          <w:sz w:val="24"/>
          <w:szCs w:val="24"/>
        </w:rPr>
        <w:t xml:space="preserve"> is</w:t>
      </w:r>
      <w:r w:rsidRPr="009B5B61">
        <w:rPr>
          <w:rFonts w:asciiTheme="minorHAnsi" w:hAnsiTheme="minorHAnsi" w:cstheme="minorHAnsi"/>
          <w:sz w:val="24"/>
          <w:szCs w:val="24"/>
        </w:rPr>
        <w:t xml:space="preserve"> essential in preventing vision loss that occurs as a result of amblyopia, also called “lazy eye.” Amblyopia from strabismus occurs when vision does not develop normally during childhood because the eyes are not aligned. Amblyopia (“lazy eye”</w:t>
      </w:r>
      <w:r w:rsidRPr="009B5B61">
        <w:rPr>
          <w:rFonts w:asciiTheme="minorHAnsi" w:hAnsiTheme="minorHAnsi" w:cstheme="minorHAnsi"/>
          <w:sz w:val="24"/>
          <w:szCs w:val="24"/>
          <w:rPrChange w:id="995" w:author="Marks, Brett (DPH)" w:date="2022-05-06T12:48:00Z">
            <w:rPr>
              <w:rFonts w:asciiTheme="minorHAnsi" w:hAnsiTheme="minorHAnsi" w:cstheme="minorHAnsi"/>
              <w:sz w:val="24"/>
              <w:szCs w:val="24"/>
            </w:rPr>
          </w:rPrChange>
        </w:rPr>
        <w:t xml:space="preserve">) — early treatment is linked to better school outcomes, while lack of treatment linked to need for increased test taking time, psychosocial problems, other learning challenges. </w:t>
      </w:r>
    </w:p>
    <w:p w14:paraId="1DA10AEB" w14:textId="77777777" w:rsidR="00FD22D7" w:rsidRPr="009B5B61" w:rsidRDefault="00FD22D7" w:rsidP="00FD22D7">
      <w:pPr>
        <w:numPr>
          <w:ilvl w:val="0"/>
          <w:numId w:val="23"/>
        </w:numPr>
        <w:spacing w:before="100" w:beforeAutospacing="1" w:after="160" w:line="240" w:lineRule="auto"/>
        <w:jc w:val="both"/>
        <w:rPr>
          <w:rFonts w:asciiTheme="minorHAnsi" w:hAnsiTheme="minorHAnsi" w:cstheme="minorHAnsi"/>
          <w:sz w:val="24"/>
          <w:szCs w:val="24"/>
          <w:rPrChange w:id="996"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997" w:author="Marks, Brett (DPH)" w:date="2022-05-06T12:48:00Z">
            <w:rPr>
              <w:rFonts w:asciiTheme="minorHAnsi" w:hAnsiTheme="minorHAnsi" w:cstheme="minorHAnsi"/>
              <w:sz w:val="24"/>
              <w:szCs w:val="24"/>
            </w:rPr>
          </w:rPrChange>
        </w:rPr>
        <w:t>amblyopia occurs in up to one-half of younger children</w:t>
      </w:r>
    </w:p>
    <w:p w14:paraId="462C9F5B" w14:textId="77777777" w:rsidR="00FD22D7" w:rsidRPr="009B5B61" w:rsidRDefault="00FD22D7" w:rsidP="00FD22D7">
      <w:pPr>
        <w:numPr>
          <w:ilvl w:val="0"/>
          <w:numId w:val="23"/>
        </w:numPr>
        <w:spacing w:before="100" w:beforeAutospacing="1" w:after="160" w:line="240" w:lineRule="auto"/>
        <w:jc w:val="both"/>
        <w:rPr>
          <w:rFonts w:asciiTheme="minorHAnsi" w:hAnsiTheme="minorHAnsi" w:cstheme="minorHAnsi"/>
          <w:sz w:val="24"/>
          <w:szCs w:val="24"/>
          <w:rPrChange w:id="998"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999" w:author="Marks, Brett (DPH)" w:date="2022-05-06T12:48:00Z">
            <w:rPr>
              <w:rFonts w:asciiTheme="minorHAnsi" w:hAnsiTheme="minorHAnsi" w:cstheme="minorHAnsi"/>
              <w:sz w:val="24"/>
              <w:szCs w:val="24"/>
            </w:rPr>
          </w:rPrChange>
        </w:rPr>
        <w:t>diplopia (double vision) can occur in acquired strabismus in older children and adults</w:t>
      </w:r>
    </w:p>
    <w:p w14:paraId="38EA3290" w14:textId="77777777" w:rsidR="00FD22D7" w:rsidRPr="009B5B61" w:rsidRDefault="00FD22D7" w:rsidP="00FD22D7">
      <w:pPr>
        <w:numPr>
          <w:ilvl w:val="0"/>
          <w:numId w:val="23"/>
        </w:numPr>
        <w:spacing w:before="100" w:beforeAutospacing="1" w:after="160" w:line="240" w:lineRule="auto"/>
        <w:jc w:val="both"/>
        <w:rPr>
          <w:rFonts w:asciiTheme="minorHAnsi" w:hAnsiTheme="minorHAnsi" w:cstheme="minorHAnsi"/>
          <w:sz w:val="24"/>
          <w:szCs w:val="24"/>
          <w:rPrChange w:id="1000"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1001" w:author="Marks, Brett (DPH)" w:date="2022-05-06T12:48:00Z">
            <w:rPr>
              <w:rFonts w:asciiTheme="minorHAnsi" w:hAnsiTheme="minorHAnsi" w:cstheme="minorHAnsi"/>
              <w:sz w:val="24"/>
              <w:szCs w:val="24"/>
            </w:rPr>
          </w:rPrChange>
        </w:rPr>
        <w:t>problems in socializing or working resulting from the appearance and function of the eyes</w:t>
      </w:r>
    </w:p>
    <w:p w14:paraId="0BA28340" w14:textId="77777777" w:rsidR="00FD22D7" w:rsidRPr="009B5B61" w:rsidRDefault="00FD22D7" w:rsidP="00FD22D7">
      <w:pPr>
        <w:spacing w:after="160" w:line="240" w:lineRule="auto"/>
        <w:jc w:val="both"/>
        <w:rPr>
          <w:rFonts w:asciiTheme="minorHAnsi" w:hAnsiTheme="minorHAnsi" w:cstheme="minorHAnsi"/>
          <w:sz w:val="24"/>
          <w:szCs w:val="24"/>
          <w:rPrChange w:id="1002" w:author="Marks, Brett (DPH)" w:date="2022-05-06T12:48:00Z">
            <w:rPr>
              <w:rFonts w:asciiTheme="minorHAnsi" w:hAnsiTheme="minorHAnsi" w:cstheme="minorHAnsi"/>
              <w:sz w:val="24"/>
              <w:szCs w:val="24"/>
            </w:rPr>
          </w:rPrChange>
        </w:rPr>
      </w:pPr>
      <w:r w:rsidRPr="009B5B61">
        <w:rPr>
          <w:rFonts w:asciiTheme="minorHAnsi" w:hAnsiTheme="minorHAnsi" w:cstheme="minorHAnsi"/>
          <w:sz w:val="24"/>
          <w:szCs w:val="24"/>
          <w:rPrChange w:id="1003" w:author="Marks, Brett (DPH)" w:date="2022-05-06T12:48:00Z">
            <w:rPr>
              <w:rFonts w:asciiTheme="minorHAnsi" w:hAnsiTheme="minorHAnsi" w:cstheme="minorHAnsi"/>
              <w:sz w:val="24"/>
              <w:szCs w:val="24"/>
            </w:rPr>
          </w:rPrChange>
        </w:rPr>
        <w:t xml:space="preserve">There are a variety of baby- and child-friendly tests that can help detect strabismus and associated amblyopia. Light reflex testing evaluates the alignment of the eyes by having the child look directly at a point of light. Another test uses prisms to analyze whether the child’s eyes are properly aligned. If the child is not yet able to talk, vision can be assessed by evaluating the child’s ability to fixate on a moving object or the child’s response when one of the eyes is covered. If the child is older, a standard eye chart with either letters or pictures will be used to test vision. If strabismus is treated early, the child will have a better chance to use his or her eyes together to develop binocular vision and depth perception. It's also important to treat strabismus soon after diagnosis to avoid the onset of amblyopia, which can result in permanent vision loss. A recent study showed 82% success rate in amblyopia treatment at BCH compared with a 78% national benchmark.  Strabismus surgery can have a high reoperation rate; ours is the only Massachusetts program to use adjustable sutures in children which improves the success rate by 10%. Effective </w:t>
      </w:r>
      <w:r w:rsidRPr="009B5B61">
        <w:rPr>
          <w:rFonts w:asciiTheme="minorHAnsi" w:hAnsiTheme="minorHAnsi" w:cstheme="minorHAnsi"/>
          <w:sz w:val="24"/>
          <w:szCs w:val="24"/>
          <w:rPrChange w:id="1004" w:author="Marks, Brett (DPH)" w:date="2022-05-06T12:48:00Z">
            <w:rPr>
              <w:rFonts w:asciiTheme="minorHAnsi" w:hAnsiTheme="minorHAnsi" w:cstheme="minorHAnsi"/>
              <w:sz w:val="24"/>
              <w:szCs w:val="24"/>
            </w:rPr>
          </w:rPrChange>
        </w:rPr>
        <w:lastRenderedPageBreak/>
        <w:t xml:space="preserve">vision screening is essential as the visual outcomes of early treatment are better; also, it is harder to get an older child to adhere to wearing an eye patch. Planned at the Needham site is a range of highly specialized services further improving access and lowering barriers to getting to care critical to </w:t>
      </w:r>
      <w:proofErr w:type="spellStart"/>
      <w:r w:rsidRPr="009B5B61">
        <w:rPr>
          <w:rFonts w:asciiTheme="minorHAnsi" w:hAnsiTheme="minorHAnsi" w:cstheme="minorHAnsi"/>
          <w:sz w:val="24"/>
          <w:szCs w:val="24"/>
          <w:rPrChange w:id="1005" w:author="Marks, Brett (DPH)" w:date="2022-05-06T12:48:00Z">
            <w:rPr>
              <w:rFonts w:asciiTheme="minorHAnsi" w:hAnsiTheme="minorHAnsi" w:cstheme="minorHAnsi"/>
              <w:sz w:val="24"/>
              <w:szCs w:val="24"/>
            </w:rPr>
          </w:rPrChange>
        </w:rPr>
        <w:t>healthy</w:t>
      </w:r>
      <w:proofErr w:type="spellEnd"/>
      <w:r w:rsidRPr="009B5B61">
        <w:rPr>
          <w:rFonts w:asciiTheme="minorHAnsi" w:hAnsiTheme="minorHAnsi" w:cstheme="minorHAnsi"/>
          <w:sz w:val="24"/>
          <w:szCs w:val="24"/>
          <w:rPrChange w:id="1006" w:author="Marks, Brett (DPH)" w:date="2022-05-06T12:48:00Z">
            <w:rPr>
              <w:rFonts w:asciiTheme="minorHAnsi" w:hAnsiTheme="minorHAnsi" w:cstheme="minorHAnsi"/>
              <w:sz w:val="24"/>
              <w:szCs w:val="24"/>
            </w:rPr>
          </w:rPrChange>
        </w:rPr>
        <w:t xml:space="preserve"> care and preventable vision loss.  Needham will serve a place to send children diagnosed with these complex problems, with ease of community access given the complexities of urban capacity and access barriers. </w:t>
      </w:r>
    </w:p>
    <w:p w14:paraId="7491E5EB" w14:textId="77777777" w:rsidR="004D2926" w:rsidRPr="009B5B61" w:rsidRDefault="003A6384" w:rsidP="004D2926">
      <w:pPr>
        <w:spacing w:line="240" w:lineRule="auto"/>
        <w:rPr>
          <w:rStyle w:val="Strong"/>
          <w:rFonts w:asciiTheme="minorHAnsi" w:hAnsiTheme="minorHAnsi" w:cstheme="minorHAnsi"/>
          <w:b w:val="0"/>
          <w:sz w:val="24"/>
          <w:szCs w:val="24"/>
        </w:rPr>
      </w:pPr>
      <w:r w:rsidRPr="009B5B61">
        <w:rPr>
          <w:rFonts w:asciiTheme="minorHAnsi" w:hAnsiTheme="minorHAnsi" w:cstheme="minorHAnsi"/>
          <w:i/>
          <w:sz w:val="24"/>
          <w:szCs w:val="24"/>
          <w:highlight w:val="white"/>
          <w:rPrChange w:id="1007" w:author="Marks, Brett (DPH)" w:date="2022-05-06T12:48:00Z">
            <w:rPr>
              <w:i/>
              <w:sz w:val="24"/>
              <w:szCs w:val="24"/>
              <w:highlight w:val="white"/>
            </w:rPr>
          </w:rPrChange>
        </w:rPr>
        <w:t>20</w:t>
      </w:r>
      <w:r w:rsidRPr="009B5B61">
        <w:rPr>
          <w:rFonts w:asciiTheme="minorHAnsi" w:hAnsiTheme="minorHAnsi" w:cstheme="minorHAnsi"/>
          <w:i/>
          <w:sz w:val="24"/>
          <w:szCs w:val="24"/>
          <w:rPrChange w:id="1008" w:author="Marks, Brett (DPH)" w:date="2022-05-06T12:48:00Z">
            <w:rPr>
              <w:i/>
              <w:sz w:val="24"/>
              <w:szCs w:val="24"/>
            </w:rPr>
          </w:rPrChange>
        </w:rPr>
        <w:t>) Provide a description of how quality/outcomes will be measured and if any of those measures align with current measures.</w:t>
      </w:r>
      <w:r w:rsidRPr="009B5B61">
        <w:rPr>
          <w:rFonts w:asciiTheme="minorHAnsi" w:hAnsiTheme="minorHAnsi" w:cstheme="minorHAnsi"/>
          <w:i/>
          <w:sz w:val="24"/>
          <w:szCs w:val="24"/>
          <w:rPrChange w:id="1009" w:author="Marks, Brett (DPH)" w:date="2022-05-06T12:48:00Z">
            <w:rPr>
              <w:i/>
              <w:sz w:val="24"/>
              <w:szCs w:val="24"/>
            </w:rPr>
          </w:rPrChange>
        </w:rPr>
        <w:br/>
      </w:r>
    </w:p>
    <w:p w14:paraId="1C2E6701" w14:textId="77777777" w:rsidR="004A12A4" w:rsidRPr="009B5B61" w:rsidRDefault="004A12A4" w:rsidP="004A12A4">
      <w:pPr>
        <w:spacing w:after="0" w:line="240" w:lineRule="auto"/>
        <w:jc w:val="both"/>
        <w:rPr>
          <w:rFonts w:asciiTheme="minorHAnsi" w:hAnsiTheme="minorHAnsi" w:cstheme="minorHAnsi"/>
          <w:sz w:val="24"/>
          <w:szCs w:val="24"/>
          <w:rPrChange w:id="1010" w:author="Marks, Brett (DPH)" w:date="2022-05-06T12:48:00Z">
            <w:rPr>
              <w:sz w:val="24"/>
              <w:szCs w:val="24"/>
            </w:rPr>
          </w:rPrChange>
        </w:rPr>
      </w:pPr>
      <w:r w:rsidRPr="009B5B61">
        <w:rPr>
          <w:rFonts w:asciiTheme="minorHAnsi" w:hAnsiTheme="minorHAnsi" w:cstheme="minorHAnsi"/>
          <w:sz w:val="24"/>
          <w:szCs w:val="24"/>
          <w:rPrChange w:id="1011" w:author="Marks, Brett (DPH)" w:date="2022-05-06T12:48:00Z">
            <w:rPr>
              <w:sz w:val="24"/>
              <w:szCs w:val="24"/>
            </w:rPr>
          </w:rPrChange>
        </w:rPr>
        <w:t>Boston Children’s considers advancing pediatric patient safety and quality a core part of our clinical and research missions.  We are widely recognized as a national leader in advancing care delivery for children, and in refining clinical pathways and processes to improve outcomes.  We are a founding member of the Solutions for Patient Safety Initiative at the Children’s Hospital Association.</w:t>
      </w:r>
    </w:p>
    <w:p w14:paraId="3B3243F1" w14:textId="77777777" w:rsidR="004A12A4" w:rsidRPr="009B5B61" w:rsidRDefault="004A12A4" w:rsidP="004A12A4">
      <w:pPr>
        <w:spacing w:after="0" w:line="240" w:lineRule="auto"/>
        <w:jc w:val="both"/>
        <w:rPr>
          <w:rFonts w:asciiTheme="minorHAnsi" w:hAnsiTheme="minorHAnsi" w:cstheme="minorHAnsi"/>
          <w:sz w:val="24"/>
          <w:szCs w:val="24"/>
          <w:rPrChange w:id="1012" w:author="Marks, Brett (DPH)" w:date="2022-05-06T12:48:00Z">
            <w:rPr>
              <w:sz w:val="24"/>
              <w:szCs w:val="24"/>
            </w:rPr>
          </w:rPrChange>
        </w:rPr>
      </w:pPr>
    </w:p>
    <w:p w14:paraId="12653F55" w14:textId="77777777" w:rsidR="004A12A4" w:rsidRPr="009B5B61" w:rsidRDefault="004A12A4" w:rsidP="004A12A4">
      <w:pPr>
        <w:spacing w:after="0" w:line="240" w:lineRule="auto"/>
        <w:jc w:val="both"/>
        <w:rPr>
          <w:rFonts w:asciiTheme="minorHAnsi" w:hAnsiTheme="minorHAnsi" w:cstheme="minorHAnsi"/>
          <w:sz w:val="24"/>
          <w:szCs w:val="24"/>
          <w:rPrChange w:id="1013" w:author="Marks, Brett (DPH)" w:date="2022-05-06T12:48:00Z">
            <w:rPr>
              <w:sz w:val="24"/>
              <w:szCs w:val="24"/>
            </w:rPr>
          </w:rPrChange>
        </w:rPr>
      </w:pPr>
      <w:r w:rsidRPr="009B5B61">
        <w:rPr>
          <w:rFonts w:asciiTheme="minorHAnsi" w:hAnsiTheme="minorHAnsi" w:cstheme="minorHAnsi"/>
          <w:sz w:val="24"/>
          <w:szCs w:val="24"/>
          <w:rPrChange w:id="1014" w:author="Marks, Brett (DPH)" w:date="2022-05-06T12:48:00Z">
            <w:rPr>
              <w:sz w:val="24"/>
              <w:szCs w:val="24"/>
            </w:rPr>
          </w:rPrChange>
        </w:rPr>
        <w:t>From a governance perspective, our PPSQ oversees the development of safety and quality plans largely organized according to clinical department.  These are extensive, and cross delivery locations (</w:t>
      </w:r>
      <w:proofErr w:type="spellStart"/>
      <w:r w:rsidRPr="009B5B61">
        <w:rPr>
          <w:rFonts w:asciiTheme="minorHAnsi" w:hAnsiTheme="minorHAnsi" w:cstheme="minorHAnsi"/>
          <w:sz w:val="24"/>
          <w:szCs w:val="24"/>
          <w:rPrChange w:id="1015" w:author="Marks, Brett (DPH)" w:date="2022-05-06T12:48:00Z">
            <w:rPr>
              <w:sz w:val="24"/>
              <w:szCs w:val="24"/>
            </w:rPr>
          </w:rPrChange>
        </w:rPr>
        <w:t>eg</w:t>
      </w:r>
      <w:proofErr w:type="spellEnd"/>
      <w:r w:rsidRPr="009B5B61">
        <w:rPr>
          <w:rFonts w:asciiTheme="minorHAnsi" w:hAnsiTheme="minorHAnsi" w:cstheme="minorHAnsi"/>
          <w:sz w:val="24"/>
          <w:szCs w:val="24"/>
          <w:rPrChange w:id="1016" w:author="Marks, Brett (DPH)" w:date="2022-05-06T12:48:00Z">
            <w:rPr>
              <w:sz w:val="24"/>
              <w:szCs w:val="24"/>
            </w:rPr>
          </w:rPrChange>
        </w:rPr>
        <w:t xml:space="preserve"> we want our clinical care to be the same quality/safety regardless of clinical setting.  These plans are reviewed by our PCAC a BOT level oversight committee.</w:t>
      </w:r>
    </w:p>
    <w:p w14:paraId="513B5DFE" w14:textId="77777777" w:rsidR="004A12A4" w:rsidRPr="009B5B61" w:rsidRDefault="004A12A4" w:rsidP="004A12A4">
      <w:pPr>
        <w:spacing w:after="0" w:line="240" w:lineRule="auto"/>
        <w:jc w:val="both"/>
        <w:rPr>
          <w:rFonts w:asciiTheme="minorHAnsi" w:hAnsiTheme="minorHAnsi" w:cstheme="minorHAnsi"/>
          <w:sz w:val="24"/>
          <w:szCs w:val="24"/>
          <w:rPrChange w:id="1017" w:author="Marks, Brett (DPH)" w:date="2022-05-06T12:48:00Z">
            <w:rPr>
              <w:sz w:val="24"/>
              <w:szCs w:val="24"/>
            </w:rPr>
          </w:rPrChange>
        </w:rPr>
      </w:pPr>
    </w:p>
    <w:p w14:paraId="6D91C95D" w14:textId="77777777" w:rsidR="00A37614" w:rsidRPr="009B5B61" w:rsidRDefault="00A37614" w:rsidP="004A12A4">
      <w:pPr>
        <w:spacing w:after="0" w:line="240" w:lineRule="auto"/>
        <w:jc w:val="both"/>
        <w:rPr>
          <w:rFonts w:asciiTheme="minorHAnsi" w:eastAsia="Times New Roman" w:hAnsiTheme="minorHAnsi" w:cstheme="minorHAnsi"/>
          <w:sz w:val="24"/>
          <w:szCs w:val="24"/>
          <w:rPrChange w:id="1018" w:author="Marks, Brett (DPH)" w:date="2022-05-06T12:48:00Z">
            <w:rPr>
              <w:rFonts w:asciiTheme="minorHAnsi" w:eastAsia="Times New Roman" w:hAnsiTheme="minorHAnsi" w:cstheme="minorHAnsi"/>
              <w:sz w:val="24"/>
              <w:szCs w:val="24"/>
            </w:rPr>
          </w:rPrChange>
        </w:rPr>
      </w:pPr>
      <w:r w:rsidRPr="009B5B61">
        <w:rPr>
          <w:rStyle w:val="Strong"/>
          <w:rFonts w:asciiTheme="minorHAnsi" w:hAnsiTheme="minorHAnsi" w:cstheme="minorHAnsi"/>
          <w:b w:val="0"/>
          <w:sz w:val="24"/>
          <w:szCs w:val="24"/>
        </w:rPr>
        <w:t>In 2020 the Safety &amp; Quality Strategic Plan for FY20-23 was established through a multi-disciplinary collaborative process across the BCH enterprise.</w:t>
      </w:r>
      <w:r w:rsidRPr="009B5B61">
        <w:rPr>
          <w:rStyle w:val="Strong"/>
          <w:rFonts w:asciiTheme="minorHAnsi" w:hAnsiTheme="minorHAnsi" w:cstheme="minorHAnsi"/>
          <w:sz w:val="24"/>
          <w:szCs w:val="24"/>
          <w:rPrChange w:id="1019" w:author="Marks, Brett (DPH)" w:date="2022-05-06T12:48:00Z">
            <w:rPr>
              <w:rStyle w:val="Strong"/>
              <w:rFonts w:asciiTheme="minorHAnsi" w:hAnsiTheme="minorHAnsi" w:cstheme="minorHAnsi"/>
              <w:sz w:val="24"/>
              <w:szCs w:val="24"/>
            </w:rPr>
          </w:rPrChange>
        </w:rPr>
        <w:t xml:space="preserve"> </w:t>
      </w:r>
      <w:r w:rsidRPr="009B5B61">
        <w:rPr>
          <w:rFonts w:asciiTheme="minorHAnsi" w:eastAsia="Times New Roman" w:hAnsiTheme="minorHAnsi" w:cstheme="minorHAnsi"/>
          <w:sz w:val="24"/>
          <w:szCs w:val="24"/>
          <w:rPrChange w:id="1020" w:author="Marks, Brett (DPH)" w:date="2022-05-06T12:48:00Z">
            <w:rPr>
              <w:rFonts w:asciiTheme="minorHAnsi" w:eastAsia="Times New Roman" w:hAnsiTheme="minorHAnsi" w:cstheme="minorHAnsi"/>
              <w:sz w:val="24"/>
              <w:szCs w:val="24"/>
            </w:rPr>
          </w:rPrChange>
        </w:rPr>
        <w:t xml:space="preserve">Boston Children’s Hospital will deliver the safest, highest-quality care, an optimal patient and family experience, and superior outcomes through the shared commitment of our workforce, patients, and families to high reliability, continuous improvement and the transformation of healthcare. </w:t>
      </w:r>
    </w:p>
    <w:p w14:paraId="0CE6EACD"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2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22" w:author="Marks, Brett (DPH)" w:date="2022-05-06T12:48:00Z">
            <w:rPr>
              <w:rFonts w:asciiTheme="minorHAnsi" w:eastAsia="Times New Roman" w:hAnsiTheme="minorHAnsi" w:cstheme="minorHAnsi"/>
              <w:sz w:val="24"/>
              <w:szCs w:val="24"/>
            </w:rPr>
          </w:rPrChange>
        </w:rPr>
        <w:t xml:space="preserve">GOALS and STRATEGIES: </w:t>
      </w:r>
    </w:p>
    <w:p w14:paraId="11CA7140"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2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24" w:author="Marks, Brett (DPH)" w:date="2022-05-06T12:48:00Z">
            <w:rPr>
              <w:rFonts w:asciiTheme="minorHAnsi" w:eastAsia="Times New Roman" w:hAnsiTheme="minorHAnsi" w:cstheme="minorHAnsi"/>
              <w:sz w:val="24"/>
              <w:szCs w:val="24"/>
            </w:rPr>
          </w:rPrChange>
        </w:rPr>
        <w:t xml:space="preserve">OUTCOMES: Provide world-class, equitable, and inclusive care to achieve the best possible health outcomes, including quality of life, for all of the patients we serve. </w:t>
      </w:r>
    </w:p>
    <w:p w14:paraId="1E674F43"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2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26" w:author="Marks, Brett (DPH)" w:date="2022-05-06T12:48:00Z">
            <w:rPr>
              <w:rFonts w:asciiTheme="minorHAnsi" w:eastAsia="Times New Roman" w:hAnsiTheme="minorHAnsi" w:cstheme="minorHAnsi"/>
              <w:sz w:val="24"/>
              <w:szCs w:val="24"/>
            </w:rPr>
          </w:rPrChange>
        </w:rPr>
        <w:t xml:space="preserve">Organization-wide framework for high priority quality metrics. </w:t>
      </w:r>
    </w:p>
    <w:p w14:paraId="7C587ADA"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2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28" w:author="Marks, Brett (DPH)" w:date="2022-05-06T12:48:00Z">
            <w:rPr>
              <w:rFonts w:asciiTheme="minorHAnsi" w:eastAsia="Times New Roman" w:hAnsiTheme="minorHAnsi" w:cstheme="minorHAnsi"/>
              <w:sz w:val="24"/>
              <w:szCs w:val="24"/>
            </w:rPr>
          </w:rPrChange>
        </w:rPr>
        <w:t xml:space="preserve">Optimize data access and quality for established metrics and continuous readiness audits. </w:t>
      </w:r>
    </w:p>
    <w:p w14:paraId="696E0244"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2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30" w:author="Marks, Brett (DPH)" w:date="2022-05-06T12:48:00Z">
            <w:rPr>
              <w:rFonts w:asciiTheme="minorHAnsi" w:eastAsia="Times New Roman" w:hAnsiTheme="minorHAnsi" w:cstheme="minorHAnsi"/>
              <w:sz w:val="24"/>
              <w:szCs w:val="24"/>
            </w:rPr>
          </w:rPrChange>
        </w:rPr>
        <w:t xml:space="preserve">Standardize and integrate clinical practice and decision support into care delivery. </w:t>
      </w:r>
    </w:p>
    <w:p w14:paraId="3C59DB52"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3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32" w:author="Marks, Brett (DPH)" w:date="2022-05-06T12:48:00Z">
            <w:rPr>
              <w:rFonts w:asciiTheme="minorHAnsi" w:eastAsia="Times New Roman" w:hAnsiTheme="minorHAnsi" w:cstheme="minorHAnsi"/>
              <w:sz w:val="24"/>
              <w:szCs w:val="24"/>
            </w:rPr>
          </w:rPrChange>
        </w:rPr>
        <w:t xml:space="preserve">Coordinate efforts to accurately and efficiently collect patient reported data and measure </w:t>
      </w:r>
    </w:p>
    <w:p w14:paraId="5E3FB2DA"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3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34" w:author="Marks, Brett (DPH)" w:date="2022-05-06T12:48:00Z">
            <w:rPr>
              <w:rFonts w:asciiTheme="minorHAnsi" w:eastAsia="Times New Roman" w:hAnsiTheme="minorHAnsi" w:cstheme="minorHAnsi"/>
              <w:sz w:val="24"/>
              <w:szCs w:val="24"/>
            </w:rPr>
          </w:rPrChange>
        </w:rPr>
        <w:t xml:space="preserve">Patient Reported Outcomes Measures (PROMs). </w:t>
      </w:r>
    </w:p>
    <w:p w14:paraId="4CBD3BC6"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3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36" w:author="Marks, Brett (DPH)" w:date="2022-05-06T12:48:00Z">
            <w:rPr>
              <w:rFonts w:asciiTheme="minorHAnsi" w:eastAsia="Times New Roman" w:hAnsiTheme="minorHAnsi" w:cstheme="minorHAnsi"/>
              <w:sz w:val="24"/>
              <w:szCs w:val="24"/>
            </w:rPr>
          </w:rPrChange>
        </w:rPr>
        <w:t xml:space="preserve">Implement population health management strategies and optimize care coordination initiatives for complex or multidisciplinary patients. </w:t>
      </w:r>
    </w:p>
    <w:p w14:paraId="12AAE7F6" w14:textId="77777777" w:rsidR="00A37614" w:rsidRPr="009B5B61" w:rsidRDefault="00A37614" w:rsidP="002B4E64">
      <w:pPr>
        <w:pStyle w:val="ListParagraph"/>
        <w:numPr>
          <w:ilvl w:val="0"/>
          <w:numId w:val="12"/>
        </w:numPr>
        <w:spacing w:before="100" w:beforeAutospacing="1" w:after="100" w:afterAutospacing="1" w:line="240" w:lineRule="auto"/>
        <w:jc w:val="both"/>
        <w:rPr>
          <w:rFonts w:asciiTheme="minorHAnsi" w:eastAsia="Times New Roman" w:hAnsiTheme="minorHAnsi" w:cstheme="minorHAnsi"/>
          <w:sz w:val="24"/>
          <w:szCs w:val="24"/>
          <w:rPrChange w:id="103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38" w:author="Marks, Brett (DPH)" w:date="2022-05-06T12:48:00Z">
            <w:rPr>
              <w:rFonts w:asciiTheme="minorHAnsi" w:eastAsia="Times New Roman" w:hAnsiTheme="minorHAnsi" w:cstheme="minorHAnsi"/>
              <w:sz w:val="24"/>
              <w:szCs w:val="24"/>
            </w:rPr>
          </w:rPrChange>
        </w:rPr>
        <w:t xml:space="preserve">Coordinate efforts to assure equitable outcomes and reduce disparities across the organization. </w:t>
      </w:r>
    </w:p>
    <w:p w14:paraId="4191715A"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3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40" w:author="Marks, Brett (DPH)" w:date="2022-05-06T12:48:00Z">
            <w:rPr>
              <w:rFonts w:asciiTheme="minorHAnsi" w:eastAsia="Times New Roman" w:hAnsiTheme="minorHAnsi" w:cstheme="minorHAnsi"/>
              <w:sz w:val="24"/>
              <w:szCs w:val="24"/>
            </w:rPr>
          </w:rPrChange>
        </w:rPr>
        <w:lastRenderedPageBreak/>
        <w:t xml:space="preserve">SAFETY: Eliminate preventable harm to all patients and staff by preventing the conditions that lead to adverse events; and responding rapidly with resilient systems to patient and staff needs as they evolve. </w:t>
      </w:r>
    </w:p>
    <w:p w14:paraId="03B67140"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4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42" w:author="Marks, Brett (DPH)" w:date="2022-05-06T12:48:00Z">
            <w:rPr>
              <w:rFonts w:asciiTheme="minorHAnsi" w:eastAsia="Times New Roman" w:hAnsiTheme="minorHAnsi" w:cstheme="minorHAnsi"/>
              <w:sz w:val="24"/>
              <w:szCs w:val="24"/>
            </w:rPr>
          </w:rPrChange>
        </w:rPr>
        <w:t xml:space="preserve">Optimize systems to standardize safety event reporting and enhance review and response. </w:t>
      </w:r>
    </w:p>
    <w:p w14:paraId="092358C7"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4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44" w:author="Marks, Brett (DPH)" w:date="2022-05-06T12:48:00Z">
            <w:rPr>
              <w:rFonts w:asciiTheme="minorHAnsi" w:eastAsia="Times New Roman" w:hAnsiTheme="minorHAnsi" w:cstheme="minorHAnsi"/>
              <w:sz w:val="24"/>
              <w:szCs w:val="24"/>
            </w:rPr>
          </w:rPrChange>
        </w:rPr>
        <w:t xml:space="preserve">Facilitate activities to promote high reliability processes and culture across BCH. </w:t>
      </w:r>
    </w:p>
    <w:p w14:paraId="2C118A6F"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4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46" w:author="Marks, Brett (DPH)" w:date="2022-05-06T12:48:00Z">
            <w:rPr>
              <w:rFonts w:asciiTheme="minorHAnsi" w:eastAsia="Times New Roman" w:hAnsiTheme="minorHAnsi" w:cstheme="minorHAnsi"/>
              <w:sz w:val="24"/>
              <w:szCs w:val="24"/>
            </w:rPr>
          </w:rPrChange>
        </w:rPr>
        <w:t xml:space="preserve">Reduce hospital acquired conditions (HACs) by supporting leadership and infrastructure of HAC teams. </w:t>
      </w:r>
    </w:p>
    <w:p w14:paraId="37F88A62"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4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48" w:author="Marks, Brett (DPH)" w:date="2022-05-06T12:48:00Z">
            <w:rPr>
              <w:rFonts w:asciiTheme="minorHAnsi" w:eastAsia="Times New Roman" w:hAnsiTheme="minorHAnsi" w:cstheme="minorHAnsi"/>
              <w:sz w:val="24"/>
              <w:szCs w:val="24"/>
            </w:rPr>
          </w:rPrChange>
        </w:rPr>
        <w:t xml:space="preserve">Develop, refine, and implement processes and resources for facilitating compliance with regulatory standards. </w:t>
      </w:r>
    </w:p>
    <w:p w14:paraId="54E1A512"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4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50" w:author="Marks, Brett (DPH)" w:date="2022-05-06T12:48:00Z">
            <w:rPr>
              <w:rFonts w:asciiTheme="minorHAnsi" w:eastAsia="Times New Roman" w:hAnsiTheme="minorHAnsi" w:cstheme="minorHAnsi"/>
              <w:sz w:val="24"/>
              <w:szCs w:val="24"/>
            </w:rPr>
          </w:rPrChange>
        </w:rPr>
        <w:t xml:space="preserve">Develop, evaluate and implement the use of technology solutions and the use of information systems across the enterprise to improve safety. </w:t>
      </w:r>
    </w:p>
    <w:p w14:paraId="6F868AB6"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5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52" w:author="Marks, Brett (DPH)" w:date="2022-05-06T12:48:00Z">
            <w:rPr>
              <w:rFonts w:asciiTheme="minorHAnsi" w:eastAsia="Times New Roman" w:hAnsiTheme="minorHAnsi" w:cstheme="minorHAnsi"/>
              <w:sz w:val="24"/>
              <w:szCs w:val="24"/>
            </w:rPr>
          </w:rPrChange>
        </w:rPr>
        <w:t xml:space="preserve">Develop and implement activities to promote staff safety across the organization. </w:t>
      </w:r>
    </w:p>
    <w:p w14:paraId="17846CE5"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5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54" w:author="Marks, Brett (DPH)" w:date="2022-05-06T12:48:00Z">
            <w:rPr>
              <w:rFonts w:asciiTheme="minorHAnsi" w:eastAsia="Times New Roman" w:hAnsiTheme="minorHAnsi" w:cstheme="minorHAnsi"/>
              <w:sz w:val="24"/>
              <w:szCs w:val="24"/>
            </w:rPr>
          </w:rPrChange>
        </w:rPr>
        <w:t xml:space="preserve">Assess the impact of race, ethnicity and language differences on safety events and identify opportunities for improvement. </w:t>
      </w:r>
    </w:p>
    <w:p w14:paraId="4E523B92"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5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56" w:author="Marks, Brett (DPH)" w:date="2022-05-06T12:48:00Z">
            <w:rPr>
              <w:rFonts w:asciiTheme="minorHAnsi" w:eastAsia="Times New Roman" w:hAnsiTheme="minorHAnsi" w:cstheme="minorHAnsi"/>
              <w:sz w:val="24"/>
              <w:szCs w:val="24"/>
            </w:rPr>
          </w:rPrChange>
        </w:rPr>
        <w:t xml:space="preserve">VALUE: Eliminate waste and optimize the use of resources to achieve the best possible health outcomes. </w:t>
      </w:r>
    </w:p>
    <w:p w14:paraId="43C43A96"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5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58" w:author="Marks, Brett (DPH)" w:date="2022-05-06T12:48:00Z">
            <w:rPr>
              <w:rFonts w:asciiTheme="minorHAnsi" w:eastAsia="Times New Roman" w:hAnsiTheme="minorHAnsi" w:cstheme="minorHAnsi"/>
              <w:sz w:val="24"/>
              <w:szCs w:val="24"/>
            </w:rPr>
          </w:rPrChange>
        </w:rPr>
        <w:t xml:space="preserve">Optimize data access and enhance analytics for value measurement and improvement that consider cost, clinical quality, and experience components. </w:t>
      </w:r>
    </w:p>
    <w:p w14:paraId="5A087192"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5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60" w:author="Marks, Brett (DPH)" w:date="2022-05-06T12:48:00Z">
            <w:rPr>
              <w:rFonts w:asciiTheme="minorHAnsi" w:eastAsia="Times New Roman" w:hAnsiTheme="minorHAnsi" w:cstheme="minorHAnsi"/>
              <w:sz w:val="24"/>
              <w:szCs w:val="24"/>
            </w:rPr>
          </w:rPrChange>
        </w:rPr>
        <w:t xml:space="preserve">Utilize PI methodologies to eliminate waste and optimize resources. </w:t>
      </w:r>
    </w:p>
    <w:p w14:paraId="10F9C928"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6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62" w:author="Marks, Brett (DPH)" w:date="2022-05-06T12:48:00Z">
            <w:rPr>
              <w:rFonts w:asciiTheme="minorHAnsi" w:eastAsia="Times New Roman" w:hAnsiTheme="minorHAnsi" w:cstheme="minorHAnsi"/>
              <w:sz w:val="24"/>
              <w:szCs w:val="24"/>
            </w:rPr>
          </w:rPrChange>
        </w:rPr>
        <w:t xml:space="preserve">INNOVATION: Be a global leader in innovations to improve safety and quality in the care of children and young adults. </w:t>
      </w:r>
    </w:p>
    <w:p w14:paraId="59A6B236"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6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64" w:author="Marks, Brett (DPH)" w:date="2022-05-06T12:48:00Z">
            <w:rPr>
              <w:rFonts w:asciiTheme="minorHAnsi" w:eastAsia="Times New Roman" w:hAnsiTheme="minorHAnsi" w:cstheme="minorHAnsi"/>
              <w:sz w:val="24"/>
              <w:szCs w:val="24"/>
            </w:rPr>
          </w:rPrChange>
        </w:rPr>
        <w:t xml:space="preserve">Advance partnerships with academic and industry colleagues to be a leader in quality improvement science, innovation, and prevention of patient harm. </w:t>
      </w:r>
    </w:p>
    <w:p w14:paraId="6B0FA1AC"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6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66" w:author="Marks, Brett (DPH)" w:date="2022-05-06T12:48:00Z">
            <w:rPr>
              <w:rFonts w:asciiTheme="minorHAnsi" w:eastAsia="Times New Roman" w:hAnsiTheme="minorHAnsi" w:cstheme="minorHAnsi"/>
              <w:sz w:val="24"/>
              <w:szCs w:val="24"/>
            </w:rPr>
          </w:rPrChange>
        </w:rPr>
        <w:t xml:space="preserve">Develop proposals to obtain philanthropy and external funding to support innovations in quality and safety. </w:t>
      </w:r>
    </w:p>
    <w:p w14:paraId="51BA3E71"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6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68" w:author="Marks, Brett (DPH)" w:date="2022-05-06T12:48:00Z">
            <w:rPr>
              <w:rFonts w:asciiTheme="minorHAnsi" w:eastAsia="Times New Roman" w:hAnsiTheme="minorHAnsi" w:cstheme="minorHAnsi"/>
              <w:sz w:val="24"/>
              <w:szCs w:val="24"/>
            </w:rPr>
          </w:rPrChange>
        </w:rPr>
        <w:t xml:space="preserve">CONTINUOUS IMPROVEMENT: Create a learning health system that leverages patient and system data in concert with tools and strategies of improvement science to demonstrate continuous improvement in the delivery of care and patient outcomes. </w:t>
      </w:r>
    </w:p>
    <w:p w14:paraId="70FA51BC"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6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70" w:author="Marks, Brett (DPH)" w:date="2022-05-06T12:48:00Z">
            <w:rPr>
              <w:rFonts w:asciiTheme="minorHAnsi" w:eastAsia="Times New Roman" w:hAnsiTheme="minorHAnsi" w:cstheme="minorHAnsi"/>
              <w:sz w:val="24"/>
              <w:szCs w:val="24"/>
            </w:rPr>
          </w:rPrChange>
        </w:rPr>
        <w:t xml:space="preserve">Further develop and standardize education/training in Performance Improvement Methods and disseminate across the organization. </w:t>
      </w:r>
    </w:p>
    <w:p w14:paraId="4E1E8D96"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71"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72" w:author="Marks, Brett (DPH)" w:date="2022-05-06T12:48:00Z">
            <w:rPr>
              <w:rFonts w:asciiTheme="minorHAnsi" w:eastAsia="Times New Roman" w:hAnsiTheme="minorHAnsi" w:cstheme="minorHAnsi"/>
              <w:sz w:val="24"/>
              <w:szCs w:val="24"/>
            </w:rPr>
          </w:rPrChange>
        </w:rPr>
        <w:t xml:space="preserve">Identify and execute high impact clinical process improvement initiatives. </w:t>
      </w:r>
    </w:p>
    <w:p w14:paraId="052A89BD"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73"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74" w:author="Marks, Brett (DPH)" w:date="2022-05-06T12:48:00Z">
            <w:rPr>
              <w:rFonts w:asciiTheme="minorHAnsi" w:eastAsia="Times New Roman" w:hAnsiTheme="minorHAnsi" w:cstheme="minorHAnsi"/>
              <w:sz w:val="24"/>
              <w:szCs w:val="24"/>
            </w:rPr>
          </w:rPrChange>
        </w:rPr>
        <w:t xml:space="preserve">Optimize data availability for quality measurement and performance improvement. </w:t>
      </w:r>
    </w:p>
    <w:p w14:paraId="4BF2CDC2" w14:textId="77777777" w:rsidR="00A37614" w:rsidRPr="009B5B61" w:rsidRDefault="00A37614" w:rsidP="002B4E64">
      <w:pPr>
        <w:spacing w:before="100" w:beforeAutospacing="1" w:after="100" w:afterAutospacing="1" w:line="240" w:lineRule="auto"/>
        <w:jc w:val="both"/>
        <w:rPr>
          <w:rFonts w:asciiTheme="minorHAnsi" w:eastAsia="Times New Roman" w:hAnsiTheme="minorHAnsi" w:cstheme="minorHAnsi"/>
          <w:sz w:val="24"/>
          <w:szCs w:val="24"/>
          <w:rPrChange w:id="1075"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76" w:author="Marks, Brett (DPH)" w:date="2022-05-06T12:48:00Z">
            <w:rPr>
              <w:rFonts w:asciiTheme="minorHAnsi" w:eastAsia="Times New Roman" w:hAnsiTheme="minorHAnsi" w:cstheme="minorHAnsi"/>
              <w:sz w:val="24"/>
              <w:szCs w:val="24"/>
            </w:rPr>
          </w:rPrChange>
        </w:rPr>
        <w:lastRenderedPageBreak/>
        <w:t xml:space="preserve">PATIENT EXPERIENCE: Deliver an optimal care experience encompassing excellence in care, delivered with respect, compassion, communication, and collaboration with patients, families and staff. </w:t>
      </w:r>
    </w:p>
    <w:p w14:paraId="3CCC6ADC" w14:textId="77777777" w:rsidR="00A37614" w:rsidRPr="009B5B61" w:rsidRDefault="00A37614" w:rsidP="002B4E64">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77"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78" w:author="Marks, Brett (DPH)" w:date="2022-05-06T12:48:00Z">
            <w:rPr>
              <w:rFonts w:asciiTheme="minorHAnsi" w:eastAsia="Times New Roman" w:hAnsiTheme="minorHAnsi" w:cstheme="minorHAnsi"/>
              <w:sz w:val="24"/>
              <w:szCs w:val="24"/>
            </w:rPr>
          </w:rPrChange>
        </w:rPr>
        <w:t xml:space="preserve">Further enhance the diversity of the patient voice through increased patient and family engagement and actively incorporate feedback into processes and systems across the organization. </w:t>
      </w:r>
    </w:p>
    <w:p w14:paraId="092C5C88" w14:textId="77777777" w:rsidR="00FD22D7" w:rsidRPr="009B5B61" w:rsidRDefault="00A37614" w:rsidP="00FD22D7">
      <w:pPr>
        <w:pStyle w:val="ListParagraph"/>
        <w:numPr>
          <w:ilvl w:val="0"/>
          <w:numId w:val="17"/>
        </w:numPr>
        <w:spacing w:before="100" w:beforeAutospacing="1" w:after="100" w:afterAutospacing="1" w:line="240" w:lineRule="auto"/>
        <w:jc w:val="both"/>
        <w:rPr>
          <w:rFonts w:asciiTheme="minorHAnsi" w:eastAsia="Times New Roman" w:hAnsiTheme="minorHAnsi" w:cstheme="minorHAnsi"/>
          <w:sz w:val="24"/>
          <w:szCs w:val="24"/>
          <w:rPrChange w:id="1079"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80" w:author="Marks, Brett (DPH)" w:date="2022-05-06T12:48:00Z">
            <w:rPr>
              <w:rFonts w:asciiTheme="minorHAnsi" w:eastAsia="Times New Roman" w:hAnsiTheme="minorHAnsi" w:cstheme="minorHAnsi"/>
              <w:sz w:val="24"/>
              <w:szCs w:val="24"/>
            </w:rPr>
          </w:rPrChange>
        </w:rPr>
        <w:t>Further improve the patient and family experience around patient access and general perceptions</w:t>
      </w:r>
      <w:r w:rsidR="00FD22D7" w:rsidRPr="009B5B61">
        <w:rPr>
          <w:rFonts w:asciiTheme="minorHAnsi" w:eastAsia="Times New Roman" w:hAnsiTheme="minorHAnsi" w:cstheme="minorHAnsi"/>
          <w:sz w:val="24"/>
          <w:szCs w:val="24"/>
          <w:rPrChange w:id="1081" w:author="Marks, Brett (DPH)" w:date="2022-05-06T12:48:00Z">
            <w:rPr>
              <w:rFonts w:asciiTheme="minorHAnsi" w:eastAsia="Times New Roman" w:hAnsiTheme="minorHAnsi" w:cstheme="minorHAnsi"/>
              <w:sz w:val="24"/>
              <w:szCs w:val="24"/>
            </w:rPr>
          </w:rPrChange>
        </w:rPr>
        <w:t>.</w:t>
      </w:r>
    </w:p>
    <w:p w14:paraId="05E68262" w14:textId="77777777" w:rsidR="00FD22D7" w:rsidRPr="009B5B61" w:rsidRDefault="00FD22D7" w:rsidP="00FD22D7">
      <w:pPr>
        <w:spacing w:before="100" w:beforeAutospacing="1" w:after="100" w:afterAutospacing="1" w:line="240" w:lineRule="auto"/>
        <w:jc w:val="both"/>
        <w:rPr>
          <w:rFonts w:asciiTheme="minorHAnsi" w:eastAsia="Times New Roman" w:hAnsiTheme="minorHAnsi" w:cstheme="minorHAnsi"/>
          <w:sz w:val="24"/>
          <w:szCs w:val="24"/>
          <w:rPrChange w:id="1082"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083" w:author="Marks, Brett (DPH)" w:date="2022-05-06T12:48:00Z">
            <w:rPr>
              <w:rFonts w:asciiTheme="minorHAnsi" w:eastAsia="Times New Roman" w:hAnsiTheme="minorHAnsi" w:cstheme="minorHAnsi"/>
              <w:sz w:val="24"/>
              <w:szCs w:val="24"/>
            </w:rPr>
          </w:rPrChange>
        </w:rPr>
        <w:t xml:space="preserve">Boston Children’s Hospital is committed to improving the health outcomes of all patients.  BCH will collect and provide data related to the overall satisfaction of patients who receive care,  In addition, Boston Children’s will continue to monitor wait times in order to evaluate changes in access to care.  As part of these measurement outcomes, BCH will collect race and ethnicity information on respondents. </w:t>
      </w:r>
    </w:p>
    <w:tbl>
      <w:tblPr>
        <w:tblStyle w:val="TableGrid"/>
        <w:tblW w:w="0" w:type="auto"/>
        <w:jc w:val="center"/>
        <w:tblLook w:val="04A0" w:firstRow="1" w:lastRow="0" w:firstColumn="1" w:lastColumn="0" w:noHBand="0" w:noVBand="1"/>
      </w:tblPr>
      <w:tblGrid>
        <w:gridCol w:w="1926"/>
        <w:gridCol w:w="1862"/>
        <w:gridCol w:w="1857"/>
        <w:gridCol w:w="1863"/>
      </w:tblGrid>
      <w:tr w:rsidR="00FD22D7" w:rsidRPr="009B5B61" w14:paraId="2C46E241" w14:textId="77777777" w:rsidTr="00661919">
        <w:trPr>
          <w:cantSplit/>
          <w:tblHeader/>
          <w:jc w:val="center"/>
        </w:trPr>
        <w:tc>
          <w:tcPr>
            <w:tcW w:w="1918" w:type="dxa"/>
          </w:tcPr>
          <w:p w14:paraId="7724AD2F" w14:textId="77777777" w:rsidR="00FD22D7" w:rsidRPr="009B5B61" w:rsidRDefault="00FD22D7" w:rsidP="00FD22D7">
            <w:pPr>
              <w:spacing w:after="160" w:line="259" w:lineRule="auto"/>
              <w:rPr>
                <w:rFonts w:asciiTheme="minorHAnsi" w:hAnsiTheme="minorHAnsi" w:cstheme="minorHAnsi"/>
                <w:i/>
                <w:sz w:val="24"/>
                <w:szCs w:val="24"/>
                <w:rPrChange w:id="1084" w:author="Marks, Brett (DPH)" w:date="2022-05-06T12:48:00Z">
                  <w:rPr>
                    <w:i/>
                    <w:sz w:val="24"/>
                    <w:szCs w:val="24"/>
                  </w:rPr>
                </w:rPrChange>
              </w:rPr>
            </w:pPr>
          </w:p>
        </w:tc>
        <w:tc>
          <w:tcPr>
            <w:tcW w:w="1862" w:type="dxa"/>
          </w:tcPr>
          <w:p w14:paraId="5514DE22" w14:textId="77777777" w:rsidR="00FD22D7" w:rsidRPr="009B5B61" w:rsidRDefault="00FD22D7" w:rsidP="00FD22D7">
            <w:pPr>
              <w:spacing w:after="160" w:line="259" w:lineRule="auto"/>
              <w:jc w:val="center"/>
              <w:rPr>
                <w:rFonts w:asciiTheme="minorHAnsi" w:hAnsiTheme="minorHAnsi" w:cstheme="minorHAnsi"/>
                <w:sz w:val="24"/>
                <w:szCs w:val="24"/>
                <w:rPrChange w:id="1085" w:author="Marks, Brett (DPH)" w:date="2022-05-06T12:48:00Z">
                  <w:rPr>
                    <w:sz w:val="24"/>
                    <w:szCs w:val="24"/>
                  </w:rPr>
                </w:rPrChange>
              </w:rPr>
            </w:pPr>
            <w:r w:rsidRPr="009B5B61">
              <w:rPr>
                <w:rFonts w:asciiTheme="minorHAnsi" w:hAnsiTheme="minorHAnsi" w:cstheme="minorHAnsi"/>
                <w:sz w:val="24"/>
                <w:szCs w:val="24"/>
                <w:rPrChange w:id="1086" w:author="Marks, Brett (DPH)" w:date="2022-05-06T12:48:00Z">
                  <w:rPr>
                    <w:sz w:val="24"/>
                    <w:szCs w:val="24"/>
                  </w:rPr>
                </w:rPrChange>
              </w:rPr>
              <w:t>Patient Experience</w:t>
            </w:r>
          </w:p>
        </w:tc>
        <w:tc>
          <w:tcPr>
            <w:tcW w:w="1857" w:type="dxa"/>
          </w:tcPr>
          <w:p w14:paraId="1C9A9426" w14:textId="77777777" w:rsidR="00FD22D7" w:rsidRPr="009B5B61" w:rsidRDefault="00FD22D7" w:rsidP="00FD22D7">
            <w:pPr>
              <w:spacing w:after="160" w:line="259" w:lineRule="auto"/>
              <w:jc w:val="center"/>
              <w:rPr>
                <w:rFonts w:asciiTheme="minorHAnsi" w:hAnsiTheme="minorHAnsi" w:cstheme="minorHAnsi"/>
                <w:sz w:val="24"/>
                <w:szCs w:val="24"/>
                <w:rPrChange w:id="1087" w:author="Marks, Brett (DPH)" w:date="2022-05-06T12:48:00Z">
                  <w:rPr>
                    <w:sz w:val="24"/>
                    <w:szCs w:val="24"/>
                  </w:rPr>
                </w:rPrChange>
              </w:rPr>
            </w:pPr>
            <w:r w:rsidRPr="009B5B61">
              <w:rPr>
                <w:rFonts w:asciiTheme="minorHAnsi" w:hAnsiTheme="minorHAnsi" w:cstheme="minorHAnsi"/>
                <w:sz w:val="24"/>
                <w:szCs w:val="24"/>
                <w:rPrChange w:id="1088" w:author="Marks, Brett (DPH)" w:date="2022-05-06T12:48:00Z">
                  <w:rPr>
                    <w:sz w:val="24"/>
                    <w:szCs w:val="24"/>
                  </w:rPr>
                </w:rPrChange>
              </w:rPr>
              <w:t>Timeliness of Care</w:t>
            </w:r>
          </w:p>
        </w:tc>
        <w:tc>
          <w:tcPr>
            <w:tcW w:w="1863" w:type="dxa"/>
          </w:tcPr>
          <w:p w14:paraId="71322874" w14:textId="77777777" w:rsidR="00FD22D7" w:rsidRPr="009B5B61" w:rsidRDefault="00FD22D7" w:rsidP="00FD22D7">
            <w:pPr>
              <w:spacing w:after="160" w:line="259" w:lineRule="auto"/>
              <w:jc w:val="center"/>
              <w:rPr>
                <w:rFonts w:asciiTheme="minorHAnsi" w:hAnsiTheme="minorHAnsi" w:cstheme="minorHAnsi"/>
                <w:sz w:val="24"/>
                <w:szCs w:val="24"/>
                <w:rPrChange w:id="1089" w:author="Marks, Brett (DPH)" w:date="2022-05-06T12:48:00Z">
                  <w:rPr>
                    <w:sz w:val="24"/>
                    <w:szCs w:val="24"/>
                  </w:rPr>
                </w:rPrChange>
              </w:rPr>
            </w:pPr>
            <w:r w:rsidRPr="009B5B61">
              <w:rPr>
                <w:rFonts w:asciiTheme="minorHAnsi" w:hAnsiTheme="minorHAnsi" w:cstheme="minorHAnsi"/>
                <w:sz w:val="24"/>
                <w:szCs w:val="24"/>
                <w:rPrChange w:id="1090" w:author="Marks, Brett (DPH)" w:date="2022-05-06T12:48:00Z">
                  <w:rPr>
                    <w:sz w:val="24"/>
                    <w:szCs w:val="24"/>
                  </w:rPr>
                </w:rPrChange>
              </w:rPr>
              <w:t>Safety of Care</w:t>
            </w:r>
          </w:p>
        </w:tc>
      </w:tr>
      <w:tr w:rsidR="00FD22D7" w:rsidRPr="009B5B61" w14:paraId="0A6B05E5" w14:textId="77777777" w:rsidTr="00661919">
        <w:trPr>
          <w:cantSplit/>
          <w:jc w:val="center"/>
        </w:trPr>
        <w:tc>
          <w:tcPr>
            <w:tcW w:w="1918" w:type="dxa"/>
          </w:tcPr>
          <w:p w14:paraId="366291AF" w14:textId="77777777" w:rsidR="00FD22D7" w:rsidRPr="009B5B61" w:rsidRDefault="00FD22D7" w:rsidP="00FD22D7">
            <w:pPr>
              <w:spacing w:after="160" w:line="259" w:lineRule="auto"/>
              <w:rPr>
                <w:rFonts w:asciiTheme="minorHAnsi" w:hAnsiTheme="minorHAnsi" w:cstheme="minorHAnsi"/>
                <w:sz w:val="24"/>
                <w:szCs w:val="24"/>
                <w:rPrChange w:id="1091" w:author="Marks, Brett (DPH)" w:date="2022-05-06T12:48:00Z">
                  <w:rPr>
                    <w:sz w:val="24"/>
                    <w:szCs w:val="24"/>
                  </w:rPr>
                </w:rPrChange>
              </w:rPr>
            </w:pPr>
            <w:r w:rsidRPr="009B5B61">
              <w:rPr>
                <w:rFonts w:asciiTheme="minorHAnsi" w:hAnsiTheme="minorHAnsi" w:cstheme="minorHAnsi"/>
                <w:sz w:val="24"/>
                <w:szCs w:val="24"/>
                <w:rPrChange w:id="1092" w:author="Marks, Brett (DPH)" w:date="2022-05-06T12:48:00Z">
                  <w:rPr>
                    <w:sz w:val="24"/>
                    <w:szCs w:val="24"/>
                  </w:rPr>
                </w:rPrChange>
              </w:rPr>
              <w:t>Gastroenterology</w:t>
            </w:r>
          </w:p>
        </w:tc>
        <w:tc>
          <w:tcPr>
            <w:tcW w:w="1862" w:type="dxa"/>
          </w:tcPr>
          <w:p w14:paraId="7E7BB7A5" w14:textId="77777777" w:rsidR="00FD22D7" w:rsidRPr="009B5B61" w:rsidRDefault="00FD22D7" w:rsidP="00FD22D7">
            <w:pPr>
              <w:spacing w:after="160" w:line="259" w:lineRule="auto"/>
              <w:jc w:val="center"/>
              <w:rPr>
                <w:rFonts w:asciiTheme="minorHAnsi" w:hAnsiTheme="minorHAnsi" w:cstheme="minorHAnsi"/>
                <w:sz w:val="24"/>
                <w:szCs w:val="24"/>
                <w:rPrChange w:id="1093" w:author="Marks, Brett (DPH)" w:date="2022-05-06T12:48:00Z">
                  <w:rPr>
                    <w:sz w:val="24"/>
                    <w:szCs w:val="24"/>
                  </w:rPr>
                </w:rPrChange>
              </w:rPr>
            </w:pPr>
            <w:r w:rsidRPr="009B5B61">
              <w:rPr>
                <w:rFonts w:asciiTheme="minorHAnsi" w:hAnsiTheme="minorHAnsi" w:cstheme="minorHAnsi"/>
                <w:sz w:val="24"/>
                <w:szCs w:val="24"/>
                <w:rPrChange w:id="1094" w:author="Marks, Brett (DPH)" w:date="2022-05-06T12:48:00Z">
                  <w:rPr>
                    <w:sz w:val="24"/>
                    <w:szCs w:val="24"/>
                  </w:rPr>
                </w:rPrChange>
              </w:rPr>
              <w:t>X</w:t>
            </w:r>
          </w:p>
        </w:tc>
        <w:tc>
          <w:tcPr>
            <w:tcW w:w="1857" w:type="dxa"/>
          </w:tcPr>
          <w:p w14:paraId="6B41234F" w14:textId="77777777" w:rsidR="00FD22D7" w:rsidRPr="009B5B61" w:rsidRDefault="00FD22D7" w:rsidP="00FD22D7">
            <w:pPr>
              <w:spacing w:after="160" w:line="259" w:lineRule="auto"/>
              <w:jc w:val="center"/>
              <w:rPr>
                <w:rFonts w:asciiTheme="minorHAnsi" w:hAnsiTheme="minorHAnsi" w:cstheme="minorHAnsi"/>
                <w:sz w:val="24"/>
                <w:szCs w:val="24"/>
                <w:rPrChange w:id="1095" w:author="Marks, Brett (DPH)" w:date="2022-05-06T12:48:00Z">
                  <w:rPr>
                    <w:sz w:val="24"/>
                    <w:szCs w:val="24"/>
                  </w:rPr>
                </w:rPrChange>
              </w:rPr>
            </w:pPr>
            <w:r w:rsidRPr="009B5B61">
              <w:rPr>
                <w:rFonts w:asciiTheme="minorHAnsi" w:hAnsiTheme="minorHAnsi" w:cstheme="minorHAnsi"/>
                <w:sz w:val="24"/>
                <w:szCs w:val="24"/>
                <w:rPrChange w:id="1096" w:author="Marks, Brett (DPH)" w:date="2022-05-06T12:48:00Z">
                  <w:rPr>
                    <w:sz w:val="24"/>
                    <w:szCs w:val="24"/>
                  </w:rPr>
                </w:rPrChange>
              </w:rPr>
              <w:t>X</w:t>
            </w:r>
          </w:p>
        </w:tc>
        <w:tc>
          <w:tcPr>
            <w:tcW w:w="1863" w:type="dxa"/>
          </w:tcPr>
          <w:p w14:paraId="3CF47CF8" w14:textId="77777777" w:rsidR="00FD22D7" w:rsidRPr="009B5B61" w:rsidRDefault="00FD22D7" w:rsidP="00FD22D7">
            <w:pPr>
              <w:spacing w:after="160" w:line="259" w:lineRule="auto"/>
              <w:rPr>
                <w:rFonts w:asciiTheme="minorHAnsi" w:hAnsiTheme="minorHAnsi" w:cstheme="minorHAnsi"/>
                <w:sz w:val="24"/>
                <w:szCs w:val="24"/>
                <w:rPrChange w:id="1097" w:author="Marks, Brett (DPH)" w:date="2022-05-06T12:48:00Z">
                  <w:rPr>
                    <w:sz w:val="24"/>
                    <w:szCs w:val="24"/>
                  </w:rPr>
                </w:rPrChange>
              </w:rPr>
            </w:pPr>
          </w:p>
        </w:tc>
      </w:tr>
      <w:tr w:rsidR="00FD22D7" w:rsidRPr="009B5B61" w14:paraId="401833CE" w14:textId="77777777" w:rsidTr="00661919">
        <w:trPr>
          <w:cantSplit/>
          <w:jc w:val="center"/>
        </w:trPr>
        <w:tc>
          <w:tcPr>
            <w:tcW w:w="1918" w:type="dxa"/>
          </w:tcPr>
          <w:p w14:paraId="46CDE6D3" w14:textId="77777777" w:rsidR="00FD22D7" w:rsidRPr="009B5B61" w:rsidRDefault="00FD22D7" w:rsidP="00FD22D7">
            <w:pPr>
              <w:spacing w:after="160" w:line="259" w:lineRule="auto"/>
              <w:rPr>
                <w:rFonts w:asciiTheme="minorHAnsi" w:hAnsiTheme="minorHAnsi" w:cstheme="minorHAnsi"/>
                <w:sz w:val="24"/>
                <w:szCs w:val="24"/>
                <w:rPrChange w:id="1098" w:author="Marks, Brett (DPH)" w:date="2022-05-06T12:48:00Z">
                  <w:rPr>
                    <w:sz w:val="24"/>
                    <w:szCs w:val="24"/>
                  </w:rPr>
                </w:rPrChange>
              </w:rPr>
            </w:pPr>
            <w:r w:rsidRPr="009B5B61">
              <w:rPr>
                <w:rFonts w:asciiTheme="minorHAnsi" w:hAnsiTheme="minorHAnsi" w:cstheme="minorHAnsi"/>
                <w:sz w:val="24"/>
                <w:szCs w:val="24"/>
                <w:rPrChange w:id="1099" w:author="Marks, Brett (DPH)" w:date="2022-05-06T12:48:00Z">
                  <w:rPr>
                    <w:sz w:val="24"/>
                    <w:szCs w:val="24"/>
                  </w:rPr>
                </w:rPrChange>
              </w:rPr>
              <w:t>Ambulatory Surgery</w:t>
            </w:r>
          </w:p>
        </w:tc>
        <w:tc>
          <w:tcPr>
            <w:tcW w:w="1862" w:type="dxa"/>
          </w:tcPr>
          <w:p w14:paraId="641D152D" w14:textId="77777777" w:rsidR="00FD22D7" w:rsidRPr="009B5B61" w:rsidRDefault="00FD22D7" w:rsidP="00FD22D7">
            <w:pPr>
              <w:spacing w:after="160" w:line="259" w:lineRule="auto"/>
              <w:jc w:val="center"/>
              <w:rPr>
                <w:rFonts w:asciiTheme="minorHAnsi" w:hAnsiTheme="minorHAnsi" w:cstheme="minorHAnsi"/>
                <w:sz w:val="24"/>
                <w:szCs w:val="24"/>
                <w:rPrChange w:id="1100" w:author="Marks, Brett (DPH)" w:date="2022-05-06T12:48:00Z">
                  <w:rPr>
                    <w:sz w:val="24"/>
                    <w:szCs w:val="24"/>
                  </w:rPr>
                </w:rPrChange>
              </w:rPr>
            </w:pPr>
            <w:r w:rsidRPr="009B5B61">
              <w:rPr>
                <w:rFonts w:asciiTheme="minorHAnsi" w:hAnsiTheme="minorHAnsi" w:cstheme="minorHAnsi"/>
                <w:sz w:val="24"/>
                <w:szCs w:val="24"/>
                <w:rPrChange w:id="1101" w:author="Marks, Brett (DPH)" w:date="2022-05-06T12:48:00Z">
                  <w:rPr>
                    <w:sz w:val="24"/>
                    <w:szCs w:val="24"/>
                  </w:rPr>
                </w:rPrChange>
              </w:rPr>
              <w:t>X</w:t>
            </w:r>
          </w:p>
        </w:tc>
        <w:tc>
          <w:tcPr>
            <w:tcW w:w="1857" w:type="dxa"/>
          </w:tcPr>
          <w:p w14:paraId="4AC24819" w14:textId="77777777" w:rsidR="00FD22D7" w:rsidRPr="009B5B61" w:rsidRDefault="00FD22D7" w:rsidP="00FD22D7">
            <w:pPr>
              <w:spacing w:after="160" w:line="259" w:lineRule="auto"/>
              <w:jc w:val="center"/>
              <w:rPr>
                <w:rFonts w:asciiTheme="minorHAnsi" w:hAnsiTheme="minorHAnsi" w:cstheme="minorHAnsi"/>
                <w:sz w:val="24"/>
                <w:szCs w:val="24"/>
                <w:rPrChange w:id="1102" w:author="Marks, Brett (DPH)" w:date="2022-05-06T12:48:00Z">
                  <w:rPr>
                    <w:sz w:val="24"/>
                    <w:szCs w:val="24"/>
                  </w:rPr>
                </w:rPrChange>
              </w:rPr>
            </w:pPr>
            <w:r w:rsidRPr="009B5B61">
              <w:rPr>
                <w:rFonts w:asciiTheme="minorHAnsi" w:hAnsiTheme="minorHAnsi" w:cstheme="minorHAnsi"/>
                <w:sz w:val="24"/>
                <w:szCs w:val="24"/>
                <w:rPrChange w:id="1103" w:author="Marks, Brett (DPH)" w:date="2022-05-06T12:48:00Z">
                  <w:rPr>
                    <w:sz w:val="24"/>
                    <w:szCs w:val="24"/>
                  </w:rPr>
                </w:rPrChange>
              </w:rPr>
              <w:t>X</w:t>
            </w:r>
          </w:p>
        </w:tc>
        <w:tc>
          <w:tcPr>
            <w:tcW w:w="1863" w:type="dxa"/>
          </w:tcPr>
          <w:p w14:paraId="1A54BE60" w14:textId="77777777" w:rsidR="00FD22D7" w:rsidRPr="009B5B61" w:rsidRDefault="00FD22D7" w:rsidP="00FD22D7">
            <w:pPr>
              <w:spacing w:after="160" w:line="259" w:lineRule="auto"/>
              <w:rPr>
                <w:rFonts w:asciiTheme="minorHAnsi" w:hAnsiTheme="minorHAnsi" w:cstheme="minorHAnsi"/>
                <w:sz w:val="24"/>
                <w:szCs w:val="24"/>
                <w:rPrChange w:id="1104" w:author="Marks, Brett (DPH)" w:date="2022-05-06T12:48:00Z">
                  <w:rPr>
                    <w:sz w:val="24"/>
                    <w:szCs w:val="24"/>
                  </w:rPr>
                </w:rPrChange>
              </w:rPr>
            </w:pPr>
          </w:p>
        </w:tc>
      </w:tr>
      <w:tr w:rsidR="00FD22D7" w:rsidRPr="009B5B61" w14:paraId="6940EDD2" w14:textId="77777777" w:rsidTr="00661919">
        <w:trPr>
          <w:cantSplit/>
          <w:jc w:val="center"/>
        </w:trPr>
        <w:tc>
          <w:tcPr>
            <w:tcW w:w="1918" w:type="dxa"/>
          </w:tcPr>
          <w:p w14:paraId="7B8831E3" w14:textId="77777777" w:rsidR="00FD22D7" w:rsidRPr="009B5B61" w:rsidRDefault="00FD22D7" w:rsidP="00FD22D7">
            <w:pPr>
              <w:spacing w:after="160" w:line="259" w:lineRule="auto"/>
              <w:rPr>
                <w:rFonts w:asciiTheme="minorHAnsi" w:hAnsiTheme="minorHAnsi" w:cstheme="minorHAnsi"/>
                <w:sz w:val="24"/>
                <w:szCs w:val="24"/>
                <w:rPrChange w:id="1105" w:author="Marks, Brett (DPH)" w:date="2022-05-06T12:48:00Z">
                  <w:rPr>
                    <w:sz w:val="24"/>
                    <w:szCs w:val="24"/>
                  </w:rPr>
                </w:rPrChange>
              </w:rPr>
            </w:pPr>
            <w:r w:rsidRPr="009B5B61">
              <w:rPr>
                <w:rFonts w:asciiTheme="minorHAnsi" w:hAnsiTheme="minorHAnsi" w:cstheme="minorHAnsi"/>
                <w:sz w:val="24"/>
                <w:szCs w:val="24"/>
                <w:rPrChange w:id="1106" w:author="Marks, Brett (DPH)" w:date="2022-05-06T12:48:00Z">
                  <w:rPr>
                    <w:sz w:val="24"/>
                    <w:szCs w:val="24"/>
                  </w:rPr>
                </w:rPrChange>
              </w:rPr>
              <w:t>MRI</w:t>
            </w:r>
          </w:p>
        </w:tc>
        <w:tc>
          <w:tcPr>
            <w:tcW w:w="1862" w:type="dxa"/>
          </w:tcPr>
          <w:p w14:paraId="32EEB951" w14:textId="77777777" w:rsidR="00FD22D7" w:rsidRPr="009B5B61" w:rsidRDefault="00FD22D7" w:rsidP="00FD22D7">
            <w:pPr>
              <w:spacing w:after="160" w:line="259" w:lineRule="auto"/>
              <w:jc w:val="center"/>
              <w:rPr>
                <w:rFonts w:asciiTheme="minorHAnsi" w:hAnsiTheme="minorHAnsi" w:cstheme="minorHAnsi"/>
                <w:sz w:val="24"/>
                <w:szCs w:val="24"/>
                <w:rPrChange w:id="1107" w:author="Marks, Brett (DPH)" w:date="2022-05-06T12:48:00Z">
                  <w:rPr>
                    <w:sz w:val="24"/>
                    <w:szCs w:val="24"/>
                  </w:rPr>
                </w:rPrChange>
              </w:rPr>
            </w:pPr>
            <w:r w:rsidRPr="009B5B61">
              <w:rPr>
                <w:rFonts w:asciiTheme="minorHAnsi" w:hAnsiTheme="minorHAnsi" w:cstheme="minorHAnsi"/>
                <w:sz w:val="24"/>
                <w:szCs w:val="24"/>
                <w:rPrChange w:id="1108" w:author="Marks, Brett (DPH)" w:date="2022-05-06T12:48:00Z">
                  <w:rPr>
                    <w:sz w:val="24"/>
                    <w:szCs w:val="24"/>
                  </w:rPr>
                </w:rPrChange>
              </w:rPr>
              <w:t>X</w:t>
            </w:r>
          </w:p>
        </w:tc>
        <w:tc>
          <w:tcPr>
            <w:tcW w:w="1857" w:type="dxa"/>
          </w:tcPr>
          <w:p w14:paraId="0B4828FA" w14:textId="77777777" w:rsidR="00FD22D7" w:rsidRPr="009B5B61" w:rsidRDefault="00FD22D7" w:rsidP="00FD22D7">
            <w:pPr>
              <w:spacing w:after="160" w:line="259" w:lineRule="auto"/>
              <w:jc w:val="center"/>
              <w:rPr>
                <w:rFonts w:asciiTheme="minorHAnsi" w:hAnsiTheme="minorHAnsi" w:cstheme="minorHAnsi"/>
                <w:sz w:val="24"/>
                <w:szCs w:val="24"/>
                <w:rPrChange w:id="1109" w:author="Marks, Brett (DPH)" w:date="2022-05-06T12:48:00Z">
                  <w:rPr>
                    <w:sz w:val="24"/>
                    <w:szCs w:val="24"/>
                  </w:rPr>
                </w:rPrChange>
              </w:rPr>
            </w:pPr>
            <w:r w:rsidRPr="009B5B61">
              <w:rPr>
                <w:rFonts w:asciiTheme="minorHAnsi" w:hAnsiTheme="minorHAnsi" w:cstheme="minorHAnsi"/>
                <w:sz w:val="24"/>
                <w:szCs w:val="24"/>
                <w:rPrChange w:id="1110" w:author="Marks, Brett (DPH)" w:date="2022-05-06T12:48:00Z">
                  <w:rPr>
                    <w:sz w:val="24"/>
                    <w:szCs w:val="24"/>
                  </w:rPr>
                </w:rPrChange>
              </w:rPr>
              <w:t>X</w:t>
            </w:r>
          </w:p>
        </w:tc>
        <w:tc>
          <w:tcPr>
            <w:tcW w:w="1863" w:type="dxa"/>
          </w:tcPr>
          <w:p w14:paraId="6A58BC69" w14:textId="77777777" w:rsidR="00FD22D7" w:rsidRPr="009B5B61" w:rsidRDefault="00FD22D7" w:rsidP="00FD22D7">
            <w:pPr>
              <w:spacing w:after="160" w:line="259" w:lineRule="auto"/>
              <w:rPr>
                <w:rFonts w:asciiTheme="minorHAnsi" w:hAnsiTheme="minorHAnsi" w:cstheme="minorHAnsi"/>
                <w:sz w:val="24"/>
                <w:szCs w:val="24"/>
                <w:rPrChange w:id="1111" w:author="Marks, Brett (DPH)" w:date="2022-05-06T12:48:00Z">
                  <w:rPr>
                    <w:sz w:val="24"/>
                    <w:szCs w:val="24"/>
                  </w:rPr>
                </w:rPrChange>
              </w:rPr>
            </w:pPr>
            <w:r w:rsidRPr="009B5B61">
              <w:rPr>
                <w:rFonts w:asciiTheme="minorHAnsi" w:hAnsiTheme="minorHAnsi" w:cstheme="minorHAnsi"/>
                <w:sz w:val="24"/>
                <w:szCs w:val="24"/>
                <w:rPrChange w:id="1112" w:author="Marks, Brett (DPH)" w:date="2022-05-06T12:48:00Z">
                  <w:rPr>
                    <w:sz w:val="24"/>
                    <w:szCs w:val="24"/>
                  </w:rPr>
                </w:rPrChange>
              </w:rPr>
              <w:t>Monitor rate of anesthesia MRI scans (% of scans requiring Anesthesia)</w:t>
            </w:r>
          </w:p>
        </w:tc>
      </w:tr>
      <w:tr w:rsidR="00FD22D7" w:rsidRPr="009B5B61" w14:paraId="2710D048" w14:textId="77777777" w:rsidTr="00661919">
        <w:trPr>
          <w:cantSplit/>
          <w:jc w:val="center"/>
        </w:trPr>
        <w:tc>
          <w:tcPr>
            <w:tcW w:w="1918" w:type="dxa"/>
          </w:tcPr>
          <w:p w14:paraId="7AF07DC8" w14:textId="77777777" w:rsidR="00FD22D7" w:rsidRPr="009B5B61" w:rsidRDefault="00FD22D7" w:rsidP="00FD22D7">
            <w:pPr>
              <w:spacing w:after="160" w:line="259" w:lineRule="auto"/>
              <w:rPr>
                <w:rFonts w:asciiTheme="minorHAnsi" w:hAnsiTheme="minorHAnsi" w:cstheme="minorHAnsi"/>
                <w:sz w:val="24"/>
                <w:szCs w:val="24"/>
                <w:rPrChange w:id="1113" w:author="Marks, Brett (DPH)" w:date="2022-05-06T12:48:00Z">
                  <w:rPr>
                    <w:sz w:val="24"/>
                    <w:szCs w:val="24"/>
                  </w:rPr>
                </w:rPrChange>
              </w:rPr>
            </w:pPr>
            <w:r w:rsidRPr="009B5B61">
              <w:rPr>
                <w:rFonts w:asciiTheme="minorHAnsi" w:hAnsiTheme="minorHAnsi" w:cstheme="minorHAnsi"/>
                <w:sz w:val="24"/>
                <w:szCs w:val="24"/>
                <w:rPrChange w:id="1114" w:author="Marks, Brett (DPH)" w:date="2022-05-06T12:48:00Z">
                  <w:rPr>
                    <w:sz w:val="24"/>
                    <w:szCs w:val="24"/>
                  </w:rPr>
                </w:rPrChange>
              </w:rPr>
              <w:t>Sleep</w:t>
            </w:r>
          </w:p>
        </w:tc>
        <w:tc>
          <w:tcPr>
            <w:tcW w:w="1862" w:type="dxa"/>
          </w:tcPr>
          <w:p w14:paraId="77166274" w14:textId="77777777" w:rsidR="00FD22D7" w:rsidRPr="009B5B61" w:rsidRDefault="00FD22D7" w:rsidP="00FD22D7">
            <w:pPr>
              <w:spacing w:after="160" w:line="259" w:lineRule="auto"/>
              <w:jc w:val="center"/>
              <w:rPr>
                <w:rFonts w:asciiTheme="minorHAnsi" w:hAnsiTheme="minorHAnsi" w:cstheme="minorHAnsi"/>
                <w:sz w:val="24"/>
                <w:szCs w:val="24"/>
                <w:rPrChange w:id="1115" w:author="Marks, Brett (DPH)" w:date="2022-05-06T12:48:00Z">
                  <w:rPr>
                    <w:sz w:val="24"/>
                    <w:szCs w:val="24"/>
                  </w:rPr>
                </w:rPrChange>
              </w:rPr>
            </w:pPr>
            <w:r w:rsidRPr="009B5B61">
              <w:rPr>
                <w:rFonts w:asciiTheme="minorHAnsi" w:hAnsiTheme="minorHAnsi" w:cstheme="minorHAnsi"/>
                <w:sz w:val="24"/>
                <w:szCs w:val="24"/>
                <w:rPrChange w:id="1116" w:author="Marks, Brett (DPH)" w:date="2022-05-06T12:48:00Z">
                  <w:rPr>
                    <w:sz w:val="24"/>
                    <w:szCs w:val="24"/>
                  </w:rPr>
                </w:rPrChange>
              </w:rPr>
              <w:t>X</w:t>
            </w:r>
          </w:p>
        </w:tc>
        <w:tc>
          <w:tcPr>
            <w:tcW w:w="1857" w:type="dxa"/>
          </w:tcPr>
          <w:p w14:paraId="30CC05A3" w14:textId="77777777" w:rsidR="00FD22D7" w:rsidRPr="009B5B61" w:rsidRDefault="00FD22D7" w:rsidP="00FD22D7">
            <w:pPr>
              <w:spacing w:after="160" w:line="259" w:lineRule="auto"/>
              <w:jc w:val="center"/>
              <w:rPr>
                <w:rFonts w:asciiTheme="minorHAnsi" w:hAnsiTheme="minorHAnsi" w:cstheme="minorHAnsi"/>
                <w:sz w:val="24"/>
                <w:szCs w:val="24"/>
                <w:rPrChange w:id="1117" w:author="Marks, Brett (DPH)" w:date="2022-05-06T12:48:00Z">
                  <w:rPr>
                    <w:sz w:val="24"/>
                    <w:szCs w:val="24"/>
                  </w:rPr>
                </w:rPrChange>
              </w:rPr>
            </w:pPr>
            <w:r w:rsidRPr="009B5B61">
              <w:rPr>
                <w:rFonts w:asciiTheme="minorHAnsi" w:hAnsiTheme="minorHAnsi" w:cstheme="minorHAnsi"/>
                <w:sz w:val="24"/>
                <w:szCs w:val="24"/>
                <w:rPrChange w:id="1118" w:author="Marks, Brett (DPH)" w:date="2022-05-06T12:48:00Z">
                  <w:rPr>
                    <w:sz w:val="24"/>
                    <w:szCs w:val="24"/>
                  </w:rPr>
                </w:rPrChange>
              </w:rPr>
              <w:t>X</w:t>
            </w:r>
          </w:p>
        </w:tc>
        <w:tc>
          <w:tcPr>
            <w:tcW w:w="1863" w:type="dxa"/>
          </w:tcPr>
          <w:p w14:paraId="1E00FDAE" w14:textId="77777777" w:rsidR="00FD22D7" w:rsidRPr="009B5B61" w:rsidRDefault="00FD22D7" w:rsidP="00FD22D7">
            <w:pPr>
              <w:spacing w:after="160" w:line="259" w:lineRule="auto"/>
              <w:rPr>
                <w:rFonts w:asciiTheme="minorHAnsi" w:hAnsiTheme="minorHAnsi" w:cstheme="minorHAnsi"/>
                <w:sz w:val="24"/>
                <w:szCs w:val="24"/>
                <w:rPrChange w:id="1119" w:author="Marks, Brett (DPH)" w:date="2022-05-06T12:48:00Z">
                  <w:rPr>
                    <w:sz w:val="24"/>
                    <w:szCs w:val="24"/>
                  </w:rPr>
                </w:rPrChange>
              </w:rPr>
            </w:pPr>
          </w:p>
        </w:tc>
      </w:tr>
      <w:tr w:rsidR="00FD22D7" w:rsidRPr="009B5B61" w14:paraId="68378B3E" w14:textId="77777777" w:rsidTr="00661919">
        <w:trPr>
          <w:cantSplit/>
          <w:jc w:val="center"/>
        </w:trPr>
        <w:tc>
          <w:tcPr>
            <w:tcW w:w="1918" w:type="dxa"/>
          </w:tcPr>
          <w:p w14:paraId="4B132C5A" w14:textId="77777777" w:rsidR="00FD22D7" w:rsidRPr="009B5B61" w:rsidRDefault="00FD22D7" w:rsidP="00FD22D7">
            <w:pPr>
              <w:spacing w:after="160" w:line="259" w:lineRule="auto"/>
              <w:rPr>
                <w:rFonts w:asciiTheme="minorHAnsi" w:hAnsiTheme="minorHAnsi" w:cstheme="minorHAnsi"/>
                <w:sz w:val="24"/>
                <w:szCs w:val="24"/>
                <w:rPrChange w:id="1120" w:author="Marks, Brett (DPH)" w:date="2022-05-06T12:48:00Z">
                  <w:rPr>
                    <w:sz w:val="24"/>
                    <w:szCs w:val="24"/>
                  </w:rPr>
                </w:rPrChange>
              </w:rPr>
            </w:pPr>
            <w:r w:rsidRPr="009B5B61">
              <w:rPr>
                <w:rFonts w:asciiTheme="minorHAnsi" w:hAnsiTheme="minorHAnsi" w:cstheme="minorHAnsi"/>
                <w:sz w:val="24"/>
                <w:szCs w:val="24"/>
                <w:rPrChange w:id="1121" w:author="Marks, Brett (DPH)" w:date="2022-05-06T12:48:00Z">
                  <w:rPr>
                    <w:sz w:val="24"/>
                    <w:szCs w:val="24"/>
                  </w:rPr>
                </w:rPrChange>
              </w:rPr>
              <w:t>Ophthalmology</w:t>
            </w:r>
          </w:p>
        </w:tc>
        <w:tc>
          <w:tcPr>
            <w:tcW w:w="1862" w:type="dxa"/>
          </w:tcPr>
          <w:p w14:paraId="39995C80" w14:textId="77777777" w:rsidR="00FD22D7" w:rsidRPr="009B5B61" w:rsidRDefault="00FD22D7" w:rsidP="00FD22D7">
            <w:pPr>
              <w:spacing w:after="160" w:line="259" w:lineRule="auto"/>
              <w:jc w:val="center"/>
              <w:rPr>
                <w:rFonts w:asciiTheme="minorHAnsi" w:hAnsiTheme="minorHAnsi" w:cstheme="minorHAnsi"/>
                <w:sz w:val="24"/>
                <w:szCs w:val="24"/>
                <w:rPrChange w:id="1122" w:author="Marks, Brett (DPH)" w:date="2022-05-06T12:48:00Z">
                  <w:rPr>
                    <w:sz w:val="24"/>
                    <w:szCs w:val="24"/>
                  </w:rPr>
                </w:rPrChange>
              </w:rPr>
            </w:pPr>
            <w:r w:rsidRPr="009B5B61">
              <w:rPr>
                <w:rFonts w:asciiTheme="minorHAnsi" w:hAnsiTheme="minorHAnsi" w:cstheme="minorHAnsi"/>
                <w:sz w:val="24"/>
                <w:szCs w:val="24"/>
                <w:rPrChange w:id="1123" w:author="Marks, Brett (DPH)" w:date="2022-05-06T12:48:00Z">
                  <w:rPr>
                    <w:sz w:val="24"/>
                    <w:szCs w:val="24"/>
                  </w:rPr>
                </w:rPrChange>
              </w:rPr>
              <w:t>X</w:t>
            </w:r>
          </w:p>
        </w:tc>
        <w:tc>
          <w:tcPr>
            <w:tcW w:w="1857" w:type="dxa"/>
          </w:tcPr>
          <w:p w14:paraId="4B7E723E" w14:textId="77777777" w:rsidR="00FD22D7" w:rsidRPr="009B5B61" w:rsidRDefault="00FD22D7" w:rsidP="00FD22D7">
            <w:pPr>
              <w:spacing w:after="160" w:line="259" w:lineRule="auto"/>
              <w:jc w:val="center"/>
              <w:rPr>
                <w:rFonts w:asciiTheme="minorHAnsi" w:hAnsiTheme="minorHAnsi" w:cstheme="minorHAnsi"/>
                <w:sz w:val="24"/>
                <w:szCs w:val="24"/>
                <w:rPrChange w:id="1124" w:author="Marks, Brett (DPH)" w:date="2022-05-06T12:48:00Z">
                  <w:rPr>
                    <w:sz w:val="24"/>
                    <w:szCs w:val="24"/>
                  </w:rPr>
                </w:rPrChange>
              </w:rPr>
            </w:pPr>
            <w:r w:rsidRPr="009B5B61">
              <w:rPr>
                <w:rFonts w:asciiTheme="minorHAnsi" w:hAnsiTheme="minorHAnsi" w:cstheme="minorHAnsi"/>
                <w:sz w:val="24"/>
                <w:szCs w:val="24"/>
                <w:rPrChange w:id="1125" w:author="Marks, Brett (DPH)" w:date="2022-05-06T12:48:00Z">
                  <w:rPr>
                    <w:sz w:val="24"/>
                    <w:szCs w:val="24"/>
                  </w:rPr>
                </w:rPrChange>
              </w:rPr>
              <w:t>X</w:t>
            </w:r>
          </w:p>
        </w:tc>
        <w:tc>
          <w:tcPr>
            <w:tcW w:w="1863" w:type="dxa"/>
          </w:tcPr>
          <w:p w14:paraId="4CF182E6" w14:textId="77777777" w:rsidR="00FD22D7" w:rsidRPr="009B5B61" w:rsidRDefault="00FD22D7" w:rsidP="00FD22D7">
            <w:pPr>
              <w:spacing w:after="160" w:line="259" w:lineRule="auto"/>
              <w:jc w:val="center"/>
              <w:rPr>
                <w:rFonts w:asciiTheme="minorHAnsi" w:hAnsiTheme="minorHAnsi" w:cstheme="minorHAnsi"/>
                <w:sz w:val="24"/>
                <w:szCs w:val="24"/>
                <w:rPrChange w:id="1126" w:author="Marks, Brett (DPH)" w:date="2022-05-06T12:48:00Z">
                  <w:rPr>
                    <w:sz w:val="24"/>
                    <w:szCs w:val="24"/>
                  </w:rPr>
                </w:rPrChange>
              </w:rPr>
            </w:pPr>
            <w:r w:rsidRPr="009B5B61">
              <w:rPr>
                <w:rFonts w:asciiTheme="minorHAnsi" w:hAnsiTheme="minorHAnsi" w:cstheme="minorHAnsi"/>
                <w:sz w:val="24"/>
                <w:szCs w:val="24"/>
                <w:rPrChange w:id="1127" w:author="Marks, Brett (DPH)" w:date="2022-05-06T12:48:00Z">
                  <w:rPr>
                    <w:sz w:val="24"/>
                    <w:szCs w:val="24"/>
                  </w:rPr>
                </w:rPrChange>
              </w:rPr>
              <w:t>Efficacy of surgical sutures for strabismus correction</w:t>
            </w:r>
          </w:p>
        </w:tc>
      </w:tr>
    </w:tbl>
    <w:p w14:paraId="35E5B39F" w14:textId="77777777" w:rsidR="00A37614" w:rsidRPr="009B5B61" w:rsidRDefault="00A37614" w:rsidP="00620D88">
      <w:pPr>
        <w:spacing w:before="100" w:beforeAutospacing="1" w:after="100" w:afterAutospacing="1" w:line="240" w:lineRule="auto"/>
        <w:jc w:val="both"/>
        <w:rPr>
          <w:rFonts w:asciiTheme="minorHAnsi" w:eastAsia="Times New Roman" w:hAnsiTheme="minorHAnsi" w:cstheme="minorHAnsi"/>
          <w:sz w:val="24"/>
          <w:szCs w:val="24"/>
        </w:rPr>
      </w:pPr>
    </w:p>
    <w:p w14:paraId="4828BC65" w14:textId="77777777" w:rsidR="008B0EB8" w:rsidRPr="009B5B61" w:rsidRDefault="008B0EB8" w:rsidP="004F2D21">
      <w:pPr>
        <w:spacing w:line="240" w:lineRule="auto"/>
        <w:rPr>
          <w:rFonts w:asciiTheme="minorHAnsi" w:hAnsiTheme="minorHAnsi" w:cstheme="minorHAnsi"/>
          <w:i/>
          <w:sz w:val="24"/>
          <w:szCs w:val="24"/>
          <w:rPrChange w:id="1128" w:author="Marks, Brett (DPH)" w:date="2022-05-06T12:48:00Z">
            <w:rPr>
              <w:i/>
              <w:sz w:val="24"/>
              <w:szCs w:val="24"/>
            </w:rPr>
          </w:rPrChange>
        </w:rPr>
      </w:pPr>
    </w:p>
    <w:p w14:paraId="5DD03C2A" w14:textId="77777777" w:rsidR="008B0EB8" w:rsidRPr="009B5B61" w:rsidRDefault="008B0EB8" w:rsidP="004F2D21">
      <w:pPr>
        <w:spacing w:line="240" w:lineRule="auto"/>
        <w:rPr>
          <w:rFonts w:asciiTheme="minorHAnsi" w:hAnsiTheme="minorHAnsi" w:cstheme="minorHAnsi"/>
          <w:i/>
          <w:sz w:val="24"/>
          <w:szCs w:val="24"/>
          <w:rPrChange w:id="1129" w:author="Marks, Brett (DPH)" w:date="2022-05-06T12:48:00Z">
            <w:rPr>
              <w:i/>
              <w:sz w:val="24"/>
              <w:szCs w:val="24"/>
            </w:rPr>
          </w:rPrChange>
        </w:rPr>
      </w:pPr>
    </w:p>
    <w:p w14:paraId="18A1106B" w14:textId="77777777" w:rsidR="003A6384" w:rsidRPr="009B5B61" w:rsidRDefault="003A6384" w:rsidP="004F2D21">
      <w:pPr>
        <w:spacing w:line="240" w:lineRule="auto"/>
        <w:rPr>
          <w:rFonts w:asciiTheme="minorHAnsi" w:hAnsiTheme="minorHAnsi" w:cstheme="minorHAnsi"/>
          <w:i/>
          <w:sz w:val="24"/>
          <w:szCs w:val="24"/>
          <w:rPrChange w:id="1130" w:author="Marks, Brett (DPH)" w:date="2022-05-06T12:48:00Z">
            <w:rPr>
              <w:i/>
              <w:sz w:val="24"/>
              <w:szCs w:val="24"/>
            </w:rPr>
          </w:rPrChange>
        </w:rPr>
      </w:pPr>
      <w:r w:rsidRPr="009B5B61">
        <w:rPr>
          <w:rFonts w:asciiTheme="minorHAnsi" w:hAnsiTheme="minorHAnsi" w:cstheme="minorHAnsi"/>
          <w:i/>
          <w:sz w:val="24"/>
          <w:szCs w:val="24"/>
          <w:rPrChange w:id="1131" w:author="Marks, Brett (DPH)" w:date="2022-05-06T12:48:00Z">
            <w:rPr>
              <w:i/>
              <w:sz w:val="24"/>
              <w:szCs w:val="24"/>
            </w:rPr>
          </w:rPrChange>
        </w:rPr>
        <w:t>21) Please provide, for each of the three sites, based on the CHNA from your existing patient population that resides in the areas contiguous to each site:</w:t>
      </w:r>
    </w:p>
    <w:p w14:paraId="75FFA7B1" w14:textId="77777777" w:rsidR="003A6384" w:rsidRPr="009B5B61" w:rsidRDefault="003A6384" w:rsidP="004F2D21">
      <w:pPr>
        <w:numPr>
          <w:ilvl w:val="1"/>
          <w:numId w:val="4"/>
        </w:numPr>
        <w:shd w:val="clear" w:color="auto" w:fill="FFFFFF"/>
        <w:spacing w:after="0" w:line="240" w:lineRule="auto"/>
        <w:jc w:val="both"/>
        <w:rPr>
          <w:rFonts w:asciiTheme="minorHAnsi" w:hAnsiTheme="minorHAnsi" w:cstheme="minorHAnsi"/>
          <w:i/>
          <w:rPrChange w:id="1132" w:author="Marks, Brett (DPH)" w:date="2022-05-06T12:48:00Z">
            <w:rPr>
              <w:i/>
            </w:rPr>
          </w:rPrChange>
        </w:rPr>
      </w:pPr>
      <w:r w:rsidRPr="009B5B61">
        <w:rPr>
          <w:rFonts w:asciiTheme="minorHAnsi" w:hAnsiTheme="minorHAnsi" w:cstheme="minorHAnsi"/>
          <w:i/>
          <w:color w:val="000000"/>
          <w:sz w:val="24"/>
          <w:szCs w:val="24"/>
          <w:rPrChange w:id="1133" w:author="Marks, Brett (DPH)" w:date="2022-05-06T12:48:00Z">
            <w:rPr>
              <w:i/>
              <w:color w:val="000000"/>
              <w:sz w:val="24"/>
              <w:szCs w:val="24"/>
            </w:rPr>
          </w:rPrChange>
        </w:rPr>
        <w:lastRenderedPageBreak/>
        <w:t>What health care disparities have been identified?</w:t>
      </w:r>
    </w:p>
    <w:p w14:paraId="6BD134CC" w14:textId="77777777" w:rsidR="003A6384" w:rsidRPr="009B5B61" w:rsidRDefault="003A6384" w:rsidP="004F2D21">
      <w:pPr>
        <w:numPr>
          <w:ilvl w:val="1"/>
          <w:numId w:val="4"/>
        </w:numPr>
        <w:shd w:val="clear" w:color="auto" w:fill="FFFFFF"/>
        <w:spacing w:after="0" w:line="240" w:lineRule="auto"/>
        <w:jc w:val="both"/>
        <w:rPr>
          <w:rFonts w:asciiTheme="minorHAnsi" w:hAnsiTheme="minorHAnsi" w:cstheme="minorHAnsi"/>
          <w:i/>
          <w:rPrChange w:id="1134" w:author="Marks, Brett (DPH)" w:date="2022-05-06T12:48:00Z">
            <w:rPr>
              <w:i/>
            </w:rPr>
          </w:rPrChange>
        </w:rPr>
      </w:pPr>
      <w:r w:rsidRPr="009B5B61">
        <w:rPr>
          <w:rFonts w:asciiTheme="minorHAnsi" w:hAnsiTheme="minorHAnsi" w:cstheme="minorHAnsi"/>
          <w:i/>
          <w:color w:val="000000"/>
          <w:sz w:val="24"/>
          <w:szCs w:val="24"/>
          <w:rPrChange w:id="1135" w:author="Marks, Brett (DPH)" w:date="2022-05-06T12:48:00Z">
            <w:rPr>
              <w:i/>
              <w:color w:val="000000"/>
              <w:sz w:val="24"/>
              <w:szCs w:val="24"/>
            </w:rPr>
          </w:rPrChange>
        </w:rPr>
        <w:t>How will the project address them?</w:t>
      </w:r>
    </w:p>
    <w:p w14:paraId="53E36DEB" w14:textId="77777777" w:rsidR="003A6384" w:rsidRPr="009B5B61" w:rsidRDefault="003A6384" w:rsidP="004F2D21">
      <w:pPr>
        <w:numPr>
          <w:ilvl w:val="1"/>
          <w:numId w:val="4"/>
        </w:numPr>
        <w:shd w:val="clear" w:color="auto" w:fill="FFFFFF"/>
        <w:spacing w:after="0" w:line="240" w:lineRule="auto"/>
        <w:jc w:val="both"/>
        <w:rPr>
          <w:rFonts w:asciiTheme="minorHAnsi" w:hAnsiTheme="minorHAnsi" w:cstheme="minorHAnsi"/>
          <w:i/>
          <w:rPrChange w:id="1136" w:author="Marks, Brett (DPH)" w:date="2022-05-06T12:48:00Z">
            <w:rPr>
              <w:i/>
            </w:rPr>
          </w:rPrChange>
        </w:rPr>
      </w:pPr>
      <w:r w:rsidRPr="009B5B61">
        <w:rPr>
          <w:rFonts w:asciiTheme="minorHAnsi" w:hAnsiTheme="minorHAnsi" w:cstheme="minorHAnsi"/>
          <w:i/>
          <w:color w:val="000000"/>
          <w:sz w:val="24"/>
          <w:szCs w:val="24"/>
          <w:rPrChange w:id="1137" w:author="Marks, Brett (DPH)" w:date="2022-05-06T12:48:00Z">
            <w:rPr>
              <w:i/>
              <w:color w:val="000000"/>
              <w:sz w:val="24"/>
              <w:szCs w:val="24"/>
            </w:rPr>
          </w:rPrChange>
        </w:rPr>
        <w:t>For patients needing assistance with community-based services post-treatment, have you identified where needs are within the contiguous areas of each proposed site?</w:t>
      </w:r>
    </w:p>
    <w:p w14:paraId="56FCBB4B" w14:textId="77777777" w:rsidR="00BB768F" w:rsidRPr="009B5B61" w:rsidRDefault="00BB768F" w:rsidP="004F2D21">
      <w:pPr>
        <w:shd w:val="clear" w:color="auto" w:fill="FFFFFF"/>
        <w:spacing w:after="0" w:line="240" w:lineRule="auto"/>
        <w:rPr>
          <w:rFonts w:asciiTheme="minorHAnsi" w:hAnsiTheme="minorHAnsi" w:cstheme="minorHAnsi"/>
          <w:color w:val="7030A0"/>
          <w:sz w:val="24"/>
          <w:szCs w:val="24"/>
          <w:rPrChange w:id="1138" w:author="Marks, Brett (DPH)" w:date="2022-05-06T12:48:00Z">
            <w:rPr>
              <w:color w:val="7030A0"/>
              <w:sz w:val="24"/>
              <w:szCs w:val="24"/>
            </w:rPr>
          </w:rPrChange>
        </w:rPr>
      </w:pPr>
    </w:p>
    <w:p w14:paraId="38AA0DCE" w14:textId="77777777" w:rsidR="00FD22D7" w:rsidRPr="009B5B61" w:rsidRDefault="00BB768F" w:rsidP="00FD22D7">
      <w:pPr>
        <w:shd w:val="clear" w:color="auto" w:fill="FFFFFF"/>
        <w:spacing w:after="0" w:line="240" w:lineRule="auto"/>
        <w:jc w:val="both"/>
        <w:rPr>
          <w:rFonts w:asciiTheme="minorHAnsi" w:hAnsiTheme="minorHAnsi" w:cstheme="minorHAnsi"/>
          <w:sz w:val="24"/>
          <w:szCs w:val="24"/>
          <w:rPrChange w:id="1139" w:author="Marks, Brett (DPH)" w:date="2022-05-06T12:48:00Z">
            <w:rPr>
              <w:sz w:val="24"/>
              <w:szCs w:val="24"/>
            </w:rPr>
          </w:rPrChange>
        </w:rPr>
      </w:pPr>
      <w:r w:rsidRPr="009B5B61">
        <w:rPr>
          <w:rFonts w:asciiTheme="minorHAnsi" w:hAnsiTheme="minorHAnsi" w:cstheme="minorHAnsi"/>
          <w:b/>
          <w:sz w:val="24"/>
          <w:szCs w:val="24"/>
          <w:rPrChange w:id="1140" w:author="Marks, Brett (DPH)" w:date="2022-05-06T12:48:00Z">
            <w:rPr>
              <w:b/>
              <w:sz w:val="24"/>
              <w:szCs w:val="24"/>
            </w:rPr>
          </w:rPrChange>
        </w:rPr>
        <w:t>Response:</w:t>
      </w:r>
      <w:r w:rsidRPr="009B5B61">
        <w:rPr>
          <w:rFonts w:asciiTheme="minorHAnsi" w:hAnsiTheme="minorHAnsi" w:cstheme="minorHAnsi"/>
          <w:sz w:val="24"/>
          <w:szCs w:val="24"/>
          <w:rPrChange w:id="1141" w:author="Marks, Brett (DPH)" w:date="2022-05-06T12:48:00Z">
            <w:rPr>
              <w:sz w:val="24"/>
              <w:szCs w:val="24"/>
            </w:rPr>
          </w:rPrChange>
        </w:rPr>
        <w:t xml:space="preserve">  </w:t>
      </w:r>
      <w:r w:rsidR="00945774" w:rsidRPr="009B5B61">
        <w:rPr>
          <w:rFonts w:asciiTheme="minorHAnsi" w:hAnsiTheme="minorHAnsi" w:cstheme="minorHAnsi"/>
          <w:sz w:val="24"/>
          <w:szCs w:val="24"/>
          <w:rPrChange w:id="1142" w:author="Marks, Brett (DPH)" w:date="2022-05-06T12:48:00Z">
            <w:rPr>
              <w:sz w:val="24"/>
              <w:szCs w:val="24"/>
            </w:rPr>
          </w:rPrChange>
        </w:rPr>
        <w:t xml:space="preserve">The CHNA undertaken for this service area identified disparities related to mental health care access (especially linguistically/culturally competent care for immigrants and speakers of languages other than English) and food security and obesity. More broadly, issues related to early education and care, housing, and transportation were identified as priorities </w:t>
      </w:r>
      <w:r w:rsidR="0070438E" w:rsidRPr="009B5B61">
        <w:rPr>
          <w:rFonts w:asciiTheme="minorHAnsi" w:hAnsiTheme="minorHAnsi" w:cstheme="minorHAnsi"/>
          <w:sz w:val="24"/>
          <w:szCs w:val="24"/>
          <w:rPrChange w:id="1143" w:author="Marks, Brett (DPH)" w:date="2022-05-06T12:48:00Z">
            <w:rPr>
              <w:sz w:val="24"/>
              <w:szCs w:val="24"/>
            </w:rPr>
          </w:rPrChange>
        </w:rPr>
        <w:t xml:space="preserve">that have implications for the health and wellbeing of families </w:t>
      </w:r>
      <w:r w:rsidR="00945774" w:rsidRPr="009B5B61">
        <w:rPr>
          <w:rFonts w:asciiTheme="minorHAnsi" w:hAnsiTheme="minorHAnsi" w:cstheme="minorHAnsi"/>
          <w:sz w:val="24"/>
          <w:szCs w:val="24"/>
          <w:rPrChange w:id="1144" w:author="Marks, Brett (DPH)" w:date="2022-05-06T12:48:00Z">
            <w:rPr>
              <w:sz w:val="24"/>
              <w:szCs w:val="24"/>
            </w:rPr>
          </w:rPrChange>
        </w:rPr>
        <w:t xml:space="preserve">in these communities. </w:t>
      </w:r>
      <w:r w:rsidR="00FD22D7" w:rsidRPr="009B5B61">
        <w:rPr>
          <w:rFonts w:asciiTheme="minorHAnsi" w:hAnsiTheme="minorHAnsi" w:cstheme="minorHAnsi"/>
          <w:sz w:val="24"/>
          <w:szCs w:val="24"/>
          <w:rPrChange w:id="1145" w:author="Marks, Brett (DPH)" w:date="2022-05-06T12:48:00Z">
            <w:rPr>
              <w:sz w:val="24"/>
              <w:szCs w:val="24"/>
            </w:rPr>
          </w:rPrChange>
        </w:rPr>
        <w:t>The advisory committee convened by Boston Children’s to identify these areas of focus also offered their thoughts on how to prioritize these issues: mental health and wellbeing; access to early education and care; housing and transportation; and food security and obesity. More detail on each of these priorities is provided below:</w:t>
      </w:r>
    </w:p>
    <w:p w14:paraId="6EE05E57" w14:textId="77777777" w:rsidR="00FD22D7" w:rsidRPr="009B5B61" w:rsidRDefault="00FD22D7" w:rsidP="00FD22D7">
      <w:pPr>
        <w:shd w:val="clear" w:color="auto" w:fill="FFFFFF"/>
        <w:spacing w:after="0" w:line="240" w:lineRule="auto"/>
        <w:jc w:val="both"/>
        <w:rPr>
          <w:rFonts w:asciiTheme="minorHAnsi" w:hAnsiTheme="minorHAnsi" w:cstheme="minorHAnsi"/>
          <w:sz w:val="24"/>
          <w:szCs w:val="24"/>
          <w:rPrChange w:id="1146" w:author="Marks, Brett (DPH)" w:date="2022-05-06T12:48:00Z">
            <w:rPr>
              <w:sz w:val="24"/>
              <w:szCs w:val="24"/>
            </w:rPr>
          </w:rPrChange>
        </w:rPr>
      </w:pPr>
    </w:p>
    <w:p w14:paraId="30902CE3" w14:textId="77777777" w:rsidR="00FD22D7" w:rsidRPr="009B5B61" w:rsidRDefault="00FD22D7" w:rsidP="00FD22D7">
      <w:pPr>
        <w:pStyle w:val="Default"/>
        <w:numPr>
          <w:ilvl w:val="0"/>
          <w:numId w:val="24"/>
        </w:numPr>
        <w:jc w:val="both"/>
        <w:rPr>
          <w:rFonts w:asciiTheme="minorHAnsi" w:hAnsiTheme="minorHAnsi" w:cstheme="minorHAnsi"/>
          <w:rPrChange w:id="1147" w:author="Marks, Brett (DPH)" w:date="2022-05-06T12:48:00Z">
            <w:rPr/>
          </w:rPrChange>
        </w:rPr>
      </w:pPr>
      <w:r w:rsidRPr="009B5B61">
        <w:rPr>
          <w:rFonts w:asciiTheme="minorHAnsi" w:hAnsiTheme="minorHAnsi" w:cstheme="minorHAnsi"/>
          <w:b/>
          <w:rPrChange w:id="1148" w:author="Marks, Brett (DPH)" w:date="2022-05-06T12:48:00Z">
            <w:rPr>
              <w:b/>
            </w:rPr>
          </w:rPrChange>
        </w:rPr>
        <w:t xml:space="preserve">Mental health and wellbeing. </w:t>
      </w:r>
      <w:r w:rsidRPr="009B5B61">
        <w:rPr>
          <w:rFonts w:asciiTheme="minorHAnsi" w:hAnsiTheme="minorHAnsi" w:cstheme="minorHAnsi"/>
          <w:rPrChange w:id="1149" w:author="Marks, Brett (DPH)" w:date="2022-05-06T12:48:00Z">
            <w:rPr/>
          </w:rPrChange>
        </w:rPr>
        <w:t>Mental health was identified across every discussion conducted for the CHNA. Participants described increased mental health concerns in light of the COVID-19 pandemic, particularly for school-aged children. Job loss and economic pressures, virtual schooling, social isolation, and the uncertainty associated with the pandemic were all cited as contributors to increased stress, depression, and anxiety among parents as well as youth. For young people, mental health concerns associated with isolation and being prepared for the future were most often discussed. Those working in mental health services described specific challenges faced by mental health providers and staff, who were described as experiencing tremendous pressure over the course of the pandemic.</w:t>
      </w:r>
    </w:p>
    <w:p w14:paraId="2616CEEB" w14:textId="77777777" w:rsidR="00FD22D7" w:rsidRPr="009B5B61" w:rsidRDefault="00FD22D7" w:rsidP="00FD22D7">
      <w:pPr>
        <w:pStyle w:val="Default"/>
        <w:ind w:left="720"/>
        <w:jc w:val="both"/>
        <w:rPr>
          <w:rFonts w:asciiTheme="minorHAnsi" w:hAnsiTheme="minorHAnsi" w:cstheme="minorHAnsi"/>
          <w:rPrChange w:id="1150" w:author="Marks, Brett (DPH)" w:date="2022-05-06T12:48:00Z">
            <w:rPr/>
          </w:rPrChange>
        </w:rPr>
      </w:pPr>
    </w:p>
    <w:p w14:paraId="540CC7AA" w14:textId="77777777" w:rsidR="00FD22D7" w:rsidRPr="009B5B61" w:rsidRDefault="00FD22D7" w:rsidP="00FD22D7">
      <w:pPr>
        <w:pStyle w:val="Default"/>
        <w:numPr>
          <w:ilvl w:val="0"/>
          <w:numId w:val="24"/>
        </w:numPr>
        <w:jc w:val="both"/>
        <w:rPr>
          <w:rFonts w:asciiTheme="minorHAnsi" w:hAnsiTheme="minorHAnsi" w:cstheme="minorHAnsi"/>
          <w:rPrChange w:id="1151" w:author="Marks, Brett (DPH)" w:date="2022-05-06T12:48:00Z">
            <w:rPr/>
          </w:rPrChange>
        </w:rPr>
      </w:pPr>
      <w:r w:rsidRPr="009B5B61">
        <w:rPr>
          <w:rFonts w:asciiTheme="minorHAnsi" w:hAnsiTheme="minorHAnsi" w:cstheme="minorHAnsi"/>
          <w:b/>
          <w:rPrChange w:id="1152" w:author="Marks, Brett (DPH)" w:date="2022-05-06T12:48:00Z">
            <w:rPr>
              <w:b/>
            </w:rPr>
          </w:rPrChange>
        </w:rPr>
        <w:t xml:space="preserve">Early childhood education and care. </w:t>
      </w:r>
      <w:r w:rsidRPr="009B5B61">
        <w:rPr>
          <w:rFonts w:asciiTheme="minorHAnsi" w:hAnsiTheme="minorHAnsi" w:cstheme="minorHAnsi"/>
          <w:rPrChange w:id="1153" w:author="Marks, Brett (DPH)" w:date="2022-05-06T12:48:00Z">
            <w:rPr/>
          </w:rPrChange>
        </w:rPr>
        <w:t xml:space="preserve">The advisory committee and focus group participants often spoke of challenges related to early childhood education and care. Participants noted that children with special needs and those experiencing trauma were groups that needed more support in and outside of the classroom. Social service providers indicated that childcare has become increasingly inaccessible, particularly for low-income families. Key informant interviews identified the need for more supports for the early childhood workforce. Secondary data indicate that Brockton, Framingham, and Randolph have preschool enrollment rates for 3 and 4 year </w:t>
      </w:r>
      <w:proofErr w:type="spellStart"/>
      <w:r w:rsidRPr="009B5B61">
        <w:rPr>
          <w:rFonts w:asciiTheme="minorHAnsi" w:hAnsiTheme="minorHAnsi" w:cstheme="minorHAnsi"/>
          <w:rPrChange w:id="1154" w:author="Marks, Brett (DPH)" w:date="2022-05-06T12:48:00Z">
            <w:rPr/>
          </w:rPrChange>
        </w:rPr>
        <w:t>olds</w:t>
      </w:r>
      <w:proofErr w:type="spellEnd"/>
      <w:r w:rsidRPr="009B5B61">
        <w:rPr>
          <w:rFonts w:asciiTheme="minorHAnsi" w:hAnsiTheme="minorHAnsi" w:cstheme="minorHAnsi"/>
          <w:rPrChange w:id="1155" w:author="Marks, Brett (DPH)" w:date="2022-05-06T12:48:00Z">
            <w:rPr/>
          </w:rPrChange>
        </w:rPr>
        <w:t xml:space="preserve"> below the statewide enrollment rate; these communities also reported the highest proportions of students with high needs of the focus communities. </w:t>
      </w:r>
    </w:p>
    <w:p w14:paraId="0954AABD" w14:textId="77777777" w:rsidR="00FD22D7" w:rsidRPr="009B5B61" w:rsidRDefault="00FD22D7" w:rsidP="00FD22D7">
      <w:pPr>
        <w:pStyle w:val="ListParagraph"/>
        <w:rPr>
          <w:rFonts w:asciiTheme="minorHAnsi" w:hAnsiTheme="minorHAnsi" w:cstheme="minorHAnsi"/>
          <w:b/>
          <w:rPrChange w:id="1156" w:author="Marks, Brett (DPH)" w:date="2022-05-06T12:48:00Z">
            <w:rPr>
              <w:b/>
            </w:rPr>
          </w:rPrChange>
        </w:rPr>
      </w:pPr>
    </w:p>
    <w:p w14:paraId="1026D04E" w14:textId="77777777" w:rsidR="00FD22D7" w:rsidRPr="009B5B61" w:rsidRDefault="00FD22D7" w:rsidP="00FD22D7">
      <w:pPr>
        <w:pStyle w:val="Default"/>
        <w:numPr>
          <w:ilvl w:val="0"/>
          <w:numId w:val="24"/>
        </w:numPr>
        <w:jc w:val="both"/>
        <w:rPr>
          <w:rFonts w:asciiTheme="minorHAnsi" w:hAnsiTheme="minorHAnsi" w:cstheme="minorHAnsi"/>
          <w:rPrChange w:id="1157" w:author="Marks, Brett (DPH)" w:date="2022-05-06T12:48:00Z">
            <w:rPr/>
          </w:rPrChange>
        </w:rPr>
      </w:pPr>
      <w:r w:rsidRPr="009B5B61">
        <w:rPr>
          <w:rFonts w:asciiTheme="minorHAnsi" w:hAnsiTheme="minorHAnsi" w:cstheme="minorHAnsi"/>
          <w:b/>
          <w:rPrChange w:id="1158" w:author="Marks, Brett (DPH)" w:date="2022-05-06T12:48:00Z">
            <w:rPr>
              <w:b/>
            </w:rPr>
          </w:rPrChange>
        </w:rPr>
        <w:t xml:space="preserve">Housing and transportation. </w:t>
      </w:r>
      <w:r w:rsidRPr="009B5B61">
        <w:rPr>
          <w:rFonts w:asciiTheme="minorHAnsi" w:hAnsiTheme="minorHAnsi" w:cstheme="minorHAnsi"/>
          <w:rPrChange w:id="1159" w:author="Marks, Brett (DPH)" w:date="2022-05-06T12:48:00Z">
            <w:rPr/>
          </w:rPrChange>
        </w:rPr>
        <w:t xml:space="preserve">Safe and affordable housing is an integral part of the health and well-being of communities. Across the majority of focus groups and interviews, participants described affordable housing as a substantial community concern. Participants consistently mentioned rising rents, and lack of affordable housing options in their communities and linked housing related challenges with adverse health outcomes. Several described how some residents seem to be leaving the area for lower </w:t>
      </w:r>
      <w:r w:rsidRPr="009B5B61">
        <w:rPr>
          <w:rFonts w:asciiTheme="minorHAnsi" w:hAnsiTheme="minorHAnsi" w:cstheme="minorHAnsi"/>
          <w:rPrChange w:id="1160" w:author="Marks, Brett (DPH)" w:date="2022-05-06T12:48:00Z">
            <w:rPr/>
          </w:rPrChange>
        </w:rPr>
        <w:lastRenderedPageBreak/>
        <w:t>cost surrounding communities. Home ownership rates are below the statewide rate for all focus communities except Randolph.</w:t>
      </w:r>
      <w:r w:rsidR="008B0EB8" w:rsidRPr="009B5B61">
        <w:rPr>
          <w:rFonts w:asciiTheme="minorHAnsi" w:hAnsiTheme="minorHAnsi" w:cstheme="minorHAnsi"/>
          <w:rPrChange w:id="1161" w:author="Marks, Brett (DPH)" w:date="2022-05-06T12:48:00Z">
            <w:rPr/>
          </w:rPrChange>
        </w:rPr>
        <w:t xml:space="preserve"> </w:t>
      </w:r>
      <w:r w:rsidRPr="009B5B61">
        <w:rPr>
          <w:rFonts w:asciiTheme="minorHAnsi" w:hAnsiTheme="minorHAnsi" w:cstheme="minorHAnsi"/>
          <w:rPrChange w:id="1162" w:author="Marks, Brett (DPH)" w:date="2022-05-06T12:48:00Z">
            <w:rPr/>
          </w:rPrChange>
        </w:rPr>
        <w:t>CHNA participants had varying views about the transportation infrastructure in their respective cities, but many noted that public transportation options are often unreliable and cumbersome. Focus group participants who identified as parents spoke about having to leave their communities in order to seek health care for their children.</w:t>
      </w:r>
    </w:p>
    <w:p w14:paraId="3C120A4A" w14:textId="77777777" w:rsidR="00FD22D7" w:rsidRPr="009B5B61" w:rsidRDefault="00FD22D7" w:rsidP="00FD22D7">
      <w:pPr>
        <w:pStyle w:val="Default"/>
        <w:ind w:left="720"/>
        <w:jc w:val="both"/>
        <w:rPr>
          <w:rFonts w:asciiTheme="minorHAnsi" w:hAnsiTheme="minorHAnsi" w:cstheme="minorHAnsi"/>
          <w:rPrChange w:id="1163" w:author="Marks, Brett (DPH)" w:date="2022-05-06T12:48:00Z">
            <w:rPr/>
          </w:rPrChange>
        </w:rPr>
      </w:pPr>
    </w:p>
    <w:p w14:paraId="1B219D70" w14:textId="77777777" w:rsidR="00FD22D7" w:rsidRPr="009B5B61" w:rsidRDefault="00FD22D7" w:rsidP="00FD22D7">
      <w:pPr>
        <w:pStyle w:val="Default"/>
        <w:numPr>
          <w:ilvl w:val="0"/>
          <w:numId w:val="24"/>
        </w:numPr>
        <w:jc w:val="both"/>
        <w:rPr>
          <w:rFonts w:asciiTheme="minorHAnsi" w:hAnsiTheme="minorHAnsi" w:cstheme="minorHAnsi"/>
          <w:rPrChange w:id="1164" w:author="Marks, Brett (DPH)" w:date="2022-05-06T12:48:00Z">
            <w:rPr/>
          </w:rPrChange>
        </w:rPr>
      </w:pPr>
      <w:r w:rsidRPr="009B5B61">
        <w:rPr>
          <w:rFonts w:asciiTheme="minorHAnsi" w:hAnsiTheme="minorHAnsi" w:cstheme="minorHAnsi"/>
          <w:b/>
          <w:rPrChange w:id="1165" w:author="Marks, Brett (DPH)" w:date="2022-05-06T12:48:00Z">
            <w:rPr>
              <w:b/>
            </w:rPr>
          </w:rPrChange>
        </w:rPr>
        <w:t xml:space="preserve">Food security and obesity. </w:t>
      </w:r>
      <w:r w:rsidRPr="009B5B61">
        <w:rPr>
          <w:rFonts w:asciiTheme="minorHAnsi" w:hAnsiTheme="minorHAnsi" w:cstheme="minorHAnsi"/>
          <w:rPrChange w:id="1166" w:author="Marks, Brett (DPH)" w:date="2022-05-06T12:48:00Z">
            <w:rPr/>
          </w:rPrChange>
        </w:rPr>
        <w:t>The expense and accessibility of health food was a key topic of concern across the majority of focus groups and the advisory committee. Food insecurity—not having reliable access to enough affordable, nutritious food—was described as an increasing reality for many residents since the onset of the COVID-19 pandemic. Participants spoke about the impacts of consuming unhealthy food in relation to one’s mental wellbeing. Residents across focus groups and interviewees discussed that assistance programs such as food pantries and SNAP benefits are critical to help those who are challenged with affording food.</w:t>
      </w:r>
    </w:p>
    <w:p w14:paraId="73A1A262" w14:textId="77777777" w:rsidR="00FD22D7" w:rsidRPr="009B5B61" w:rsidRDefault="00FD22D7" w:rsidP="00FD22D7">
      <w:pPr>
        <w:shd w:val="clear" w:color="auto" w:fill="FFFFFF"/>
        <w:spacing w:after="0" w:line="240" w:lineRule="auto"/>
        <w:jc w:val="both"/>
        <w:rPr>
          <w:rFonts w:asciiTheme="minorHAnsi" w:hAnsiTheme="minorHAnsi" w:cstheme="minorHAnsi"/>
          <w:sz w:val="24"/>
          <w:szCs w:val="24"/>
          <w:rPrChange w:id="1167" w:author="Marks, Brett (DPH)" w:date="2022-05-06T12:48:00Z">
            <w:rPr>
              <w:sz w:val="24"/>
              <w:szCs w:val="24"/>
            </w:rPr>
          </w:rPrChange>
        </w:rPr>
      </w:pPr>
    </w:p>
    <w:p w14:paraId="1ADF7B7F" w14:textId="77777777" w:rsidR="00FD22D7" w:rsidRPr="009B5B61" w:rsidRDefault="00FD22D7" w:rsidP="00FD22D7">
      <w:pPr>
        <w:shd w:val="clear" w:color="auto" w:fill="FFFFFF"/>
        <w:spacing w:after="0" w:line="240" w:lineRule="auto"/>
        <w:jc w:val="both"/>
        <w:rPr>
          <w:rFonts w:asciiTheme="minorHAnsi" w:hAnsiTheme="minorHAnsi" w:cstheme="minorHAnsi"/>
          <w:sz w:val="24"/>
          <w:szCs w:val="24"/>
          <w:rPrChange w:id="1168" w:author="Marks, Brett (DPH)" w:date="2022-05-06T12:48:00Z">
            <w:rPr>
              <w:sz w:val="24"/>
              <w:szCs w:val="24"/>
            </w:rPr>
          </w:rPrChange>
        </w:rPr>
      </w:pPr>
    </w:p>
    <w:p w14:paraId="0A916E36" w14:textId="77777777" w:rsidR="00FD22D7" w:rsidRPr="009B5B61" w:rsidRDefault="00FD22D7" w:rsidP="00FD22D7">
      <w:pPr>
        <w:shd w:val="clear" w:color="auto" w:fill="FFFFFF"/>
        <w:spacing w:after="0" w:line="240" w:lineRule="auto"/>
        <w:jc w:val="both"/>
        <w:rPr>
          <w:rFonts w:asciiTheme="minorHAnsi" w:hAnsiTheme="minorHAnsi" w:cstheme="minorHAnsi"/>
          <w:sz w:val="24"/>
          <w:szCs w:val="24"/>
          <w:rPrChange w:id="1169" w:author="Marks, Brett (DPH)" w:date="2022-05-06T12:48:00Z">
            <w:rPr>
              <w:sz w:val="24"/>
              <w:szCs w:val="24"/>
            </w:rPr>
          </w:rPrChange>
        </w:rPr>
      </w:pPr>
      <w:r w:rsidRPr="009B5B61">
        <w:rPr>
          <w:rFonts w:asciiTheme="minorHAnsi" w:hAnsiTheme="minorHAnsi" w:cstheme="minorHAnsi"/>
          <w:sz w:val="24"/>
          <w:szCs w:val="24"/>
          <w:rPrChange w:id="1170" w:author="Marks, Brett (DPH)" w:date="2022-05-06T12:48:00Z">
            <w:rPr>
              <w:sz w:val="24"/>
              <w:szCs w:val="24"/>
            </w:rPr>
          </w:rPrChange>
        </w:rPr>
        <w:t xml:space="preserve">Although not prioritized for investment, persistent barriers to accessing pediatric healthcare services including high costs of care and long wait times were a cross-cutting theme in conversations with organizational stakeholders and providers. New immigrant children and families faced unique challenges. Organizations serving newly arriving immigrant families spoke about how it can take three to four months for children enrolled on MassHealth to get seen by a pediatrician and how variability in cost of care is a challenge for resource strapped families. One strategy to avoid delays in children’s school attendance was to send families to Urgent Care so that their child could receive the required physical health examination. Recommending care at practices outside the community known for less expensive care was a strategy to help these families avoid expensive medical bills. Bringing Boston Children’s services closer to these communities can ameliorate these access issues. This project will bring additional culturally competent health care capacity, including mental health capacity, closer to these communities.   </w:t>
      </w:r>
      <w:r w:rsidR="00945774" w:rsidRPr="009B5B61">
        <w:rPr>
          <w:rFonts w:asciiTheme="minorHAnsi" w:hAnsiTheme="minorHAnsi" w:cstheme="minorHAnsi"/>
          <w:sz w:val="24"/>
          <w:szCs w:val="24"/>
          <w:rPrChange w:id="1171" w:author="Marks, Brett (DPH)" w:date="2022-05-06T12:48:00Z">
            <w:rPr>
              <w:sz w:val="24"/>
              <w:szCs w:val="24"/>
            </w:rPr>
          </w:rPrChange>
        </w:rPr>
        <w:t xml:space="preserve">All sites will include social work and interpreter services to support patients and their families both in receiving needed health care and connecting to the broader range of community based services and social supports that are available to address their other needs. </w:t>
      </w:r>
    </w:p>
    <w:p w14:paraId="083DD481" w14:textId="77777777" w:rsidR="00FD22D7" w:rsidRPr="009B5B61" w:rsidRDefault="00FD22D7" w:rsidP="00FD22D7">
      <w:pPr>
        <w:shd w:val="clear" w:color="auto" w:fill="FFFFFF"/>
        <w:spacing w:after="0" w:line="240" w:lineRule="auto"/>
        <w:jc w:val="both"/>
        <w:rPr>
          <w:rFonts w:asciiTheme="minorHAnsi" w:hAnsiTheme="minorHAnsi" w:cstheme="minorHAnsi"/>
          <w:sz w:val="24"/>
          <w:szCs w:val="24"/>
          <w:rPrChange w:id="1172" w:author="Marks, Brett (DPH)" w:date="2022-05-06T12:48:00Z">
            <w:rPr>
              <w:sz w:val="24"/>
              <w:szCs w:val="24"/>
            </w:rPr>
          </w:rPrChange>
        </w:rPr>
      </w:pPr>
    </w:p>
    <w:p w14:paraId="470E05E5" w14:textId="77777777" w:rsidR="00FD22D7" w:rsidRPr="009B5B61" w:rsidRDefault="00945774" w:rsidP="00FD22D7">
      <w:pPr>
        <w:shd w:val="clear" w:color="auto" w:fill="FFFFFF"/>
        <w:spacing w:after="0" w:line="240" w:lineRule="auto"/>
        <w:jc w:val="both"/>
        <w:rPr>
          <w:rFonts w:asciiTheme="minorHAnsi" w:hAnsiTheme="minorHAnsi" w:cstheme="minorHAnsi"/>
          <w:rPrChange w:id="1173" w:author="Marks, Brett (DPH)" w:date="2022-05-06T12:48:00Z">
            <w:rPr/>
          </w:rPrChange>
        </w:rPr>
      </w:pPr>
      <w:r w:rsidRPr="009B5B61">
        <w:rPr>
          <w:rFonts w:asciiTheme="minorHAnsi" w:hAnsiTheme="minorHAnsi" w:cstheme="minorHAnsi"/>
          <w:sz w:val="24"/>
          <w:szCs w:val="24"/>
          <w:rPrChange w:id="1174" w:author="Marks, Brett (DPH)" w:date="2022-05-06T12:48:00Z">
            <w:rPr>
              <w:sz w:val="24"/>
              <w:szCs w:val="24"/>
            </w:rPr>
          </w:rPrChange>
        </w:rPr>
        <w:t xml:space="preserve">Additionally, through the Community Health Initiatives program, Boston Children will collaborate with these communities to disperse funding to local organizations working on these issues and provide technical assistance and other support to these groups to capitalize on existing strengths in the community. </w:t>
      </w:r>
      <w:r w:rsidR="00FD22D7" w:rsidRPr="009B5B61">
        <w:rPr>
          <w:rFonts w:asciiTheme="minorHAnsi" w:hAnsiTheme="minorHAnsi" w:cstheme="minorHAnsi"/>
          <w:sz w:val="24"/>
          <w:szCs w:val="24"/>
          <w:rPrChange w:id="1175" w:author="Marks, Brett (DPH)" w:date="2022-05-06T12:48:00Z">
            <w:rPr>
              <w:sz w:val="24"/>
              <w:szCs w:val="24"/>
            </w:rPr>
          </w:rPrChange>
        </w:rPr>
        <w:t>The specific projects that Boston Children’s will fund through the CHI program have not yet been determined, pending an inclusive, community driven process to identify projects that would address the identified priority areas and generate investment in the communities of focus. Boston Children’s has demonstrated through its current CHI funding process that it is committed to being a supportive partner to community based organizations and initiatives that build on existing strengths and serve as opportunities to increase the capacity of individuals and organizations in those areas.</w:t>
      </w:r>
    </w:p>
    <w:p w14:paraId="00050267" w14:textId="77777777" w:rsidR="00945774" w:rsidRPr="009B5B61" w:rsidRDefault="00945774" w:rsidP="004F2D21">
      <w:pPr>
        <w:shd w:val="clear" w:color="auto" w:fill="FFFFFF"/>
        <w:spacing w:after="0" w:line="240" w:lineRule="auto"/>
        <w:jc w:val="both"/>
        <w:rPr>
          <w:rFonts w:asciiTheme="minorHAnsi" w:hAnsiTheme="minorHAnsi" w:cstheme="minorHAnsi"/>
          <w:rPrChange w:id="1176" w:author="Marks, Brett (DPH)" w:date="2022-05-06T12:48:00Z">
            <w:rPr/>
          </w:rPrChange>
        </w:rPr>
      </w:pPr>
    </w:p>
    <w:p w14:paraId="5B39E596" w14:textId="77777777" w:rsidR="003C2831" w:rsidRPr="009B5B61" w:rsidRDefault="00945774" w:rsidP="004F2D21">
      <w:pPr>
        <w:shd w:val="clear" w:color="auto" w:fill="FFFFFF"/>
        <w:spacing w:after="0" w:line="240" w:lineRule="auto"/>
        <w:jc w:val="both"/>
        <w:rPr>
          <w:rFonts w:asciiTheme="minorHAnsi" w:hAnsiTheme="minorHAnsi" w:cstheme="minorHAnsi"/>
          <w:sz w:val="24"/>
          <w:szCs w:val="24"/>
          <w:rPrChange w:id="1177" w:author="Marks, Brett (DPH)" w:date="2022-05-06T12:48:00Z">
            <w:rPr>
              <w:sz w:val="24"/>
              <w:szCs w:val="24"/>
            </w:rPr>
          </w:rPrChange>
        </w:rPr>
      </w:pPr>
      <w:r w:rsidRPr="009B5B61">
        <w:rPr>
          <w:rFonts w:asciiTheme="minorHAnsi" w:hAnsiTheme="minorHAnsi" w:cstheme="minorHAnsi"/>
          <w:sz w:val="24"/>
          <w:szCs w:val="24"/>
          <w:rPrChange w:id="1178" w:author="Marks, Brett (DPH)" w:date="2022-05-06T12:48:00Z">
            <w:rPr>
              <w:sz w:val="24"/>
              <w:szCs w:val="24"/>
            </w:rPr>
          </w:rPrChange>
        </w:rPr>
        <w:lastRenderedPageBreak/>
        <w:t xml:space="preserve">Through its participation in the MassHealth ACO program, Boston Children’s has increased its familiarity with many of the community based organizations and partners that </w:t>
      </w:r>
      <w:r w:rsidR="003C2831" w:rsidRPr="009B5B61">
        <w:rPr>
          <w:rFonts w:asciiTheme="minorHAnsi" w:hAnsiTheme="minorHAnsi" w:cstheme="minorHAnsi"/>
          <w:sz w:val="24"/>
          <w:szCs w:val="24"/>
          <w:rPrChange w:id="1179" w:author="Marks, Brett (DPH)" w:date="2022-05-06T12:48:00Z">
            <w:rPr>
              <w:sz w:val="24"/>
              <w:szCs w:val="24"/>
            </w:rPr>
          </w:rPrChange>
        </w:rPr>
        <w:t xml:space="preserve">surround the proposed sites and can connect patients to resources. </w:t>
      </w:r>
    </w:p>
    <w:p w14:paraId="57297FDD" w14:textId="77777777" w:rsidR="003C2831" w:rsidRPr="009B5B61" w:rsidRDefault="003C2831" w:rsidP="004F2D21">
      <w:pPr>
        <w:shd w:val="clear" w:color="auto" w:fill="FFFFFF"/>
        <w:spacing w:after="0" w:line="240" w:lineRule="auto"/>
        <w:jc w:val="both"/>
        <w:rPr>
          <w:rFonts w:asciiTheme="minorHAnsi" w:hAnsiTheme="minorHAnsi" w:cstheme="minorHAnsi"/>
          <w:sz w:val="24"/>
          <w:szCs w:val="24"/>
          <w:rPrChange w:id="1180" w:author="Marks, Brett (DPH)" w:date="2022-05-06T12:48:00Z">
            <w:rPr>
              <w:sz w:val="24"/>
              <w:szCs w:val="24"/>
            </w:rPr>
          </w:rPrChange>
        </w:rPr>
      </w:pPr>
    </w:p>
    <w:p w14:paraId="6E1B16DA" w14:textId="77777777" w:rsidR="003A6384" w:rsidRPr="009B5B61" w:rsidRDefault="003A6384" w:rsidP="004F2D21">
      <w:pPr>
        <w:spacing w:line="240" w:lineRule="auto"/>
        <w:ind w:left="360" w:hanging="360"/>
        <w:rPr>
          <w:rFonts w:asciiTheme="minorHAnsi" w:hAnsiTheme="minorHAnsi" w:cstheme="minorHAnsi"/>
          <w:sz w:val="24"/>
          <w:szCs w:val="24"/>
          <w:rPrChange w:id="1181" w:author="Marks, Brett (DPH)" w:date="2022-05-06T12:48:00Z">
            <w:rPr>
              <w:sz w:val="24"/>
              <w:szCs w:val="24"/>
            </w:rPr>
          </w:rPrChange>
        </w:rPr>
      </w:pPr>
      <w:r w:rsidRPr="009B5B61">
        <w:rPr>
          <w:rFonts w:asciiTheme="minorHAnsi" w:hAnsiTheme="minorHAnsi" w:cstheme="minorHAnsi"/>
          <w:b/>
          <w:sz w:val="24"/>
          <w:szCs w:val="24"/>
          <w:rPrChange w:id="1182" w:author="Marks, Brett (DPH)" w:date="2022-05-06T12:48:00Z">
            <w:rPr>
              <w:b/>
              <w:sz w:val="24"/>
              <w:szCs w:val="24"/>
            </w:rPr>
          </w:rPrChange>
        </w:rPr>
        <w:t>Factor 5: Relative Merit</w:t>
      </w:r>
    </w:p>
    <w:p w14:paraId="204893AC" w14:textId="77777777" w:rsidR="003A6384" w:rsidRPr="009B5B61" w:rsidRDefault="003A6384" w:rsidP="004F2D21">
      <w:pPr>
        <w:spacing w:line="240" w:lineRule="auto"/>
        <w:rPr>
          <w:rFonts w:asciiTheme="minorHAnsi" w:hAnsiTheme="minorHAnsi" w:cstheme="minorHAnsi"/>
          <w:i/>
          <w:sz w:val="24"/>
          <w:szCs w:val="24"/>
          <w:rPrChange w:id="1183" w:author="Marks, Brett (DPH)" w:date="2022-05-06T12:48:00Z">
            <w:rPr>
              <w:i/>
              <w:sz w:val="24"/>
              <w:szCs w:val="24"/>
            </w:rPr>
          </w:rPrChange>
        </w:rPr>
      </w:pPr>
      <w:r w:rsidRPr="009B5B61">
        <w:rPr>
          <w:rFonts w:asciiTheme="minorHAnsi" w:hAnsiTheme="minorHAnsi" w:cstheme="minorHAnsi"/>
          <w:i/>
          <w:sz w:val="24"/>
          <w:szCs w:val="24"/>
          <w:rPrChange w:id="1184" w:author="Marks, Brett (DPH)" w:date="2022-05-06T12:48:00Z">
            <w:rPr>
              <w:i/>
              <w:sz w:val="24"/>
              <w:szCs w:val="24"/>
            </w:rPr>
          </w:rPrChange>
        </w:rPr>
        <w:t>22) Please describe the capacity constraints of your existing locations that are helping to drive the need for each of the additional sites in this application (Longwood is described as “capacity-constrained” on pg. 14).</w:t>
      </w:r>
    </w:p>
    <w:p w14:paraId="1B55E54F" w14:textId="77777777" w:rsidR="003A6384" w:rsidRPr="009B5B61" w:rsidRDefault="001461EC" w:rsidP="004F2D21">
      <w:pPr>
        <w:spacing w:line="240" w:lineRule="auto"/>
        <w:jc w:val="both"/>
        <w:rPr>
          <w:rFonts w:asciiTheme="minorHAnsi" w:eastAsia="Times New Roman" w:hAnsiTheme="minorHAnsi" w:cstheme="minorHAnsi"/>
          <w:sz w:val="24"/>
          <w:szCs w:val="24"/>
          <w:rPrChange w:id="1185" w:author="Marks, Brett (DPH)" w:date="2022-05-06T12:48:00Z">
            <w:rPr>
              <w:rFonts w:asciiTheme="minorHAnsi" w:eastAsia="Times New Roman" w:hAnsiTheme="minorHAnsi" w:cstheme="minorHAnsi"/>
              <w:sz w:val="24"/>
              <w:szCs w:val="24"/>
            </w:rPr>
          </w:rPrChange>
        </w:rPr>
      </w:pPr>
      <w:r w:rsidRPr="009B5B61">
        <w:rPr>
          <w:rFonts w:asciiTheme="minorHAnsi" w:hAnsiTheme="minorHAnsi" w:cstheme="minorHAnsi"/>
          <w:b/>
          <w:sz w:val="24"/>
          <w:szCs w:val="24"/>
        </w:rPr>
        <w:t>Response:</w:t>
      </w:r>
      <w:r w:rsidRPr="009B5B61">
        <w:rPr>
          <w:rFonts w:asciiTheme="minorHAnsi" w:hAnsiTheme="minorHAnsi" w:cstheme="minorHAnsi"/>
          <w:sz w:val="24"/>
          <w:szCs w:val="24"/>
        </w:rPr>
        <w:t xml:space="preserve">  </w:t>
      </w:r>
      <w:r w:rsidR="00D46E69" w:rsidRPr="009B5B61">
        <w:rPr>
          <w:rFonts w:asciiTheme="minorHAnsi" w:hAnsiTheme="minorHAnsi" w:cstheme="minorHAnsi"/>
          <w:sz w:val="24"/>
          <w:szCs w:val="24"/>
          <w:rPrChange w:id="1186" w:author="Marks, Brett (DPH)" w:date="2022-05-06T12:48:00Z">
            <w:rPr>
              <w:rFonts w:asciiTheme="minorHAnsi" w:hAnsiTheme="minorHAnsi" w:cstheme="minorHAnsi"/>
              <w:sz w:val="24"/>
              <w:szCs w:val="24"/>
            </w:rPr>
          </w:rPrChange>
        </w:rPr>
        <w:t>C</w:t>
      </w:r>
      <w:r w:rsidR="00D46E69" w:rsidRPr="009B5B61">
        <w:rPr>
          <w:rFonts w:asciiTheme="minorHAnsi" w:eastAsia="Times New Roman" w:hAnsiTheme="minorHAnsi" w:cstheme="minorHAnsi"/>
          <w:sz w:val="24"/>
          <w:szCs w:val="24"/>
          <w:rPrChange w:id="1187" w:author="Marks, Brett (DPH)" w:date="2022-05-06T12:48:00Z">
            <w:rPr>
              <w:rFonts w:asciiTheme="minorHAnsi" w:eastAsia="Times New Roman" w:hAnsiTheme="minorHAnsi" w:cstheme="minorHAnsi"/>
              <w:sz w:val="24"/>
              <w:szCs w:val="24"/>
            </w:rPr>
          </w:rPrChange>
        </w:rPr>
        <w:t>hildren’s hospitals are uniquely capable of providing the widest range of pediatric services, including care for children with medical complexity and children with rare conditions.</w:t>
      </w:r>
      <w:r w:rsidR="00D46E69" w:rsidRPr="009B5B61">
        <w:rPr>
          <w:rFonts w:asciiTheme="minorHAnsi" w:eastAsia="Times New Roman" w:hAnsiTheme="minorHAnsi" w:cstheme="minorHAnsi"/>
          <w:sz w:val="24"/>
          <w:szCs w:val="24"/>
          <w:vertAlign w:val="superscript"/>
        </w:rPr>
        <w:footnoteReference w:id="10"/>
      </w:r>
      <w:r w:rsidR="00D46E69" w:rsidRPr="009B5B61">
        <w:rPr>
          <w:rFonts w:asciiTheme="minorHAnsi" w:eastAsia="Times New Roman" w:hAnsiTheme="minorHAnsi" w:cstheme="minorHAnsi"/>
          <w:sz w:val="24"/>
          <w:szCs w:val="24"/>
        </w:rPr>
        <w:t xml:space="preserve"> </w:t>
      </w:r>
      <w:r w:rsidR="00D46E69" w:rsidRPr="009B5B61">
        <w:rPr>
          <w:rFonts w:asciiTheme="minorHAnsi" w:hAnsiTheme="minorHAnsi" w:cstheme="minorHAnsi"/>
          <w:sz w:val="24"/>
          <w:szCs w:val="24"/>
        </w:rPr>
        <w:t>As the region’s solely dedicated pediatric hospital, Boston Children’s pr</w:t>
      </w:r>
      <w:r w:rsidR="00D46E69" w:rsidRPr="009B5B61">
        <w:rPr>
          <w:rFonts w:asciiTheme="minorHAnsi" w:hAnsiTheme="minorHAnsi" w:cstheme="minorHAnsi"/>
          <w:sz w:val="24"/>
          <w:szCs w:val="24"/>
          <w:rPrChange w:id="1188" w:author="Marks, Brett (DPH)" w:date="2022-05-06T12:48:00Z">
            <w:rPr>
              <w:rFonts w:asciiTheme="minorHAnsi" w:hAnsiTheme="minorHAnsi" w:cstheme="minorHAnsi"/>
              <w:sz w:val="24"/>
              <w:szCs w:val="24"/>
            </w:rPr>
          </w:rPrChange>
        </w:rPr>
        <w:t xml:space="preserve">ovides a full continuum of pediatric care across all disease types.  Timely intervention and ongoing supportive care help children become the healthiest adults they can be. </w:t>
      </w:r>
      <w:r w:rsidR="00D46E69" w:rsidRPr="009B5B61">
        <w:rPr>
          <w:rFonts w:asciiTheme="minorHAnsi" w:eastAsia="Times New Roman" w:hAnsiTheme="minorHAnsi" w:cstheme="minorHAnsi"/>
          <w:sz w:val="24"/>
          <w:szCs w:val="24"/>
          <w:rPrChange w:id="1189" w:author="Marks, Brett (DPH)" w:date="2022-05-06T12:48:00Z">
            <w:rPr>
              <w:rFonts w:asciiTheme="minorHAnsi" w:eastAsia="Times New Roman" w:hAnsiTheme="minorHAnsi" w:cstheme="minorHAnsi"/>
              <w:sz w:val="24"/>
              <w:szCs w:val="24"/>
            </w:rPr>
          </w:rPrChange>
        </w:rPr>
        <w:t>Pediatric specialty care is decreasing in availability in community hospitals, a trend that has not applied to academic medical centers.</w:t>
      </w:r>
      <w:r w:rsidR="00D46E69" w:rsidRPr="009B5B61">
        <w:rPr>
          <w:rFonts w:asciiTheme="minorHAnsi" w:eastAsia="Times New Roman" w:hAnsiTheme="minorHAnsi" w:cstheme="minorHAnsi"/>
          <w:sz w:val="24"/>
          <w:szCs w:val="24"/>
          <w:vertAlign w:val="superscript"/>
        </w:rPr>
        <w:footnoteReference w:id="11"/>
      </w:r>
      <w:r w:rsidR="00D46E69" w:rsidRPr="009B5B61">
        <w:rPr>
          <w:rFonts w:asciiTheme="minorHAnsi" w:eastAsia="Times New Roman" w:hAnsiTheme="minorHAnsi" w:cstheme="minorHAnsi"/>
          <w:sz w:val="24"/>
          <w:szCs w:val="24"/>
          <w:vertAlign w:val="superscript"/>
        </w:rPr>
        <w:t>,</w:t>
      </w:r>
      <w:r w:rsidR="00D46E69" w:rsidRPr="009B5B61">
        <w:rPr>
          <w:rFonts w:asciiTheme="minorHAnsi" w:eastAsia="Times New Roman" w:hAnsiTheme="minorHAnsi" w:cstheme="minorHAnsi"/>
          <w:sz w:val="24"/>
          <w:szCs w:val="24"/>
          <w:vertAlign w:val="superscript"/>
        </w:rPr>
        <w:footnoteReference w:id="12"/>
      </w:r>
      <w:r w:rsidR="00D46E69" w:rsidRPr="009B5B61">
        <w:rPr>
          <w:rFonts w:asciiTheme="minorHAnsi" w:eastAsia="Times New Roman" w:hAnsiTheme="minorHAnsi" w:cstheme="minorHAnsi"/>
          <w:sz w:val="24"/>
          <w:szCs w:val="24"/>
        </w:rPr>
        <w:t xml:space="preserve">  Pediatric care continues to transition certain services from inpatient based to outpatient or physician office settings.</w:t>
      </w:r>
      <w:r w:rsidR="00D46E69" w:rsidRPr="009B5B61">
        <w:rPr>
          <w:rFonts w:asciiTheme="minorHAnsi" w:eastAsia="Times New Roman" w:hAnsiTheme="minorHAnsi" w:cstheme="minorHAnsi"/>
          <w:sz w:val="24"/>
          <w:szCs w:val="24"/>
          <w:vertAlign w:val="superscript"/>
        </w:rPr>
        <w:footnoteReference w:id="13"/>
      </w:r>
      <w:r w:rsidR="00D46E69" w:rsidRPr="009B5B61">
        <w:rPr>
          <w:rFonts w:asciiTheme="minorHAnsi" w:eastAsia="Times New Roman" w:hAnsiTheme="minorHAnsi" w:cstheme="minorHAnsi"/>
          <w:sz w:val="24"/>
          <w:szCs w:val="24"/>
          <w:vertAlign w:val="superscript"/>
        </w:rPr>
        <w:t>,</w:t>
      </w:r>
      <w:r w:rsidR="00D46E69" w:rsidRPr="009B5B61">
        <w:rPr>
          <w:rFonts w:asciiTheme="minorHAnsi" w:eastAsia="Times New Roman" w:hAnsiTheme="minorHAnsi" w:cstheme="minorHAnsi"/>
          <w:sz w:val="24"/>
          <w:szCs w:val="24"/>
          <w:vertAlign w:val="superscript"/>
        </w:rPr>
        <w:footnoteReference w:id="14"/>
      </w:r>
      <w:r w:rsidR="00D46E69" w:rsidRPr="009B5B61">
        <w:rPr>
          <w:rFonts w:asciiTheme="minorHAnsi" w:eastAsia="Times New Roman" w:hAnsiTheme="minorHAnsi" w:cstheme="minorHAnsi"/>
          <w:sz w:val="24"/>
          <w:szCs w:val="24"/>
        </w:rPr>
        <w:t xml:space="preserve">  Transitioning of care safely to outpatient settings is less disruptive to the patient and family</w:t>
      </w:r>
      <w:r w:rsidR="00D46E69" w:rsidRPr="009B5B61">
        <w:rPr>
          <w:rFonts w:asciiTheme="minorHAnsi" w:eastAsia="Times New Roman" w:hAnsiTheme="minorHAnsi" w:cstheme="minorHAnsi"/>
          <w:b/>
          <w:i/>
          <w:sz w:val="24"/>
          <w:szCs w:val="24"/>
          <w:rPrChange w:id="1190" w:author="Marks, Brett (DPH)" w:date="2022-05-06T12:48:00Z">
            <w:rPr>
              <w:rFonts w:asciiTheme="minorHAnsi" w:eastAsia="Times New Roman" w:hAnsiTheme="minorHAnsi" w:cstheme="minorHAnsi"/>
              <w:b/>
              <w:i/>
              <w:sz w:val="24"/>
              <w:szCs w:val="24"/>
            </w:rPr>
          </w:rPrChange>
        </w:rPr>
        <w:t>.</w:t>
      </w:r>
      <w:r w:rsidR="00D46E69" w:rsidRPr="009B5B61">
        <w:rPr>
          <w:rFonts w:asciiTheme="minorHAnsi" w:eastAsia="Times New Roman" w:hAnsiTheme="minorHAnsi" w:cstheme="minorHAnsi"/>
          <w:sz w:val="24"/>
          <w:szCs w:val="24"/>
          <w:rPrChange w:id="1191" w:author="Marks, Brett (DPH)" w:date="2022-05-06T12:48:00Z">
            <w:rPr>
              <w:rFonts w:asciiTheme="minorHAnsi" w:eastAsia="Times New Roman" w:hAnsiTheme="minorHAnsi" w:cstheme="minorHAnsi"/>
              <w:sz w:val="24"/>
              <w:szCs w:val="24"/>
            </w:rPr>
          </w:rPrChange>
        </w:rPr>
        <w:t xml:space="preserve"> </w:t>
      </w:r>
      <w:r w:rsidR="00D46E69" w:rsidRPr="009B5B61">
        <w:rPr>
          <w:rFonts w:asciiTheme="minorHAnsi" w:hAnsiTheme="minorHAnsi" w:cstheme="minorHAnsi"/>
          <w:sz w:val="24"/>
          <w:szCs w:val="24"/>
          <w:rPrChange w:id="1192" w:author="Marks, Brett (DPH)" w:date="2022-05-06T12:48:00Z">
            <w:rPr>
              <w:rFonts w:asciiTheme="minorHAnsi" w:hAnsiTheme="minorHAnsi" w:cstheme="minorHAnsi"/>
              <w:sz w:val="24"/>
              <w:szCs w:val="24"/>
            </w:rPr>
          </w:rPrChange>
        </w:rPr>
        <w:t xml:space="preserve">For example, in 2019, 48.1% of Boston Children’s care was provided in outpatient settings.   </w:t>
      </w:r>
      <w:r w:rsidR="00D46E69" w:rsidRPr="009B5B61">
        <w:rPr>
          <w:rFonts w:asciiTheme="minorHAnsi" w:eastAsia="Times New Roman" w:hAnsiTheme="minorHAnsi" w:cstheme="minorHAnsi"/>
          <w:sz w:val="24"/>
          <w:szCs w:val="24"/>
          <w:rPrChange w:id="1193" w:author="Marks, Brett (DPH)" w:date="2022-05-06T12:48:00Z">
            <w:rPr>
              <w:rFonts w:asciiTheme="minorHAnsi" w:eastAsia="Times New Roman" w:hAnsiTheme="minorHAnsi" w:cstheme="minorHAnsi"/>
              <w:sz w:val="24"/>
              <w:szCs w:val="24"/>
            </w:rPr>
          </w:rPrChange>
        </w:rPr>
        <w:t xml:space="preserve">While the setting of care continues to shift to outpatient, the need for wrap around services (e.g., phlebotomy, imaging, and other specialized diagnostic and therapeutic services) are required to provide the necessary care.  Last, clustering of pediatric volume to achieve economies of scale in the use of specialized medical equipment for different body types and management of pediatric trained professionals (phlebotomists, technologists, etc.) contribute to cost control. </w:t>
      </w:r>
      <w:r w:rsidR="002216D5" w:rsidRPr="009B5B61">
        <w:rPr>
          <w:rFonts w:asciiTheme="minorHAnsi" w:eastAsia="Times New Roman" w:hAnsiTheme="minorHAnsi" w:cstheme="minorHAnsi"/>
          <w:sz w:val="24"/>
          <w:szCs w:val="24"/>
          <w:rPrChange w:id="1194" w:author="Marks, Brett (DPH)" w:date="2022-05-06T12:48:00Z">
            <w:rPr>
              <w:rFonts w:asciiTheme="minorHAnsi" w:eastAsia="Times New Roman" w:hAnsiTheme="minorHAnsi" w:cstheme="minorHAnsi"/>
              <w:sz w:val="24"/>
              <w:szCs w:val="24"/>
            </w:rPr>
          </w:rPrChange>
        </w:rPr>
        <w:t xml:space="preserve">  These trends in patient care delivery drive capacity constrains in three main areas o</w:t>
      </w:r>
      <w:r w:rsidR="00D46E69" w:rsidRPr="009B5B61">
        <w:rPr>
          <w:rFonts w:asciiTheme="minorHAnsi" w:eastAsia="Times New Roman" w:hAnsiTheme="minorHAnsi" w:cstheme="minorHAnsi"/>
          <w:sz w:val="24"/>
          <w:szCs w:val="24"/>
          <w:rPrChange w:id="1195" w:author="Marks, Brett (DPH)" w:date="2022-05-06T12:48:00Z">
            <w:rPr>
              <w:rFonts w:asciiTheme="minorHAnsi" w:eastAsia="Times New Roman" w:hAnsiTheme="minorHAnsi" w:cstheme="minorHAnsi"/>
              <w:sz w:val="24"/>
              <w:szCs w:val="24"/>
            </w:rPr>
          </w:rPrChange>
        </w:rPr>
        <w:t>n the Longwood campus:</w:t>
      </w:r>
    </w:p>
    <w:p w14:paraId="687F693A" w14:textId="77777777" w:rsidR="00D46E69" w:rsidRPr="009B5B61" w:rsidRDefault="00D46E69" w:rsidP="004F2D21">
      <w:pPr>
        <w:pStyle w:val="ListParagraph"/>
        <w:numPr>
          <w:ilvl w:val="1"/>
          <w:numId w:val="14"/>
        </w:numPr>
        <w:spacing w:line="240" w:lineRule="auto"/>
        <w:jc w:val="both"/>
        <w:rPr>
          <w:rFonts w:asciiTheme="minorHAnsi" w:eastAsia="Times New Roman" w:hAnsiTheme="minorHAnsi" w:cstheme="minorHAnsi"/>
          <w:sz w:val="24"/>
          <w:szCs w:val="24"/>
          <w:rPrChange w:id="1196"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197" w:author="Marks, Brett (DPH)" w:date="2022-05-06T12:48:00Z">
            <w:rPr>
              <w:rFonts w:asciiTheme="minorHAnsi" w:eastAsia="Times New Roman" w:hAnsiTheme="minorHAnsi" w:cstheme="minorHAnsi"/>
              <w:sz w:val="24"/>
              <w:szCs w:val="24"/>
            </w:rPr>
          </w:rPrChange>
        </w:rPr>
        <w:t>Physician exam office space</w:t>
      </w:r>
    </w:p>
    <w:p w14:paraId="7AF4B920" w14:textId="77777777" w:rsidR="00D46E69" w:rsidRPr="009B5B61" w:rsidRDefault="00D46E69" w:rsidP="004F2D21">
      <w:pPr>
        <w:pStyle w:val="ListParagraph"/>
        <w:numPr>
          <w:ilvl w:val="1"/>
          <w:numId w:val="14"/>
        </w:numPr>
        <w:spacing w:line="240" w:lineRule="auto"/>
        <w:jc w:val="both"/>
        <w:rPr>
          <w:rFonts w:asciiTheme="minorHAnsi" w:eastAsia="Times New Roman" w:hAnsiTheme="minorHAnsi" w:cstheme="minorHAnsi"/>
          <w:sz w:val="24"/>
          <w:szCs w:val="24"/>
          <w:rPrChange w:id="1198"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199" w:author="Marks, Brett (DPH)" w:date="2022-05-06T12:48:00Z">
            <w:rPr>
              <w:rFonts w:asciiTheme="minorHAnsi" w:eastAsia="Times New Roman" w:hAnsiTheme="minorHAnsi" w:cstheme="minorHAnsi"/>
              <w:sz w:val="24"/>
              <w:szCs w:val="24"/>
            </w:rPr>
          </w:rPrChange>
        </w:rPr>
        <w:t>Operating Rooms</w:t>
      </w:r>
    </w:p>
    <w:p w14:paraId="196EEAE0" w14:textId="77777777" w:rsidR="00D46E69" w:rsidRPr="009B5B61" w:rsidRDefault="00D46E69" w:rsidP="004F2D21">
      <w:pPr>
        <w:pStyle w:val="ListParagraph"/>
        <w:numPr>
          <w:ilvl w:val="1"/>
          <w:numId w:val="14"/>
        </w:numPr>
        <w:spacing w:line="240" w:lineRule="auto"/>
        <w:jc w:val="both"/>
        <w:rPr>
          <w:rFonts w:asciiTheme="minorHAnsi" w:eastAsia="Times New Roman" w:hAnsiTheme="minorHAnsi" w:cstheme="minorHAnsi"/>
          <w:sz w:val="24"/>
          <w:szCs w:val="24"/>
          <w:rPrChange w:id="1200"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201" w:author="Marks, Brett (DPH)" w:date="2022-05-06T12:48:00Z">
            <w:rPr>
              <w:rFonts w:asciiTheme="minorHAnsi" w:eastAsia="Times New Roman" w:hAnsiTheme="minorHAnsi" w:cstheme="minorHAnsi"/>
              <w:sz w:val="24"/>
              <w:szCs w:val="24"/>
            </w:rPr>
          </w:rPrChange>
        </w:rPr>
        <w:t>MRI Imaging</w:t>
      </w:r>
    </w:p>
    <w:p w14:paraId="4F355CBB" w14:textId="77777777" w:rsidR="00D46E69" w:rsidRPr="009B5B61" w:rsidRDefault="00D46E69" w:rsidP="004F2D21">
      <w:pPr>
        <w:spacing w:line="240" w:lineRule="auto"/>
        <w:jc w:val="both"/>
        <w:rPr>
          <w:rFonts w:asciiTheme="minorHAnsi" w:eastAsia="Times New Roman" w:hAnsiTheme="minorHAnsi" w:cstheme="minorHAnsi"/>
          <w:sz w:val="24"/>
          <w:szCs w:val="24"/>
          <w:rPrChange w:id="1202" w:author="Marks, Brett (DPH)" w:date="2022-05-06T12:48:00Z">
            <w:rPr>
              <w:rFonts w:asciiTheme="minorHAnsi" w:eastAsia="Times New Roman" w:hAnsiTheme="minorHAnsi" w:cstheme="minorHAnsi"/>
              <w:sz w:val="24"/>
              <w:szCs w:val="24"/>
            </w:rPr>
          </w:rPrChange>
        </w:rPr>
      </w:pPr>
      <w:r w:rsidRPr="009B5B61">
        <w:rPr>
          <w:rFonts w:asciiTheme="minorHAnsi" w:eastAsia="Times New Roman" w:hAnsiTheme="minorHAnsi" w:cstheme="minorHAnsi"/>
          <w:sz w:val="24"/>
          <w:szCs w:val="24"/>
          <w:rPrChange w:id="1203" w:author="Marks, Brett (DPH)" w:date="2022-05-06T12:48:00Z">
            <w:rPr>
              <w:rFonts w:asciiTheme="minorHAnsi" w:eastAsia="Times New Roman" w:hAnsiTheme="minorHAnsi" w:cstheme="minorHAnsi"/>
              <w:sz w:val="24"/>
              <w:szCs w:val="24"/>
            </w:rPr>
          </w:rPrChange>
        </w:rPr>
        <w:t xml:space="preserve">As noted in </w:t>
      </w:r>
      <w:r w:rsidR="00332811" w:rsidRPr="009B5B61">
        <w:rPr>
          <w:rFonts w:asciiTheme="minorHAnsi" w:eastAsia="Times New Roman" w:hAnsiTheme="minorHAnsi" w:cstheme="minorHAnsi"/>
          <w:sz w:val="24"/>
          <w:szCs w:val="24"/>
          <w:rPrChange w:id="1204" w:author="Marks, Brett (DPH)" w:date="2022-05-06T12:48:00Z">
            <w:rPr>
              <w:rFonts w:asciiTheme="minorHAnsi" w:eastAsia="Times New Roman" w:hAnsiTheme="minorHAnsi" w:cstheme="minorHAnsi"/>
              <w:sz w:val="24"/>
              <w:szCs w:val="24"/>
            </w:rPr>
          </w:rPrChange>
        </w:rPr>
        <w:t xml:space="preserve">our response to </w:t>
      </w:r>
      <w:r w:rsidRPr="009B5B61">
        <w:rPr>
          <w:rFonts w:asciiTheme="minorHAnsi" w:eastAsia="Times New Roman" w:hAnsiTheme="minorHAnsi" w:cstheme="minorHAnsi"/>
          <w:sz w:val="24"/>
          <w:szCs w:val="24"/>
          <w:rPrChange w:id="1205" w:author="Marks, Brett (DPH)" w:date="2022-05-06T12:48:00Z">
            <w:rPr>
              <w:rFonts w:asciiTheme="minorHAnsi" w:eastAsia="Times New Roman" w:hAnsiTheme="minorHAnsi" w:cstheme="minorHAnsi"/>
              <w:sz w:val="24"/>
              <w:szCs w:val="24"/>
            </w:rPr>
          </w:rPrChange>
        </w:rPr>
        <w:t xml:space="preserve">Question 5, BCH physicians use exam space more productively than similar pediatric facilities.  </w:t>
      </w:r>
      <w:r w:rsidR="00D2464B" w:rsidRPr="009B5B61">
        <w:rPr>
          <w:rFonts w:asciiTheme="minorHAnsi" w:eastAsia="Times New Roman" w:hAnsiTheme="minorHAnsi" w:cstheme="minorHAnsi"/>
          <w:sz w:val="24"/>
          <w:szCs w:val="24"/>
          <w:rPrChange w:id="1206" w:author="Marks, Brett (DPH)" w:date="2022-05-06T12:48:00Z">
            <w:rPr>
              <w:rFonts w:asciiTheme="minorHAnsi" w:eastAsia="Times New Roman" w:hAnsiTheme="minorHAnsi" w:cstheme="minorHAnsi"/>
              <w:sz w:val="24"/>
              <w:szCs w:val="24"/>
            </w:rPr>
          </w:rPrChange>
        </w:rPr>
        <w:t xml:space="preserve">The Longwood campus accommodated over 379,000 ambulatory visits in 2019.  Our primary care ambulatory building, Fegan, was constructed in 1967.  There is no </w:t>
      </w:r>
      <w:r w:rsidR="00D2464B" w:rsidRPr="009B5B61">
        <w:rPr>
          <w:rFonts w:asciiTheme="minorHAnsi" w:eastAsia="Times New Roman" w:hAnsiTheme="minorHAnsi" w:cstheme="minorHAnsi"/>
          <w:sz w:val="24"/>
          <w:szCs w:val="24"/>
          <w:rPrChange w:id="1207" w:author="Marks, Brett (DPH)" w:date="2022-05-06T12:48:00Z">
            <w:rPr>
              <w:rFonts w:asciiTheme="minorHAnsi" w:eastAsia="Times New Roman" w:hAnsiTheme="minorHAnsi" w:cstheme="minorHAnsi"/>
              <w:sz w:val="24"/>
              <w:szCs w:val="24"/>
            </w:rPr>
          </w:rPrChange>
        </w:rPr>
        <w:lastRenderedPageBreak/>
        <w:t xml:space="preserve">space left in the building.  The cost to modernize individual clinical space to meet current day patient needs is cost prohibitive.   The focus of the Project </w:t>
      </w:r>
      <w:proofErr w:type="spellStart"/>
      <w:r w:rsidR="00D2464B" w:rsidRPr="009B5B61">
        <w:rPr>
          <w:rFonts w:asciiTheme="minorHAnsi" w:eastAsia="Times New Roman" w:hAnsiTheme="minorHAnsi" w:cstheme="minorHAnsi"/>
          <w:sz w:val="24"/>
          <w:szCs w:val="24"/>
          <w:rPrChange w:id="1208" w:author="Marks, Brett (DPH)" w:date="2022-05-06T12:48:00Z">
            <w:rPr>
              <w:rFonts w:asciiTheme="minorHAnsi" w:eastAsia="Times New Roman" w:hAnsiTheme="minorHAnsi" w:cstheme="minorHAnsi"/>
              <w:sz w:val="24"/>
              <w:szCs w:val="24"/>
            </w:rPr>
          </w:rPrChange>
        </w:rPr>
        <w:t>Project</w:t>
      </w:r>
      <w:proofErr w:type="spellEnd"/>
      <w:r w:rsidR="00D2464B" w:rsidRPr="009B5B61">
        <w:rPr>
          <w:rFonts w:asciiTheme="minorHAnsi" w:eastAsia="Times New Roman" w:hAnsiTheme="minorHAnsi" w:cstheme="minorHAnsi"/>
          <w:sz w:val="24"/>
          <w:szCs w:val="24"/>
          <w:rPrChange w:id="1209" w:author="Marks, Brett (DPH)" w:date="2022-05-06T12:48:00Z">
            <w:rPr>
              <w:rFonts w:asciiTheme="minorHAnsi" w:eastAsia="Times New Roman" w:hAnsiTheme="minorHAnsi" w:cstheme="minorHAnsi"/>
              <w:sz w:val="24"/>
              <w:szCs w:val="24"/>
            </w:rPr>
          </w:rPrChange>
        </w:rPr>
        <w:t xml:space="preserve"> is to deliver specialized pediatric care to patients in more accessible locations.  </w:t>
      </w:r>
      <w:r w:rsidRPr="009B5B61">
        <w:rPr>
          <w:rFonts w:asciiTheme="minorHAnsi" w:eastAsia="Times New Roman" w:hAnsiTheme="minorHAnsi" w:cstheme="minorHAnsi"/>
          <w:sz w:val="24"/>
          <w:szCs w:val="24"/>
          <w:rPrChange w:id="1210" w:author="Marks, Brett (DPH)" w:date="2022-05-06T12:48:00Z">
            <w:rPr>
              <w:rFonts w:asciiTheme="minorHAnsi" w:eastAsia="Times New Roman" w:hAnsiTheme="minorHAnsi" w:cstheme="minorHAnsi"/>
              <w:sz w:val="24"/>
              <w:szCs w:val="24"/>
            </w:rPr>
          </w:rPrChange>
        </w:rPr>
        <w:t xml:space="preserve"> </w:t>
      </w:r>
      <w:r w:rsidR="00D2464B" w:rsidRPr="009B5B61">
        <w:rPr>
          <w:rFonts w:asciiTheme="minorHAnsi" w:eastAsia="Times New Roman" w:hAnsiTheme="minorHAnsi" w:cstheme="minorHAnsi"/>
          <w:sz w:val="24"/>
          <w:szCs w:val="24"/>
          <w:rPrChange w:id="1211" w:author="Marks, Brett (DPH)" w:date="2022-05-06T12:48:00Z">
            <w:rPr>
              <w:rFonts w:asciiTheme="minorHAnsi" w:eastAsia="Times New Roman" w:hAnsiTheme="minorHAnsi" w:cstheme="minorHAnsi"/>
              <w:sz w:val="24"/>
              <w:szCs w:val="24"/>
            </w:rPr>
          </w:rPrChange>
        </w:rPr>
        <w:t xml:space="preserve">For example, the </w:t>
      </w:r>
      <w:proofErr w:type="spellStart"/>
      <w:r w:rsidR="00D2464B" w:rsidRPr="009B5B61">
        <w:rPr>
          <w:rFonts w:asciiTheme="minorHAnsi" w:eastAsia="Times New Roman" w:hAnsiTheme="minorHAnsi" w:cstheme="minorHAnsi"/>
          <w:sz w:val="24"/>
          <w:szCs w:val="24"/>
          <w:rPrChange w:id="1212" w:author="Marks, Brett (DPH)" w:date="2022-05-06T12:48:00Z">
            <w:rPr>
              <w:rFonts w:asciiTheme="minorHAnsi" w:eastAsia="Times New Roman" w:hAnsiTheme="minorHAnsi" w:cstheme="minorHAnsi"/>
              <w:sz w:val="24"/>
              <w:szCs w:val="24"/>
            </w:rPr>
          </w:rPrChange>
        </w:rPr>
        <w:t>Bailit</w:t>
      </w:r>
      <w:proofErr w:type="spellEnd"/>
      <w:r w:rsidR="00D2464B" w:rsidRPr="009B5B61">
        <w:rPr>
          <w:rFonts w:asciiTheme="minorHAnsi" w:eastAsia="Times New Roman" w:hAnsiTheme="minorHAnsi" w:cstheme="minorHAnsi"/>
          <w:sz w:val="24"/>
          <w:szCs w:val="24"/>
          <w:rPrChange w:id="1213" w:author="Marks, Brett (DPH)" w:date="2022-05-06T12:48:00Z">
            <w:rPr>
              <w:rFonts w:asciiTheme="minorHAnsi" w:eastAsia="Times New Roman" w:hAnsiTheme="minorHAnsi" w:cstheme="minorHAnsi"/>
              <w:sz w:val="24"/>
              <w:szCs w:val="24"/>
            </w:rPr>
          </w:rPrChange>
        </w:rPr>
        <w:t xml:space="preserve"> Report found that the Proposed Project’s planned expansion of ophthalmology care in the community will improve health equity for children in low income and minority communities, for which serves are limited.  The Ophthalmology program currently witnesses extended wait times for both new and return appointments driven primarily by a shortage of eye lanes on its campuses. </w:t>
      </w:r>
    </w:p>
    <w:p w14:paraId="4D33451B" w14:textId="77777777" w:rsidR="00D2464B" w:rsidRPr="009B5B61" w:rsidRDefault="00D2464B" w:rsidP="002216D5">
      <w:pPr>
        <w:spacing w:line="240" w:lineRule="auto"/>
        <w:jc w:val="center"/>
        <w:rPr>
          <w:rFonts w:asciiTheme="minorHAnsi" w:hAnsiTheme="minorHAnsi" w:cstheme="minorHAnsi"/>
          <w:sz w:val="24"/>
          <w:szCs w:val="24"/>
          <w:rPrChange w:id="1214" w:author="Marks, Brett (DPH)" w:date="2022-05-06T12:48:00Z">
            <w:rPr>
              <w:sz w:val="24"/>
              <w:szCs w:val="24"/>
            </w:rPr>
          </w:rPrChange>
        </w:rPr>
      </w:pPr>
      <w:r w:rsidRPr="009B5B61">
        <w:rPr>
          <w:rFonts w:asciiTheme="minorHAnsi" w:eastAsia="Times New Roman" w:hAnsiTheme="minorHAnsi" w:cstheme="minorHAnsi"/>
          <w:b/>
          <w:bCs/>
          <w:noProof/>
          <w:color w:val="000000" w:themeColor="text1"/>
          <w:rPrChange w:id="1215" w:author="Marks, Brett (DPH)" w:date="2022-05-06T12:48:00Z">
            <w:rPr>
              <w:rFonts w:eastAsia="Times New Roman"/>
              <w:b/>
              <w:bCs/>
              <w:noProof/>
              <w:color w:val="000000" w:themeColor="text1"/>
            </w:rPr>
          </w:rPrChange>
        </w:rPr>
        <w:drawing>
          <wp:inline distT="0" distB="0" distL="0" distR="0" wp14:anchorId="5170B372" wp14:editId="50662847">
            <wp:extent cx="5688219" cy="2413184"/>
            <wp:effectExtent l="0" t="0" r="8255" b="6350"/>
            <wp:docPr id="6" name="Picture 6" descr="Table summarizing new appointment and return MD appointment lag by OPH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summarizing new appointment and return MD appointment lag by OPH location"/>
                    <pic:cNvPicPr/>
                  </pic:nvPicPr>
                  <pic:blipFill>
                    <a:blip r:embed="rId55"/>
                    <a:stretch>
                      <a:fillRect/>
                    </a:stretch>
                  </pic:blipFill>
                  <pic:spPr>
                    <a:xfrm>
                      <a:off x="0" y="0"/>
                      <a:ext cx="5705562" cy="2420541"/>
                    </a:xfrm>
                    <a:prstGeom prst="rect">
                      <a:avLst/>
                    </a:prstGeom>
                  </pic:spPr>
                </pic:pic>
              </a:graphicData>
            </a:graphic>
          </wp:inline>
        </w:drawing>
      </w:r>
    </w:p>
    <w:p w14:paraId="42EEE81D" w14:textId="77777777" w:rsidR="003737A9" w:rsidRPr="009B5B61" w:rsidRDefault="003737A9" w:rsidP="004F2D21">
      <w:pPr>
        <w:spacing w:line="240" w:lineRule="auto"/>
        <w:jc w:val="both"/>
        <w:rPr>
          <w:rFonts w:asciiTheme="minorHAnsi" w:hAnsiTheme="minorHAnsi" w:cstheme="minorHAnsi"/>
          <w:w w:val="105"/>
          <w:sz w:val="24"/>
          <w:szCs w:val="24"/>
          <w:rPrChange w:id="1216" w:author="Marks, Brett (DPH)" w:date="2022-05-06T12:48:00Z">
            <w:rPr>
              <w:rFonts w:asciiTheme="minorHAnsi" w:hAnsiTheme="minorHAnsi" w:cstheme="minorHAnsi"/>
              <w:w w:val="105"/>
              <w:sz w:val="24"/>
              <w:szCs w:val="24"/>
            </w:rPr>
          </w:rPrChange>
        </w:rPr>
      </w:pPr>
      <w:r w:rsidRPr="009B5B61">
        <w:rPr>
          <w:rFonts w:asciiTheme="minorHAnsi" w:hAnsiTheme="minorHAnsi" w:cstheme="minorHAnsi"/>
          <w:sz w:val="24"/>
          <w:szCs w:val="24"/>
          <w:rPrChange w:id="1217" w:author="Marks, Brett (DPH)" w:date="2022-05-06T12:48:00Z">
            <w:rPr>
              <w:sz w:val="24"/>
              <w:szCs w:val="24"/>
            </w:rPr>
          </w:rPrChange>
        </w:rPr>
        <w:t>As noted in our response to Question 9, t</w:t>
      </w:r>
      <w:r w:rsidRPr="009B5B61">
        <w:rPr>
          <w:rFonts w:asciiTheme="minorHAnsi" w:hAnsiTheme="minorHAnsi" w:cstheme="minorHAnsi"/>
          <w:w w:val="105"/>
          <w:sz w:val="24"/>
          <w:szCs w:val="24"/>
        </w:rPr>
        <w:t xml:space="preserve">he Longwood campus consistently achieves above 70% average operating room utilization vs its peers at an average of 59.4%.   The Satellites are performing at the industry average limiting BCH’s ability to rebalance surgical cases from the Longwood campus to the Satellites.  Furthermore, the size of a third of the current operating room capacity in the Satellites is well below practice standards.  There is no physical space to </w:t>
      </w:r>
      <w:r w:rsidRPr="009B5B61">
        <w:rPr>
          <w:rFonts w:asciiTheme="minorHAnsi" w:hAnsiTheme="minorHAnsi" w:cstheme="minorHAnsi"/>
          <w:w w:val="105"/>
          <w:sz w:val="24"/>
          <w:szCs w:val="24"/>
          <w:rPrChange w:id="1218" w:author="Marks, Brett (DPH)" w:date="2022-05-06T12:48:00Z">
            <w:rPr>
              <w:rFonts w:asciiTheme="minorHAnsi" w:hAnsiTheme="minorHAnsi" w:cstheme="minorHAnsi"/>
              <w:w w:val="105"/>
              <w:sz w:val="24"/>
              <w:szCs w:val="24"/>
            </w:rPr>
          </w:rPrChange>
        </w:rPr>
        <w:t xml:space="preserve">expand the size of the Lexington ORs.  </w:t>
      </w:r>
      <w:r w:rsidR="00CE68B8" w:rsidRPr="009B5B61">
        <w:rPr>
          <w:rFonts w:asciiTheme="minorHAnsi" w:hAnsiTheme="minorHAnsi" w:cstheme="minorHAnsi"/>
          <w:w w:val="105"/>
          <w:sz w:val="24"/>
          <w:szCs w:val="24"/>
          <w:rPrChange w:id="1219" w:author="Marks, Brett (DPH)" w:date="2022-05-06T12:48:00Z">
            <w:rPr>
              <w:rFonts w:asciiTheme="minorHAnsi" w:hAnsiTheme="minorHAnsi" w:cstheme="minorHAnsi"/>
              <w:w w:val="105"/>
              <w:sz w:val="24"/>
              <w:szCs w:val="24"/>
            </w:rPr>
          </w:rPrChange>
        </w:rPr>
        <w:t xml:space="preserve">Consolidating ambulatory surgical cases in Waltham and Needham is the most cost effective approach to addressing the needs of our patients. </w:t>
      </w:r>
    </w:p>
    <w:p w14:paraId="624B6910" w14:textId="77777777" w:rsidR="003737A9" w:rsidRPr="009B5B61" w:rsidRDefault="00332811" w:rsidP="004F2D21">
      <w:pPr>
        <w:spacing w:line="240" w:lineRule="auto"/>
        <w:jc w:val="both"/>
        <w:rPr>
          <w:rFonts w:asciiTheme="minorHAnsi" w:hAnsiTheme="minorHAnsi" w:cstheme="minorHAnsi"/>
          <w:sz w:val="24"/>
          <w:szCs w:val="24"/>
          <w:rPrChange w:id="1220" w:author="Marks, Brett (DPH)" w:date="2022-05-06T12:48:00Z">
            <w:rPr>
              <w:sz w:val="24"/>
              <w:szCs w:val="24"/>
            </w:rPr>
          </w:rPrChange>
        </w:rPr>
      </w:pPr>
      <w:r w:rsidRPr="009B5B61">
        <w:rPr>
          <w:rFonts w:asciiTheme="minorHAnsi" w:hAnsiTheme="minorHAnsi" w:cstheme="minorHAnsi"/>
          <w:w w:val="105"/>
          <w:sz w:val="24"/>
          <w:szCs w:val="24"/>
          <w:rPrChange w:id="1221" w:author="Marks, Brett (DPH)" w:date="2022-05-06T12:48:00Z">
            <w:rPr>
              <w:rFonts w:asciiTheme="minorHAnsi" w:hAnsiTheme="minorHAnsi" w:cstheme="minorHAnsi"/>
              <w:w w:val="105"/>
              <w:sz w:val="24"/>
              <w:szCs w:val="24"/>
            </w:rPr>
          </w:rPrChange>
        </w:rPr>
        <w:t xml:space="preserve">As </w:t>
      </w:r>
      <w:r w:rsidR="00CE68B8" w:rsidRPr="009B5B61">
        <w:rPr>
          <w:rFonts w:asciiTheme="minorHAnsi" w:hAnsiTheme="minorHAnsi" w:cstheme="minorHAnsi"/>
          <w:w w:val="105"/>
          <w:sz w:val="24"/>
          <w:szCs w:val="24"/>
          <w:rPrChange w:id="1222" w:author="Marks, Brett (DPH)" w:date="2022-05-06T12:48:00Z">
            <w:rPr>
              <w:rFonts w:asciiTheme="minorHAnsi" w:hAnsiTheme="minorHAnsi" w:cstheme="minorHAnsi"/>
              <w:w w:val="105"/>
              <w:sz w:val="24"/>
              <w:szCs w:val="24"/>
            </w:rPr>
          </w:rPrChange>
        </w:rPr>
        <w:t xml:space="preserve">noted in our response to Question, we have a backlog of appointment for MRI scans of 1,560 and a wait time of approximately 40 days for sedated studies.  The addition of a dedicated pediatric MRI unit in Needham and Weymouth will allow ambulatory scans serviced in Boston to shift to these locations. This additional capacity will allow us to reduce the backlog of sedated scans which can only be done on the Boston campus and provide better access to pediatric focused MRI to patients in the community.  </w:t>
      </w:r>
    </w:p>
    <w:sectPr w:rsidR="003737A9" w:rsidRPr="009B5B61">
      <w:headerReference w:type="default" r:id="rId56"/>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BB22" w14:textId="77777777" w:rsidR="00A3118C" w:rsidRDefault="00A3118C" w:rsidP="009D6641">
      <w:pPr>
        <w:spacing w:after="0" w:line="240" w:lineRule="auto"/>
      </w:pPr>
      <w:r>
        <w:separator/>
      </w:r>
    </w:p>
  </w:endnote>
  <w:endnote w:type="continuationSeparator" w:id="0">
    <w:p w14:paraId="0C5D81F3" w14:textId="77777777" w:rsidR="00A3118C" w:rsidRDefault="00A3118C" w:rsidP="009D6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8B3F" w14:textId="57F2869F" w:rsidR="00FD22D7" w:rsidRDefault="00EB3664">
    <w:pPr>
      <w:pStyle w:val="Footer"/>
    </w:pPr>
    <w:r>
      <w:t xml:space="preserve">Page </w:t>
    </w:r>
    <w:sdt>
      <w:sdtPr>
        <w:id w:val="143321409"/>
        <w:docPartObj>
          <w:docPartGallery w:val="Page Numbers (Bottom of Page)"/>
          <w:docPartUnique/>
        </w:docPartObj>
      </w:sdtPr>
      <w:sdtEndPr>
        <w:rPr>
          <w:noProof/>
        </w:rPr>
      </w:sdtEndPr>
      <w:sdtContent>
        <w:r w:rsidR="000E5278">
          <w:fldChar w:fldCharType="begin"/>
        </w:r>
        <w:r w:rsidR="000E5278">
          <w:instrText xml:space="preserve"> PAGE   \* MERGEFORMAT </w:instrText>
        </w:r>
        <w:r w:rsidR="000E5278">
          <w:fldChar w:fldCharType="separate"/>
        </w:r>
        <w:r w:rsidR="000E5278">
          <w:rPr>
            <w:noProof/>
          </w:rPr>
          <w:t>2</w:t>
        </w:r>
        <w:r w:rsidR="000E5278">
          <w:rPr>
            <w:noProof/>
          </w:rPr>
          <w:fldChar w:fldCharType="end"/>
        </w:r>
        <w:r>
          <w:tab/>
          <w:t>Draft</w:t>
        </w:r>
        <w:r>
          <w:tab/>
          <w:t>April 4, 2022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4D22" w14:textId="77777777" w:rsidR="00A3118C" w:rsidRDefault="00A3118C" w:rsidP="009D6641">
      <w:pPr>
        <w:spacing w:after="0" w:line="240" w:lineRule="auto"/>
      </w:pPr>
      <w:r>
        <w:separator/>
      </w:r>
    </w:p>
  </w:footnote>
  <w:footnote w:type="continuationSeparator" w:id="0">
    <w:p w14:paraId="6F4FB2F2" w14:textId="77777777" w:rsidR="00A3118C" w:rsidRDefault="00A3118C" w:rsidP="009D6641">
      <w:pPr>
        <w:spacing w:after="0" w:line="240" w:lineRule="auto"/>
      </w:pPr>
      <w:r>
        <w:continuationSeparator/>
      </w:r>
    </w:p>
  </w:footnote>
  <w:footnote w:id="1">
    <w:p w14:paraId="788C9911" w14:textId="77777777" w:rsidR="00FD22D7" w:rsidRDefault="00FD22D7" w:rsidP="005A4707">
      <w:pPr>
        <w:pStyle w:val="FootnoteText"/>
      </w:pPr>
      <w:r>
        <w:rPr>
          <w:rStyle w:val="FootnoteReference"/>
        </w:rPr>
        <w:footnoteRef/>
      </w:r>
      <w:r>
        <w:t xml:space="preserve"> </w:t>
      </w:r>
      <w:hyperlink r:id="rId1" w:anchor="category_transportation" w:history="1">
        <w:r w:rsidRPr="001C0FC1">
          <w:rPr>
            <w:rStyle w:val="Hyperlink"/>
          </w:rPr>
          <w:t>https://datausa.io/profile/geo/massachusetts#category_transportation</w:t>
        </w:r>
      </w:hyperlink>
      <w:r>
        <w:t xml:space="preserve">  (2019 data)</w:t>
      </w:r>
    </w:p>
  </w:footnote>
  <w:footnote w:id="2">
    <w:p w14:paraId="44D92A85" w14:textId="77777777" w:rsidR="00FD22D7" w:rsidRDefault="00FD22D7" w:rsidP="005A4707">
      <w:pPr>
        <w:pStyle w:val="FootnoteText"/>
      </w:pPr>
      <w:r>
        <w:rPr>
          <w:rStyle w:val="FootnoteReference"/>
        </w:rPr>
        <w:footnoteRef/>
      </w:r>
      <w:r>
        <w:t xml:space="preserve"> </w:t>
      </w:r>
      <w:hyperlink r:id="rId2" w:history="1">
        <w:r w:rsidRPr="001C0FC1">
          <w:rPr>
            <w:rStyle w:val="Hyperlink"/>
          </w:rPr>
          <w:t>https://storymaps.arcgis.com/stories/e59a9c3f62ef40f8880021311b7589f6</w:t>
        </w:r>
      </w:hyperlink>
      <w:r>
        <w:t xml:space="preserve">  (2014 data)</w:t>
      </w:r>
    </w:p>
  </w:footnote>
  <w:footnote w:id="3">
    <w:p w14:paraId="5A410835" w14:textId="77777777" w:rsidR="00FD22D7" w:rsidRDefault="00FD22D7" w:rsidP="00F30008">
      <w:pPr>
        <w:pStyle w:val="FootnoteText"/>
      </w:pPr>
      <w:r>
        <w:rPr>
          <w:rStyle w:val="FootnoteReference"/>
        </w:rPr>
        <w:footnoteRef/>
      </w:r>
      <w:r>
        <w:t xml:space="preserve"> </w:t>
      </w:r>
      <w:hyperlink r:id="rId3" w:history="1">
        <w:r>
          <w:rPr>
            <w:rStyle w:val="Hyperlink"/>
          </w:rPr>
          <w:t>NSCH 2019 20: One or more preventive care visits during past 12 months, Massachusetts (childhealthdata.org)</w:t>
        </w:r>
      </w:hyperlink>
    </w:p>
  </w:footnote>
  <w:footnote w:id="4">
    <w:p w14:paraId="0BE4B592" w14:textId="77777777" w:rsidR="00FD22D7" w:rsidRDefault="00FD22D7" w:rsidP="00F30008">
      <w:pPr>
        <w:pStyle w:val="FootnoteText"/>
      </w:pPr>
      <w:r>
        <w:rPr>
          <w:rStyle w:val="FootnoteReference"/>
        </w:rPr>
        <w:footnoteRef/>
      </w:r>
      <w:r>
        <w:t xml:space="preserve"> From 2020 ACS five year estimates, via data.census.gov</w:t>
      </w:r>
    </w:p>
  </w:footnote>
  <w:footnote w:id="5">
    <w:p w14:paraId="60164D1F" w14:textId="77777777" w:rsidR="00FD22D7" w:rsidRDefault="00FD22D7" w:rsidP="00F30008">
      <w:pPr>
        <w:pStyle w:val="FootnoteText"/>
      </w:pPr>
      <w:r>
        <w:rPr>
          <w:rStyle w:val="FootnoteReference"/>
        </w:rPr>
        <w:footnoteRef/>
      </w:r>
      <w:r>
        <w:t xml:space="preserve"> From 2020 ACS five year estimates, via data.census.gov</w:t>
      </w:r>
    </w:p>
  </w:footnote>
  <w:footnote w:id="6">
    <w:p w14:paraId="5299891C" w14:textId="77777777" w:rsidR="00FD22D7" w:rsidRDefault="00FD22D7" w:rsidP="00F30008">
      <w:pPr>
        <w:pStyle w:val="FootnoteText"/>
      </w:pPr>
      <w:r>
        <w:rPr>
          <w:rStyle w:val="FootnoteReference"/>
        </w:rPr>
        <w:footnoteRef/>
      </w:r>
      <w:r>
        <w:t xml:space="preserve"> From 2020 ACS five year estimates, via data.census.gov </w:t>
      </w:r>
    </w:p>
  </w:footnote>
  <w:footnote w:id="7">
    <w:p w14:paraId="672DD1C2" w14:textId="77777777" w:rsidR="00FD22D7" w:rsidRDefault="00FD22D7" w:rsidP="00F30008">
      <w:pPr>
        <w:pStyle w:val="FootnoteText"/>
      </w:pPr>
      <w:r>
        <w:rPr>
          <w:rStyle w:val="FootnoteReference"/>
        </w:rPr>
        <w:footnoteRef/>
      </w:r>
      <w:r>
        <w:t xml:space="preserve"> From 2018 ACS five year estimates, via data.census.gov</w:t>
      </w:r>
    </w:p>
  </w:footnote>
  <w:footnote w:id="8">
    <w:p w14:paraId="63D4F077" w14:textId="77777777" w:rsidR="00FD22D7" w:rsidRPr="00D149CC" w:rsidRDefault="00FD22D7" w:rsidP="0083066A">
      <w:pPr>
        <w:pStyle w:val="FootnoteText"/>
      </w:pPr>
      <w:r>
        <w:rPr>
          <w:rStyle w:val="FootnoteReference"/>
        </w:rPr>
        <w:footnoteRef/>
      </w:r>
      <w:r>
        <w:t xml:space="preserve"> </w:t>
      </w:r>
      <w:r>
        <w:rPr>
          <w:i/>
        </w:rPr>
        <w:t>See</w:t>
      </w:r>
      <w:r>
        <w:t xml:space="preserve"> Pediatric Subspecialty Shortages Fact Sheets,</w:t>
      </w:r>
      <w:r w:rsidRPr="00D149CC">
        <w:t xml:space="preserve"> </w:t>
      </w:r>
      <w:r>
        <w:t xml:space="preserve">American Academy of Pediatrics, </w:t>
      </w:r>
      <w:hyperlink r:id="rId4" w:history="1">
        <w:r w:rsidRPr="00887066">
          <w:rPr>
            <w:rStyle w:val="Hyperlink"/>
          </w:rPr>
          <w:t>https://downloads.aap.org/AAP/PDF/Advocacy/Massachusetts_SubspecialtyFactSheet.pdf</w:t>
        </w:r>
      </w:hyperlink>
    </w:p>
  </w:footnote>
  <w:footnote w:id="9">
    <w:p w14:paraId="7B1A0222" w14:textId="77777777" w:rsidR="00FD22D7" w:rsidRPr="00D149CC" w:rsidRDefault="00FD22D7" w:rsidP="00FD22D7">
      <w:pPr>
        <w:pStyle w:val="FootnoteText"/>
      </w:pPr>
      <w:r>
        <w:rPr>
          <w:rStyle w:val="FootnoteReference"/>
        </w:rPr>
        <w:footnoteRef/>
      </w:r>
      <w:r>
        <w:t xml:space="preserve"> </w:t>
      </w:r>
      <w:r>
        <w:rPr>
          <w:i/>
        </w:rPr>
        <w:t>See</w:t>
      </w:r>
      <w:r>
        <w:t xml:space="preserve"> Pediatric Subspecialty Shortages Fact Sheets,</w:t>
      </w:r>
      <w:r w:rsidRPr="00D149CC">
        <w:t xml:space="preserve"> </w:t>
      </w:r>
      <w:r>
        <w:t xml:space="preserve">American Academy of Pediatrics, </w:t>
      </w:r>
      <w:hyperlink r:id="rId5" w:history="1">
        <w:r w:rsidRPr="00887066">
          <w:rPr>
            <w:rStyle w:val="Hyperlink"/>
          </w:rPr>
          <w:t>https://downloads.aap.org/AAP/PDF/Advocacy/Massachusetts_SubspecialtyFactSheet.pdf</w:t>
        </w:r>
      </w:hyperlink>
    </w:p>
  </w:footnote>
  <w:footnote w:id="10">
    <w:p w14:paraId="2FD0CAB0" w14:textId="77777777" w:rsidR="00FD22D7" w:rsidRPr="00D13915" w:rsidRDefault="00FD22D7" w:rsidP="00D46E69">
      <w:pPr>
        <w:pStyle w:val="FootnoteText"/>
        <w:rPr>
          <w:rFonts w:ascii="Book Antiqua" w:hAnsi="Book Antiqua"/>
        </w:rPr>
      </w:pPr>
      <w:r w:rsidRPr="00D13915">
        <w:rPr>
          <w:rStyle w:val="FootnoteReference"/>
          <w:rFonts w:ascii="Book Antiqua" w:hAnsi="Book Antiqua"/>
        </w:rPr>
        <w:footnoteRef/>
      </w:r>
      <w:r w:rsidRPr="00D13915">
        <w:rPr>
          <w:rFonts w:ascii="Book Antiqua" w:hAnsi="Book Antiqua"/>
        </w:rPr>
        <w:t xml:space="preserve"> Berry, J.G., Hall, M., Neff, J., Goodman, D., Cohen, E., … </w:t>
      </w:r>
      <w:proofErr w:type="spellStart"/>
      <w:r w:rsidRPr="00D13915">
        <w:rPr>
          <w:rFonts w:ascii="Book Antiqua" w:hAnsi="Book Antiqua"/>
        </w:rPr>
        <w:t>Feudtner</w:t>
      </w:r>
      <w:proofErr w:type="spellEnd"/>
      <w:r w:rsidRPr="00D13915">
        <w:rPr>
          <w:rFonts w:ascii="Book Antiqua" w:hAnsi="Book Antiqua"/>
        </w:rPr>
        <w:t xml:space="preserve">, C.  (2014).  Children with Medical Complexity and Medicaid: Spending and Cost Savings.  </w:t>
      </w:r>
      <w:r w:rsidRPr="00D13915">
        <w:rPr>
          <w:rFonts w:ascii="Book Antiqua" w:hAnsi="Book Antiqua"/>
          <w:i/>
          <w:iCs/>
        </w:rPr>
        <w:t>Health Affairs, 32(12).</w:t>
      </w:r>
      <w:r w:rsidRPr="00D13915">
        <w:rPr>
          <w:rFonts w:ascii="Book Antiqua" w:hAnsi="Book Antiqua"/>
        </w:rPr>
        <w:t xml:space="preserve">  </w:t>
      </w:r>
      <w:hyperlink r:id="rId6" w:history="1">
        <w:r w:rsidRPr="00D13915">
          <w:rPr>
            <w:rStyle w:val="Hyperlink"/>
            <w:rFonts w:ascii="Book Antiqua" w:hAnsi="Book Antiqua" w:cs="Arial"/>
            <w:shd w:val="clear" w:color="auto" w:fill="FFFFFF"/>
          </w:rPr>
          <w:t>https://doi.org/10.1377/hlthaff.2014.0828</w:t>
        </w:r>
      </w:hyperlink>
      <w:r w:rsidRPr="00D13915">
        <w:rPr>
          <w:rFonts w:ascii="Book Antiqua" w:hAnsi="Book Antiqua"/>
        </w:rPr>
        <w:t>.</w:t>
      </w:r>
    </w:p>
  </w:footnote>
  <w:footnote w:id="11">
    <w:p w14:paraId="77FC90FC" w14:textId="77777777" w:rsidR="00FD22D7" w:rsidRPr="00D13915" w:rsidRDefault="00FD22D7" w:rsidP="00D46E69">
      <w:pPr>
        <w:pStyle w:val="FootnoteText"/>
        <w:rPr>
          <w:rFonts w:ascii="Book Antiqua" w:hAnsi="Book Antiqua"/>
        </w:rPr>
      </w:pPr>
      <w:r w:rsidRPr="00D13915">
        <w:rPr>
          <w:rStyle w:val="FootnoteReference"/>
          <w:rFonts w:ascii="Book Antiqua" w:hAnsi="Book Antiqua"/>
        </w:rPr>
        <w:footnoteRef/>
      </w:r>
      <w:r w:rsidRPr="00D13915">
        <w:rPr>
          <w:rFonts w:ascii="Book Antiqua" w:hAnsi="Book Antiqua"/>
        </w:rPr>
        <w:t xml:space="preserve"> Franca, U.L. and McManus, M.L.  (2017).  “Availability of Definitive Hospital Care for Children.”  </w:t>
      </w:r>
      <w:r w:rsidRPr="00D13915">
        <w:rPr>
          <w:rFonts w:ascii="Book Antiqua" w:hAnsi="Book Antiqua"/>
          <w:i/>
          <w:iCs/>
        </w:rPr>
        <w:t xml:space="preserve">JAMA </w:t>
      </w:r>
      <w:proofErr w:type="spellStart"/>
      <w:r w:rsidRPr="00D13915">
        <w:rPr>
          <w:rFonts w:ascii="Book Antiqua" w:hAnsi="Book Antiqua"/>
          <w:i/>
          <w:iCs/>
        </w:rPr>
        <w:t>Pediatr</w:t>
      </w:r>
      <w:proofErr w:type="spellEnd"/>
      <w:r w:rsidRPr="00D13915">
        <w:rPr>
          <w:rFonts w:ascii="Book Antiqua" w:hAnsi="Book Antiqua"/>
          <w:i/>
          <w:iCs/>
        </w:rPr>
        <w:t>., 171(9).</w:t>
      </w:r>
      <w:r w:rsidRPr="00D13915">
        <w:rPr>
          <w:rFonts w:ascii="Book Antiqua" w:hAnsi="Book Antiqua"/>
        </w:rPr>
        <w:t xml:space="preserve">  </w:t>
      </w:r>
      <w:hyperlink r:id="rId7" w:history="1">
        <w:r w:rsidRPr="00E25247">
          <w:rPr>
            <w:rStyle w:val="Hyperlink"/>
            <w:rFonts w:ascii="Book Antiqua" w:hAnsi="Book Antiqua"/>
          </w:rPr>
          <w:t>https://doi.org/10.1001/jamapediatrics.2017.1096</w:t>
        </w:r>
      </w:hyperlink>
      <w:r w:rsidRPr="00D13915">
        <w:rPr>
          <w:rFonts w:ascii="Book Antiqua" w:hAnsi="Book Antiqua"/>
        </w:rPr>
        <w:t>.</w:t>
      </w:r>
    </w:p>
  </w:footnote>
  <w:footnote w:id="12">
    <w:p w14:paraId="2F530597" w14:textId="77777777" w:rsidR="00FD22D7" w:rsidRPr="00D13915" w:rsidRDefault="00FD22D7" w:rsidP="00D46E69">
      <w:pPr>
        <w:pStyle w:val="FootnoteText"/>
        <w:rPr>
          <w:rFonts w:ascii="Book Antiqua" w:hAnsi="Book Antiqua"/>
        </w:rPr>
      </w:pPr>
      <w:r w:rsidRPr="00D13915">
        <w:rPr>
          <w:rStyle w:val="FootnoteReference"/>
          <w:rFonts w:ascii="Book Antiqua" w:hAnsi="Book Antiqua"/>
        </w:rPr>
        <w:footnoteRef/>
      </w:r>
      <w:r w:rsidRPr="00D13915">
        <w:rPr>
          <w:rFonts w:ascii="Book Antiqua" w:hAnsi="Book Antiqua"/>
        </w:rPr>
        <w:t xml:space="preserve"> Franca, U.L. and McManus, M.L.  (2018).  “Trends in Regionalization of Hospital Care for Common Pediatric Conditions.”  </w:t>
      </w:r>
      <w:r w:rsidRPr="00D13915">
        <w:rPr>
          <w:rFonts w:ascii="Book Antiqua" w:hAnsi="Book Antiqua"/>
          <w:i/>
          <w:iCs/>
        </w:rPr>
        <w:t>Pediatrics</w:t>
      </w:r>
      <w:r w:rsidRPr="00D13915">
        <w:rPr>
          <w:rFonts w:ascii="Book Antiqua" w:hAnsi="Book Antiqua"/>
        </w:rPr>
        <w:t xml:space="preserve">, 141(1).  </w:t>
      </w:r>
      <w:hyperlink r:id="rId8" w:history="1">
        <w:r w:rsidRPr="00E25247">
          <w:rPr>
            <w:rStyle w:val="Hyperlink"/>
            <w:rFonts w:ascii="Book Antiqua" w:hAnsi="Book Antiqua"/>
          </w:rPr>
          <w:t>https://</w:t>
        </w:r>
        <w:r w:rsidRPr="00E25247">
          <w:rPr>
            <w:rStyle w:val="Hyperlink"/>
            <w:rFonts w:ascii="Book Antiqua" w:hAnsi="Book Antiqua"/>
            <w:shd w:val="clear" w:color="auto" w:fill="FFFFFF"/>
          </w:rPr>
          <w:t>doi.org/10.1542/peds.2017-1940</w:t>
        </w:r>
      </w:hyperlink>
      <w:r w:rsidRPr="00D13915">
        <w:rPr>
          <w:rFonts w:ascii="Book Antiqua" w:hAnsi="Book Antiqua"/>
          <w:color w:val="000000"/>
          <w:shd w:val="clear" w:color="auto" w:fill="FFFFFF"/>
        </w:rPr>
        <w:t>.</w:t>
      </w:r>
    </w:p>
  </w:footnote>
  <w:footnote w:id="13">
    <w:p w14:paraId="1F0A3704" w14:textId="77777777" w:rsidR="00FD22D7" w:rsidRPr="00D13915" w:rsidRDefault="00FD22D7" w:rsidP="00D46E69">
      <w:pPr>
        <w:pStyle w:val="FootnoteText"/>
        <w:rPr>
          <w:rFonts w:ascii="Book Antiqua" w:hAnsi="Book Antiqua"/>
        </w:rPr>
      </w:pPr>
      <w:r w:rsidRPr="00D13915">
        <w:rPr>
          <w:rStyle w:val="FootnoteReference"/>
          <w:rFonts w:ascii="Book Antiqua" w:hAnsi="Book Antiqua"/>
        </w:rPr>
        <w:footnoteRef/>
      </w:r>
      <w:r w:rsidRPr="00D13915">
        <w:rPr>
          <w:rFonts w:ascii="Book Antiqua" w:hAnsi="Book Antiqua"/>
        </w:rPr>
        <w:t xml:space="preserve"> Liptak, G.S., Burns, C.M. and Davidson, P.W.  (1998).  “Effects of Providing Comprehensive Ambulatory Services to Children with Chronic Conditions.” </w:t>
      </w:r>
      <w:r w:rsidRPr="00D13915">
        <w:rPr>
          <w:rFonts w:ascii="Book Antiqua" w:hAnsi="Book Antiqua"/>
          <w:i/>
          <w:iCs/>
        </w:rPr>
        <w:t>Archives of Pediatrics and Adolescent Medicine, 152(10):1003-1008</w:t>
      </w:r>
      <w:r w:rsidRPr="00D13915">
        <w:rPr>
          <w:rFonts w:ascii="Book Antiqua" w:hAnsi="Book Antiqua"/>
        </w:rPr>
        <w:t xml:space="preserve">.  </w:t>
      </w:r>
      <w:hyperlink r:id="rId9" w:history="1">
        <w:r w:rsidRPr="00E25247">
          <w:rPr>
            <w:rStyle w:val="Hyperlink"/>
            <w:rFonts w:ascii="Book Antiqua" w:hAnsi="Book Antiqua"/>
          </w:rPr>
          <w:t>https://doi.org/10.1001/archpedi.152.10.1003</w:t>
        </w:r>
      </w:hyperlink>
      <w:r w:rsidRPr="00D13915">
        <w:rPr>
          <w:rFonts w:ascii="Book Antiqua" w:hAnsi="Book Antiqua"/>
        </w:rPr>
        <w:t>.</w:t>
      </w:r>
    </w:p>
  </w:footnote>
  <w:footnote w:id="14">
    <w:p w14:paraId="65ED6107" w14:textId="77777777" w:rsidR="00FD22D7" w:rsidRPr="00D13915" w:rsidRDefault="00FD22D7" w:rsidP="00D46E69">
      <w:pPr>
        <w:pStyle w:val="FootnoteText"/>
        <w:rPr>
          <w:rFonts w:ascii="Book Antiqua" w:hAnsi="Book Antiqua"/>
        </w:rPr>
      </w:pPr>
      <w:r w:rsidRPr="00D13915">
        <w:rPr>
          <w:rStyle w:val="FootnoteReference"/>
          <w:rFonts w:ascii="Book Antiqua" w:hAnsi="Book Antiqua"/>
        </w:rPr>
        <w:footnoteRef/>
      </w:r>
      <w:r w:rsidRPr="00D13915">
        <w:rPr>
          <w:rFonts w:ascii="Book Antiqua" w:hAnsi="Book Antiqua"/>
        </w:rPr>
        <w:t xml:space="preserve"> Glied, S. and Cuellar, A.E.  (2003).  “Trends and Issues in Child and Adolescent Mental Health.”  </w:t>
      </w:r>
      <w:r w:rsidRPr="00D13915">
        <w:rPr>
          <w:rFonts w:ascii="Book Antiqua" w:hAnsi="Book Antiqua"/>
          <w:i/>
          <w:iCs/>
        </w:rPr>
        <w:t>Health Affairs, 22(5)</w:t>
      </w:r>
      <w:r w:rsidRPr="00D13915">
        <w:rPr>
          <w:rFonts w:ascii="Book Antiqua" w:hAnsi="Book Antiqua"/>
        </w:rPr>
        <w:t xml:space="preserve">.  </w:t>
      </w:r>
      <w:hyperlink r:id="rId10" w:history="1">
        <w:r w:rsidRPr="00E25247">
          <w:rPr>
            <w:rStyle w:val="Hyperlink"/>
            <w:rFonts w:ascii="Book Antiqua" w:hAnsi="Book Antiqua"/>
          </w:rPr>
          <w:t>https://doi.org/10.1377/hlthaff.22.5.39</w:t>
        </w:r>
      </w:hyperlink>
      <w:r w:rsidRPr="00D13915">
        <w:rPr>
          <w:rFonts w:ascii="Book Antiqua" w:hAnsi="Book Antiq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FCA1" w14:textId="77777777" w:rsidR="00FD22D7" w:rsidRPr="009D6641" w:rsidRDefault="00FD22D7" w:rsidP="009D6641">
    <w:pPr>
      <w:pStyle w:val="Header"/>
      <w:jc w:val="center"/>
      <w:rPr>
        <w:b/>
        <w:sz w:val="24"/>
        <w:szCs w:val="24"/>
      </w:rPr>
    </w:pPr>
    <w:r w:rsidRPr="009D6641">
      <w:rPr>
        <w:b/>
        <w:sz w:val="24"/>
        <w:szCs w:val="24"/>
      </w:rPr>
      <w:t xml:space="preserve">The Children’s Medical Center Corporation – Multisite </w:t>
    </w:r>
    <w:r w:rsidRPr="009D6641">
      <w:rPr>
        <w:b/>
        <w:sz w:val="24"/>
        <w:szCs w:val="24"/>
      </w:rPr>
      <w:br/>
      <w:t># BCH-21071411-HE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034E"/>
    <w:multiLevelType w:val="hybridMultilevel"/>
    <w:tmpl w:val="1CE6E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D3650"/>
    <w:multiLevelType w:val="multilevel"/>
    <w:tmpl w:val="9E360BF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1.%2.%3."/>
      <w:lvlJc w:val="right"/>
      <w:pPr>
        <w:ind w:left="2250" w:hanging="180"/>
      </w:pPr>
    </w:lvl>
    <w:lvl w:ilvl="3">
      <w:start w:val="1"/>
      <w:numFmt w:val="decimal"/>
      <w:lvlText w:val="%1.%2.%3.%4."/>
      <w:lvlJc w:val="left"/>
      <w:pPr>
        <w:ind w:left="2970" w:hanging="360"/>
      </w:pPr>
    </w:lvl>
    <w:lvl w:ilvl="4">
      <w:start w:val="1"/>
      <w:numFmt w:val="lowerLetter"/>
      <w:lvlText w:val="%1.%2.%3.%4.%5."/>
      <w:lvlJc w:val="left"/>
      <w:pPr>
        <w:ind w:left="3690" w:hanging="360"/>
      </w:pPr>
    </w:lvl>
    <w:lvl w:ilvl="5">
      <w:start w:val="1"/>
      <w:numFmt w:val="lowerRoman"/>
      <w:lvlText w:val="%1.%2.%3.%4.%5.%6."/>
      <w:lvlJc w:val="right"/>
      <w:pPr>
        <w:ind w:left="4410" w:hanging="180"/>
      </w:pPr>
    </w:lvl>
    <w:lvl w:ilvl="6">
      <w:start w:val="1"/>
      <w:numFmt w:val="decimal"/>
      <w:lvlText w:val="%1.%2.%3.%4.%5.%6.%7."/>
      <w:lvlJc w:val="left"/>
      <w:pPr>
        <w:ind w:left="5130" w:hanging="360"/>
      </w:pPr>
    </w:lvl>
    <w:lvl w:ilvl="7">
      <w:start w:val="1"/>
      <w:numFmt w:val="lowerLetter"/>
      <w:lvlText w:val="%1.%2.%3.%4.%5.%6.%7.%8."/>
      <w:lvlJc w:val="left"/>
      <w:pPr>
        <w:ind w:left="5850" w:hanging="360"/>
      </w:pPr>
    </w:lvl>
    <w:lvl w:ilvl="8">
      <w:start w:val="1"/>
      <w:numFmt w:val="lowerRoman"/>
      <w:lvlText w:val="%1.%2.%3.%4.%5.%6.%7.%8.%9."/>
      <w:lvlJc w:val="right"/>
      <w:pPr>
        <w:ind w:left="6570" w:hanging="180"/>
      </w:pPr>
    </w:lvl>
  </w:abstractNum>
  <w:abstractNum w:abstractNumId="2" w15:restartNumberingAfterBreak="0">
    <w:nsid w:val="113F5A78"/>
    <w:multiLevelType w:val="multilevel"/>
    <w:tmpl w:val="E2FC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704E4"/>
    <w:multiLevelType w:val="hybridMultilevel"/>
    <w:tmpl w:val="5970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54B4B"/>
    <w:multiLevelType w:val="hybridMultilevel"/>
    <w:tmpl w:val="6DBA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22174"/>
    <w:multiLevelType w:val="multilevel"/>
    <w:tmpl w:val="5476C448"/>
    <w:lvl w:ilvl="0">
      <w:start w:val="1"/>
      <w:numFmt w:val="lowerLetter"/>
      <w:lvlText w:val="%1."/>
      <w:lvlJc w:val="left"/>
      <w:pPr>
        <w:ind w:left="1530" w:hanging="360"/>
      </w:pPr>
    </w:lvl>
    <w:lvl w:ilvl="1">
      <w:start w:val="1"/>
      <w:numFmt w:val="lowerLetter"/>
      <w:lvlText w:val="%2."/>
      <w:lvlJc w:val="left"/>
      <w:pPr>
        <w:ind w:left="2250" w:hanging="360"/>
      </w:pPr>
    </w:lvl>
    <w:lvl w:ilvl="2">
      <w:start w:val="1"/>
      <w:numFmt w:val="lowerRoman"/>
      <w:lvlText w:val="%1.%2.%3."/>
      <w:lvlJc w:val="right"/>
      <w:pPr>
        <w:ind w:left="2970" w:hanging="180"/>
      </w:pPr>
    </w:lvl>
    <w:lvl w:ilvl="3">
      <w:start w:val="1"/>
      <w:numFmt w:val="decimal"/>
      <w:lvlText w:val="%1.%2.%3.%4."/>
      <w:lvlJc w:val="left"/>
      <w:pPr>
        <w:ind w:left="3690" w:hanging="360"/>
      </w:pPr>
    </w:lvl>
    <w:lvl w:ilvl="4">
      <w:start w:val="1"/>
      <w:numFmt w:val="lowerLetter"/>
      <w:lvlText w:val="%1.%2.%3.%4.%5."/>
      <w:lvlJc w:val="left"/>
      <w:pPr>
        <w:ind w:left="4410" w:hanging="360"/>
      </w:pPr>
    </w:lvl>
    <w:lvl w:ilvl="5">
      <w:start w:val="1"/>
      <w:numFmt w:val="lowerRoman"/>
      <w:lvlText w:val="%1.%2.%3.%4.%5.%6."/>
      <w:lvlJc w:val="right"/>
      <w:pPr>
        <w:ind w:left="5130" w:hanging="180"/>
      </w:pPr>
    </w:lvl>
    <w:lvl w:ilvl="6">
      <w:start w:val="1"/>
      <w:numFmt w:val="decimal"/>
      <w:lvlText w:val="%1.%2.%3.%4.%5.%6.%7."/>
      <w:lvlJc w:val="left"/>
      <w:pPr>
        <w:ind w:left="5850" w:hanging="360"/>
      </w:pPr>
    </w:lvl>
    <w:lvl w:ilvl="7">
      <w:start w:val="1"/>
      <w:numFmt w:val="lowerLetter"/>
      <w:lvlText w:val="%1.%2.%3.%4.%5.%6.%7.%8."/>
      <w:lvlJc w:val="left"/>
      <w:pPr>
        <w:ind w:left="6570" w:hanging="360"/>
      </w:pPr>
    </w:lvl>
    <w:lvl w:ilvl="8">
      <w:start w:val="1"/>
      <w:numFmt w:val="lowerRoman"/>
      <w:lvlText w:val="%1.%2.%3.%4.%5.%6.%7.%8.%9."/>
      <w:lvlJc w:val="right"/>
      <w:pPr>
        <w:ind w:left="7290" w:hanging="180"/>
      </w:pPr>
    </w:lvl>
  </w:abstractNum>
  <w:abstractNum w:abstractNumId="6" w15:restartNumberingAfterBreak="0">
    <w:nsid w:val="23645BE6"/>
    <w:multiLevelType w:val="hybridMultilevel"/>
    <w:tmpl w:val="B554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26039"/>
    <w:multiLevelType w:val="multilevel"/>
    <w:tmpl w:val="5360DEF2"/>
    <w:lvl w:ilvl="0">
      <w:start w:val="1"/>
      <w:numFmt w:val="decimal"/>
      <w:lvlText w:val="%1."/>
      <w:lvlJc w:val="left"/>
      <w:pPr>
        <w:ind w:left="360" w:hanging="360"/>
      </w:pPr>
    </w:lvl>
    <w:lvl w:ilvl="1">
      <w:start w:val="1"/>
      <w:numFmt w:val="lowerLetter"/>
      <w:lvlText w:val="%2."/>
      <w:lvlJc w:val="left"/>
      <w:pPr>
        <w:ind w:left="81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2A582AF9"/>
    <w:multiLevelType w:val="multilevel"/>
    <w:tmpl w:val="9AC64E64"/>
    <w:lvl w:ilvl="0">
      <w:start w:val="1"/>
      <w:numFmt w:val="bullet"/>
      <w:lvlText w:val=""/>
      <w:lvlJc w:val="left"/>
      <w:pPr>
        <w:ind w:left="360" w:hanging="360"/>
      </w:pPr>
      <w:rPr>
        <w:rFonts w:ascii="Symbol" w:hAnsi="Symbol" w:hint="default"/>
      </w:rPr>
    </w:lvl>
    <w:lvl w:ilvl="1">
      <w:start w:val="1"/>
      <w:numFmt w:val="lowerLetter"/>
      <w:lvlText w:val="%2."/>
      <w:lvlJc w:val="left"/>
      <w:pPr>
        <w:ind w:left="81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32BE50FE"/>
    <w:multiLevelType w:val="multilevel"/>
    <w:tmpl w:val="B74C6DF2"/>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1.%2.%3."/>
      <w:lvlJc w:val="right"/>
      <w:pPr>
        <w:ind w:left="2250" w:hanging="180"/>
      </w:pPr>
    </w:lvl>
    <w:lvl w:ilvl="3">
      <w:start w:val="1"/>
      <w:numFmt w:val="decimal"/>
      <w:lvlText w:val="%1.%2.%3.%4."/>
      <w:lvlJc w:val="left"/>
      <w:pPr>
        <w:ind w:left="2970" w:hanging="360"/>
      </w:pPr>
    </w:lvl>
    <w:lvl w:ilvl="4">
      <w:start w:val="1"/>
      <w:numFmt w:val="lowerLetter"/>
      <w:lvlText w:val="%1.%2.%3.%4.%5."/>
      <w:lvlJc w:val="left"/>
      <w:pPr>
        <w:ind w:left="3690" w:hanging="360"/>
      </w:pPr>
    </w:lvl>
    <w:lvl w:ilvl="5">
      <w:start w:val="1"/>
      <w:numFmt w:val="lowerRoman"/>
      <w:lvlText w:val="%1.%2.%3.%4.%5.%6."/>
      <w:lvlJc w:val="right"/>
      <w:pPr>
        <w:ind w:left="4410" w:hanging="180"/>
      </w:pPr>
    </w:lvl>
    <w:lvl w:ilvl="6">
      <w:start w:val="1"/>
      <w:numFmt w:val="decimal"/>
      <w:lvlText w:val="%1.%2.%3.%4.%5.%6.%7."/>
      <w:lvlJc w:val="left"/>
      <w:pPr>
        <w:ind w:left="5130" w:hanging="360"/>
      </w:pPr>
    </w:lvl>
    <w:lvl w:ilvl="7">
      <w:start w:val="1"/>
      <w:numFmt w:val="lowerLetter"/>
      <w:lvlText w:val="%1.%2.%3.%4.%5.%6.%7.%8."/>
      <w:lvlJc w:val="left"/>
      <w:pPr>
        <w:ind w:left="5850" w:hanging="360"/>
      </w:pPr>
    </w:lvl>
    <w:lvl w:ilvl="8">
      <w:start w:val="1"/>
      <w:numFmt w:val="lowerRoman"/>
      <w:lvlText w:val="%1.%2.%3.%4.%5.%6.%7.%8.%9."/>
      <w:lvlJc w:val="right"/>
      <w:pPr>
        <w:ind w:left="6570" w:hanging="180"/>
      </w:pPr>
    </w:lvl>
  </w:abstractNum>
  <w:abstractNum w:abstractNumId="10" w15:restartNumberingAfterBreak="0">
    <w:nsid w:val="32EC3612"/>
    <w:multiLevelType w:val="hybridMultilevel"/>
    <w:tmpl w:val="380C9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4F0AC1"/>
    <w:multiLevelType w:val="multilevel"/>
    <w:tmpl w:val="8494A5BE"/>
    <w:lvl w:ilvl="0">
      <w:start w:val="1"/>
      <w:numFmt w:val="lowerLetter"/>
      <w:lvlText w:val="%1."/>
      <w:lvlJc w:val="left"/>
      <w:pPr>
        <w:ind w:left="990" w:hanging="360"/>
      </w:pPr>
    </w:lvl>
    <w:lvl w:ilvl="1">
      <w:start w:val="1"/>
      <w:numFmt w:val="lowerLetter"/>
      <w:lvlText w:val="%2."/>
      <w:lvlJc w:val="left"/>
      <w:pPr>
        <w:ind w:left="1530" w:hanging="360"/>
      </w:pPr>
    </w:lvl>
    <w:lvl w:ilvl="2">
      <w:start w:val="1"/>
      <w:numFmt w:val="lowerRoman"/>
      <w:lvlText w:val="%1.%2.%3."/>
      <w:lvlJc w:val="right"/>
      <w:pPr>
        <w:ind w:left="2250" w:hanging="180"/>
      </w:pPr>
    </w:lvl>
    <w:lvl w:ilvl="3">
      <w:start w:val="1"/>
      <w:numFmt w:val="decimal"/>
      <w:lvlText w:val="%1.%2.%3.%4."/>
      <w:lvlJc w:val="left"/>
      <w:pPr>
        <w:ind w:left="2970" w:hanging="360"/>
      </w:pPr>
    </w:lvl>
    <w:lvl w:ilvl="4">
      <w:start w:val="1"/>
      <w:numFmt w:val="lowerLetter"/>
      <w:lvlText w:val="%1.%2.%3.%4.%5."/>
      <w:lvlJc w:val="left"/>
      <w:pPr>
        <w:ind w:left="3690" w:hanging="360"/>
      </w:pPr>
    </w:lvl>
    <w:lvl w:ilvl="5">
      <w:start w:val="1"/>
      <w:numFmt w:val="lowerRoman"/>
      <w:lvlText w:val="%1.%2.%3.%4.%5.%6."/>
      <w:lvlJc w:val="right"/>
      <w:pPr>
        <w:ind w:left="4410" w:hanging="180"/>
      </w:pPr>
    </w:lvl>
    <w:lvl w:ilvl="6">
      <w:start w:val="1"/>
      <w:numFmt w:val="decimal"/>
      <w:lvlText w:val="%1.%2.%3.%4.%5.%6.%7."/>
      <w:lvlJc w:val="left"/>
      <w:pPr>
        <w:ind w:left="5130" w:hanging="360"/>
      </w:pPr>
    </w:lvl>
    <w:lvl w:ilvl="7">
      <w:start w:val="1"/>
      <w:numFmt w:val="lowerLetter"/>
      <w:lvlText w:val="%1.%2.%3.%4.%5.%6.%7.%8."/>
      <w:lvlJc w:val="left"/>
      <w:pPr>
        <w:ind w:left="5850" w:hanging="360"/>
      </w:pPr>
    </w:lvl>
    <w:lvl w:ilvl="8">
      <w:start w:val="1"/>
      <w:numFmt w:val="lowerRoman"/>
      <w:lvlText w:val="%1.%2.%3.%4.%5.%6.%7.%8.%9."/>
      <w:lvlJc w:val="right"/>
      <w:pPr>
        <w:ind w:left="6570" w:hanging="180"/>
      </w:pPr>
    </w:lvl>
  </w:abstractNum>
  <w:abstractNum w:abstractNumId="12" w15:restartNumberingAfterBreak="0">
    <w:nsid w:val="47486123"/>
    <w:multiLevelType w:val="hybridMultilevel"/>
    <w:tmpl w:val="7BEA454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 w15:restartNumberingAfterBreak="0">
    <w:nsid w:val="4AE02EBD"/>
    <w:multiLevelType w:val="hybridMultilevel"/>
    <w:tmpl w:val="83F8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D6756"/>
    <w:multiLevelType w:val="hybridMultilevel"/>
    <w:tmpl w:val="40D8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E173A"/>
    <w:multiLevelType w:val="hybridMultilevel"/>
    <w:tmpl w:val="8F9E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705578"/>
    <w:multiLevelType w:val="multilevel"/>
    <w:tmpl w:val="394EEF30"/>
    <w:lvl w:ilvl="0">
      <w:start w:val="1"/>
      <w:numFmt w:val="decimal"/>
      <w:lvlText w:val="%1."/>
      <w:lvlJc w:val="left"/>
      <w:pPr>
        <w:ind w:left="360" w:hanging="360"/>
      </w:pPr>
    </w:lvl>
    <w:lvl w:ilvl="1">
      <w:start w:val="1"/>
      <w:numFmt w:val="lowerLetter"/>
      <w:lvlText w:val="%2."/>
      <w:lvlJc w:val="left"/>
      <w:pPr>
        <w:ind w:left="1080" w:hanging="360"/>
      </w:pPr>
      <w:rPr>
        <w:sz w:val="24"/>
        <w:szCs w:val="24"/>
      </w:r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58685321"/>
    <w:multiLevelType w:val="hybridMultilevel"/>
    <w:tmpl w:val="9A10D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F66846"/>
    <w:multiLevelType w:val="multilevel"/>
    <w:tmpl w:val="289E9FB6"/>
    <w:lvl w:ilvl="0">
      <w:start w:val="1"/>
      <w:numFmt w:val="decimal"/>
      <w:lvlText w:val="%1."/>
      <w:lvlJc w:val="left"/>
      <w:pPr>
        <w:ind w:left="360" w:hanging="360"/>
      </w:pPr>
    </w:lvl>
    <w:lvl w:ilvl="1">
      <w:start w:val="1"/>
      <w:numFmt w:val="lowerLetter"/>
      <w:lvlText w:val="%2."/>
      <w:lvlJc w:val="left"/>
      <w:pPr>
        <w:ind w:left="1080" w:hanging="360"/>
      </w:pPr>
      <w:rPr>
        <w:sz w:val="24"/>
        <w:szCs w:val="24"/>
      </w:r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9" w15:restartNumberingAfterBreak="0">
    <w:nsid w:val="61524D3C"/>
    <w:multiLevelType w:val="multilevel"/>
    <w:tmpl w:val="6E309F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68F729EE"/>
    <w:multiLevelType w:val="hybridMultilevel"/>
    <w:tmpl w:val="9564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A6AFE"/>
    <w:multiLevelType w:val="hybridMultilevel"/>
    <w:tmpl w:val="BAF276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3F600E"/>
    <w:multiLevelType w:val="hybridMultilevel"/>
    <w:tmpl w:val="789E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50EFE"/>
    <w:multiLevelType w:val="hybridMultilevel"/>
    <w:tmpl w:val="B190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105920">
    <w:abstractNumId w:val="7"/>
  </w:num>
  <w:num w:numId="2" w16cid:durableId="328141187">
    <w:abstractNumId w:val="9"/>
  </w:num>
  <w:num w:numId="3" w16cid:durableId="835538791">
    <w:abstractNumId w:val="5"/>
  </w:num>
  <w:num w:numId="4" w16cid:durableId="1388602594">
    <w:abstractNumId w:val="16"/>
  </w:num>
  <w:num w:numId="5" w16cid:durableId="1292318916">
    <w:abstractNumId w:val="19"/>
  </w:num>
  <w:num w:numId="6" w16cid:durableId="380255744">
    <w:abstractNumId w:val="11"/>
  </w:num>
  <w:num w:numId="7" w16cid:durableId="1730958487">
    <w:abstractNumId w:val="8"/>
  </w:num>
  <w:num w:numId="8" w16cid:durableId="1007096034">
    <w:abstractNumId w:val="1"/>
  </w:num>
  <w:num w:numId="9" w16cid:durableId="749696294">
    <w:abstractNumId w:val="18"/>
  </w:num>
  <w:num w:numId="10" w16cid:durableId="128089797">
    <w:abstractNumId w:val="12"/>
  </w:num>
  <w:num w:numId="11" w16cid:durableId="1883517785">
    <w:abstractNumId w:val="15"/>
  </w:num>
  <w:num w:numId="12" w16cid:durableId="1853445287">
    <w:abstractNumId w:val="10"/>
  </w:num>
  <w:num w:numId="13" w16cid:durableId="1342775043">
    <w:abstractNumId w:val="17"/>
  </w:num>
  <w:num w:numId="14" w16cid:durableId="159004707">
    <w:abstractNumId w:val="21"/>
  </w:num>
  <w:num w:numId="15" w16cid:durableId="2092852945">
    <w:abstractNumId w:val="20"/>
  </w:num>
  <w:num w:numId="16" w16cid:durableId="1999066244">
    <w:abstractNumId w:val="23"/>
  </w:num>
  <w:num w:numId="17" w16cid:durableId="1627655829">
    <w:abstractNumId w:val="3"/>
  </w:num>
  <w:num w:numId="18" w16cid:durableId="689843538">
    <w:abstractNumId w:val="6"/>
  </w:num>
  <w:num w:numId="19" w16cid:durableId="2136750893">
    <w:abstractNumId w:val="22"/>
  </w:num>
  <w:num w:numId="20" w16cid:durableId="1845900508">
    <w:abstractNumId w:val="13"/>
  </w:num>
  <w:num w:numId="21" w16cid:durableId="859776625">
    <w:abstractNumId w:val="4"/>
  </w:num>
  <w:num w:numId="22" w16cid:durableId="698287076">
    <w:abstractNumId w:val="14"/>
  </w:num>
  <w:num w:numId="23" w16cid:durableId="1229610820">
    <w:abstractNumId w:val="2"/>
  </w:num>
  <w:num w:numId="24" w16cid:durableId="6231202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s, Brett (DPH)">
    <w15:presenceInfo w15:providerId="AD" w15:userId="S::Brett.Marks@mass.gov::f60eab16-5c68-4eb1-b85a-5e9c5f2c7c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F9"/>
    <w:rsid w:val="00010C11"/>
    <w:rsid w:val="00023488"/>
    <w:rsid w:val="00072312"/>
    <w:rsid w:val="00083BF1"/>
    <w:rsid w:val="000C0B53"/>
    <w:rsid w:val="000C0B67"/>
    <w:rsid w:val="000C41C1"/>
    <w:rsid w:val="000E5278"/>
    <w:rsid w:val="000F543E"/>
    <w:rsid w:val="00116F0F"/>
    <w:rsid w:val="00132992"/>
    <w:rsid w:val="00135023"/>
    <w:rsid w:val="001461EC"/>
    <w:rsid w:val="001C416A"/>
    <w:rsid w:val="001E3578"/>
    <w:rsid w:val="001E4F8B"/>
    <w:rsid w:val="001E6785"/>
    <w:rsid w:val="00200B72"/>
    <w:rsid w:val="002216D5"/>
    <w:rsid w:val="00235E80"/>
    <w:rsid w:val="002448FE"/>
    <w:rsid w:val="002807CD"/>
    <w:rsid w:val="00283063"/>
    <w:rsid w:val="002B4E64"/>
    <w:rsid w:val="002B7094"/>
    <w:rsid w:val="002F68D9"/>
    <w:rsid w:val="00300A50"/>
    <w:rsid w:val="003054F9"/>
    <w:rsid w:val="00332811"/>
    <w:rsid w:val="00344DDA"/>
    <w:rsid w:val="003737A9"/>
    <w:rsid w:val="00376214"/>
    <w:rsid w:val="003841E6"/>
    <w:rsid w:val="0039007A"/>
    <w:rsid w:val="00395725"/>
    <w:rsid w:val="003A6384"/>
    <w:rsid w:val="003C2831"/>
    <w:rsid w:val="003C47D0"/>
    <w:rsid w:val="003F75D6"/>
    <w:rsid w:val="00404088"/>
    <w:rsid w:val="00454ADD"/>
    <w:rsid w:val="00460E58"/>
    <w:rsid w:val="00474019"/>
    <w:rsid w:val="004771AD"/>
    <w:rsid w:val="004A12A4"/>
    <w:rsid w:val="004A7736"/>
    <w:rsid w:val="004C1596"/>
    <w:rsid w:val="004D2926"/>
    <w:rsid w:val="004F2D21"/>
    <w:rsid w:val="004F6A79"/>
    <w:rsid w:val="00505D41"/>
    <w:rsid w:val="0053265D"/>
    <w:rsid w:val="00533BF4"/>
    <w:rsid w:val="0057515B"/>
    <w:rsid w:val="005A44D5"/>
    <w:rsid w:val="005A4707"/>
    <w:rsid w:val="005A56B4"/>
    <w:rsid w:val="005A6F08"/>
    <w:rsid w:val="005B195C"/>
    <w:rsid w:val="005C25BD"/>
    <w:rsid w:val="005D2A9C"/>
    <w:rsid w:val="005E27BD"/>
    <w:rsid w:val="005E2BDB"/>
    <w:rsid w:val="005E79C2"/>
    <w:rsid w:val="00620D88"/>
    <w:rsid w:val="00637AA9"/>
    <w:rsid w:val="00643D89"/>
    <w:rsid w:val="006464AD"/>
    <w:rsid w:val="00661919"/>
    <w:rsid w:val="00662D32"/>
    <w:rsid w:val="00670507"/>
    <w:rsid w:val="00670FAF"/>
    <w:rsid w:val="006738AB"/>
    <w:rsid w:val="006B3CF3"/>
    <w:rsid w:val="006B507C"/>
    <w:rsid w:val="006B74D8"/>
    <w:rsid w:val="006C216F"/>
    <w:rsid w:val="006D7953"/>
    <w:rsid w:val="006F18A4"/>
    <w:rsid w:val="006F4B86"/>
    <w:rsid w:val="00702002"/>
    <w:rsid w:val="0070369A"/>
    <w:rsid w:val="0070438E"/>
    <w:rsid w:val="00713078"/>
    <w:rsid w:val="00725E0C"/>
    <w:rsid w:val="00765DDF"/>
    <w:rsid w:val="00772EB0"/>
    <w:rsid w:val="007733C0"/>
    <w:rsid w:val="00784D9F"/>
    <w:rsid w:val="008256A6"/>
    <w:rsid w:val="008304B2"/>
    <w:rsid w:val="0083066A"/>
    <w:rsid w:val="00835A68"/>
    <w:rsid w:val="00850047"/>
    <w:rsid w:val="00866068"/>
    <w:rsid w:val="00881ADE"/>
    <w:rsid w:val="0088663B"/>
    <w:rsid w:val="008B0EB8"/>
    <w:rsid w:val="008D21AA"/>
    <w:rsid w:val="008F4A7D"/>
    <w:rsid w:val="00903A1E"/>
    <w:rsid w:val="00907ACB"/>
    <w:rsid w:val="009211A1"/>
    <w:rsid w:val="009214EC"/>
    <w:rsid w:val="00945774"/>
    <w:rsid w:val="00950419"/>
    <w:rsid w:val="00991BA7"/>
    <w:rsid w:val="009B5B61"/>
    <w:rsid w:val="009B61E7"/>
    <w:rsid w:val="009D1769"/>
    <w:rsid w:val="009D6641"/>
    <w:rsid w:val="00A01C57"/>
    <w:rsid w:val="00A21E8D"/>
    <w:rsid w:val="00A30C21"/>
    <w:rsid w:val="00A3118C"/>
    <w:rsid w:val="00A37614"/>
    <w:rsid w:val="00A85B3F"/>
    <w:rsid w:val="00AD0466"/>
    <w:rsid w:val="00AE5E93"/>
    <w:rsid w:val="00B13B96"/>
    <w:rsid w:val="00B150AD"/>
    <w:rsid w:val="00B34EA9"/>
    <w:rsid w:val="00B35991"/>
    <w:rsid w:val="00B704AB"/>
    <w:rsid w:val="00B7548A"/>
    <w:rsid w:val="00B7555B"/>
    <w:rsid w:val="00BB768F"/>
    <w:rsid w:val="00BB7E02"/>
    <w:rsid w:val="00BE3D2A"/>
    <w:rsid w:val="00BF19F0"/>
    <w:rsid w:val="00C03265"/>
    <w:rsid w:val="00C04300"/>
    <w:rsid w:val="00C33C78"/>
    <w:rsid w:val="00C35332"/>
    <w:rsid w:val="00C90801"/>
    <w:rsid w:val="00C96C36"/>
    <w:rsid w:val="00CE2A49"/>
    <w:rsid w:val="00CE6296"/>
    <w:rsid w:val="00CE68B8"/>
    <w:rsid w:val="00D21B98"/>
    <w:rsid w:val="00D2464B"/>
    <w:rsid w:val="00D309BF"/>
    <w:rsid w:val="00D30D5B"/>
    <w:rsid w:val="00D40D9E"/>
    <w:rsid w:val="00D4116C"/>
    <w:rsid w:val="00D46E69"/>
    <w:rsid w:val="00D52F38"/>
    <w:rsid w:val="00D553CB"/>
    <w:rsid w:val="00D671FB"/>
    <w:rsid w:val="00D72FF9"/>
    <w:rsid w:val="00D73CDD"/>
    <w:rsid w:val="00D865AD"/>
    <w:rsid w:val="00D914E4"/>
    <w:rsid w:val="00DB1F1D"/>
    <w:rsid w:val="00E147A2"/>
    <w:rsid w:val="00E47C2D"/>
    <w:rsid w:val="00E6384C"/>
    <w:rsid w:val="00E83ACA"/>
    <w:rsid w:val="00E879BC"/>
    <w:rsid w:val="00EB0105"/>
    <w:rsid w:val="00EB3664"/>
    <w:rsid w:val="00EB46FA"/>
    <w:rsid w:val="00EE6002"/>
    <w:rsid w:val="00F002C9"/>
    <w:rsid w:val="00F1668C"/>
    <w:rsid w:val="00F30008"/>
    <w:rsid w:val="00F714B8"/>
    <w:rsid w:val="00F75EAA"/>
    <w:rsid w:val="00F91CA1"/>
    <w:rsid w:val="00F9406E"/>
    <w:rsid w:val="00FA6D96"/>
    <w:rsid w:val="00FB05B4"/>
    <w:rsid w:val="00FB3BE4"/>
    <w:rsid w:val="00FB6772"/>
    <w:rsid w:val="00FD22D7"/>
    <w:rsid w:val="00FD62A2"/>
    <w:rsid w:val="00FF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6DBC8"/>
  <w15:docId w15:val="{FF71ACE1-E7B4-47B2-8D3D-53EEDD95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F9"/>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41"/>
    <w:rPr>
      <w:rFonts w:ascii="Calibri" w:eastAsia="Calibri" w:hAnsi="Calibri" w:cs="Calibri"/>
    </w:rPr>
  </w:style>
  <w:style w:type="paragraph" w:styleId="Footer">
    <w:name w:val="footer"/>
    <w:basedOn w:val="Normal"/>
    <w:link w:val="FooterChar"/>
    <w:uiPriority w:val="99"/>
    <w:unhideWhenUsed/>
    <w:rsid w:val="009D6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41"/>
    <w:rPr>
      <w:rFonts w:ascii="Calibri" w:eastAsia="Calibri" w:hAnsi="Calibri" w:cs="Calibri"/>
    </w:rPr>
  </w:style>
  <w:style w:type="paragraph" w:styleId="BalloonText">
    <w:name w:val="Balloon Text"/>
    <w:basedOn w:val="Normal"/>
    <w:link w:val="BalloonTextChar"/>
    <w:uiPriority w:val="99"/>
    <w:semiHidden/>
    <w:unhideWhenUsed/>
    <w:rsid w:val="00D21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B98"/>
    <w:rPr>
      <w:rFonts w:ascii="Tahoma" w:eastAsia="Calibri" w:hAnsi="Tahoma" w:cs="Tahoma"/>
      <w:sz w:val="16"/>
      <w:szCs w:val="16"/>
    </w:rPr>
  </w:style>
  <w:style w:type="paragraph" w:styleId="BodyText">
    <w:name w:val="Body Text"/>
    <w:basedOn w:val="Normal"/>
    <w:link w:val="BodyTextChar"/>
    <w:uiPriority w:val="1"/>
    <w:qFormat/>
    <w:rsid w:val="002448FE"/>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2448FE"/>
    <w:rPr>
      <w:rFonts w:ascii="Times New Roman" w:eastAsia="Times New Roman" w:hAnsi="Times New Roman" w:cs="Times New Roman"/>
      <w:sz w:val="23"/>
      <w:szCs w:val="23"/>
    </w:rPr>
  </w:style>
  <w:style w:type="paragraph" w:styleId="FootnoteText">
    <w:name w:val="footnote text"/>
    <w:basedOn w:val="Normal"/>
    <w:link w:val="FootnoteTextChar"/>
    <w:uiPriority w:val="99"/>
    <w:semiHidden/>
    <w:unhideWhenUsed/>
    <w:rsid w:val="00E47C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7C2D"/>
    <w:rPr>
      <w:rFonts w:ascii="Calibri" w:eastAsia="Calibri" w:hAnsi="Calibri" w:cs="Calibri"/>
      <w:sz w:val="20"/>
      <w:szCs w:val="20"/>
    </w:rPr>
  </w:style>
  <w:style w:type="character" w:styleId="FootnoteReference">
    <w:name w:val="footnote reference"/>
    <w:basedOn w:val="DefaultParagraphFont"/>
    <w:uiPriority w:val="99"/>
    <w:unhideWhenUsed/>
    <w:rsid w:val="00E47C2D"/>
    <w:rPr>
      <w:vertAlign w:val="superscript"/>
    </w:rPr>
  </w:style>
  <w:style w:type="character" w:styleId="Hyperlink">
    <w:name w:val="Hyperlink"/>
    <w:basedOn w:val="DefaultParagraphFont"/>
    <w:uiPriority w:val="99"/>
    <w:unhideWhenUsed/>
    <w:rsid w:val="00E47C2D"/>
    <w:rPr>
      <w:color w:val="0563C1" w:themeColor="hyperlink"/>
      <w:u w:val="single"/>
    </w:rPr>
  </w:style>
  <w:style w:type="paragraph" w:styleId="NormalWeb">
    <w:name w:val="Normal (Web)"/>
    <w:basedOn w:val="Normal"/>
    <w:uiPriority w:val="99"/>
    <w:unhideWhenUsed/>
    <w:rsid w:val="00725E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0008"/>
    <w:pPr>
      <w:ind w:left="720"/>
      <w:contextualSpacing/>
    </w:pPr>
  </w:style>
  <w:style w:type="table" w:styleId="TableGrid">
    <w:name w:val="Table Grid"/>
    <w:basedOn w:val="TableNormal"/>
    <w:uiPriority w:val="59"/>
    <w:rsid w:val="00F3000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37614"/>
    <w:rPr>
      <w:b/>
      <w:bCs/>
    </w:rPr>
  </w:style>
  <w:style w:type="character" w:styleId="CommentReference">
    <w:name w:val="annotation reference"/>
    <w:basedOn w:val="DefaultParagraphFont"/>
    <w:semiHidden/>
    <w:unhideWhenUsed/>
    <w:rsid w:val="00B35991"/>
    <w:rPr>
      <w:sz w:val="16"/>
      <w:szCs w:val="16"/>
    </w:rPr>
  </w:style>
  <w:style w:type="paragraph" w:styleId="CommentText">
    <w:name w:val="annotation text"/>
    <w:basedOn w:val="Normal"/>
    <w:link w:val="CommentTextChar"/>
    <w:unhideWhenUsed/>
    <w:rsid w:val="00B35991"/>
    <w:pPr>
      <w:spacing w:line="240" w:lineRule="auto"/>
    </w:pPr>
    <w:rPr>
      <w:sz w:val="20"/>
      <w:szCs w:val="20"/>
    </w:rPr>
  </w:style>
  <w:style w:type="character" w:customStyle="1" w:styleId="CommentTextChar">
    <w:name w:val="Comment Text Char"/>
    <w:basedOn w:val="DefaultParagraphFont"/>
    <w:link w:val="CommentText"/>
    <w:rsid w:val="00B35991"/>
    <w:rPr>
      <w:rFonts w:ascii="Calibri" w:eastAsia="Calibri" w:hAnsi="Calibri" w:cs="Calibri"/>
      <w:sz w:val="20"/>
      <w:szCs w:val="20"/>
    </w:rPr>
  </w:style>
  <w:style w:type="paragraph" w:customStyle="1" w:styleId="Default">
    <w:name w:val="Default"/>
    <w:rsid w:val="00FD22D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96331">
      <w:bodyDiv w:val="1"/>
      <w:marLeft w:val="0"/>
      <w:marRight w:val="0"/>
      <w:marTop w:val="0"/>
      <w:marBottom w:val="0"/>
      <w:divBdr>
        <w:top w:val="none" w:sz="0" w:space="0" w:color="auto"/>
        <w:left w:val="none" w:sz="0" w:space="0" w:color="auto"/>
        <w:bottom w:val="none" w:sz="0" w:space="0" w:color="auto"/>
        <w:right w:val="none" w:sz="0" w:space="0" w:color="auto"/>
      </w:divBdr>
    </w:div>
    <w:div w:id="720179680">
      <w:bodyDiv w:val="1"/>
      <w:marLeft w:val="0"/>
      <w:marRight w:val="0"/>
      <w:marTop w:val="0"/>
      <w:marBottom w:val="0"/>
      <w:divBdr>
        <w:top w:val="none" w:sz="0" w:space="0" w:color="auto"/>
        <w:left w:val="none" w:sz="0" w:space="0" w:color="auto"/>
        <w:bottom w:val="none" w:sz="0" w:space="0" w:color="auto"/>
        <w:right w:val="none" w:sz="0" w:space="0" w:color="auto"/>
      </w:divBdr>
    </w:div>
    <w:div w:id="750204361">
      <w:bodyDiv w:val="1"/>
      <w:marLeft w:val="0"/>
      <w:marRight w:val="0"/>
      <w:marTop w:val="0"/>
      <w:marBottom w:val="0"/>
      <w:divBdr>
        <w:top w:val="none" w:sz="0" w:space="0" w:color="auto"/>
        <w:left w:val="none" w:sz="0" w:space="0" w:color="auto"/>
        <w:bottom w:val="none" w:sz="0" w:space="0" w:color="auto"/>
        <w:right w:val="none" w:sz="0" w:space="0" w:color="auto"/>
      </w:divBdr>
    </w:div>
    <w:div w:id="1501265156">
      <w:bodyDiv w:val="1"/>
      <w:marLeft w:val="0"/>
      <w:marRight w:val="0"/>
      <w:marTop w:val="0"/>
      <w:marBottom w:val="0"/>
      <w:divBdr>
        <w:top w:val="none" w:sz="0" w:space="0" w:color="auto"/>
        <w:left w:val="none" w:sz="0" w:space="0" w:color="auto"/>
        <w:bottom w:val="none" w:sz="0" w:space="0" w:color="auto"/>
        <w:right w:val="none" w:sz="0" w:space="0" w:color="auto"/>
      </w:divBdr>
    </w:div>
    <w:div w:id="1823278345">
      <w:bodyDiv w:val="1"/>
      <w:marLeft w:val="0"/>
      <w:marRight w:val="0"/>
      <w:marTop w:val="0"/>
      <w:marBottom w:val="0"/>
      <w:divBdr>
        <w:top w:val="none" w:sz="0" w:space="0" w:color="auto"/>
        <w:left w:val="none" w:sz="0" w:space="0" w:color="auto"/>
        <w:bottom w:val="none" w:sz="0" w:space="0" w:color="auto"/>
        <w:right w:val="none" w:sz="0" w:space="0" w:color="auto"/>
      </w:divBdr>
    </w:div>
    <w:div w:id="205306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Word_Document.docx"/><Relationship Id="rId26" Type="http://schemas.openxmlformats.org/officeDocument/2006/relationships/package" Target="embeddings/Microsoft_Excel_Worksheet8.xlsx"/><Relationship Id="rId39" Type="http://schemas.openxmlformats.org/officeDocument/2006/relationships/image" Target="media/image17.emf"/><Relationship Id="rId21" Type="http://schemas.openxmlformats.org/officeDocument/2006/relationships/package" Target="embeddings/Microsoft_Excel_Worksheet5.xlsx"/><Relationship Id="rId34" Type="http://schemas.openxmlformats.org/officeDocument/2006/relationships/package" Target="embeddings/Microsoft_Excel_Worksheet12.xlsx"/><Relationship Id="rId42" Type="http://schemas.openxmlformats.org/officeDocument/2006/relationships/image" Target="media/image19.emf"/><Relationship Id="rId47" Type="http://schemas.openxmlformats.org/officeDocument/2006/relationships/image" Target="media/image22.emf"/><Relationship Id="rId50" Type="http://schemas.openxmlformats.org/officeDocument/2006/relationships/image" Target="media/image24.emf"/><Relationship Id="rId55" Type="http://schemas.openxmlformats.org/officeDocument/2006/relationships/image" Target="media/image27.png"/><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chart" Target="charts/chart1.xml"/><Relationship Id="rId32" Type="http://schemas.openxmlformats.org/officeDocument/2006/relationships/package" Target="embeddings/Microsoft_Excel_Worksheet11.xlsx"/><Relationship Id="rId37" Type="http://schemas.openxmlformats.org/officeDocument/2006/relationships/image" Target="media/image16.emf"/><Relationship Id="rId40" Type="http://schemas.openxmlformats.org/officeDocument/2006/relationships/package" Target="embeddings/Microsoft_Excel_Worksheet15.xlsx"/><Relationship Id="rId45" Type="http://schemas.openxmlformats.org/officeDocument/2006/relationships/image" Target="media/image21.emf"/><Relationship Id="rId53" Type="http://schemas.openxmlformats.org/officeDocument/2006/relationships/image" Target="media/image26.emf"/><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image" Target="media/image9.emf"/><Relationship Id="rId27" Type="http://schemas.openxmlformats.org/officeDocument/2006/relationships/image" Target="media/image11.emf"/><Relationship Id="rId30" Type="http://schemas.openxmlformats.org/officeDocument/2006/relationships/package" Target="embeddings/Microsoft_Excel_Worksheet10.xlsx"/><Relationship Id="rId35" Type="http://schemas.openxmlformats.org/officeDocument/2006/relationships/image" Target="media/image15.emf"/><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header" Target="header1.xml"/><Relationship Id="rId8" Type="http://schemas.openxmlformats.org/officeDocument/2006/relationships/package" Target="embeddings/Microsoft_Excel_Worksheet.xlsx"/><Relationship Id="rId51" Type="http://schemas.openxmlformats.org/officeDocument/2006/relationships/image" Target="media/image25.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4.xlsx"/><Relationship Id="rId46" Type="http://schemas.openxmlformats.org/officeDocument/2006/relationships/package" Target="embeddings/Microsoft_Excel_Worksheet17.xlsx"/><Relationship Id="rId59" Type="http://schemas.microsoft.com/office/2011/relationships/people" Target="people.xml"/><Relationship Id="rId20" Type="http://schemas.openxmlformats.org/officeDocument/2006/relationships/image" Target="media/image8.emf"/><Relationship Id="rId41" Type="http://schemas.openxmlformats.org/officeDocument/2006/relationships/image" Target="media/image18.png"/><Relationship Id="rId54" Type="http://schemas.openxmlformats.org/officeDocument/2006/relationships/package" Target="embeddings/Microsoft_Excel_Worksheet20.xlsx"/><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package" Target="embeddings/Microsoft_Excel_Worksheet6.xlsx"/><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3.emf"/><Relationship Id="rId57" Type="http://schemas.openxmlformats.org/officeDocument/2006/relationships/footer" Target="footer1.xml"/><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image" Target="media/image20.emf"/><Relationship Id="rId52" Type="http://schemas.openxmlformats.org/officeDocument/2006/relationships/package" Target="embeddings/Microsoft_Excel_Worksheet19.xlsx"/><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542/peds.2017-1940" TargetMode="External"/><Relationship Id="rId3" Type="http://schemas.openxmlformats.org/officeDocument/2006/relationships/hyperlink" Target="https://www.childhealthdata.org/browse/survey/results?q=8604&amp;r=23" TargetMode="External"/><Relationship Id="rId7" Type="http://schemas.openxmlformats.org/officeDocument/2006/relationships/hyperlink" Target="https://doi.org/10.1001/jamapediatrics.2017.1096" TargetMode="External"/><Relationship Id="rId2" Type="http://schemas.openxmlformats.org/officeDocument/2006/relationships/hyperlink" Target="https://storymaps.arcgis.com/stories/e59a9c3f62ef40f8880021311b7589f6" TargetMode="External"/><Relationship Id="rId1" Type="http://schemas.openxmlformats.org/officeDocument/2006/relationships/hyperlink" Target="https://datausa.io/profile/geo/massachusetts" TargetMode="External"/><Relationship Id="rId6" Type="http://schemas.openxmlformats.org/officeDocument/2006/relationships/hyperlink" Target="https://doi.org/10.1377/hlthaff.2014.0828" TargetMode="External"/><Relationship Id="rId5" Type="http://schemas.openxmlformats.org/officeDocument/2006/relationships/hyperlink" Target="https://downloads.aap.org/AAP/PDF/Advocacy/Massachusetts_SubspecialtyFactSheet.pdf" TargetMode="External"/><Relationship Id="rId10" Type="http://schemas.openxmlformats.org/officeDocument/2006/relationships/hyperlink" Target="https://doi.org/10.1377/hlthaff.22.5.39" TargetMode="External"/><Relationship Id="rId4" Type="http://schemas.openxmlformats.org/officeDocument/2006/relationships/hyperlink" Target="https://downloads.aap.org/AAP/PDF/Advocacy/Massachusetts_SubspecialtyFactSheet.pdf" TargetMode="External"/><Relationship Id="rId9" Type="http://schemas.openxmlformats.org/officeDocument/2006/relationships/hyperlink" Target="https://doi.org/10.1001/archpedi.152.10.100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Chart 1:  Average %age Room</a:t>
            </a:r>
            <a:r>
              <a:rPr lang="en-US" sz="1200" baseline="0"/>
              <a:t> Utilization</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Boston</c:v>
                </c:pt>
                <c:pt idx="1">
                  <c:v>Hospital A</c:v>
                </c:pt>
                <c:pt idx="2">
                  <c:v>Hospital B</c:v>
                </c:pt>
                <c:pt idx="3">
                  <c:v>Hospital C</c:v>
                </c:pt>
                <c:pt idx="4">
                  <c:v>Hospital D</c:v>
                </c:pt>
              </c:strCache>
            </c:strRef>
          </c:cat>
          <c:val>
            <c:numRef>
              <c:f>Sheet1!$B$2:$B$6</c:f>
              <c:numCache>
                <c:formatCode>0.0%</c:formatCode>
                <c:ptCount val="5"/>
                <c:pt idx="0">
                  <c:v>0.71289999999999998</c:v>
                </c:pt>
                <c:pt idx="1">
                  <c:v>0.62050000000000005</c:v>
                </c:pt>
                <c:pt idx="2">
                  <c:v>0.59230000000000005</c:v>
                </c:pt>
                <c:pt idx="3">
                  <c:v>0.58179999999999998</c:v>
                </c:pt>
                <c:pt idx="4">
                  <c:v>0.5796</c:v>
                </c:pt>
              </c:numCache>
            </c:numRef>
          </c:val>
          <c:extLst>
            <c:ext xmlns:c16="http://schemas.microsoft.com/office/drawing/2014/chart" uri="{C3380CC4-5D6E-409C-BE32-E72D297353CC}">
              <c16:uniqueId val="{00000000-59E4-4795-80D7-118ED45A8BCC}"/>
            </c:ext>
          </c:extLst>
        </c:ser>
        <c:dLbls>
          <c:showLegendKey val="0"/>
          <c:showVal val="0"/>
          <c:showCatName val="0"/>
          <c:showSerName val="0"/>
          <c:showPercent val="0"/>
          <c:showBubbleSize val="0"/>
        </c:dLbls>
        <c:gapWidth val="219"/>
        <c:overlap val="-27"/>
        <c:axId val="91188224"/>
        <c:axId val="91218688"/>
      </c:barChart>
      <c:catAx>
        <c:axId val="911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218688"/>
        <c:crosses val="autoZero"/>
        <c:auto val="1"/>
        <c:lblAlgn val="ctr"/>
        <c:lblOffset val="100"/>
        <c:noMultiLvlLbl val="0"/>
      </c:catAx>
      <c:valAx>
        <c:axId val="912186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18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42</Pages>
  <Words>12571</Words>
  <Characters>71658</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84061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Donna</dc:creator>
  <cp:keywords/>
  <dc:description/>
  <cp:lastModifiedBy>Marks, Brett (DPH)</cp:lastModifiedBy>
  <cp:revision>44</cp:revision>
  <cp:lastPrinted>2022-04-01T15:09:00Z</cp:lastPrinted>
  <dcterms:created xsi:type="dcterms:W3CDTF">2022-05-04T20:01:00Z</dcterms:created>
  <dcterms:modified xsi:type="dcterms:W3CDTF">2022-05-06T18:57:00Z</dcterms:modified>
</cp:coreProperties>
</file>