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A0E36D" w14:textId="1E35AAF5" w:rsidR="003750BB" w:rsidRPr="00CE64D0" w:rsidRDefault="00383D7E">
      <w:pPr>
        <w:rPr>
          <w:rFonts w:ascii="Arial Black" w:hAnsi="Arial Black" w:cs="Times New Roman"/>
          <w:b/>
          <w:color w:val="002060"/>
        </w:rPr>
      </w:pPr>
      <w:r w:rsidRPr="00CE64D0">
        <w:rPr>
          <w:rFonts w:ascii="Arial Black" w:hAnsi="Arial Black" w:cs="Times New Roman"/>
          <w:b/>
          <w:noProof/>
          <w:color w:val="002060"/>
        </w:rPr>
        <mc:AlternateContent>
          <mc:Choice Requires="wps">
            <w:drawing>
              <wp:anchor distT="0" distB="0" distL="114300" distR="114300" simplePos="0" relativeHeight="251694080" behindDoc="0" locked="0" layoutInCell="1" allowOverlap="1" wp14:anchorId="0BEC4941" wp14:editId="75238D48">
                <wp:simplePos x="0" y="0"/>
                <wp:positionH relativeFrom="column">
                  <wp:posOffset>-66675</wp:posOffset>
                </wp:positionH>
                <wp:positionV relativeFrom="paragraph">
                  <wp:posOffset>-568325</wp:posOffset>
                </wp:positionV>
                <wp:extent cx="7067550" cy="666750"/>
                <wp:effectExtent l="0" t="0" r="0" b="0"/>
                <wp:wrapNone/>
                <wp:docPr id="535" name="Rectangle 535"/>
                <wp:cNvGraphicFramePr/>
                <a:graphic xmlns:a="http://schemas.openxmlformats.org/drawingml/2006/main">
                  <a:graphicData uri="http://schemas.microsoft.com/office/word/2010/wordprocessingShape">
                    <wps:wsp>
                      <wps:cNvSpPr/>
                      <wps:spPr>
                        <a:xfrm>
                          <a:off x="0" y="0"/>
                          <a:ext cx="7067550" cy="666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44FADF6D" id="Rectangle 535" o:spid="_x0000_s1026" style="position:absolute;margin-left:-5.25pt;margin-top:-44.75pt;width:556.5pt;height:52.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aA7lQIAAIgFAAAOAAAAZHJzL2Uyb0RvYy54bWysVN9PGzEMfp+0/yHK+7hrRwuruKIKxDQJ&#10;AQImntNc0ouUxFmS9tr99XNyP8oY2sO0PqRxbH+2v7N9cbk3muyEDwpsRScnJSXCcqiV3VT0+/PN&#10;p3NKQmS2ZhqsqOhBBHq5/PjhonULMYUGdC08QRAbFq2raBOjWxRF4I0wLJyAExaVErxhEUW/KWrP&#10;WkQ3upiW5bxowdfOAxch4Ot1p6TLjC+l4PFeyiAi0RXF3GI+fT7X6SyWF2yx8cw1ivdpsH/IwjBl&#10;MegIdc0iI1uv/oAyinsIIOMJB1OAlIqLXANWMynfVPPUMCdyLUhOcCNN4f/B8rvdgyeqrujs84wS&#10;ywx+pEekjdmNFiQ9IkWtCwu0fHIPvpcCXlO9e+lN+sdKyD7TehhpFftIOD6elfOz2QzZ56ibz1HI&#10;vBdHb+dD/CrAkHSpqMf4mU22uw0RI6LpYJKCBdCqvlFaZyG1irjSnuwYfuT1ZpIyRo/frLRNthaS&#10;V6dOL0UqrCsl3+JBi2Sn7aOQyAomP82J5H48BmGcCxsnnaphtehiz0r8DdGHtHIuGTAhS4w/YvcA&#10;g2UHMmB3Wfb2yVXkdh6dy78l1jmPHjky2Dg6G2XBvwegsao+cmc/kNRRk1haQ33AnvHQDVNw/Ebh&#10;Z7tlIT4wj9ODXxo3QrzHQ2poKwr9jZIG/M/33pM9NjVqKWlxGisafmyZF5Tobxbb/cvk9DSNbxZO&#10;Z2dTFPxrzfq1xm7NFWAvTHD3OJ6vyT7q4So9mBdcHKsUFVXMcoxdUR79IFzFbkvg6uFitcpmOLKO&#10;xVv75HgCT6ymtnzevzDv+t6N2PV3MEwuW7xp4c42eVpYbSNIlfv7yGvPN457bpx+NaV98lrOVscF&#10;uvwFAAD//wMAUEsDBBQABgAIAAAAIQDRLyVR3wAAAAsBAAAPAAAAZHJzL2Rvd25yZXYueG1sTI/B&#10;TsMwDIbvSLxDZCQuaEu6qmiUphMgIXHhwJgQx6wJTbTGqZqs7Xh6vBO7fZZ//f5cbWbfsdEM0QWU&#10;kC0FMINN0A5bCbvP18UaWEwKteoCGgknE2FTX19VqtRhwg8zblPLqARjqSTYlPqS89hY41Vcht4g&#10;7X7C4FWicWi5HtRE5b7jKyHuuVcO6YJVvXmxpjlsj17C+ynP38a7/DDtXN66X/79/GWDlLc389Mj&#10;sGTm9B+Gsz6pQ01O+3BEHVknYZGJgqIE6weCcyITK6I9UVEAryt++UP9BwAA//8DAFBLAQItABQA&#10;BgAIAAAAIQC2gziS/gAAAOEBAAATAAAAAAAAAAAAAAAAAAAAAABbQ29udGVudF9UeXBlc10ueG1s&#10;UEsBAi0AFAAGAAgAAAAhADj9If/WAAAAlAEAAAsAAAAAAAAAAAAAAAAALwEAAF9yZWxzLy5yZWxz&#10;UEsBAi0AFAAGAAgAAAAhAALloDuVAgAAiAUAAA4AAAAAAAAAAAAAAAAALgIAAGRycy9lMm9Eb2Mu&#10;eG1sUEsBAi0AFAAGAAgAAAAhANEvJVHfAAAACwEAAA8AAAAAAAAAAAAAAAAA7wQAAGRycy9kb3du&#10;cmV2LnhtbFBLBQYAAAAABAAEAPMAAAD7BQAAAAA=&#10;" fillcolor="white [3212]" stroked="f" strokeweight="1pt"/>
            </w:pict>
          </mc:Fallback>
        </mc:AlternateContent>
      </w:r>
    </w:p>
    <w:p w14:paraId="1D39AF4A" w14:textId="0263A6F7" w:rsidR="003750BB" w:rsidRPr="00CE64D0" w:rsidRDefault="00CE64D0" w:rsidP="002D7C9B">
      <w:pPr>
        <w:pStyle w:val="ChapterHead"/>
        <w:ind w:right="720"/>
        <w:rPr>
          <w:szCs w:val="24"/>
        </w:rPr>
      </w:pPr>
      <w:r>
        <w:rPr>
          <w:noProof/>
          <w:szCs w:val="24"/>
        </w:rPr>
        <w:drawing>
          <wp:inline distT="0" distB="0" distL="0" distR="0" wp14:anchorId="4408F9D1" wp14:editId="32990E0E">
            <wp:extent cx="4059936" cy="270662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8474790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59936" cy="2706624"/>
                    </a:xfrm>
                    <a:prstGeom prst="rect">
                      <a:avLst/>
                    </a:prstGeom>
                  </pic:spPr>
                </pic:pic>
              </a:graphicData>
            </a:graphic>
          </wp:inline>
        </w:drawing>
      </w:r>
    </w:p>
    <w:p w14:paraId="5322AE19" w14:textId="14CFCE76" w:rsidR="009E3009" w:rsidRPr="00CE64D0" w:rsidRDefault="009E3009" w:rsidP="002075A2">
      <w:pPr>
        <w:pStyle w:val="ChapterHead"/>
        <w:rPr>
          <w:szCs w:val="24"/>
        </w:rPr>
      </w:pPr>
    </w:p>
    <w:p w14:paraId="747DDE47" w14:textId="77777777" w:rsidR="009E3009" w:rsidRPr="00CE64D0" w:rsidRDefault="009E3009" w:rsidP="002075A2">
      <w:pPr>
        <w:pStyle w:val="ChapterHead"/>
        <w:rPr>
          <w:szCs w:val="24"/>
        </w:rPr>
      </w:pPr>
    </w:p>
    <w:p w14:paraId="247D93B2" w14:textId="59C37D91" w:rsidR="009E3009" w:rsidRDefault="009E3009" w:rsidP="002075A2">
      <w:pPr>
        <w:pStyle w:val="ChapterHead"/>
        <w:rPr>
          <w:sz w:val="48"/>
          <w:szCs w:val="48"/>
        </w:rPr>
      </w:pPr>
      <w:r>
        <w:rPr>
          <w:sz w:val="48"/>
          <w:szCs w:val="48"/>
        </w:rPr>
        <w:t>CHAPTER V</w:t>
      </w:r>
      <w:r w:rsidR="00421C43">
        <w:rPr>
          <w:sz w:val="48"/>
          <w:szCs w:val="48"/>
        </w:rPr>
        <w:t>:</w:t>
      </w:r>
    </w:p>
    <w:p w14:paraId="145A1CA1" w14:textId="77777777" w:rsidR="009E3009" w:rsidRDefault="009E3009" w:rsidP="002075A2">
      <w:pPr>
        <w:pStyle w:val="ChapterHead"/>
        <w:rPr>
          <w:sz w:val="48"/>
          <w:szCs w:val="48"/>
        </w:rPr>
      </w:pPr>
      <w:r>
        <w:rPr>
          <w:sz w:val="48"/>
          <w:szCs w:val="48"/>
        </w:rPr>
        <w:t>THE EPIDEMIOLOGIC</w:t>
      </w:r>
    </w:p>
    <w:p w14:paraId="4F1320DB" w14:textId="6008FB77" w:rsidR="008E5DC2" w:rsidRDefault="008E5DC2" w:rsidP="002075A2">
      <w:pPr>
        <w:pStyle w:val="ChapterHead"/>
        <w:rPr>
          <w:sz w:val="48"/>
          <w:szCs w:val="48"/>
        </w:rPr>
      </w:pPr>
      <w:r w:rsidRPr="009E3009">
        <w:rPr>
          <w:sz w:val="48"/>
          <w:szCs w:val="48"/>
        </w:rPr>
        <w:t>INVESTIGATION</w:t>
      </w:r>
    </w:p>
    <w:p w14:paraId="107EE992" w14:textId="77777777" w:rsidR="00C83A16" w:rsidRDefault="00C83A16" w:rsidP="002075A2">
      <w:pPr>
        <w:pStyle w:val="ChapterHead"/>
        <w:rPr>
          <w:sz w:val="48"/>
          <w:szCs w:val="48"/>
        </w:rPr>
      </w:pPr>
    </w:p>
    <w:p w14:paraId="482009C9" w14:textId="77777777" w:rsidR="00C94883" w:rsidRDefault="00C94883" w:rsidP="002075A2">
      <w:pPr>
        <w:pStyle w:val="ChapterHead"/>
        <w:rPr>
          <w:sz w:val="48"/>
          <w:szCs w:val="48"/>
        </w:rPr>
      </w:pPr>
    </w:p>
    <w:p w14:paraId="0A3FDE08" w14:textId="7A97DBC1" w:rsidR="00C83A16" w:rsidRDefault="00D73354" w:rsidP="00D73354">
      <w:pPr>
        <w:pStyle w:val="Heading2"/>
        <w:jc w:val="center"/>
      </w:pPr>
      <w:r>
        <w:rPr>
          <w:noProof/>
        </w:rPr>
        <mc:AlternateContent>
          <mc:Choice Requires="wps">
            <w:drawing>
              <wp:anchor distT="0" distB="0" distL="114300" distR="114300" simplePos="0" relativeHeight="251639791" behindDoc="1" locked="0" layoutInCell="1" allowOverlap="1" wp14:anchorId="2ED6788B" wp14:editId="678D5679">
                <wp:simplePos x="0" y="0"/>
                <wp:positionH relativeFrom="column">
                  <wp:posOffset>1200150</wp:posOffset>
                </wp:positionH>
                <wp:positionV relativeFrom="paragraph">
                  <wp:posOffset>67310</wp:posOffset>
                </wp:positionV>
                <wp:extent cx="4495800" cy="1316736"/>
                <wp:effectExtent l="0" t="0" r="19050" b="17145"/>
                <wp:wrapNone/>
                <wp:docPr id="526" name="Rectangle 526"/>
                <wp:cNvGraphicFramePr/>
                <a:graphic xmlns:a="http://schemas.openxmlformats.org/drawingml/2006/main">
                  <a:graphicData uri="http://schemas.microsoft.com/office/word/2010/wordprocessingShape">
                    <wps:wsp>
                      <wps:cNvSpPr/>
                      <wps:spPr>
                        <a:xfrm>
                          <a:off x="0" y="0"/>
                          <a:ext cx="4495800" cy="1316736"/>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2B23A23" id="Rectangle 526" o:spid="_x0000_s1026" style="position:absolute;margin-left:94.5pt;margin-top:5.3pt;width:354pt;height:103.7pt;z-index:-2516766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H04nAIAALAFAAAOAAAAZHJzL2Uyb0RvYy54bWysVEtv2zAMvg/YfxB0Xx2nSR9BnSJo0WFA&#10;1xZ9oGdVlmIDkqhJSpzs14+SHDfoY4dhF1mkyI/kZ5Jn5xutyFo434KpaHkwokQYDnVrlhV9erz6&#10;dkKJD8zUTIERFd0KT8/nX7+cdXYmxtCAqoUjCGL8rLMVbUKws6LwvBGa+QOwwuCjBKdZQNEti9qx&#10;DtG1Ksaj0VHRgautAy68R+1lfqTzhC+l4OFWSi8CURXF3EI6XTpf4lnMz9hs6ZhtWt6nwf4hC81a&#10;g0EHqEsWGFm59h2UbrkDDzIccNAFSNlykWrAasrRm2oeGmZFqgXJ8Xagyf8/WH6zvnOkrSs6HR9R&#10;YpjGn3SPtDGzVIJEJVLUWT9Dywd753rJ4zXWu5FOxy9WQjaJ1u1Aq9gEwlE5mZxOT0bIPse38rA8&#10;Oj5MqMWru3U+fBegSbxU1GECiU62vvYBQ6LpziRG86Da+qpVKgmxV8SFcmTN8C8zzoUJZXJXK/0T&#10;6qzHbsEc0v9GNXZFVmNiWY0hUtdFpBRwL0gRCcglp1vYKhFDK3MvJLKHRY5TwAHhfS6+YbXI6umn&#10;MRNgRJZY3ICdi/kEO7PT20dXkdp+cB79LbHsPHikyGDC4KxbA+4jAIUM95GzPVK2R028vkC9xd5y&#10;kIfOW37V4t+9Zj7cMYdThh2BmyPc4iEVdBWF/kZJA+73R/poj82Pr5R0OLUV9b9WzAlK1A+DY3Fa&#10;TiZxzJMwmR6PUXD7Ly/7L2alLwBbpsQdZXm6RvugdlfpQD/jglnEqPjEDMfYFeXB7YSLkLcJrigu&#10;FotkhqNtWbg2D5ZH8Mhq7N7HzTNztm/xgNNxA7sJZ7M3nZ5to6eBxSqAbNMYvPLa841rITVrv8Li&#10;3tmXk9Xrop3/AQAA//8DAFBLAwQUAAYACAAAACEAwrn4ht8AAAAKAQAADwAAAGRycy9kb3ducmV2&#10;LnhtbEyPwU7DQAxE70j8w8pIXBDdpBIhDdlUoRIHDhxa8gFu1iQRWW/Ibtvw95gT3Dz2aPym3C5u&#10;VGeaw+DZQLpKQBG33g7cGWjeX+5zUCEiWxw9k4FvCrCtrq9KLKy/8J7Oh9gpCeFQoIE+xqnQOrQ9&#10;OQwrPxHL7cPPDqPIudN2xouEu1GvkyTTDgeWDz1OtOup/TycnIHda/rQZF9vaf1cx7vGYbefstqY&#10;25ulfgIVaYl/ZvjFF3SohOnoT2yDGkXnG+kSZUgyUGLIN4+yOBpYp3kCuir1/wrVDwAAAP//AwBQ&#10;SwECLQAUAAYACAAAACEAtoM4kv4AAADhAQAAEwAAAAAAAAAAAAAAAAAAAAAAW0NvbnRlbnRfVHlw&#10;ZXNdLnhtbFBLAQItABQABgAIAAAAIQA4/SH/1gAAAJQBAAALAAAAAAAAAAAAAAAAAC8BAABfcmVs&#10;cy8ucmVsc1BLAQItABQABgAIAAAAIQCguH04nAIAALAFAAAOAAAAAAAAAAAAAAAAAC4CAABkcnMv&#10;ZTJvRG9jLnhtbFBLAQItABQABgAIAAAAIQDCufiG3wAAAAoBAAAPAAAAAAAAAAAAAAAAAPYEAABk&#10;cnMvZG93bnJldi54bWxQSwUGAAAAAAQABADzAAAAAgYAAAAA&#10;" fillcolor="#d9e2f3 [660]" strokecolor="#1f3763 [1604]" strokeweight="1pt"/>
            </w:pict>
          </mc:Fallback>
        </mc:AlternateContent>
      </w:r>
    </w:p>
    <w:p w14:paraId="1774760E" w14:textId="77777777" w:rsidR="00C83A16" w:rsidRPr="00D76A1F" w:rsidRDefault="00C83A16" w:rsidP="00D73354">
      <w:pPr>
        <w:pStyle w:val="Heading2"/>
        <w:jc w:val="center"/>
      </w:pPr>
      <w:r w:rsidRPr="00D76A1F">
        <w:t>IMPORTANT RESOURCES</w:t>
      </w:r>
    </w:p>
    <w:p w14:paraId="69E1C0BD" w14:textId="77777777" w:rsidR="00C83A16" w:rsidRPr="00D76A1F" w:rsidRDefault="00C83A16" w:rsidP="00D73354">
      <w:pPr>
        <w:pStyle w:val="Heading2"/>
        <w:jc w:val="center"/>
      </w:pPr>
    </w:p>
    <w:p w14:paraId="14AC01B5" w14:textId="77777777" w:rsidR="00C83A16" w:rsidRPr="00D76A1F" w:rsidRDefault="00C83A16" w:rsidP="00D73354">
      <w:pPr>
        <w:pStyle w:val="Heading2"/>
        <w:jc w:val="center"/>
      </w:pPr>
      <w:r w:rsidRPr="00D76A1F">
        <w:t>EPIDEMIOLOGY PROGRAM</w:t>
      </w:r>
    </w:p>
    <w:p w14:paraId="25CA3793" w14:textId="77777777" w:rsidR="00C83A16" w:rsidRPr="00D76A1F" w:rsidRDefault="00C83A16" w:rsidP="00D73354">
      <w:pPr>
        <w:pStyle w:val="Heading2"/>
        <w:jc w:val="center"/>
      </w:pPr>
      <w:r w:rsidRPr="00D76A1F">
        <w:t>(Bureau of Infectious Disease and Laboratory Sciences)</w:t>
      </w:r>
    </w:p>
    <w:p w14:paraId="24E889B6" w14:textId="77777777" w:rsidR="00C83A16" w:rsidRDefault="00C83A16" w:rsidP="00D73354">
      <w:pPr>
        <w:pStyle w:val="Heading2"/>
        <w:jc w:val="center"/>
      </w:pPr>
      <w:r w:rsidRPr="00D76A1F">
        <w:t>617-983-6800 (Regular and Emergency Number)</w:t>
      </w:r>
      <w:r>
        <w:t xml:space="preserve"> </w:t>
      </w:r>
    </w:p>
    <w:p w14:paraId="59C2CC6E" w14:textId="07F7D9B9" w:rsidR="00C83A16" w:rsidRDefault="00C83A16" w:rsidP="00D73354">
      <w:pPr>
        <w:pStyle w:val="Heading2"/>
        <w:jc w:val="center"/>
      </w:pPr>
      <w:r w:rsidRPr="00C83A16">
        <w:rPr>
          <w:color w:val="D9E2F3" w:themeColor="accent1" w:themeTint="33"/>
        </w:rPr>
        <w:t xml:space="preserve">  ___</w:t>
      </w:r>
    </w:p>
    <w:p w14:paraId="4F358C75" w14:textId="77777777" w:rsidR="00C83A16" w:rsidRPr="00C83A16" w:rsidRDefault="00C83A16" w:rsidP="002075A2"/>
    <w:p w14:paraId="6FD347C0" w14:textId="77777777" w:rsidR="00C83A16" w:rsidRPr="009E3009" w:rsidRDefault="00C83A16" w:rsidP="002075A2">
      <w:pPr>
        <w:pStyle w:val="ChapterHead"/>
        <w:rPr>
          <w:sz w:val="48"/>
          <w:szCs w:val="48"/>
        </w:rPr>
      </w:pPr>
    </w:p>
    <w:p w14:paraId="379879B1" w14:textId="77777777" w:rsidR="009820FC" w:rsidRDefault="009820FC" w:rsidP="009820FC">
      <w:pPr>
        <w:jc w:val="center"/>
        <w:rPr>
          <w:rFonts w:ascii="Arial Black" w:hAnsi="Arial Black"/>
          <w:color w:val="1F3864" w:themeColor="accent1" w:themeShade="80"/>
        </w:rPr>
      </w:pPr>
    </w:p>
    <w:p w14:paraId="6F815091" w14:textId="77777777" w:rsidR="009820FC" w:rsidRDefault="009820FC" w:rsidP="009820FC">
      <w:pPr>
        <w:jc w:val="center"/>
        <w:rPr>
          <w:rFonts w:ascii="Arial Black" w:hAnsi="Arial Black"/>
          <w:color w:val="1F3864" w:themeColor="accent1" w:themeShade="80"/>
        </w:rPr>
      </w:pPr>
    </w:p>
    <w:p w14:paraId="4EFCBFA3" w14:textId="77777777" w:rsidR="009820FC" w:rsidRDefault="009820FC" w:rsidP="009820FC">
      <w:pPr>
        <w:jc w:val="center"/>
        <w:rPr>
          <w:rFonts w:ascii="Arial Black" w:hAnsi="Arial Black"/>
          <w:color w:val="1F3864" w:themeColor="accent1" w:themeShade="80"/>
        </w:rPr>
      </w:pPr>
    </w:p>
    <w:p w14:paraId="3A3C47A6" w14:textId="21B7C8CF" w:rsidR="009820FC" w:rsidRPr="009820FC" w:rsidRDefault="00C94883" w:rsidP="009820FC">
      <w:pPr>
        <w:jc w:val="center"/>
        <w:rPr>
          <w:rFonts w:ascii="Arial Black" w:hAnsi="Arial Black"/>
        </w:rPr>
      </w:pPr>
      <w:r w:rsidRPr="009820FC">
        <w:rPr>
          <w:rFonts w:ascii="Arial Black" w:hAnsi="Arial Black"/>
          <w:noProof/>
          <w:color w:val="1F3864" w:themeColor="accent1" w:themeShade="80"/>
        </w:rPr>
        <mc:AlternateContent>
          <mc:Choice Requires="wps">
            <w:drawing>
              <wp:anchor distT="0" distB="0" distL="114300" distR="114300" simplePos="0" relativeHeight="251708416" behindDoc="0" locked="0" layoutInCell="1" allowOverlap="1" wp14:anchorId="0A722069" wp14:editId="0D6CF9BC">
                <wp:simplePos x="0" y="0"/>
                <wp:positionH relativeFrom="margin">
                  <wp:align>center</wp:align>
                </wp:positionH>
                <wp:positionV relativeFrom="page">
                  <wp:posOffset>9173845</wp:posOffset>
                </wp:positionV>
                <wp:extent cx="1028700" cy="412750"/>
                <wp:effectExtent l="0" t="0" r="0" b="6350"/>
                <wp:wrapNone/>
                <wp:docPr id="13" name="Rectangle 13"/>
                <wp:cNvGraphicFramePr/>
                <a:graphic xmlns:a="http://schemas.openxmlformats.org/drawingml/2006/main">
                  <a:graphicData uri="http://schemas.microsoft.com/office/word/2010/wordprocessingShape">
                    <wps:wsp>
                      <wps:cNvSpPr/>
                      <wps:spPr>
                        <a:xfrm>
                          <a:off x="0" y="0"/>
                          <a:ext cx="1028700" cy="412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CE20793" id="Rectangle 13" o:spid="_x0000_s1026" style="position:absolute;margin-left:0;margin-top:722.35pt;width:81pt;height:32.5pt;z-index:251708416;visibility:visible;mso-wrap-style:square;mso-wrap-distance-left:9pt;mso-wrap-distance-top:0;mso-wrap-distance-right:9pt;mso-wrap-distance-bottom:0;mso-position-horizontal:center;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zLklQIAAIYFAAAOAAAAZHJzL2Uyb0RvYy54bWysVMFu2zAMvQ/YPwi6r7azdO2COkXQosOA&#10;oivaDj0rshQLkEVNUuJkXz9Ksp2uK3YYloMjiuQj+UTy4nLfabITziswNa1OSkqE4dAos6np96eb&#10;D+eU+MBMwzQYUdOD8PRy+f7dRW8XYgYt6EY4giDGL3pb0zYEuygKz1vRMX8CVhhUSnAdCyi6TdE4&#10;1iN6p4tZWX4qenCNdcCF93h7nZV0mfClFDx8k9KLQHRNMbeQvi591/FbLC/YYuOYbRUf0mD/kEXH&#10;lMGgE9Q1C4xsnfoDqlPcgQcZTjh0BUipuEg1YDVV+aqax5ZZkWpBcrydaPL/D5bf7e4dUQ2+3UdK&#10;DOvwjR6QNWY2WhC8Q4J66xdo92jv3SB5PMZq99J18R/rIPtE6mEiVewD4XhZlbPzsxK556ibV7Oz&#10;08R6cfS2zocvAjoSDzV1GD5xyXa3PmBENB1NYjAPWjU3SuskxEYRV9qRHcMnXm+qmDF6/GalTbQ1&#10;EL2yOt4UsbBcSjqFgxbRTpsHIZETTH6WEkndeAzCOBcmVFnVskbk2Kcl/sboY1oplwQYkSXGn7AH&#10;gNEyg4zYOcvBPrqK1MyTc/m3xLLz5JEigwmTc6cMuLcANFY1RM72I0mZmsjSGpoDdoyDPEre8huF&#10;z3bLfLhnDmcHXxr3QfiGH6mhrykMJ0pacD/fuo/22NKopaTHWayp/7FlTlCivxps9s/VfB6HNwnz&#10;07MZCu6lZv1SY7bdFWAvVLh5LE/HaB/0eJQOumdcG6sYFVXMcIxdUx7cKFyFvCNw8XCxWiUzHFjL&#10;wq15tDyCR1ZjWz7tn5mzQ+8G7Po7GOeWLV61cLaNngZW2wBSpf4+8jrwjcOeGmdYTHGbvJST1XF9&#10;Ln8BAAD//wMAUEsDBBQABgAIAAAAIQAapGpU4QAAAAoBAAAPAAAAZHJzL2Rvd25yZXYueG1sTI9B&#10;T8MwDIXvSPyHyEhcEEtZyzZK0wmQkLhwYExox6wxbbTGqZqs7fj1eCe42e9Zz98r1pNrxYB9sJ4U&#10;3M0SEEiVN5ZqBdvP19sViBA1Gd16QgUnDLAuLy8KnRs/0gcOm1gLDqGQawVNjF0uZagadDrMfIfE&#10;3rfvnY689rU0vR453LVyniQL6bQl/tDoDl8arA6bo1PwfkrTt+EmPYxbm9b2R+6evxqv1PXV9PQI&#10;IuIU/47hjM/oUDLT3h/JBNEq4CKR1SzLliDO/mLO0p6H++RhCbIs5P8K5S8AAAD//wMAUEsBAi0A&#10;FAAGAAgAAAAhALaDOJL+AAAA4QEAABMAAAAAAAAAAAAAAAAAAAAAAFtDb250ZW50X1R5cGVzXS54&#10;bWxQSwECLQAUAAYACAAAACEAOP0h/9YAAACUAQAACwAAAAAAAAAAAAAAAAAvAQAAX3JlbHMvLnJl&#10;bHNQSwECLQAUAAYACAAAACEA9isy5JUCAACGBQAADgAAAAAAAAAAAAAAAAAuAgAAZHJzL2Uyb0Rv&#10;Yy54bWxQSwECLQAUAAYACAAAACEAGqRqVOEAAAAKAQAADwAAAAAAAAAAAAAAAADvBAAAZHJzL2Rv&#10;d25yZXYueG1sUEsFBgAAAAAEAAQA8wAAAP0FAAAAAA==&#10;" fillcolor="white [3212]" stroked="f" strokeweight="1pt">
                <w10:wrap anchorx="margin" anchory="page"/>
              </v:rect>
            </w:pict>
          </mc:Fallback>
        </mc:AlternateContent>
      </w:r>
      <w:r w:rsidR="00EC1F03" w:rsidRPr="009820FC">
        <w:rPr>
          <w:rFonts w:ascii="Arial Black" w:hAnsi="Arial Black"/>
          <w:noProof/>
          <w:color w:val="1F3864" w:themeColor="accent1" w:themeShade="80"/>
        </w:rPr>
        <mc:AlternateContent>
          <mc:Choice Requires="wps">
            <w:drawing>
              <wp:anchor distT="0" distB="0" distL="114300" distR="114300" simplePos="0" relativeHeight="251696128" behindDoc="0" locked="0" layoutInCell="1" allowOverlap="1" wp14:anchorId="27A7BBEE" wp14:editId="314CDDAD">
                <wp:simplePos x="0" y="0"/>
                <wp:positionH relativeFrom="column">
                  <wp:posOffset>3124200</wp:posOffset>
                </wp:positionH>
                <wp:positionV relativeFrom="paragraph">
                  <wp:posOffset>452120</wp:posOffset>
                </wp:positionV>
                <wp:extent cx="723900" cy="457200"/>
                <wp:effectExtent l="0" t="0" r="0" b="0"/>
                <wp:wrapNone/>
                <wp:docPr id="537" name="Rectangle 537"/>
                <wp:cNvGraphicFramePr/>
                <a:graphic xmlns:a="http://schemas.openxmlformats.org/drawingml/2006/main">
                  <a:graphicData uri="http://schemas.microsoft.com/office/word/2010/wordprocessingShape">
                    <wps:wsp>
                      <wps:cNvSpPr/>
                      <wps:spPr>
                        <a:xfrm>
                          <a:off x="0" y="0"/>
                          <a:ext cx="723900" cy="457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68B0015" id="Rectangle 537" o:spid="_x0000_s1026" style="position:absolute;margin-left:246pt;margin-top:35.6pt;width:57pt;height:36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e2okgIAAIcFAAAOAAAAZHJzL2Uyb0RvYy54bWysVFFP2zAQfp+0/2D5fSQtMEZFiioQ0yQE&#10;CJh4dh27ieT4vLPbtPv1O9tJyxjaw7Q+pLbv7ru7z5/v4nLbGbZR6FuwFZ8clZwpK6Fu7ari359v&#10;Pn3hzAdha2HAqorvlOeX848fLno3U1NowNQKGYFYP+tdxZsQ3KwovGxUJ/wROGXJqAE7EWiLq6JG&#10;0RN6Z4ppWX4uesDaIUjlPZ1eZyOfJ3ytlQz3WnsVmKk41RbSF9N3Gb/F/ELMVihc08qhDPEPVXSi&#10;tZR0D3UtgmBrbP+A6lqJ4EGHIwldAVq3UqUeqJtJ+aabp0Y4lXohcrzb0+T/H6y82zwga+uKnx6f&#10;cWZFR5f0SLQJuzKKxUOiqHd+Rp5P7gGHnadl7HersYv/1AnbJlp3e1rVNjBJh2fT4/OSyJdkOjk9&#10;o2uLmMUh2KEPXxV0LC4qjpQ+kSk2tz5k19El5vJg2vqmNSZtolLUlUG2EXTHy9VkAP/Ny9joayFG&#10;ZcB4UsS+cidpFXZGRT9jH5UmUqj2aSokyfGQREipbJhkUyNqlXOflvQbs49lpUYTYETWlH+PPQCM&#10;nhlkxM5VDv4xVCU174PLvxWWg/cRKTPYsA/uWgv4HoChrobM2X8kKVMTWVpCvSPJIOS35J28aena&#10;boUPDwLp8dBN00AI9/TRBvqKw7DirAH8+d559CdNk5Wznh5jxf2PtUDFmflmSe3nk5OT+HrTJkmI&#10;M3xtWb622HV3BaSFCY0eJ9OSgjGYcakRuheaG4uYlUzCSspdcRlw3FyFPCRo8ki1WCQ3erFOhFv7&#10;5GQEj6xGWT5vXwS6QbuBRH8H48MVszcSzr4x0sJiHUC3Sd8HXge+6bUn4QyTKY6T1/vkdZif818A&#10;AAD//wMAUEsDBBQABgAIAAAAIQA3Rr+h4QAAAAoBAAAPAAAAZHJzL2Rvd25yZXYueG1sTI/BTsMw&#10;DIbvSLxDZCQuaEvXTAVK0wmQkLhwYEwTx6wJTbTGqZqs7Xh6zAmOtj/9/v5qM/uOjWaILqCE1TID&#10;ZrAJ2mErYffxsrgDFpNCrbqARsLZRNjUlxeVKnWY8N2M29QyCsFYKgk2pb7kPDbWeBWXoTdIt68w&#10;eJVoHFquBzVRuO94nmUF98ohfbCqN8/WNMftyUt4OwvxOt6I47RzonXf/PNpb4OU11fz4wOwZOb0&#10;B8OvPqlDTU6HcEIdWSdhfZ9TlyThdpUDI6DIClociFyLHHhd8f8V6h8AAAD//wMAUEsBAi0AFAAG&#10;AAgAAAAhALaDOJL+AAAA4QEAABMAAAAAAAAAAAAAAAAAAAAAAFtDb250ZW50X1R5cGVzXS54bWxQ&#10;SwECLQAUAAYACAAAACEAOP0h/9YAAACUAQAACwAAAAAAAAAAAAAAAAAvAQAAX3JlbHMvLnJlbHNQ&#10;SwECLQAUAAYACAAAACEAMq3tqJICAACHBQAADgAAAAAAAAAAAAAAAAAuAgAAZHJzL2Uyb0RvYy54&#10;bWxQSwECLQAUAAYACAAAACEAN0a/oeEAAAAKAQAADwAAAAAAAAAAAAAAAADsBAAAZHJzL2Rvd25y&#10;ZXYueG1sUEsFBgAAAAAEAAQA8wAAAPoFAAAAAA==&#10;" fillcolor="white [3212]" stroked="f" strokeweight="1pt"/>
            </w:pict>
          </mc:Fallback>
        </mc:AlternateContent>
      </w:r>
      <w:r w:rsidR="00383D7E" w:rsidRPr="009820FC">
        <w:rPr>
          <w:rFonts w:ascii="Arial Black" w:hAnsi="Arial Black"/>
          <w:noProof/>
          <w:color w:val="1F3864" w:themeColor="accent1" w:themeShade="80"/>
        </w:rPr>
        <mc:AlternateContent>
          <mc:Choice Requires="wps">
            <w:drawing>
              <wp:anchor distT="0" distB="0" distL="114300" distR="114300" simplePos="0" relativeHeight="251695104" behindDoc="0" locked="0" layoutInCell="1" allowOverlap="1" wp14:anchorId="3180076D" wp14:editId="6CADE9BF">
                <wp:simplePos x="0" y="0"/>
                <wp:positionH relativeFrom="column">
                  <wp:posOffset>3211830</wp:posOffset>
                </wp:positionH>
                <wp:positionV relativeFrom="paragraph">
                  <wp:posOffset>325120</wp:posOffset>
                </wp:positionV>
                <wp:extent cx="471948" cy="283169"/>
                <wp:effectExtent l="0" t="0" r="4445" b="3175"/>
                <wp:wrapNone/>
                <wp:docPr id="536" name="Rectangle 536"/>
                <wp:cNvGraphicFramePr/>
                <a:graphic xmlns:a="http://schemas.openxmlformats.org/drawingml/2006/main">
                  <a:graphicData uri="http://schemas.microsoft.com/office/word/2010/wordprocessingShape">
                    <wps:wsp>
                      <wps:cNvSpPr/>
                      <wps:spPr>
                        <a:xfrm>
                          <a:off x="0" y="0"/>
                          <a:ext cx="471948" cy="28316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7A04A9D" id="Rectangle 536" o:spid="_x0000_s1026" style="position:absolute;margin-left:252.9pt;margin-top:25.6pt;width:37.15pt;height:22.3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EXClAIAAIcFAAAOAAAAZHJzL2Uyb0RvYy54bWysVEtv2zAMvg/YfxB0Xx2n6SuoUwQtOgwo&#10;2qLt0LMiS7EBSdQkJU7260dJttN1xQ7DclBEkfz48EdeXu20IlvhfAumouXRhBJhONStWVf0+8vt&#10;l3NKfGCmZgqMqOheeHq1+PzpsrNzMYUGVC0cQRDj552taBOCnReF543QzB+BFQaVEpxmAUW3LmrH&#10;OkTXqphOJqdFB662DrjwHl9vspIuEr6UgocHKb0IRFUUcwvpdOlcxbNYXLL52jHbtLxPg/1DFpq1&#10;BoOOUDcsMLJx7R9QuuUOPMhwxEEXIGXLRaoBqykn76p5bpgVqRZsjrdjm/z/g+X320dH2rqiJ8en&#10;lBim8SM9YduYWStB4iO2qLN+jpbP9tH1ksdrrHcnnY7/WAnZpbbux7aKXSAcH2dn5cUMecBRNT0/&#10;Lk8vImZxcLbOh68CNImXijoMn5rJtnc+ZNPBJMbyoNr6tlUqCZEp4lo5smX4jVfrsgf/zUqZaGsg&#10;emXA+FLEunIl6Rb2SkQ7ZZ6ExKZg7tOUSKLjIQjjXJhQZlXDapFjn0zwN0Qf0kqFJsCILDH+iN0D&#10;DJYZZMDOWfb20VUkNo/Ok78llp1HjxQZTBiddWvAfQSgsKo+crYfmpRbE7u0gnqPlHGQZ8lbftvi&#10;Z7tjPjwyh8ODY4YLITzgIRV0FYX+RkkD7udH79EeOY1aSjocxor6HxvmBCXqm0G2X5SzWZzeJMxO&#10;zqYouLea1VuN2ehrQC6UuHosT9doH9RwlQ70K+6NZYyKKmY4xq4oD24QrkNeErh5uFgukxlOrGXh&#10;zjxbHsFjVyMtX3avzNmeuwFJfw/D4LL5Owpn2+hpYLkJINvE70Nf+37jtCfi9JsprpO3crI67M/F&#10;LwAAAP//AwBQSwMEFAAGAAgAAAAhAAIm1SDgAAAACQEAAA8AAABkcnMvZG93bnJldi54bWxMj8FO&#10;wzAQRO9I/IO1SFwQtdMoqA1xKkBC4sKBUqEe3XiJrcZ2FLtJyteznOhtVjOaeVttZtexEYdog5eQ&#10;LQQw9E3Q1rcSdp+v9ytgMSmvVRc8SjhjhE19fVWpUofJf+C4TS2jEh9LJcGk1Jecx8agU3ERevTk&#10;fYfBqUTn0HI9qInKXceXQjxwp6ynBaN6fDHYHLcnJ+H9nOdv411+nHY2b+0P3z9/mSDl7c389Ags&#10;4Zz+w/CHT+hQE9MhnLyOrJNQiILQE4lsCYwCxUpkwA4S1mTwuuKXH9S/AAAA//8DAFBLAQItABQA&#10;BgAIAAAAIQC2gziS/gAAAOEBAAATAAAAAAAAAAAAAAAAAAAAAABbQ29udGVudF9UeXBlc10ueG1s&#10;UEsBAi0AFAAGAAgAAAAhADj9If/WAAAAlAEAAAsAAAAAAAAAAAAAAAAALwEAAF9yZWxzLy5yZWxz&#10;UEsBAi0AFAAGAAgAAAAhAD2cRcKUAgAAhwUAAA4AAAAAAAAAAAAAAAAALgIAAGRycy9lMm9Eb2Mu&#10;eG1sUEsBAi0AFAAGAAgAAAAhAAIm1SDgAAAACQEAAA8AAAAAAAAAAAAAAAAA7gQAAGRycy9kb3du&#10;cmV2LnhtbFBLBQYAAAAABAAEAPMAAAD7BQAAAAA=&#10;" fillcolor="white [3212]" stroked="f" strokeweight="1pt"/>
            </w:pict>
          </mc:Fallback>
        </mc:AlternateContent>
      </w:r>
      <w:r w:rsidR="009820FC" w:rsidRPr="009820FC">
        <w:rPr>
          <w:rFonts w:ascii="Arial Black" w:hAnsi="Arial Black"/>
          <w:color w:val="1F3864" w:themeColor="accent1" w:themeShade="80"/>
        </w:rPr>
        <w:t>June 2017</w:t>
      </w:r>
      <w:r w:rsidR="009E3009" w:rsidRPr="009820FC">
        <w:rPr>
          <w:rFonts w:ascii="Arial Black" w:hAnsi="Arial Black"/>
        </w:rPr>
        <w:br w:type="page"/>
      </w:r>
    </w:p>
    <w:p w14:paraId="7AEB2360" w14:textId="12179EA1" w:rsidR="005874CD" w:rsidRDefault="005874CD" w:rsidP="002075A2">
      <w:pPr>
        <w:rPr>
          <w:rFonts w:cs="Times New Roman"/>
        </w:rPr>
      </w:pPr>
      <w:bookmarkStart w:id="0" w:name="_GoBack"/>
      <w:bookmarkEnd w:id="0"/>
      <w:r>
        <w:rPr>
          <w:rFonts w:cs="Times New Roman"/>
        </w:rPr>
        <w:lastRenderedPageBreak/>
        <w:t>The epidemiologic investigation is an important part of the complete foodborne illness investigation that also includes the environmental and laboratory investigations.  Each part of the investigation compliments the other and team work and open communication is of utmost importance.  The purpose of the epidemiologic investigation is to identify a problem, collect data, formulate and test hypotheses.  It involves the collection and analysis of more facts or data to determine the cause of illness and to implement control measures to prevent additional illness.</w:t>
      </w:r>
      <w:r w:rsidR="00955F99">
        <w:rPr>
          <w:rFonts w:cs="Times New Roman"/>
        </w:rPr>
        <w:t xml:space="preserve"> </w:t>
      </w:r>
      <w:r>
        <w:rPr>
          <w:rFonts w:cs="Times New Roman"/>
        </w:rPr>
        <w:t>The epidemiologic investigation should be a coordinated effort by the local board of health (LBOH) and the epidemiologists at the Massachusetts Department of Public Health (MDPH).  Even if much of the investigation occurs at MDPH, it is imperative that the LBOHs understand the process and the importance of timely reporting of accurate information.  The Working Group on Foodborne Illness Control (WGFIC) at MDPH is available for guidance and assistance through each step of your investigation.</w:t>
      </w:r>
    </w:p>
    <w:p w14:paraId="29B9100A" w14:textId="77777777" w:rsidR="005874CD" w:rsidRDefault="005874CD" w:rsidP="002075A2">
      <w:pPr>
        <w:rPr>
          <w:rFonts w:cs="Times New Roman"/>
        </w:rPr>
      </w:pPr>
    </w:p>
    <w:p w14:paraId="3BA91458" w14:textId="77777777" w:rsidR="005874CD" w:rsidRDefault="005874CD" w:rsidP="0033744A">
      <w:pPr>
        <w:pStyle w:val="Heading1"/>
        <w:spacing w:before="0"/>
      </w:pPr>
      <w:r>
        <w:t>A.  What is Epidemiology?</w:t>
      </w:r>
    </w:p>
    <w:p w14:paraId="0498BD0C" w14:textId="77777777" w:rsidR="00D76A1F" w:rsidRDefault="00D76A1F" w:rsidP="002075A2">
      <w:pPr>
        <w:rPr>
          <w:rFonts w:cs="Times New Roman"/>
          <w:b/>
          <w:sz w:val="28"/>
          <w:szCs w:val="28"/>
        </w:rPr>
      </w:pPr>
    </w:p>
    <w:p w14:paraId="65FACCB5" w14:textId="52D2DB1F" w:rsidR="005874CD" w:rsidRDefault="005874CD" w:rsidP="002075A2">
      <w:pPr>
        <w:rPr>
          <w:rFonts w:cs="Times New Roman"/>
        </w:rPr>
      </w:pPr>
      <w:r>
        <w:rPr>
          <w:rFonts w:cs="Times New Roman"/>
        </w:rPr>
        <w:t>A text book definition of epidemiology is the study of the distribution and determinants of disease frequency in human populations.  It is the collection and analysis of data to determine whether an association may exist between one or more exposures and the occurrence of disease.  In practice, epidemiologists often employ statistics and probability to look at who gets sick or injured and why.  In a sense, epidemiology is as old as medicine itself.  Hippocrates suggested, in t</w:t>
      </w:r>
      <w:r w:rsidR="00955F99">
        <w:rPr>
          <w:rFonts w:cs="Times New Roman"/>
        </w:rPr>
        <w:t>he fifth century</w:t>
      </w:r>
      <w:r w:rsidR="00D76A1F">
        <w:rPr>
          <w:rFonts w:cs="Times New Roman"/>
        </w:rPr>
        <w:t xml:space="preserve"> B.C.</w:t>
      </w:r>
      <w:r>
        <w:rPr>
          <w:rFonts w:cs="Times New Roman"/>
        </w:rPr>
        <w:t xml:space="preserve"> that the development of human disease might be related to the external, as well as the personal environment, of an individual.</w:t>
      </w:r>
    </w:p>
    <w:p w14:paraId="618C39C8" w14:textId="77777777" w:rsidR="005874CD" w:rsidRDefault="005874CD" w:rsidP="002075A2">
      <w:pPr>
        <w:rPr>
          <w:rFonts w:cs="Times New Roman"/>
        </w:rPr>
      </w:pPr>
    </w:p>
    <w:p w14:paraId="5B919B6D" w14:textId="77777777" w:rsidR="005874CD" w:rsidRDefault="005874CD" w:rsidP="002075A2">
      <w:pPr>
        <w:rPr>
          <w:rFonts w:cs="Times New Roman"/>
        </w:rPr>
      </w:pPr>
      <w:r>
        <w:rPr>
          <w:rFonts w:cs="Times New Roman"/>
        </w:rPr>
        <w:t>John Snow, a British physician is frequently considered the "father" of epidemiology.  His investigations of cholera in London in the 1840's and 1850's drew together all three components of the definition of epidemiology:  frequency, distribution and determinants of disease.  When a cholera outbreak occurred in London, Snow determined that cases occurred most frequently in specific neighborhoods of the city that used water supplied by one company.  Snow canvassed the involved neighborhood to determine the source of water for each household that had a case of cholera.  Snow charted the frequency and distribution of cases and was able to discover possible causes and determinants of infections.  At one point, cases were mapped to the supply of one particular water pump, so Snow had the handle of the implicated water pump removed.  The approach used by Snow is still used today.</w:t>
      </w:r>
    </w:p>
    <w:p w14:paraId="6A2AAE67" w14:textId="77777777" w:rsidR="005874CD" w:rsidRDefault="005874CD" w:rsidP="002075A2">
      <w:pPr>
        <w:rPr>
          <w:rFonts w:cs="Times New Roman"/>
          <w:b/>
          <w:sz w:val="28"/>
          <w:szCs w:val="28"/>
        </w:rPr>
      </w:pPr>
    </w:p>
    <w:p w14:paraId="02719896" w14:textId="77777777" w:rsidR="005874CD" w:rsidRDefault="005874CD" w:rsidP="0033744A">
      <w:pPr>
        <w:pStyle w:val="Heading1"/>
        <w:spacing w:before="0"/>
      </w:pPr>
      <w:r>
        <w:t>B.  Conducting an Epidemiologic Investigation</w:t>
      </w:r>
    </w:p>
    <w:p w14:paraId="5AF76CEF" w14:textId="77777777" w:rsidR="005874CD" w:rsidRDefault="005874CD" w:rsidP="002075A2">
      <w:pPr>
        <w:rPr>
          <w:rFonts w:cs="Times New Roman"/>
          <w:b/>
          <w:sz w:val="28"/>
          <w:szCs w:val="28"/>
        </w:rPr>
      </w:pPr>
    </w:p>
    <w:p w14:paraId="611B00BD" w14:textId="77777777" w:rsidR="005874CD" w:rsidRDefault="005874CD" w:rsidP="002075A2">
      <w:pPr>
        <w:rPr>
          <w:rFonts w:cs="Times New Roman"/>
        </w:rPr>
      </w:pPr>
      <w:r>
        <w:rPr>
          <w:rFonts w:cs="Times New Roman"/>
        </w:rPr>
        <w:t>Epidemiologic investigations are usually conducted in outbreak situations.  The primary reasons for conducting an epidemiologic investigation are to determine the cause of an outbreak and to implement control measures to prevent additional illness.</w:t>
      </w:r>
    </w:p>
    <w:p w14:paraId="63F8436D" w14:textId="77777777" w:rsidR="005874CD" w:rsidRDefault="005874CD" w:rsidP="002075A2">
      <w:pPr>
        <w:rPr>
          <w:rFonts w:cs="Times New Roman"/>
        </w:rPr>
      </w:pPr>
    </w:p>
    <w:p w14:paraId="463F9499" w14:textId="77777777" w:rsidR="005874CD" w:rsidRDefault="005874CD" w:rsidP="002075A2">
      <w:pPr>
        <w:rPr>
          <w:rFonts w:cs="Times New Roman"/>
        </w:rPr>
      </w:pPr>
      <w:r>
        <w:rPr>
          <w:rFonts w:cs="Times New Roman"/>
        </w:rPr>
        <w:t>A questionnaire is often solicited to assist the investigator in developing better hypotheses about the etiologic agent's identity, source and transmission.  The investigators interview ill and well persons, and calculate and compare rates of illness in both groups.  They make time, place and person associations and calculate the probability that a food was the responsible vehicle.</w:t>
      </w:r>
    </w:p>
    <w:p w14:paraId="10348FEC" w14:textId="77777777" w:rsidR="005874CD" w:rsidRDefault="005874CD" w:rsidP="002075A2">
      <w:pPr>
        <w:rPr>
          <w:rFonts w:cs="Times New Roman"/>
        </w:rPr>
      </w:pPr>
    </w:p>
    <w:p w14:paraId="4B81F825" w14:textId="77777777" w:rsidR="005874CD" w:rsidRDefault="005874CD" w:rsidP="002075A2">
      <w:pPr>
        <w:rPr>
          <w:rFonts w:cs="Times New Roman"/>
        </w:rPr>
      </w:pPr>
      <w:r>
        <w:rPr>
          <w:rFonts w:cs="Times New Roman"/>
        </w:rPr>
        <w:t>The investigator incorporates results from epidemiological associations and the environmental and laboratory investigations, and uses these data in forming and testing hypotheses.  Careful development of epidemiologic inferences, coupled with persuasive clinical and laboratory evidence, will almost always provide convincing evidence of the source and mode of spread of a disease.  In situations where food and stool testing are negative, the cause of an outbreak is often implicated by epidemiological association.</w:t>
      </w:r>
    </w:p>
    <w:p w14:paraId="5419921C" w14:textId="77777777" w:rsidR="005874CD" w:rsidRDefault="005874CD" w:rsidP="002075A2">
      <w:pPr>
        <w:rPr>
          <w:rFonts w:cs="Times New Roman"/>
        </w:rPr>
      </w:pPr>
    </w:p>
    <w:p w14:paraId="740720DF" w14:textId="77777777" w:rsidR="005874CD" w:rsidRDefault="005874CD" w:rsidP="002075A2">
      <w:pPr>
        <w:rPr>
          <w:rFonts w:cs="Times New Roman"/>
        </w:rPr>
      </w:pPr>
      <w:r>
        <w:rPr>
          <w:rFonts w:cs="Times New Roman"/>
        </w:rPr>
        <w:lastRenderedPageBreak/>
        <w:t>Epidemiologic investigations also serve as a teaching tool.  By carrying out the following steps you will gain an understanding of the systematic, logical approach an epidemiologist or "disease detective" follows in an investigation.  It is important to note that the first and second steps are usually given immediate attention while other steps may often occur simultaneously.</w:t>
      </w:r>
    </w:p>
    <w:p w14:paraId="50851002" w14:textId="77777777" w:rsidR="005874CD" w:rsidRDefault="005874CD" w:rsidP="002075A2">
      <w:pPr>
        <w:rPr>
          <w:rFonts w:cs="Times New Roman"/>
        </w:rPr>
      </w:pPr>
    </w:p>
    <w:p w14:paraId="1BC40674" w14:textId="77777777" w:rsidR="005874CD" w:rsidRDefault="005874CD" w:rsidP="002075A2">
      <w:pPr>
        <w:rPr>
          <w:rFonts w:cs="Times New Roman"/>
        </w:rPr>
      </w:pPr>
      <w:r>
        <w:rPr>
          <w:rFonts w:cs="Times New Roman"/>
        </w:rPr>
        <w:t>It is often unclear when to conduct a full epidemiologic investigation.  There is usually no question when you are notified about a large number of people getting ill at approximately the same time after eating at the same establishment or attending the same event.  However, uncertainty arises when sporadic complaints are reported.  You will need to consider whether the reports indicate that the affected cases are all suffering from the same illness and whether there is any evidence of an association among them.  This underscores the need to follow-up a complaint to determine its validity and to initiate further action if necessary for every complaint you receive.  Single complaints can very well be associated with an expanding outbreak!</w:t>
      </w:r>
    </w:p>
    <w:p w14:paraId="4A384EEE" w14:textId="77777777" w:rsidR="005874CD" w:rsidRDefault="005874CD" w:rsidP="002075A2">
      <w:pPr>
        <w:rPr>
          <w:rFonts w:cs="Times New Roman"/>
        </w:rPr>
      </w:pPr>
    </w:p>
    <w:p w14:paraId="6D38E28A" w14:textId="77777777" w:rsidR="005874CD" w:rsidRDefault="005874CD" w:rsidP="002075A2">
      <w:pPr>
        <w:rPr>
          <w:rFonts w:cs="Times New Roman"/>
        </w:rPr>
      </w:pPr>
      <w:r>
        <w:rPr>
          <w:rFonts w:cs="Times New Roman"/>
        </w:rPr>
        <w:t>When you are notified of an incident in which illness has resolved and no new cases have been identified, your decision to conduct an epidemiologic investigation should be based on an assessment of what you will gain from it.  An investigation always serves as a learning tool, but if you do not have the time or personnel, a full investigation may not be warranted.  You should ensure that appropriate control measures have been implemented to prevent future outbreaks.</w:t>
      </w:r>
    </w:p>
    <w:p w14:paraId="3A57BF6B" w14:textId="77777777" w:rsidR="005874CD" w:rsidRDefault="005874CD" w:rsidP="002075A2">
      <w:pPr>
        <w:rPr>
          <w:rFonts w:cs="Times New Roman"/>
        </w:rPr>
      </w:pPr>
    </w:p>
    <w:p w14:paraId="53574C4E" w14:textId="77777777" w:rsidR="005874CD" w:rsidRDefault="005874CD" w:rsidP="002075A2">
      <w:pPr>
        <w:rPr>
          <w:rFonts w:cs="Times New Roman"/>
        </w:rPr>
      </w:pPr>
      <w:r>
        <w:rPr>
          <w:rFonts w:cs="Times New Roman"/>
        </w:rPr>
        <w:t>This is especially true of home-based foodborne outbreaks.  In many instances, the illness is confined to a finite number of people in a discrete time period.  In addition, you are notified after the fact when there is little material left for testing and people have recovered.  You should review food preparation techniques with the responsible parties and use the opportunity to educate them on proper food handling and preparation methods.</w:t>
      </w:r>
    </w:p>
    <w:p w14:paraId="30AA7AC2" w14:textId="77777777" w:rsidR="005874CD" w:rsidRDefault="005874CD" w:rsidP="002075A2">
      <w:pPr>
        <w:rPr>
          <w:rFonts w:cs="Times New Roman"/>
          <w:b/>
          <w:sz w:val="28"/>
          <w:szCs w:val="28"/>
        </w:rPr>
      </w:pPr>
    </w:p>
    <w:p w14:paraId="17342644" w14:textId="77777777" w:rsidR="005874CD" w:rsidRDefault="005874CD" w:rsidP="0033744A">
      <w:pPr>
        <w:pStyle w:val="Heading1"/>
        <w:spacing w:before="0"/>
      </w:pPr>
      <w:r>
        <w:t>C.  Steps in an Epidemiologic Investigation:</w:t>
      </w:r>
    </w:p>
    <w:p w14:paraId="46ACC49C" w14:textId="77777777" w:rsidR="005874CD" w:rsidRDefault="005874CD" w:rsidP="002075A2">
      <w:pPr>
        <w:rPr>
          <w:rFonts w:cs="Times New Roman"/>
        </w:rPr>
      </w:pPr>
    </w:p>
    <w:p w14:paraId="6CFF8091" w14:textId="77125D1D" w:rsidR="005874CD" w:rsidRDefault="005874CD" w:rsidP="002075A2">
      <w:pPr>
        <w:rPr>
          <w:rFonts w:cs="Times New Roman"/>
          <w:b/>
        </w:rPr>
      </w:pPr>
      <w:r>
        <w:rPr>
          <w:rFonts w:cs="Times New Roman"/>
          <w:b/>
        </w:rPr>
        <w:t>1.  Confirm the existence of an epidemic or an outbreak.</w:t>
      </w:r>
    </w:p>
    <w:p w14:paraId="20F42A19" w14:textId="77777777" w:rsidR="005874CD" w:rsidRDefault="005874CD" w:rsidP="002075A2">
      <w:pPr>
        <w:rPr>
          <w:rFonts w:cs="Times New Roman"/>
        </w:rPr>
      </w:pPr>
      <w:r>
        <w:rPr>
          <w:rFonts w:cs="Times New Roman"/>
        </w:rPr>
        <w:t>An epidemic or outbreak of foodborne illness is defined as two or more persons experiencing a similar illness after ingestion of a common food OR different food in a common place.  An outbreak may also be defined as a situation when the observed number of cases unaccountably exceeds the expected number.  However, with certain foodborne illness such as botulism or chemical poisoning, a single case would elicit an in-depth epidemiological and environmental investigation.</w:t>
      </w:r>
    </w:p>
    <w:p w14:paraId="51FFB874" w14:textId="77777777" w:rsidR="005874CD" w:rsidRDefault="005874CD" w:rsidP="002075A2">
      <w:pPr>
        <w:rPr>
          <w:rFonts w:cs="Times New Roman"/>
        </w:rPr>
      </w:pPr>
    </w:p>
    <w:p w14:paraId="212078FD" w14:textId="77777777" w:rsidR="00AB1855" w:rsidRDefault="005874CD" w:rsidP="002075A2">
      <w:pPr>
        <w:rPr>
          <w:rFonts w:cs="Times New Roman"/>
        </w:rPr>
      </w:pPr>
      <w:r>
        <w:rPr>
          <w:rFonts w:cs="Times New Roman"/>
        </w:rPr>
        <w:t xml:space="preserve">To determine if there is an outbreak, you can compare the current number of cases (incidence) with past levels of the same disease over a similar time period.  If the number is unusually large or unexpected for the given place and time, you may have an outbreak.  For example, in August of 2014, the infection control department of a community hospital noticed an increase in the number of stool specimens which tested positive for </w:t>
      </w:r>
      <w:r w:rsidRPr="000B4B3B">
        <w:rPr>
          <w:rFonts w:cs="Times New Roman"/>
          <w:i/>
        </w:rPr>
        <w:t>salmonella sp.</w:t>
      </w:r>
      <w:r>
        <w:rPr>
          <w:rFonts w:cs="Times New Roman"/>
        </w:rPr>
        <w:t xml:space="preserve"> in their laboratory over a two-day period.  An investigation was begun by the hospital, the LBOH, and the MDPH epidemiologists, which resulted in the identification of 12 cases with matching PFGE patterns, who reported eating in the hospital cafeteria.  Testing of the food employees in the cafeteria resulted in an additional </w:t>
      </w:r>
    </w:p>
    <w:p w14:paraId="5A541CE5" w14:textId="75CE3BAD" w:rsidR="005874CD" w:rsidRDefault="005874CD" w:rsidP="002075A2">
      <w:pPr>
        <w:rPr>
          <w:rFonts w:cs="Times New Roman"/>
        </w:rPr>
      </w:pPr>
      <w:proofErr w:type="gramStart"/>
      <w:r>
        <w:rPr>
          <w:rFonts w:cs="Times New Roman"/>
        </w:rPr>
        <w:t>three</w:t>
      </w:r>
      <w:proofErr w:type="gramEnd"/>
      <w:r>
        <w:rPr>
          <w:rFonts w:cs="Times New Roman"/>
        </w:rPr>
        <w:t xml:space="preserve"> cases of salmonellosis which matched the outbreak strain.  These food employees were removed until cleared and the outbreak stopped.  The hospital infection </w:t>
      </w:r>
      <w:proofErr w:type="spellStart"/>
      <w:r>
        <w:rPr>
          <w:rFonts w:cs="Times New Roman"/>
        </w:rPr>
        <w:t>preventionists</w:t>
      </w:r>
      <w:proofErr w:type="spellEnd"/>
      <w:r>
        <w:rPr>
          <w:rFonts w:cs="Times New Roman"/>
        </w:rPr>
        <w:t xml:space="preserve"> clearly identified this as </w:t>
      </w:r>
      <w:proofErr w:type="gramStart"/>
      <w:r>
        <w:rPr>
          <w:rFonts w:cs="Times New Roman"/>
        </w:rPr>
        <w:t>an unusual occurrence which lead</w:t>
      </w:r>
      <w:proofErr w:type="gramEnd"/>
      <w:r>
        <w:rPr>
          <w:rFonts w:cs="Times New Roman"/>
        </w:rPr>
        <w:t xml:space="preserve"> to the initiation of an investigation.</w:t>
      </w:r>
    </w:p>
    <w:p w14:paraId="67E56677" w14:textId="77777777" w:rsidR="005874CD" w:rsidRDefault="005874CD" w:rsidP="002075A2">
      <w:pPr>
        <w:rPr>
          <w:rFonts w:cs="Times New Roman"/>
        </w:rPr>
      </w:pPr>
    </w:p>
    <w:p w14:paraId="6698C4EF" w14:textId="77777777" w:rsidR="005874CD" w:rsidRDefault="005874CD" w:rsidP="002075A2">
      <w:pPr>
        <w:rPr>
          <w:rFonts w:cs="Times New Roman"/>
        </w:rPr>
      </w:pPr>
      <w:r>
        <w:rPr>
          <w:rFonts w:cs="Times New Roman"/>
        </w:rPr>
        <w:t xml:space="preserve">An outbreak may not always manifest itself in an obvious manner as above.  Outbreaks dispersed over a broad geographic area, with few cases in any one jurisdiction are much more difficult to detect locally.  This </w:t>
      </w:r>
      <w:r>
        <w:rPr>
          <w:rFonts w:cs="Times New Roman"/>
        </w:rPr>
        <w:lastRenderedPageBreak/>
        <w:t>underscores the importance of establishing and maintaining a surveillance system and reporting to MDPH in a timely manner.  An outbreak dispersed over a broad geographic area may then be more easily recognized.</w:t>
      </w:r>
    </w:p>
    <w:p w14:paraId="0DC7FFA3" w14:textId="77777777" w:rsidR="005874CD" w:rsidRDefault="005874CD" w:rsidP="002075A2">
      <w:pPr>
        <w:rPr>
          <w:rFonts w:cs="Times New Roman"/>
        </w:rPr>
      </w:pPr>
    </w:p>
    <w:p w14:paraId="4CA6B887" w14:textId="66E1FEB7" w:rsidR="005874CD" w:rsidRDefault="005874CD" w:rsidP="002075A2">
      <w:pPr>
        <w:rPr>
          <w:rFonts w:cs="Times New Roman"/>
        </w:rPr>
      </w:pPr>
      <w:r>
        <w:rPr>
          <w:rFonts w:cs="Times New Roman"/>
        </w:rPr>
        <w:t xml:space="preserve">When trying to confirm an outbreak, it is important to rule out other causes for increases in numbers of cases.  For example, you might notice that several cases of </w:t>
      </w:r>
      <w:r>
        <w:rPr>
          <w:rFonts w:cs="Times New Roman"/>
          <w:i/>
        </w:rPr>
        <w:t>cryptosporidium</w:t>
      </w:r>
      <w:r>
        <w:rPr>
          <w:rFonts w:cs="Times New Roman"/>
        </w:rPr>
        <w:t xml:space="preserve"> have been reported to you over the past month.  When you compare the numbers with cases recorded for the same month the prior year, you notice an increase.  On further investigation, you learn that the local hospital recently began testing all stool specimens for cryptosporidium.  Another factor that has to be considered is the effect that electronic laboratory reporting</w:t>
      </w:r>
      <w:r w:rsidR="00C94883">
        <w:rPr>
          <w:rFonts w:cs="Times New Roman"/>
        </w:rPr>
        <w:t xml:space="preserve"> (ELR) </w:t>
      </w:r>
      <w:r>
        <w:rPr>
          <w:rFonts w:cs="Times New Roman"/>
        </w:rPr>
        <w:t>has had on reportable diseases since it has been widely imple</w:t>
      </w:r>
      <w:r w:rsidR="00087E49">
        <w:rPr>
          <w:rFonts w:cs="Times New Roman"/>
        </w:rPr>
        <w:t>mented.  E</w:t>
      </w:r>
      <w:r w:rsidR="00C94883">
        <w:rPr>
          <w:rFonts w:cs="Times New Roman"/>
        </w:rPr>
        <w:t>LR</w:t>
      </w:r>
      <w:r>
        <w:rPr>
          <w:rFonts w:cs="Times New Roman"/>
        </w:rPr>
        <w:t xml:space="preserve"> has led to more complete reporting but the higher numbers may be a "surveillance artifact" and not necessarily a cause for alarm</w:t>
      </w:r>
      <w:r w:rsidR="00795E1F">
        <w:rPr>
          <w:rFonts w:cs="Times New Roman"/>
        </w:rPr>
        <w:t xml:space="preserve">.  </w:t>
      </w:r>
      <w:r>
        <w:rPr>
          <w:rFonts w:cs="Times New Roman"/>
        </w:rPr>
        <w:t xml:space="preserve">Media </w:t>
      </w:r>
      <w:proofErr w:type="gramStart"/>
      <w:r>
        <w:rPr>
          <w:rFonts w:cs="Times New Roman"/>
        </w:rPr>
        <w:t>attention to other outbreaks of the same disease tend</w:t>
      </w:r>
      <w:proofErr w:type="gramEnd"/>
      <w:r>
        <w:rPr>
          <w:rFonts w:cs="Times New Roman"/>
        </w:rPr>
        <w:t xml:space="preserve"> to heighten public awareness and can lead to an increased number of cases being reported.</w:t>
      </w:r>
    </w:p>
    <w:p w14:paraId="3301E23E" w14:textId="77777777" w:rsidR="005874CD" w:rsidRDefault="005874CD" w:rsidP="002075A2">
      <w:pPr>
        <w:rPr>
          <w:rFonts w:cs="Times New Roman"/>
        </w:rPr>
      </w:pPr>
    </w:p>
    <w:p w14:paraId="49C9A7D8" w14:textId="168B2C3B" w:rsidR="005874CD" w:rsidRDefault="005874CD" w:rsidP="002075A2">
      <w:pPr>
        <w:rPr>
          <w:rFonts w:cs="Times New Roman"/>
          <w:b/>
        </w:rPr>
      </w:pPr>
      <w:r>
        <w:rPr>
          <w:rFonts w:cs="Times New Roman"/>
          <w:b/>
        </w:rPr>
        <w:t>2.  Confirm the diagnosis.</w:t>
      </w:r>
    </w:p>
    <w:p w14:paraId="5838EF38" w14:textId="77777777" w:rsidR="005874CD" w:rsidRDefault="005874CD" w:rsidP="002075A2">
      <w:pPr>
        <w:rPr>
          <w:rFonts w:cs="Times New Roman"/>
        </w:rPr>
      </w:pPr>
      <w:r>
        <w:rPr>
          <w:rFonts w:cs="Times New Roman"/>
        </w:rPr>
        <w:t>Confirming the diagnosis is usually done by obtaining appropriate specimens for laboratory study and obtaining clinical histories.  In some cases, it is best to actually look at the laboratory report.  For example, in cases of hepatitis A, you must be certain that there is laboratory evidence of IgM anti-HAV (IgM hepatitis A antibody).  Other evidence to support the diagnosis, such as a lab-confirmed case in a contact, can sometimes be used in lieu of laboratory results.  In some instances, there will be outbreaks of unknown etiology, and there will be no laboratory results to confirm the diagnosis.  Cases or outbreaks of diseases of unknown etiology are just as valid as those with known etiologies.  Laboratory identification of a pathogen can validate the hypothesis and perhaps allow easier implementation of control and preventive measures.  Therefore, time is of the essence when requesting and collecting clinical and food specimens.</w:t>
      </w:r>
    </w:p>
    <w:p w14:paraId="1B3E2AD0" w14:textId="77777777" w:rsidR="005874CD" w:rsidRDefault="005874CD" w:rsidP="002075A2">
      <w:pPr>
        <w:rPr>
          <w:rFonts w:cs="Times New Roman"/>
        </w:rPr>
      </w:pPr>
    </w:p>
    <w:p w14:paraId="3AFD1D84" w14:textId="77777777" w:rsidR="005874CD" w:rsidRDefault="005874CD" w:rsidP="002075A2">
      <w:pPr>
        <w:rPr>
          <w:rFonts w:cs="Times New Roman"/>
        </w:rPr>
      </w:pPr>
      <w:r>
        <w:rPr>
          <w:rFonts w:cs="Times New Roman"/>
        </w:rPr>
        <w:t>Whether the etiology is known or not, the investigator must still characterize the illness by interviewing ill persons, family members or health care providers.  This can be done through phone calls, informal interviews, or a more formal survey.</w:t>
      </w:r>
    </w:p>
    <w:p w14:paraId="1B623463" w14:textId="77777777" w:rsidR="005874CD" w:rsidRDefault="005874CD" w:rsidP="002075A2">
      <w:pPr>
        <w:rPr>
          <w:rFonts w:cs="Times New Roman"/>
        </w:rPr>
      </w:pPr>
    </w:p>
    <w:p w14:paraId="7D216F1D" w14:textId="1749E7AA" w:rsidR="0019554F" w:rsidRDefault="005874CD">
      <w:pPr>
        <w:rPr>
          <w:rFonts w:cs="Times New Roman"/>
        </w:rPr>
      </w:pPr>
      <w:r>
        <w:rPr>
          <w:rFonts w:cs="Times New Roman"/>
        </w:rPr>
        <w:t>To initially assist in the organization of data, a good starting point can be the creation of a "line list."  Case names and numbers are listed down the left-hand column, and the heading row at the top of the table should contain pertinent information such as the case's ag</w:t>
      </w:r>
      <w:r w:rsidR="00087E49">
        <w:rPr>
          <w:rFonts w:cs="Times New Roman"/>
        </w:rPr>
        <w:t>e, sex</w:t>
      </w:r>
      <w:r>
        <w:rPr>
          <w:rFonts w:cs="Times New Roman"/>
        </w:rPr>
        <w:t>, onset time, and symptoms.  This type of organization permits a simple means for comparison of many characteristics, for possible patterns, similarities, or associations, simultaneously.</w:t>
      </w:r>
      <w:r w:rsidR="000E4735">
        <w:rPr>
          <w:rFonts w:cs="Times New Roman"/>
        </w:rPr>
        <w:t xml:space="preserve"> </w:t>
      </w:r>
    </w:p>
    <w:p w14:paraId="00D9AB6E" w14:textId="5DACD318" w:rsidR="000E4735" w:rsidRDefault="002075A2" w:rsidP="002D7C9B">
      <w:pPr>
        <w:ind w:right="720"/>
        <w:rPr>
          <w:rFonts w:cs="Times New Roman"/>
        </w:rPr>
      </w:pPr>
      <w:r>
        <w:rPr>
          <w:rFonts w:cs="Times New Roman"/>
          <w:noProof/>
        </w:rPr>
        <mc:AlternateContent>
          <mc:Choice Requires="wps">
            <w:drawing>
              <wp:anchor distT="0" distB="0" distL="114300" distR="114300" simplePos="0" relativeHeight="251645941" behindDoc="1" locked="0" layoutInCell="1" allowOverlap="1" wp14:anchorId="4E8544A7" wp14:editId="7C5C1F6A">
                <wp:simplePos x="0" y="0"/>
                <wp:positionH relativeFrom="margin">
                  <wp:align>right</wp:align>
                </wp:positionH>
                <wp:positionV relativeFrom="paragraph">
                  <wp:posOffset>69850</wp:posOffset>
                </wp:positionV>
                <wp:extent cx="6838950" cy="1421106"/>
                <wp:effectExtent l="0" t="0" r="19050" b="27305"/>
                <wp:wrapNone/>
                <wp:docPr id="202" name="Rectangle 202"/>
                <wp:cNvGraphicFramePr/>
                <a:graphic xmlns:a="http://schemas.openxmlformats.org/drawingml/2006/main">
                  <a:graphicData uri="http://schemas.microsoft.com/office/word/2010/wordprocessingShape">
                    <wps:wsp>
                      <wps:cNvSpPr/>
                      <wps:spPr>
                        <a:xfrm>
                          <a:off x="0" y="0"/>
                          <a:ext cx="6838950" cy="1421106"/>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217E8EF" id="Rectangle 202" o:spid="_x0000_s1026" style="position:absolute;margin-left:487.3pt;margin-top:5.5pt;width:538.5pt;height:111.9pt;z-index:-2516705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uHSigIAAHEFAAAOAAAAZHJzL2Uyb0RvYy54bWysVEtv2zAMvg/YfxB0X/1Y2rVBnSJo0WFA&#10;0RZ9oGdFlmIDkqhJSpzs14+SHwm6YodhPsikSH58iOTl1U4rshXOt2AqWpzklAjDoW7NuqKvL7df&#10;zinxgZmaKTCionvh6dXi86fLzs5FCQ2oWjiCIMbPO1vRJgQ7zzLPG6GZPwErDAolOM0Csm6d1Y51&#10;iK5VVub5WdaBq60DLrzH25teSBcJX0rBw4OUXgSiKoqxhXS6dK7imS0u2XztmG1aPoTB/iEKzVqD&#10;TieoGxYY2bj2DyjdcgceZDjhoDOQsuUi5YDZFPm7bJ4bZkXKBYvj7VQm//9g+f320ZG2rmiZl5QY&#10;pvGRnrBszKyVIPESS9RZP0fNZ/voBs4jGfPdSafjHzMhu1TW/VRWsQuE4+XZ+dfzi1OsPkdZMSuL&#10;Ij+LqNnB3DofvgvQJBIVdRhAKifb3vnQq44q0ZsH1da3rVKJib0irpUjW4avvFoXA/iRVhYz6GNO&#10;VNgrEW2VeRIS08coy+QwNd4BjHEuTCh6UcNq0fs4zfEbvYzuU0IJMCJLjG7CHgBGzR5kxO7TG/Sj&#10;qUh9OxnnfwusN54skmcwYTLWrQH3EYDCrAbPvT6Gf1SaSK6g3mNzOOinxlt+2+Lz3DEfHpnDMcEn&#10;xdEPD3hIBV1FYaAoacD9+ug+6mP3opSSDseuov7nhjlBifphsK8vitkszmliZqffSmTcsWR1LDEb&#10;fQ345gUuGcsTGfWDGknpQL/hhlhGryhihqPvivLgRuY69OsAdwwXy2VSw9m0LNyZZ8sjeKxqbL+X&#10;3RtzdujRgO19D+OIsvm7Vu11o6WB5SaAbFMfH+o61BvnOjXOsIPi4jjmk9ZhUy5+AwAA//8DAFBL&#10;AwQUAAYACAAAACEASM7k494AAAAIAQAADwAAAGRycy9kb3ducmV2LnhtbEyPP0/DMBDFdyS+g3VI&#10;LKh1mgKtQpyqgjKgToQOHZ3kcCLic2S7bfLtuU4w3Z93evd7+Wa0vTijD50jBYt5AgKpdk1HRsHh&#10;6322BhGipkb3jlDBhAE2xe1NrrPGXegTz2U0gk0oZFpBG+OQSRnqFq0OczcgsfbtvNWRR29k4/WF&#10;zW0v0yR5llZ3xB9aPeBri/VPebIKdk+VD9PDm6d0P5Ufu6NZHrZGqfu7cfsCIuIY/47his/oUDBT&#10;5U7UBNEr4CCRtwuuVzVZrbirFKTLxzXIIpf/AxS/AAAA//8DAFBLAQItABQABgAIAAAAIQC2gziS&#10;/gAAAOEBAAATAAAAAAAAAAAAAAAAAAAAAABbQ29udGVudF9UeXBlc10ueG1sUEsBAi0AFAAGAAgA&#10;AAAhADj9If/WAAAAlAEAAAsAAAAAAAAAAAAAAAAALwEAAF9yZWxzLy5yZWxzUEsBAi0AFAAGAAgA&#10;AAAhAHFe4dKKAgAAcQUAAA4AAAAAAAAAAAAAAAAALgIAAGRycy9lMm9Eb2MueG1sUEsBAi0AFAAG&#10;AAgAAAAhAEjO5OPeAAAACAEAAA8AAAAAAAAAAAAAAAAA5AQAAGRycy9kb3ducmV2LnhtbFBLBQYA&#10;AAAABAAEAPMAAADvBQAAAAA=&#10;" fillcolor="white [3212]" strokecolor="#1f3763 [1604]" strokeweight="1pt">
                <w10:wrap anchorx="margin"/>
              </v:rect>
            </w:pict>
          </mc:Fallback>
        </mc:AlternateContent>
      </w:r>
      <w:r>
        <w:rPr>
          <w:rFonts w:cs="Times New Roman"/>
          <w:noProof/>
        </w:rPr>
        <mc:AlternateContent>
          <mc:Choice Requires="wps">
            <w:drawing>
              <wp:anchor distT="0" distB="0" distL="114300" distR="114300" simplePos="0" relativeHeight="251693056" behindDoc="1" locked="0" layoutInCell="1" allowOverlap="1" wp14:anchorId="4FE309FC" wp14:editId="4A2B210D">
                <wp:simplePos x="0" y="0"/>
                <wp:positionH relativeFrom="margin">
                  <wp:align>right</wp:align>
                </wp:positionH>
                <wp:positionV relativeFrom="paragraph">
                  <wp:posOffset>69850</wp:posOffset>
                </wp:positionV>
                <wp:extent cx="6838950" cy="327660"/>
                <wp:effectExtent l="0" t="0" r="19050" b="15240"/>
                <wp:wrapNone/>
                <wp:docPr id="201" name="Rectangle 201"/>
                <wp:cNvGraphicFramePr/>
                <a:graphic xmlns:a="http://schemas.openxmlformats.org/drawingml/2006/main">
                  <a:graphicData uri="http://schemas.microsoft.com/office/word/2010/wordprocessingShape">
                    <wps:wsp>
                      <wps:cNvSpPr/>
                      <wps:spPr>
                        <a:xfrm>
                          <a:off x="0" y="0"/>
                          <a:ext cx="6838950" cy="327660"/>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214FFC34" id="Rectangle 201" o:spid="_x0000_s1026" style="position:absolute;margin-left:487.3pt;margin-top:5.5pt;width:538.5pt;height:25.8pt;z-index:-2516234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UbQiQIAAHQFAAAOAAAAZHJzL2Uyb0RvYy54bWysVN9PGzEMfp+0/yHK+7i20AJVr6gCMU1C&#10;gICJ55BLepGSOEvSXru/fk7uB1VBe5jWh9Q+25/tL3YWVzujyVb4oMCWdHwyokRYDpWy65L+fLn9&#10;dkFJiMxWTIMVJd2LQK+WX78sGjcXE6hBV8ITBLFh3riS1jG6eVEEXgvDwgk4YdEowRsWUfXrovKs&#10;QXSji8loNCsa8JXzwEUI+PWmNdJlxpdS8PggZRCR6JJibTGfPp9v6SyWCzZfe+Zqxbsy2D9UYZiy&#10;mHSAumGRkY1XH6CM4h4CyHjCwRQgpeIi94DdjEdH3TzXzIncC5IT3EBT+H+w/H776ImqSor5KbHM&#10;4CU9IW3MrrUg6SNS1LgwR89n9+g7LaCY+t1Jb9I/dkJ2mdb9QKvYRcLx4+zi9OJyiuxztJ1Ozmez&#10;zHvxHu18iN8FGJKEknrMn9lk27sQMSO69i4pWQCtqluldVbSqIhr7cmW4SUzzoWN01Q1Rh14FqmJ&#10;tuwsxb0WKV7bJyGRASx0kpPm2TsGHLemmlWizTMd4a/P0peQc2bAhCyxwgG7A+g9D4vNFGOxnX8K&#10;FXl0h+DR3wprOx0icmawcQg2yoL/DEDHIXPrj+UfUJPEN6j2OB8e2sUJjt8qvKI7FuIj87gpeKu4&#10;/fEBD6mhKSl0EiU1+N+ffU/+OMBopaTBzStp+LVhXlCif1gc7cvx2Vla1aycTc8nqPhDy9uhxW7M&#10;NeC94/BidVlM/lH3ovRgXvGRWKWsaGKWY+6S8uh75Tq2LwI+M1ysVtkN19OxeGefHU/gidU0gi+7&#10;V+ZdN6cRJ/we+i1l86NxbX1TpIXVJoJUeZbfee34xtXOg9M9Q+ntONSz1/tjufwDAAD//wMAUEsD&#10;BBQABgAIAAAAIQDmAZn13AAAAAcBAAAPAAAAZHJzL2Rvd25yZXYueG1sTI/LasMwEEX3hf6DmEI3&#10;oZHjhR1cy6EEAl30QZNAtrI1sU2lkbHkxP37Tlbtah53uPdMuZmdFRccQ+9JwWqZgEBqvOmpVXA8&#10;7J7WIELUZLT1hAp+MMCmur8rdWH8lb7wso+tYBMKhVbQxTgUUoamQ6fD0g9IrJ396HTkcWylGfWV&#10;zZ2VaZJk0umeOKHTA247bL73k1Pw6npnF0f6SM+f4b3OT4tg3ialHh/ml2cQEef4dww3fEaHiplq&#10;P5EJwirgRyJvV1xvapLn3NUKsjQDWZXyP3/1CwAA//8DAFBLAQItABQABgAIAAAAIQC2gziS/gAA&#10;AOEBAAATAAAAAAAAAAAAAAAAAAAAAABbQ29udGVudF9UeXBlc10ueG1sUEsBAi0AFAAGAAgAAAAh&#10;ADj9If/WAAAAlAEAAAsAAAAAAAAAAAAAAAAALwEAAF9yZWxzLy5yZWxzUEsBAi0AFAAGAAgAAAAh&#10;AJxFRtCJAgAAdAUAAA4AAAAAAAAAAAAAAAAALgIAAGRycy9lMm9Eb2MueG1sUEsBAi0AFAAGAAgA&#10;AAAhAOYBmfXcAAAABwEAAA8AAAAAAAAAAAAAAAAA4wQAAGRycy9kb3ducmV2LnhtbFBLBQYAAAAA&#10;BAAEAPMAAADsBQAAAAA=&#10;" fillcolor="#5b9bd5 [3208]" strokecolor="#1f3763 [1604]" strokeweight="1pt">
                <w10:wrap anchorx="margin"/>
              </v:rect>
            </w:pict>
          </mc:Fallback>
        </mc:AlternateContent>
      </w:r>
    </w:p>
    <w:p w14:paraId="08D81E3A" w14:textId="77777777" w:rsidR="000E4735" w:rsidRPr="000E4735" w:rsidRDefault="000E4735" w:rsidP="002D7C9B">
      <w:pPr>
        <w:pStyle w:val="FigureCaption"/>
        <w:ind w:right="720"/>
        <w:rPr>
          <w:color w:val="FFFFFF" w:themeColor="background1"/>
        </w:rPr>
      </w:pPr>
      <w:r w:rsidRPr="000E4735">
        <w:rPr>
          <w:color w:val="FFFFFF" w:themeColor="background1"/>
        </w:rPr>
        <w:t>Figure 5-1:  Example of a Line List</w:t>
      </w:r>
    </w:p>
    <w:p w14:paraId="5729F744" w14:textId="77777777" w:rsidR="005874CD" w:rsidRDefault="005874CD" w:rsidP="002D7C9B">
      <w:pPr>
        <w:ind w:right="720"/>
        <w:rPr>
          <w:rFonts w:cs="Times New Roman"/>
        </w:rPr>
      </w:pPr>
      <w:r>
        <w:rPr>
          <w:rFonts w:cs="Times New Roman"/>
        </w:rPr>
        <w:tab/>
      </w:r>
      <w:r>
        <w:rPr>
          <w:rFonts w:cs="Times New Roman"/>
        </w:rPr>
        <w:tab/>
      </w:r>
      <w:r>
        <w:rPr>
          <w:rFonts w:cs="Times New Roman"/>
        </w:rPr>
        <w:tab/>
      </w:r>
      <w:r>
        <w:rPr>
          <w:rFonts w:cs="Times New Roman"/>
        </w:rPr>
        <w:tab/>
      </w:r>
    </w:p>
    <w:p w14:paraId="22C61B0A" w14:textId="745524CF" w:rsidR="005874CD" w:rsidRDefault="00E147FA" w:rsidP="0019554F">
      <w:pPr>
        <w:tabs>
          <w:tab w:val="left" w:pos="1170"/>
          <w:tab w:val="center" w:pos="2430"/>
          <w:tab w:val="center" w:pos="3600"/>
          <w:tab w:val="center" w:pos="4950"/>
          <w:tab w:val="center" w:pos="6660"/>
          <w:tab w:val="left" w:pos="7830"/>
        </w:tabs>
        <w:ind w:left="360" w:right="720"/>
        <w:rPr>
          <w:rFonts w:cs="Times New Roman"/>
          <w:b/>
          <w:color w:val="000000" w:themeColor="text1"/>
          <w:u w:val="single"/>
        </w:rPr>
      </w:pPr>
      <w:r>
        <w:rPr>
          <w:rFonts w:cs="Times New Roman"/>
          <w:b/>
          <w:color w:val="000000" w:themeColor="text1"/>
          <w:u w:val="single"/>
        </w:rPr>
        <w:t>#</w:t>
      </w:r>
      <w:r>
        <w:rPr>
          <w:rFonts w:cs="Times New Roman"/>
          <w:b/>
          <w:color w:val="000000" w:themeColor="text1"/>
          <w:u w:val="single"/>
        </w:rPr>
        <w:tab/>
        <w:t>Name</w:t>
      </w:r>
      <w:r>
        <w:rPr>
          <w:rFonts w:cs="Times New Roman"/>
          <w:b/>
          <w:color w:val="000000" w:themeColor="text1"/>
          <w:u w:val="single"/>
        </w:rPr>
        <w:tab/>
      </w:r>
      <w:r w:rsidR="005874CD">
        <w:rPr>
          <w:rFonts w:cs="Times New Roman"/>
          <w:b/>
          <w:color w:val="000000" w:themeColor="text1"/>
          <w:u w:val="single"/>
        </w:rPr>
        <w:t>Age</w:t>
      </w:r>
      <w:r>
        <w:rPr>
          <w:rFonts w:cs="Times New Roman"/>
          <w:b/>
          <w:color w:val="000000" w:themeColor="text1"/>
          <w:u w:val="single"/>
        </w:rPr>
        <w:tab/>
        <w:t>Sex</w:t>
      </w:r>
      <w:r>
        <w:rPr>
          <w:rFonts w:cs="Times New Roman"/>
          <w:b/>
          <w:color w:val="000000" w:themeColor="text1"/>
          <w:u w:val="single"/>
        </w:rPr>
        <w:tab/>
      </w:r>
      <w:r w:rsidR="0033110C">
        <w:rPr>
          <w:rFonts w:cs="Times New Roman"/>
          <w:b/>
          <w:color w:val="000000" w:themeColor="text1"/>
          <w:u w:val="single"/>
        </w:rPr>
        <w:t>Onset Date</w:t>
      </w:r>
      <w:r w:rsidR="0033110C">
        <w:rPr>
          <w:rFonts w:cs="Times New Roman"/>
          <w:b/>
          <w:color w:val="000000" w:themeColor="text1"/>
          <w:u w:val="single"/>
        </w:rPr>
        <w:tab/>
      </w:r>
      <w:r w:rsidR="005874CD">
        <w:rPr>
          <w:rFonts w:cs="Times New Roman"/>
          <w:b/>
          <w:color w:val="000000" w:themeColor="text1"/>
          <w:u w:val="single"/>
        </w:rPr>
        <w:t>Onset Time</w:t>
      </w:r>
      <w:r w:rsidR="0033110C">
        <w:rPr>
          <w:rFonts w:cs="Times New Roman"/>
          <w:b/>
          <w:color w:val="000000" w:themeColor="text1"/>
          <w:u w:val="single"/>
        </w:rPr>
        <w:tab/>
        <w:t xml:space="preserve">        </w:t>
      </w:r>
      <w:r w:rsidR="00225F14">
        <w:rPr>
          <w:rFonts w:cs="Times New Roman"/>
          <w:b/>
          <w:color w:val="000000" w:themeColor="text1"/>
          <w:u w:val="single"/>
        </w:rPr>
        <w:t>Symptoms</w:t>
      </w:r>
      <w:r w:rsidR="0033110C">
        <w:rPr>
          <w:rFonts w:cs="Times New Roman"/>
          <w:b/>
          <w:color w:val="000000" w:themeColor="text1"/>
          <w:u w:val="single"/>
        </w:rPr>
        <w:tab/>
      </w:r>
    </w:p>
    <w:p w14:paraId="250819B7" w14:textId="084B64E1" w:rsidR="005874CD" w:rsidRDefault="00E147FA" w:rsidP="0019554F">
      <w:pPr>
        <w:tabs>
          <w:tab w:val="left" w:pos="1170"/>
          <w:tab w:val="center" w:pos="2430"/>
          <w:tab w:val="center" w:pos="3600"/>
          <w:tab w:val="center" w:pos="4950"/>
          <w:tab w:val="center" w:pos="6660"/>
          <w:tab w:val="left" w:pos="7830"/>
        </w:tabs>
        <w:ind w:left="360" w:right="720"/>
        <w:rPr>
          <w:rFonts w:cs="Times New Roman"/>
        </w:rPr>
      </w:pPr>
      <w:r>
        <w:rPr>
          <w:rFonts w:cs="Times New Roman"/>
        </w:rPr>
        <w:t>1</w:t>
      </w:r>
      <w:r>
        <w:rPr>
          <w:rFonts w:cs="Times New Roman"/>
        </w:rPr>
        <w:tab/>
        <w:t>Mary</w:t>
      </w:r>
      <w:r>
        <w:rPr>
          <w:rFonts w:cs="Times New Roman"/>
        </w:rPr>
        <w:tab/>
        <w:t>32</w:t>
      </w:r>
      <w:r>
        <w:rPr>
          <w:rFonts w:cs="Times New Roman"/>
        </w:rPr>
        <w:tab/>
        <w:t>F</w:t>
      </w:r>
      <w:r>
        <w:rPr>
          <w:rFonts w:cs="Times New Roman"/>
        </w:rPr>
        <w:tab/>
      </w:r>
      <w:r w:rsidR="005874CD">
        <w:rPr>
          <w:rFonts w:cs="Times New Roman"/>
        </w:rPr>
        <w:t>5/4/</w:t>
      </w:r>
      <w:r w:rsidR="0033110C">
        <w:rPr>
          <w:rFonts w:cs="Times New Roman"/>
        </w:rPr>
        <w:t>15</w:t>
      </w:r>
      <w:r w:rsidR="0033110C">
        <w:rPr>
          <w:rFonts w:cs="Times New Roman"/>
        </w:rPr>
        <w:tab/>
        <w:t>1:00 PM</w:t>
      </w:r>
      <w:r w:rsidR="0033110C">
        <w:rPr>
          <w:rFonts w:cs="Times New Roman"/>
        </w:rPr>
        <w:tab/>
      </w:r>
      <w:r w:rsidR="005874CD">
        <w:rPr>
          <w:rFonts w:cs="Times New Roman"/>
        </w:rPr>
        <w:t xml:space="preserve">Diarrhea, </w:t>
      </w:r>
      <w:proofErr w:type="spellStart"/>
      <w:r w:rsidR="005874CD">
        <w:rPr>
          <w:rFonts w:cs="Times New Roman"/>
        </w:rPr>
        <w:t>abd</w:t>
      </w:r>
      <w:proofErr w:type="spellEnd"/>
      <w:r w:rsidR="005874CD">
        <w:rPr>
          <w:rFonts w:cs="Times New Roman"/>
        </w:rPr>
        <w:t xml:space="preserve">. </w:t>
      </w:r>
      <w:proofErr w:type="gramStart"/>
      <w:r w:rsidR="005874CD">
        <w:rPr>
          <w:rFonts w:cs="Times New Roman"/>
        </w:rPr>
        <w:t>cramps</w:t>
      </w:r>
      <w:proofErr w:type="gramEnd"/>
    </w:p>
    <w:p w14:paraId="42CF351B" w14:textId="405DD83B" w:rsidR="005874CD" w:rsidRDefault="00E147FA" w:rsidP="0019554F">
      <w:pPr>
        <w:tabs>
          <w:tab w:val="left" w:pos="1170"/>
          <w:tab w:val="center" w:pos="2430"/>
          <w:tab w:val="center" w:pos="3600"/>
          <w:tab w:val="center" w:pos="4950"/>
          <w:tab w:val="center" w:pos="6660"/>
          <w:tab w:val="left" w:pos="7830"/>
        </w:tabs>
        <w:ind w:left="360" w:right="720"/>
        <w:rPr>
          <w:rFonts w:cs="Times New Roman"/>
        </w:rPr>
      </w:pPr>
      <w:r>
        <w:rPr>
          <w:rFonts w:cs="Times New Roman"/>
        </w:rPr>
        <w:t>2</w:t>
      </w:r>
      <w:r>
        <w:rPr>
          <w:rFonts w:cs="Times New Roman"/>
        </w:rPr>
        <w:tab/>
        <w:t>Bob</w:t>
      </w:r>
      <w:r>
        <w:rPr>
          <w:rFonts w:cs="Times New Roman"/>
        </w:rPr>
        <w:tab/>
        <w:t>25</w:t>
      </w:r>
      <w:r>
        <w:rPr>
          <w:rFonts w:cs="Times New Roman"/>
        </w:rPr>
        <w:tab/>
      </w:r>
      <w:r w:rsidR="0033110C">
        <w:rPr>
          <w:rFonts w:cs="Times New Roman"/>
        </w:rPr>
        <w:t>M</w:t>
      </w:r>
      <w:r w:rsidR="0033110C">
        <w:rPr>
          <w:rFonts w:cs="Times New Roman"/>
        </w:rPr>
        <w:tab/>
        <w:t>5/4/15</w:t>
      </w:r>
      <w:r w:rsidR="0033110C">
        <w:rPr>
          <w:rFonts w:cs="Times New Roman"/>
        </w:rPr>
        <w:tab/>
        <w:t>1:30 PM</w:t>
      </w:r>
      <w:r w:rsidR="0033110C">
        <w:rPr>
          <w:rFonts w:cs="Times New Roman"/>
        </w:rPr>
        <w:tab/>
      </w:r>
      <w:r w:rsidR="005874CD">
        <w:rPr>
          <w:rFonts w:cs="Times New Roman"/>
        </w:rPr>
        <w:t>Diarrhea</w:t>
      </w:r>
    </w:p>
    <w:p w14:paraId="22352C6B" w14:textId="2245EC8C" w:rsidR="005874CD" w:rsidRDefault="00E147FA" w:rsidP="0019554F">
      <w:pPr>
        <w:tabs>
          <w:tab w:val="left" w:pos="1170"/>
          <w:tab w:val="center" w:pos="2430"/>
          <w:tab w:val="center" w:pos="3600"/>
          <w:tab w:val="center" w:pos="4950"/>
          <w:tab w:val="center" w:pos="6660"/>
          <w:tab w:val="left" w:pos="7830"/>
        </w:tabs>
        <w:ind w:left="360" w:right="720"/>
        <w:rPr>
          <w:rFonts w:cs="Times New Roman"/>
        </w:rPr>
      </w:pPr>
      <w:r>
        <w:rPr>
          <w:rFonts w:cs="Times New Roman"/>
        </w:rPr>
        <w:t>3</w:t>
      </w:r>
      <w:r>
        <w:rPr>
          <w:rFonts w:cs="Times New Roman"/>
        </w:rPr>
        <w:tab/>
        <w:t>Caro</w:t>
      </w:r>
      <w:r w:rsidR="0033110C">
        <w:rPr>
          <w:rFonts w:cs="Times New Roman"/>
        </w:rPr>
        <w:t>l</w:t>
      </w:r>
      <w:r>
        <w:rPr>
          <w:rFonts w:cs="Times New Roman"/>
        </w:rPr>
        <w:tab/>
        <w:t>26</w:t>
      </w:r>
      <w:r>
        <w:rPr>
          <w:rFonts w:cs="Times New Roman"/>
        </w:rPr>
        <w:tab/>
      </w:r>
      <w:r w:rsidR="0033110C">
        <w:rPr>
          <w:rFonts w:cs="Times New Roman"/>
        </w:rPr>
        <w:t>F</w:t>
      </w:r>
      <w:r w:rsidR="0033110C">
        <w:rPr>
          <w:rFonts w:cs="Times New Roman"/>
        </w:rPr>
        <w:tab/>
        <w:t>5/4/15</w:t>
      </w:r>
      <w:r w:rsidR="0033110C">
        <w:rPr>
          <w:rFonts w:cs="Times New Roman"/>
        </w:rPr>
        <w:tab/>
        <w:t>10:15 AM</w:t>
      </w:r>
      <w:r w:rsidR="0033110C">
        <w:rPr>
          <w:rFonts w:cs="Times New Roman"/>
        </w:rPr>
        <w:tab/>
      </w:r>
      <w:r w:rsidR="005874CD">
        <w:rPr>
          <w:rFonts w:cs="Times New Roman"/>
        </w:rPr>
        <w:t>Diarrhea, nausea</w:t>
      </w:r>
    </w:p>
    <w:p w14:paraId="6CF5D604" w14:textId="2E259400" w:rsidR="005874CD" w:rsidRDefault="00E147FA" w:rsidP="0019554F">
      <w:pPr>
        <w:tabs>
          <w:tab w:val="left" w:pos="1170"/>
          <w:tab w:val="center" w:pos="2430"/>
          <w:tab w:val="center" w:pos="3600"/>
          <w:tab w:val="center" w:pos="4950"/>
          <w:tab w:val="center" w:pos="6660"/>
          <w:tab w:val="left" w:pos="7830"/>
        </w:tabs>
        <w:ind w:left="360" w:right="720"/>
        <w:rPr>
          <w:rFonts w:cs="Times New Roman"/>
        </w:rPr>
      </w:pPr>
      <w:r>
        <w:rPr>
          <w:rFonts w:cs="Times New Roman"/>
        </w:rPr>
        <w:t>4</w:t>
      </w:r>
      <w:r>
        <w:rPr>
          <w:rFonts w:cs="Times New Roman"/>
        </w:rPr>
        <w:tab/>
        <w:t>Mark</w:t>
      </w:r>
      <w:r>
        <w:rPr>
          <w:rFonts w:cs="Times New Roman"/>
        </w:rPr>
        <w:tab/>
        <w:t>18</w:t>
      </w:r>
      <w:r>
        <w:rPr>
          <w:rFonts w:cs="Times New Roman"/>
        </w:rPr>
        <w:tab/>
      </w:r>
      <w:r w:rsidR="0033110C">
        <w:rPr>
          <w:rFonts w:cs="Times New Roman"/>
        </w:rPr>
        <w:t>M</w:t>
      </w:r>
      <w:r w:rsidR="0033110C">
        <w:rPr>
          <w:rFonts w:cs="Times New Roman"/>
        </w:rPr>
        <w:tab/>
        <w:t>5/3/15</w:t>
      </w:r>
      <w:r w:rsidR="0033110C">
        <w:rPr>
          <w:rFonts w:cs="Times New Roman"/>
        </w:rPr>
        <w:tab/>
        <w:t>11:30 PM</w:t>
      </w:r>
      <w:r w:rsidR="0033110C">
        <w:rPr>
          <w:rFonts w:cs="Times New Roman"/>
        </w:rPr>
        <w:tab/>
      </w:r>
      <w:r w:rsidR="005874CD">
        <w:rPr>
          <w:rFonts w:cs="Times New Roman"/>
        </w:rPr>
        <w:t xml:space="preserve">Diarrhea, </w:t>
      </w:r>
      <w:proofErr w:type="spellStart"/>
      <w:r w:rsidR="005874CD">
        <w:rPr>
          <w:rFonts w:cs="Times New Roman"/>
        </w:rPr>
        <w:t>abd</w:t>
      </w:r>
      <w:proofErr w:type="spellEnd"/>
      <w:r w:rsidR="005874CD">
        <w:rPr>
          <w:rFonts w:cs="Times New Roman"/>
        </w:rPr>
        <w:t xml:space="preserve">. </w:t>
      </w:r>
      <w:proofErr w:type="gramStart"/>
      <w:r w:rsidR="005874CD">
        <w:rPr>
          <w:rFonts w:cs="Times New Roman"/>
        </w:rPr>
        <w:t>cramps</w:t>
      </w:r>
      <w:proofErr w:type="gramEnd"/>
    </w:p>
    <w:p w14:paraId="00464991" w14:textId="77777777" w:rsidR="008208B5" w:rsidRDefault="008208B5" w:rsidP="002D7C9B">
      <w:pPr>
        <w:ind w:right="720"/>
        <w:rPr>
          <w:rFonts w:cs="Times New Roman"/>
        </w:rPr>
      </w:pPr>
    </w:p>
    <w:p w14:paraId="5B34D7B4" w14:textId="77777777" w:rsidR="000E4735" w:rsidRDefault="000E4735" w:rsidP="002075A2">
      <w:pPr>
        <w:rPr>
          <w:rFonts w:cs="Times New Roman"/>
          <w:b/>
        </w:rPr>
      </w:pPr>
    </w:p>
    <w:p w14:paraId="26666DA3" w14:textId="6C825BD4" w:rsidR="005874CD" w:rsidRDefault="00C12018" w:rsidP="002075A2">
      <w:pPr>
        <w:rPr>
          <w:rFonts w:cs="Times New Roman"/>
          <w:b/>
        </w:rPr>
      </w:pPr>
      <w:r>
        <w:rPr>
          <w:rFonts w:cs="Times New Roman"/>
          <w:b/>
        </w:rPr>
        <w:t>3.</w:t>
      </w:r>
      <w:r w:rsidR="005874CD">
        <w:rPr>
          <w:rFonts w:cs="Times New Roman"/>
          <w:b/>
        </w:rPr>
        <w:t xml:space="preserve">  Determine the number of cases.</w:t>
      </w:r>
    </w:p>
    <w:p w14:paraId="4288C47B" w14:textId="2B827322" w:rsidR="005874CD" w:rsidRDefault="00AF5AD4" w:rsidP="002075A2">
      <w:pPr>
        <w:rPr>
          <w:rFonts w:cs="Times New Roman"/>
        </w:rPr>
      </w:pPr>
      <w:r>
        <w:rPr>
          <w:rFonts w:cs="Times New Roman"/>
        </w:rPr>
        <w:t xml:space="preserve">The creation of a </w:t>
      </w:r>
      <w:r w:rsidRPr="00AF5AD4">
        <w:rPr>
          <w:rFonts w:cs="Times New Roman"/>
        </w:rPr>
        <w:t xml:space="preserve">case definition </w:t>
      </w:r>
      <w:r>
        <w:rPr>
          <w:rFonts w:cs="Times New Roman"/>
        </w:rPr>
        <w:t>helps determine the magnitude of the problem and the actual case numbers</w:t>
      </w:r>
      <w:r w:rsidR="005874CD">
        <w:rPr>
          <w:rFonts w:cs="Times New Roman"/>
        </w:rPr>
        <w:t xml:space="preserve">.  A </w:t>
      </w:r>
      <w:r w:rsidR="005874CD" w:rsidRPr="00AF5AD4">
        <w:rPr>
          <w:rFonts w:cs="Times New Roman"/>
        </w:rPr>
        <w:t>case definition</w:t>
      </w:r>
      <w:r w:rsidR="005874CD">
        <w:rPr>
          <w:rFonts w:cs="Times New Roman"/>
        </w:rPr>
        <w:t xml:space="preserve"> is a set of criteria for deciding whether an individual should be classified as a case.  The case definition places boundaries on who is considered a case, so the investigation does not include those with </w:t>
      </w:r>
      <w:r w:rsidR="005874CD">
        <w:rPr>
          <w:rFonts w:cs="Times New Roman"/>
        </w:rPr>
        <w:lastRenderedPageBreak/>
        <w:t>illnesses unrelated to the outbreak.  The common elements of a case definition include information on symptoms, laboratory results, time, place and person.</w:t>
      </w:r>
    </w:p>
    <w:p w14:paraId="13E67A5A" w14:textId="77777777" w:rsidR="005874CD" w:rsidRDefault="005874CD" w:rsidP="002075A2">
      <w:pPr>
        <w:rPr>
          <w:rFonts w:cs="Times New Roman"/>
        </w:rPr>
      </w:pPr>
    </w:p>
    <w:p w14:paraId="55C34456" w14:textId="4780A2E4" w:rsidR="005874CD" w:rsidRDefault="00C12018" w:rsidP="002075A2">
      <w:pPr>
        <w:tabs>
          <w:tab w:val="left" w:pos="720"/>
        </w:tabs>
        <w:ind w:left="720" w:hanging="360"/>
        <w:rPr>
          <w:rFonts w:cs="Times New Roman"/>
        </w:rPr>
      </w:pPr>
      <w:r>
        <w:rPr>
          <w:rFonts w:cs="Times New Roman"/>
          <w:b/>
        </w:rPr>
        <w:t xml:space="preserve">a) </w:t>
      </w:r>
      <w:r>
        <w:rPr>
          <w:rFonts w:cs="Times New Roman"/>
          <w:b/>
        </w:rPr>
        <w:tab/>
      </w:r>
      <w:r w:rsidR="005874CD">
        <w:rPr>
          <w:rFonts w:cs="Times New Roman"/>
          <w:b/>
        </w:rPr>
        <w:t>Symptoms:</w:t>
      </w:r>
      <w:r w:rsidR="005874CD">
        <w:rPr>
          <w:rFonts w:cs="Times New Roman"/>
        </w:rPr>
        <w:t xml:space="preserve">  People with the same illness do not always have the same symptoms, but they will experience similar ones.  It is important to remember that the symptoms of some foodborne diseases can mimic</w:t>
      </w:r>
      <w:r w:rsidR="00D76A1F">
        <w:rPr>
          <w:rFonts w:cs="Times New Roman"/>
        </w:rPr>
        <w:t xml:space="preserve"> </w:t>
      </w:r>
      <w:r w:rsidR="005874CD">
        <w:rPr>
          <w:rFonts w:cs="Times New Roman"/>
        </w:rPr>
        <w:t>other foodborne diseases.  The following list of symptoms can be used as a "general rule of thumb" for determining the incubation period and possible etiologic agent:  chemical poisoning symptoms (vomiting) usually start within 1 hour; nausea and vomiting usually start within 6 hours of ingestion; cramps and diarrhea usually start between 6-20 hours of ingestion; diarrhea, chills and fever usually start between 12-72 hours of ingestion</w:t>
      </w:r>
      <w:r w:rsidR="00694BD6">
        <w:rPr>
          <w:rFonts w:cs="Times New Roman"/>
        </w:rPr>
        <w:t>.</w:t>
      </w:r>
      <w:r w:rsidR="005874CD">
        <w:rPr>
          <w:rFonts w:cs="Times New Roman"/>
        </w:rPr>
        <w:t xml:space="preserve">  An example of a case definition that is commonly used for foodborne illness outbreaks without a known cause is "an individual who attended a specific event and then experienced diarrhea or a combination of two to three other gastrointestinal symptoms within a specified time after the event."</w:t>
      </w:r>
    </w:p>
    <w:p w14:paraId="3F217C65" w14:textId="77777777" w:rsidR="005874CD" w:rsidRDefault="005874CD" w:rsidP="002075A2">
      <w:pPr>
        <w:tabs>
          <w:tab w:val="left" w:pos="720"/>
        </w:tabs>
        <w:ind w:left="720" w:hanging="360"/>
        <w:rPr>
          <w:rFonts w:cs="Times New Roman"/>
        </w:rPr>
      </w:pPr>
    </w:p>
    <w:p w14:paraId="6AC64CDA" w14:textId="10B13A69" w:rsidR="005874CD" w:rsidRDefault="00C12018" w:rsidP="002075A2">
      <w:pPr>
        <w:tabs>
          <w:tab w:val="left" w:pos="720"/>
        </w:tabs>
        <w:ind w:left="720" w:hanging="360"/>
        <w:rPr>
          <w:rFonts w:cs="Times New Roman"/>
        </w:rPr>
      </w:pPr>
      <w:r>
        <w:rPr>
          <w:rFonts w:cs="Times New Roman"/>
          <w:b/>
        </w:rPr>
        <w:t xml:space="preserve">b) </w:t>
      </w:r>
      <w:r>
        <w:rPr>
          <w:rFonts w:cs="Times New Roman"/>
          <w:b/>
        </w:rPr>
        <w:tab/>
      </w:r>
      <w:r w:rsidR="005874CD">
        <w:rPr>
          <w:rFonts w:cs="Times New Roman"/>
          <w:b/>
        </w:rPr>
        <w:t xml:space="preserve">Laboratory Results:  </w:t>
      </w:r>
      <w:r w:rsidR="005874CD">
        <w:rPr>
          <w:rFonts w:cs="Times New Roman"/>
        </w:rPr>
        <w:t>If you are fortunate enough to have a laboratory confirmed diagnosis, this will make the task of defining a case m</w:t>
      </w:r>
      <w:r w:rsidR="00087E49">
        <w:rPr>
          <w:rFonts w:cs="Times New Roman"/>
        </w:rPr>
        <w:t>uch easier.  During an outbreak</w:t>
      </w:r>
      <w:r w:rsidR="00694BD6">
        <w:rPr>
          <w:rFonts w:cs="Times New Roman"/>
        </w:rPr>
        <w:t xml:space="preserve"> </w:t>
      </w:r>
      <w:r w:rsidR="005874CD">
        <w:rPr>
          <w:rFonts w:cs="Times New Roman"/>
        </w:rPr>
        <w:t>of foodborne illness, efforts should be made to send all specimens and/or isolates to the Massachusetts State Public Health La</w:t>
      </w:r>
      <w:r w:rsidR="00D76A1F">
        <w:rPr>
          <w:rFonts w:cs="Times New Roman"/>
        </w:rPr>
        <w:t xml:space="preserve">boratory (SPHL) for further </w:t>
      </w:r>
      <w:r w:rsidR="005874CD">
        <w:rPr>
          <w:rFonts w:cs="Times New Roman"/>
        </w:rPr>
        <w:t xml:space="preserve">identification, confirmation and to assure coordination of the investigation. </w:t>
      </w:r>
    </w:p>
    <w:p w14:paraId="547F27A1" w14:textId="77777777" w:rsidR="005874CD" w:rsidRDefault="005874CD" w:rsidP="002075A2">
      <w:pPr>
        <w:tabs>
          <w:tab w:val="left" w:pos="720"/>
        </w:tabs>
        <w:ind w:left="720" w:hanging="360"/>
        <w:rPr>
          <w:rFonts w:cs="Times New Roman"/>
        </w:rPr>
      </w:pPr>
    </w:p>
    <w:p w14:paraId="2D203391" w14:textId="3F8A8BB5" w:rsidR="005874CD" w:rsidRDefault="00C12018" w:rsidP="002075A2">
      <w:pPr>
        <w:tabs>
          <w:tab w:val="left" w:pos="720"/>
        </w:tabs>
        <w:ind w:left="720" w:hanging="360"/>
        <w:rPr>
          <w:rFonts w:cs="Times New Roman"/>
        </w:rPr>
      </w:pPr>
      <w:r>
        <w:rPr>
          <w:rFonts w:cs="Times New Roman"/>
          <w:b/>
        </w:rPr>
        <w:t xml:space="preserve">c) </w:t>
      </w:r>
      <w:r>
        <w:rPr>
          <w:rFonts w:cs="Times New Roman"/>
          <w:b/>
        </w:rPr>
        <w:tab/>
      </w:r>
      <w:r w:rsidR="005874CD">
        <w:rPr>
          <w:rFonts w:cs="Times New Roman"/>
          <w:b/>
        </w:rPr>
        <w:t xml:space="preserve">Time:  </w:t>
      </w:r>
      <w:r w:rsidR="005874CD">
        <w:rPr>
          <w:rFonts w:cs="Times New Roman"/>
        </w:rPr>
        <w:t xml:space="preserve">If there appears to be a common meal involved, then the time between consumption of that meal and the onset of symptoms provides an indication of the incubation period.  The incubation period and symptoms are helpful in determining which illnesses should be considered as possible causes of the outbreak and thus may facilitate decision-making regarding what types of laboratory tests should be run.  As with symptoms, incubation periods can vary among individuals.  Be sure to offer a range of time when considering an incubation period.  For example, if you are investigating a </w:t>
      </w:r>
      <w:r w:rsidR="005874CD" w:rsidRPr="006E39B3">
        <w:rPr>
          <w:rFonts w:cs="Times New Roman"/>
          <w:i/>
        </w:rPr>
        <w:t>salmonella</w:t>
      </w:r>
      <w:r w:rsidR="005874CD">
        <w:rPr>
          <w:rFonts w:cs="Times New Roman"/>
        </w:rPr>
        <w:t xml:space="preserve"> outbreak, you may want to include as cases those persons who experienced symptoms consistent with the case definition anywhere from 6 to 72 hours after the meal in question.</w:t>
      </w:r>
    </w:p>
    <w:p w14:paraId="4767009E" w14:textId="77777777" w:rsidR="005874CD" w:rsidRDefault="005874CD" w:rsidP="002075A2">
      <w:pPr>
        <w:tabs>
          <w:tab w:val="left" w:pos="720"/>
        </w:tabs>
        <w:ind w:left="720" w:hanging="360"/>
        <w:rPr>
          <w:rFonts w:cs="Times New Roman"/>
        </w:rPr>
      </w:pPr>
    </w:p>
    <w:p w14:paraId="558F770D" w14:textId="4A3606DA" w:rsidR="005874CD" w:rsidRDefault="00C12018" w:rsidP="002075A2">
      <w:pPr>
        <w:tabs>
          <w:tab w:val="left" w:pos="720"/>
        </w:tabs>
        <w:ind w:left="720" w:hanging="360"/>
        <w:rPr>
          <w:rFonts w:cs="Times New Roman"/>
        </w:rPr>
      </w:pPr>
      <w:r>
        <w:rPr>
          <w:rFonts w:cs="Times New Roman"/>
          <w:b/>
        </w:rPr>
        <w:t>d)</w:t>
      </w:r>
      <w:r>
        <w:rPr>
          <w:rFonts w:cs="Times New Roman"/>
          <w:b/>
        </w:rPr>
        <w:tab/>
      </w:r>
      <w:r w:rsidR="005874CD">
        <w:rPr>
          <w:rFonts w:cs="Times New Roman"/>
          <w:b/>
        </w:rPr>
        <w:t xml:space="preserve">Place:  </w:t>
      </w:r>
      <w:r w:rsidR="005874CD">
        <w:rPr>
          <w:rFonts w:cs="Times New Roman"/>
        </w:rPr>
        <w:t>When there is a common meal involved</w:t>
      </w:r>
      <w:r w:rsidR="00227F59">
        <w:rPr>
          <w:rFonts w:cs="Times New Roman"/>
        </w:rPr>
        <w:t xml:space="preserve">, you already know the place.  </w:t>
      </w:r>
      <w:r w:rsidR="005874CD">
        <w:rPr>
          <w:rFonts w:cs="Times New Roman"/>
        </w:rPr>
        <w:t xml:space="preserve">Sometimes, however, the only information available may be that cases are occurring in several different locations over the same time period.  It is only after more information becomes available that the case definition will become more specific as to the location of the outbreak. </w:t>
      </w:r>
    </w:p>
    <w:p w14:paraId="7BD71CC3" w14:textId="77777777" w:rsidR="005874CD" w:rsidRDefault="005874CD" w:rsidP="002075A2">
      <w:pPr>
        <w:tabs>
          <w:tab w:val="left" w:pos="720"/>
        </w:tabs>
        <w:ind w:left="720" w:hanging="360"/>
        <w:rPr>
          <w:rFonts w:cs="Times New Roman"/>
        </w:rPr>
      </w:pPr>
    </w:p>
    <w:p w14:paraId="4652E21B" w14:textId="77777777" w:rsidR="009D3030" w:rsidRDefault="00C12018" w:rsidP="002075A2">
      <w:pPr>
        <w:tabs>
          <w:tab w:val="left" w:pos="720"/>
        </w:tabs>
        <w:ind w:left="720" w:hanging="360"/>
        <w:rPr>
          <w:rFonts w:cs="Times New Roman"/>
        </w:rPr>
      </w:pPr>
      <w:r>
        <w:rPr>
          <w:rFonts w:cs="Times New Roman"/>
          <w:b/>
        </w:rPr>
        <w:t>e)</w:t>
      </w:r>
      <w:r>
        <w:rPr>
          <w:rFonts w:cs="Times New Roman"/>
          <w:b/>
        </w:rPr>
        <w:tab/>
      </w:r>
      <w:r w:rsidR="005874CD">
        <w:rPr>
          <w:rFonts w:cs="Times New Roman"/>
          <w:b/>
        </w:rPr>
        <w:t xml:space="preserve">Person:  </w:t>
      </w:r>
      <w:r w:rsidR="005874CD">
        <w:rPr>
          <w:rFonts w:cs="Times New Roman"/>
        </w:rPr>
        <w:t>The outbreak may, or may not, take place within a particular group of people.  Therefore, cha</w:t>
      </w:r>
      <w:r w:rsidR="009D3030">
        <w:rPr>
          <w:rFonts w:cs="Times New Roman"/>
        </w:rPr>
        <w:t>racteristics such as age, sex</w:t>
      </w:r>
      <w:r w:rsidR="005874CD">
        <w:rPr>
          <w:rFonts w:cs="Times New Roman"/>
        </w:rPr>
        <w:t>, occupation, ethnic group, social affiliations or function attendance greatly assist in qualifying the case</w:t>
      </w:r>
      <w:r w:rsidR="00694BD6">
        <w:rPr>
          <w:rFonts w:cs="Times New Roman"/>
        </w:rPr>
        <w:t xml:space="preserve"> </w:t>
      </w:r>
      <w:r w:rsidR="005874CD">
        <w:rPr>
          <w:rFonts w:cs="Times New Roman"/>
        </w:rPr>
        <w:t>definition.</w:t>
      </w:r>
    </w:p>
    <w:p w14:paraId="75A21297" w14:textId="77777777" w:rsidR="009D3030" w:rsidRDefault="009D3030" w:rsidP="002075A2">
      <w:pPr>
        <w:tabs>
          <w:tab w:val="left" w:pos="720"/>
        </w:tabs>
        <w:ind w:left="720" w:hanging="360"/>
        <w:rPr>
          <w:rFonts w:cs="Times New Roman"/>
        </w:rPr>
      </w:pPr>
    </w:p>
    <w:p w14:paraId="60586AAA" w14:textId="74B8EE7C" w:rsidR="005874CD" w:rsidRDefault="005874CD" w:rsidP="009D3030">
      <w:pPr>
        <w:rPr>
          <w:rFonts w:cs="Times New Roman"/>
        </w:rPr>
      </w:pPr>
      <w:r>
        <w:rPr>
          <w:rFonts w:cs="Times New Roman"/>
        </w:rPr>
        <w:t>Your initial case definition should be general so that potential cases are not left out.  Once you have more information about the outbreak, you can refine the case definition to "weed out" extraneous cases.  Once you have the case definition in place, decide how to find additional cases.  Do you feel comfortable relying on telephone reporting from healthcare providers?  Do you feel the need to actively search for cases from area healthcare providers or area laboratories, use local media or enlist the help of the local hospital?</w:t>
      </w:r>
    </w:p>
    <w:p w14:paraId="3B00EA94" w14:textId="77777777" w:rsidR="005874CD" w:rsidRDefault="005874CD" w:rsidP="002075A2">
      <w:pPr>
        <w:rPr>
          <w:rFonts w:cs="Times New Roman"/>
        </w:rPr>
      </w:pPr>
    </w:p>
    <w:p w14:paraId="2D33FC0B" w14:textId="77777777" w:rsidR="005874CD" w:rsidRDefault="005874CD" w:rsidP="00BA785A">
      <w:pPr>
        <w:pStyle w:val="Heading1"/>
        <w:spacing w:before="0"/>
      </w:pPr>
      <w:r>
        <w:t>The Questionnaire/Survey</w:t>
      </w:r>
    </w:p>
    <w:p w14:paraId="0DA096B7" w14:textId="77777777" w:rsidR="00BA785A" w:rsidRPr="00BA785A" w:rsidRDefault="00BA785A" w:rsidP="00BA785A"/>
    <w:p w14:paraId="3E590864" w14:textId="77777777" w:rsidR="005874CD" w:rsidRDefault="005874CD" w:rsidP="002075A2">
      <w:pPr>
        <w:rPr>
          <w:rFonts w:cs="Times New Roman"/>
        </w:rPr>
      </w:pPr>
      <w:r>
        <w:rPr>
          <w:rFonts w:cs="Times New Roman"/>
        </w:rPr>
        <w:t xml:space="preserve">A common method of finding cases, organizing and analyzing data is to conduct a questionnaire or survey among the population you believe to be at risk, such as the attendees of a suspect wedding.  A questionnaire that targets specific questions about foods eaten and symptoms experienced is a valuable epidemiologic tool.  </w:t>
      </w:r>
      <w:r>
        <w:rPr>
          <w:rFonts w:cs="Times New Roman"/>
        </w:rPr>
        <w:lastRenderedPageBreak/>
        <w:t>Information is needed from both ill and well individuals, who are associated with the incident, and assists in developing better hypotheses about the etiologic agent's identity and source, including the means and time of transmission.  Key questions to consider when developing a questionnaire:</w:t>
      </w:r>
    </w:p>
    <w:p w14:paraId="78A3A85C" w14:textId="4B2D70F8" w:rsidR="005874CD" w:rsidRDefault="005874CD" w:rsidP="002075A2">
      <w:pPr>
        <w:pStyle w:val="ListParagraph"/>
        <w:numPr>
          <w:ilvl w:val="0"/>
          <w:numId w:val="27"/>
        </w:numPr>
        <w:rPr>
          <w:rFonts w:cs="Times New Roman"/>
        </w:rPr>
      </w:pPr>
      <w:r>
        <w:rPr>
          <w:rFonts w:cs="Times New Roman"/>
        </w:rPr>
        <w:t>What are the demographic characteristics of th</w:t>
      </w:r>
      <w:r w:rsidR="00443F0D">
        <w:rPr>
          <w:rFonts w:cs="Times New Roman"/>
        </w:rPr>
        <w:t xml:space="preserve">e individual: </w:t>
      </w:r>
      <w:r w:rsidR="008A74FC">
        <w:rPr>
          <w:rFonts w:cs="Times New Roman"/>
        </w:rPr>
        <w:t>name, age, sex</w:t>
      </w:r>
      <w:r>
        <w:rPr>
          <w:rFonts w:cs="Times New Roman"/>
        </w:rPr>
        <w:t>, occupation, home and work address, and phone numbers?</w:t>
      </w:r>
    </w:p>
    <w:p w14:paraId="397ECEED" w14:textId="77777777" w:rsidR="005874CD" w:rsidRDefault="005874CD" w:rsidP="002075A2">
      <w:pPr>
        <w:pStyle w:val="ListParagraph"/>
        <w:numPr>
          <w:ilvl w:val="0"/>
          <w:numId w:val="27"/>
        </w:numPr>
        <w:rPr>
          <w:rFonts w:cs="Times New Roman"/>
        </w:rPr>
      </w:pPr>
      <w:r>
        <w:rPr>
          <w:rFonts w:cs="Times New Roman"/>
        </w:rPr>
        <w:t>Was the individual exposed to the suspected source and when?</w:t>
      </w:r>
    </w:p>
    <w:p w14:paraId="50D53D87" w14:textId="77777777" w:rsidR="005874CD" w:rsidRDefault="005874CD" w:rsidP="002075A2">
      <w:pPr>
        <w:pStyle w:val="ListParagraph"/>
        <w:numPr>
          <w:ilvl w:val="0"/>
          <w:numId w:val="27"/>
        </w:numPr>
        <w:rPr>
          <w:rFonts w:cs="Times New Roman"/>
        </w:rPr>
      </w:pPr>
      <w:r>
        <w:rPr>
          <w:rFonts w:cs="Times New Roman"/>
        </w:rPr>
        <w:t>What are the symptoms, date of onset, their order of occurrence and duration?</w:t>
      </w:r>
    </w:p>
    <w:p w14:paraId="1FA63F4F" w14:textId="77777777" w:rsidR="005874CD" w:rsidRDefault="005874CD" w:rsidP="002075A2">
      <w:pPr>
        <w:pStyle w:val="ListParagraph"/>
        <w:numPr>
          <w:ilvl w:val="0"/>
          <w:numId w:val="27"/>
        </w:numPr>
        <w:rPr>
          <w:rFonts w:cs="Times New Roman"/>
        </w:rPr>
      </w:pPr>
      <w:r>
        <w:rPr>
          <w:rFonts w:cs="Times New Roman"/>
        </w:rPr>
        <w:t>What medical treatment has been sought and received?</w:t>
      </w:r>
    </w:p>
    <w:p w14:paraId="47D77651" w14:textId="77777777" w:rsidR="005874CD" w:rsidRDefault="005874CD" w:rsidP="002075A2">
      <w:pPr>
        <w:pStyle w:val="ListParagraph"/>
        <w:numPr>
          <w:ilvl w:val="0"/>
          <w:numId w:val="27"/>
        </w:numPr>
        <w:rPr>
          <w:rFonts w:cs="Times New Roman"/>
        </w:rPr>
      </w:pPr>
      <w:r>
        <w:rPr>
          <w:rFonts w:cs="Times New Roman"/>
        </w:rPr>
        <w:t>Is there a diagnosis or laboratory results?</w:t>
      </w:r>
    </w:p>
    <w:p w14:paraId="2FE2D93E" w14:textId="77777777" w:rsidR="005874CD" w:rsidRDefault="005874CD" w:rsidP="002075A2">
      <w:pPr>
        <w:pStyle w:val="ListParagraph"/>
        <w:numPr>
          <w:ilvl w:val="0"/>
          <w:numId w:val="27"/>
        </w:numPr>
        <w:rPr>
          <w:rFonts w:cs="Times New Roman"/>
        </w:rPr>
      </w:pPr>
      <w:r>
        <w:rPr>
          <w:rFonts w:cs="Times New Roman"/>
        </w:rPr>
        <w:t>Who else has been exposed to a case during his or her infectious period? (secondary contacts)</w:t>
      </w:r>
    </w:p>
    <w:p w14:paraId="2CB4F4DE" w14:textId="77777777" w:rsidR="005874CD" w:rsidRDefault="005874CD" w:rsidP="002075A2">
      <w:pPr>
        <w:pStyle w:val="ListParagraph"/>
        <w:numPr>
          <w:ilvl w:val="0"/>
          <w:numId w:val="27"/>
        </w:numPr>
        <w:rPr>
          <w:rFonts w:cs="Times New Roman"/>
        </w:rPr>
      </w:pPr>
      <w:r>
        <w:rPr>
          <w:rFonts w:cs="Times New Roman"/>
        </w:rPr>
        <w:t>What foods were consumed in the last 72 hours or other appropriate time frame, before the time of onset?  It is also important to interview and obtain food histories from those who ate the same suspect food and did NOT get sick.</w:t>
      </w:r>
    </w:p>
    <w:p w14:paraId="3522BE38" w14:textId="77777777" w:rsidR="005874CD" w:rsidRDefault="005874CD" w:rsidP="002075A2">
      <w:pPr>
        <w:rPr>
          <w:rFonts w:cs="Times New Roman"/>
        </w:rPr>
      </w:pPr>
    </w:p>
    <w:p w14:paraId="364AF640" w14:textId="44EE4E9A" w:rsidR="005874CD" w:rsidRDefault="005874CD" w:rsidP="002075A2">
      <w:pPr>
        <w:rPr>
          <w:rFonts w:cs="Times New Roman"/>
        </w:rPr>
      </w:pPr>
      <w:r>
        <w:rPr>
          <w:rFonts w:cs="Times New Roman"/>
        </w:rPr>
        <w:t>These questions are intended as a guide.  They will require modification to fit the particular circumstances surrounding the investigation.  Questionnaires can be designed for personal or telephone interviews by the investigator.  A self-administered form can also be distributed via</w:t>
      </w:r>
      <w:r w:rsidR="00925210">
        <w:rPr>
          <w:rFonts w:cs="Times New Roman"/>
        </w:rPr>
        <w:t xml:space="preserve"> </w:t>
      </w:r>
      <w:r>
        <w:rPr>
          <w:rFonts w:cs="Times New Roman"/>
        </w:rPr>
        <w:t xml:space="preserve">e-mail or </w:t>
      </w:r>
      <w:r w:rsidR="008A74FC" w:rsidRPr="008A74FC">
        <w:rPr>
          <w:rFonts w:cs="Times New Roman"/>
        </w:rPr>
        <w:t>U.S. Postal Service</w:t>
      </w:r>
      <w:r>
        <w:rPr>
          <w:rFonts w:cs="Times New Roman"/>
        </w:rPr>
        <w:t xml:space="preserve">.  There are a number of online tools and software programs that can be used to develop questionnaires and analyze data.  For more information about the development, </w:t>
      </w:r>
      <w:proofErr w:type="gramStart"/>
      <w:r>
        <w:rPr>
          <w:rFonts w:cs="Times New Roman"/>
        </w:rPr>
        <w:t>distribution, and analysis of questionnaires, contact</w:t>
      </w:r>
      <w:proofErr w:type="gramEnd"/>
      <w:r>
        <w:rPr>
          <w:rFonts w:cs="Times New Roman"/>
        </w:rPr>
        <w:t xml:space="preserve"> the </w:t>
      </w:r>
      <w:r w:rsidR="008A74FC" w:rsidRPr="008A74FC">
        <w:rPr>
          <w:rFonts w:cs="Times New Roman"/>
        </w:rPr>
        <w:t>Epidemiology Program</w:t>
      </w:r>
      <w:r>
        <w:rPr>
          <w:rFonts w:cs="Times New Roman"/>
        </w:rPr>
        <w:t xml:space="preserve"> at 617-983-6800. Examples of questionnaires can be found in Attachment 5-1 at the end of this chapter.</w:t>
      </w:r>
    </w:p>
    <w:p w14:paraId="74D5D47B" w14:textId="77777777" w:rsidR="005874CD" w:rsidRDefault="005874CD" w:rsidP="002075A2">
      <w:pPr>
        <w:rPr>
          <w:rFonts w:cs="Times New Roman"/>
          <w:b/>
        </w:rPr>
      </w:pPr>
    </w:p>
    <w:p w14:paraId="4A456DB7" w14:textId="7FF4C318" w:rsidR="005874CD" w:rsidRDefault="005874CD" w:rsidP="002075A2">
      <w:pPr>
        <w:rPr>
          <w:rFonts w:cs="Times New Roman"/>
          <w:b/>
        </w:rPr>
      </w:pPr>
      <w:r>
        <w:rPr>
          <w:rFonts w:cs="Times New Roman"/>
          <w:b/>
        </w:rPr>
        <w:t>4</w:t>
      </w:r>
      <w:r w:rsidR="00C12018">
        <w:rPr>
          <w:rFonts w:cs="Times New Roman"/>
          <w:b/>
        </w:rPr>
        <w:t>.</w:t>
      </w:r>
      <w:r>
        <w:rPr>
          <w:rFonts w:cs="Times New Roman"/>
          <w:b/>
        </w:rPr>
        <w:t xml:space="preserve">  Orient the data in terms of time, person and place.</w:t>
      </w:r>
    </w:p>
    <w:p w14:paraId="648EE90F" w14:textId="77777777" w:rsidR="005874CD" w:rsidRDefault="005874CD" w:rsidP="002075A2">
      <w:pPr>
        <w:rPr>
          <w:rFonts w:cs="Times New Roman"/>
        </w:rPr>
      </w:pPr>
      <w:r>
        <w:rPr>
          <w:rFonts w:cs="Times New Roman"/>
        </w:rPr>
        <w:t xml:space="preserve">The purpose of data orientation or epidemiological characterizations is to arrange all incoming data so it means something.  The investigator is searching for common associations based on TIME, PLACE and PERSON to strengthen or amend current hypotheses.  A common method of data orientation is plotting, on a graph, the cases by time of symptom onset to get an </w:t>
      </w:r>
      <w:r>
        <w:rPr>
          <w:rFonts w:cs="Times New Roman"/>
          <w:b/>
        </w:rPr>
        <w:t>epidemic curve</w:t>
      </w:r>
      <w:r>
        <w:rPr>
          <w:rFonts w:cs="Times New Roman"/>
        </w:rPr>
        <w:t>.  An epidemic curve is a graph that depicts the association of the time of illness onset of all cases that are associated with the outbreak.  It helps to determine whether the outbreak originated from a common source or person to person.  Time is plotted on the horizontal axis and the number of cases plotted on the vertical axis.</w:t>
      </w:r>
    </w:p>
    <w:p w14:paraId="598FCDA6" w14:textId="77777777" w:rsidR="005874CD" w:rsidRDefault="005874CD" w:rsidP="002075A2">
      <w:pPr>
        <w:rPr>
          <w:rFonts w:cs="Times New Roman"/>
        </w:rPr>
      </w:pPr>
    </w:p>
    <w:p w14:paraId="7CD1340A" w14:textId="77777777" w:rsidR="005874CD" w:rsidRDefault="005874CD" w:rsidP="002075A2">
      <w:pPr>
        <w:rPr>
          <w:rFonts w:cs="Times New Roman"/>
        </w:rPr>
      </w:pPr>
      <w:r>
        <w:rPr>
          <w:rFonts w:cs="Times New Roman"/>
        </w:rPr>
        <w:t xml:space="preserve">From the line listing and/or questionnaire, you will have collected information on the characteristics of the ill persons.  Very often, simply by knowing these descriptive aspects, the diagnosis, and then plotting an epidemic curve, the source, mode of transmission and who is at risk can be determined.  </w:t>
      </w:r>
      <w:r>
        <w:rPr>
          <w:rFonts w:cs="Times New Roman"/>
          <w:b/>
        </w:rPr>
        <w:t>Once the population at risk has been determined, appropriate control measures can be instituted.</w:t>
      </w:r>
    </w:p>
    <w:p w14:paraId="00C66291" w14:textId="77777777" w:rsidR="005874CD" w:rsidRDefault="005874CD" w:rsidP="002075A2">
      <w:pPr>
        <w:rPr>
          <w:rFonts w:cs="Times New Roman"/>
        </w:rPr>
      </w:pPr>
    </w:p>
    <w:p w14:paraId="55BFFC9D" w14:textId="69389C69" w:rsidR="005874CD" w:rsidRDefault="005874CD" w:rsidP="002075A2">
      <w:pPr>
        <w:rPr>
          <w:rFonts w:cs="Times New Roman"/>
        </w:rPr>
      </w:pPr>
      <w:r>
        <w:rPr>
          <w:rFonts w:cs="Times New Roman"/>
        </w:rPr>
        <w:t xml:space="preserve">The shape of the epidemic curve may suggest what kind of outbreak is occurring.  A </w:t>
      </w:r>
      <w:r>
        <w:rPr>
          <w:rFonts w:cs="Times New Roman"/>
          <w:i/>
        </w:rPr>
        <w:t>point-source</w:t>
      </w:r>
      <w:r>
        <w:rPr>
          <w:rFonts w:cs="Times New Roman"/>
        </w:rPr>
        <w:t xml:space="preserve"> </w:t>
      </w:r>
      <w:r>
        <w:rPr>
          <w:rFonts w:cs="Times New Roman"/>
          <w:i/>
        </w:rPr>
        <w:t>outbreak</w:t>
      </w:r>
      <w:r>
        <w:rPr>
          <w:rFonts w:cs="Times New Roman"/>
        </w:rPr>
        <w:t xml:space="preserve"> looks different than a </w:t>
      </w:r>
      <w:r>
        <w:rPr>
          <w:rFonts w:cs="Times New Roman"/>
          <w:i/>
        </w:rPr>
        <w:t>propagated</w:t>
      </w:r>
      <w:r>
        <w:rPr>
          <w:rFonts w:cs="Times New Roman"/>
        </w:rPr>
        <w:t xml:space="preserve"> or </w:t>
      </w:r>
      <w:r>
        <w:rPr>
          <w:rFonts w:cs="Times New Roman"/>
          <w:i/>
        </w:rPr>
        <w:t>person-to-person</w:t>
      </w:r>
      <w:r>
        <w:rPr>
          <w:rFonts w:cs="Times New Roman"/>
        </w:rPr>
        <w:t xml:space="preserve"> </w:t>
      </w:r>
      <w:r>
        <w:rPr>
          <w:rFonts w:cs="Times New Roman"/>
          <w:i/>
        </w:rPr>
        <w:t>outbreak</w:t>
      </w:r>
      <w:r>
        <w:rPr>
          <w:rFonts w:cs="Times New Roman"/>
        </w:rPr>
        <w:t xml:space="preserve"> and a </w:t>
      </w:r>
      <w:r>
        <w:rPr>
          <w:rFonts w:cs="Times New Roman"/>
          <w:i/>
        </w:rPr>
        <w:t>continuous-common-source</w:t>
      </w:r>
      <w:r>
        <w:rPr>
          <w:rFonts w:cs="Times New Roman"/>
        </w:rPr>
        <w:t xml:space="preserve"> </w:t>
      </w:r>
      <w:r>
        <w:rPr>
          <w:rFonts w:cs="Times New Roman"/>
          <w:i/>
        </w:rPr>
        <w:t>outbreak</w:t>
      </w:r>
      <w:r>
        <w:rPr>
          <w:rFonts w:cs="Times New Roman"/>
        </w:rPr>
        <w:t>.  Epidemic curves are also useful when communicating to lay persons, such as consumers, food service owners a</w:t>
      </w:r>
      <w:r w:rsidR="006E39B3">
        <w:rPr>
          <w:rFonts w:cs="Times New Roman"/>
        </w:rPr>
        <w:t xml:space="preserve">nd employees and the public, </w:t>
      </w:r>
      <w:r>
        <w:rPr>
          <w:rFonts w:cs="Times New Roman"/>
        </w:rPr>
        <w:t>the nature and magnitude of the outbreak.</w:t>
      </w:r>
    </w:p>
    <w:p w14:paraId="414AE5C2" w14:textId="77777777" w:rsidR="005874CD" w:rsidRDefault="005874CD" w:rsidP="00292F8E">
      <w:pPr>
        <w:rPr>
          <w:rFonts w:cs="Times New Roman"/>
        </w:rPr>
      </w:pPr>
    </w:p>
    <w:p w14:paraId="715D16CB" w14:textId="77777777" w:rsidR="005874CD" w:rsidRDefault="005874CD" w:rsidP="00292F8E">
      <w:pPr>
        <w:rPr>
          <w:rFonts w:cs="Times New Roman"/>
        </w:rPr>
      </w:pPr>
      <w:r>
        <w:rPr>
          <w:rFonts w:cs="Times New Roman"/>
        </w:rPr>
        <w:t>The</w:t>
      </w:r>
      <w:r>
        <w:rPr>
          <w:rFonts w:cs="Times New Roman"/>
          <w:b/>
        </w:rPr>
        <w:t xml:space="preserve"> Point-Source Outbreak </w:t>
      </w:r>
      <w:r>
        <w:rPr>
          <w:rFonts w:cs="Times New Roman"/>
        </w:rPr>
        <w:t>is an outbreak of disease or illness in which susceptible individuals are exposed simultaneously to one source of infection such as a wedding reception.  The epidemic curve for this type of outbreak is characterized by a sharp rise to a peak followed by a decline, usually less abrupt than the rise and all of the cases tend to fall within one incubation period.</w:t>
      </w:r>
    </w:p>
    <w:p w14:paraId="1800A36C" w14:textId="50C48848" w:rsidR="00BA785A" w:rsidRDefault="00BA785A">
      <w:pPr>
        <w:rPr>
          <w:rFonts w:cs="Times New Roman"/>
        </w:rPr>
      </w:pPr>
      <w:r>
        <w:rPr>
          <w:rFonts w:cs="Times New Roman"/>
        </w:rPr>
        <w:br w:type="page"/>
      </w:r>
    </w:p>
    <w:p w14:paraId="1EAD06E7" w14:textId="77777777" w:rsidR="00A0009C" w:rsidRDefault="00A0009C" w:rsidP="00292F8E">
      <w:pPr>
        <w:rPr>
          <w:rFonts w:cs="Times New Roman"/>
        </w:rPr>
      </w:pPr>
    </w:p>
    <w:p w14:paraId="384707BD" w14:textId="0F329E4A" w:rsidR="00A0009C" w:rsidRDefault="00A0009C" w:rsidP="00A0009C">
      <w:pPr>
        <w:pStyle w:val="FigureCaption"/>
      </w:pPr>
      <w:r>
        <w:t>Figure 5-2:  Point-Source Outbreak Epidemic Curve</w:t>
      </w:r>
    </w:p>
    <w:p w14:paraId="11166210" w14:textId="470EC88A" w:rsidR="005874CD" w:rsidRDefault="005672F7" w:rsidP="00292F8E">
      <w:pPr>
        <w:jc w:val="center"/>
        <w:rPr>
          <w:rFonts w:cs="Times New Roman"/>
          <w:b/>
          <w:color w:val="000000" w:themeColor="text1"/>
          <w:sz w:val="28"/>
          <w:szCs w:val="28"/>
        </w:rPr>
      </w:pPr>
      <w:r>
        <w:rPr>
          <w:noProof/>
        </w:rPr>
        <w:drawing>
          <wp:inline distT="0" distB="0" distL="0" distR="0" wp14:anchorId="1D303E6F" wp14:editId="5ED7FC2B">
            <wp:extent cx="4572000" cy="280416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AD52423" w14:textId="5C2E3B92" w:rsidR="005874CD" w:rsidRDefault="005874CD" w:rsidP="00292F8E">
      <w:pPr>
        <w:rPr>
          <w:rFonts w:cs="Times New Roman"/>
        </w:rPr>
      </w:pPr>
      <w:r>
        <w:rPr>
          <w:rFonts w:cs="Times New Roman"/>
        </w:rPr>
        <w:t>A</w:t>
      </w:r>
      <w:r>
        <w:rPr>
          <w:rFonts w:cs="Times New Roman"/>
          <w:b/>
        </w:rPr>
        <w:t xml:space="preserve"> Propagated or Person-to-Person Outbreak</w:t>
      </w:r>
      <w:r>
        <w:rPr>
          <w:rFonts w:cs="Times New Roman"/>
        </w:rPr>
        <w:t xml:space="preserve"> is an outbreak of disease or illness that is spread from one person to another rather than from a single source.  The graph will assume the classic epi curve shape of progressively taller peaks, each being one incubation period apart.  The curve will continue for the duration of several incubation periods of the disease. </w:t>
      </w:r>
    </w:p>
    <w:p w14:paraId="2EA61A34" w14:textId="77777777" w:rsidR="00E514CE" w:rsidRDefault="00E514CE" w:rsidP="00292F8E">
      <w:pPr>
        <w:jc w:val="center"/>
        <w:rPr>
          <w:rFonts w:cs="Times New Roman"/>
        </w:rPr>
      </w:pPr>
    </w:p>
    <w:p w14:paraId="76EEA2DF" w14:textId="77777777" w:rsidR="00AB1855" w:rsidRDefault="00AB1855" w:rsidP="00292F8E">
      <w:pPr>
        <w:jc w:val="center"/>
        <w:rPr>
          <w:rFonts w:cs="Times New Roman"/>
        </w:rPr>
      </w:pPr>
    </w:p>
    <w:p w14:paraId="28CBD89C" w14:textId="77777777" w:rsidR="00E514CE" w:rsidRPr="005672F7" w:rsidRDefault="00E514CE" w:rsidP="00E514CE">
      <w:pPr>
        <w:pStyle w:val="FigureCaption"/>
      </w:pPr>
      <w:r w:rsidRPr="005672F7">
        <w:t>Figure 5-3:  Propagated or Person-to-Person Outbreak Epidemic Curve</w:t>
      </w:r>
    </w:p>
    <w:p w14:paraId="5092A04A" w14:textId="51C2B51B" w:rsidR="005874CD" w:rsidRDefault="005672F7" w:rsidP="00292F8E">
      <w:pPr>
        <w:jc w:val="center"/>
        <w:rPr>
          <w:rFonts w:cs="Times New Roman"/>
        </w:rPr>
      </w:pPr>
      <w:r>
        <w:rPr>
          <w:noProof/>
        </w:rPr>
        <w:drawing>
          <wp:inline distT="0" distB="0" distL="0" distR="0" wp14:anchorId="35AAB2F0" wp14:editId="709F6AC4">
            <wp:extent cx="4572000" cy="280416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ACB3ED1" w14:textId="77777777" w:rsidR="005874CD" w:rsidRDefault="005874CD" w:rsidP="00292F8E">
      <w:pPr>
        <w:rPr>
          <w:rFonts w:cs="Times New Roman"/>
        </w:rPr>
      </w:pPr>
      <w:r>
        <w:rPr>
          <w:rFonts w:cs="Times New Roman"/>
        </w:rPr>
        <w:t>In a</w:t>
      </w:r>
      <w:r>
        <w:rPr>
          <w:rFonts w:cs="Times New Roman"/>
          <w:b/>
        </w:rPr>
        <w:t xml:space="preserve"> Continuous Common-Source Outbreak</w:t>
      </w:r>
      <w:r>
        <w:rPr>
          <w:rFonts w:cs="Times New Roman"/>
        </w:rPr>
        <w:t xml:space="preserve"> persons are exposed to the same source but exposure is prolonged over a period of days, weeks, or longer.  The epi curve rises gradually. </w:t>
      </w:r>
    </w:p>
    <w:p w14:paraId="5F8E8B5A" w14:textId="77777777" w:rsidR="00E514CE" w:rsidRDefault="00E514CE" w:rsidP="00292F8E">
      <w:pPr>
        <w:rPr>
          <w:rFonts w:cs="Times New Roman"/>
        </w:rPr>
      </w:pPr>
    </w:p>
    <w:p w14:paraId="5B6B8352" w14:textId="77777777" w:rsidR="00BA785A" w:rsidRDefault="00BA785A">
      <w:pPr>
        <w:rPr>
          <w:rFonts w:ascii="Arial" w:hAnsi="Arial" w:cs="Arial"/>
          <w:b/>
          <w:color w:val="000000" w:themeColor="text1"/>
          <w:sz w:val="20"/>
          <w:szCs w:val="20"/>
        </w:rPr>
      </w:pPr>
      <w:r>
        <w:br w:type="page"/>
      </w:r>
    </w:p>
    <w:p w14:paraId="24DA2372" w14:textId="02ADAA50" w:rsidR="00E514CE" w:rsidRDefault="00E514CE" w:rsidP="00E514CE">
      <w:pPr>
        <w:pStyle w:val="FigureCaption"/>
      </w:pPr>
      <w:r>
        <w:lastRenderedPageBreak/>
        <w:t>Figure 5-4:  Continuous Common-Source Epidemic Curve</w:t>
      </w:r>
    </w:p>
    <w:p w14:paraId="3F0BAA67" w14:textId="36EAB92E" w:rsidR="005874CD" w:rsidRDefault="005672F7" w:rsidP="00292F8E">
      <w:pPr>
        <w:jc w:val="center"/>
        <w:rPr>
          <w:rFonts w:cs="Times New Roman"/>
        </w:rPr>
      </w:pPr>
      <w:r>
        <w:rPr>
          <w:noProof/>
        </w:rPr>
        <w:drawing>
          <wp:inline distT="0" distB="0" distL="0" distR="0" wp14:anchorId="65CEF725" wp14:editId="4FEC33B0">
            <wp:extent cx="4572000" cy="2720340"/>
            <wp:effectExtent l="0" t="0" r="0" b="381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45B5CE8" w14:textId="752E17D8" w:rsidR="005874CD" w:rsidRDefault="00C12018" w:rsidP="00292F8E">
      <w:pPr>
        <w:rPr>
          <w:rFonts w:cs="Times New Roman"/>
          <w:b/>
        </w:rPr>
      </w:pPr>
      <w:r>
        <w:rPr>
          <w:rFonts w:cs="Times New Roman"/>
          <w:b/>
        </w:rPr>
        <w:t>5.</w:t>
      </w:r>
      <w:r w:rsidR="005874CD">
        <w:rPr>
          <w:rFonts w:cs="Times New Roman"/>
          <w:b/>
        </w:rPr>
        <w:t xml:space="preserve">  Develop a hypothesis that explains the specific exposures(s) that may have caused the disease and test this by appropriate statistical methods.</w:t>
      </w:r>
    </w:p>
    <w:p w14:paraId="59F23C1D" w14:textId="64DE84A5" w:rsidR="0033744A" w:rsidRDefault="005874CD">
      <w:pPr>
        <w:rPr>
          <w:rFonts w:cs="Times New Roman"/>
        </w:rPr>
      </w:pPr>
      <w:r>
        <w:rPr>
          <w:rFonts w:cs="Times New Roman"/>
        </w:rPr>
        <w:t xml:space="preserve">Using the information gathered from the previous steps, consider the possible source(s) from which the disease may have been contracted.  To test or prove your hypothesis, you would want to apply more analytical techniques such as statistical testing.  The </w:t>
      </w:r>
      <w:r w:rsidR="00B32933" w:rsidRPr="00B32933">
        <w:rPr>
          <w:rFonts w:cs="Times New Roman"/>
        </w:rPr>
        <w:t>Epidemiology Program</w:t>
      </w:r>
      <w:r>
        <w:rPr>
          <w:rFonts w:cs="Times New Roman"/>
        </w:rPr>
        <w:t xml:space="preserve"> can assist with this aspect of the investigation.  Food-specific attack rates (AR), odds ratio, relative risk, and p-value are some of the statistical tests that can be used to test a hypothesis. </w:t>
      </w:r>
    </w:p>
    <w:p w14:paraId="47938BFA" w14:textId="77777777" w:rsidR="00BA785A" w:rsidRDefault="00BA785A">
      <w:pPr>
        <w:rPr>
          <w:rFonts w:cs="Times New Roman"/>
          <w:b/>
        </w:rPr>
      </w:pPr>
    </w:p>
    <w:p w14:paraId="19E151FD" w14:textId="36439685" w:rsidR="005874CD" w:rsidRDefault="00C12018" w:rsidP="00292F8E">
      <w:pPr>
        <w:rPr>
          <w:rFonts w:cs="Times New Roman"/>
          <w:b/>
        </w:rPr>
      </w:pPr>
      <w:r>
        <w:rPr>
          <w:rFonts w:cs="Times New Roman"/>
          <w:b/>
        </w:rPr>
        <w:t>6.</w:t>
      </w:r>
      <w:r w:rsidR="005874CD">
        <w:rPr>
          <w:rFonts w:cs="Times New Roman"/>
          <w:b/>
        </w:rPr>
        <w:t xml:space="preserve">  Compare the hypothesis with the established facts and draw conclusions.</w:t>
      </w:r>
    </w:p>
    <w:p w14:paraId="741312B3" w14:textId="77777777" w:rsidR="005874CD" w:rsidRDefault="005874CD" w:rsidP="00292F8E">
      <w:pPr>
        <w:rPr>
          <w:rFonts w:cs="Times New Roman"/>
        </w:rPr>
      </w:pPr>
      <w:r>
        <w:rPr>
          <w:rFonts w:cs="Times New Roman"/>
        </w:rPr>
        <w:t xml:space="preserve">Based on evidence gathered, you have a hypothesis that a particular food was the vehicle of transmission in a </w:t>
      </w:r>
      <w:r w:rsidRPr="00AF5AD4">
        <w:rPr>
          <w:rFonts w:cs="Times New Roman"/>
          <w:i/>
        </w:rPr>
        <w:t>salmonella</w:t>
      </w:r>
      <w:r>
        <w:rPr>
          <w:rFonts w:cs="Times New Roman"/>
        </w:rPr>
        <w:t xml:space="preserve"> outbreak.  You then need to ask yourself how the particular food became contaminated with </w:t>
      </w:r>
      <w:r w:rsidRPr="00AF5AD4">
        <w:rPr>
          <w:rFonts w:cs="Times New Roman"/>
          <w:i/>
        </w:rPr>
        <w:t>salmonella</w:t>
      </w:r>
      <w:r>
        <w:rPr>
          <w:rFonts w:cs="Times New Roman"/>
        </w:rPr>
        <w:t xml:space="preserve"> and could this be verified with the results of the environmental investigation.  In other words, are your epidemiologic results plausible and consistent with other investigational findings?  For instance, the food might not be a typical food that harbors </w:t>
      </w:r>
      <w:r w:rsidRPr="00AF5AD4">
        <w:rPr>
          <w:rFonts w:cs="Times New Roman"/>
          <w:i/>
        </w:rPr>
        <w:t>salmonella</w:t>
      </w:r>
      <w:r>
        <w:rPr>
          <w:rFonts w:cs="Times New Roman"/>
        </w:rPr>
        <w:t xml:space="preserve">.  However, it could become contaminated when ill or infected food employees prepare the food without adequate handwashing or use of gloves.  Food can also become cross-contaminated with food that might have </w:t>
      </w:r>
      <w:r w:rsidRPr="00AF5AD4">
        <w:rPr>
          <w:rFonts w:cs="Times New Roman"/>
          <w:i/>
        </w:rPr>
        <w:t>salmonella</w:t>
      </w:r>
      <w:r>
        <w:rPr>
          <w:rFonts w:cs="Times New Roman"/>
        </w:rPr>
        <w:t>, such as raw chicken, if food is not prepared properly.  Compare your hypothesis to the results of the environmental investigation.  Did the inspector note how the implicated food was made and served?  Was it possible for this scenario to have happened?  Some of the questions that need to be addressed to make sure that your hypothesis is not only statistically sound, but makes sense in the real world, are:</w:t>
      </w:r>
    </w:p>
    <w:p w14:paraId="1AC15B49" w14:textId="77777777" w:rsidR="005874CD" w:rsidRDefault="005874CD" w:rsidP="00292F8E">
      <w:pPr>
        <w:pStyle w:val="ListParagraph"/>
        <w:numPr>
          <w:ilvl w:val="0"/>
          <w:numId w:val="28"/>
        </w:numPr>
        <w:rPr>
          <w:rFonts w:cs="Times New Roman"/>
        </w:rPr>
      </w:pPr>
      <w:r>
        <w:rPr>
          <w:rFonts w:cs="Times New Roman"/>
        </w:rPr>
        <w:t>Could your hypothesized events have happened?</w:t>
      </w:r>
    </w:p>
    <w:p w14:paraId="06D7B58C" w14:textId="77777777" w:rsidR="005874CD" w:rsidRDefault="005874CD" w:rsidP="00292F8E">
      <w:pPr>
        <w:pStyle w:val="ListParagraph"/>
        <w:numPr>
          <w:ilvl w:val="0"/>
          <w:numId w:val="28"/>
        </w:numPr>
        <w:rPr>
          <w:rFonts w:cs="Times New Roman"/>
        </w:rPr>
      </w:pPr>
      <w:r>
        <w:rPr>
          <w:rFonts w:cs="Times New Roman"/>
        </w:rPr>
        <w:t>Is your hypothesis consistent with the environmental aspects of the investigation?</w:t>
      </w:r>
    </w:p>
    <w:p w14:paraId="1C5C6DEA" w14:textId="77777777" w:rsidR="005874CD" w:rsidRDefault="005874CD" w:rsidP="00292F8E">
      <w:pPr>
        <w:pStyle w:val="ListParagraph"/>
        <w:numPr>
          <w:ilvl w:val="0"/>
          <w:numId w:val="28"/>
        </w:numPr>
        <w:rPr>
          <w:rFonts w:cs="Times New Roman"/>
        </w:rPr>
      </w:pPr>
      <w:r>
        <w:rPr>
          <w:rFonts w:cs="Times New Roman"/>
        </w:rPr>
        <w:t>Is it likely the vehicle of transmission identified became contaminated with the organism that has been isolated?</w:t>
      </w:r>
    </w:p>
    <w:p w14:paraId="20F16A60" w14:textId="77777777" w:rsidR="005874CD" w:rsidRDefault="005874CD" w:rsidP="00292F8E">
      <w:pPr>
        <w:rPr>
          <w:rFonts w:cs="Times New Roman"/>
        </w:rPr>
      </w:pPr>
      <w:r>
        <w:rPr>
          <w:rFonts w:cs="Times New Roman"/>
        </w:rPr>
        <w:t>Not all outbreaks have a resolution.  In fact, it is rare when everything comes together and a cause can be definitively determined.  Careful development of epidemiologic inferences coupled with persuasive clinical and environmental evidence will almost always provide convincing evidence of the source and mode of spread of a disease.  In most cases, there will be enough evidence to present a plausible hypothesis.</w:t>
      </w:r>
    </w:p>
    <w:p w14:paraId="6C2B4EB0" w14:textId="2E9E3A81" w:rsidR="00720B3D" w:rsidRDefault="00720B3D" w:rsidP="00292F8E">
      <w:pPr>
        <w:rPr>
          <w:rFonts w:cs="Times New Roman"/>
          <w:b/>
        </w:rPr>
      </w:pPr>
    </w:p>
    <w:p w14:paraId="15541BBD" w14:textId="77777777" w:rsidR="00BA785A" w:rsidRDefault="00BA785A">
      <w:pPr>
        <w:rPr>
          <w:rFonts w:cs="Times New Roman"/>
          <w:b/>
        </w:rPr>
      </w:pPr>
      <w:r>
        <w:rPr>
          <w:rFonts w:cs="Times New Roman"/>
          <w:b/>
        </w:rPr>
        <w:br w:type="page"/>
      </w:r>
    </w:p>
    <w:p w14:paraId="282EA46E" w14:textId="4699CCD7" w:rsidR="005874CD" w:rsidRDefault="005874CD" w:rsidP="00292F8E">
      <w:pPr>
        <w:rPr>
          <w:rFonts w:cs="Times New Roman"/>
          <w:b/>
        </w:rPr>
      </w:pPr>
      <w:r>
        <w:rPr>
          <w:rFonts w:cs="Times New Roman"/>
          <w:b/>
        </w:rPr>
        <w:lastRenderedPageBreak/>
        <w:t>7</w:t>
      </w:r>
      <w:r w:rsidR="00C12018">
        <w:rPr>
          <w:rFonts w:cs="Times New Roman"/>
          <w:b/>
        </w:rPr>
        <w:t>.</w:t>
      </w:r>
      <w:r>
        <w:rPr>
          <w:rFonts w:cs="Times New Roman"/>
          <w:b/>
        </w:rPr>
        <w:t xml:space="preserve">  Execute control and preventive measures.</w:t>
      </w:r>
    </w:p>
    <w:p w14:paraId="2066D1E6" w14:textId="77777777" w:rsidR="005874CD" w:rsidRDefault="005874CD" w:rsidP="00292F8E">
      <w:pPr>
        <w:rPr>
          <w:rFonts w:cs="Times New Roman"/>
        </w:rPr>
      </w:pPr>
      <w:r>
        <w:rPr>
          <w:rFonts w:cs="Times New Roman"/>
        </w:rPr>
        <w:t>Before initiating any control measures, think about the effectiveness, timeliness, costs, available resources, personnel requirements and possible ramifications of proposed actions.  Are the recommendations realistic for the establishment involved?  For example, will they be able to install the new dishwasher or the 3-bay sink that was recommended?  If not, what are the alternatives?  Be advised that some control measures should be implemented very early in an outbreak investigation, such as the removal of ill food employees, or the embargo, recall or destruction of contaminated food items.  All corrective actions must be verified by the LBOH to ensure that steps to reduce or eliminate the hazards have actually occurred.</w:t>
      </w:r>
    </w:p>
    <w:p w14:paraId="238F3867" w14:textId="77777777" w:rsidR="005874CD" w:rsidRDefault="005874CD" w:rsidP="00292F8E">
      <w:pPr>
        <w:rPr>
          <w:rFonts w:cs="Times New Roman"/>
        </w:rPr>
      </w:pPr>
    </w:p>
    <w:p w14:paraId="487384B6" w14:textId="5E711BD4" w:rsidR="005874CD" w:rsidRDefault="005874CD" w:rsidP="00292F8E">
      <w:pPr>
        <w:rPr>
          <w:rFonts w:cs="Times New Roman"/>
          <w:b/>
        </w:rPr>
      </w:pPr>
      <w:r>
        <w:rPr>
          <w:rFonts w:cs="Times New Roman"/>
          <w:b/>
        </w:rPr>
        <w:t>8</w:t>
      </w:r>
      <w:r w:rsidR="00C12018">
        <w:rPr>
          <w:rFonts w:cs="Times New Roman"/>
          <w:b/>
        </w:rPr>
        <w:t>.</w:t>
      </w:r>
      <w:r>
        <w:rPr>
          <w:rFonts w:cs="Times New Roman"/>
          <w:b/>
        </w:rPr>
        <w:t xml:space="preserve">  Prepare a written report.</w:t>
      </w:r>
    </w:p>
    <w:p w14:paraId="5665635A" w14:textId="0AA150D6" w:rsidR="00676369" w:rsidRPr="00676369" w:rsidRDefault="005874CD" w:rsidP="00676369">
      <w:pPr>
        <w:rPr>
          <w:rFonts w:cs="Times New Roman"/>
        </w:rPr>
      </w:pPr>
      <w:r>
        <w:rPr>
          <w:rFonts w:cs="Times New Roman"/>
        </w:rPr>
        <w:t>After analysis of epidemiologic and environmental data, conclusions should be summarized in a report.  This is one of the most important steps in the outbreak investigation.  Not only does the report detail your agency's efforts, but identifies a potential source(s) of the outbreak and suggests control measures to prevent future illness.  Information on writing a report is detailed in Chapter X</w:t>
      </w:r>
      <w:r w:rsidR="00676369">
        <w:rPr>
          <w:rFonts w:cs="Times New Roman"/>
        </w:rPr>
        <w:t xml:space="preserve">, </w:t>
      </w:r>
      <w:r w:rsidR="00676369" w:rsidRPr="00676369">
        <w:rPr>
          <w:rFonts w:cs="Times New Roman"/>
        </w:rPr>
        <w:t>Summarizing the Investigation</w:t>
      </w:r>
      <w:r w:rsidR="00676369">
        <w:rPr>
          <w:rFonts w:cs="Times New Roman"/>
        </w:rPr>
        <w:t>.</w:t>
      </w:r>
    </w:p>
    <w:p w14:paraId="44F5E64C" w14:textId="2C6369A6" w:rsidR="0019554F" w:rsidRDefault="0019554F">
      <w:pPr>
        <w:rPr>
          <w:rFonts w:ascii="Arial" w:eastAsiaTheme="majorEastAsia" w:hAnsi="Arial" w:cstheme="majorBidi"/>
          <w:b/>
          <w:color w:val="1F4E79" w:themeColor="accent5" w:themeShade="80"/>
          <w:szCs w:val="32"/>
        </w:rPr>
      </w:pPr>
    </w:p>
    <w:p w14:paraId="049F39C0" w14:textId="68D4C0D0" w:rsidR="00132500" w:rsidRDefault="00132500" w:rsidP="00BA785A">
      <w:pPr>
        <w:pStyle w:val="Heading1"/>
        <w:spacing w:before="0"/>
      </w:pPr>
      <w:r>
        <w:t>References:</w:t>
      </w:r>
    </w:p>
    <w:p w14:paraId="6B773903" w14:textId="77777777" w:rsidR="00132500" w:rsidRPr="00D76A1F" w:rsidRDefault="00132500" w:rsidP="00292F8E">
      <w:pPr>
        <w:rPr>
          <w:rFonts w:cs="Times New Roman"/>
          <w:b/>
          <w:color w:val="000000" w:themeColor="text1"/>
          <w:szCs w:val="22"/>
        </w:rPr>
      </w:pPr>
    </w:p>
    <w:p w14:paraId="57D3261E" w14:textId="77777777" w:rsidR="00132500" w:rsidRDefault="00132500" w:rsidP="00292F8E">
      <w:pPr>
        <w:rPr>
          <w:rFonts w:cs="Times New Roman"/>
          <w:szCs w:val="22"/>
        </w:rPr>
      </w:pPr>
      <w:proofErr w:type="gramStart"/>
      <w:r w:rsidRPr="00D76A1F">
        <w:rPr>
          <w:rFonts w:cs="Times New Roman"/>
          <w:szCs w:val="22"/>
        </w:rPr>
        <w:t>Council to Improve Foodborne Outbreak Response (CIFOR).</w:t>
      </w:r>
      <w:proofErr w:type="gramEnd"/>
      <w:r w:rsidRPr="00D76A1F">
        <w:rPr>
          <w:rFonts w:cs="Times New Roman"/>
          <w:szCs w:val="22"/>
        </w:rPr>
        <w:t xml:space="preserve">  </w:t>
      </w:r>
      <w:proofErr w:type="gramStart"/>
      <w:r w:rsidRPr="00D76A1F">
        <w:rPr>
          <w:rFonts w:cs="Times New Roman"/>
          <w:szCs w:val="22"/>
        </w:rPr>
        <w:t>Guidelines for Foodborne Disease Outbreak Response.</w:t>
      </w:r>
      <w:proofErr w:type="gramEnd"/>
      <w:r w:rsidRPr="00D76A1F">
        <w:rPr>
          <w:rFonts w:cs="Times New Roman"/>
          <w:szCs w:val="22"/>
        </w:rPr>
        <w:t xml:space="preserve">  </w:t>
      </w:r>
      <w:proofErr w:type="gramStart"/>
      <w:r w:rsidRPr="00D76A1F">
        <w:rPr>
          <w:rFonts w:cs="Times New Roman"/>
          <w:szCs w:val="22"/>
        </w:rPr>
        <w:t>2nd edition.</w:t>
      </w:r>
      <w:proofErr w:type="gramEnd"/>
      <w:r w:rsidRPr="00D76A1F">
        <w:rPr>
          <w:rFonts w:cs="Times New Roman"/>
          <w:szCs w:val="22"/>
        </w:rPr>
        <w:t xml:space="preserve">  Atlanta:  Council of State and Territorial Epidemiologists; 2014.</w:t>
      </w:r>
    </w:p>
    <w:p w14:paraId="38598FEF" w14:textId="77777777" w:rsidR="00132500" w:rsidRPr="00D76A1F" w:rsidRDefault="00132500" w:rsidP="00292F8E">
      <w:pPr>
        <w:rPr>
          <w:rFonts w:cs="Times New Roman"/>
          <w:szCs w:val="22"/>
        </w:rPr>
      </w:pPr>
    </w:p>
    <w:p w14:paraId="1AD72D8A" w14:textId="5026A86B" w:rsidR="00D76A1F" w:rsidRDefault="00D76A1F" w:rsidP="00BA785A">
      <w:pPr>
        <w:pStyle w:val="Heading1"/>
        <w:spacing w:before="0"/>
      </w:pPr>
      <w:r>
        <w:t>Attachment:</w:t>
      </w:r>
    </w:p>
    <w:p w14:paraId="2F3D94A3" w14:textId="77777777" w:rsidR="005874CD" w:rsidRDefault="005874CD" w:rsidP="00292F8E">
      <w:pPr>
        <w:rPr>
          <w:rFonts w:cs="Times New Roman"/>
        </w:rPr>
      </w:pPr>
    </w:p>
    <w:p w14:paraId="777F23C0" w14:textId="149371CF" w:rsidR="005874CD" w:rsidRDefault="005874CD" w:rsidP="00D9329A">
      <w:pPr>
        <w:rPr>
          <w:rFonts w:cs="Times New Roman"/>
          <w:color w:val="000000" w:themeColor="text1"/>
          <w:szCs w:val="22"/>
        </w:rPr>
      </w:pPr>
      <w:r w:rsidRPr="00D76A1F">
        <w:rPr>
          <w:rFonts w:cs="Times New Roman"/>
          <w:b/>
          <w:color w:val="000000" w:themeColor="text1"/>
          <w:szCs w:val="22"/>
        </w:rPr>
        <w:t xml:space="preserve">Attachment: 5-1:  </w:t>
      </w:r>
      <w:r w:rsidRPr="00D76A1F">
        <w:rPr>
          <w:rFonts w:cs="Times New Roman"/>
          <w:color w:val="000000" w:themeColor="text1"/>
          <w:szCs w:val="22"/>
        </w:rPr>
        <w:t>Sample Questionnaires</w:t>
      </w:r>
    </w:p>
    <w:p w14:paraId="016241C3" w14:textId="77777777" w:rsidR="009D3BAA" w:rsidRDefault="009D3BAA" w:rsidP="00D9329A">
      <w:pPr>
        <w:rPr>
          <w:rFonts w:cs="Times New Roman"/>
          <w:color w:val="000000" w:themeColor="text1"/>
          <w:szCs w:val="22"/>
        </w:rPr>
      </w:pPr>
    </w:p>
    <w:p w14:paraId="7473DF03" w14:textId="77777777" w:rsidR="009D3BAA" w:rsidRDefault="009D3BAA" w:rsidP="00D9329A">
      <w:pPr>
        <w:rPr>
          <w:rFonts w:cs="Times New Roman"/>
          <w:color w:val="000000" w:themeColor="text1"/>
          <w:szCs w:val="22"/>
        </w:rPr>
      </w:pPr>
    </w:p>
    <w:p w14:paraId="3B66DE6E" w14:textId="77777777" w:rsidR="009D3BAA" w:rsidRDefault="009D3BAA" w:rsidP="00D9329A">
      <w:pPr>
        <w:rPr>
          <w:rFonts w:cs="Times New Roman"/>
          <w:color w:val="000000" w:themeColor="text1"/>
          <w:szCs w:val="22"/>
        </w:rPr>
      </w:pPr>
    </w:p>
    <w:p w14:paraId="59BEA0DB" w14:textId="77777777" w:rsidR="009D3BAA" w:rsidRDefault="009D3BAA" w:rsidP="00D9329A">
      <w:pPr>
        <w:rPr>
          <w:rFonts w:cs="Times New Roman"/>
          <w:color w:val="000000" w:themeColor="text1"/>
          <w:szCs w:val="22"/>
        </w:rPr>
        <w:sectPr w:rsidR="009D3BAA" w:rsidSect="00383D7E">
          <w:headerReference w:type="default" r:id="rId13"/>
          <w:footerReference w:type="default" r:id="rId14"/>
          <w:type w:val="continuous"/>
          <w:pgSz w:w="12240" w:h="15840" w:code="1"/>
          <w:pgMar w:top="720" w:right="720" w:bottom="720" w:left="720" w:header="720" w:footer="720" w:gutter="0"/>
          <w:cols w:space="720"/>
          <w:docGrid w:linePitch="360"/>
        </w:sectPr>
      </w:pPr>
    </w:p>
    <w:p w14:paraId="067C15AC" w14:textId="77777777" w:rsidR="009D3BAA" w:rsidRDefault="009D3BAA" w:rsidP="009D3BAA">
      <w:pPr>
        <w:pStyle w:val="FigureCaption"/>
      </w:pPr>
      <w:r>
        <w:lastRenderedPageBreak/>
        <w:t>Attachment</w:t>
      </w:r>
      <w:r w:rsidR="0019554F" w:rsidRPr="00D76A1F">
        <w:t xml:space="preserve"> 5-1:  Sample Questionnaires</w:t>
      </w:r>
    </w:p>
    <w:p w14:paraId="17C8DD5B" w14:textId="61581E7B" w:rsidR="0019554F" w:rsidRDefault="009D3BAA" w:rsidP="009D3BAA">
      <w:pPr>
        <w:pStyle w:val="FigureCaption"/>
      </w:pPr>
      <w:r>
        <w:rPr>
          <w:noProof/>
        </w:rPr>
        <w:drawing>
          <wp:inline distT="0" distB="0" distL="0" distR="0" wp14:anchorId="61766B3E" wp14:editId="16FD1785">
            <wp:extent cx="6295156" cy="76707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rvey 1-1.jpg"/>
                    <pic:cNvPicPr/>
                  </pic:nvPicPr>
                  <pic:blipFill rotWithShape="1">
                    <a:blip r:embed="rId15">
                      <a:extLst>
                        <a:ext uri="{28A0092B-C50C-407E-A947-70E740481C1C}">
                          <a14:useLocalDpi xmlns:a14="http://schemas.microsoft.com/office/drawing/2010/main" val="0"/>
                        </a:ext>
                      </a:extLst>
                    </a:blip>
                    <a:srcRect t="2576" b="3263"/>
                    <a:stretch/>
                  </pic:blipFill>
                  <pic:spPr bwMode="auto">
                    <a:xfrm>
                      <a:off x="0" y="0"/>
                      <a:ext cx="6304775" cy="7682486"/>
                    </a:xfrm>
                    <a:prstGeom prst="rect">
                      <a:avLst/>
                    </a:prstGeom>
                    <a:ln>
                      <a:noFill/>
                    </a:ln>
                    <a:extLst>
                      <a:ext uri="{53640926-AAD7-44D8-BBD7-CCE9431645EC}">
                        <a14:shadowObscured xmlns:a14="http://schemas.microsoft.com/office/drawing/2010/main"/>
                      </a:ext>
                    </a:extLst>
                  </pic:spPr>
                </pic:pic>
              </a:graphicData>
            </a:graphic>
          </wp:inline>
        </w:drawing>
      </w:r>
    </w:p>
    <w:p w14:paraId="38635049" w14:textId="5FFC44E8" w:rsidR="0019554F" w:rsidRDefault="009D3BAA" w:rsidP="0019554F">
      <w:pPr>
        <w:pStyle w:val="FigureCaption"/>
      </w:pPr>
      <w:r>
        <w:rPr>
          <w:noProof/>
        </w:rPr>
        <w:lastRenderedPageBreak/>
        <w:drawing>
          <wp:inline distT="0" distB="0" distL="0" distR="0" wp14:anchorId="0C54C613" wp14:editId="2581A79A">
            <wp:extent cx="6858000" cy="88747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rvey 1-2.jpg"/>
                    <pic:cNvPicPr/>
                  </pic:nvPicPr>
                  <pic:blipFill>
                    <a:blip r:embed="rId16">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rPr>
        <w:lastRenderedPageBreak/>
        <w:drawing>
          <wp:inline distT="0" distB="0" distL="0" distR="0" wp14:anchorId="5ED4B0D7" wp14:editId="0EA2DE09">
            <wp:extent cx="6858000" cy="887476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rvey 1-3.jpg"/>
                    <pic:cNvPicPr/>
                  </pic:nvPicPr>
                  <pic:blipFill>
                    <a:blip r:embed="rId17">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rPr>
        <w:lastRenderedPageBreak/>
        <w:drawing>
          <wp:inline distT="0" distB="0" distL="0" distR="0" wp14:anchorId="569544D3" wp14:editId="612E6DF0">
            <wp:extent cx="6858000" cy="88747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rvey 1-4.jpg"/>
                    <pic:cNvPicPr/>
                  </pic:nvPicPr>
                  <pic:blipFill>
                    <a:blip r:embed="rId18">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p>
    <w:p w14:paraId="53222BBF" w14:textId="29752C8D" w:rsidR="0019554F" w:rsidRPr="00D76A1F" w:rsidRDefault="009D3BAA" w:rsidP="0019554F">
      <w:pPr>
        <w:pStyle w:val="FigureCaption"/>
      </w:pPr>
      <w:r>
        <w:rPr>
          <w:noProof/>
          <w:sz w:val="48"/>
          <w:szCs w:val="48"/>
        </w:rPr>
        <w:lastRenderedPageBreak/>
        <w:drawing>
          <wp:inline distT="0" distB="0" distL="0" distR="0" wp14:anchorId="20EFC711" wp14:editId="061BB571">
            <wp:extent cx="6858000" cy="88747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rvey 2-1.jpg"/>
                    <pic:cNvPicPr/>
                  </pic:nvPicPr>
                  <pic:blipFill>
                    <a:blip r:embed="rId19">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48"/>
          <w:szCs w:val="48"/>
        </w:rPr>
        <w:lastRenderedPageBreak/>
        <w:drawing>
          <wp:inline distT="0" distB="0" distL="0" distR="0" wp14:anchorId="3D563616" wp14:editId="270AFB71">
            <wp:extent cx="6858000" cy="88747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rvey 2-2.jpg"/>
                    <pic:cNvPicPr/>
                  </pic:nvPicPr>
                  <pic:blipFill>
                    <a:blip r:embed="rId20">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48"/>
          <w:szCs w:val="48"/>
        </w:rPr>
        <w:lastRenderedPageBreak/>
        <w:drawing>
          <wp:inline distT="0" distB="0" distL="0" distR="0" wp14:anchorId="5411A073" wp14:editId="638B71F4">
            <wp:extent cx="6858000" cy="887476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rvey 2-3.jpg"/>
                    <pic:cNvPicPr/>
                  </pic:nvPicPr>
                  <pic:blipFill>
                    <a:blip r:embed="rId21">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48"/>
          <w:szCs w:val="48"/>
        </w:rPr>
        <w:lastRenderedPageBreak/>
        <w:drawing>
          <wp:inline distT="0" distB="0" distL="0" distR="0" wp14:anchorId="7E227A7C" wp14:editId="3EDC5725">
            <wp:extent cx="6858000" cy="887476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rvey 2-4.jpg"/>
                    <pic:cNvPicPr/>
                  </pic:nvPicPr>
                  <pic:blipFill>
                    <a:blip r:embed="rId22">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Pr>
          <w:noProof/>
          <w:sz w:val="48"/>
          <w:szCs w:val="48"/>
        </w:rPr>
        <w:lastRenderedPageBreak/>
        <w:drawing>
          <wp:inline distT="0" distB="0" distL="0" distR="0" wp14:anchorId="0F3AF1E5" wp14:editId="1B812185">
            <wp:extent cx="6858000" cy="88747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rvey 2-5.jpg"/>
                    <pic:cNvPicPr/>
                  </pic:nvPicPr>
                  <pic:blipFill>
                    <a:blip r:embed="rId23">
                      <a:extLst>
                        <a:ext uri="{28A0092B-C50C-407E-A947-70E740481C1C}">
                          <a14:useLocalDpi xmlns:a14="http://schemas.microsoft.com/office/drawing/2010/main" val="0"/>
                        </a:ext>
                      </a:extLst>
                    </a:blip>
                    <a:stretch>
                      <a:fillRect/>
                    </a:stretch>
                  </pic:blipFill>
                  <pic:spPr>
                    <a:xfrm>
                      <a:off x="0" y="0"/>
                      <a:ext cx="6858000" cy="8874760"/>
                    </a:xfrm>
                    <a:prstGeom prst="rect">
                      <a:avLst/>
                    </a:prstGeom>
                  </pic:spPr>
                </pic:pic>
              </a:graphicData>
            </a:graphic>
          </wp:inline>
        </w:drawing>
      </w:r>
      <w:r w:rsidR="00B94F65">
        <w:rPr>
          <w:noProof/>
          <w:sz w:val="48"/>
          <w:szCs w:val="48"/>
        </w:rPr>
        <w:lastRenderedPageBreak/>
        <mc:AlternateContent>
          <mc:Choice Requires="wps">
            <w:drawing>
              <wp:anchor distT="0" distB="0" distL="114300" distR="114300" simplePos="0" relativeHeight="251707392" behindDoc="0" locked="0" layoutInCell="1" allowOverlap="1" wp14:anchorId="173B4356" wp14:editId="285C10B0">
                <wp:simplePos x="0" y="0"/>
                <wp:positionH relativeFrom="column">
                  <wp:posOffset>2847975</wp:posOffset>
                </wp:positionH>
                <wp:positionV relativeFrom="paragraph">
                  <wp:posOffset>7880350</wp:posOffset>
                </wp:positionV>
                <wp:extent cx="1123950" cy="600075"/>
                <wp:effectExtent l="0" t="0" r="0" b="9525"/>
                <wp:wrapNone/>
                <wp:docPr id="359" name="Rectangle 359"/>
                <wp:cNvGraphicFramePr/>
                <a:graphic xmlns:a="http://schemas.openxmlformats.org/drawingml/2006/main">
                  <a:graphicData uri="http://schemas.microsoft.com/office/word/2010/wordprocessingShape">
                    <wps:wsp>
                      <wps:cNvSpPr/>
                      <wps:spPr>
                        <a:xfrm>
                          <a:off x="0" y="0"/>
                          <a:ext cx="1123950" cy="600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8497507" id="Rectangle 359" o:spid="_x0000_s1026" style="position:absolute;margin-left:224.25pt;margin-top:620.5pt;width:88.5pt;height:47.2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9FlAIAAIgFAAAOAAAAZHJzL2Uyb0RvYy54bWysVFFP2zAQfp+0/2D5fSQpFEZFiioQ0yQE&#10;CJh4dh27seT4PNtt2v36ne00BYb2MO3F8fnuvrv7cncXl9tOk41wXoGpaXVUUiIMh0aZVU1/PN98&#10;+UqJD8w0TIMRNd0JTy/nnz9d9HYmJtCCboQjCGL8rLc1bUOws6LwvBUd80dghUGlBNexgKJbFY1j&#10;PaJ3upiU5WnRg2usAy68x9frrKTzhC+l4OFeSi8C0TXF3EI6XTqX8SzmF2y2csy2ig9psH/IomPK&#10;YNAR6poFRtZO/QHVKe7AgwxHHLoCpFRcpBqwmqp8V81Ty6xItSA53o40+f8Hy+82D46opqbH03NK&#10;DOvwJz0ibcystCDxESnqrZ+h5ZN9cIPk8Rrr3UrXxS9WQraJ1t1Iq9gGwvGxqibH51Nkn6PutCzL&#10;s2kELQ7e1vnwTUBH4qWmDuMnNtnm1odsujeJwTxo1dworZMQW0VcaUc2DH/yclUN4G+stIm2BqJX&#10;BowvRSwsl5JuYadFtNPmUUhkBZOfpERSPx6CMM6FCVVWtawROfYUa0sthaWNHqnQBBiRJcYfsQeA&#10;twXssXOWg310FamdR+fyb4ll59EjRQYTRudOGXAfAWisaoic7fckZWoiS0todtgzDvIwectvFP62&#10;W+bDA3M4PfincSOEezykhr6mMNwoacH9+ug92mNTo5aSHqexpv7nmjlBif5usN3Pq5OTOL5JOJme&#10;TVBwrzXL1xqz7q4Ae6HC3WN5ukb7oPdX6aB7wcWxiFFRxQzH2DXlwe2Fq5C3BK4eLhaLZIYja1m4&#10;NU+WR/DIamzL5+0Lc3bo3YBdfwf7yWWzdy2cbaOngcU6gFSpvw+8DnzjuKfGGVZT3Cev5WR1WKDz&#10;3wAAAP//AwBQSwMEFAAGAAgAAAAhADZ2xP7gAAAADQEAAA8AAABkcnMvZG93bnJldi54bWxMT8tO&#10;wzAQvCPxD9YicUHUaZxWVYhTARISFw6UCnF04yW2GttR7CYpX89yoredh2Znqu3sOjbiEG3wEpaL&#10;DBj6JmjrWwn7j5f7DbCYlNeqCx4lnDHCtr6+qlSpw+TfcdylllGIj6WSYFLqS85jY9CpuAg9etK+&#10;w+BUIji0XA9qonDX8TzL1twp6+mDUT0+G2yOu5OT8HYW4nW8E8dpb0Vrf/jX06cJUt7ezI8PwBLO&#10;6d8Mf/WpOtTU6RBOXkfWSSiKzYqsJOTFklaRZZ2viDoQJQRdvK745Yr6FwAA//8DAFBLAQItABQA&#10;BgAIAAAAIQC2gziS/gAAAOEBAAATAAAAAAAAAAAAAAAAAAAAAABbQ29udGVudF9UeXBlc10ueG1s&#10;UEsBAi0AFAAGAAgAAAAhADj9If/WAAAAlAEAAAsAAAAAAAAAAAAAAAAALwEAAF9yZWxzLy5yZWxz&#10;UEsBAi0AFAAGAAgAAAAhAL+ZX0WUAgAAiAUAAA4AAAAAAAAAAAAAAAAALgIAAGRycy9lMm9Eb2Mu&#10;eG1sUEsBAi0AFAAGAAgAAAAhADZ2xP7gAAAADQEAAA8AAAAAAAAAAAAAAAAA7gQAAGRycy9kb3du&#10;cmV2LnhtbFBLBQYAAAAABAAEAPMAAAD7BQAAAAA=&#10;" fillcolor="white [3212]" stroked="f" strokeweight="1pt"/>
            </w:pict>
          </mc:Fallback>
        </mc:AlternateContent>
      </w:r>
      <w:r w:rsidR="0019554F">
        <w:rPr>
          <w:noProof/>
          <w:sz w:val="48"/>
          <w:szCs w:val="48"/>
        </w:rPr>
        <w:drawing>
          <wp:inline distT="0" distB="0" distL="0" distR="0" wp14:anchorId="21E319AB" wp14:editId="205C80E0">
            <wp:extent cx="5725764" cy="6413837"/>
            <wp:effectExtent l="0" t="0" r="8890" b="635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dding survey_Redacted-1.jpg"/>
                    <pic:cNvPicPr/>
                  </pic:nvPicPr>
                  <pic:blipFill rotWithShape="1">
                    <a:blip r:embed="rId24">
                      <a:extLst>
                        <a:ext uri="{28A0092B-C50C-407E-A947-70E740481C1C}">
                          <a14:useLocalDpi xmlns:a14="http://schemas.microsoft.com/office/drawing/2010/main" val="0"/>
                        </a:ext>
                      </a:extLst>
                    </a:blip>
                    <a:srcRect l="2620" t="2322" r="4523" b="19667"/>
                    <a:stretch/>
                  </pic:blipFill>
                  <pic:spPr bwMode="auto">
                    <a:xfrm>
                      <a:off x="0" y="0"/>
                      <a:ext cx="5734392" cy="6423502"/>
                    </a:xfrm>
                    <a:prstGeom prst="rect">
                      <a:avLst/>
                    </a:prstGeom>
                    <a:ln>
                      <a:noFill/>
                    </a:ln>
                    <a:extLst>
                      <a:ext uri="{53640926-AAD7-44D8-BBD7-CCE9431645EC}">
                        <a14:shadowObscured xmlns:a14="http://schemas.microsoft.com/office/drawing/2010/main"/>
                      </a:ext>
                    </a:extLst>
                  </pic:spPr>
                </pic:pic>
              </a:graphicData>
            </a:graphic>
          </wp:inline>
        </w:drawing>
      </w:r>
    </w:p>
    <w:p w14:paraId="361D0B25" w14:textId="5F0820E3" w:rsidR="000034C7" w:rsidRDefault="00B94F65" w:rsidP="00292F8E">
      <w:pPr>
        <w:jc w:val="center"/>
        <w:rPr>
          <w:noProof/>
          <w:sz w:val="48"/>
          <w:szCs w:val="48"/>
        </w:rPr>
      </w:pPr>
      <w:r>
        <w:rPr>
          <w:noProof/>
          <w:sz w:val="48"/>
          <w:szCs w:val="48"/>
        </w:rPr>
        <w:lastRenderedPageBreak/>
        <mc:AlternateContent>
          <mc:Choice Requires="wps">
            <w:drawing>
              <wp:anchor distT="0" distB="0" distL="114300" distR="114300" simplePos="0" relativeHeight="251706368" behindDoc="0" locked="0" layoutInCell="1" allowOverlap="1" wp14:anchorId="55E27E74" wp14:editId="0E3D0328">
                <wp:simplePos x="0" y="0"/>
                <wp:positionH relativeFrom="column">
                  <wp:posOffset>-85725</wp:posOffset>
                </wp:positionH>
                <wp:positionV relativeFrom="paragraph">
                  <wp:posOffset>-520700</wp:posOffset>
                </wp:positionV>
                <wp:extent cx="7153275" cy="542925"/>
                <wp:effectExtent l="0" t="0" r="9525" b="9525"/>
                <wp:wrapNone/>
                <wp:docPr id="358" name="Rectangle 358"/>
                <wp:cNvGraphicFramePr/>
                <a:graphic xmlns:a="http://schemas.openxmlformats.org/drawingml/2006/main">
                  <a:graphicData uri="http://schemas.microsoft.com/office/word/2010/wordprocessingShape">
                    <wps:wsp>
                      <wps:cNvSpPr/>
                      <wps:spPr>
                        <a:xfrm>
                          <a:off x="0" y="0"/>
                          <a:ext cx="7153275" cy="5429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73C37CC" id="Rectangle 358" o:spid="_x0000_s1026" style="position:absolute;margin-left:-6.75pt;margin-top:-41pt;width:563.25pt;height:42.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pKlQIAAIgFAAAOAAAAZHJzL2Uyb0RvYy54bWysVN9P2zAQfp+0/8Hy+0gTmjEqUlSBmCYh&#10;QMDEs+vYTSTH59lu0+6v39lOUsbQHqb1wfX5vvvuR+7u4nLfKbIT1rWgK5qfzCgRmkPd6k1Fvz/f&#10;fPpCifNM10yBFhU9CEcvlx8/XPRmIQpoQNXCEiTRbtGbijbem0WWOd6IjrkTMEKjUoLtmEfRbrLa&#10;sh7ZO5UVs9nnrAdbGwtcOIev10lJl5FfSsH9vZROeKIqirH5eNp4rsOZLS/YYmOZaVo+hMH+IYqO&#10;tRqdTlTXzDOyte0fVF3LLTiQ/oRDl4GULRcxB8wmn73J5qlhRsRcsDjOTGVy/4+W3+0eLGnrip6W&#10;+Kk06/AjPWLZmN4oQcIjlqg3boHIJ/NgB8nhNeS7l7YL/5gJ2ceyHqayir0nHB/P8vK0OCsp4agr&#10;58V5UQbS7GhtrPNfBXQkXCpq0X+sJtvdOp+gIyQ4c6Da+qZVKgqhVcSVsmTH8COvN/lA/htK6YDV&#10;EKwSYXjJQmIplXjzByUCTulHIbEqGHwRA4n9eHTCOBfa50nVsFok3+UMf6P3MayYaCQMzBL9T9wD&#10;wYhMJCN3inLAB1MR23kynv0tsGQ8WUTPoP1k3LUa7HsECrMaPCf8WKRUmlClNdQH7BkLaZic4Tct&#10;frZb5vwDszg9OGe4Efw9HlJBX1EYbpQ0YH++9x7w2NSopaTHaayo+7FlVlCivmls9/N8Pg/jG4V5&#10;eVagYF9r1q81ettdAfZCjrvH8HgNeK/Gq7TQveDiWAWvqGKao++Kcm9H4cqnLYGrh4vVKsJwZA3z&#10;t/rJ8EAeqhra8nn/wqwZetdj19/BOLls8aaFEzZYalhtPcg29vexrkO9cdxj4wyrKeyT13JEHRfo&#10;8hcAAAD//wMAUEsDBBQABgAIAAAAIQAxbaM03wAAAAoBAAAPAAAAZHJzL2Rvd25yZXYueG1sTI9B&#10;S8NAEIXvgv9hGcGLtJt0UUrMpqggePFgW8TjNjtmQ7OzIbtNUn+905Pe3vAeb75XbmbfiRGH2AbS&#10;kC8zEEh1sC01Gva718UaREyGrOkCoYYzRthU11elKWyY6APHbWoEl1AsjAaXUl9IGWuH3sRl6JHY&#10;+w6DN4nPoZF2MBOX+06usuxBetMSf3CmxxeH9XF78hrez0q9jXfqOO1b1bQ/8uv50wWtb2/mp0cQ&#10;Cef0F4YLPqNDxUyHcCIbRadhkat7jrJYr3jUJZHnitVBAzuyKuX/CdUvAAAA//8DAFBLAQItABQA&#10;BgAIAAAAIQC2gziS/gAAAOEBAAATAAAAAAAAAAAAAAAAAAAAAABbQ29udGVudF9UeXBlc10ueG1s&#10;UEsBAi0AFAAGAAgAAAAhADj9If/WAAAAlAEAAAsAAAAAAAAAAAAAAAAALwEAAF9yZWxzLy5yZWxz&#10;UEsBAi0AFAAGAAgAAAAhABexikqVAgAAiAUAAA4AAAAAAAAAAAAAAAAALgIAAGRycy9lMm9Eb2Mu&#10;eG1sUEsBAi0AFAAGAAgAAAAhADFtozTfAAAACgEAAA8AAAAAAAAAAAAAAAAA7wQAAGRycy9kb3du&#10;cmV2LnhtbFBLBQYAAAAABAAEAPMAAAD7BQAAAAA=&#10;" fillcolor="white [3212]" stroked="f" strokeweight="1pt"/>
            </w:pict>
          </mc:Fallback>
        </mc:AlternateContent>
      </w:r>
      <w:r w:rsidR="00462603">
        <w:rPr>
          <w:noProof/>
          <w:sz w:val="48"/>
          <w:szCs w:val="48"/>
        </w:rPr>
        <w:drawing>
          <wp:inline distT="0" distB="0" distL="0" distR="0" wp14:anchorId="242872C1" wp14:editId="1AA821E6">
            <wp:extent cx="6837680" cy="9144000"/>
            <wp:effectExtent l="0" t="0" r="127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dding survey_Redacted-2.jpg"/>
                    <pic:cNvPicPr/>
                  </pic:nvPicPr>
                  <pic:blipFill>
                    <a:blip r:embed="rId25">
                      <a:extLst>
                        <a:ext uri="{28A0092B-C50C-407E-A947-70E740481C1C}">
                          <a14:useLocalDpi xmlns:a14="http://schemas.microsoft.com/office/drawing/2010/main" val="0"/>
                        </a:ext>
                      </a:extLst>
                    </a:blip>
                    <a:stretch>
                      <a:fillRect/>
                    </a:stretch>
                  </pic:blipFill>
                  <pic:spPr>
                    <a:xfrm>
                      <a:off x="0" y="0"/>
                      <a:ext cx="6837680" cy="9144000"/>
                    </a:xfrm>
                    <a:prstGeom prst="rect">
                      <a:avLst/>
                    </a:prstGeom>
                  </pic:spPr>
                </pic:pic>
              </a:graphicData>
            </a:graphic>
          </wp:inline>
        </w:drawing>
      </w:r>
      <w:r>
        <w:rPr>
          <w:noProof/>
          <w:sz w:val="48"/>
          <w:szCs w:val="48"/>
        </w:rPr>
        <w:lastRenderedPageBreak/>
        <mc:AlternateContent>
          <mc:Choice Requires="wps">
            <w:drawing>
              <wp:anchor distT="0" distB="0" distL="114300" distR="114300" simplePos="0" relativeHeight="251705344" behindDoc="0" locked="0" layoutInCell="1" allowOverlap="1" wp14:anchorId="07AEA3BF" wp14:editId="1FCBED78">
                <wp:simplePos x="0" y="0"/>
                <wp:positionH relativeFrom="column">
                  <wp:posOffset>-57150</wp:posOffset>
                </wp:positionH>
                <wp:positionV relativeFrom="paragraph">
                  <wp:posOffset>-415925</wp:posOffset>
                </wp:positionV>
                <wp:extent cx="7048500" cy="438150"/>
                <wp:effectExtent l="0" t="0" r="0" b="0"/>
                <wp:wrapNone/>
                <wp:docPr id="357" name="Rectangle 357"/>
                <wp:cNvGraphicFramePr/>
                <a:graphic xmlns:a="http://schemas.openxmlformats.org/drawingml/2006/main">
                  <a:graphicData uri="http://schemas.microsoft.com/office/word/2010/wordprocessingShape">
                    <wps:wsp>
                      <wps:cNvSpPr/>
                      <wps:spPr>
                        <a:xfrm>
                          <a:off x="0" y="0"/>
                          <a:ext cx="7048500" cy="4381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F18ABD4" id="Rectangle 357" o:spid="_x0000_s1026" style="position:absolute;margin-left:-4.5pt;margin-top:-32.75pt;width:555pt;height:34.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NDLlwIAAIgFAAAOAAAAZHJzL2Uyb0RvYy54bWysVMFu2zAMvQ/YPwi6r7bTZO2COEWQosOA&#10;oi3aDj0rshQbkEVNUuJkXz9Ksp2uK3YYdpFFkXwkn0kurg6tInthXQO6pMVZTonQHKpGb0v6/fnm&#10;0yUlzjNdMQValPQoHL1afvyw6MxcTKAGVQlLEES7eWdKWntv5lnmeC1a5s7ACI1KCbZlHkW7zSrL&#10;OkRvVTbJ889ZB7YyFrhwDl+vk5IuI76Ugvt7KZ3wRJUUc/PxtPHchDNbLth8a5mpG96nwf4hi5Y1&#10;GoOOUNfMM7KzzR9QbcMtOJD+jEObgZQNF7EGrKbI31TzVDMjYi1IjjMjTe7/wfK7/YMlTVXS89kF&#10;JZq1+JMekTamt0qQ8IgUdcbN0fLJPNhecngN9R6kbcMXKyGHSOtxpFUcPOH4eJFPL2c5ss9RNz2/&#10;LGaR9+zkbazzXwW0JFxKajF+ZJPtb53HiGg6mIRgDlRT3TRKRSG0ilgrS/YMf/JmW4SM0eM3K6WD&#10;rYbgldThJQuFpVLizR+VCHZKPwqJrGDyk5hI7MdTEMa50L5IqppVIsXGIrHMPvqQVswlAgZkifFH&#10;7B5gsEwgA3aC6e2Dq4jtPDrnf0ssOY8eMTJoPzq3jQb7HoDCqvrIyX4gKVETWNpAdcSesZCGyRl+&#10;0+Bvu2XOPzCL04N/GjeCv8dDKuhKCv2Nkhrsz/fegz02NWop6XAaS+p+7JgVlKhvGtv9SzGdhvGN&#10;wnR2MUHBvtZsXmv0rl0D9kKBu8fweA32Xg1XaaF9wcWxClFRxTTH2CXl3g7C2qctgauHi9UqmuHI&#10;GuZv9ZPhATywGtry+fDCrOl712PX38EwuWz+poWTbfDUsNp5kE3s7xOvPd847rFx+tUU9slrOVqd&#10;FujyFwAAAP//AwBQSwMEFAAGAAgAAAAhAGiOVLrgAAAACQEAAA8AAABkcnMvZG93bnJldi54bWxM&#10;j8FOwzAQRO9I/IO1SFxQ6wQrFQ1xKkBC4sKBUqEe3XiJrcbrKHaTlK/HPcFptTuj2TfVZnYdG3EI&#10;1pOEfJkBQ2q8ttRK2H2+Lh6AhahIq84TSjhjgE19fVWpUvuJPnDcxpalEAqlkmBi7EvOQ2PQqbD0&#10;PVLSvv3gVEzr0HI9qCmFu47fZ9mKO2UpfTCqxxeDzXF7chLez0K8jXfiOO2saO0P3z9/GS/l7c38&#10;9Ags4hz/zHDBT+hQJ6aDP5EOrJOwWKcqMc1VUQC7GPIsT6eDBFEAryv+v0H9CwAA//8DAFBLAQIt&#10;ABQABgAIAAAAIQC2gziS/gAAAOEBAAATAAAAAAAAAAAAAAAAAAAAAABbQ29udGVudF9UeXBlc10u&#10;eG1sUEsBAi0AFAAGAAgAAAAhADj9If/WAAAAlAEAAAsAAAAAAAAAAAAAAAAALwEAAF9yZWxzLy5y&#10;ZWxzUEsBAi0AFAAGAAgAAAAhAIyA0MuXAgAAiAUAAA4AAAAAAAAAAAAAAAAALgIAAGRycy9lMm9E&#10;b2MueG1sUEsBAi0AFAAGAAgAAAAhAGiOVLrgAAAACQEAAA8AAAAAAAAAAAAAAAAA8QQAAGRycy9k&#10;b3ducmV2LnhtbFBLBQYAAAAABAAEAPMAAAD+BQAAAAA=&#10;" fillcolor="white [3212]" stroked="f" strokeweight="1pt"/>
            </w:pict>
          </mc:Fallback>
        </mc:AlternateContent>
      </w:r>
      <w:r>
        <w:rPr>
          <w:noProof/>
          <w:sz w:val="48"/>
          <w:szCs w:val="48"/>
        </w:rPr>
        <mc:AlternateContent>
          <mc:Choice Requires="wps">
            <w:drawing>
              <wp:anchor distT="0" distB="0" distL="114300" distR="114300" simplePos="0" relativeHeight="251697152" behindDoc="0" locked="0" layoutInCell="1" allowOverlap="1" wp14:anchorId="764DD270" wp14:editId="380ABE32">
                <wp:simplePos x="0" y="0"/>
                <wp:positionH relativeFrom="column">
                  <wp:posOffset>3038475</wp:posOffset>
                </wp:positionH>
                <wp:positionV relativeFrom="paragraph">
                  <wp:posOffset>8413750</wp:posOffset>
                </wp:positionV>
                <wp:extent cx="800100" cy="409575"/>
                <wp:effectExtent l="0" t="0" r="0" b="9525"/>
                <wp:wrapNone/>
                <wp:docPr id="538" name="Rectangle 538"/>
                <wp:cNvGraphicFramePr/>
                <a:graphic xmlns:a="http://schemas.openxmlformats.org/drawingml/2006/main">
                  <a:graphicData uri="http://schemas.microsoft.com/office/word/2010/wordprocessingShape">
                    <wps:wsp>
                      <wps:cNvSpPr/>
                      <wps:spPr>
                        <a:xfrm>
                          <a:off x="0" y="0"/>
                          <a:ext cx="800100" cy="4095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083B02C" id="Rectangle 538" o:spid="_x0000_s1026" style="position:absolute;margin-left:239.25pt;margin-top:662.5pt;width:63pt;height:32.2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bvDkgIAAIcFAAAOAAAAZHJzL2Uyb0RvYy54bWysVMFu2zAMvQ/YPwi6r3ayZG2DOkXQosOA&#10;oi3aDj0rshQLkEVNUuJkXz9Ksp2uK3YYloMjiuQj+UTy4nLfarITziswFZ2clJQIw6FWZlPR7883&#10;n84o8YGZmmkwoqIH4enl8uOHi84uxBQa0LVwBEGMX3S2ok0IdlEUnjeiZf4ErDColOBaFlB0m6J2&#10;rEP0VhfTsvxSdOBq64AL7/H2OivpMuFLKXi4l9KLQHRFMbeQvi591/FbLC/YYuOYbRTv02D/kEXL&#10;lMGgI9Q1C4xsnfoDqlXcgQcZTji0BUipuEg1YDWT8k01Tw2zItWC5Hg70uT/Hyy/2z04ouqKzj/j&#10;UxnW4iM9Im3MbLQg8RIp6qxfoOWTfXC95PEY691L18Z/rITsE62HkVaxD4Tj5VmJpSH5HFWz8nx+&#10;Oo+YxdHZOh++CmhJPFTUYfhEJtvd+pBNB5MYy4NW9Y3SOgmxU8SVdmTH8I3Xm0kP/puVNtHWQPTK&#10;gPGmiHXlStIpHLSIdto8ComkYO7TlEhqx2MQxrkwYZJVDatFjj0v8TdEH9JKhSbAiCwx/ojdAwyW&#10;GWTAzln29tFVpG4encu/JZadR48UGUwYnVtlwL0HoLGqPnK2H0jK1ESW1lAfsGUc5Fnylt8ofLZb&#10;5sMDczg8+NK4EMI9fqSGrqLQnyhpwP187z7aY0+jlpIOh7Gi/seWOUGJ/maw288ns1mc3iTM5qdT&#10;FNxrzfq1xmzbK8BemODqsTwdo33Qw1E6aF9wb6xiVFQxwzF2RXlwg3AV8pLAzcPFapXMcGItC7fm&#10;yfIIHlmNbfm8f2HO9r0bsOnvYBhctnjTwtk2ehpYbQNIlfr7yGvPN057apx+M8V18lpOVsf9ufwF&#10;AAD//wMAUEsDBBQABgAIAAAAIQDkB6hZ4gAAAA0BAAAPAAAAZHJzL2Rvd25yZXYueG1sTI/BTsMw&#10;EETvSPyDtUhcEHWomzaEOBUgIXHpgVJVHN3ExFbjdRS7ScrXsz3BcWeeZmeK9eRaNug+WI8SHmYJ&#10;MI2Vry02Enafb/cZsBAV1qr1qCWcdYB1eX1VqLz2I37oYRsbRiEYciXBxNjlnIfKaKfCzHcayfv2&#10;vVORzr7hda9GCnctnyfJkjtlkT4Y1elXo6vj9uQkbM5CvA934jjurGjsD/962Rsv5e3N9PwELOop&#10;/sFwqU/VoaROB3/COrBWwmKVpYSSIeYprSJkmSxIOlyk7DEFXhb8/4ryFwAA//8DAFBLAQItABQA&#10;BgAIAAAAIQC2gziS/gAAAOEBAAATAAAAAAAAAAAAAAAAAAAAAABbQ29udGVudF9UeXBlc10ueG1s&#10;UEsBAi0AFAAGAAgAAAAhADj9If/WAAAAlAEAAAsAAAAAAAAAAAAAAAAALwEAAF9yZWxzLy5yZWxz&#10;UEsBAi0AFAAGAAgAAAAhAPcpu8OSAgAAhwUAAA4AAAAAAAAAAAAAAAAALgIAAGRycy9lMm9Eb2Mu&#10;eG1sUEsBAi0AFAAGAAgAAAAhAOQHqFniAAAADQEAAA8AAAAAAAAAAAAAAAAA7AQAAGRycy9kb3du&#10;cmV2LnhtbFBLBQYAAAAABAAEAPMAAAD7BQAAAAA=&#10;" fillcolor="white [3212]" stroked="f" strokeweight="1pt"/>
            </w:pict>
          </mc:Fallback>
        </mc:AlternateContent>
      </w:r>
      <w:r w:rsidR="00462603">
        <w:rPr>
          <w:noProof/>
          <w:sz w:val="48"/>
          <w:szCs w:val="48"/>
        </w:rPr>
        <w:drawing>
          <wp:inline distT="0" distB="0" distL="0" distR="0" wp14:anchorId="52329FB7" wp14:editId="2ECED516">
            <wp:extent cx="6837680" cy="8366760"/>
            <wp:effectExtent l="0" t="0" r="127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dding survey_Redacted-3.jpg"/>
                    <pic:cNvPicPr/>
                  </pic:nvPicPr>
                  <pic:blipFill rotWithShape="1">
                    <a:blip r:embed="rId26">
                      <a:extLst>
                        <a:ext uri="{28A0092B-C50C-407E-A947-70E740481C1C}">
                          <a14:useLocalDpi xmlns:a14="http://schemas.microsoft.com/office/drawing/2010/main" val="0"/>
                        </a:ext>
                      </a:extLst>
                    </a:blip>
                    <a:srcRect b="8500"/>
                    <a:stretch/>
                  </pic:blipFill>
                  <pic:spPr bwMode="auto">
                    <a:xfrm>
                      <a:off x="0" y="0"/>
                      <a:ext cx="6837680" cy="8366760"/>
                    </a:xfrm>
                    <a:prstGeom prst="rect">
                      <a:avLst/>
                    </a:prstGeom>
                    <a:ln>
                      <a:noFill/>
                    </a:ln>
                    <a:extLst>
                      <a:ext uri="{53640926-AAD7-44D8-BBD7-CCE9431645EC}">
                        <a14:shadowObscured xmlns:a14="http://schemas.microsoft.com/office/drawing/2010/main"/>
                      </a:ext>
                    </a:extLst>
                  </pic:spPr>
                </pic:pic>
              </a:graphicData>
            </a:graphic>
          </wp:inline>
        </w:drawing>
      </w:r>
      <w:r>
        <w:rPr>
          <w:noProof/>
          <w:sz w:val="48"/>
          <w:szCs w:val="48"/>
        </w:rPr>
        <w:lastRenderedPageBreak/>
        <mc:AlternateContent>
          <mc:Choice Requires="wps">
            <w:drawing>
              <wp:anchor distT="0" distB="0" distL="114300" distR="114300" simplePos="0" relativeHeight="251704320" behindDoc="0" locked="0" layoutInCell="1" allowOverlap="1" wp14:anchorId="78605516" wp14:editId="1671FA35">
                <wp:simplePos x="0" y="0"/>
                <wp:positionH relativeFrom="column">
                  <wp:posOffset>-85725</wp:posOffset>
                </wp:positionH>
                <wp:positionV relativeFrom="paragraph">
                  <wp:posOffset>-444500</wp:posOffset>
                </wp:positionV>
                <wp:extent cx="7115175" cy="476250"/>
                <wp:effectExtent l="0" t="0" r="9525" b="0"/>
                <wp:wrapNone/>
                <wp:docPr id="356" name="Rectangle 356"/>
                <wp:cNvGraphicFramePr/>
                <a:graphic xmlns:a="http://schemas.openxmlformats.org/drawingml/2006/main">
                  <a:graphicData uri="http://schemas.microsoft.com/office/word/2010/wordprocessingShape">
                    <wps:wsp>
                      <wps:cNvSpPr/>
                      <wps:spPr>
                        <a:xfrm>
                          <a:off x="0" y="0"/>
                          <a:ext cx="7115175" cy="476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5A6DF48" id="Rectangle 356" o:spid="_x0000_s1026" style="position:absolute;margin-left:-6.75pt;margin-top:-35pt;width:560.25pt;height:3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0qlwIAAIgFAAAOAAAAZHJzL2Uyb0RvYy54bWysVMFu2zAMvQ/YPwi6r46zpNmCOkXQosOA&#10;oivaDj0rshQLkEVNUuJkXz9Ksp2uK3YYloMiiuQj+Uzy4vLQarIXziswFS3PJpQIw6FWZlvR7083&#10;Hz5R4gMzNdNgREWPwtPL1ft3F51diik0oGvhCIIYv+xsRZsQ7LIoPG9Ey/wZWGFQKcG1LKDotkXt&#10;WIforS6mk8l50YGrrQMuvMfX66ykq4QvpeDhm5ReBKIrirmFdLp0buJZrC7YcuuYbRTv02D/kEXL&#10;lMGgI9Q1C4zsnPoDqlXcgQcZzji0BUipuEg1YDXl5FU1jw2zItWC5Hg70uT/Hyy/2987ouqKfpyf&#10;U2JYix/pAWljZqsFiY9IUWf9Ei0f7b3rJY/XWO9Bujb+YyXkkGg9jrSKQyAcHxdlOS8Xc0o46maL&#10;8+k88V6cvK3z4YuAlsRLRR3GT2yy/a0PGBFNB5MYzINW9Y3SOgmxVcSVdmTP8CNvtmXMGD1+s9Im&#10;2hqIXlkdX4pYWC4l3cJRi2inzYOQyAomP02JpH48BWGcCxPKrGpYLXLs+QR/Q/QhrZRLAozIEuOP&#10;2D3AYJlBBuycZW8fXUVq59F58rfEsvPokSKDCaNzqwy4twA0VtVHzvYDSZmayNIG6iP2jIM8TN7y&#10;G4Wf7Zb5cM8cTg/OGW6E8A0PqaGrKPQ3ShpwP996j/bY1KilpMNprKj/sWNOUKK/Gmz3z+VsFsc3&#10;CbP5YoqCe6nZvNSYXXsF2Asl7h7L0zXaBz1cpYP2GRfHOkZFFTMcY1eUBzcIVyFvCVw9XKzXyQxH&#10;1rJwax4tj+CR1diWT4dn5mzfuwG7/g6GyWXLVy2cbaOngfUugFSpv0+89nzjuKfG6VdT3Ccv5WR1&#10;WqCrXwAAAP//AwBQSwMEFAAGAAgAAAAhAMPEVpXfAAAACgEAAA8AAABkcnMvZG93bnJldi54bWxM&#10;j8FOwzAQRO9I/IO1SFxQawerFIU4FSAhceFAqRBHN15iq7EdxW6S8vVsT3Cb0T7NzlSb2XdsxCG5&#10;GBQUSwEMQxONC62C3cfL4h5YyjoY3cWACk6YYFNfXlS6NHEK7zhuc8soJKRSK7A59yXnqbHodVrG&#10;HgPdvuPgdSY7tNwMeqJw3/FbIe641y7QB6t7fLbYHLZHr+DtJOXreCMP087J1v3wr6dPG5W6vpof&#10;H4BlnPMfDOf6VB1q6rSPx2AS6xQsCrkilMRa0KgzUYg1qb2ClQBeV/z/hPoXAAD//wMAUEsBAi0A&#10;FAAGAAgAAAAhALaDOJL+AAAA4QEAABMAAAAAAAAAAAAAAAAAAAAAAFtDb250ZW50X1R5cGVzXS54&#10;bWxQSwECLQAUAAYACAAAACEAOP0h/9YAAACUAQAACwAAAAAAAAAAAAAAAAAvAQAAX3JlbHMvLnJl&#10;bHNQSwECLQAUAAYACAAAACEAJJD9KpcCAACIBQAADgAAAAAAAAAAAAAAAAAuAgAAZHJzL2Uyb0Rv&#10;Yy54bWxQSwECLQAUAAYACAAAACEAw8RWld8AAAAKAQAADwAAAAAAAAAAAAAAAADxBAAAZHJzL2Rv&#10;d25yZXYueG1sUEsFBgAAAAAEAAQA8wAAAP0FAAAAAA==&#10;" fillcolor="white [3212]" stroked="f" strokeweight="1pt"/>
            </w:pict>
          </mc:Fallback>
        </mc:AlternateContent>
      </w:r>
      <w:r>
        <w:rPr>
          <w:noProof/>
          <w:sz w:val="48"/>
          <w:szCs w:val="48"/>
        </w:rPr>
        <mc:AlternateContent>
          <mc:Choice Requires="wps">
            <w:drawing>
              <wp:anchor distT="0" distB="0" distL="114300" distR="114300" simplePos="0" relativeHeight="251698176" behindDoc="0" locked="0" layoutInCell="1" allowOverlap="1" wp14:anchorId="463E2400" wp14:editId="4DCCDFFA">
                <wp:simplePos x="0" y="0"/>
                <wp:positionH relativeFrom="column">
                  <wp:posOffset>3000375</wp:posOffset>
                </wp:positionH>
                <wp:positionV relativeFrom="paragraph">
                  <wp:posOffset>8356600</wp:posOffset>
                </wp:positionV>
                <wp:extent cx="971550" cy="466725"/>
                <wp:effectExtent l="0" t="0" r="0" b="9525"/>
                <wp:wrapNone/>
                <wp:docPr id="539" name="Rectangle 539"/>
                <wp:cNvGraphicFramePr/>
                <a:graphic xmlns:a="http://schemas.openxmlformats.org/drawingml/2006/main">
                  <a:graphicData uri="http://schemas.microsoft.com/office/word/2010/wordprocessingShape">
                    <wps:wsp>
                      <wps:cNvSpPr/>
                      <wps:spPr>
                        <a:xfrm>
                          <a:off x="0" y="0"/>
                          <a:ext cx="971550" cy="466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7D73327" id="Rectangle 539" o:spid="_x0000_s1026" style="position:absolute;margin-left:236.25pt;margin-top:658pt;width:76.5pt;height:36.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KjlAIAAIcFAAAOAAAAZHJzL2Uyb0RvYy54bWysVMFu2zAMvQ/YPwi6r46zpF2DOkXQosOA&#10;oi3aDj0rshQLkEVNUuJkXz9Ksp2uK3YYloMiiuQj+Uzy4nLfarITziswFS1PJpQIw6FWZlPR7883&#10;n75Q4gMzNdNgREUPwtPL5ccPF51diCk0oGvhCIIYv+hsRZsQ7KIoPG9Ey/wJWGFQKcG1LKDoNkXt&#10;WIforS6mk8lp0YGrrQMuvMfX66yky4QvpeDhXkovAtEVxdxCOl061/EslhdssXHMNor3abB/yKJl&#10;ymDQEeqaBUa2Tv0B1SruwIMMJxzaAqRUXKQasJpy8qaap4ZZkWpBcrwdafL/D5bf7R4cUXVF55/P&#10;KTGsxY/0iLQxs9GCxEekqLN+gZZP9sH1ksdrrHcvXRv/sRKyT7QeRlrFPhCOj+dn5XyO5HNUzU5P&#10;z6bziFkcna3z4auAlsRLRR2GT2Sy3a0P2XQwibE8aFXfKK2TEDtFXGlHdgy/8XpT9uC/WWkTbQ1E&#10;rwwYX4pYV64k3cJBi2inzaOQSArmPk2JpHY8BmGcCxPKrGpYLXLs+QR/Q/QhrVRoAozIEuOP2D3A&#10;YJlBBuycZW8fXUXq5tF58rfEsvPokSKDCaNzqwy49wA0VtVHzvYDSZmayNIa6gO2jIM8S97yG4Wf&#10;7Zb58MAcDg9+aVwI4R4PqaGrKPQ3ShpwP997j/bY06ilpMNhrKj/sWVOUKK/Gez283I2i9ObhNn8&#10;bIqCe61Zv9aYbXsF2Aslrh7L0zXaBz1cpYP2BffGKkZFFTMcY1eUBzcIVyEvCdw8XKxWyQwn1rJw&#10;a54sj+CR1diWz/sX5mzfuwGb/g6GwWWLNy2cbaOngdU2gFSpv4+89nzjtKfG6TdTXCev5WR13J/L&#10;XwAAAP//AwBQSwMEFAAGAAgAAAAhAESsBuXiAAAADQEAAA8AAABkcnMvZG93bnJldi54bWxMj8FO&#10;wzAQRO9I/IO1SFwQdRqTUEKcCpCQuPRAqRBHN1liq7EdxW6S8vVsT3DcmafZmXI9246NOATjnYTl&#10;IgGGrvaNca2E3cfr7QpYiMo1qvMOJZwwwLq6vChV0fjJveO4jS2jEBcKJUHH2Bech1qjVWHhe3Tk&#10;ffvBqkjn0PJmUBOF246nSZJzq4yjD1r1+KKxPmyPVsLmJMTbeCMO086I1vzwr+dP7aW8vpqfHoFF&#10;nOMfDOf6VB0q6rT3R9cE1km4u08zQskQy5xWEZKnGUn7s7R6yIBXJf+/ovoFAAD//wMAUEsBAi0A&#10;FAAGAAgAAAAhALaDOJL+AAAA4QEAABMAAAAAAAAAAAAAAAAAAAAAAFtDb250ZW50X1R5cGVzXS54&#10;bWxQSwECLQAUAAYACAAAACEAOP0h/9YAAACUAQAACwAAAAAAAAAAAAAAAAAvAQAAX3JlbHMvLnJl&#10;bHNQSwECLQAUAAYACAAAACEAvvIyo5QCAACHBQAADgAAAAAAAAAAAAAAAAAuAgAAZHJzL2Uyb0Rv&#10;Yy54bWxQSwECLQAUAAYACAAAACEARKwG5eIAAAANAQAADwAAAAAAAAAAAAAAAADuBAAAZHJzL2Rv&#10;d25yZXYueG1sUEsFBgAAAAAEAAQA8wAAAP0FAAAAAA==&#10;" fillcolor="white [3212]" stroked="f" strokeweight="1pt"/>
            </w:pict>
          </mc:Fallback>
        </mc:AlternateContent>
      </w:r>
      <w:r w:rsidR="00462603">
        <w:rPr>
          <w:noProof/>
          <w:sz w:val="48"/>
          <w:szCs w:val="48"/>
        </w:rPr>
        <w:drawing>
          <wp:inline distT="0" distB="0" distL="0" distR="0" wp14:anchorId="0E280683" wp14:editId="6661434B">
            <wp:extent cx="6837680" cy="7780020"/>
            <wp:effectExtent l="0" t="0" r="127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dding survey_Redacted-4.jpg"/>
                    <pic:cNvPicPr/>
                  </pic:nvPicPr>
                  <pic:blipFill rotWithShape="1">
                    <a:blip r:embed="rId27">
                      <a:extLst>
                        <a:ext uri="{28A0092B-C50C-407E-A947-70E740481C1C}">
                          <a14:useLocalDpi xmlns:a14="http://schemas.microsoft.com/office/drawing/2010/main" val="0"/>
                        </a:ext>
                      </a:extLst>
                    </a:blip>
                    <a:srcRect b="14917"/>
                    <a:stretch/>
                  </pic:blipFill>
                  <pic:spPr bwMode="auto">
                    <a:xfrm>
                      <a:off x="0" y="0"/>
                      <a:ext cx="6837680" cy="7780020"/>
                    </a:xfrm>
                    <a:prstGeom prst="rect">
                      <a:avLst/>
                    </a:prstGeom>
                    <a:ln>
                      <a:noFill/>
                    </a:ln>
                    <a:extLst>
                      <a:ext uri="{53640926-AAD7-44D8-BBD7-CCE9431645EC}">
                        <a14:shadowObscured xmlns:a14="http://schemas.microsoft.com/office/drawing/2010/main"/>
                      </a:ext>
                    </a:extLst>
                  </pic:spPr>
                </pic:pic>
              </a:graphicData>
            </a:graphic>
          </wp:inline>
        </w:drawing>
      </w:r>
      <w:r>
        <w:rPr>
          <w:noProof/>
          <w:sz w:val="48"/>
          <w:szCs w:val="48"/>
        </w:rPr>
        <w:lastRenderedPageBreak/>
        <mc:AlternateContent>
          <mc:Choice Requires="wps">
            <w:drawing>
              <wp:anchor distT="0" distB="0" distL="114300" distR="114300" simplePos="0" relativeHeight="251703296" behindDoc="0" locked="0" layoutInCell="1" allowOverlap="1" wp14:anchorId="3B27C148" wp14:editId="084A0EF3">
                <wp:simplePos x="0" y="0"/>
                <wp:positionH relativeFrom="column">
                  <wp:posOffset>-95250</wp:posOffset>
                </wp:positionH>
                <wp:positionV relativeFrom="paragraph">
                  <wp:posOffset>-473075</wp:posOffset>
                </wp:positionV>
                <wp:extent cx="7134225" cy="485775"/>
                <wp:effectExtent l="0" t="0" r="9525" b="9525"/>
                <wp:wrapNone/>
                <wp:docPr id="355" name="Rectangle 355"/>
                <wp:cNvGraphicFramePr/>
                <a:graphic xmlns:a="http://schemas.openxmlformats.org/drawingml/2006/main">
                  <a:graphicData uri="http://schemas.microsoft.com/office/word/2010/wordprocessingShape">
                    <wps:wsp>
                      <wps:cNvSpPr/>
                      <wps:spPr>
                        <a:xfrm>
                          <a:off x="0" y="0"/>
                          <a:ext cx="7134225" cy="4857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FCD681A" id="Rectangle 355" o:spid="_x0000_s1026" style="position:absolute;margin-left:-7.5pt;margin-top:-37.25pt;width:561.75pt;height:3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nbmlgIAAIgFAAAOAAAAZHJzL2Uyb0RvYy54bWysVMFu2zAMvQ/YPwi6r47TZOmCOEWQosOA&#10;og3aDj0rshQbkEVNUuJkXz9Ksp2uK3YYloMiiuQj+UxycX1sFDkI62rQBc0vRpQIzaGs9a6g359v&#10;P11R4jzTJVOgRUFPwtHr5ccPi9bMxRgqUKWwBEG0m7emoJX3Zp5ljleiYe4CjNColGAb5lG0u6y0&#10;rEX0RmXj0ehz1oItjQUunMPXm6Sky4gvpeD+QUonPFEFxdx8PG08t+HMlgs231lmqpp3abB/yKJh&#10;tcagA9QN84zsbf0HVFNzCw6kv+DQZCBlzUWsAavJR2+qeaqYEbEWJMeZgSb3/2D5/WFjSV0W9HI6&#10;pUSzBj/SI9LG9E4JEh6Rota4OVo+mY3tJIfXUO9R2ib8YyXkGGk9DbSKoyccH2f55WQ8RnSOusnV&#10;dDaLoNnZ21jnvwpoSLgU1GL8yCY73DmPEdG0NwnBHKi6vK2VikJoFbFWlhwYfuTtLg8Zo8dvVkoH&#10;Ww3BK6nDSxYKS6XEmz8pEeyUfhQSWcHkxzGR2I/nIIxzoX2eVBUrRYo9HeGvj96nFXOJgAFZYvwB&#10;uwPoLRNIj52y7OyDq4jtPDiP/pZYch48YmTQfnBuag32PQCFVXWRk31PUqImsLSF8oQ9YyENkzP8&#10;tsbPdsec3zCL04NzhhvBP+AhFbQFhe5GSQX253vvwR6bGrWUtDiNBXU/9swKStQ3je3+JZ9MwvhG&#10;YTKdjVGwrzXb1xq9b9aAvZDj7jE8XoO9V/1VWmhecHGsQlRUMc0xdkG5t72w9mlL4OrhYrWKZjiy&#10;hvk7/WR4AA+shrZ8Pr4wa7re9dj199BPLpu/aeFkGzw1rPYeZB37+8xrxzeOe2ycbjWFffJajlbn&#10;Bbr8BQAA//8DAFBLAwQUAAYACAAAACEAPMQm8eEAAAAKAQAADwAAAGRycy9kb3ducmV2LnhtbEyP&#10;wU7DMBBE70j8g7VIXFBrp6FQhTgVICFx4UCpqh7d2MRW43UUu0nK17M9wW1GO5p9U64n37LB9NEF&#10;lJDNBTCDddAOGwnbr7fZClhMCrVqAxoJZxNhXV1flarQYcRPM2xSw6gEY6Ek2JS6gvNYW+NVnIfO&#10;IN2+Q+9VIts3XPdqpHLf8oUQD9wrh/TBqs68WlMfNycv4eOc5+/DXX4cty5v3A/fv+xskPL2Znp+&#10;ApbMlP7CcMEndKiI6RBOqCNrJcyyJW1JJB7vl8AuiUysSB0kLATwquT/J1S/AAAA//8DAFBLAQIt&#10;ABQABgAIAAAAIQC2gziS/gAAAOEBAAATAAAAAAAAAAAAAAAAAAAAAABbQ29udGVudF9UeXBlc10u&#10;eG1sUEsBAi0AFAAGAAgAAAAhADj9If/WAAAAlAEAAAsAAAAAAAAAAAAAAAAALwEAAF9yZWxzLy5y&#10;ZWxzUEsBAi0AFAAGAAgAAAAhAJ26duaWAgAAiAUAAA4AAAAAAAAAAAAAAAAALgIAAGRycy9lMm9E&#10;b2MueG1sUEsBAi0AFAAGAAgAAAAhADzEJvHhAAAACgEAAA8AAAAAAAAAAAAAAAAA8AQAAGRycy9k&#10;b3ducmV2LnhtbFBLBQYAAAAABAAEAPMAAAD+BQAAAAA=&#10;" fillcolor="white [3212]" stroked="f" strokeweight="1pt"/>
            </w:pict>
          </mc:Fallback>
        </mc:AlternateContent>
      </w:r>
      <w:r>
        <w:rPr>
          <w:noProof/>
          <w:sz w:val="48"/>
          <w:szCs w:val="48"/>
        </w:rPr>
        <mc:AlternateContent>
          <mc:Choice Requires="wps">
            <w:drawing>
              <wp:anchor distT="0" distB="0" distL="114300" distR="114300" simplePos="0" relativeHeight="251638766" behindDoc="0" locked="0" layoutInCell="1" allowOverlap="1" wp14:anchorId="20BA4723" wp14:editId="208BCC20">
                <wp:simplePos x="0" y="0"/>
                <wp:positionH relativeFrom="column">
                  <wp:posOffset>3095625</wp:posOffset>
                </wp:positionH>
                <wp:positionV relativeFrom="paragraph">
                  <wp:posOffset>8537575</wp:posOffset>
                </wp:positionV>
                <wp:extent cx="657225" cy="285750"/>
                <wp:effectExtent l="0" t="0" r="9525" b="0"/>
                <wp:wrapNone/>
                <wp:docPr id="540" name="Rectangle 540"/>
                <wp:cNvGraphicFramePr/>
                <a:graphic xmlns:a="http://schemas.openxmlformats.org/drawingml/2006/main">
                  <a:graphicData uri="http://schemas.microsoft.com/office/word/2010/wordprocessingShape">
                    <wps:wsp>
                      <wps:cNvSpPr/>
                      <wps:spPr>
                        <a:xfrm>
                          <a:off x="0" y="0"/>
                          <a:ext cx="657225" cy="285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7C05855D" id="Rectangle 540" o:spid="_x0000_s1026" style="position:absolute;margin-left:243.75pt;margin-top:672.25pt;width:51.75pt;height:22.5pt;z-index:2516387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nn9lAIAAIcFAAAOAAAAZHJzL2Uyb0RvYy54bWysVMFuGyEQvVfqPyDuzdpWnKRW1pGVKFWl&#10;KI2SVDljFrxIwFDAXrtf3wF212ka9VDVBwzMzJuZt4+5vNobTXbCBwW2ptOTCSXCcmiU3dT0+/Pt&#10;pwtKQmS2YRqsqOlBBHq1/PjhsnMLMYMWdCM8QRAbFp2raRujW1RV4K0wLJyAExaNErxhEY9+UzWe&#10;dYhudDWbTM6qDnzjPHARAt7eFCNdZnwpBY/fpAwiEl1TrC3m1ed1ndZqeckWG89cq3hfBvuHKgxT&#10;FpOOUDcsMrL16g8oo7iHADKecDAVSKm4yD1gN9PJm26eWuZE7gXJCW6kKfw/WH6/e/BENTWdnyI/&#10;lhn8SI9IG7MbLUi6RIo6Fxbo+eQefH8KuE397qU36R87IftM62GkVewj4Xh5Nj+fzeaUcDTNLubn&#10;84xZHYOdD/GLAEPSpqYe02cy2e4uREyIroNLyhVAq+ZWaZ0PSSniWnuyY/iN15tpKhgjfvPSNvla&#10;SFHFnG6q1FfpJO/iQYvkp+2jkEgK1j7LhWQ5HpMwzoWN02JqWSNK7vkEf0P2oaxcSwZMyBLzj9g9&#10;wOBZQAbsUmXvn0JFVvMYPPlbYSV4jMiZwcYx2CgL/j0AjV31mYv/QFKhJrG0huaAkvFQ3lJw/Fbh&#10;Z7tjIT4wj48HZYQDIX7DRWroagr9jpIW/M/37pM/ahqtlHT4GGsafmyZF5TorxbV/nl6mtQZ8+EU&#10;5YQH/9qyfm2xW3MNqIUpjh7H8zb5Rz1spQfzgnNjlbKiiVmOuWvKox8O17EMCZw8XKxW2Q1frGPx&#10;zj45nsATq0mWz/sX5l2v3Yiiv4fh4bLFGwkX3xRpYbWNIFXW95HXnm987Vk4/WRK4+T1OXsd5+fy&#10;FwAAAP//AwBQSwMEFAAGAAgAAAAhAHEoe7bjAAAADQEAAA8AAABkcnMvZG93bnJldi54bWxMj8FO&#10;wzAQRO9I/IO1SFwQdUoSSEOcCpCQuPRAqRBHNzax1XgdxW6S8vVsT3Db3RnNvqnWs+vYqIdgPQpY&#10;LhJgGhuvLLYCdh+vtwWwECUq2XnUAk46wLq+vKhkqfyE73rcxpZRCIZSCjAx9iXnoTHaybDwvUbS&#10;vv3gZKR1aLka5EThruN3SXLPnbRIH4zs9YvRzWF7dAI2pzR9G2/Sw7SzaWt/+Nfzp/FCXF/NT4/A&#10;op7jnxnO+IQONTHt/RFVYJ2ArHjIyUpCmmU0kSVfLane/nwqVjnwuuL/W9S/AAAA//8DAFBLAQIt&#10;ABQABgAIAAAAIQC2gziS/gAAAOEBAAATAAAAAAAAAAAAAAAAAAAAAABbQ29udGVudF9UeXBlc10u&#10;eG1sUEsBAi0AFAAGAAgAAAAhADj9If/WAAAAlAEAAAsAAAAAAAAAAAAAAAAALwEAAF9yZWxzLy5y&#10;ZWxzUEsBAi0AFAAGAAgAAAAhANCuef2UAgAAhwUAAA4AAAAAAAAAAAAAAAAALgIAAGRycy9lMm9E&#10;b2MueG1sUEsBAi0AFAAGAAgAAAAhAHEoe7bjAAAADQEAAA8AAAAAAAAAAAAAAAAA7gQAAGRycy9k&#10;b3ducmV2LnhtbFBLBQYAAAAABAAEAPMAAAD+BQAAAAA=&#10;" fillcolor="white [3212]" stroked="f" strokeweight="1pt"/>
            </w:pict>
          </mc:Fallback>
        </mc:AlternateContent>
      </w:r>
      <w:r w:rsidR="00462603">
        <w:rPr>
          <w:noProof/>
          <w:sz w:val="48"/>
          <w:szCs w:val="48"/>
        </w:rPr>
        <w:drawing>
          <wp:inline distT="0" distB="0" distL="0" distR="0" wp14:anchorId="6AD1664F" wp14:editId="2011354E">
            <wp:extent cx="6837680" cy="8580120"/>
            <wp:effectExtent l="0" t="0" r="127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dding survey_Redacted-5.jpg"/>
                    <pic:cNvPicPr/>
                  </pic:nvPicPr>
                  <pic:blipFill rotWithShape="1">
                    <a:blip r:embed="rId28">
                      <a:extLst>
                        <a:ext uri="{28A0092B-C50C-407E-A947-70E740481C1C}">
                          <a14:useLocalDpi xmlns:a14="http://schemas.microsoft.com/office/drawing/2010/main" val="0"/>
                        </a:ext>
                      </a:extLst>
                    </a:blip>
                    <a:srcRect b="6167"/>
                    <a:stretch/>
                  </pic:blipFill>
                  <pic:spPr bwMode="auto">
                    <a:xfrm>
                      <a:off x="0" y="0"/>
                      <a:ext cx="6837680" cy="8580120"/>
                    </a:xfrm>
                    <a:prstGeom prst="rect">
                      <a:avLst/>
                    </a:prstGeom>
                    <a:ln>
                      <a:noFill/>
                    </a:ln>
                    <a:extLst>
                      <a:ext uri="{53640926-AAD7-44D8-BBD7-CCE9431645EC}">
                        <a14:shadowObscured xmlns:a14="http://schemas.microsoft.com/office/drawing/2010/main"/>
                      </a:ext>
                    </a:extLst>
                  </pic:spPr>
                </pic:pic>
              </a:graphicData>
            </a:graphic>
          </wp:inline>
        </w:drawing>
      </w:r>
      <w:r>
        <w:rPr>
          <w:noProof/>
          <w:sz w:val="48"/>
          <w:szCs w:val="48"/>
        </w:rPr>
        <w:lastRenderedPageBreak/>
        <mc:AlternateContent>
          <mc:Choice Requires="wps">
            <w:drawing>
              <wp:anchor distT="0" distB="0" distL="114300" distR="114300" simplePos="0" relativeHeight="251702272" behindDoc="0" locked="0" layoutInCell="1" allowOverlap="1" wp14:anchorId="06283E47" wp14:editId="3D686AFF">
                <wp:simplePos x="0" y="0"/>
                <wp:positionH relativeFrom="column">
                  <wp:posOffset>-85725</wp:posOffset>
                </wp:positionH>
                <wp:positionV relativeFrom="paragraph">
                  <wp:posOffset>-415925</wp:posOffset>
                </wp:positionV>
                <wp:extent cx="7105650" cy="438150"/>
                <wp:effectExtent l="0" t="0" r="0" b="0"/>
                <wp:wrapNone/>
                <wp:docPr id="354" name="Rectangle 354"/>
                <wp:cNvGraphicFramePr/>
                <a:graphic xmlns:a="http://schemas.openxmlformats.org/drawingml/2006/main">
                  <a:graphicData uri="http://schemas.microsoft.com/office/word/2010/wordprocessingShape">
                    <wps:wsp>
                      <wps:cNvSpPr/>
                      <wps:spPr>
                        <a:xfrm>
                          <a:off x="0" y="0"/>
                          <a:ext cx="7105650" cy="4381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DF1069A" id="Rectangle 354" o:spid="_x0000_s1026" style="position:absolute;margin-left:-6.75pt;margin-top:-32.75pt;width:559.5pt;height:34.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ICclAIAAIgFAAAOAAAAZHJzL2Uyb0RvYy54bWysVE1v2zAMvQ/YfxB0X22nST+COkXQosOA&#10;og3aDj0rshQbkEVNUuJkv36UZDtdV+wwLAeFEslH8pnk1fW+VWQnrGtAl7Q4ySkRmkPV6E1Jv7/c&#10;fbmgxHmmK6ZAi5IehKPXi8+frjozFxOoQVXCEgTRbt6Zktbem3mWOV6LlrkTMEKjUoJtmcer3WSV&#10;ZR2ityqb5PlZ1oGtjAUunMPX26Ski4gvpeD+UUonPFElxdx8PG081+HMFldsvrHM1A3v02D/kEXL&#10;Go1BR6hb5hnZ2uYPqLbhFhxIf8KhzUDKhotYA1ZT5O+qea6ZEbEWJMeZkSb3/2D5w25lSVOV9HQ2&#10;pUSzFj/SE9LG9EYJEh6Ros64OVo+m5Xtbw7FUO9e2jb8YyVkH2k9jLSKvSccH8+LfHY2Q/Y56qan&#10;FwXKCJMdvY11/quAlgShpBbjRzbZ7t75ZDqYhGAOVFPdNUrFS2gVcaMs2TH8yOtN0YP/ZqV0sNUQ&#10;vBJgeMlCYamUKPmDEsFO6SchkRVMfhITif14DMI4F9oXSVWzSqTYsxx/Q/QhrVhoBAzIEuOP2D3A&#10;YJlABuyUZW8fXEVs59E5/1tiyXn0iJFB+9G5bTTYjwAUVtVHTvYDSYmawNIaqgP2jIU0TM7wuwY/&#10;2z1zfsUsTg9+adwI/hEPqaArKfQSJTXYnx+9B3tsatRS0uE0ltT92DIrKFHfNLb7ZTGdhvGNl+ns&#10;fIIX+1azfqvR2/YGsBcK3D2GRzHYezWI0kL7iotjGaKiimmOsUvKvR0uNz5tCVw9XCyX0QxH1jB/&#10;r58ND+CB1dCWL/tXZk3fux67/gGGyWXzdy2cbIOnhuXWg2xifx957fnGcY+N06+msE/e3qPVcYEu&#10;fgEAAP//AwBQSwMEFAAGAAgAAAAhACfiZfHeAAAACgEAAA8AAABkcnMvZG93bnJldi54bWxMj8FO&#10;wzAQRO9I/IO1SFxQ6wSrFUrjVICExIUDpUIc3diNrcbrKHaTlK9nc6K3Wc3T7Ey5nXzLBtNHF1BC&#10;vsyAGayDdthI2H+9LZ6AxaRQqzagkXAxEbbV7U2pCh1G/DTDLjWMQjAWSoJNqSs4j7U1XsVl6AyS&#10;dwy9V4nOvuG6VyOF+5Y/Ztmae+WQPljVmVdr6tPu7CV8XIR4Hx7Eadw70bhf/vPybYOU93fT8wZY&#10;MlP6h2GuT9Whok6HcEYdWSthkYsVoSTWKxIzkWezOkggh1clv55Q/QEAAP//AwBQSwECLQAUAAYA&#10;CAAAACEAtoM4kv4AAADhAQAAEwAAAAAAAAAAAAAAAAAAAAAAW0NvbnRlbnRfVHlwZXNdLnhtbFBL&#10;AQItABQABgAIAAAAIQA4/SH/1gAAAJQBAAALAAAAAAAAAAAAAAAAAC8BAABfcmVscy8ucmVsc1BL&#10;AQItABQABgAIAAAAIQCr0ICclAIAAIgFAAAOAAAAAAAAAAAAAAAAAC4CAABkcnMvZTJvRG9jLnht&#10;bFBLAQItABQABgAIAAAAIQAn4mXx3gAAAAoBAAAPAAAAAAAAAAAAAAAAAO4EAABkcnMvZG93bnJl&#10;di54bWxQSwUGAAAAAAQABADzAAAA+QUAAAAA&#10;" fillcolor="white [3212]" stroked="f" strokeweight="1pt"/>
            </w:pict>
          </mc:Fallback>
        </mc:AlternateContent>
      </w:r>
      <w:r>
        <w:rPr>
          <w:noProof/>
          <w:sz w:val="48"/>
          <w:szCs w:val="48"/>
        </w:rPr>
        <mc:AlternateContent>
          <mc:Choice Requires="wps">
            <w:drawing>
              <wp:anchor distT="0" distB="0" distL="114300" distR="114300" simplePos="0" relativeHeight="251701248" behindDoc="0" locked="0" layoutInCell="1" allowOverlap="1" wp14:anchorId="088682C0" wp14:editId="3236D36A">
                <wp:simplePos x="0" y="0"/>
                <wp:positionH relativeFrom="column">
                  <wp:posOffset>3000375</wp:posOffset>
                </wp:positionH>
                <wp:positionV relativeFrom="paragraph">
                  <wp:posOffset>8289925</wp:posOffset>
                </wp:positionV>
                <wp:extent cx="914400" cy="542925"/>
                <wp:effectExtent l="0" t="0" r="0" b="9525"/>
                <wp:wrapNone/>
                <wp:docPr id="543" name="Rectangle 543"/>
                <wp:cNvGraphicFramePr/>
                <a:graphic xmlns:a="http://schemas.openxmlformats.org/drawingml/2006/main">
                  <a:graphicData uri="http://schemas.microsoft.com/office/word/2010/wordprocessingShape">
                    <wps:wsp>
                      <wps:cNvSpPr/>
                      <wps:spPr>
                        <a:xfrm>
                          <a:off x="0" y="0"/>
                          <a:ext cx="914400" cy="5429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0A57059" id="Rectangle 543" o:spid="_x0000_s1026" style="position:absolute;margin-left:236.25pt;margin-top:652.75pt;width:1in;height:42.7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ekgIAAIcFAAAOAAAAZHJzL2Uyb0RvYy54bWysVFFv2yAQfp+0/4B4X+1kybZGdaqoVadJ&#10;VRu1nfpMMMSWgGNA4mS/fgfYTtdVe5iWBwLc3Xd3nz/u4vKgFdkL51swFZ2clZQIw6Fuzbai359u&#10;PnyhxAdmaqbAiIoehaeXy/fvLjq7EFNoQNXCEQQxftHZijYh2EVReN4IzfwZWGHQKMFpFvDotkXt&#10;WIfoWhXTsvxUdOBq64AL7/H2OhvpMuFLKXi4l9KLQFRFsbaQVpfWTVyL5QVbbB2zTcv7Mtg/VKFZ&#10;azDpCHXNAiM71/4BpVvuwIMMZxx0AVK2XKQesJtJ+aqbx4ZZkXpBcrwdafL/D5bf7deOtHVF57OP&#10;lBim8SM9IG3MbJUg8RIp6qxfoOejXbv+5HEb+z1Ip+M/dkIOidbjSKs4BMLx8nwym5VIPkfTfDY9&#10;n84jZnEKts6HrwI0iZuKOkyfyGT7Wx+y6+ASc3lQbX3TKpUOUSniSjmyZ/iNN9tJD/6blzLR10CM&#10;yoDxpoh95U7SLhyViH7KPAiJpGDt01RIkuMpCeNcmDDJpobVIueel/gbsg9lpUYTYESWmH/E7gEG&#10;zwwyYOcqe/8YKpKax+Dyb4Xl4DEiZQYTxmDdGnBvASjsqs+c/QeSMjWRpQ3UR5SMg/yWvOU3LX62&#10;W+bDmjl8PPilcSCEe1ykgq6i0O8oacD9fOs++qOm0UpJh4+xov7HjjlBifpmUO1JQfh602E2/zzF&#10;HO6lZfPSYnb6ClALExw9lqdt9A9q2EoH+hnnxipmRRMzHHNXlAc3HK5CHhI4ebhYrZIbvljLwq15&#10;tDyCR1ajLJ8Oz8zZXrsBRX8Hw8Nli1cSzr4x0sBqF0C2Sd8nXnu+8bUn4fSTKY6Tl+fkdZqfy18A&#10;AAD//wMAUEsDBBQABgAIAAAAIQCs5uMk4gAAAA0BAAAPAAAAZHJzL2Rvd25yZXYueG1sTI/BTsMw&#10;EETvSPyDtUhcELVT0wAhTgVISFw4UCrE0Y1NHDVeR7GbpHw92xPcZndGs2/L9ew7NtohtgEVZAsB&#10;zGIdTIuNgu3Hy/UdsJg0Gt0FtAqONsK6Oj8rdWHChO923KSGUQnGQitwKfUF57F21uu4CL1F8r7D&#10;4HWicWi4GfRE5b7jSyFy7nWLdMHp3j47W+83B6/g7Sjl63gl99O2lU37w7+ePl1Q6vJifnwAluyc&#10;/sJwwid0qIhpFw5oIusU3NwuVxQlQ4oVKYrkWU5id1rdZwJ4VfL/X1S/AAAA//8DAFBLAQItABQA&#10;BgAIAAAAIQC2gziS/gAAAOEBAAATAAAAAAAAAAAAAAAAAAAAAABbQ29udGVudF9UeXBlc10ueG1s&#10;UEsBAi0AFAAGAAgAAAAhADj9If/WAAAAlAEAAAsAAAAAAAAAAAAAAAAALwEAAF9yZWxzLy5yZWxz&#10;UEsBAi0AFAAGAAgAAAAhAC/5X56SAgAAhwUAAA4AAAAAAAAAAAAAAAAALgIAAGRycy9lMm9Eb2Mu&#10;eG1sUEsBAi0AFAAGAAgAAAAhAKzm4yTiAAAADQEAAA8AAAAAAAAAAAAAAAAA7AQAAGRycy9kb3du&#10;cmV2LnhtbFBLBQYAAAAABAAEAPMAAAD7BQAAAAA=&#10;" fillcolor="white [3212]" stroked="f" strokeweight="1pt"/>
            </w:pict>
          </mc:Fallback>
        </mc:AlternateContent>
      </w:r>
      <w:r w:rsidR="00462603">
        <w:rPr>
          <w:noProof/>
          <w:sz w:val="48"/>
          <w:szCs w:val="48"/>
        </w:rPr>
        <w:drawing>
          <wp:inline distT="0" distB="0" distL="0" distR="0" wp14:anchorId="728A70BD" wp14:editId="56668584">
            <wp:extent cx="6837680" cy="8183880"/>
            <wp:effectExtent l="0" t="0" r="1270" b="762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dding survey_Redacted-6.jpg"/>
                    <pic:cNvPicPr/>
                  </pic:nvPicPr>
                  <pic:blipFill rotWithShape="1">
                    <a:blip r:embed="rId29">
                      <a:extLst>
                        <a:ext uri="{28A0092B-C50C-407E-A947-70E740481C1C}">
                          <a14:useLocalDpi xmlns:a14="http://schemas.microsoft.com/office/drawing/2010/main" val="0"/>
                        </a:ext>
                      </a:extLst>
                    </a:blip>
                    <a:srcRect b="10500"/>
                    <a:stretch/>
                  </pic:blipFill>
                  <pic:spPr bwMode="auto">
                    <a:xfrm>
                      <a:off x="0" y="0"/>
                      <a:ext cx="6837680" cy="8183880"/>
                    </a:xfrm>
                    <a:prstGeom prst="rect">
                      <a:avLst/>
                    </a:prstGeom>
                    <a:ln>
                      <a:noFill/>
                    </a:ln>
                    <a:extLst>
                      <a:ext uri="{53640926-AAD7-44D8-BBD7-CCE9431645EC}">
                        <a14:shadowObscured xmlns:a14="http://schemas.microsoft.com/office/drawing/2010/main"/>
                      </a:ext>
                    </a:extLst>
                  </pic:spPr>
                </pic:pic>
              </a:graphicData>
            </a:graphic>
          </wp:inline>
        </w:drawing>
      </w:r>
    </w:p>
    <w:p w14:paraId="4DA87BBA" w14:textId="7B79591E" w:rsidR="000034C7" w:rsidRDefault="00B94F65" w:rsidP="00CB6FE3">
      <w:pPr>
        <w:rPr>
          <w:noProof/>
          <w:sz w:val="48"/>
          <w:szCs w:val="48"/>
        </w:rPr>
      </w:pPr>
      <w:r>
        <w:rPr>
          <w:noProof/>
          <w:sz w:val="48"/>
          <w:szCs w:val="48"/>
        </w:rPr>
        <mc:AlternateContent>
          <mc:Choice Requires="wps">
            <w:drawing>
              <wp:anchor distT="0" distB="0" distL="114300" distR="114300" simplePos="0" relativeHeight="251700224" behindDoc="0" locked="0" layoutInCell="1" allowOverlap="1" wp14:anchorId="795CC69C" wp14:editId="5FB798C1">
                <wp:simplePos x="0" y="0"/>
                <wp:positionH relativeFrom="column">
                  <wp:posOffset>-66675</wp:posOffset>
                </wp:positionH>
                <wp:positionV relativeFrom="paragraph">
                  <wp:posOffset>-434975</wp:posOffset>
                </wp:positionV>
                <wp:extent cx="7058025" cy="504825"/>
                <wp:effectExtent l="0" t="0" r="9525" b="9525"/>
                <wp:wrapNone/>
                <wp:docPr id="542" name="Rectangle 542"/>
                <wp:cNvGraphicFramePr/>
                <a:graphic xmlns:a="http://schemas.openxmlformats.org/drawingml/2006/main">
                  <a:graphicData uri="http://schemas.microsoft.com/office/word/2010/wordprocessingShape">
                    <wps:wsp>
                      <wps:cNvSpPr/>
                      <wps:spPr>
                        <a:xfrm>
                          <a:off x="0" y="0"/>
                          <a:ext cx="7058025" cy="504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A4D93F7" id="Rectangle 542" o:spid="_x0000_s1026" style="position:absolute;margin-left:-5.25pt;margin-top:-34.25pt;width:555.75pt;height:39.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lYkwIAAIgFAAAOAAAAZHJzL2Uyb0RvYy54bWysVE1v2zAMvQ/YfxB0X+0EydoFdYqgRYcB&#10;RVs0HXpWZCkWIIuapMTJfv0oyXa6rthhWA4KJT4+fpjk5dWh1WQvnFdgKjo5KykRhkOtzLai359v&#10;P11Q4gMzNdNgREWPwtOr5ccPl51diCk0oGvhCJIYv+hsRZsQ7KIoPG9Ey/wZWGFQKcG1LODVbYva&#10;sQ7ZW11My/Jz0YGrrQMuvMfXm6yky8QvpeDhQUovAtEVxdhCOl06N/EslpdssXXMNor3YbB/iKJl&#10;yqDTkeqGBUZ2Tv1B1SruwIMMZxzaAqRUXKQcMJtJ+SabdcOsSLlgcbwdy+T/Hy2/3z86ouqKzmdT&#10;Sgxr8SM9YdmY2WpB4iOWqLN+gci1fXT9zaMY8z1I18Z/zIQcUlmPY1nFIRCOj+fl/KKczinhqJuX&#10;swuUkaY4WVvnw1cBLYlCRR36T9Vk+zsfMnSARGcetKpvldbpEltFXGtH9gw/8mY76cl/Q2kTsQai&#10;VSaML0VMLKeSpHDUIuK0eRISq4LBT1MgqR9PThjnwoRJVjWsFtn3vMTf4H0IKyWaCCOzRP8jd08w&#10;IDPJwJ2j7PHRVKR2Ho3LvwWWjUeL5BlMGI1bZcC9R6Axq95zxg9FyqWJVdpAfcSecZCHyVt+q/Cz&#10;3TEfHpnD6cE5w40QHvCQGrqKQi9R0oD7+d57xGNTo5aSDqexov7HjjlBif5msN2/TGazOL7pMpuf&#10;T/HiXms2rzVm114D9sIEd4/lSYz4oAdROmhfcHGsoldUMcPRd0V5cMPlOuQtgauHi9UqwXBkLQt3&#10;Zm15JI9VjW35fHhhzva9G7Dr72GYXLZ408IZGy0NrHYBpEr9faprX28c99Q4/WqK++T1PaFOC3T5&#10;CwAA//8DAFBLAwQUAAYACAAAACEAz6tFxN8AAAALAQAADwAAAGRycy9kb3ducmV2LnhtbEyPQUvD&#10;QBCF74L/YRnBi7S7MVhKzKaoIHjxYC3icZsds6HZ2ZDdJqm/3qkXvb3HPN58r9zMvhMjDrENpCFb&#10;KhBIdbAtNRp278+LNYiYDFnTBUINJ4ywqS4vSlPYMNEbjtvUCC6hWBgNLqW+kDLWDr2Jy9Aj8e0r&#10;DN4ktkMj7WAmLvedvFVqJb1piT840+OTw/qwPXoNr6c8fxlv8sO0a/Om/Zafjx8uaH19NT/cg0g4&#10;p78wnPEZHSpm2ocj2Sg6DYtM3XGUxWrN4pzIVMbz9r8KZFXK/xuqHwAAAP//AwBQSwECLQAUAAYA&#10;CAAAACEAtoM4kv4AAADhAQAAEwAAAAAAAAAAAAAAAAAAAAAAW0NvbnRlbnRfVHlwZXNdLnhtbFBL&#10;AQItABQABgAIAAAAIQA4/SH/1gAAAJQBAAALAAAAAAAAAAAAAAAAAC8BAABfcmVscy8ucmVsc1BL&#10;AQItABQABgAIAAAAIQC/3dlYkwIAAIgFAAAOAAAAAAAAAAAAAAAAAC4CAABkcnMvZTJvRG9jLnht&#10;bFBLAQItABQABgAIAAAAIQDPq0XE3wAAAAsBAAAPAAAAAAAAAAAAAAAAAO0EAABkcnMvZG93bnJl&#10;di54bWxQSwUGAAAAAAQABADzAAAA+QUAAAAA&#10;" fillcolor="white [3212]" stroked="f" strokeweight="1pt"/>
            </w:pict>
          </mc:Fallback>
        </mc:AlternateContent>
      </w:r>
    </w:p>
    <w:p w14:paraId="539F6377" w14:textId="77777777" w:rsidR="000034C7" w:rsidRDefault="000034C7" w:rsidP="00CB6FE3">
      <w:pPr>
        <w:rPr>
          <w:noProof/>
          <w:sz w:val="48"/>
          <w:szCs w:val="48"/>
        </w:rPr>
      </w:pPr>
    </w:p>
    <w:p w14:paraId="725FA1D3" w14:textId="03E9807D" w:rsidR="00462603" w:rsidRDefault="00B94F65" w:rsidP="00EC1F03">
      <w:pPr>
        <w:jc w:val="center"/>
        <w:rPr>
          <w:rFonts w:ascii="Arial Black" w:hAnsi="Arial Black" w:cs="Times New Roman"/>
          <w:b/>
          <w:color w:val="002060"/>
          <w:sz w:val="48"/>
          <w:szCs w:val="48"/>
        </w:rPr>
      </w:pPr>
      <w:r>
        <w:rPr>
          <w:noProof/>
          <w:sz w:val="48"/>
          <w:szCs w:val="48"/>
        </w:rPr>
        <mc:AlternateContent>
          <mc:Choice Requires="wps">
            <w:drawing>
              <wp:anchor distT="0" distB="0" distL="114300" distR="114300" simplePos="0" relativeHeight="251699200" behindDoc="0" locked="0" layoutInCell="1" allowOverlap="1" wp14:anchorId="2FF2E479" wp14:editId="0CDBCD3C">
                <wp:simplePos x="0" y="0"/>
                <wp:positionH relativeFrom="column">
                  <wp:posOffset>3057525</wp:posOffset>
                </wp:positionH>
                <wp:positionV relativeFrom="paragraph">
                  <wp:posOffset>7646035</wp:posOffset>
                </wp:positionV>
                <wp:extent cx="800100" cy="485775"/>
                <wp:effectExtent l="0" t="0" r="0" b="9525"/>
                <wp:wrapNone/>
                <wp:docPr id="541" name="Rectangle 541"/>
                <wp:cNvGraphicFramePr/>
                <a:graphic xmlns:a="http://schemas.openxmlformats.org/drawingml/2006/main">
                  <a:graphicData uri="http://schemas.microsoft.com/office/word/2010/wordprocessingShape">
                    <wps:wsp>
                      <wps:cNvSpPr/>
                      <wps:spPr>
                        <a:xfrm>
                          <a:off x="0" y="0"/>
                          <a:ext cx="800100" cy="4857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3298F10" id="Rectangle 541" o:spid="_x0000_s1026" style="position:absolute;margin-left:240.75pt;margin-top:602.05pt;width:63pt;height:38.2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LATkQIAAIcFAAAOAAAAZHJzL2Uyb0RvYy54bWysVMFu2zAMvQ/YPwi6r3aCZG2DOEWQosOA&#10;oi3aDj0rshQLkEVNUuJkXz9Kcpy2K3YYloMiiuQj+UxyfrVvNdkJ5xWYio7OSkqE4VArs6noj+eb&#10;LxeU+MBMzTQYUdGD8PRq8fnTvLMzMYYGdC0cQRDjZ52taBOCnRWF541omT8DKwwqJbiWBRTdpqgd&#10;6xC91cW4LL8WHbjaOuDCe3y9zkq6SPhSCh7upfQiEF1RzC2k06VzHc9iMWezjWO2UbxPg/1DFi1T&#10;BoMOUNcsMLJ16g+oVnEHHmQ449AWIKXiItWA1YzKd9U8NcyKVAuS4+1Ak/9/sPxu9+CIqis6nYwo&#10;MazFj/SItDGz0YLER6Sos36Glk/2wfWSx2usdy9dG/+xErJPtB4GWsU+EI6PFyWWhuRzVE0upufn&#10;04hZnJyt8+GbgJbES0Udhk9kst2tD9n0aBJjedCqvlFaJyF2ilhpR3YMv/F6kxJG8DdW2kRbA9Er&#10;A8aXItaVK0m3cNAi2mnzKCSSgrmPUyKpHU9BGOfChFFWNawWOfa0xF9f2uCRCk2AEVli/AG7B3hb&#10;wBE7Z9nbR1eRunlwLv+WWHYePFJkMGFwbpUB9xGAxqr6yNn+SFKmJrK0hvqALeMgz5K3/EbhZ7tl&#10;Pjwwh8ODXxoXQrjHQ2roKgr9jZIG3K+P3qM99jRqKelwGCvqf26ZE5To7wa7/XI0mcTpTcJkej5G&#10;wb3WrF9rzLZdAfYC9jNml67RPujjVTpoX3BvLGNUVDHDMXZFeXBHYRXyksDNw8VymcxwYi0Lt+bJ&#10;8ggeWY1t+bx/Yc72vRuw6e/gOLhs9q6Fs230NLDcBpAq9feJ155vnPbUOP1miuvktZysTvtz8RsA&#10;AP//AwBQSwMEFAAGAAgAAAAhABKwQQHiAAAADQEAAA8AAABkcnMvZG93bnJldi54bWxMj8FOwzAQ&#10;RO9I/IO1SFwQtdOUNApxKkBC4sKBUqEe3djEUeN1FLtJytezPcFxZ55mZ8rN7Do2miG0HiUkCwHM&#10;YO11i42E3efrfQ4sRIVadR6NhLMJsKmur0pVaD/hhxm3sWEUgqFQEmyMfcF5qK1xKix8b5C8bz84&#10;FekcGq4HNVG46/hSiIw71SJ9sKo3L9bUx+3JSXg/p+nbeJcep12bNu0P3z9/WS/l7c389Agsmjn+&#10;wXCpT9Whok4Hf0IdWCdhlScPhJKxFKsEGCGZWJN0uEi5yIBXJf+/ovoFAAD//wMAUEsBAi0AFAAG&#10;AAgAAAAhALaDOJL+AAAA4QEAABMAAAAAAAAAAAAAAAAAAAAAAFtDb250ZW50X1R5cGVzXS54bWxQ&#10;SwECLQAUAAYACAAAACEAOP0h/9YAAACUAQAACwAAAAAAAAAAAAAAAAAvAQAAX3JlbHMvLnJlbHNQ&#10;SwECLQAUAAYACAAAACEAQISwE5ECAACHBQAADgAAAAAAAAAAAAAAAAAuAgAAZHJzL2Uyb0RvYy54&#10;bWxQSwECLQAUAAYACAAAACEAErBBAeIAAAANAQAADwAAAAAAAAAAAAAAAADrBAAAZHJzL2Rvd25y&#10;ZXYueG1sUEsFBgAAAAAEAAQA8wAAAPoFAAAAAA==&#10;" fillcolor="white [3212]" stroked="f" strokeweight="1pt"/>
            </w:pict>
          </mc:Fallback>
        </mc:AlternateContent>
      </w:r>
      <w:r w:rsidR="00462603">
        <w:rPr>
          <w:noProof/>
          <w:sz w:val="48"/>
          <w:szCs w:val="48"/>
        </w:rPr>
        <w:drawing>
          <wp:inline distT="0" distB="0" distL="0" distR="0" wp14:anchorId="4E9C6D47" wp14:editId="65C200C3">
            <wp:extent cx="6837680" cy="5090160"/>
            <wp:effectExtent l="0" t="0" r="127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dding survey_Redacted-7.jpg"/>
                    <pic:cNvPicPr/>
                  </pic:nvPicPr>
                  <pic:blipFill rotWithShape="1">
                    <a:blip r:embed="rId30">
                      <a:extLst>
                        <a:ext uri="{28A0092B-C50C-407E-A947-70E740481C1C}">
                          <a14:useLocalDpi xmlns:a14="http://schemas.microsoft.com/office/drawing/2010/main" val="0"/>
                        </a:ext>
                      </a:extLst>
                    </a:blip>
                    <a:srcRect b="44333"/>
                    <a:stretch/>
                  </pic:blipFill>
                  <pic:spPr bwMode="auto">
                    <a:xfrm>
                      <a:off x="0" y="0"/>
                      <a:ext cx="6837680" cy="5090160"/>
                    </a:xfrm>
                    <a:prstGeom prst="rect">
                      <a:avLst/>
                    </a:prstGeom>
                    <a:ln>
                      <a:noFill/>
                    </a:ln>
                    <a:extLst>
                      <a:ext uri="{53640926-AAD7-44D8-BBD7-CCE9431645EC}">
                        <a14:shadowObscured xmlns:a14="http://schemas.microsoft.com/office/drawing/2010/main"/>
                      </a:ext>
                    </a:extLst>
                  </pic:spPr>
                </pic:pic>
              </a:graphicData>
            </a:graphic>
          </wp:inline>
        </w:drawing>
      </w:r>
    </w:p>
    <w:sectPr w:rsidR="00462603" w:rsidSect="009D3BAA">
      <w:headerReference w:type="default" r:id="rId31"/>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136B1F" w14:textId="77777777" w:rsidR="00800CAF" w:rsidRDefault="00800CAF" w:rsidP="00B04151">
      <w:r>
        <w:separator/>
      </w:r>
    </w:p>
  </w:endnote>
  <w:endnote w:type="continuationSeparator" w:id="0">
    <w:p w14:paraId="7242F0A9" w14:textId="77777777" w:rsidR="00800CAF" w:rsidRDefault="00800CAF" w:rsidP="00B04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va">
    <w:panose1 w:val="00000000000000000000"/>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6E87F" w14:textId="42607297" w:rsidR="00EC1F03" w:rsidRDefault="00EC1F03">
    <w:pPr>
      <w:pStyle w:val="Footer"/>
      <w:jc w:val="center"/>
    </w:pPr>
    <w:r>
      <w:t>5-</w:t>
    </w:r>
    <w:sdt>
      <w:sdtPr>
        <w:id w:val="6534946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820FC">
          <w:rPr>
            <w:noProof/>
          </w:rPr>
          <w:t>25</w:t>
        </w:r>
        <w:r>
          <w:rPr>
            <w:noProof/>
          </w:rPr>
          <w:fldChar w:fldCharType="end"/>
        </w:r>
      </w:sdtContent>
    </w:sdt>
  </w:p>
  <w:p w14:paraId="149491FF" w14:textId="77777777" w:rsidR="00EC1F03" w:rsidRDefault="00EC1F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6D2011" w14:textId="77777777" w:rsidR="00800CAF" w:rsidRDefault="00800CAF" w:rsidP="00B04151">
      <w:r>
        <w:separator/>
      </w:r>
    </w:p>
  </w:footnote>
  <w:footnote w:type="continuationSeparator" w:id="0">
    <w:p w14:paraId="070ECE02" w14:textId="77777777" w:rsidR="00800CAF" w:rsidRDefault="00800CAF" w:rsidP="00B04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ECA1E" w14:textId="42EB2F47" w:rsidR="00D1782A" w:rsidRDefault="00A54D71" w:rsidP="00F25CA1">
    <w:pPr>
      <w:pStyle w:val="Header"/>
      <w:pBdr>
        <w:bottom w:val="single" w:sz="12" w:space="1" w:color="auto"/>
      </w:pBdr>
      <w:tabs>
        <w:tab w:val="clear" w:pos="4680"/>
        <w:tab w:val="clear" w:pos="9360"/>
        <w:tab w:val="right" w:pos="10800"/>
      </w:tabs>
      <w:rPr>
        <w:rFonts w:asciiTheme="minorBidi" w:hAnsiTheme="minorBidi"/>
        <w:b/>
        <w:bCs/>
        <w:color w:val="600000"/>
        <w:sz w:val="20"/>
        <w:szCs w:val="20"/>
      </w:rPr>
    </w:pPr>
    <w:r>
      <w:rPr>
        <w:rFonts w:asciiTheme="minorBidi" w:hAnsiTheme="minorBidi"/>
        <w:b/>
        <w:bCs/>
        <w:color w:val="600000"/>
        <w:sz w:val="20"/>
        <w:szCs w:val="20"/>
      </w:rPr>
      <w:t>Foodborne Illness</w:t>
    </w:r>
    <w:r w:rsidRPr="00E44FCA">
      <w:rPr>
        <w:rFonts w:asciiTheme="minorBidi" w:hAnsiTheme="minorBidi"/>
        <w:b/>
        <w:bCs/>
        <w:color w:val="600000"/>
        <w:sz w:val="20"/>
        <w:szCs w:val="20"/>
      </w:rPr>
      <w:t xml:space="preserve"> I</w:t>
    </w:r>
    <w:r w:rsidR="0033744A">
      <w:rPr>
        <w:rFonts w:asciiTheme="minorBidi" w:hAnsiTheme="minorBidi"/>
        <w:b/>
        <w:bCs/>
        <w:color w:val="600000"/>
        <w:sz w:val="20"/>
        <w:szCs w:val="20"/>
      </w:rPr>
      <w:t>nvestigation and Control Manual</w:t>
    </w:r>
    <w:r w:rsidR="0033744A">
      <w:rPr>
        <w:rFonts w:asciiTheme="minorBidi" w:hAnsiTheme="minorBidi"/>
        <w:b/>
        <w:bCs/>
        <w:color w:val="600000"/>
        <w:sz w:val="20"/>
        <w:szCs w:val="20"/>
      </w:rPr>
      <w:tab/>
    </w:r>
    <w:r>
      <w:rPr>
        <w:rFonts w:asciiTheme="minorBidi" w:hAnsiTheme="minorBidi"/>
        <w:b/>
        <w:bCs/>
        <w:sz w:val="20"/>
        <w:szCs w:val="20"/>
      </w:rPr>
      <w:t xml:space="preserve">Chapter </w:t>
    </w:r>
    <w:r w:rsidR="00EC1F03">
      <w:rPr>
        <w:rFonts w:asciiTheme="minorBidi" w:hAnsiTheme="minorBidi"/>
        <w:b/>
        <w:bCs/>
        <w:sz w:val="20"/>
        <w:szCs w:val="20"/>
      </w:rPr>
      <w:t>V</w:t>
    </w:r>
  </w:p>
  <w:p w14:paraId="0953A88B" w14:textId="77777777" w:rsidR="00A0009C" w:rsidRPr="006E0279" w:rsidRDefault="00A0009C" w:rsidP="00F25C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3B872" w14:textId="77777777" w:rsidR="009D3BAA" w:rsidRPr="009D3BAA" w:rsidRDefault="009D3BAA" w:rsidP="009D3B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660"/>
    <w:multiLevelType w:val="hybridMultilevel"/>
    <w:tmpl w:val="A96AE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A648D"/>
    <w:multiLevelType w:val="hybridMultilevel"/>
    <w:tmpl w:val="A8566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28E2A3F"/>
    <w:multiLevelType w:val="hybridMultilevel"/>
    <w:tmpl w:val="F452A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32838A4"/>
    <w:multiLevelType w:val="hybridMultilevel"/>
    <w:tmpl w:val="631C8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3410AA2"/>
    <w:multiLevelType w:val="hybridMultilevel"/>
    <w:tmpl w:val="B6D81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ED449D"/>
    <w:multiLevelType w:val="hybridMultilevel"/>
    <w:tmpl w:val="1736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07727"/>
    <w:multiLevelType w:val="hybridMultilevel"/>
    <w:tmpl w:val="E31A15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89616EA"/>
    <w:multiLevelType w:val="hybridMultilevel"/>
    <w:tmpl w:val="869A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1C2AFA"/>
    <w:multiLevelType w:val="hybridMultilevel"/>
    <w:tmpl w:val="A1BC3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9C44425"/>
    <w:multiLevelType w:val="hybridMultilevel"/>
    <w:tmpl w:val="18FE1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A92C43"/>
    <w:multiLevelType w:val="hybridMultilevel"/>
    <w:tmpl w:val="9D507760"/>
    <w:lvl w:ilvl="0" w:tplc="DD56D8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D87D93"/>
    <w:multiLevelType w:val="hybridMultilevel"/>
    <w:tmpl w:val="A5843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CDB5876"/>
    <w:multiLevelType w:val="hybridMultilevel"/>
    <w:tmpl w:val="F7F05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146D5D19"/>
    <w:multiLevelType w:val="hybridMultilevel"/>
    <w:tmpl w:val="0CC656AC"/>
    <w:lvl w:ilvl="0" w:tplc="7162171C">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4E96FA1"/>
    <w:multiLevelType w:val="hybridMultilevel"/>
    <w:tmpl w:val="5498E49E"/>
    <w:lvl w:ilvl="0" w:tplc="FDCCFF9C">
      <w:start w:val="1"/>
      <w:numFmt w:val="upperRoman"/>
      <w:lvlText w:val="%1."/>
      <w:lvlJc w:val="left"/>
      <w:pPr>
        <w:ind w:left="270" w:hanging="111"/>
        <w:jc w:val="right"/>
      </w:pPr>
      <w:rPr>
        <w:rFonts w:hint="default"/>
        <w:spacing w:val="-1"/>
        <w:u w:val="thick" w:color="000000"/>
      </w:rPr>
    </w:lvl>
    <w:lvl w:ilvl="1" w:tplc="FD0690D4">
      <w:start w:val="1"/>
      <w:numFmt w:val="bullet"/>
      <w:lvlText w:val="•"/>
      <w:lvlJc w:val="left"/>
      <w:pPr>
        <w:ind w:left="820" w:hanging="360"/>
      </w:pPr>
      <w:rPr>
        <w:rFonts w:hint="default"/>
        <w:sz w:val="18"/>
        <w:szCs w:val="18"/>
      </w:rPr>
    </w:lvl>
    <w:lvl w:ilvl="2" w:tplc="2BD4D2B2">
      <w:start w:val="1"/>
      <w:numFmt w:val="bullet"/>
      <w:lvlText w:val="•"/>
      <w:lvlJc w:val="left"/>
      <w:pPr>
        <w:ind w:left="1708" w:hanging="360"/>
      </w:pPr>
      <w:rPr>
        <w:rFonts w:hint="default"/>
      </w:rPr>
    </w:lvl>
    <w:lvl w:ilvl="3" w:tplc="AF92E49C">
      <w:start w:val="1"/>
      <w:numFmt w:val="bullet"/>
      <w:lvlText w:val="•"/>
      <w:lvlJc w:val="left"/>
      <w:pPr>
        <w:ind w:left="2597" w:hanging="360"/>
      </w:pPr>
      <w:rPr>
        <w:rFonts w:hint="default"/>
      </w:rPr>
    </w:lvl>
    <w:lvl w:ilvl="4" w:tplc="D1067990">
      <w:start w:val="1"/>
      <w:numFmt w:val="bullet"/>
      <w:lvlText w:val="•"/>
      <w:lvlJc w:val="left"/>
      <w:pPr>
        <w:ind w:left="3486" w:hanging="360"/>
      </w:pPr>
      <w:rPr>
        <w:rFonts w:hint="default"/>
      </w:rPr>
    </w:lvl>
    <w:lvl w:ilvl="5" w:tplc="29BC5800">
      <w:start w:val="1"/>
      <w:numFmt w:val="bullet"/>
      <w:lvlText w:val="•"/>
      <w:lvlJc w:val="left"/>
      <w:pPr>
        <w:ind w:left="4375" w:hanging="360"/>
      </w:pPr>
      <w:rPr>
        <w:rFonts w:hint="default"/>
      </w:rPr>
    </w:lvl>
    <w:lvl w:ilvl="6" w:tplc="6B040EA4">
      <w:start w:val="1"/>
      <w:numFmt w:val="bullet"/>
      <w:lvlText w:val="•"/>
      <w:lvlJc w:val="left"/>
      <w:pPr>
        <w:ind w:left="5264" w:hanging="360"/>
      </w:pPr>
      <w:rPr>
        <w:rFonts w:hint="default"/>
      </w:rPr>
    </w:lvl>
    <w:lvl w:ilvl="7" w:tplc="F22652DC">
      <w:start w:val="1"/>
      <w:numFmt w:val="bullet"/>
      <w:lvlText w:val="•"/>
      <w:lvlJc w:val="left"/>
      <w:pPr>
        <w:ind w:left="6153" w:hanging="360"/>
      </w:pPr>
      <w:rPr>
        <w:rFonts w:hint="default"/>
      </w:rPr>
    </w:lvl>
    <w:lvl w:ilvl="8" w:tplc="24D43B58">
      <w:start w:val="1"/>
      <w:numFmt w:val="bullet"/>
      <w:lvlText w:val="•"/>
      <w:lvlJc w:val="left"/>
      <w:pPr>
        <w:ind w:left="7042" w:hanging="360"/>
      </w:pPr>
      <w:rPr>
        <w:rFonts w:hint="default"/>
      </w:rPr>
    </w:lvl>
  </w:abstractNum>
  <w:abstractNum w:abstractNumId="15">
    <w:nsid w:val="19C96D92"/>
    <w:multiLevelType w:val="hybridMultilevel"/>
    <w:tmpl w:val="70D4D762"/>
    <w:lvl w:ilvl="0" w:tplc="53DCA19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B2C301F"/>
    <w:multiLevelType w:val="hybridMultilevel"/>
    <w:tmpl w:val="FA7886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DB7629"/>
    <w:multiLevelType w:val="hybridMultilevel"/>
    <w:tmpl w:val="A3268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27312E64"/>
    <w:multiLevelType w:val="hybridMultilevel"/>
    <w:tmpl w:val="D91A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BF686A"/>
    <w:multiLevelType w:val="hybridMultilevel"/>
    <w:tmpl w:val="CAEEB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9282624"/>
    <w:multiLevelType w:val="hybridMultilevel"/>
    <w:tmpl w:val="BA18B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29D75031"/>
    <w:multiLevelType w:val="hybridMultilevel"/>
    <w:tmpl w:val="7F44C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2B1B73DA"/>
    <w:multiLevelType w:val="hybridMultilevel"/>
    <w:tmpl w:val="2C9A9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DD4706"/>
    <w:multiLevelType w:val="hybridMultilevel"/>
    <w:tmpl w:val="50369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32AA65B0"/>
    <w:multiLevelType w:val="hybridMultilevel"/>
    <w:tmpl w:val="B2C6C4B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2C56E8D"/>
    <w:multiLevelType w:val="hybridMultilevel"/>
    <w:tmpl w:val="BE3CA904"/>
    <w:lvl w:ilvl="0" w:tplc="A7C0EEF6">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6FE72A4"/>
    <w:multiLevelType w:val="hybridMultilevel"/>
    <w:tmpl w:val="CFB051BA"/>
    <w:lvl w:ilvl="0" w:tplc="D9DC7B96">
      <w:start w:val="1"/>
      <w:numFmt w:val="lowerLetter"/>
      <w:lvlText w:val="%1)"/>
      <w:lvlJc w:val="left"/>
      <w:pPr>
        <w:ind w:left="1410" w:hanging="39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7">
    <w:nsid w:val="3A1B5F16"/>
    <w:multiLevelType w:val="hybridMultilevel"/>
    <w:tmpl w:val="3C306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3C804A18"/>
    <w:multiLevelType w:val="hybridMultilevel"/>
    <w:tmpl w:val="977278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5F3C6D"/>
    <w:multiLevelType w:val="hybridMultilevel"/>
    <w:tmpl w:val="C50E4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47FC4F78"/>
    <w:multiLevelType w:val="hybridMultilevel"/>
    <w:tmpl w:val="AD901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49B61CE8"/>
    <w:multiLevelType w:val="hybridMultilevel"/>
    <w:tmpl w:val="2D86B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4A6972CD"/>
    <w:multiLevelType w:val="hybridMultilevel"/>
    <w:tmpl w:val="E258C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4C580CC9"/>
    <w:multiLevelType w:val="hybridMultilevel"/>
    <w:tmpl w:val="5A7A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A23680"/>
    <w:multiLevelType w:val="hybridMultilevel"/>
    <w:tmpl w:val="238AD616"/>
    <w:lvl w:ilvl="0" w:tplc="A82890F4">
      <w:start w:val="1"/>
      <w:numFmt w:val="bullet"/>
      <w:lvlText w:val=""/>
      <w:lvlJc w:val="left"/>
      <w:pPr>
        <w:ind w:left="820" w:hanging="360"/>
      </w:pPr>
      <w:rPr>
        <w:rFonts w:ascii="Symbol" w:eastAsia="Symbol" w:hAnsi="Symbol" w:hint="default"/>
        <w:w w:val="99"/>
        <w:sz w:val="20"/>
        <w:szCs w:val="20"/>
      </w:rPr>
    </w:lvl>
    <w:lvl w:ilvl="1" w:tplc="56AC87DA">
      <w:start w:val="1"/>
      <w:numFmt w:val="bullet"/>
      <w:lvlText w:val="•"/>
      <w:lvlJc w:val="left"/>
      <w:pPr>
        <w:ind w:left="1620" w:hanging="360"/>
      </w:pPr>
      <w:rPr>
        <w:rFonts w:hint="default"/>
      </w:rPr>
    </w:lvl>
    <w:lvl w:ilvl="2" w:tplc="46D2549A">
      <w:start w:val="1"/>
      <w:numFmt w:val="bullet"/>
      <w:lvlText w:val="•"/>
      <w:lvlJc w:val="left"/>
      <w:pPr>
        <w:ind w:left="2420" w:hanging="360"/>
      </w:pPr>
      <w:rPr>
        <w:rFonts w:hint="default"/>
      </w:rPr>
    </w:lvl>
    <w:lvl w:ilvl="3" w:tplc="23A23F8E">
      <w:start w:val="1"/>
      <w:numFmt w:val="bullet"/>
      <w:lvlText w:val="•"/>
      <w:lvlJc w:val="left"/>
      <w:pPr>
        <w:ind w:left="3220" w:hanging="360"/>
      </w:pPr>
      <w:rPr>
        <w:rFonts w:hint="default"/>
      </w:rPr>
    </w:lvl>
    <w:lvl w:ilvl="4" w:tplc="963E4F90">
      <w:start w:val="1"/>
      <w:numFmt w:val="bullet"/>
      <w:lvlText w:val="•"/>
      <w:lvlJc w:val="left"/>
      <w:pPr>
        <w:ind w:left="4020" w:hanging="360"/>
      </w:pPr>
      <w:rPr>
        <w:rFonts w:hint="default"/>
      </w:rPr>
    </w:lvl>
    <w:lvl w:ilvl="5" w:tplc="A16894F4">
      <w:start w:val="1"/>
      <w:numFmt w:val="bullet"/>
      <w:lvlText w:val="•"/>
      <w:lvlJc w:val="left"/>
      <w:pPr>
        <w:ind w:left="4820" w:hanging="360"/>
      </w:pPr>
      <w:rPr>
        <w:rFonts w:hint="default"/>
      </w:rPr>
    </w:lvl>
    <w:lvl w:ilvl="6" w:tplc="F38A9D74">
      <w:start w:val="1"/>
      <w:numFmt w:val="bullet"/>
      <w:lvlText w:val="•"/>
      <w:lvlJc w:val="left"/>
      <w:pPr>
        <w:ind w:left="5620" w:hanging="360"/>
      </w:pPr>
      <w:rPr>
        <w:rFonts w:hint="default"/>
      </w:rPr>
    </w:lvl>
    <w:lvl w:ilvl="7" w:tplc="0DF82214">
      <w:start w:val="1"/>
      <w:numFmt w:val="bullet"/>
      <w:lvlText w:val="•"/>
      <w:lvlJc w:val="left"/>
      <w:pPr>
        <w:ind w:left="6420" w:hanging="360"/>
      </w:pPr>
      <w:rPr>
        <w:rFonts w:hint="default"/>
      </w:rPr>
    </w:lvl>
    <w:lvl w:ilvl="8" w:tplc="A17C8B2A">
      <w:start w:val="1"/>
      <w:numFmt w:val="bullet"/>
      <w:lvlText w:val="•"/>
      <w:lvlJc w:val="left"/>
      <w:pPr>
        <w:ind w:left="7220" w:hanging="360"/>
      </w:pPr>
      <w:rPr>
        <w:rFonts w:hint="default"/>
      </w:rPr>
    </w:lvl>
  </w:abstractNum>
  <w:abstractNum w:abstractNumId="35">
    <w:nsid w:val="4D115AFD"/>
    <w:multiLevelType w:val="hybridMultilevel"/>
    <w:tmpl w:val="FDB0D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51016243"/>
    <w:multiLevelType w:val="hybridMultilevel"/>
    <w:tmpl w:val="DCDEF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52E30CE4"/>
    <w:multiLevelType w:val="hybridMultilevel"/>
    <w:tmpl w:val="5BDED3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8">
    <w:nsid w:val="544761EF"/>
    <w:multiLevelType w:val="hybridMultilevel"/>
    <w:tmpl w:val="47EEC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A0D6C48"/>
    <w:multiLevelType w:val="hybridMultilevel"/>
    <w:tmpl w:val="A47C9BD4"/>
    <w:lvl w:ilvl="0" w:tplc="B00EB356">
      <w:start w:val="1"/>
      <w:numFmt w:val="decimal"/>
      <w:lvlText w:val="%1-"/>
      <w:lvlJc w:val="left"/>
      <w:pPr>
        <w:ind w:left="1539" w:hanging="360"/>
      </w:pPr>
      <w:rPr>
        <w:rFonts w:ascii="Arial" w:eastAsia="Arial" w:hAnsi="Arial" w:hint="default"/>
        <w:spacing w:val="-1"/>
        <w:w w:val="99"/>
        <w:sz w:val="20"/>
        <w:szCs w:val="20"/>
      </w:rPr>
    </w:lvl>
    <w:lvl w:ilvl="1" w:tplc="60A4D36A">
      <w:start w:val="1"/>
      <w:numFmt w:val="bullet"/>
      <w:lvlText w:val="•"/>
      <w:lvlJc w:val="left"/>
      <w:pPr>
        <w:ind w:left="2275" w:hanging="357"/>
      </w:pPr>
      <w:rPr>
        <w:rFonts w:ascii="Times New Roman" w:eastAsia="Times New Roman" w:hAnsi="Times New Roman" w:hint="default"/>
        <w:color w:val="131313"/>
        <w:w w:val="172"/>
        <w:sz w:val="25"/>
        <w:szCs w:val="25"/>
      </w:rPr>
    </w:lvl>
    <w:lvl w:ilvl="2" w:tplc="1492A2D6">
      <w:start w:val="1"/>
      <w:numFmt w:val="bullet"/>
      <w:lvlText w:val="•"/>
      <w:lvlJc w:val="left"/>
      <w:pPr>
        <w:ind w:left="3002" w:hanging="357"/>
      </w:pPr>
      <w:rPr>
        <w:rFonts w:hint="default"/>
      </w:rPr>
    </w:lvl>
    <w:lvl w:ilvl="3" w:tplc="68E0CD4C">
      <w:start w:val="1"/>
      <w:numFmt w:val="bullet"/>
      <w:lvlText w:val="•"/>
      <w:lvlJc w:val="left"/>
      <w:pPr>
        <w:ind w:left="3729" w:hanging="357"/>
      </w:pPr>
      <w:rPr>
        <w:rFonts w:hint="default"/>
      </w:rPr>
    </w:lvl>
    <w:lvl w:ilvl="4" w:tplc="7A1A92D6">
      <w:start w:val="1"/>
      <w:numFmt w:val="bullet"/>
      <w:lvlText w:val="•"/>
      <w:lvlJc w:val="left"/>
      <w:pPr>
        <w:ind w:left="4456" w:hanging="357"/>
      </w:pPr>
      <w:rPr>
        <w:rFonts w:hint="default"/>
      </w:rPr>
    </w:lvl>
    <w:lvl w:ilvl="5" w:tplc="7E1A3CF4">
      <w:start w:val="1"/>
      <w:numFmt w:val="bullet"/>
      <w:lvlText w:val="•"/>
      <w:lvlJc w:val="left"/>
      <w:pPr>
        <w:ind w:left="5184" w:hanging="357"/>
      </w:pPr>
      <w:rPr>
        <w:rFonts w:hint="default"/>
      </w:rPr>
    </w:lvl>
    <w:lvl w:ilvl="6" w:tplc="EC5AB7D0">
      <w:start w:val="1"/>
      <w:numFmt w:val="bullet"/>
      <w:lvlText w:val="•"/>
      <w:lvlJc w:val="left"/>
      <w:pPr>
        <w:ind w:left="5911" w:hanging="357"/>
      </w:pPr>
      <w:rPr>
        <w:rFonts w:hint="default"/>
      </w:rPr>
    </w:lvl>
    <w:lvl w:ilvl="7" w:tplc="23EEEC88">
      <w:start w:val="1"/>
      <w:numFmt w:val="bullet"/>
      <w:lvlText w:val="•"/>
      <w:lvlJc w:val="left"/>
      <w:pPr>
        <w:ind w:left="6638" w:hanging="357"/>
      </w:pPr>
      <w:rPr>
        <w:rFonts w:hint="default"/>
      </w:rPr>
    </w:lvl>
    <w:lvl w:ilvl="8" w:tplc="E6F4DAAC">
      <w:start w:val="1"/>
      <w:numFmt w:val="bullet"/>
      <w:lvlText w:val="•"/>
      <w:lvlJc w:val="left"/>
      <w:pPr>
        <w:ind w:left="7365" w:hanging="357"/>
      </w:pPr>
      <w:rPr>
        <w:rFonts w:hint="default"/>
      </w:rPr>
    </w:lvl>
  </w:abstractNum>
  <w:abstractNum w:abstractNumId="40">
    <w:nsid w:val="5A3D2CA0"/>
    <w:multiLevelType w:val="hybridMultilevel"/>
    <w:tmpl w:val="6A3C1E0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CD76E26"/>
    <w:multiLevelType w:val="hybridMultilevel"/>
    <w:tmpl w:val="12B4DD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E325DF1"/>
    <w:multiLevelType w:val="hybridMultilevel"/>
    <w:tmpl w:val="7C845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5FA213D2"/>
    <w:multiLevelType w:val="hybridMultilevel"/>
    <w:tmpl w:val="4CDC0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63016BC0"/>
    <w:multiLevelType w:val="hybridMultilevel"/>
    <w:tmpl w:val="72B60C9A"/>
    <w:lvl w:ilvl="0" w:tplc="BDEECCC6">
      <w:start w:val="1"/>
      <w:numFmt w:val="lowerLetter"/>
      <w:lvlText w:val="%1)"/>
      <w:lvlJc w:val="left"/>
      <w:pPr>
        <w:ind w:left="1404" w:hanging="384"/>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45">
    <w:nsid w:val="63A15953"/>
    <w:multiLevelType w:val="hybridMultilevel"/>
    <w:tmpl w:val="F74C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6191D17"/>
    <w:multiLevelType w:val="hybridMultilevel"/>
    <w:tmpl w:val="7D103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nsid w:val="69193E47"/>
    <w:multiLevelType w:val="hybridMultilevel"/>
    <w:tmpl w:val="B2920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nsid w:val="6CC040D3"/>
    <w:multiLevelType w:val="hybridMultilevel"/>
    <w:tmpl w:val="56BE3AF0"/>
    <w:lvl w:ilvl="0" w:tplc="0409000F">
      <w:start w:val="1"/>
      <w:numFmt w:val="decimal"/>
      <w:lvlText w:val="%1."/>
      <w:lvlJc w:val="left"/>
      <w:pPr>
        <w:ind w:left="720" w:hanging="360"/>
      </w:pPr>
      <w:rPr>
        <w:rFonts w:hint="default"/>
      </w:rPr>
    </w:lvl>
    <w:lvl w:ilvl="1" w:tplc="86841CFE">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FBC4AE5"/>
    <w:multiLevelType w:val="hybridMultilevel"/>
    <w:tmpl w:val="1316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149455A"/>
    <w:multiLevelType w:val="hybridMultilevel"/>
    <w:tmpl w:val="B96607D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1">
    <w:nsid w:val="71A63BD4"/>
    <w:multiLevelType w:val="hybridMultilevel"/>
    <w:tmpl w:val="C37E2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nsid w:val="74094E2E"/>
    <w:multiLevelType w:val="hybridMultilevel"/>
    <w:tmpl w:val="24B2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8383E5B"/>
    <w:multiLevelType w:val="hybridMultilevel"/>
    <w:tmpl w:val="5B4A817C"/>
    <w:lvl w:ilvl="0" w:tplc="0409000F">
      <w:start w:val="1"/>
      <w:numFmt w:val="decimal"/>
      <w:lvlText w:val="%1."/>
      <w:lvlJc w:val="left"/>
      <w:pPr>
        <w:ind w:left="720" w:hanging="360"/>
      </w:pPr>
      <w:rPr>
        <w:rFonts w:hint="default"/>
      </w:rPr>
    </w:lvl>
    <w:lvl w:ilvl="1" w:tplc="D70CA60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8C20D59"/>
    <w:multiLevelType w:val="hybridMultilevel"/>
    <w:tmpl w:val="9E34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8FF138B"/>
    <w:multiLevelType w:val="hybridMultilevel"/>
    <w:tmpl w:val="E28807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6">
    <w:nsid w:val="7C395767"/>
    <w:multiLevelType w:val="hybridMultilevel"/>
    <w:tmpl w:val="87347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nsid w:val="7C580D4F"/>
    <w:multiLevelType w:val="hybridMultilevel"/>
    <w:tmpl w:val="8EEA38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D4C334F"/>
    <w:multiLevelType w:val="hybridMultilevel"/>
    <w:tmpl w:val="F4CE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9"/>
  </w:num>
  <w:num w:numId="3">
    <w:abstractNumId w:val="21"/>
  </w:num>
  <w:num w:numId="4">
    <w:abstractNumId w:val="56"/>
  </w:num>
  <w:num w:numId="5">
    <w:abstractNumId w:val="1"/>
  </w:num>
  <w:num w:numId="6">
    <w:abstractNumId w:val="17"/>
  </w:num>
  <w:num w:numId="7">
    <w:abstractNumId w:val="11"/>
  </w:num>
  <w:num w:numId="8">
    <w:abstractNumId w:val="3"/>
  </w:num>
  <w:num w:numId="9">
    <w:abstractNumId w:val="47"/>
  </w:num>
  <w:num w:numId="10">
    <w:abstractNumId w:val="36"/>
  </w:num>
  <w:num w:numId="11">
    <w:abstractNumId w:val="30"/>
  </w:num>
  <w:num w:numId="12">
    <w:abstractNumId w:val="35"/>
  </w:num>
  <w:num w:numId="13">
    <w:abstractNumId w:val="42"/>
  </w:num>
  <w:num w:numId="14">
    <w:abstractNumId w:val="23"/>
  </w:num>
  <w:num w:numId="15">
    <w:abstractNumId w:val="20"/>
  </w:num>
  <w:num w:numId="16">
    <w:abstractNumId w:val="6"/>
  </w:num>
  <w:num w:numId="17">
    <w:abstractNumId w:val="43"/>
  </w:num>
  <w:num w:numId="18">
    <w:abstractNumId w:val="27"/>
  </w:num>
  <w:num w:numId="19">
    <w:abstractNumId w:val="8"/>
  </w:num>
  <w:num w:numId="20">
    <w:abstractNumId w:val="46"/>
  </w:num>
  <w:num w:numId="21">
    <w:abstractNumId w:val="51"/>
  </w:num>
  <w:num w:numId="22">
    <w:abstractNumId w:val="2"/>
  </w:num>
  <w:num w:numId="23">
    <w:abstractNumId w:val="12"/>
  </w:num>
  <w:num w:numId="24">
    <w:abstractNumId w:val="31"/>
  </w:num>
  <w:num w:numId="25">
    <w:abstractNumId w:val="50"/>
  </w:num>
  <w:num w:numId="26">
    <w:abstractNumId w:val="55"/>
  </w:num>
  <w:num w:numId="27">
    <w:abstractNumId w:val="7"/>
  </w:num>
  <w:num w:numId="28">
    <w:abstractNumId w:val="54"/>
  </w:num>
  <w:num w:numId="29">
    <w:abstractNumId w:val="5"/>
  </w:num>
  <w:num w:numId="30">
    <w:abstractNumId w:val="52"/>
  </w:num>
  <w:num w:numId="31">
    <w:abstractNumId w:val="49"/>
  </w:num>
  <w:num w:numId="32">
    <w:abstractNumId w:val="18"/>
  </w:num>
  <w:num w:numId="33">
    <w:abstractNumId w:val="45"/>
  </w:num>
  <w:num w:numId="34">
    <w:abstractNumId w:val="19"/>
  </w:num>
  <w:num w:numId="35">
    <w:abstractNumId w:val="58"/>
  </w:num>
  <w:num w:numId="36">
    <w:abstractNumId w:val="4"/>
  </w:num>
  <w:num w:numId="37">
    <w:abstractNumId w:val="22"/>
  </w:num>
  <w:num w:numId="38">
    <w:abstractNumId w:val="48"/>
  </w:num>
  <w:num w:numId="39">
    <w:abstractNumId w:val="57"/>
  </w:num>
  <w:num w:numId="40">
    <w:abstractNumId w:val="24"/>
  </w:num>
  <w:num w:numId="41">
    <w:abstractNumId w:val="41"/>
  </w:num>
  <w:num w:numId="42">
    <w:abstractNumId w:val="28"/>
  </w:num>
  <w:num w:numId="43">
    <w:abstractNumId w:val="33"/>
  </w:num>
  <w:num w:numId="44">
    <w:abstractNumId w:val="0"/>
  </w:num>
  <w:num w:numId="45">
    <w:abstractNumId w:val="16"/>
  </w:num>
  <w:num w:numId="46">
    <w:abstractNumId w:val="38"/>
  </w:num>
  <w:num w:numId="47">
    <w:abstractNumId w:val="37"/>
  </w:num>
  <w:num w:numId="48">
    <w:abstractNumId w:val="10"/>
  </w:num>
  <w:num w:numId="49">
    <w:abstractNumId w:val="53"/>
  </w:num>
  <w:num w:numId="50">
    <w:abstractNumId w:val="40"/>
  </w:num>
  <w:num w:numId="51">
    <w:abstractNumId w:val="15"/>
  </w:num>
  <w:num w:numId="52">
    <w:abstractNumId w:val="9"/>
  </w:num>
  <w:num w:numId="53">
    <w:abstractNumId w:val="26"/>
  </w:num>
  <w:num w:numId="54">
    <w:abstractNumId w:val="25"/>
  </w:num>
  <w:num w:numId="55">
    <w:abstractNumId w:val="13"/>
  </w:num>
  <w:num w:numId="56">
    <w:abstractNumId w:val="39"/>
  </w:num>
  <w:num w:numId="57">
    <w:abstractNumId w:val="34"/>
  </w:num>
  <w:num w:numId="58">
    <w:abstractNumId w:val="14"/>
  </w:num>
  <w:num w:numId="59">
    <w:abstractNumId w:val="4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E06"/>
    <w:rsid w:val="000014F6"/>
    <w:rsid w:val="000031C7"/>
    <w:rsid w:val="000034C7"/>
    <w:rsid w:val="000038AE"/>
    <w:rsid w:val="00020AE2"/>
    <w:rsid w:val="0002268D"/>
    <w:rsid w:val="00024D1C"/>
    <w:rsid w:val="00030633"/>
    <w:rsid w:val="00030D2A"/>
    <w:rsid w:val="0003334F"/>
    <w:rsid w:val="0007010B"/>
    <w:rsid w:val="00080E9E"/>
    <w:rsid w:val="0008125B"/>
    <w:rsid w:val="0008633A"/>
    <w:rsid w:val="00087E49"/>
    <w:rsid w:val="000A2036"/>
    <w:rsid w:val="000A4118"/>
    <w:rsid w:val="000A5DE4"/>
    <w:rsid w:val="000A6F77"/>
    <w:rsid w:val="000B0213"/>
    <w:rsid w:val="000B4B3B"/>
    <w:rsid w:val="000B71B8"/>
    <w:rsid w:val="000C2145"/>
    <w:rsid w:val="000C52C9"/>
    <w:rsid w:val="000D5415"/>
    <w:rsid w:val="000E2B00"/>
    <w:rsid w:val="000E4735"/>
    <w:rsid w:val="000F0653"/>
    <w:rsid w:val="000F07B3"/>
    <w:rsid w:val="000F2C85"/>
    <w:rsid w:val="001000AE"/>
    <w:rsid w:val="00101519"/>
    <w:rsid w:val="0010348D"/>
    <w:rsid w:val="001101A7"/>
    <w:rsid w:val="00112CCB"/>
    <w:rsid w:val="00124237"/>
    <w:rsid w:val="00130CDA"/>
    <w:rsid w:val="00132500"/>
    <w:rsid w:val="00133E53"/>
    <w:rsid w:val="00144C01"/>
    <w:rsid w:val="0014516C"/>
    <w:rsid w:val="0015203C"/>
    <w:rsid w:val="001543AB"/>
    <w:rsid w:val="00157282"/>
    <w:rsid w:val="00157928"/>
    <w:rsid w:val="00160673"/>
    <w:rsid w:val="0016446C"/>
    <w:rsid w:val="00170B87"/>
    <w:rsid w:val="00175B43"/>
    <w:rsid w:val="0017606F"/>
    <w:rsid w:val="001929E7"/>
    <w:rsid w:val="00192C7F"/>
    <w:rsid w:val="0019554F"/>
    <w:rsid w:val="001A1AB2"/>
    <w:rsid w:val="001A44A2"/>
    <w:rsid w:val="001A4A9E"/>
    <w:rsid w:val="001B28BA"/>
    <w:rsid w:val="001B3703"/>
    <w:rsid w:val="001C2190"/>
    <w:rsid w:val="001C25E6"/>
    <w:rsid w:val="001C60E4"/>
    <w:rsid w:val="001D0AC5"/>
    <w:rsid w:val="001E0EF8"/>
    <w:rsid w:val="001E617A"/>
    <w:rsid w:val="001F2C57"/>
    <w:rsid w:val="001F3873"/>
    <w:rsid w:val="001F3FCC"/>
    <w:rsid w:val="00205442"/>
    <w:rsid w:val="002075A2"/>
    <w:rsid w:val="00213EDD"/>
    <w:rsid w:val="00214ECF"/>
    <w:rsid w:val="0022154E"/>
    <w:rsid w:val="00221591"/>
    <w:rsid w:val="002233CC"/>
    <w:rsid w:val="00225F14"/>
    <w:rsid w:val="00226BEB"/>
    <w:rsid w:val="00227EF7"/>
    <w:rsid w:val="00227F59"/>
    <w:rsid w:val="00230D0D"/>
    <w:rsid w:val="00234228"/>
    <w:rsid w:val="00243C3F"/>
    <w:rsid w:val="0024605B"/>
    <w:rsid w:val="00250B58"/>
    <w:rsid w:val="0025599E"/>
    <w:rsid w:val="002637B1"/>
    <w:rsid w:val="00266146"/>
    <w:rsid w:val="002724E3"/>
    <w:rsid w:val="002769E2"/>
    <w:rsid w:val="00292F8E"/>
    <w:rsid w:val="00294251"/>
    <w:rsid w:val="00295DEB"/>
    <w:rsid w:val="002A0856"/>
    <w:rsid w:val="002A097D"/>
    <w:rsid w:val="002A5EEB"/>
    <w:rsid w:val="002B3CB2"/>
    <w:rsid w:val="002B4AE2"/>
    <w:rsid w:val="002C62EE"/>
    <w:rsid w:val="002C73F6"/>
    <w:rsid w:val="002D0C87"/>
    <w:rsid w:val="002D26B5"/>
    <w:rsid w:val="002D3C03"/>
    <w:rsid w:val="002D5CEF"/>
    <w:rsid w:val="002D6F93"/>
    <w:rsid w:val="002D7C9B"/>
    <w:rsid w:val="002E2AB0"/>
    <w:rsid w:val="002F6BAD"/>
    <w:rsid w:val="00304EB2"/>
    <w:rsid w:val="00310F47"/>
    <w:rsid w:val="003118C1"/>
    <w:rsid w:val="003159E6"/>
    <w:rsid w:val="003278F0"/>
    <w:rsid w:val="0033110C"/>
    <w:rsid w:val="003316EF"/>
    <w:rsid w:val="00331960"/>
    <w:rsid w:val="0033744A"/>
    <w:rsid w:val="003410CD"/>
    <w:rsid w:val="0034226C"/>
    <w:rsid w:val="003525B9"/>
    <w:rsid w:val="00354D69"/>
    <w:rsid w:val="0035568F"/>
    <w:rsid w:val="00360A52"/>
    <w:rsid w:val="003624BB"/>
    <w:rsid w:val="003750BB"/>
    <w:rsid w:val="003764F9"/>
    <w:rsid w:val="0037781B"/>
    <w:rsid w:val="00382B51"/>
    <w:rsid w:val="00383D7E"/>
    <w:rsid w:val="00387146"/>
    <w:rsid w:val="0039063C"/>
    <w:rsid w:val="003941B0"/>
    <w:rsid w:val="003A41D7"/>
    <w:rsid w:val="003A50C2"/>
    <w:rsid w:val="003B2EF5"/>
    <w:rsid w:val="003B3E73"/>
    <w:rsid w:val="003C016A"/>
    <w:rsid w:val="003D565B"/>
    <w:rsid w:val="003D62F1"/>
    <w:rsid w:val="003E1CE6"/>
    <w:rsid w:val="003E3980"/>
    <w:rsid w:val="003E72A7"/>
    <w:rsid w:val="00412272"/>
    <w:rsid w:val="004135D0"/>
    <w:rsid w:val="00421C43"/>
    <w:rsid w:val="00424CE1"/>
    <w:rsid w:val="0042505C"/>
    <w:rsid w:val="00425E08"/>
    <w:rsid w:val="004407FD"/>
    <w:rsid w:val="00443222"/>
    <w:rsid w:val="00443F0D"/>
    <w:rsid w:val="00445AE9"/>
    <w:rsid w:val="00462603"/>
    <w:rsid w:val="004633B7"/>
    <w:rsid w:val="00473121"/>
    <w:rsid w:val="0047774A"/>
    <w:rsid w:val="0048641A"/>
    <w:rsid w:val="00486515"/>
    <w:rsid w:val="00493AAB"/>
    <w:rsid w:val="00495474"/>
    <w:rsid w:val="004A1B14"/>
    <w:rsid w:val="004A1CD0"/>
    <w:rsid w:val="004A3D15"/>
    <w:rsid w:val="004A437A"/>
    <w:rsid w:val="004A4FF6"/>
    <w:rsid w:val="004A69E7"/>
    <w:rsid w:val="004A73FE"/>
    <w:rsid w:val="004B2F5C"/>
    <w:rsid w:val="004B479D"/>
    <w:rsid w:val="004B6F6D"/>
    <w:rsid w:val="004C2C61"/>
    <w:rsid w:val="004C3D61"/>
    <w:rsid w:val="004C6036"/>
    <w:rsid w:val="004C7DC1"/>
    <w:rsid w:val="004D31F9"/>
    <w:rsid w:val="004D3EF6"/>
    <w:rsid w:val="004D7949"/>
    <w:rsid w:val="004E2D50"/>
    <w:rsid w:val="004E3243"/>
    <w:rsid w:val="004E39DB"/>
    <w:rsid w:val="00503188"/>
    <w:rsid w:val="00506B66"/>
    <w:rsid w:val="00507C8A"/>
    <w:rsid w:val="00510E1C"/>
    <w:rsid w:val="00514241"/>
    <w:rsid w:val="00514C87"/>
    <w:rsid w:val="0052336D"/>
    <w:rsid w:val="00524184"/>
    <w:rsid w:val="005260E3"/>
    <w:rsid w:val="00526640"/>
    <w:rsid w:val="00527917"/>
    <w:rsid w:val="00535A3B"/>
    <w:rsid w:val="00552DF1"/>
    <w:rsid w:val="005577C7"/>
    <w:rsid w:val="00560296"/>
    <w:rsid w:val="005672F7"/>
    <w:rsid w:val="00571ABD"/>
    <w:rsid w:val="00582FE8"/>
    <w:rsid w:val="00585A7D"/>
    <w:rsid w:val="005874CD"/>
    <w:rsid w:val="005967D7"/>
    <w:rsid w:val="005975D7"/>
    <w:rsid w:val="005A0621"/>
    <w:rsid w:val="005A19FD"/>
    <w:rsid w:val="005A6479"/>
    <w:rsid w:val="005A74E3"/>
    <w:rsid w:val="005B7DF4"/>
    <w:rsid w:val="005C6FD2"/>
    <w:rsid w:val="005E129F"/>
    <w:rsid w:val="005E4094"/>
    <w:rsid w:val="005F1AF2"/>
    <w:rsid w:val="005F5BA1"/>
    <w:rsid w:val="005F6FEA"/>
    <w:rsid w:val="005F7DAA"/>
    <w:rsid w:val="00604D9F"/>
    <w:rsid w:val="00605D3F"/>
    <w:rsid w:val="00606D15"/>
    <w:rsid w:val="00612413"/>
    <w:rsid w:val="00620047"/>
    <w:rsid w:val="00622DE5"/>
    <w:rsid w:val="00625047"/>
    <w:rsid w:val="006267BB"/>
    <w:rsid w:val="00630075"/>
    <w:rsid w:val="00630CF2"/>
    <w:rsid w:val="006352B8"/>
    <w:rsid w:val="00654014"/>
    <w:rsid w:val="006602A7"/>
    <w:rsid w:val="00666C2E"/>
    <w:rsid w:val="006729B3"/>
    <w:rsid w:val="00672E06"/>
    <w:rsid w:val="006758FE"/>
    <w:rsid w:val="00676369"/>
    <w:rsid w:val="0068176B"/>
    <w:rsid w:val="00683903"/>
    <w:rsid w:val="00694BD6"/>
    <w:rsid w:val="006A171F"/>
    <w:rsid w:val="006A6C1E"/>
    <w:rsid w:val="006B1B56"/>
    <w:rsid w:val="006B3982"/>
    <w:rsid w:val="006B7157"/>
    <w:rsid w:val="006B7CC5"/>
    <w:rsid w:val="006B7F05"/>
    <w:rsid w:val="006C320E"/>
    <w:rsid w:val="006C5FE6"/>
    <w:rsid w:val="006C6644"/>
    <w:rsid w:val="006D4934"/>
    <w:rsid w:val="006E0279"/>
    <w:rsid w:val="006E39B3"/>
    <w:rsid w:val="006E3A13"/>
    <w:rsid w:val="006E63F0"/>
    <w:rsid w:val="006E7D9D"/>
    <w:rsid w:val="006F304B"/>
    <w:rsid w:val="0070596F"/>
    <w:rsid w:val="007145CC"/>
    <w:rsid w:val="00720B3D"/>
    <w:rsid w:val="00720FB7"/>
    <w:rsid w:val="0072465C"/>
    <w:rsid w:val="007311DC"/>
    <w:rsid w:val="00731384"/>
    <w:rsid w:val="00734A89"/>
    <w:rsid w:val="00735CD5"/>
    <w:rsid w:val="00755F8C"/>
    <w:rsid w:val="00761C4E"/>
    <w:rsid w:val="00775EDB"/>
    <w:rsid w:val="00784793"/>
    <w:rsid w:val="00795E1F"/>
    <w:rsid w:val="00795E9C"/>
    <w:rsid w:val="007975E7"/>
    <w:rsid w:val="00797921"/>
    <w:rsid w:val="007A0EF8"/>
    <w:rsid w:val="007A7302"/>
    <w:rsid w:val="007B6F45"/>
    <w:rsid w:val="007C0A44"/>
    <w:rsid w:val="007C1BF3"/>
    <w:rsid w:val="007C2E84"/>
    <w:rsid w:val="007D0B27"/>
    <w:rsid w:val="007D24C2"/>
    <w:rsid w:val="007D7125"/>
    <w:rsid w:val="007E00FA"/>
    <w:rsid w:val="007E776B"/>
    <w:rsid w:val="007F27A4"/>
    <w:rsid w:val="007F5D48"/>
    <w:rsid w:val="00800CAF"/>
    <w:rsid w:val="008041C8"/>
    <w:rsid w:val="008208B5"/>
    <w:rsid w:val="00821151"/>
    <w:rsid w:val="00827879"/>
    <w:rsid w:val="00835410"/>
    <w:rsid w:val="0083705C"/>
    <w:rsid w:val="00851A79"/>
    <w:rsid w:val="00855991"/>
    <w:rsid w:val="008578CA"/>
    <w:rsid w:val="00864C02"/>
    <w:rsid w:val="0087521F"/>
    <w:rsid w:val="00875261"/>
    <w:rsid w:val="008756A4"/>
    <w:rsid w:val="00875873"/>
    <w:rsid w:val="008761B9"/>
    <w:rsid w:val="00876F30"/>
    <w:rsid w:val="00877236"/>
    <w:rsid w:val="00882BF9"/>
    <w:rsid w:val="00886269"/>
    <w:rsid w:val="0089411E"/>
    <w:rsid w:val="00897D50"/>
    <w:rsid w:val="008A4EF4"/>
    <w:rsid w:val="008A63FC"/>
    <w:rsid w:val="008A66F6"/>
    <w:rsid w:val="008A74FC"/>
    <w:rsid w:val="008B41E2"/>
    <w:rsid w:val="008B76E3"/>
    <w:rsid w:val="008C1906"/>
    <w:rsid w:val="008D2330"/>
    <w:rsid w:val="008D4997"/>
    <w:rsid w:val="008D5961"/>
    <w:rsid w:val="008E5DC2"/>
    <w:rsid w:val="008F5AD8"/>
    <w:rsid w:val="008F6749"/>
    <w:rsid w:val="00900084"/>
    <w:rsid w:val="0090080A"/>
    <w:rsid w:val="00901B10"/>
    <w:rsid w:val="0091109B"/>
    <w:rsid w:val="0091290F"/>
    <w:rsid w:val="009154AF"/>
    <w:rsid w:val="0091703F"/>
    <w:rsid w:val="009225B8"/>
    <w:rsid w:val="00925210"/>
    <w:rsid w:val="00925DFE"/>
    <w:rsid w:val="00937633"/>
    <w:rsid w:val="00947250"/>
    <w:rsid w:val="00950F03"/>
    <w:rsid w:val="009541EB"/>
    <w:rsid w:val="00955F99"/>
    <w:rsid w:val="0097097F"/>
    <w:rsid w:val="009735E8"/>
    <w:rsid w:val="00974EAD"/>
    <w:rsid w:val="00975239"/>
    <w:rsid w:val="009820FC"/>
    <w:rsid w:val="00985D05"/>
    <w:rsid w:val="009876EB"/>
    <w:rsid w:val="00990A98"/>
    <w:rsid w:val="00994899"/>
    <w:rsid w:val="00995BA1"/>
    <w:rsid w:val="009B3051"/>
    <w:rsid w:val="009B542E"/>
    <w:rsid w:val="009C6472"/>
    <w:rsid w:val="009D0181"/>
    <w:rsid w:val="009D3030"/>
    <w:rsid w:val="009D3BAA"/>
    <w:rsid w:val="009D5EF1"/>
    <w:rsid w:val="009E2C14"/>
    <w:rsid w:val="009E3009"/>
    <w:rsid w:val="009E433C"/>
    <w:rsid w:val="009E4777"/>
    <w:rsid w:val="009F65AC"/>
    <w:rsid w:val="00A0009C"/>
    <w:rsid w:val="00A001E9"/>
    <w:rsid w:val="00A07210"/>
    <w:rsid w:val="00A2070D"/>
    <w:rsid w:val="00A338FD"/>
    <w:rsid w:val="00A35430"/>
    <w:rsid w:val="00A4329F"/>
    <w:rsid w:val="00A464C5"/>
    <w:rsid w:val="00A470D6"/>
    <w:rsid w:val="00A47A9D"/>
    <w:rsid w:val="00A53C4D"/>
    <w:rsid w:val="00A54D71"/>
    <w:rsid w:val="00A60757"/>
    <w:rsid w:val="00A7417F"/>
    <w:rsid w:val="00A829EE"/>
    <w:rsid w:val="00A94F31"/>
    <w:rsid w:val="00AA0CDE"/>
    <w:rsid w:val="00AA4E15"/>
    <w:rsid w:val="00AA7670"/>
    <w:rsid w:val="00AB1855"/>
    <w:rsid w:val="00AB244A"/>
    <w:rsid w:val="00AB2B64"/>
    <w:rsid w:val="00AB3944"/>
    <w:rsid w:val="00AB400E"/>
    <w:rsid w:val="00AB7F48"/>
    <w:rsid w:val="00AC2279"/>
    <w:rsid w:val="00AC35FC"/>
    <w:rsid w:val="00AC3930"/>
    <w:rsid w:val="00AC5BCC"/>
    <w:rsid w:val="00AC787F"/>
    <w:rsid w:val="00AD3E65"/>
    <w:rsid w:val="00AE65BD"/>
    <w:rsid w:val="00AF045D"/>
    <w:rsid w:val="00AF1E7F"/>
    <w:rsid w:val="00AF5AD4"/>
    <w:rsid w:val="00AF5F74"/>
    <w:rsid w:val="00AF661F"/>
    <w:rsid w:val="00B00C62"/>
    <w:rsid w:val="00B04151"/>
    <w:rsid w:val="00B15478"/>
    <w:rsid w:val="00B15B2F"/>
    <w:rsid w:val="00B1655E"/>
    <w:rsid w:val="00B20DCD"/>
    <w:rsid w:val="00B30E4A"/>
    <w:rsid w:val="00B32933"/>
    <w:rsid w:val="00B329F0"/>
    <w:rsid w:val="00B32DA5"/>
    <w:rsid w:val="00B335BB"/>
    <w:rsid w:val="00B33BBC"/>
    <w:rsid w:val="00B3675D"/>
    <w:rsid w:val="00B37FD3"/>
    <w:rsid w:val="00B412FC"/>
    <w:rsid w:val="00B47649"/>
    <w:rsid w:val="00B53C54"/>
    <w:rsid w:val="00B547FF"/>
    <w:rsid w:val="00B55708"/>
    <w:rsid w:val="00B57DAA"/>
    <w:rsid w:val="00B64668"/>
    <w:rsid w:val="00B70767"/>
    <w:rsid w:val="00B7790A"/>
    <w:rsid w:val="00B87628"/>
    <w:rsid w:val="00B91ABE"/>
    <w:rsid w:val="00B94F65"/>
    <w:rsid w:val="00B95C4B"/>
    <w:rsid w:val="00B967D5"/>
    <w:rsid w:val="00B97127"/>
    <w:rsid w:val="00BA1F2C"/>
    <w:rsid w:val="00BA34C4"/>
    <w:rsid w:val="00BA785A"/>
    <w:rsid w:val="00BB7578"/>
    <w:rsid w:val="00BB7BF8"/>
    <w:rsid w:val="00BC3021"/>
    <w:rsid w:val="00BC4CED"/>
    <w:rsid w:val="00BD5A6C"/>
    <w:rsid w:val="00BE03DF"/>
    <w:rsid w:val="00BE1A56"/>
    <w:rsid w:val="00BE3F43"/>
    <w:rsid w:val="00BE4596"/>
    <w:rsid w:val="00BE4C31"/>
    <w:rsid w:val="00C03B00"/>
    <w:rsid w:val="00C065F6"/>
    <w:rsid w:val="00C12018"/>
    <w:rsid w:val="00C304F7"/>
    <w:rsid w:val="00C3108D"/>
    <w:rsid w:val="00C3592E"/>
    <w:rsid w:val="00C37645"/>
    <w:rsid w:val="00C40430"/>
    <w:rsid w:val="00C40E61"/>
    <w:rsid w:val="00C41848"/>
    <w:rsid w:val="00C44A8C"/>
    <w:rsid w:val="00C5063B"/>
    <w:rsid w:val="00C51ECA"/>
    <w:rsid w:val="00C521FC"/>
    <w:rsid w:val="00C524B4"/>
    <w:rsid w:val="00C54455"/>
    <w:rsid w:val="00C57E65"/>
    <w:rsid w:val="00C633EC"/>
    <w:rsid w:val="00C673FB"/>
    <w:rsid w:val="00C73DCF"/>
    <w:rsid w:val="00C75866"/>
    <w:rsid w:val="00C7591A"/>
    <w:rsid w:val="00C83A16"/>
    <w:rsid w:val="00C83F3A"/>
    <w:rsid w:val="00C86B20"/>
    <w:rsid w:val="00C90A07"/>
    <w:rsid w:val="00C94883"/>
    <w:rsid w:val="00C9728B"/>
    <w:rsid w:val="00CA1AEA"/>
    <w:rsid w:val="00CA37DE"/>
    <w:rsid w:val="00CA6048"/>
    <w:rsid w:val="00CB5C44"/>
    <w:rsid w:val="00CB6FE3"/>
    <w:rsid w:val="00CC000B"/>
    <w:rsid w:val="00CC2F87"/>
    <w:rsid w:val="00CC6089"/>
    <w:rsid w:val="00CC6B95"/>
    <w:rsid w:val="00CD572F"/>
    <w:rsid w:val="00CD74AA"/>
    <w:rsid w:val="00CE3727"/>
    <w:rsid w:val="00CE64D0"/>
    <w:rsid w:val="00CF769B"/>
    <w:rsid w:val="00D1022E"/>
    <w:rsid w:val="00D1782A"/>
    <w:rsid w:val="00D310DE"/>
    <w:rsid w:val="00D32FB7"/>
    <w:rsid w:val="00D361B8"/>
    <w:rsid w:val="00D408C9"/>
    <w:rsid w:val="00D568ED"/>
    <w:rsid w:val="00D61C5F"/>
    <w:rsid w:val="00D62057"/>
    <w:rsid w:val="00D654E4"/>
    <w:rsid w:val="00D676F6"/>
    <w:rsid w:val="00D706EC"/>
    <w:rsid w:val="00D71C5F"/>
    <w:rsid w:val="00D73354"/>
    <w:rsid w:val="00D73420"/>
    <w:rsid w:val="00D761BA"/>
    <w:rsid w:val="00D765BD"/>
    <w:rsid w:val="00D76A1F"/>
    <w:rsid w:val="00D82025"/>
    <w:rsid w:val="00D82A54"/>
    <w:rsid w:val="00D9329A"/>
    <w:rsid w:val="00D93652"/>
    <w:rsid w:val="00D97889"/>
    <w:rsid w:val="00DB1ECA"/>
    <w:rsid w:val="00DB6449"/>
    <w:rsid w:val="00DC1F7B"/>
    <w:rsid w:val="00DD1A70"/>
    <w:rsid w:val="00DD441A"/>
    <w:rsid w:val="00DD4B89"/>
    <w:rsid w:val="00E00687"/>
    <w:rsid w:val="00E147FA"/>
    <w:rsid w:val="00E36FC3"/>
    <w:rsid w:val="00E418A7"/>
    <w:rsid w:val="00E4280C"/>
    <w:rsid w:val="00E44FCA"/>
    <w:rsid w:val="00E514CE"/>
    <w:rsid w:val="00E55A53"/>
    <w:rsid w:val="00E5600C"/>
    <w:rsid w:val="00E56414"/>
    <w:rsid w:val="00E626D1"/>
    <w:rsid w:val="00E637B9"/>
    <w:rsid w:val="00E654B1"/>
    <w:rsid w:val="00E65BD5"/>
    <w:rsid w:val="00E74895"/>
    <w:rsid w:val="00E873B2"/>
    <w:rsid w:val="00E927A5"/>
    <w:rsid w:val="00E92DDC"/>
    <w:rsid w:val="00EA1D76"/>
    <w:rsid w:val="00EB4577"/>
    <w:rsid w:val="00EC1F03"/>
    <w:rsid w:val="00EC21F5"/>
    <w:rsid w:val="00EC7132"/>
    <w:rsid w:val="00EC7DA1"/>
    <w:rsid w:val="00ED3DAC"/>
    <w:rsid w:val="00ED3E18"/>
    <w:rsid w:val="00ED47BD"/>
    <w:rsid w:val="00ED48A9"/>
    <w:rsid w:val="00EE00A2"/>
    <w:rsid w:val="00EE0E4B"/>
    <w:rsid w:val="00EF2237"/>
    <w:rsid w:val="00F0101F"/>
    <w:rsid w:val="00F05E2A"/>
    <w:rsid w:val="00F10FFD"/>
    <w:rsid w:val="00F12DF0"/>
    <w:rsid w:val="00F1476B"/>
    <w:rsid w:val="00F209C2"/>
    <w:rsid w:val="00F20D33"/>
    <w:rsid w:val="00F25CA1"/>
    <w:rsid w:val="00F27BC1"/>
    <w:rsid w:val="00F27D93"/>
    <w:rsid w:val="00F3321E"/>
    <w:rsid w:val="00F37893"/>
    <w:rsid w:val="00F3797E"/>
    <w:rsid w:val="00F40EAB"/>
    <w:rsid w:val="00F42A01"/>
    <w:rsid w:val="00F43B0D"/>
    <w:rsid w:val="00F47F13"/>
    <w:rsid w:val="00F512B4"/>
    <w:rsid w:val="00F523ED"/>
    <w:rsid w:val="00F53864"/>
    <w:rsid w:val="00F60696"/>
    <w:rsid w:val="00F61EB1"/>
    <w:rsid w:val="00F62987"/>
    <w:rsid w:val="00F62D7E"/>
    <w:rsid w:val="00F63C5D"/>
    <w:rsid w:val="00F66D2B"/>
    <w:rsid w:val="00F705DF"/>
    <w:rsid w:val="00F73F3D"/>
    <w:rsid w:val="00F748A1"/>
    <w:rsid w:val="00F74B7B"/>
    <w:rsid w:val="00F827CA"/>
    <w:rsid w:val="00F95B34"/>
    <w:rsid w:val="00F969C9"/>
    <w:rsid w:val="00FA007E"/>
    <w:rsid w:val="00FA1CE8"/>
    <w:rsid w:val="00FA661F"/>
    <w:rsid w:val="00FC29EA"/>
    <w:rsid w:val="00FC4334"/>
    <w:rsid w:val="00FC46AD"/>
    <w:rsid w:val="00FD58B3"/>
    <w:rsid w:val="00FD61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58472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D7E"/>
    <w:rPr>
      <w:rFonts w:ascii="Times New Roman" w:hAnsi="Times New Roman"/>
    </w:rPr>
  </w:style>
  <w:style w:type="paragraph" w:styleId="Heading1">
    <w:name w:val="heading 1"/>
    <w:basedOn w:val="Normal"/>
    <w:next w:val="Normal"/>
    <w:link w:val="Heading1Char"/>
    <w:uiPriority w:val="1"/>
    <w:qFormat/>
    <w:rsid w:val="002724E3"/>
    <w:pPr>
      <w:keepNext/>
      <w:keepLines/>
      <w:spacing w:before="24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4E3"/>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1"/>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D7E"/>
    <w:rPr>
      <w:rFonts w:ascii="Times New Roman" w:hAnsi="Times New Roman"/>
    </w:rPr>
  </w:style>
  <w:style w:type="paragraph" w:styleId="Heading1">
    <w:name w:val="heading 1"/>
    <w:basedOn w:val="Normal"/>
    <w:next w:val="Normal"/>
    <w:link w:val="Heading1Char"/>
    <w:uiPriority w:val="1"/>
    <w:qFormat/>
    <w:rsid w:val="002724E3"/>
    <w:pPr>
      <w:keepNext/>
      <w:keepLines/>
      <w:spacing w:before="24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4E3"/>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1"/>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1756">
      <w:bodyDiv w:val="1"/>
      <w:marLeft w:val="0"/>
      <w:marRight w:val="0"/>
      <w:marTop w:val="0"/>
      <w:marBottom w:val="0"/>
      <w:divBdr>
        <w:top w:val="none" w:sz="0" w:space="0" w:color="auto"/>
        <w:left w:val="none" w:sz="0" w:space="0" w:color="auto"/>
        <w:bottom w:val="none" w:sz="0" w:space="0" w:color="auto"/>
        <w:right w:val="none" w:sz="0" w:space="0" w:color="auto"/>
      </w:divBdr>
    </w:div>
    <w:div w:id="230360008">
      <w:bodyDiv w:val="1"/>
      <w:marLeft w:val="0"/>
      <w:marRight w:val="0"/>
      <w:marTop w:val="0"/>
      <w:marBottom w:val="0"/>
      <w:divBdr>
        <w:top w:val="none" w:sz="0" w:space="0" w:color="auto"/>
        <w:left w:val="none" w:sz="0" w:space="0" w:color="auto"/>
        <w:bottom w:val="none" w:sz="0" w:space="0" w:color="auto"/>
        <w:right w:val="none" w:sz="0" w:space="0" w:color="auto"/>
      </w:divBdr>
    </w:div>
    <w:div w:id="239751318">
      <w:bodyDiv w:val="1"/>
      <w:marLeft w:val="0"/>
      <w:marRight w:val="0"/>
      <w:marTop w:val="0"/>
      <w:marBottom w:val="0"/>
      <w:divBdr>
        <w:top w:val="none" w:sz="0" w:space="0" w:color="auto"/>
        <w:left w:val="none" w:sz="0" w:space="0" w:color="auto"/>
        <w:bottom w:val="none" w:sz="0" w:space="0" w:color="auto"/>
        <w:right w:val="none" w:sz="0" w:space="0" w:color="auto"/>
      </w:divBdr>
    </w:div>
    <w:div w:id="330911811">
      <w:bodyDiv w:val="1"/>
      <w:marLeft w:val="0"/>
      <w:marRight w:val="0"/>
      <w:marTop w:val="0"/>
      <w:marBottom w:val="0"/>
      <w:divBdr>
        <w:top w:val="none" w:sz="0" w:space="0" w:color="auto"/>
        <w:left w:val="none" w:sz="0" w:space="0" w:color="auto"/>
        <w:bottom w:val="none" w:sz="0" w:space="0" w:color="auto"/>
        <w:right w:val="none" w:sz="0" w:space="0" w:color="auto"/>
      </w:divBdr>
    </w:div>
    <w:div w:id="437915561">
      <w:bodyDiv w:val="1"/>
      <w:marLeft w:val="0"/>
      <w:marRight w:val="0"/>
      <w:marTop w:val="0"/>
      <w:marBottom w:val="0"/>
      <w:divBdr>
        <w:top w:val="none" w:sz="0" w:space="0" w:color="auto"/>
        <w:left w:val="none" w:sz="0" w:space="0" w:color="auto"/>
        <w:bottom w:val="none" w:sz="0" w:space="0" w:color="auto"/>
        <w:right w:val="none" w:sz="0" w:space="0" w:color="auto"/>
      </w:divBdr>
    </w:div>
    <w:div w:id="828983320">
      <w:bodyDiv w:val="1"/>
      <w:marLeft w:val="0"/>
      <w:marRight w:val="0"/>
      <w:marTop w:val="0"/>
      <w:marBottom w:val="0"/>
      <w:divBdr>
        <w:top w:val="none" w:sz="0" w:space="0" w:color="auto"/>
        <w:left w:val="none" w:sz="0" w:space="0" w:color="auto"/>
        <w:bottom w:val="none" w:sz="0" w:space="0" w:color="auto"/>
        <w:right w:val="none" w:sz="0" w:space="0" w:color="auto"/>
      </w:divBdr>
    </w:div>
    <w:div w:id="919870331">
      <w:bodyDiv w:val="1"/>
      <w:marLeft w:val="0"/>
      <w:marRight w:val="0"/>
      <w:marTop w:val="0"/>
      <w:marBottom w:val="0"/>
      <w:divBdr>
        <w:top w:val="none" w:sz="0" w:space="0" w:color="auto"/>
        <w:left w:val="none" w:sz="0" w:space="0" w:color="auto"/>
        <w:bottom w:val="none" w:sz="0" w:space="0" w:color="auto"/>
        <w:right w:val="none" w:sz="0" w:space="0" w:color="auto"/>
      </w:divBdr>
    </w:div>
    <w:div w:id="1290891038">
      <w:bodyDiv w:val="1"/>
      <w:marLeft w:val="0"/>
      <w:marRight w:val="0"/>
      <w:marTop w:val="0"/>
      <w:marBottom w:val="0"/>
      <w:divBdr>
        <w:top w:val="none" w:sz="0" w:space="0" w:color="auto"/>
        <w:left w:val="none" w:sz="0" w:space="0" w:color="auto"/>
        <w:bottom w:val="none" w:sz="0" w:space="0" w:color="auto"/>
        <w:right w:val="none" w:sz="0" w:space="0" w:color="auto"/>
      </w:divBdr>
    </w:div>
    <w:div w:id="1349286966">
      <w:bodyDiv w:val="1"/>
      <w:marLeft w:val="0"/>
      <w:marRight w:val="0"/>
      <w:marTop w:val="0"/>
      <w:marBottom w:val="0"/>
      <w:divBdr>
        <w:top w:val="none" w:sz="0" w:space="0" w:color="auto"/>
        <w:left w:val="none" w:sz="0" w:space="0" w:color="auto"/>
        <w:bottom w:val="none" w:sz="0" w:space="0" w:color="auto"/>
        <w:right w:val="none" w:sz="0" w:space="0" w:color="auto"/>
      </w:divBdr>
    </w:div>
    <w:div w:id="1775634134">
      <w:bodyDiv w:val="1"/>
      <w:marLeft w:val="0"/>
      <w:marRight w:val="0"/>
      <w:marTop w:val="0"/>
      <w:marBottom w:val="0"/>
      <w:divBdr>
        <w:top w:val="none" w:sz="0" w:space="0" w:color="auto"/>
        <w:left w:val="none" w:sz="0" w:space="0" w:color="auto"/>
        <w:bottom w:val="none" w:sz="0" w:space="0" w:color="auto"/>
        <w:right w:val="none" w:sz="0" w:space="0" w:color="auto"/>
      </w:divBdr>
    </w:div>
    <w:div w:id="1779907043">
      <w:bodyDiv w:val="1"/>
      <w:marLeft w:val="0"/>
      <w:marRight w:val="0"/>
      <w:marTop w:val="0"/>
      <w:marBottom w:val="0"/>
      <w:divBdr>
        <w:top w:val="none" w:sz="0" w:space="0" w:color="auto"/>
        <w:left w:val="none" w:sz="0" w:space="0" w:color="auto"/>
        <w:bottom w:val="none" w:sz="0" w:space="0" w:color="auto"/>
        <w:right w:val="none" w:sz="0" w:space="0" w:color="auto"/>
      </w:divBdr>
    </w:div>
    <w:div w:id="1871722706">
      <w:bodyDiv w:val="1"/>
      <w:marLeft w:val="0"/>
      <w:marRight w:val="0"/>
      <w:marTop w:val="0"/>
      <w:marBottom w:val="0"/>
      <w:divBdr>
        <w:top w:val="none" w:sz="0" w:space="0" w:color="auto"/>
        <w:left w:val="none" w:sz="0" w:space="0" w:color="auto"/>
        <w:bottom w:val="none" w:sz="0" w:space="0" w:color="auto"/>
        <w:right w:val="none" w:sz="0" w:space="0" w:color="auto"/>
      </w:divBdr>
    </w:div>
    <w:div w:id="1975787432">
      <w:bodyDiv w:val="1"/>
      <w:marLeft w:val="0"/>
      <w:marRight w:val="0"/>
      <w:marTop w:val="0"/>
      <w:marBottom w:val="0"/>
      <w:divBdr>
        <w:top w:val="none" w:sz="0" w:space="0" w:color="auto"/>
        <w:left w:val="none" w:sz="0" w:space="0" w:color="auto"/>
        <w:bottom w:val="none" w:sz="0" w:space="0" w:color="auto"/>
        <w:right w:val="none" w:sz="0" w:space="0" w:color="auto"/>
      </w:divBdr>
    </w:div>
    <w:div w:id="2025477357">
      <w:bodyDiv w:val="1"/>
      <w:marLeft w:val="0"/>
      <w:marRight w:val="0"/>
      <w:marTop w:val="0"/>
      <w:marBottom w:val="0"/>
      <w:divBdr>
        <w:top w:val="none" w:sz="0" w:space="0" w:color="auto"/>
        <w:left w:val="none" w:sz="0" w:space="0" w:color="auto"/>
        <w:bottom w:val="none" w:sz="0" w:space="0" w:color="auto"/>
        <w:right w:val="none" w:sz="0" w:space="0" w:color="auto"/>
      </w:divBdr>
    </w:div>
    <w:div w:id="2052419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5.jp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image" Target="media/image4.jpg"/><Relationship Id="rId25" Type="http://schemas.openxmlformats.org/officeDocument/2006/relationships/image" Target="media/image12.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image" Target="media/image11.jp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g"/><Relationship Id="rId10" Type="http://schemas.openxmlformats.org/officeDocument/2006/relationships/chart" Target="charts/chart1.xml"/><Relationship Id="rId19" Type="http://schemas.openxmlformats.org/officeDocument/2006/relationships/image" Target="media/image6.jpg"/><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s>
</file>

<file path=word/charts/_rels/chart1.xml.rels><?xml version="1.0" encoding="UTF-8" standalone="yes"?>
<Relationships xmlns="http://schemas.openxmlformats.org/package/2006/relationships"><Relationship Id="rId1" Type="http://schemas.openxmlformats.org/officeDocument/2006/relationships/oleObject" Target="file:///C:\Users\Ken\Desktop\Foodborne%20Illness%204-15-2017\new%20chapter%20V\FBI%20-%20Chapter%20V\Sample%20Epi%20Curv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en\Desktop\Foodborne%20Illness%204-15-2017\new%20chapter%20V\FBI%20-%20Chapter%20V\Sample%20Epi%20Curv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en\Desktop\Foodborne%20Illness%204-15-2017\new%20chapter%20V\FBI%20-%20Chapter%20V\Sample%20Epi%20Curv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5">
                <a:lumMod val="60000"/>
                <a:lumOff val="40000"/>
              </a:schemeClr>
            </a:solidFill>
            <a:ln>
              <a:solidFill>
                <a:schemeClr val="tx1"/>
              </a:solidFill>
            </a:ln>
          </c:spPr>
          <c:invertIfNegative val="0"/>
          <c:cat>
            <c:numRef>
              <c:f>'Point Source'!$A$4:$A$23</c:f>
              <c:numCache>
                <c:formatCode>m/d;@</c:formatCode>
                <c:ptCount val="20"/>
                <c:pt idx="0">
                  <c:v>42795</c:v>
                </c:pt>
                <c:pt idx="1">
                  <c:v>42796</c:v>
                </c:pt>
                <c:pt idx="2">
                  <c:v>42797</c:v>
                </c:pt>
                <c:pt idx="3">
                  <c:v>42798</c:v>
                </c:pt>
                <c:pt idx="4">
                  <c:v>42799</c:v>
                </c:pt>
                <c:pt idx="5">
                  <c:v>42800</c:v>
                </c:pt>
                <c:pt idx="6">
                  <c:v>42801</c:v>
                </c:pt>
                <c:pt idx="7">
                  <c:v>42802</c:v>
                </c:pt>
                <c:pt idx="8">
                  <c:v>42803</c:v>
                </c:pt>
                <c:pt idx="9">
                  <c:v>42804</c:v>
                </c:pt>
                <c:pt idx="10">
                  <c:v>42805</c:v>
                </c:pt>
                <c:pt idx="11">
                  <c:v>42806</c:v>
                </c:pt>
                <c:pt idx="12">
                  <c:v>42807</c:v>
                </c:pt>
                <c:pt idx="13">
                  <c:v>42808</c:v>
                </c:pt>
                <c:pt idx="14">
                  <c:v>42809</c:v>
                </c:pt>
                <c:pt idx="15">
                  <c:v>42810</c:v>
                </c:pt>
                <c:pt idx="16">
                  <c:v>42811</c:v>
                </c:pt>
                <c:pt idx="17">
                  <c:v>42812</c:v>
                </c:pt>
                <c:pt idx="18">
                  <c:v>42813</c:v>
                </c:pt>
                <c:pt idx="19">
                  <c:v>42814</c:v>
                </c:pt>
              </c:numCache>
            </c:numRef>
          </c:cat>
          <c:val>
            <c:numRef>
              <c:f>'Point Source'!$B$4:$B$23</c:f>
              <c:numCache>
                <c:formatCode>General</c:formatCode>
                <c:ptCount val="20"/>
                <c:pt idx="2">
                  <c:v>1</c:v>
                </c:pt>
                <c:pt idx="5">
                  <c:v>1</c:v>
                </c:pt>
                <c:pt idx="6">
                  <c:v>3</c:v>
                </c:pt>
                <c:pt idx="7">
                  <c:v>6</c:v>
                </c:pt>
                <c:pt idx="8">
                  <c:v>8</c:v>
                </c:pt>
                <c:pt idx="9">
                  <c:v>9</c:v>
                </c:pt>
                <c:pt idx="10">
                  <c:v>7</c:v>
                </c:pt>
                <c:pt idx="11">
                  <c:v>4</c:v>
                </c:pt>
                <c:pt idx="12">
                  <c:v>2</c:v>
                </c:pt>
                <c:pt idx="14">
                  <c:v>1</c:v>
                </c:pt>
              </c:numCache>
            </c:numRef>
          </c:val>
        </c:ser>
        <c:dLbls>
          <c:showLegendKey val="0"/>
          <c:showVal val="0"/>
          <c:showCatName val="0"/>
          <c:showSerName val="0"/>
          <c:showPercent val="0"/>
          <c:showBubbleSize val="0"/>
        </c:dLbls>
        <c:gapWidth val="0"/>
        <c:axId val="66918656"/>
        <c:axId val="164420608"/>
      </c:barChart>
      <c:dateAx>
        <c:axId val="66918656"/>
        <c:scaling>
          <c:orientation val="minMax"/>
        </c:scaling>
        <c:delete val="0"/>
        <c:axPos val="b"/>
        <c:title>
          <c:tx>
            <c:rich>
              <a:bodyPr/>
              <a:lstStyle/>
              <a:p>
                <a:pPr>
                  <a:defRPr/>
                </a:pPr>
                <a:r>
                  <a:rPr lang="en-US"/>
                  <a:t>Date of Onset</a:t>
                </a:r>
              </a:p>
            </c:rich>
          </c:tx>
          <c:layout/>
          <c:overlay val="0"/>
        </c:title>
        <c:numFmt formatCode="m/d;@" sourceLinked="1"/>
        <c:majorTickMark val="out"/>
        <c:minorTickMark val="none"/>
        <c:tickLblPos val="nextTo"/>
        <c:crossAx val="164420608"/>
        <c:crosses val="autoZero"/>
        <c:auto val="1"/>
        <c:lblOffset val="100"/>
        <c:baseTimeUnit val="days"/>
      </c:dateAx>
      <c:valAx>
        <c:axId val="164420608"/>
        <c:scaling>
          <c:orientation val="minMax"/>
        </c:scaling>
        <c:delete val="0"/>
        <c:axPos val="l"/>
        <c:majorGridlines>
          <c:spPr>
            <a:ln>
              <a:solidFill>
                <a:schemeClr val="tx1">
                  <a:lumMod val="50000"/>
                  <a:lumOff val="50000"/>
                </a:schemeClr>
              </a:solidFill>
            </a:ln>
          </c:spPr>
        </c:majorGridlines>
        <c:title>
          <c:tx>
            <c:rich>
              <a:bodyPr rot="-5400000" vert="horz"/>
              <a:lstStyle/>
              <a:p>
                <a:pPr>
                  <a:defRPr/>
                </a:pPr>
                <a:r>
                  <a:rPr lang="en-US"/>
                  <a:t>Cases</a:t>
                </a:r>
              </a:p>
            </c:rich>
          </c:tx>
          <c:layout/>
          <c:overlay val="0"/>
        </c:title>
        <c:numFmt formatCode="General" sourceLinked="1"/>
        <c:majorTickMark val="out"/>
        <c:minorTickMark val="none"/>
        <c:tickLblPos val="nextTo"/>
        <c:crossAx val="66918656"/>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5">
                <a:lumMod val="60000"/>
                <a:lumOff val="40000"/>
              </a:schemeClr>
            </a:solidFill>
            <a:ln>
              <a:solidFill>
                <a:schemeClr val="tx1"/>
              </a:solidFill>
            </a:ln>
          </c:spPr>
          <c:invertIfNegative val="0"/>
          <c:cat>
            <c:numRef>
              <c:f>Propogated!$A$4:$A$44</c:f>
              <c:numCache>
                <c:formatCode>m/d;@</c:formatCode>
                <c:ptCount val="41"/>
                <c:pt idx="0">
                  <c:v>42795</c:v>
                </c:pt>
                <c:pt idx="1">
                  <c:v>42796</c:v>
                </c:pt>
                <c:pt idx="2">
                  <c:v>42797</c:v>
                </c:pt>
                <c:pt idx="3">
                  <c:v>42798</c:v>
                </c:pt>
                <c:pt idx="4">
                  <c:v>42799</c:v>
                </c:pt>
                <c:pt idx="5">
                  <c:v>42800</c:v>
                </c:pt>
                <c:pt idx="6">
                  <c:v>42801</c:v>
                </c:pt>
                <c:pt idx="7">
                  <c:v>42802</c:v>
                </c:pt>
                <c:pt idx="8">
                  <c:v>42803</c:v>
                </c:pt>
                <c:pt idx="9">
                  <c:v>42804</c:v>
                </c:pt>
                <c:pt idx="10">
                  <c:v>42805</c:v>
                </c:pt>
                <c:pt idx="11">
                  <c:v>42806</c:v>
                </c:pt>
                <c:pt idx="12">
                  <c:v>42807</c:v>
                </c:pt>
                <c:pt idx="13">
                  <c:v>42808</c:v>
                </c:pt>
                <c:pt idx="14">
                  <c:v>42809</c:v>
                </c:pt>
                <c:pt idx="15">
                  <c:v>42810</c:v>
                </c:pt>
                <c:pt idx="16">
                  <c:v>42811</c:v>
                </c:pt>
                <c:pt idx="17">
                  <c:v>42812</c:v>
                </c:pt>
                <c:pt idx="18">
                  <c:v>42813</c:v>
                </c:pt>
                <c:pt idx="19">
                  <c:v>42814</c:v>
                </c:pt>
                <c:pt idx="20">
                  <c:v>42815</c:v>
                </c:pt>
                <c:pt idx="21">
                  <c:v>42816</c:v>
                </c:pt>
                <c:pt idx="22">
                  <c:v>42817</c:v>
                </c:pt>
                <c:pt idx="23">
                  <c:v>42818</c:v>
                </c:pt>
                <c:pt idx="24">
                  <c:v>42819</c:v>
                </c:pt>
                <c:pt idx="25">
                  <c:v>42820</c:v>
                </c:pt>
                <c:pt idx="26">
                  <c:v>42821</c:v>
                </c:pt>
                <c:pt idx="27">
                  <c:v>42822</c:v>
                </c:pt>
                <c:pt idx="28">
                  <c:v>42823</c:v>
                </c:pt>
                <c:pt idx="29">
                  <c:v>42824</c:v>
                </c:pt>
                <c:pt idx="30">
                  <c:v>42825</c:v>
                </c:pt>
                <c:pt idx="31">
                  <c:v>42826</c:v>
                </c:pt>
                <c:pt idx="32">
                  <c:v>42827</c:v>
                </c:pt>
                <c:pt idx="33">
                  <c:v>42828</c:v>
                </c:pt>
                <c:pt idx="34">
                  <c:v>42829</c:v>
                </c:pt>
                <c:pt idx="35">
                  <c:v>42830</c:v>
                </c:pt>
                <c:pt idx="36">
                  <c:v>42831</c:v>
                </c:pt>
                <c:pt idx="37">
                  <c:v>42832</c:v>
                </c:pt>
                <c:pt idx="38">
                  <c:v>42833</c:v>
                </c:pt>
                <c:pt idx="39">
                  <c:v>42834</c:v>
                </c:pt>
                <c:pt idx="40">
                  <c:v>42835</c:v>
                </c:pt>
              </c:numCache>
            </c:numRef>
          </c:cat>
          <c:val>
            <c:numRef>
              <c:f>Propogated!$B$4:$B$44</c:f>
              <c:numCache>
                <c:formatCode>General</c:formatCode>
                <c:ptCount val="41"/>
                <c:pt idx="1">
                  <c:v>1</c:v>
                </c:pt>
                <c:pt idx="2">
                  <c:v>1</c:v>
                </c:pt>
                <c:pt idx="3">
                  <c:v>1</c:v>
                </c:pt>
                <c:pt idx="5">
                  <c:v>1</c:v>
                </c:pt>
                <c:pt idx="7">
                  <c:v>1</c:v>
                </c:pt>
                <c:pt idx="8">
                  <c:v>2</c:v>
                </c:pt>
                <c:pt idx="9">
                  <c:v>3</c:v>
                </c:pt>
                <c:pt idx="10">
                  <c:v>1</c:v>
                </c:pt>
                <c:pt idx="12">
                  <c:v>1</c:v>
                </c:pt>
                <c:pt idx="13">
                  <c:v>2</c:v>
                </c:pt>
                <c:pt idx="14">
                  <c:v>3</c:v>
                </c:pt>
                <c:pt idx="15">
                  <c:v>4</c:v>
                </c:pt>
                <c:pt idx="16">
                  <c:v>5</c:v>
                </c:pt>
                <c:pt idx="17">
                  <c:v>4</c:v>
                </c:pt>
                <c:pt idx="18">
                  <c:v>2</c:v>
                </c:pt>
                <c:pt idx="19">
                  <c:v>3</c:v>
                </c:pt>
                <c:pt idx="20">
                  <c:v>1</c:v>
                </c:pt>
                <c:pt idx="21">
                  <c:v>2</c:v>
                </c:pt>
                <c:pt idx="22">
                  <c:v>3</c:v>
                </c:pt>
                <c:pt idx="23">
                  <c:v>4</c:v>
                </c:pt>
                <c:pt idx="24">
                  <c:v>3</c:v>
                </c:pt>
                <c:pt idx="25">
                  <c:v>5</c:v>
                </c:pt>
                <c:pt idx="26">
                  <c:v>7</c:v>
                </c:pt>
                <c:pt idx="27">
                  <c:v>6</c:v>
                </c:pt>
                <c:pt idx="28">
                  <c:v>5</c:v>
                </c:pt>
                <c:pt idx="29">
                  <c:v>4</c:v>
                </c:pt>
                <c:pt idx="30">
                  <c:v>3</c:v>
                </c:pt>
                <c:pt idx="31">
                  <c:v>4</c:v>
                </c:pt>
                <c:pt idx="32">
                  <c:v>3</c:v>
                </c:pt>
                <c:pt idx="33">
                  <c:v>2</c:v>
                </c:pt>
                <c:pt idx="34">
                  <c:v>1</c:v>
                </c:pt>
                <c:pt idx="35">
                  <c:v>1</c:v>
                </c:pt>
                <c:pt idx="38">
                  <c:v>1</c:v>
                </c:pt>
                <c:pt idx="39">
                  <c:v>1</c:v>
                </c:pt>
              </c:numCache>
            </c:numRef>
          </c:val>
        </c:ser>
        <c:dLbls>
          <c:showLegendKey val="0"/>
          <c:showVal val="0"/>
          <c:showCatName val="0"/>
          <c:showSerName val="0"/>
          <c:showPercent val="0"/>
          <c:showBubbleSize val="0"/>
        </c:dLbls>
        <c:gapWidth val="0"/>
        <c:axId val="164461952"/>
        <c:axId val="164476416"/>
      </c:barChart>
      <c:dateAx>
        <c:axId val="164461952"/>
        <c:scaling>
          <c:orientation val="minMax"/>
        </c:scaling>
        <c:delete val="0"/>
        <c:axPos val="b"/>
        <c:title>
          <c:tx>
            <c:rich>
              <a:bodyPr/>
              <a:lstStyle/>
              <a:p>
                <a:pPr>
                  <a:defRPr/>
                </a:pPr>
                <a:r>
                  <a:rPr lang="en-US"/>
                  <a:t>Date of Onset</a:t>
                </a:r>
              </a:p>
            </c:rich>
          </c:tx>
          <c:layout/>
          <c:overlay val="0"/>
        </c:title>
        <c:numFmt formatCode="m/d;@" sourceLinked="1"/>
        <c:majorTickMark val="out"/>
        <c:minorTickMark val="none"/>
        <c:tickLblPos val="nextTo"/>
        <c:txPr>
          <a:bodyPr rot="-5400000" vert="horz"/>
          <a:lstStyle/>
          <a:p>
            <a:pPr>
              <a:defRPr/>
            </a:pPr>
            <a:endParaRPr lang="en-US"/>
          </a:p>
        </c:txPr>
        <c:crossAx val="164476416"/>
        <c:crosses val="autoZero"/>
        <c:auto val="1"/>
        <c:lblOffset val="100"/>
        <c:baseTimeUnit val="days"/>
        <c:majorUnit val="2"/>
        <c:majorTimeUnit val="days"/>
      </c:dateAx>
      <c:valAx>
        <c:axId val="164476416"/>
        <c:scaling>
          <c:orientation val="minMax"/>
        </c:scaling>
        <c:delete val="0"/>
        <c:axPos val="l"/>
        <c:majorGridlines>
          <c:spPr>
            <a:ln>
              <a:solidFill>
                <a:schemeClr val="tx1">
                  <a:lumMod val="50000"/>
                  <a:lumOff val="50000"/>
                </a:schemeClr>
              </a:solidFill>
            </a:ln>
          </c:spPr>
        </c:majorGridlines>
        <c:title>
          <c:tx>
            <c:rich>
              <a:bodyPr rot="-5400000" vert="horz"/>
              <a:lstStyle/>
              <a:p>
                <a:pPr>
                  <a:defRPr/>
                </a:pPr>
                <a:r>
                  <a:rPr lang="en-US"/>
                  <a:t>Cases</a:t>
                </a:r>
              </a:p>
            </c:rich>
          </c:tx>
          <c:layout/>
          <c:overlay val="0"/>
        </c:title>
        <c:numFmt formatCode="General" sourceLinked="1"/>
        <c:majorTickMark val="out"/>
        <c:minorTickMark val="none"/>
        <c:tickLblPos val="nextTo"/>
        <c:crossAx val="164461952"/>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accent5">
                <a:lumMod val="60000"/>
                <a:lumOff val="40000"/>
              </a:schemeClr>
            </a:solidFill>
            <a:ln>
              <a:solidFill>
                <a:schemeClr val="tx1"/>
              </a:solidFill>
            </a:ln>
          </c:spPr>
          <c:invertIfNegative val="0"/>
          <c:cat>
            <c:numRef>
              <c:f>'Continuous Common Source'!$A$4:$A$23</c:f>
              <c:numCache>
                <c:formatCode>m/d;@</c:formatCode>
                <c:ptCount val="20"/>
                <c:pt idx="0">
                  <c:v>42795</c:v>
                </c:pt>
                <c:pt idx="1">
                  <c:v>42796</c:v>
                </c:pt>
                <c:pt idx="2">
                  <c:v>42797</c:v>
                </c:pt>
                <c:pt idx="3">
                  <c:v>42798</c:v>
                </c:pt>
                <c:pt idx="4">
                  <c:v>42799</c:v>
                </c:pt>
                <c:pt idx="5">
                  <c:v>42800</c:v>
                </c:pt>
                <c:pt idx="6">
                  <c:v>42801</c:v>
                </c:pt>
                <c:pt idx="7">
                  <c:v>42802</c:v>
                </c:pt>
                <c:pt idx="8">
                  <c:v>42803</c:v>
                </c:pt>
                <c:pt idx="9">
                  <c:v>42804</c:v>
                </c:pt>
                <c:pt idx="10">
                  <c:v>42805</c:v>
                </c:pt>
                <c:pt idx="11">
                  <c:v>42806</c:v>
                </c:pt>
                <c:pt idx="12">
                  <c:v>42807</c:v>
                </c:pt>
                <c:pt idx="13">
                  <c:v>42808</c:v>
                </c:pt>
                <c:pt idx="14">
                  <c:v>42809</c:v>
                </c:pt>
                <c:pt idx="15">
                  <c:v>42810</c:v>
                </c:pt>
                <c:pt idx="16">
                  <c:v>42811</c:v>
                </c:pt>
                <c:pt idx="17">
                  <c:v>42812</c:v>
                </c:pt>
                <c:pt idx="18">
                  <c:v>42813</c:v>
                </c:pt>
                <c:pt idx="19">
                  <c:v>42814</c:v>
                </c:pt>
              </c:numCache>
            </c:numRef>
          </c:cat>
          <c:val>
            <c:numRef>
              <c:f>'Continuous Common Source'!$B$4:$B$23</c:f>
              <c:numCache>
                <c:formatCode>General</c:formatCode>
                <c:ptCount val="20"/>
                <c:pt idx="2">
                  <c:v>1</c:v>
                </c:pt>
                <c:pt idx="3">
                  <c:v>3</c:v>
                </c:pt>
                <c:pt idx="4">
                  <c:v>2</c:v>
                </c:pt>
                <c:pt idx="5">
                  <c:v>4</c:v>
                </c:pt>
                <c:pt idx="6">
                  <c:v>4</c:v>
                </c:pt>
                <c:pt idx="7">
                  <c:v>5</c:v>
                </c:pt>
                <c:pt idx="8">
                  <c:v>5</c:v>
                </c:pt>
                <c:pt idx="9">
                  <c:v>4</c:v>
                </c:pt>
                <c:pt idx="10">
                  <c:v>5</c:v>
                </c:pt>
                <c:pt idx="11">
                  <c:v>6</c:v>
                </c:pt>
                <c:pt idx="12">
                  <c:v>6</c:v>
                </c:pt>
                <c:pt idx="13">
                  <c:v>7</c:v>
                </c:pt>
                <c:pt idx="14">
                  <c:v>6</c:v>
                </c:pt>
                <c:pt idx="15">
                  <c:v>4</c:v>
                </c:pt>
                <c:pt idx="16">
                  <c:v>3</c:v>
                </c:pt>
                <c:pt idx="17">
                  <c:v>1</c:v>
                </c:pt>
              </c:numCache>
            </c:numRef>
          </c:val>
        </c:ser>
        <c:dLbls>
          <c:showLegendKey val="0"/>
          <c:showVal val="0"/>
          <c:showCatName val="0"/>
          <c:showSerName val="0"/>
          <c:showPercent val="0"/>
          <c:showBubbleSize val="0"/>
        </c:dLbls>
        <c:gapWidth val="0"/>
        <c:axId val="166134528"/>
        <c:axId val="166136448"/>
      </c:barChart>
      <c:dateAx>
        <c:axId val="166134528"/>
        <c:scaling>
          <c:orientation val="minMax"/>
        </c:scaling>
        <c:delete val="0"/>
        <c:axPos val="b"/>
        <c:title>
          <c:tx>
            <c:rich>
              <a:bodyPr/>
              <a:lstStyle/>
              <a:p>
                <a:pPr>
                  <a:defRPr/>
                </a:pPr>
                <a:r>
                  <a:rPr lang="en-US"/>
                  <a:t>Date of Onset</a:t>
                </a:r>
              </a:p>
            </c:rich>
          </c:tx>
          <c:layout/>
          <c:overlay val="0"/>
        </c:title>
        <c:numFmt formatCode="m/d;@" sourceLinked="1"/>
        <c:majorTickMark val="out"/>
        <c:minorTickMark val="none"/>
        <c:tickLblPos val="nextTo"/>
        <c:crossAx val="166136448"/>
        <c:crosses val="autoZero"/>
        <c:auto val="1"/>
        <c:lblOffset val="100"/>
        <c:baseTimeUnit val="days"/>
      </c:dateAx>
      <c:valAx>
        <c:axId val="166136448"/>
        <c:scaling>
          <c:orientation val="minMax"/>
        </c:scaling>
        <c:delete val="0"/>
        <c:axPos val="l"/>
        <c:majorGridlines>
          <c:spPr>
            <a:ln>
              <a:solidFill>
                <a:schemeClr val="tx1">
                  <a:lumMod val="50000"/>
                  <a:lumOff val="50000"/>
                </a:schemeClr>
              </a:solidFill>
            </a:ln>
          </c:spPr>
        </c:majorGridlines>
        <c:title>
          <c:tx>
            <c:rich>
              <a:bodyPr rot="-5400000" vert="horz"/>
              <a:lstStyle/>
              <a:p>
                <a:pPr>
                  <a:defRPr/>
                </a:pPr>
                <a:r>
                  <a:rPr lang="en-US"/>
                  <a:t>Cases</a:t>
                </a:r>
              </a:p>
            </c:rich>
          </c:tx>
          <c:layout/>
          <c:overlay val="0"/>
        </c:title>
        <c:numFmt formatCode="General" sourceLinked="1"/>
        <c:majorTickMark val="out"/>
        <c:minorTickMark val="none"/>
        <c:tickLblPos val="nextTo"/>
        <c:crossAx val="166134528"/>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1545D-3FC6-49D6-AE72-D09713F83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809FE861</Template>
  <TotalTime>0</TotalTime>
  <Pages>25</Pages>
  <Words>3514</Words>
  <Characters>20031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Moultrup</dc:creator>
  <cp:lastModifiedBy> </cp:lastModifiedBy>
  <cp:revision>2</cp:revision>
  <cp:lastPrinted>2017-09-22T17:38:00Z</cp:lastPrinted>
  <dcterms:created xsi:type="dcterms:W3CDTF">2017-12-15T21:57:00Z</dcterms:created>
  <dcterms:modified xsi:type="dcterms:W3CDTF">2017-12-15T21:57:00Z</dcterms:modified>
</cp:coreProperties>
</file>