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1AC43" w14:textId="6012A3DD" w:rsidR="00DB2E38" w:rsidRPr="00A20553" w:rsidRDefault="0002005E" w:rsidP="00A20553">
      <w:pPr>
        <w:pStyle w:val="Heading1"/>
      </w:pPr>
      <w:r w:rsidRPr="00A20553">
        <w:t>Attachment APR</w:t>
      </w:r>
    </w:p>
    <w:p w14:paraId="003A79A9" w14:textId="77777777" w:rsidR="00DB2E38" w:rsidRPr="00A20553" w:rsidRDefault="00DB2E38" w:rsidP="00A20553">
      <w:pPr>
        <w:pStyle w:val="Heading1"/>
      </w:pPr>
    </w:p>
    <w:p w14:paraId="5E59EA69" w14:textId="77777777" w:rsidR="00DB2E38" w:rsidRPr="00A20553" w:rsidRDefault="0002005E" w:rsidP="00A20553">
      <w:pPr>
        <w:pStyle w:val="Heading1"/>
      </w:pPr>
      <w:r w:rsidRPr="00A20553">
        <w:t>Delivery System Reform Incentive Payment (DSRIP) Program</w:t>
      </w:r>
    </w:p>
    <w:p w14:paraId="0E7FF12D" w14:textId="77777777" w:rsidR="009A5365" w:rsidRPr="00A20553" w:rsidRDefault="0002005E" w:rsidP="00A20553">
      <w:pPr>
        <w:pStyle w:val="Heading1"/>
      </w:pPr>
      <w:r w:rsidRPr="00A20553">
        <w:t xml:space="preserve">Accountable Care Organization (ACO) PY1 Annual Progress Report </w:t>
      </w:r>
    </w:p>
    <w:p w14:paraId="16E46F42" w14:textId="77777777" w:rsidR="009A5365" w:rsidRDefault="009A5365" w:rsidP="00A20553">
      <w:pPr>
        <w:contextualSpacing/>
        <w:rPr>
          <w:rFonts w:cs="Times New Roman"/>
          <w:b/>
          <w:smallCaps/>
          <w:sz w:val="28"/>
          <w:szCs w:val="28"/>
        </w:rPr>
      </w:pPr>
    </w:p>
    <w:p w14:paraId="5CF28834" w14:textId="77777777" w:rsidR="003E0184" w:rsidRPr="00595BD4" w:rsidRDefault="003E0184" w:rsidP="003E0184">
      <w:pPr>
        <w:spacing w:after="0" w:line="240" w:lineRule="auto"/>
        <w:contextualSpacing/>
        <w:jc w:val="center"/>
        <w:rPr>
          <w:rFonts w:cs="Times New Roman"/>
          <w:b/>
          <w:smallCaps/>
          <w:sz w:val="28"/>
          <w:szCs w:val="28"/>
        </w:rPr>
      </w:pPr>
    </w:p>
    <w:p w14:paraId="7DF972A6" w14:textId="750E0737" w:rsidR="00DB2E38" w:rsidRPr="00A20553" w:rsidRDefault="0002005E" w:rsidP="00A20553">
      <w:pPr>
        <w:pStyle w:val="Heading2"/>
      </w:pPr>
      <w:r w:rsidRPr="00A20553">
        <w:t>General Information</w:t>
      </w:r>
    </w:p>
    <w:p w14:paraId="3637C97C" w14:textId="77777777" w:rsidR="003E0184" w:rsidRPr="003E0184" w:rsidRDefault="003E0184" w:rsidP="003E0184">
      <w:pPr>
        <w:spacing w:after="0" w:line="240" w:lineRule="auto"/>
      </w:pPr>
    </w:p>
    <w:tbl>
      <w:tblPr>
        <w:tblStyle w:val="TableGridLight"/>
        <w:tblW w:w="9560" w:type="dxa"/>
        <w:tblLook w:val="04A0" w:firstRow="1" w:lastRow="0" w:firstColumn="1" w:lastColumn="0" w:noHBand="0" w:noVBand="1"/>
      </w:tblPr>
      <w:tblGrid>
        <w:gridCol w:w="3400"/>
        <w:gridCol w:w="6160"/>
      </w:tblGrid>
      <w:tr w:rsidR="00DB2E38" w:rsidRPr="009D4FC2" w14:paraId="08B34924" w14:textId="77777777" w:rsidTr="00A20553">
        <w:trPr>
          <w:trHeight w:val="375"/>
        </w:trPr>
        <w:tc>
          <w:tcPr>
            <w:tcW w:w="3400" w:type="dxa"/>
            <w:shd w:val="clear" w:color="auto" w:fill="F2F2F1"/>
            <w:hideMark/>
          </w:tcPr>
          <w:p w14:paraId="65B04A6E" w14:textId="77777777" w:rsidR="00DB2E38" w:rsidRPr="009D4FC2" w:rsidRDefault="0002005E" w:rsidP="00DB2E38">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1"/>
            <w:hideMark/>
          </w:tcPr>
          <w:p w14:paraId="37245A91" w14:textId="1E6B3B6B" w:rsidR="00DB2E38" w:rsidRPr="009D4FC2" w:rsidRDefault="0002005E" w:rsidP="00DB2E38">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Tufts Together with</w:t>
            </w:r>
            <w:r w:rsidR="00AA0341">
              <w:rPr>
                <w:rFonts w:eastAsia="Times New Roman" w:cs="Times New Roman"/>
                <w:color w:val="000000"/>
              </w:rPr>
              <w:t xml:space="preserve"> Cambridge Health Alliance</w:t>
            </w:r>
            <w:r>
              <w:rPr>
                <w:rFonts w:eastAsia="Times New Roman" w:cs="Times New Roman"/>
                <w:color w:val="000000"/>
              </w:rPr>
              <w:t xml:space="preserve"> </w:t>
            </w:r>
            <w:r w:rsidR="00AA0341">
              <w:rPr>
                <w:rFonts w:eastAsia="Times New Roman" w:cs="Times New Roman"/>
                <w:color w:val="000000"/>
              </w:rPr>
              <w:t>(</w:t>
            </w:r>
            <w:r>
              <w:rPr>
                <w:rFonts w:eastAsia="Times New Roman" w:cs="Times New Roman"/>
                <w:color w:val="000000"/>
              </w:rPr>
              <w:t>CHA</w:t>
            </w:r>
            <w:r w:rsidR="00AA0341">
              <w:rPr>
                <w:rFonts w:eastAsia="Times New Roman" w:cs="Times New Roman"/>
                <w:color w:val="000000"/>
              </w:rPr>
              <w:t>)</w:t>
            </w:r>
          </w:p>
        </w:tc>
      </w:tr>
      <w:tr w:rsidR="00DB2E38" w:rsidRPr="009D4FC2" w14:paraId="52FFB346" w14:textId="77777777" w:rsidTr="00A20553">
        <w:trPr>
          <w:trHeight w:val="375"/>
        </w:trPr>
        <w:tc>
          <w:tcPr>
            <w:tcW w:w="3400" w:type="dxa"/>
            <w:hideMark/>
          </w:tcPr>
          <w:p w14:paraId="6109A319" w14:textId="77777777" w:rsidR="00DB2E38" w:rsidRPr="009D4FC2" w:rsidRDefault="0002005E" w:rsidP="00DB2E38">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49C2D8B0" w14:textId="77777777" w:rsidR="00DB2E38" w:rsidRPr="009D4FC2" w:rsidRDefault="0002005E" w:rsidP="00DB2E38">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1493 Cambridge Street, 7</w:t>
            </w:r>
            <w:r w:rsidRPr="006B72B5">
              <w:rPr>
                <w:rFonts w:eastAsia="Times New Roman" w:cs="Times New Roman"/>
                <w:color w:val="000000"/>
                <w:vertAlign w:val="superscript"/>
              </w:rPr>
              <w:t>th</w:t>
            </w:r>
            <w:r>
              <w:rPr>
                <w:rFonts w:eastAsia="Times New Roman" w:cs="Times New Roman"/>
                <w:color w:val="000000"/>
              </w:rPr>
              <w:t xml:space="preserve"> Floor, Cambridge, MA, 02139</w:t>
            </w:r>
          </w:p>
        </w:tc>
      </w:tr>
    </w:tbl>
    <w:p w14:paraId="63AE25DE" w14:textId="16911677" w:rsidR="009A5365" w:rsidRPr="00A20553" w:rsidRDefault="009A5365" w:rsidP="00A20553"/>
    <w:p w14:paraId="0BF09C13" w14:textId="00D52DD2" w:rsidR="003E0184" w:rsidRPr="003E0184" w:rsidRDefault="00D32ADA" w:rsidP="00A20553">
      <w:pPr>
        <w:pStyle w:val="Heading2"/>
        <w:ind w:left="0"/>
      </w:pPr>
      <w:r>
        <w:t xml:space="preserve">Part 1: </w:t>
      </w:r>
      <w:r w:rsidR="0002005E">
        <w:t>PY1 Progress Report Executive Summary</w:t>
      </w:r>
    </w:p>
    <w:p w14:paraId="6418AD76" w14:textId="31265BF3" w:rsidR="00DB2E38" w:rsidRDefault="00A20553" w:rsidP="00A20553">
      <w:pPr>
        <w:pStyle w:val="Heading2"/>
        <w:ind w:left="0"/>
      </w:pPr>
      <w:r>
        <w:t xml:space="preserve">1.1 </w:t>
      </w:r>
      <w:r w:rsidR="0002005E">
        <w:t>ACO Goals from its Full Participation Plan</w:t>
      </w:r>
    </w:p>
    <w:p w14:paraId="21C372B8" w14:textId="77777777" w:rsidR="001D6CDB" w:rsidRDefault="001D6CDB" w:rsidP="003E0184">
      <w:pPr>
        <w:spacing w:after="0" w:line="240" w:lineRule="auto"/>
        <w:rPr>
          <w:rFonts w:cs="Times New Roman"/>
          <w:b/>
          <w:i/>
        </w:rPr>
      </w:pPr>
    </w:p>
    <w:p w14:paraId="736B96A5"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 xml:space="preserve">Goal 1:  Care Management -- </w:t>
      </w:r>
      <w:r w:rsidR="007429EA" w:rsidRPr="001A02E8">
        <w:rPr>
          <w:rFonts w:cs="Times New Roman"/>
          <w:bCs/>
          <w:color w:val="000000"/>
        </w:rPr>
        <w:t xml:space="preserve">CHA seeks to </w:t>
      </w:r>
      <w:r w:rsidRPr="001A02E8">
        <w:rPr>
          <w:rFonts w:cs="Times New Roman"/>
          <w:bCs/>
          <w:color w:val="000000"/>
        </w:rPr>
        <w:t>strengthen its existing care management program</w:t>
      </w:r>
      <w:r w:rsidR="004072FB" w:rsidRPr="001A02E8">
        <w:rPr>
          <w:rFonts w:cs="Times New Roman"/>
          <w:bCs/>
          <w:color w:val="000000"/>
        </w:rPr>
        <w:t xml:space="preserve"> and enhance its</w:t>
      </w:r>
      <w:r w:rsidR="00A1486E" w:rsidRPr="001A02E8">
        <w:rPr>
          <w:rFonts w:cs="Times New Roman"/>
          <w:bCs/>
          <w:color w:val="000000"/>
        </w:rPr>
        <w:t xml:space="preserve"> </w:t>
      </w:r>
      <w:r w:rsidRPr="001A02E8">
        <w:rPr>
          <w:rFonts w:cs="Times New Roman"/>
          <w:bCs/>
          <w:color w:val="000000"/>
        </w:rPr>
        <w:t xml:space="preserve">EHR capabilities. </w:t>
      </w:r>
    </w:p>
    <w:p w14:paraId="48BED31F"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b/>
        </w:rPr>
        <w:t xml:space="preserve">Goal 2:  Behavioral Health Inpatient Utilization </w:t>
      </w:r>
      <w:r w:rsidR="00563A73" w:rsidRPr="001A02E8">
        <w:rPr>
          <w:b/>
        </w:rPr>
        <w:t>–</w:t>
      </w:r>
      <w:r w:rsidRPr="001A02E8">
        <w:rPr>
          <w:b/>
        </w:rPr>
        <w:t xml:space="preserve"> </w:t>
      </w:r>
      <w:r w:rsidR="007429EA" w:rsidRPr="001A02E8">
        <w:t>CHA seeks to</w:t>
      </w:r>
      <w:r w:rsidR="00563A73" w:rsidRPr="001A02E8">
        <w:t xml:space="preserve"> id</w:t>
      </w:r>
      <w:r w:rsidRPr="001A02E8">
        <w:rPr>
          <w:iCs/>
          <w:color w:val="000000"/>
        </w:rPr>
        <w:t xml:space="preserve">entify and implement targeted interventions for members at risk for </w:t>
      </w:r>
      <w:r w:rsidR="00563A73" w:rsidRPr="001A02E8">
        <w:rPr>
          <w:iCs/>
          <w:color w:val="000000"/>
        </w:rPr>
        <w:t>inpatient behavioral health, thereby reducing inappropriate utilization</w:t>
      </w:r>
      <w:r w:rsidR="001A02E8">
        <w:rPr>
          <w:iCs/>
          <w:color w:val="000000"/>
        </w:rPr>
        <w:t>.</w:t>
      </w:r>
    </w:p>
    <w:p w14:paraId="5C5AA9A9"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Goal 3: ED Utilization--</w:t>
      </w:r>
      <w:r w:rsidRPr="001A02E8">
        <w:rPr>
          <w:rFonts w:cs="Times New Roman"/>
        </w:rPr>
        <w:t xml:space="preserve">   </w:t>
      </w:r>
      <w:r w:rsidR="007429EA" w:rsidRPr="001A02E8">
        <w:rPr>
          <w:rFonts w:cs="Times New Roman"/>
          <w:bCs/>
          <w:color w:val="000000"/>
        </w:rPr>
        <w:t>CHA seeks to</w:t>
      </w:r>
      <w:r w:rsidR="004072FB" w:rsidRPr="001A02E8">
        <w:rPr>
          <w:rFonts w:cs="Times New Roman"/>
          <w:bCs/>
          <w:color w:val="000000"/>
        </w:rPr>
        <w:t xml:space="preserve"> </w:t>
      </w:r>
      <w:r w:rsidRPr="001A02E8">
        <w:rPr>
          <w:rFonts w:cs="Times New Roman"/>
          <w:bCs/>
          <w:color w:val="000000"/>
        </w:rPr>
        <w:t xml:space="preserve">reduce unnecessary emergency department </w:t>
      </w:r>
      <w:r w:rsidR="004072FB" w:rsidRPr="001A02E8">
        <w:rPr>
          <w:rFonts w:cs="Times New Roman"/>
          <w:bCs/>
          <w:color w:val="000000"/>
        </w:rPr>
        <w:t xml:space="preserve">and </w:t>
      </w:r>
      <w:r w:rsidRPr="001A02E8">
        <w:rPr>
          <w:rFonts w:cs="Times New Roman"/>
          <w:bCs/>
        </w:rPr>
        <w:t>i</w:t>
      </w:r>
      <w:r w:rsidR="004072FB" w:rsidRPr="001A02E8">
        <w:rPr>
          <w:rFonts w:cs="Times New Roman"/>
          <w:bCs/>
        </w:rPr>
        <w:t>mplement</w:t>
      </w:r>
      <w:r w:rsidRPr="001A02E8">
        <w:rPr>
          <w:rFonts w:cs="Times New Roman"/>
          <w:bCs/>
        </w:rPr>
        <w:t xml:space="preserve"> strategies to enhance access for patients with urgent care needs and same day appointments</w:t>
      </w:r>
      <w:r w:rsidR="004072FB" w:rsidRPr="001A02E8">
        <w:rPr>
          <w:rFonts w:cs="Times New Roman"/>
          <w:bCs/>
        </w:rPr>
        <w:t>,</w:t>
      </w:r>
      <w:r w:rsidRPr="001A02E8">
        <w:rPr>
          <w:rFonts w:cs="Times New Roman"/>
          <w:bCs/>
        </w:rPr>
        <w:t xml:space="preserve"> as well as </w:t>
      </w:r>
      <w:proofErr w:type="spellStart"/>
      <w:r w:rsidR="004B338D" w:rsidRPr="001A02E8">
        <w:rPr>
          <w:rFonts w:cs="Times New Roman"/>
          <w:bCs/>
        </w:rPr>
        <w:t>afterhour’s</w:t>
      </w:r>
      <w:proofErr w:type="spellEnd"/>
      <w:r w:rsidRPr="001A02E8">
        <w:rPr>
          <w:rFonts w:cs="Times New Roman"/>
          <w:bCs/>
        </w:rPr>
        <w:t xml:space="preserve"> coverage.   </w:t>
      </w:r>
    </w:p>
    <w:p w14:paraId="1A699536" w14:textId="6B004E2B"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 xml:space="preserve">Goal 4:  Post-Acute Utilization -- </w:t>
      </w:r>
      <w:r w:rsidR="007429EA" w:rsidRPr="001A02E8">
        <w:rPr>
          <w:rFonts w:cs="Times New Roman"/>
        </w:rPr>
        <w:t>CHA seeks to</w:t>
      </w:r>
      <w:r w:rsidRPr="001A02E8">
        <w:rPr>
          <w:rFonts w:cs="Times New Roman"/>
        </w:rPr>
        <w:t xml:space="preserve"> focus on directing patients to efficient and </w:t>
      </w:r>
      <w:proofErr w:type="gramStart"/>
      <w:r w:rsidRPr="001A02E8">
        <w:rPr>
          <w:rFonts w:cs="Times New Roman"/>
        </w:rPr>
        <w:t>high quality</w:t>
      </w:r>
      <w:proofErr w:type="gramEnd"/>
      <w:r w:rsidRPr="001A02E8">
        <w:rPr>
          <w:rFonts w:cs="Times New Roman"/>
        </w:rPr>
        <w:t xml:space="preserve"> preferred facilities</w:t>
      </w:r>
      <w:r w:rsidR="00AA0341">
        <w:rPr>
          <w:rFonts w:cs="Times New Roman"/>
        </w:rPr>
        <w:t>,</w:t>
      </w:r>
      <w:r w:rsidRPr="001A02E8">
        <w:rPr>
          <w:rFonts w:cs="Times New Roman"/>
        </w:rPr>
        <w:t xml:space="preserve"> as well as actively and safely transitioning patient</w:t>
      </w:r>
      <w:r w:rsidR="007429EA" w:rsidRPr="001A02E8">
        <w:rPr>
          <w:rFonts w:cs="Times New Roman"/>
        </w:rPr>
        <w:t>s back to the care of their PCP</w:t>
      </w:r>
      <w:r w:rsidRPr="001A02E8">
        <w:rPr>
          <w:rFonts w:cs="Times New Roman"/>
        </w:rPr>
        <w:t>s when their intense</w:t>
      </w:r>
      <w:r w:rsidR="005158D7" w:rsidRPr="001A02E8">
        <w:rPr>
          <w:rFonts w:cs="Times New Roman"/>
        </w:rPr>
        <w:t xml:space="preserve"> post-acute needs are complete</w:t>
      </w:r>
      <w:r w:rsidR="007429EA" w:rsidRPr="001A02E8">
        <w:rPr>
          <w:rFonts w:cs="Times New Roman"/>
        </w:rPr>
        <w:t>.</w:t>
      </w:r>
      <w:r w:rsidRPr="001A02E8">
        <w:rPr>
          <w:rFonts w:cs="Times New Roman"/>
        </w:rPr>
        <w:t xml:space="preserve"> </w:t>
      </w:r>
    </w:p>
    <w:p w14:paraId="227A5A41" w14:textId="0BC34BEE" w:rsidR="001A02E8" w:rsidRPr="001A02E8" w:rsidRDefault="0002005E" w:rsidP="00334E4B">
      <w:pPr>
        <w:pStyle w:val="ListParagraph"/>
        <w:numPr>
          <w:ilvl w:val="0"/>
          <w:numId w:val="8"/>
        </w:numPr>
        <w:spacing w:after="0" w:line="240" w:lineRule="auto"/>
        <w:rPr>
          <w:rFonts w:cs="Times New Roman"/>
          <w:bCs/>
          <w:color w:val="FF0000"/>
        </w:rPr>
      </w:pPr>
      <w:r w:rsidRPr="001A02E8">
        <w:rPr>
          <w:rFonts w:eastAsia="Times New Roman" w:cs="Times New Roman"/>
          <w:b/>
          <w:bCs/>
        </w:rPr>
        <w:t xml:space="preserve">Goal 5:  Disease Management </w:t>
      </w:r>
      <w:r w:rsidR="009B6C4D" w:rsidRPr="001A02E8">
        <w:rPr>
          <w:rFonts w:eastAsia="Times New Roman" w:cs="Times New Roman"/>
          <w:b/>
          <w:bCs/>
        </w:rPr>
        <w:t>–</w:t>
      </w:r>
      <w:r w:rsidR="00704EC8" w:rsidRPr="001A02E8">
        <w:rPr>
          <w:rFonts w:eastAsia="Times New Roman" w:cs="Times New Roman"/>
          <w:b/>
          <w:bCs/>
        </w:rPr>
        <w:t xml:space="preserve"> </w:t>
      </w:r>
      <w:r w:rsidR="007429EA" w:rsidRPr="001A02E8">
        <w:rPr>
          <w:rFonts w:eastAsia="Times New Roman" w:cs="Times New Roman"/>
          <w:bCs/>
        </w:rPr>
        <w:t>CHA seeks to</w:t>
      </w:r>
      <w:r w:rsidR="00704EC8" w:rsidRPr="001A02E8">
        <w:rPr>
          <w:rFonts w:eastAsia="Times New Roman" w:cs="Times New Roman"/>
          <w:bCs/>
        </w:rPr>
        <w:t xml:space="preserve"> </w:t>
      </w:r>
      <w:r w:rsidR="007429EA" w:rsidRPr="001A02E8">
        <w:rPr>
          <w:rFonts w:eastAsia="Times New Roman" w:cs="Times New Roman"/>
          <w:bCs/>
        </w:rPr>
        <w:t>reduce costs through disease management efforts for</w:t>
      </w:r>
      <w:r w:rsidR="00704EC8" w:rsidRPr="001A02E8">
        <w:rPr>
          <w:rFonts w:eastAsia="Times New Roman" w:cs="Times New Roman"/>
          <w:bCs/>
        </w:rPr>
        <w:t xml:space="preserve"> </w:t>
      </w:r>
      <w:r w:rsidR="003E35F4" w:rsidRPr="001A02E8">
        <w:rPr>
          <w:rFonts w:eastAsia="Times New Roman" w:cs="Times New Roman"/>
          <w:bCs/>
        </w:rPr>
        <w:t>p</w:t>
      </w:r>
      <w:r w:rsidRPr="001A02E8">
        <w:rPr>
          <w:rFonts w:eastAsia="Times New Roman" w:cs="Times New Roman"/>
          <w:bCs/>
        </w:rPr>
        <w:t>atient</w:t>
      </w:r>
      <w:r w:rsidR="00AA0341">
        <w:rPr>
          <w:rFonts w:eastAsia="Times New Roman" w:cs="Times New Roman"/>
          <w:bCs/>
        </w:rPr>
        <w:t>s with diabetes, hypertension, chronic obstructive pulmonary disease (C</w:t>
      </w:r>
      <w:r w:rsidRPr="001A02E8">
        <w:rPr>
          <w:rFonts w:eastAsia="Times New Roman" w:cs="Times New Roman"/>
          <w:bCs/>
        </w:rPr>
        <w:t>OPD</w:t>
      </w:r>
      <w:r w:rsidR="00AA0341">
        <w:rPr>
          <w:rFonts w:eastAsia="Times New Roman" w:cs="Times New Roman"/>
          <w:bCs/>
        </w:rPr>
        <w:t>)</w:t>
      </w:r>
      <w:r w:rsidRPr="001A02E8">
        <w:rPr>
          <w:rFonts w:eastAsia="Times New Roman" w:cs="Times New Roman"/>
          <w:bCs/>
        </w:rPr>
        <w:t>/asthma and heart failure/cardiomyopathy</w:t>
      </w:r>
      <w:r w:rsidR="007429EA" w:rsidRPr="001A02E8">
        <w:rPr>
          <w:rFonts w:eastAsia="Times New Roman" w:cs="Times New Roman"/>
          <w:bCs/>
        </w:rPr>
        <w:t>.</w:t>
      </w:r>
    </w:p>
    <w:p w14:paraId="2F6CB340" w14:textId="7A00659E"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 xml:space="preserve">Goal 6:  Radiology Management </w:t>
      </w:r>
      <w:r w:rsidR="007429EA" w:rsidRPr="001A02E8">
        <w:rPr>
          <w:rFonts w:cs="Times New Roman"/>
          <w:b/>
        </w:rPr>
        <w:t>–</w:t>
      </w:r>
      <w:r w:rsidRPr="001A02E8">
        <w:rPr>
          <w:rFonts w:cs="Times New Roman"/>
          <w:b/>
        </w:rPr>
        <w:t xml:space="preserve"> </w:t>
      </w:r>
      <w:r w:rsidR="007429EA" w:rsidRPr="001A02E8">
        <w:rPr>
          <w:rFonts w:cs="Times New Roman"/>
        </w:rPr>
        <w:t xml:space="preserve">CHA seeks to reduce </w:t>
      </w:r>
      <w:r w:rsidR="00CA5BDB">
        <w:rPr>
          <w:rFonts w:cs="Times New Roman"/>
        </w:rPr>
        <w:t xml:space="preserve">unnecessary </w:t>
      </w:r>
      <w:r w:rsidR="007429EA" w:rsidRPr="001A02E8">
        <w:rPr>
          <w:rFonts w:cs="Times New Roman"/>
        </w:rPr>
        <w:t xml:space="preserve">radiology utilization. </w:t>
      </w:r>
    </w:p>
    <w:p w14:paraId="0E3DCF00" w14:textId="77777777" w:rsidR="00CA5BDB" w:rsidRPr="00CA5BDB" w:rsidRDefault="0002005E" w:rsidP="007C1EA4">
      <w:pPr>
        <w:pStyle w:val="ListParagraph"/>
        <w:numPr>
          <w:ilvl w:val="0"/>
          <w:numId w:val="8"/>
        </w:numPr>
        <w:spacing w:after="0" w:line="240" w:lineRule="auto"/>
        <w:rPr>
          <w:rFonts w:cs="Times New Roman"/>
          <w:bCs/>
          <w:color w:val="FF0000"/>
        </w:rPr>
      </w:pPr>
      <w:r w:rsidRPr="00CA5BDB">
        <w:rPr>
          <w:rFonts w:cs="Times New Roman"/>
          <w:b/>
        </w:rPr>
        <w:t xml:space="preserve">Goal 7:  Outmigration </w:t>
      </w:r>
      <w:r w:rsidR="007429EA" w:rsidRPr="00CA5BDB">
        <w:rPr>
          <w:rFonts w:cs="Times New Roman"/>
          <w:b/>
        </w:rPr>
        <w:t>–</w:t>
      </w:r>
      <w:r w:rsidRPr="00CA5BDB">
        <w:rPr>
          <w:rFonts w:cs="Times New Roman"/>
          <w:b/>
        </w:rPr>
        <w:t xml:space="preserve"> </w:t>
      </w:r>
      <w:r w:rsidR="007429EA" w:rsidRPr="00CA5BDB">
        <w:rPr>
          <w:rFonts w:eastAsia="Times New Roman" w:cs="Times New Roman"/>
          <w:color w:val="000000"/>
        </w:rPr>
        <w:t xml:space="preserve">CHA seeks to </w:t>
      </w:r>
      <w:r w:rsidRPr="00CA5BDB">
        <w:rPr>
          <w:rFonts w:eastAsia="Times New Roman" w:cs="Times New Roman"/>
          <w:color w:val="000000"/>
        </w:rPr>
        <w:t>reduce outmigration of services,</w:t>
      </w:r>
      <w:r w:rsidR="007429EA" w:rsidRPr="00CA5BDB">
        <w:rPr>
          <w:rFonts w:eastAsia="Times New Roman" w:cs="Times New Roman"/>
          <w:color w:val="000000"/>
        </w:rPr>
        <w:t xml:space="preserve"> focusing on</w:t>
      </w:r>
      <w:r w:rsidRPr="00CA5BDB">
        <w:rPr>
          <w:rFonts w:eastAsia="Times New Roman" w:cs="Times New Roman"/>
          <w:color w:val="000000"/>
        </w:rPr>
        <w:t xml:space="preserve"> inpatient medical surgical and obstetrics</w:t>
      </w:r>
      <w:r w:rsidR="007429EA" w:rsidRPr="00CA5BDB">
        <w:rPr>
          <w:rFonts w:eastAsia="Times New Roman" w:cs="Times New Roman"/>
          <w:color w:val="000000"/>
        </w:rPr>
        <w:t xml:space="preserve"> services</w:t>
      </w:r>
      <w:r w:rsidRPr="00CA5BDB">
        <w:rPr>
          <w:rFonts w:eastAsia="Times New Roman" w:cs="Times New Roman"/>
          <w:color w:val="000000"/>
        </w:rPr>
        <w:t xml:space="preserve">. </w:t>
      </w:r>
    </w:p>
    <w:p w14:paraId="3C3655ED" w14:textId="704B27AB" w:rsidR="001A02E8" w:rsidRPr="00CA5BDB" w:rsidRDefault="0002005E" w:rsidP="007C1EA4">
      <w:pPr>
        <w:pStyle w:val="ListParagraph"/>
        <w:numPr>
          <w:ilvl w:val="0"/>
          <w:numId w:val="8"/>
        </w:numPr>
        <w:spacing w:after="0" w:line="240" w:lineRule="auto"/>
        <w:rPr>
          <w:rFonts w:cs="Times New Roman"/>
          <w:bCs/>
          <w:color w:val="FF0000"/>
        </w:rPr>
      </w:pPr>
      <w:r w:rsidRPr="00CA5BDB">
        <w:rPr>
          <w:rFonts w:eastAsia="Times New Roman" w:cs="Times New Roman"/>
          <w:b/>
          <w:color w:val="000000"/>
        </w:rPr>
        <w:t xml:space="preserve">Goal 8:  Health &amp; Wellness services provided by MCO </w:t>
      </w:r>
      <w:r w:rsidRPr="00CA5BDB">
        <w:rPr>
          <w:rFonts w:eastAsia="Times New Roman" w:cs="Times New Roman"/>
          <w:color w:val="000000"/>
        </w:rPr>
        <w:t xml:space="preserve">-- </w:t>
      </w:r>
      <w:r w:rsidRPr="00CA5BDB">
        <w:rPr>
          <w:rFonts w:eastAsia="Times New Roman" w:cs="Times New Roman"/>
        </w:rPr>
        <w:t xml:space="preserve">This program is targeted toward all members. These members account for </w:t>
      </w:r>
      <w:r w:rsidRPr="00CA5BDB">
        <w:rPr>
          <w:rFonts w:eastAsia="Times New Roman" w:cs="Times New Roman"/>
          <w:bCs/>
        </w:rPr>
        <w:t>100%</w:t>
      </w:r>
      <w:r w:rsidRPr="00CA5BDB">
        <w:rPr>
          <w:rFonts w:eastAsia="Times New Roman" w:cs="Times New Roman"/>
        </w:rPr>
        <w:t xml:space="preserve"> of TCOC. The ACO estimates that </w:t>
      </w:r>
      <w:r w:rsidRPr="00CA5BDB">
        <w:rPr>
          <w:rFonts w:eastAsia="Times New Roman" w:cs="Times New Roman"/>
          <w:bCs/>
        </w:rPr>
        <w:t>15%</w:t>
      </w:r>
      <w:r w:rsidRPr="00CA5BDB">
        <w:rPr>
          <w:rFonts w:eastAsia="Times New Roman" w:cs="Times New Roman"/>
        </w:rPr>
        <w:t xml:space="preserve"> of the cost of this population is impactable. </w:t>
      </w:r>
    </w:p>
    <w:p w14:paraId="73452C63"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eastAsia="Times New Roman" w:cs="Times New Roman"/>
          <w:b/>
          <w:color w:val="000000"/>
        </w:rPr>
        <w:t xml:space="preserve">Goal 9:  </w:t>
      </w:r>
      <w:r w:rsidRPr="001A02E8">
        <w:rPr>
          <w:rFonts w:eastAsia="Times New Roman" w:cs="Times New Roman"/>
          <w:b/>
        </w:rPr>
        <w:t>MCO Prior Authorization program w/24-hr nursing --</w:t>
      </w:r>
      <w:r w:rsidRPr="001A02E8">
        <w:rPr>
          <w:rFonts w:eastAsia="Times New Roman" w:cs="Times New Roman"/>
        </w:rPr>
        <w:t xml:space="preserve">   This program is targeted toward all members. These members account for </w:t>
      </w:r>
      <w:r w:rsidRPr="001A02E8">
        <w:rPr>
          <w:rFonts w:eastAsia="Times New Roman" w:cs="Times New Roman"/>
          <w:bCs/>
        </w:rPr>
        <w:t>100%</w:t>
      </w:r>
      <w:r w:rsidRPr="001A02E8">
        <w:rPr>
          <w:rFonts w:eastAsia="Times New Roman" w:cs="Times New Roman"/>
        </w:rPr>
        <w:t xml:space="preserve"> of TCOC. The ACO estimates that </w:t>
      </w:r>
      <w:r w:rsidRPr="001A02E8">
        <w:rPr>
          <w:rFonts w:eastAsia="Times New Roman" w:cs="Times New Roman"/>
          <w:bCs/>
        </w:rPr>
        <w:t>15%</w:t>
      </w:r>
      <w:r w:rsidRPr="001A02E8">
        <w:rPr>
          <w:rFonts w:eastAsia="Times New Roman" w:cs="Times New Roman"/>
        </w:rPr>
        <w:t xml:space="preserve"> of the cost of this population is impactable.  </w:t>
      </w:r>
    </w:p>
    <w:p w14:paraId="2D23CD7F"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eastAsia="Times New Roman" w:cs="Times New Roman"/>
          <w:b/>
        </w:rPr>
        <w:t>Goal 10</w:t>
      </w:r>
      <w:r w:rsidRPr="001A02E8">
        <w:rPr>
          <w:rFonts w:eastAsia="Times New Roman" w:cs="Times New Roman"/>
        </w:rPr>
        <w:t xml:space="preserve">:  </w:t>
      </w:r>
      <w:r w:rsidRPr="001A02E8">
        <w:rPr>
          <w:rFonts w:eastAsia="Times New Roman" w:cs="Times New Roman"/>
          <w:b/>
        </w:rPr>
        <w:t xml:space="preserve">MCO PBM Discount relationship </w:t>
      </w:r>
      <w:r w:rsidRPr="001A02E8">
        <w:rPr>
          <w:rFonts w:eastAsia="Times New Roman" w:cs="Times New Roman"/>
        </w:rPr>
        <w:t xml:space="preserve">-- This program is targeted toward all members. These members account for </w:t>
      </w:r>
      <w:r w:rsidRPr="001A02E8">
        <w:rPr>
          <w:rFonts w:eastAsia="Times New Roman" w:cs="Times New Roman"/>
          <w:bCs/>
        </w:rPr>
        <w:t>100%</w:t>
      </w:r>
      <w:r w:rsidRPr="001A02E8">
        <w:rPr>
          <w:rFonts w:eastAsia="Times New Roman" w:cs="Times New Roman"/>
        </w:rPr>
        <w:t xml:space="preserve"> of TCOC. The ACO estimates that </w:t>
      </w:r>
      <w:r w:rsidRPr="001A02E8">
        <w:rPr>
          <w:rFonts w:eastAsia="Times New Roman" w:cs="Times New Roman"/>
          <w:bCs/>
        </w:rPr>
        <w:t>15%</w:t>
      </w:r>
      <w:r w:rsidRPr="001A02E8">
        <w:rPr>
          <w:rFonts w:eastAsia="Times New Roman" w:cs="Times New Roman"/>
        </w:rPr>
        <w:t xml:space="preserve"> of the cost of this population is impactable.  </w:t>
      </w:r>
    </w:p>
    <w:p w14:paraId="6B5FEF62" w14:textId="785BE456"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Goal 11:</w:t>
      </w:r>
      <w:r w:rsidRPr="001A02E8">
        <w:rPr>
          <w:rFonts w:cs="Times New Roman"/>
        </w:rPr>
        <w:t xml:space="preserve">  </w:t>
      </w:r>
      <w:r w:rsidR="004D2A2F" w:rsidRPr="001A02E8">
        <w:rPr>
          <w:rFonts w:cs="Times New Roman"/>
        </w:rPr>
        <w:t xml:space="preserve">CHA </w:t>
      </w:r>
      <w:proofErr w:type="gramStart"/>
      <w:r w:rsidR="004D2A2F" w:rsidRPr="001A02E8">
        <w:rPr>
          <w:rFonts w:cs="Times New Roman"/>
        </w:rPr>
        <w:t>seek</w:t>
      </w:r>
      <w:proofErr w:type="gramEnd"/>
      <w:r w:rsidR="004D2A2F" w:rsidRPr="001A02E8">
        <w:rPr>
          <w:rFonts w:cs="Times New Roman"/>
        </w:rPr>
        <w:t xml:space="preserve"> to complete </w:t>
      </w:r>
      <w:r w:rsidRPr="001A02E8">
        <w:rPr>
          <w:rFonts w:cs="Times New Roman"/>
          <w:color w:val="222222"/>
          <w:shd w:val="clear" w:color="auto" w:fill="FFFFFF"/>
        </w:rPr>
        <w:t>service level contr</w:t>
      </w:r>
      <w:r w:rsidR="00AA0341">
        <w:rPr>
          <w:rFonts w:cs="Times New Roman"/>
          <w:color w:val="222222"/>
          <w:shd w:val="clear" w:color="auto" w:fill="FFFFFF"/>
        </w:rPr>
        <w:t xml:space="preserve">acts and cross training of </w:t>
      </w:r>
      <w:r w:rsidRPr="001A02E8">
        <w:rPr>
          <w:rFonts w:cs="Times New Roman"/>
          <w:color w:val="222222"/>
          <w:shd w:val="clear" w:color="auto" w:fill="FFFFFF"/>
        </w:rPr>
        <w:t>CHA and communit</w:t>
      </w:r>
      <w:r w:rsidR="004D2A2F" w:rsidRPr="001A02E8">
        <w:rPr>
          <w:rFonts w:cs="Times New Roman"/>
          <w:color w:val="222222"/>
          <w:shd w:val="clear" w:color="auto" w:fill="FFFFFF"/>
        </w:rPr>
        <w:t>y-based staff.</w:t>
      </w:r>
    </w:p>
    <w:p w14:paraId="42EB32DF" w14:textId="60656B5F"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color w:val="222222"/>
          <w:shd w:val="clear" w:color="auto" w:fill="FFFFFF"/>
        </w:rPr>
        <w:lastRenderedPageBreak/>
        <w:t>Goal 12:</w:t>
      </w:r>
      <w:r w:rsidRPr="001A02E8">
        <w:rPr>
          <w:rFonts w:cs="Times New Roman"/>
          <w:color w:val="222222"/>
          <w:shd w:val="clear" w:color="auto" w:fill="FFFFFF"/>
        </w:rPr>
        <w:t xml:space="preserve">  </w:t>
      </w:r>
      <w:r w:rsidR="004D2A2F" w:rsidRPr="001A02E8">
        <w:rPr>
          <w:rFonts w:cs="Times New Roman"/>
          <w:color w:val="222222"/>
          <w:shd w:val="clear" w:color="auto" w:fill="FFFFFF"/>
        </w:rPr>
        <w:t xml:space="preserve">CHA seeks to </w:t>
      </w:r>
      <w:r w:rsidRPr="001A02E8">
        <w:rPr>
          <w:rFonts w:cs="Times New Roman"/>
          <w:color w:val="222222"/>
          <w:shd w:val="clear" w:color="auto" w:fill="FFFFFF"/>
        </w:rPr>
        <w:t>i</w:t>
      </w:r>
      <w:r w:rsidRPr="001A02E8">
        <w:rPr>
          <w:rFonts w:cs="Times New Roman"/>
          <w:shd w:val="clear" w:color="auto" w:fill="FFFFFF"/>
        </w:rPr>
        <w:t>ntegrate behavioral health</w:t>
      </w:r>
      <w:r w:rsidR="00AA0341">
        <w:rPr>
          <w:rFonts w:cs="Times New Roman"/>
          <w:shd w:val="clear" w:color="auto" w:fill="FFFFFF"/>
        </w:rPr>
        <w:t xml:space="preserve"> (BH)</w:t>
      </w:r>
      <w:r w:rsidRPr="001A02E8">
        <w:rPr>
          <w:rFonts w:cs="Times New Roman"/>
          <w:shd w:val="clear" w:color="auto" w:fill="FFFFFF"/>
        </w:rPr>
        <w:t xml:space="preserve"> with physical health services and coordinate the care of individuals receiving soc</w:t>
      </w:r>
      <w:r w:rsidR="00AA0341">
        <w:rPr>
          <w:rFonts w:cs="Times New Roman"/>
          <w:shd w:val="clear" w:color="auto" w:fill="FFFFFF"/>
        </w:rPr>
        <w:t>ial services, BH care, and/or long-term supportive</w:t>
      </w:r>
      <w:r w:rsidRPr="001A02E8">
        <w:rPr>
          <w:rFonts w:cs="Times New Roman"/>
          <w:shd w:val="clear" w:color="auto" w:fill="FFFFFF"/>
        </w:rPr>
        <w:t xml:space="preserve"> services</w:t>
      </w:r>
      <w:r w:rsidR="00AA0341">
        <w:rPr>
          <w:rFonts w:cs="Times New Roman"/>
          <w:shd w:val="clear" w:color="auto" w:fill="FFFFFF"/>
        </w:rPr>
        <w:t xml:space="preserve"> (LTSS)</w:t>
      </w:r>
      <w:r w:rsidRPr="001A02E8">
        <w:rPr>
          <w:rFonts w:cs="Times New Roman"/>
          <w:shd w:val="clear" w:color="auto" w:fill="FFFFFF"/>
        </w:rPr>
        <w:t xml:space="preserve"> from community partners</w:t>
      </w:r>
      <w:r w:rsidR="00AA0341">
        <w:rPr>
          <w:rFonts w:cs="Times New Roman"/>
          <w:shd w:val="clear" w:color="auto" w:fill="FFFFFF"/>
        </w:rPr>
        <w:t xml:space="preserve"> (CPs)</w:t>
      </w:r>
      <w:r w:rsidRPr="001A02E8">
        <w:rPr>
          <w:rFonts w:cs="Times New Roman"/>
          <w:shd w:val="clear" w:color="auto" w:fill="FFFFFF"/>
        </w:rPr>
        <w:t xml:space="preserve">.  </w:t>
      </w:r>
    </w:p>
    <w:p w14:paraId="52B7C852" w14:textId="7326DE2B"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Goal 13:</w:t>
      </w:r>
      <w:r w:rsidR="003E35F4" w:rsidRPr="001A02E8">
        <w:rPr>
          <w:rFonts w:cs="Times New Roman"/>
        </w:rPr>
        <w:t xml:space="preserve">  CHA seeks to a</w:t>
      </w:r>
      <w:r w:rsidRPr="001A02E8">
        <w:rPr>
          <w:rFonts w:cs="Times New Roman"/>
        </w:rPr>
        <w:t>ch</w:t>
      </w:r>
      <w:r w:rsidR="00AA0341">
        <w:rPr>
          <w:rFonts w:cs="Times New Roman"/>
        </w:rPr>
        <w:t xml:space="preserve">ieve outreach to </w:t>
      </w:r>
      <w:r w:rsidRPr="001A02E8">
        <w:rPr>
          <w:rFonts w:cs="Times New Roman"/>
        </w:rPr>
        <w:t xml:space="preserve">new or inactive members in the attributed Medicaid ACO primary care panel population. </w:t>
      </w:r>
    </w:p>
    <w:p w14:paraId="3E790475"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Goal 14</w:t>
      </w:r>
      <w:r w:rsidR="003E35F4" w:rsidRPr="001A02E8">
        <w:rPr>
          <w:rFonts w:cs="Times New Roman"/>
        </w:rPr>
        <w:t>:  CHA seeks to i</w:t>
      </w:r>
      <w:r w:rsidRPr="001A02E8">
        <w:rPr>
          <w:rFonts w:cs="Times New Roman"/>
        </w:rPr>
        <w:t xml:space="preserve">ncrease engagement with primary care or care management for new or unengaged attributed members.  </w:t>
      </w:r>
    </w:p>
    <w:p w14:paraId="59B8759B" w14:textId="77777777" w:rsidR="001A02E8" w:rsidRPr="001A02E8" w:rsidRDefault="0002005E" w:rsidP="00334E4B">
      <w:pPr>
        <w:pStyle w:val="ListParagraph"/>
        <w:numPr>
          <w:ilvl w:val="0"/>
          <w:numId w:val="8"/>
        </w:numPr>
        <w:spacing w:after="0" w:line="240" w:lineRule="auto"/>
        <w:rPr>
          <w:rFonts w:cs="Times New Roman"/>
          <w:bCs/>
          <w:color w:val="FF0000"/>
        </w:rPr>
      </w:pPr>
      <w:r w:rsidRPr="001A02E8">
        <w:rPr>
          <w:rFonts w:cs="Times New Roman"/>
          <w:b/>
        </w:rPr>
        <w:t>Goa</w:t>
      </w:r>
      <w:r w:rsidR="001A02E8" w:rsidRPr="001A02E8">
        <w:rPr>
          <w:rFonts w:cs="Times New Roman"/>
          <w:b/>
        </w:rPr>
        <w:t>l</w:t>
      </w:r>
      <w:r w:rsidRPr="001A02E8">
        <w:rPr>
          <w:rFonts w:cs="Times New Roman"/>
          <w:b/>
        </w:rPr>
        <w:t xml:space="preserve"> 15:</w:t>
      </w:r>
      <w:r w:rsidRPr="001A02E8">
        <w:rPr>
          <w:rFonts w:cs="Times New Roman"/>
        </w:rPr>
        <w:t xml:space="preserve">   </w:t>
      </w:r>
      <w:r w:rsidR="004D2A2F" w:rsidRPr="001A02E8">
        <w:rPr>
          <w:rFonts w:eastAsia="Times New Roman" w:cs="Times New Roman"/>
          <w:color w:val="222222"/>
        </w:rPr>
        <w:t>C</w:t>
      </w:r>
      <w:r w:rsidR="003D2B33" w:rsidRPr="001A02E8">
        <w:rPr>
          <w:rFonts w:eastAsia="Times New Roman" w:cs="Times New Roman"/>
          <w:color w:val="222222"/>
        </w:rPr>
        <w:t>HA</w:t>
      </w:r>
      <w:r w:rsidR="004D2A2F" w:rsidRPr="001A02E8">
        <w:rPr>
          <w:rFonts w:eastAsia="Times New Roman" w:cs="Times New Roman"/>
          <w:color w:val="222222"/>
        </w:rPr>
        <w:t xml:space="preserve"> seeks to </w:t>
      </w:r>
      <w:r w:rsidRPr="001A02E8">
        <w:rPr>
          <w:rFonts w:eastAsia="Times New Roman" w:cs="Times New Roman"/>
          <w:color w:val="222222"/>
        </w:rPr>
        <w:t>a) successfully report on all required metrics, b) work to understand its specific baseline performance with MassHealth goals and/or market performance, and c) evaluate and select two measures for performance in subsequent years from either the MassHealth quality metric slate or other reliable, validated measures</w:t>
      </w:r>
      <w:r w:rsidR="004D2A2F" w:rsidRPr="001A02E8">
        <w:rPr>
          <w:rFonts w:eastAsia="Times New Roman" w:cs="Times New Roman"/>
          <w:color w:val="222222"/>
        </w:rPr>
        <w:t>.</w:t>
      </w:r>
      <w:r w:rsidRPr="001A02E8">
        <w:rPr>
          <w:rFonts w:eastAsia="Times New Roman" w:cs="Times New Roman"/>
          <w:color w:val="222222"/>
        </w:rPr>
        <w:t xml:space="preserve"> </w:t>
      </w:r>
    </w:p>
    <w:p w14:paraId="0F0E5D42" w14:textId="7EC83724" w:rsidR="00DB2E38" w:rsidRPr="003E0184" w:rsidRDefault="0002005E" w:rsidP="00334E4B">
      <w:pPr>
        <w:pStyle w:val="ListParagraph"/>
        <w:numPr>
          <w:ilvl w:val="0"/>
          <w:numId w:val="8"/>
        </w:numPr>
        <w:spacing w:after="0" w:line="240" w:lineRule="auto"/>
        <w:rPr>
          <w:rFonts w:cs="Times New Roman"/>
          <w:bCs/>
          <w:color w:val="FF0000"/>
        </w:rPr>
      </w:pPr>
      <w:r w:rsidRPr="001A02E8">
        <w:rPr>
          <w:rFonts w:cs="Times New Roman"/>
          <w:b/>
        </w:rPr>
        <w:t>Goa</w:t>
      </w:r>
      <w:r w:rsidR="001A02E8" w:rsidRPr="001A02E8">
        <w:rPr>
          <w:rFonts w:cs="Times New Roman"/>
          <w:b/>
        </w:rPr>
        <w:t>l</w:t>
      </w:r>
      <w:r w:rsidRPr="001A02E8">
        <w:rPr>
          <w:rFonts w:cs="Times New Roman"/>
          <w:b/>
        </w:rPr>
        <w:t xml:space="preserve"> 16:  </w:t>
      </w:r>
      <w:r w:rsidR="003E35F4" w:rsidRPr="001A02E8">
        <w:rPr>
          <w:rFonts w:cs="Times New Roman"/>
        </w:rPr>
        <w:t>CHA seeks to m</w:t>
      </w:r>
      <w:r w:rsidRPr="001A02E8">
        <w:rPr>
          <w:rFonts w:cs="Times New Roman"/>
        </w:rPr>
        <w:t>eet</w:t>
      </w:r>
      <w:r w:rsidRPr="001A02E8">
        <w:rPr>
          <w:rFonts w:cs="Times New Roman"/>
          <w:b/>
        </w:rPr>
        <w:t xml:space="preserve"> </w:t>
      </w:r>
      <w:r w:rsidRPr="001A02E8">
        <w:rPr>
          <w:rFonts w:cs="Times New Roman"/>
        </w:rPr>
        <w:t>the full requirements of the ACPP contract through supportive services in the areas of administrative support, labor benefits and overhead, regulatory, compliance, accreditation, network and community provider evaluation and management, actuarial services, population health</w:t>
      </w:r>
      <w:r w:rsidR="00D84CE1">
        <w:rPr>
          <w:rFonts w:cs="Times New Roman"/>
        </w:rPr>
        <w:t xml:space="preserve"> (PH)</w:t>
      </w:r>
      <w:r w:rsidRPr="001A02E8">
        <w:rPr>
          <w:rFonts w:cs="Times New Roman"/>
        </w:rPr>
        <w:t xml:space="preserve"> analytics, and program evaluation. </w:t>
      </w:r>
    </w:p>
    <w:p w14:paraId="61F85A82" w14:textId="769BB57F" w:rsidR="009A5365" w:rsidRDefault="009A5365">
      <w:pPr>
        <w:spacing w:after="0"/>
        <w:rPr>
          <w:rFonts w:cs="Times New Roman"/>
          <w:bCs/>
          <w:color w:val="FF0000"/>
        </w:rPr>
      </w:pPr>
      <w:r>
        <w:rPr>
          <w:rFonts w:cs="Times New Roman"/>
          <w:bCs/>
          <w:color w:val="FF0000"/>
        </w:rPr>
        <w:br w:type="page"/>
      </w:r>
    </w:p>
    <w:p w14:paraId="351C5969" w14:textId="5FC92D9A" w:rsidR="00DB2E38" w:rsidRDefault="00A20553" w:rsidP="00A20553">
      <w:pPr>
        <w:pStyle w:val="Heading2"/>
        <w:ind w:left="0"/>
      </w:pPr>
      <w:r>
        <w:lastRenderedPageBreak/>
        <w:t xml:space="preserve">1.2 </w:t>
      </w:r>
      <w:r w:rsidR="0002005E">
        <w:t>PY1 Investments Overview and Progress toward Goals</w:t>
      </w:r>
    </w:p>
    <w:p w14:paraId="77CE74F3" w14:textId="77777777" w:rsidR="003E0184" w:rsidRDefault="003E0184" w:rsidP="003E0184">
      <w:pPr>
        <w:shd w:val="clear" w:color="auto" w:fill="FFFFFF"/>
        <w:spacing w:after="0" w:line="240" w:lineRule="auto"/>
        <w:rPr>
          <w:rFonts w:cs="Times New Roman"/>
        </w:rPr>
      </w:pPr>
    </w:p>
    <w:p w14:paraId="1B9EDFF9" w14:textId="454EB6FA" w:rsidR="00DB2E38" w:rsidRPr="00EC225E" w:rsidRDefault="0002005E" w:rsidP="003E0184">
      <w:pPr>
        <w:shd w:val="clear" w:color="auto" w:fill="FFFFFF"/>
        <w:spacing w:after="0" w:line="240" w:lineRule="auto"/>
        <w:rPr>
          <w:rFonts w:cs="Times New Roman"/>
          <w:b/>
        </w:rPr>
      </w:pPr>
      <w:r>
        <w:rPr>
          <w:rFonts w:cs="Times New Roman"/>
        </w:rPr>
        <w:t xml:space="preserve">CHA and THPP </w:t>
      </w:r>
      <w:r w:rsidRPr="00AE75BA">
        <w:rPr>
          <w:rFonts w:cs="Times New Roman"/>
        </w:rPr>
        <w:t xml:space="preserve">developed a shared vision to drive exceptional outcomes in quality and </w:t>
      </w:r>
      <w:r>
        <w:rPr>
          <w:rFonts w:cs="Times New Roman"/>
        </w:rPr>
        <w:t>m</w:t>
      </w:r>
      <w:r w:rsidRPr="00AE75BA">
        <w:rPr>
          <w:rFonts w:cs="Times New Roman"/>
        </w:rPr>
        <w:t xml:space="preserve">ember experience in a cost-effective manner for </w:t>
      </w:r>
      <w:r>
        <w:rPr>
          <w:rFonts w:cs="Times New Roman"/>
        </w:rPr>
        <w:t>m</w:t>
      </w:r>
      <w:r w:rsidRPr="00AE75BA">
        <w:rPr>
          <w:rFonts w:cs="Times New Roman"/>
        </w:rPr>
        <w:t xml:space="preserve">embers who entrust the ACPP with </w:t>
      </w:r>
      <w:r w:rsidRPr="00EC225E">
        <w:rPr>
          <w:rFonts w:cs="Times New Roman"/>
        </w:rPr>
        <w:t xml:space="preserve">their healthcare.  The following programmatic and infrastructure investments </w:t>
      </w:r>
      <w:r w:rsidR="00417C90">
        <w:rPr>
          <w:rFonts w:cs="Times New Roman"/>
        </w:rPr>
        <w:t xml:space="preserve">have been successful and </w:t>
      </w:r>
      <w:r w:rsidRPr="00EC225E">
        <w:rPr>
          <w:rFonts w:cs="Times New Roman"/>
        </w:rPr>
        <w:t xml:space="preserve">will </w:t>
      </w:r>
      <w:r w:rsidR="00417C90">
        <w:rPr>
          <w:rFonts w:cs="Times New Roman"/>
        </w:rPr>
        <w:t xml:space="preserve">continue to </w:t>
      </w:r>
      <w:r w:rsidR="00AA0341">
        <w:rPr>
          <w:rFonts w:cs="Times New Roman"/>
        </w:rPr>
        <w:t xml:space="preserve">meet the ACPP’s </w:t>
      </w:r>
      <w:r w:rsidRPr="00EC225E">
        <w:rPr>
          <w:rFonts w:cs="Times New Roman"/>
        </w:rPr>
        <w:t>vision.</w:t>
      </w:r>
      <w:r w:rsidR="00154D0B">
        <w:rPr>
          <w:rFonts w:cs="Times New Roman"/>
        </w:rPr>
        <w:t xml:space="preserve"> We </w:t>
      </w:r>
      <w:r w:rsidR="00723937">
        <w:rPr>
          <w:rFonts w:cs="Times New Roman"/>
        </w:rPr>
        <w:t>made significant</w:t>
      </w:r>
      <w:r w:rsidR="00AA0341">
        <w:rPr>
          <w:rFonts w:cs="Times New Roman"/>
        </w:rPr>
        <w:t xml:space="preserve"> progress in all domains in PY1, </w:t>
      </w:r>
      <w:r w:rsidR="00723937">
        <w:rPr>
          <w:rFonts w:cs="Times New Roman"/>
        </w:rPr>
        <w:t>which we highlight below.</w:t>
      </w:r>
    </w:p>
    <w:p w14:paraId="39030A3B" w14:textId="77777777" w:rsidR="000D5AC5" w:rsidRDefault="000D5AC5" w:rsidP="003E0184">
      <w:pPr>
        <w:spacing w:after="0" w:line="240" w:lineRule="auto"/>
        <w:contextualSpacing/>
        <w:jc w:val="both"/>
        <w:rPr>
          <w:rFonts w:cs="Times New Roman"/>
          <w:b/>
        </w:rPr>
      </w:pPr>
    </w:p>
    <w:p w14:paraId="44AC4ACE" w14:textId="77777777" w:rsidR="00C33A41" w:rsidRPr="007462CB" w:rsidRDefault="00C33A41" w:rsidP="003E0184">
      <w:pPr>
        <w:spacing w:after="0" w:line="240" w:lineRule="auto"/>
        <w:contextualSpacing/>
        <w:jc w:val="both"/>
        <w:rPr>
          <w:rFonts w:cs="Times New Roman"/>
          <w:b/>
          <w:u w:val="single"/>
        </w:rPr>
      </w:pPr>
      <w:r w:rsidRPr="007462CB">
        <w:rPr>
          <w:rFonts w:cs="Times New Roman"/>
          <w:b/>
          <w:u w:val="single"/>
        </w:rPr>
        <w:t>MCO Investments:</w:t>
      </w:r>
    </w:p>
    <w:p w14:paraId="20BEA4B8" w14:textId="77777777" w:rsidR="00C33A41" w:rsidRDefault="00C33A41" w:rsidP="003E0184">
      <w:pPr>
        <w:spacing w:after="0" w:line="240" w:lineRule="auto"/>
        <w:contextualSpacing/>
        <w:jc w:val="both"/>
        <w:rPr>
          <w:rFonts w:cs="Times New Roman"/>
          <w:b/>
        </w:rPr>
      </w:pPr>
    </w:p>
    <w:p w14:paraId="4CC1DF30" w14:textId="77777777" w:rsidR="00174ADE" w:rsidRDefault="00174ADE" w:rsidP="003E0184">
      <w:pPr>
        <w:spacing w:after="0" w:line="240" w:lineRule="auto"/>
        <w:ind w:firstLine="720"/>
        <w:contextualSpacing/>
        <w:jc w:val="both"/>
        <w:rPr>
          <w:rFonts w:cs="Times New Roman"/>
          <w:b/>
          <w:i/>
        </w:rPr>
      </w:pPr>
      <w:r w:rsidRPr="00174ADE">
        <w:rPr>
          <w:rFonts w:cs="Times New Roman"/>
          <w:b/>
          <w:i/>
        </w:rPr>
        <w:t>Care Management and Clinical Oversight</w:t>
      </w:r>
    </w:p>
    <w:p w14:paraId="35466427" w14:textId="48BEAFFE" w:rsidR="00174ADE" w:rsidRDefault="00B04CB4" w:rsidP="00334E4B">
      <w:pPr>
        <w:pStyle w:val="ListParagraph"/>
        <w:numPr>
          <w:ilvl w:val="0"/>
          <w:numId w:val="4"/>
        </w:numPr>
        <w:spacing w:after="0" w:line="240" w:lineRule="auto"/>
        <w:jc w:val="both"/>
        <w:rPr>
          <w:rFonts w:cs="Times New Roman"/>
        </w:rPr>
      </w:pPr>
      <w:r>
        <w:rPr>
          <w:rFonts w:cs="Times New Roman"/>
        </w:rPr>
        <w:t>THPP</w:t>
      </w:r>
      <w:r w:rsidR="00174ADE">
        <w:rPr>
          <w:rFonts w:cs="Times New Roman"/>
        </w:rPr>
        <w:t xml:space="preserve"> invested in n</w:t>
      </w:r>
      <w:r w:rsidR="00174ADE" w:rsidRPr="00174ADE">
        <w:rPr>
          <w:rFonts w:cs="Times New Roman"/>
        </w:rPr>
        <w:t>urse c</w:t>
      </w:r>
      <w:r w:rsidR="00295815">
        <w:rPr>
          <w:rFonts w:cs="Times New Roman"/>
        </w:rPr>
        <w:t xml:space="preserve">are managers, BH </w:t>
      </w:r>
      <w:r w:rsidR="00174ADE" w:rsidRPr="00174ADE">
        <w:rPr>
          <w:rFonts w:cs="Times New Roman"/>
        </w:rPr>
        <w:t xml:space="preserve">care managers and </w:t>
      </w:r>
      <w:r w:rsidR="00174ADE">
        <w:rPr>
          <w:rFonts w:cs="Times New Roman"/>
        </w:rPr>
        <w:t>community health workers</w:t>
      </w:r>
      <w:r w:rsidR="00295815">
        <w:rPr>
          <w:rFonts w:cs="Times New Roman"/>
        </w:rPr>
        <w:t xml:space="preserve"> (CHWs)</w:t>
      </w:r>
      <w:r w:rsidR="00174ADE">
        <w:rPr>
          <w:rFonts w:cs="Times New Roman"/>
        </w:rPr>
        <w:t xml:space="preserve"> </w:t>
      </w:r>
      <w:r w:rsidR="00174ADE" w:rsidRPr="00174ADE">
        <w:rPr>
          <w:rFonts w:cs="Times New Roman"/>
        </w:rPr>
        <w:t>to support continuity of care activities, risk stratification and enrollment of members into Care Management</w:t>
      </w:r>
      <w:r w:rsidR="00295815">
        <w:rPr>
          <w:rFonts w:cs="Times New Roman"/>
        </w:rPr>
        <w:t xml:space="preserve"> (CM)</w:t>
      </w:r>
      <w:r w:rsidR="00174ADE" w:rsidRPr="00174ADE">
        <w:rPr>
          <w:rFonts w:cs="Times New Roman"/>
        </w:rPr>
        <w:t xml:space="preserve"> Programs.  THPP and CHA reso</w:t>
      </w:r>
      <w:r w:rsidR="00B25208">
        <w:rPr>
          <w:rFonts w:cs="Times New Roman"/>
        </w:rPr>
        <w:t xml:space="preserve">urces worked closely </w:t>
      </w:r>
      <w:r w:rsidR="00174ADE" w:rsidRPr="00174ADE">
        <w:rPr>
          <w:rFonts w:cs="Times New Roman"/>
        </w:rPr>
        <w:t>to create infrastructure and workflow integration</w:t>
      </w:r>
      <w:r w:rsidR="00DE6EB5">
        <w:rPr>
          <w:rFonts w:cs="Times New Roman"/>
        </w:rPr>
        <w:t>,</w:t>
      </w:r>
      <w:r w:rsidR="00295815">
        <w:rPr>
          <w:rFonts w:cs="Times New Roman"/>
        </w:rPr>
        <w:t xml:space="preserve"> allowing </w:t>
      </w:r>
      <w:r w:rsidR="00174ADE" w:rsidRPr="00174ADE">
        <w:rPr>
          <w:rFonts w:cs="Times New Roman"/>
        </w:rPr>
        <w:t>CHA to take on responsibility for complex care management and LTSS assessment and ongoing care management starting in February of 2019.</w:t>
      </w:r>
    </w:p>
    <w:p w14:paraId="687CEC61" w14:textId="77777777" w:rsidR="00174ADE" w:rsidRDefault="00174ADE" w:rsidP="003E0184">
      <w:pPr>
        <w:pStyle w:val="ListParagraph"/>
        <w:spacing w:after="0" w:line="240" w:lineRule="auto"/>
        <w:jc w:val="both"/>
        <w:rPr>
          <w:rFonts w:cs="Times New Roman"/>
        </w:rPr>
      </w:pPr>
    </w:p>
    <w:p w14:paraId="1B8538A1" w14:textId="77777777" w:rsidR="00174ADE" w:rsidRPr="00B04CB4" w:rsidRDefault="00DE5EBB" w:rsidP="003E0184">
      <w:pPr>
        <w:pStyle w:val="ListParagraph"/>
        <w:spacing w:after="0" w:line="240" w:lineRule="auto"/>
        <w:jc w:val="both"/>
        <w:rPr>
          <w:rFonts w:cs="Times New Roman"/>
          <w:b/>
          <w:i/>
        </w:rPr>
      </w:pPr>
      <w:r w:rsidRPr="00B04CB4">
        <w:rPr>
          <w:rFonts w:cs="Times New Roman"/>
          <w:b/>
          <w:i/>
        </w:rPr>
        <w:t>Clinical Pharmacy &amp; Reporting</w:t>
      </w:r>
    </w:p>
    <w:p w14:paraId="3102C44B" w14:textId="70661948" w:rsidR="00DE5EBB" w:rsidRPr="00B04CB4" w:rsidRDefault="00B04CB4" w:rsidP="00334E4B">
      <w:pPr>
        <w:pStyle w:val="ListParagraph"/>
        <w:numPr>
          <w:ilvl w:val="0"/>
          <w:numId w:val="4"/>
        </w:numPr>
        <w:spacing w:after="0" w:line="240" w:lineRule="auto"/>
        <w:jc w:val="both"/>
        <w:rPr>
          <w:rFonts w:cs="Times New Roman"/>
        </w:rPr>
      </w:pPr>
      <w:r>
        <w:rPr>
          <w:rFonts w:cs="Times New Roman"/>
        </w:rPr>
        <w:t xml:space="preserve">THPP </w:t>
      </w:r>
      <w:r w:rsidRPr="00B04CB4">
        <w:rPr>
          <w:rFonts w:cs="Times New Roman"/>
        </w:rPr>
        <w:t xml:space="preserve">provided </w:t>
      </w:r>
      <w:r w:rsidR="00DE5EBB" w:rsidRPr="00B04CB4">
        <w:rPr>
          <w:rFonts w:cs="Times New Roman"/>
        </w:rPr>
        <w:t>electronic claims extracts including eligibility, medical &amp; pharmacy claims</w:t>
      </w:r>
      <w:r w:rsidR="00295815">
        <w:rPr>
          <w:rFonts w:cs="Times New Roman"/>
        </w:rPr>
        <w:t>, and</w:t>
      </w:r>
      <w:r w:rsidR="00DE5EBB" w:rsidRPr="00B04CB4">
        <w:rPr>
          <w:rFonts w:cs="Times New Roman"/>
        </w:rPr>
        <w:t xml:space="preserve"> performance-</w:t>
      </w:r>
      <w:r w:rsidR="00295815">
        <w:rPr>
          <w:rFonts w:cs="Times New Roman"/>
        </w:rPr>
        <w:t>reporting package (</w:t>
      </w:r>
      <w:r w:rsidR="00DE5EBB" w:rsidRPr="00B04CB4">
        <w:rPr>
          <w:rFonts w:cs="Times New Roman"/>
        </w:rPr>
        <w:t>membership/PCP det</w:t>
      </w:r>
      <w:r>
        <w:rPr>
          <w:rFonts w:cs="Times New Roman"/>
        </w:rPr>
        <w:t>ails, Cost &amp; Utilization data, high-c</w:t>
      </w:r>
      <w:r w:rsidR="00DE5EBB" w:rsidRPr="00B04CB4">
        <w:rPr>
          <w:rFonts w:cs="Times New Roman"/>
        </w:rPr>
        <w:t>ost claimant activity and a report on provider leakage</w:t>
      </w:r>
      <w:r w:rsidR="00295815">
        <w:rPr>
          <w:rFonts w:cs="Times New Roman"/>
        </w:rPr>
        <w:t xml:space="preserve">) to profile where members access services.  THPP developed </w:t>
      </w:r>
      <w:r w:rsidR="00FC10C1">
        <w:rPr>
          <w:rFonts w:cs="Times New Roman"/>
        </w:rPr>
        <w:t xml:space="preserve">a </w:t>
      </w:r>
      <w:r w:rsidR="00295815">
        <w:rPr>
          <w:rFonts w:cs="Times New Roman"/>
        </w:rPr>
        <w:t xml:space="preserve">high-level pharmacy report, </w:t>
      </w:r>
      <w:r w:rsidR="00DE5EBB" w:rsidRPr="00B04CB4">
        <w:rPr>
          <w:rFonts w:cs="Times New Roman"/>
        </w:rPr>
        <w:t>including top drugs, therapeutic classes, etc. as well as a settlement report that profiled the financial performance (profit/loss) of the risk contract.</w:t>
      </w:r>
      <w:r w:rsidR="00295815">
        <w:rPr>
          <w:rFonts w:cs="Times New Roman"/>
        </w:rPr>
        <w:t xml:space="preserve"> </w:t>
      </w:r>
    </w:p>
    <w:p w14:paraId="280C0487" w14:textId="77777777" w:rsidR="00CA5BDB" w:rsidRDefault="00CA5BDB" w:rsidP="003E0184">
      <w:pPr>
        <w:spacing w:after="0" w:line="240" w:lineRule="auto"/>
        <w:ind w:firstLine="720"/>
        <w:jc w:val="both"/>
        <w:rPr>
          <w:rFonts w:cs="Times New Roman"/>
          <w:b/>
          <w:i/>
        </w:rPr>
      </w:pPr>
    </w:p>
    <w:p w14:paraId="48429ADA" w14:textId="30A0E8B4" w:rsidR="000371FC" w:rsidRPr="000371FC" w:rsidRDefault="000371FC" w:rsidP="003E0184">
      <w:pPr>
        <w:spacing w:after="0" w:line="240" w:lineRule="auto"/>
        <w:ind w:firstLine="720"/>
        <w:jc w:val="both"/>
        <w:rPr>
          <w:rFonts w:cs="Times New Roman"/>
          <w:b/>
          <w:i/>
        </w:rPr>
      </w:pPr>
      <w:r w:rsidRPr="000371FC">
        <w:rPr>
          <w:rFonts w:cs="Times New Roman"/>
          <w:b/>
          <w:i/>
        </w:rPr>
        <w:t>CMO, Medical Directors and Care Management</w:t>
      </w:r>
    </w:p>
    <w:p w14:paraId="0D1B45DF" w14:textId="2B3B81F3" w:rsidR="000371FC" w:rsidRPr="000371FC" w:rsidRDefault="000371FC" w:rsidP="00334E4B">
      <w:pPr>
        <w:pStyle w:val="ListParagraph"/>
        <w:numPr>
          <w:ilvl w:val="0"/>
          <w:numId w:val="4"/>
        </w:numPr>
        <w:spacing w:after="0" w:line="240" w:lineRule="auto"/>
        <w:jc w:val="both"/>
        <w:rPr>
          <w:rFonts w:cs="Times New Roman"/>
        </w:rPr>
      </w:pPr>
      <w:r>
        <w:rPr>
          <w:rFonts w:cs="Times New Roman"/>
        </w:rPr>
        <w:t xml:space="preserve">THPP’s </w:t>
      </w:r>
      <w:r w:rsidR="00FC10C1">
        <w:rPr>
          <w:rFonts w:cs="Times New Roman"/>
        </w:rPr>
        <w:t xml:space="preserve">Medical director </w:t>
      </w:r>
      <w:r>
        <w:rPr>
          <w:rFonts w:cs="Times New Roman"/>
        </w:rPr>
        <w:t>p</w:t>
      </w:r>
      <w:r w:rsidRPr="000371FC">
        <w:rPr>
          <w:rFonts w:cs="Times New Roman"/>
        </w:rPr>
        <w:t>rovided ongoing oversight and collabo</w:t>
      </w:r>
      <w:r w:rsidR="00D84CE1">
        <w:rPr>
          <w:rFonts w:cs="Times New Roman"/>
        </w:rPr>
        <w:t xml:space="preserve">ration with the CM </w:t>
      </w:r>
      <w:r w:rsidRPr="000371FC">
        <w:rPr>
          <w:rFonts w:cs="Times New Roman"/>
        </w:rPr>
        <w:t>team, including clinical rounds</w:t>
      </w:r>
      <w:r>
        <w:rPr>
          <w:rFonts w:cs="Times New Roman"/>
        </w:rPr>
        <w:t xml:space="preserve"> and case reviews.  This position</w:t>
      </w:r>
      <w:r w:rsidRPr="000371FC">
        <w:rPr>
          <w:rFonts w:cs="Times New Roman"/>
        </w:rPr>
        <w:t xml:space="preserve"> played a significant role during the initial continuity of care period, working closely with the CHA ACO leadership and providers to ensure that utilization management policies and proce</w:t>
      </w:r>
      <w:r w:rsidR="00D84CE1">
        <w:rPr>
          <w:rFonts w:cs="Times New Roman"/>
        </w:rPr>
        <w:t xml:space="preserve">dures were understood and </w:t>
      </w:r>
      <w:r w:rsidRPr="000371FC">
        <w:rPr>
          <w:rFonts w:cs="Times New Roman"/>
        </w:rPr>
        <w:t xml:space="preserve">executed appropriately.  </w:t>
      </w:r>
    </w:p>
    <w:p w14:paraId="6A543CD3" w14:textId="77777777" w:rsidR="000371FC" w:rsidRDefault="000371FC" w:rsidP="003E0184">
      <w:pPr>
        <w:spacing w:after="0" w:line="240" w:lineRule="auto"/>
        <w:jc w:val="both"/>
        <w:rPr>
          <w:rFonts w:cs="Times New Roman"/>
        </w:rPr>
      </w:pPr>
    </w:p>
    <w:p w14:paraId="3CAE4910" w14:textId="77777777" w:rsidR="00620EC8" w:rsidRPr="00620EC8" w:rsidRDefault="00620EC8" w:rsidP="003E0184">
      <w:pPr>
        <w:spacing w:after="0" w:line="240" w:lineRule="auto"/>
        <w:ind w:firstLine="720"/>
        <w:jc w:val="both"/>
        <w:rPr>
          <w:rFonts w:cs="Times New Roman"/>
          <w:b/>
          <w:i/>
        </w:rPr>
      </w:pPr>
      <w:r w:rsidRPr="00620EC8">
        <w:rPr>
          <w:rFonts w:cs="Times New Roman"/>
          <w:b/>
          <w:i/>
        </w:rPr>
        <w:t>MCO Prior Authorization Program with 24-hour Nursing</w:t>
      </w:r>
    </w:p>
    <w:p w14:paraId="7A029521" w14:textId="4FE7F3CD" w:rsidR="006423AF" w:rsidRPr="006423AF" w:rsidRDefault="00B25208" w:rsidP="00334E4B">
      <w:pPr>
        <w:pStyle w:val="ListParagraph"/>
        <w:numPr>
          <w:ilvl w:val="0"/>
          <w:numId w:val="4"/>
        </w:numPr>
        <w:spacing w:after="0" w:line="240" w:lineRule="auto"/>
        <w:jc w:val="both"/>
        <w:rPr>
          <w:rFonts w:cs="Times New Roman"/>
          <w:b/>
        </w:rPr>
      </w:pPr>
      <w:r>
        <w:rPr>
          <w:rFonts w:cs="Times New Roman"/>
        </w:rPr>
        <w:t xml:space="preserve">THPP </w:t>
      </w:r>
      <w:r w:rsidR="0037488F">
        <w:rPr>
          <w:rFonts w:cs="Times New Roman"/>
        </w:rPr>
        <w:t>leveraged its</w:t>
      </w:r>
      <w:r w:rsidR="00620EC8" w:rsidRPr="006423AF">
        <w:rPr>
          <w:rFonts w:cs="Times New Roman"/>
        </w:rPr>
        <w:t xml:space="preserve"> relationship with a vendor that specializes in managing diagnostic services to support our overall radiology man</w:t>
      </w:r>
      <w:r w:rsidR="00D84CE1">
        <w:rPr>
          <w:rFonts w:cs="Times New Roman"/>
        </w:rPr>
        <w:t>agement program.  W</w:t>
      </w:r>
      <w:r w:rsidR="00620EC8" w:rsidRPr="006423AF">
        <w:rPr>
          <w:rFonts w:cs="Times New Roman"/>
        </w:rPr>
        <w:t xml:space="preserve">e continue to staff and support a Health Direct 24/7 </w:t>
      </w:r>
      <w:proofErr w:type="spellStart"/>
      <w:r w:rsidR="00620EC8" w:rsidRPr="006423AF">
        <w:rPr>
          <w:rFonts w:cs="Times New Roman"/>
        </w:rPr>
        <w:t>NurseLine</w:t>
      </w:r>
      <w:proofErr w:type="spellEnd"/>
      <w:r w:rsidR="00620EC8" w:rsidRPr="006423AF">
        <w:rPr>
          <w:rFonts w:cs="Times New Roman"/>
        </w:rPr>
        <w:t xml:space="preserve"> fo</w:t>
      </w:r>
      <w:r w:rsidR="006423AF">
        <w:rPr>
          <w:rFonts w:cs="Times New Roman"/>
        </w:rPr>
        <w:t>r our MassHealth member</w:t>
      </w:r>
      <w:r w:rsidR="0037488F">
        <w:rPr>
          <w:rFonts w:cs="Times New Roman"/>
        </w:rPr>
        <w:t>s</w:t>
      </w:r>
      <w:r w:rsidR="00D84CE1">
        <w:rPr>
          <w:rFonts w:cs="Times New Roman"/>
        </w:rPr>
        <w:t xml:space="preserve">. </w:t>
      </w:r>
      <w:r w:rsidR="006423AF">
        <w:rPr>
          <w:rFonts w:cs="Times New Roman"/>
        </w:rPr>
        <w:t>A</w:t>
      </w:r>
      <w:r w:rsidR="00620EC8" w:rsidRPr="006423AF">
        <w:rPr>
          <w:rFonts w:cs="Times New Roman"/>
        </w:rPr>
        <w:t>ctivities include nurse triage calls, (with or</w:t>
      </w:r>
      <w:r w:rsidR="00D84CE1">
        <w:rPr>
          <w:rFonts w:cs="Times New Roman"/>
        </w:rPr>
        <w:t xml:space="preserve"> without prescription refills</w:t>
      </w:r>
      <w:r w:rsidR="00620EC8" w:rsidRPr="006423AF">
        <w:rPr>
          <w:rFonts w:cs="Times New Roman"/>
        </w:rPr>
        <w:t>, translation services, or general message/information calls</w:t>
      </w:r>
      <w:r w:rsidR="00D84CE1">
        <w:rPr>
          <w:rFonts w:cs="Times New Roman"/>
        </w:rPr>
        <w:t>),</w:t>
      </w:r>
      <w:r w:rsidR="0037488F">
        <w:rPr>
          <w:rFonts w:cs="Times New Roman"/>
        </w:rPr>
        <w:t xml:space="preserve"> providing a valuable resource to our members as they transitioned to the ACO model.</w:t>
      </w:r>
    </w:p>
    <w:p w14:paraId="50201E6E" w14:textId="77777777" w:rsidR="00AC7F7A" w:rsidRDefault="00AC7F7A" w:rsidP="003E0184">
      <w:pPr>
        <w:spacing w:after="0" w:line="240" w:lineRule="auto"/>
        <w:jc w:val="both"/>
        <w:rPr>
          <w:rFonts w:cs="Times New Roman"/>
          <w:b/>
        </w:rPr>
      </w:pPr>
    </w:p>
    <w:p w14:paraId="5102B6D1" w14:textId="77777777" w:rsidR="00AC7F7A" w:rsidRPr="00AC7F7A" w:rsidRDefault="00AC7F7A" w:rsidP="003E0184">
      <w:pPr>
        <w:spacing w:after="0" w:line="240" w:lineRule="auto"/>
        <w:ind w:firstLine="720"/>
        <w:jc w:val="both"/>
        <w:rPr>
          <w:rFonts w:cs="Times New Roman"/>
          <w:b/>
          <w:i/>
        </w:rPr>
      </w:pPr>
      <w:r w:rsidRPr="00AC7F7A">
        <w:rPr>
          <w:rFonts w:cs="Times New Roman"/>
          <w:b/>
          <w:i/>
        </w:rPr>
        <w:t>Health &amp; Wellness Services</w:t>
      </w:r>
    </w:p>
    <w:p w14:paraId="6E673240" w14:textId="66F22CEB" w:rsidR="00AC7F7A" w:rsidRPr="00AC7F7A" w:rsidRDefault="00AC7F7A" w:rsidP="00334E4B">
      <w:pPr>
        <w:pStyle w:val="ListParagraph"/>
        <w:numPr>
          <w:ilvl w:val="0"/>
          <w:numId w:val="4"/>
        </w:numPr>
        <w:spacing w:after="0" w:line="240" w:lineRule="auto"/>
        <w:jc w:val="both"/>
        <w:rPr>
          <w:rFonts w:cs="Times New Roman"/>
        </w:rPr>
      </w:pPr>
      <w:r>
        <w:rPr>
          <w:rFonts w:cs="Times New Roman"/>
        </w:rPr>
        <w:t xml:space="preserve">THPP reached out to all members </w:t>
      </w:r>
      <w:r w:rsidRPr="00AC7F7A">
        <w:rPr>
          <w:rFonts w:cs="Times New Roman"/>
        </w:rPr>
        <w:t>21 years of age or older</w:t>
      </w:r>
      <w:r>
        <w:rPr>
          <w:rFonts w:cs="Times New Roman"/>
        </w:rPr>
        <w:t xml:space="preserve"> to </w:t>
      </w:r>
      <w:r w:rsidR="007366FE">
        <w:rPr>
          <w:rFonts w:cs="Times New Roman"/>
        </w:rPr>
        <w:t xml:space="preserve">direct them to THPP’s on-line </w:t>
      </w:r>
      <w:r>
        <w:rPr>
          <w:rFonts w:cs="Times New Roman"/>
        </w:rPr>
        <w:t>health needs assessment</w:t>
      </w:r>
      <w:r w:rsidRPr="00AC7F7A">
        <w:rPr>
          <w:rFonts w:cs="Times New Roman"/>
        </w:rPr>
        <w:t xml:space="preserve">.  </w:t>
      </w:r>
      <w:r w:rsidR="007366FE">
        <w:rPr>
          <w:rFonts w:cs="Times New Roman"/>
        </w:rPr>
        <w:t xml:space="preserve"> </w:t>
      </w:r>
      <w:r w:rsidR="00F54228">
        <w:rPr>
          <w:rFonts w:cs="Times New Roman"/>
        </w:rPr>
        <w:t>THPP implemented</w:t>
      </w:r>
      <w:r w:rsidRPr="00AC7F7A">
        <w:rPr>
          <w:rFonts w:cs="Times New Roman"/>
        </w:rPr>
        <w:t xml:space="preserve"> </w:t>
      </w:r>
      <w:r>
        <w:rPr>
          <w:rFonts w:cs="Times New Roman"/>
        </w:rPr>
        <w:t>a new pediatric health needs a</w:t>
      </w:r>
      <w:r w:rsidRPr="00AC7F7A">
        <w:rPr>
          <w:rFonts w:cs="Times New Roman"/>
        </w:rPr>
        <w:t xml:space="preserve">ssessment tool for </w:t>
      </w:r>
      <w:r>
        <w:rPr>
          <w:rFonts w:cs="Times New Roman"/>
        </w:rPr>
        <w:t xml:space="preserve">the </w:t>
      </w:r>
      <w:r w:rsidRPr="00AC7F7A">
        <w:rPr>
          <w:rFonts w:cs="Times New Roman"/>
        </w:rPr>
        <w:t>March 1, 2018 go</w:t>
      </w:r>
      <w:r w:rsidR="00FC10C1">
        <w:rPr>
          <w:rFonts w:cs="Times New Roman"/>
        </w:rPr>
        <w:t>-</w:t>
      </w:r>
      <w:r w:rsidR="00F54228" w:rsidRPr="00AC7F7A">
        <w:rPr>
          <w:rFonts w:cs="Times New Roman"/>
        </w:rPr>
        <w:t>live, which</w:t>
      </w:r>
      <w:r w:rsidRPr="00AC7F7A">
        <w:rPr>
          <w:rFonts w:cs="Times New Roman"/>
        </w:rPr>
        <w:t xml:space="preserve"> included vendor implementation fees, project management support, analyst, and IT resources.</w:t>
      </w:r>
      <w:r w:rsidR="007366FE">
        <w:rPr>
          <w:rFonts w:cs="Times New Roman"/>
        </w:rPr>
        <w:t xml:space="preserve"> H</w:t>
      </w:r>
      <w:r w:rsidR="0037488F">
        <w:rPr>
          <w:rFonts w:cs="Times New Roman"/>
        </w:rPr>
        <w:t xml:space="preserve">ealth Risk </w:t>
      </w:r>
      <w:r w:rsidR="007366FE">
        <w:rPr>
          <w:rFonts w:cs="Times New Roman"/>
        </w:rPr>
        <w:t xml:space="preserve">data is sent to CHA weekly via </w:t>
      </w:r>
      <w:r w:rsidR="0037488F">
        <w:rPr>
          <w:rFonts w:cs="Times New Roman"/>
        </w:rPr>
        <w:t>a secure data exchange.</w:t>
      </w:r>
    </w:p>
    <w:p w14:paraId="07FFC0DB" w14:textId="77777777" w:rsidR="004F6479" w:rsidRDefault="004F6479" w:rsidP="003E0184">
      <w:pPr>
        <w:spacing w:after="0" w:line="240" w:lineRule="auto"/>
        <w:jc w:val="both"/>
        <w:rPr>
          <w:rFonts w:cs="Times New Roman"/>
        </w:rPr>
      </w:pPr>
    </w:p>
    <w:p w14:paraId="799651EB" w14:textId="77777777" w:rsidR="004F6479" w:rsidRPr="004F6479" w:rsidRDefault="004F6479" w:rsidP="003E0184">
      <w:pPr>
        <w:spacing w:after="0" w:line="240" w:lineRule="auto"/>
        <w:ind w:firstLine="720"/>
        <w:jc w:val="both"/>
        <w:rPr>
          <w:rFonts w:cs="Times New Roman"/>
          <w:b/>
          <w:i/>
        </w:rPr>
      </w:pPr>
      <w:r w:rsidRPr="004F6479">
        <w:rPr>
          <w:rFonts w:cs="Times New Roman"/>
          <w:b/>
          <w:i/>
        </w:rPr>
        <w:t>MCO-PBM Discount Relationship</w:t>
      </w:r>
    </w:p>
    <w:p w14:paraId="03CE8B4A" w14:textId="6262B62F" w:rsidR="004F6479" w:rsidRPr="00B92048" w:rsidRDefault="004F6479" w:rsidP="00334E4B">
      <w:pPr>
        <w:pStyle w:val="ListParagraph"/>
        <w:numPr>
          <w:ilvl w:val="0"/>
          <w:numId w:val="4"/>
        </w:numPr>
        <w:spacing w:after="0" w:line="240" w:lineRule="auto"/>
        <w:jc w:val="both"/>
        <w:rPr>
          <w:rFonts w:cs="Times New Roman"/>
        </w:rPr>
      </w:pPr>
      <w:r w:rsidRPr="00B92048">
        <w:rPr>
          <w:rFonts w:cs="Times New Roman"/>
        </w:rPr>
        <w:t xml:space="preserve">THPP continued to use and </w:t>
      </w:r>
      <w:r w:rsidR="0037488F">
        <w:rPr>
          <w:rFonts w:cs="Times New Roman"/>
        </w:rPr>
        <w:t>expand our relationship</w:t>
      </w:r>
      <w:r w:rsidR="0037488F" w:rsidRPr="00B92048">
        <w:rPr>
          <w:rFonts w:cs="Times New Roman"/>
        </w:rPr>
        <w:t xml:space="preserve"> </w:t>
      </w:r>
      <w:r w:rsidRPr="00B92048">
        <w:rPr>
          <w:rFonts w:cs="Times New Roman"/>
        </w:rPr>
        <w:t xml:space="preserve">with our Pharmacy Benefit Manager (PBM) to administer pharmacy benefits, utilize available tools (including real time utilization data), and look for additional program opportunities. </w:t>
      </w:r>
      <w:r w:rsidR="00B92048">
        <w:rPr>
          <w:rFonts w:cs="Times New Roman"/>
        </w:rPr>
        <w:t xml:space="preserve"> </w:t>
      </w:r>
    </w:p>
    <w:p w14:paraId="25C23F65" w14:textId="77777777" w:rsidR="00AC7F7A" w:rsidRDefault="00AC7F7A" w:rsidP="003E0184">
      <w:pPr>
        <w:spacing w:after="0" w:line="240" w:lineRule="auto"/>
        <w:jc w:val="both"/>
        <w:rPr>
          <w:rFonts w:cs="Times New Roman"/>
        </w:rPr>
      </w:pPr>
    </w:p>
    <w:p w14:paraId="0366165C" w14:textId="77777777" w:rsidR="009A5365" w:rsidRDefault="009A5365">
      <w:pPr>
        <w:spacing w:after="0"/>
        <w:rPr>
          <w:rFonts w:cs="Times New Roman"/>
          <w:b/>
          <w:u w:val="single"/>
        </w:rPr>
      </w:pPr>
      <w:r>
        <w:rPr>
          <w:rFonts w:cs="Times New Roman"/>
          <w:b/>
          <w:u w:val="single"/>
        </w:rPr>
        <w:br w:type="page"/>
      </w:r>
    </w:p>
    <w:p w14:paraId="2806D14C" w14:textId="21D855F3" w:rsidR="00C33A41" w:rsidRPr="00164D4D" w:rsidRDefault="00C33A41" w:rsidP="003E0184">
      <w:pPr>
        <w:spacing w:after="0" w:line="240" w:lineRule="auto"/>
        <w:jc w:val="both"/>
        <w:rPr>
          <w:rFonts w:cs="Times New Roman"/>
          <w:b/>
          <w:u w:val="single"/>
        </w:rPr>
      </w:pPr>
      <w:r w:rsidRPr="00164D4D">
        <w:rPr>
          <w:rFonts w:cs="Times New Roman"/>
          <w:b/>
          <w:u w:val="single"/>
        </w:rPr>
        <w:lastRenderedPageBreak/>
        <w:t>ACO Investments:</w:t>
      </w:r>
    </w:p>
    <w:p w14:paraId="28980EA7" w14:textId="77777777" w:rsidR="00C33A41" w:rsidRDefault="00C33A41" w:rsidP="003E0184">
      <w:pPr>
        <w:spacing w:after="0" w:line="240" w:lineRule="auto"/>
        <w:contextualSpacing/>
        <w:jc w:val="both"/>
        <w:rPr>
          <w:rFonts w:cs="Times New Roman"/>
          <w:b/>
        </w:rPr>
      </w:pPr>
    </w:p>
    <w:p w14:paraId="6C76DF6D" w14:textId="77777777" w:rsidR="002D7093" w:rsidRDefault="00D46C55" w:rsidP="003E0184">
      <w:pPr>
        <w:spacing w:after="0" w:line="240" w:lineRule="auto"/>
        <w:ind w:firstLine="720"/>
        <w:contextualSpacing/>
        <w:jc w:val="both"/>
        <w:rPr>
          <w:rFonts w:cs="Times New Roman"/>
          <w:b/>
          <w:i/>
        </w:rPr>
      </w:pPr>
      <w:r>
        <w:rPr>
          <w:rFonts w:cs="Times New Roman"/>
          <w:b/>
          <w:i/>
        </w:rPr>
        <w:t xml:space="preserve">Community Needs Assessment and </w:t>
      </w:r>
      <w:r w:rsidR="002D7093">
        <w:rPr>
          <w:rFonts w:cs="Times New Roman"/>
          <w:b/>
          <w:i/>
        </w:rPr>
        <w:t>Outreach Investments</w:t>
      </w:r>
    </w:p>
    <w:p w14:paraId="2EEB92F6" w14:textId="1146BCA9" w:rsidR="009A02CB" w:rsidRPr="00977AF1" w:rsidRDefault="00132C6A" w:rsidP="006D1F39">
      <w:pPr>
        <w:pStyle w:val="ListParagraph"/>
        <w:numPr>
          <w:ilvl w:val="0"/>
          <w:numId w:val="3"/>
        </w:numPr>
        <w:spacing w:after="0" w:line="240" w:lineRule="auto"/>
        <w:rPr>
          <w:rFonts w:cs="Times New Roman"/>
        </w:rPr>
      </w:pPr>
      <w:r w:rsidRPr="00977AF1">
        <w:rPr>
          <w:rFonts w:cs="Times New Roman"/>
        </w:rPr>
        <w:t>We completed the baseline population and community needs assessment phase of ou</w:t>
      </w:r>
      <w:r w:rsidR="00154D0B" w:rsidRPr="00977AF1">
        <w:rPr>
          <w:rFonts w:cs="Times New Roman"/>
        </w:rPr>
        <w:t xml:space="preserve">r communities </w:t>
      </w:r>
      <w:r w:rsidRPr="00977AF1">
        <w:rPr>
          <w:rFonts w:cs="Times New Roman"/>
        </w:rPr>
        <w:t xml:space="preserve">of Cambridge, Somerville, Malden, Everett and Medford and gathered </w:t>
      </w:r>
      <w:r w:rsidR="00D84CE1" w:rsidRPr="00977AF1">
        <w:rPr>
          <w:rFonts w:cs="Times New Roman"/>
        </w:rPr>
        <w:t>d</w:t>
      </w:r>
      <w:r w:rsidRPr="00977AF1">
        <w:rPr>
          <w:rFonts w:cs="Times New Roman"/>
        </w:rPr>
        <w:t xml:space="preserve">emographic, health and social determinants </w:t>
      </w:r>
      <w:r w:rsidR="00D84CE1" w:rsidRPr="00977AF1">
        <w:rPr>
          <w:rFonts w:cs="Times New Roman"/>
        </w:rPr>
        <w:t xml:space="preserve">of health (SDOH) </w:t>
      </w:r>
      <w:r w:rsidRPr="00977AF1">
        <w:rPr>
          <w:rFonts w:cs="Times New Roman"/>
        </w:rPr>
        <w:t xml:space="preserve">indicators.  </w:t>
      </w:r>
      <w:r w:rsidR="00B8611D" w:rsidRPr="00977AF1">
        <w:rPr>
          <w:rFonts w:cs="Times New Roman"/>
        </w:rPr>
        <w:t xml:space="preserve">We </w:t>
      </w:r>
      <w:r w:rsidR="00977AF1">
        <w:rPr>
          <w:rFonts w:cs="Times New Roman"/>
        </w:rPr>
        <w:t xml:space="preserve">also </w:t>
      </w:r>
      <w:r w:rsidR="00B8611D" w:rsidRPr="00977AF1">
        <w:rPr>
          <w:rFonts w:cs="Times New Roman"/>
        </w:rPr>
        <w:t>hired a project manager to organize the outreach efforts</w:t>
      </w:r>
      <w:r w:rsidR="00154D0B" w:rsidRPr="00977AF1">
        <w:rPr>
          <w:rFonts w:cs="Times New Roman"/>
        </w:rPr>
        <w:t xml:space="preserve">. A </w:t>
      </w:r>
      <w:r w:rsidR="009A02CB" w:rsidRPr="00977AF1">
        <w:rPr>
          <w:rFonts w:cs="Times New Roman"/>
        </w:rPr>
        <w:t>multi-disciplinary CHA team directed and organized major campaigns throughout the year through mailings and outbound phone calls to members to engag</w:t>
      </w:r>
      <w:r w:rsidR="00595845" w:rsidRPr="00977AF1">
        <w:rPr>
          <w:rFonts w:cs="Times New Roman"/>
        </w:rPr>
        <w:t xml:space="preserve">e them in primary care. </w:t>
      </w:r>
    </w:p>
    <w:p w14:paraId="1E71C495" w14:textId="77777777" w:rsidR="002D7093" w:rsidRDefault="002D7093" w:rsidP="003E0184">
      <w:pPr>
        <w:pStyle w:val="ListParagraph"/>
        <w:spacing w:after="0" w:line="240" w:lineRule="auto"/>
        <w:ind w:left="360"/>
        <w:jc w:val="both"/>
        <w:rPr>
          <w:rFonts w:cs="Times New Roman"/>
          <w:b/>
        </w:rPr>
      </w:pPr>
    </w:p>
    <w:p w14:paraId="0D8F3A1C" w14:textId="77777777" w:rsidR="009A02CB" w:rsidRDefault="009A02CB" w:rsidP="003E0184">
      <w:pPr>
        <w:spacing w:after="0" w:line="240" w:lineRule="auto"/>
        <w:ind w:firstLine="720"/>
        <w:contextualSpacing/>
        <w:jc w:val="both"/>
        <w:rPr>
          <w:rFonts w:cs="Times New Roman"/>
          <w:b/>
          <w:i/>
        </w:rPr>
      </w:pPr>
      <w:r>
        <w:rPr>
          <w:rFonts w:cs="Times New Roman"/>
          <w:b/>
          <w:i/>
        </w:rPr>
        <w:t>Complex and Transitional Care Management</w:t>
      </w:r>
    </w:p>
    <w:p w14:paraId="178E81DD" w14:textId="5F6400CF" w:rsidR="00C22EFA" w:rsidRPr="001D5D46" w:rsidRDefault="00C33A41" w:rsidP="00334E4B">
      <w:pPr>
        <w:pStyle w:val="ListParagraph"/>
        <w:numPr>
          <w:ilvl w:val="0"/>
          <w:numId w:val="6"/>
        </w:numPr>
        <w:spacing w:after="0" w:line="240" w:lineRule="auto"/>
        <w:rPr>
          <w:rFonts w:cs="Times New Roman"/>
          <w:color w:val="000000" w:themeColor="text1"/>
        </w:rPr>
      </w:pPr>
      <w:r w:rsidRPr="00D3203C">
        <w:rPr>
          <w:rFonts w:cs="Times New Roman"/>
        </w:rPr>
        <w:t>We expanded CHA’s primary care-based investme</w:t>
      </w:r>
      <w:r w:rsidR="00D84CE1">
        <w:rPr>
          <w:rFonts w:cs="Times New Roman"/>
        </w:rPr>
        <w:t>nts in CCM</w:t>
      </w:r>
      <w:r w:rsidRPr="00D3203C">
        <w:rPr>
          <w:rFonts w:cs="Times New Roman"/>
        </w:rPr>
        <w:t>, transitional care, CHA’s Healthcare for the Hom</w:t>
      </w:r>
      <w:r w:rsidR="00D84CE1">
        <w:rPr>
          <w:rFonts w:cs="Times New Roman"/>
        </w:rPr>
        <w:t>eless Program, BH</w:t>
      </w:r>
      <w:r w:rsidRPr="00D3203C">
        <w:rPr>
          <w:rFonts w:cs="Times New Roman"/>
        </w:rPr>
        <w:t xml:space="preserve"> department </w:t>
      </w:r>
      <w:r w:rsidR="001D5D46">
        <w:rPr>
          <w:rFonts w:cs="Times New Roman"/>
        </w:rPr>
        <w:t>and post-acute</w:t>
      </w:r>
      <w:r w:rsidR="00D84CE1">
        <w:rPr>
          <w:rFonts w:cs="Times New Roman"/>
        </w:rPr>
        <w:t xml:space="preserve"> (PA)</w:t>
      </w:r>
      <w:r w:rsidR="001D5D46">
        <w:rPr>
          <w:rFonts w:cs="Times New Roman"/>
        </w:rPr>
        <w:t xml:space="preserve"> clinical </w:t>
      </w:r>
      <w:proofErr w:type="gramStart"/>
      <w:r w:rsidR="001D5D46">
        <w:rPr>
          <w:rFonts w:cs="Times New Roman"/>
        </w:rPr>
        <w:t>teams, and</w:t>
      </w:r>
      <w:proofErr w:type="gramEnd"/>
      <w:r w:rsidR="001D5D46">
        <w:rPr>
          <w:rFonts w:cs="Times New Roman"/>
        </w:rPr>
        <w:t xml:space="preserve"> </w:t>
      </w:r>
      <w:r w:rsidR="00C22EFA" w:rsidRPr="001D5D46">
        <w:rPr>
          <w:rFonts w:cs="Times New Roman"/>
        </w:rPr>
        <w:t xml:space="preserve">recruited </w:t>
      </w:r>
      <w:r w:rsidR="00D84CE1">
        <w:rPr>
          <w:rFonts w:cs="Times New Roman"/>
        </w:rPr>
        <w:t xml:space="preserve">a PA </w:t>
      </w:r>
      <w:r w:rsidR="00C22EFA" w:rsidRPr="001D5D46">
        <w:rPr>
          <w:rFonts w:cs="Times New Roman"/>
        </w:rPr>
        <w:t xml:space="preserve">care manager to address the needs of patients placed in skilled facilities. </w:t>
      </w:r>
    </w:p>
    <w:p w14:paraId="1EB9D537" w14:textId="77777777" w:rsidR="00D65039" w:rsidRDefault="00D65039" w:rsidP="003E0184">
      <w:pPr>
        <w:spacing w:after="0" w:line="240" w:lineRule="auto"/>
        <w:ind w:firstLine="720"/>
        <w:contextualSpacing/>
        <w:jc w:val="both"/>
        <w:rPr>
          <w:rFonts w:cs="Times New Roman"/>
          <w:b/>
          <w:i/>
        </w:rPr>
      </w:pPr>
    </w:p>
    <w:p w14:paraId="3D25C74B" w14:textId="7737475E" w:rsidR="009A02CB" w:rsidRPr="000C6CD5" w:rsidRDefault="009A02CB" w:rsidP="003E0184">
      <w:pPr>
        <w:spacing w:after="0" w:line="240" w:lineRule="auto"/>
        <w:ind w:firstLine="720"/>
        <w:contextualSpacing/>
        <w:jc w:val="both"/>
        <w:rPr>
          <w:rFonts w:cs="Times New Roman"/>
          <w:b/>
          <w:i/>
        </w:rPr>
      </w:pPr>
      <w:r w:rsidRPr="000C6CD5">
        <w:rPr>
          <w:rFonts w:cs="Times New Roman"/>
          <w:b/>
          <w:i/>
        </w:rPr>
        <w:t>Mental Health (MH) &amp; Substance Use (SU) Management</w:t>
      </w:r>
    </w:p>
    <w:p w14:paraId="0AD591F1" w14:textId="5E6A7ABC" w:rsidR="0051390E" w:rsidRDefault="00562E33" w:rsidP="00334E4B">
      <w:pPr>
        <w:pStyle w:val="ListParagraph"/>
        <w:numPr>
          <w:ilvl w:val="0"/>
          <w:numId w:val="5"/>
        </w:numPr>
        <w:tabs>
          <w:tab w:val="left" w:pos="2220"/>
        </w:tabs>
        <w:spacing w:after="0" w:line="240" w:lineRule="auto"/>
        <w:jc w:val="both"/>
        <w:rPr>
          <w:rFonts w:cs="Times New Roman"/>
        </w:rPr>
      </w:pPr>
      <w:r w:rsidRPr="000C6CD5">
        <w:rPr>
          <w:rFonts w:cs="Times New Roman"/>
        </w:rPr>
        <w:t xml:space="preserve">We </w:t>
      </w:r>
      <w:r w:rsidR="00EB63F4">
        <w:rPr>
          <w:rFonts w:cs="Times New Roman"/>
        </w:rPr>
        <w:t xml:space="preserve">expanded </w:t>
      </w:r>
      <w:r w:rsidR="000C6CD5" w:rsidRPr="000C6CD5">
        <w:rPr>
          <w:rFonts w:cs="Times New Roman"/>
        </w:rPr>
        <w:t>existing CHA program</w:t>
      </w:r>
      <w:r w:rsidR="000C6CD5">
        <w:t xml:space="preserve">s, </w:t>
      </w:r>
      <w:r w:rsidR="00D84CE1">
        <w:rPr>
          <w:rFonts w:cs="Times New Roman"/>
        </w:rPr>
        <w:t xml:space="preserve">such as integrated primary </w:t>
      </w:r>
      <w:proofErr w:type="gramStart"/>
      <w:r w:rsidR="00D84CE1">
        <w:rPr>
          <w:rFonts w:cs="Times New Roman"/>
        </w:rPr>
        <w:t>care-based</w:t>
      </w:r>
      <w:proofErr w:type="gramEnd"/>
      <w:r w:rsidR="00D84CE1">
        <w:rPr>
          <w:rFonts w:cs="Times New Roman"/>
        </w:rPr>
        <w:t xml:space="preserve"> BH; </w:t>
      </w:r>
      <w:r w:rsidR="000C6CD5" w:rsidRPr="000C6CD5">
        <w:rPr>
          <w:rFonts w:cs="Times New Roman"/>
        </w:rPr>
        <w:t>BH integrated program (HIP) for the treatment</w:t>
      </w:r>
      <w:r w:rsidR="00D84CE1">
        <w:rPr>
          <w:rFonts w:cs="Times New Roman"/>
        </w:rPr>
        <w:t xml:space="preserve"> of the seriously mentally ill; </w:t>
      </w:r>
      <w:r w:rsidR="000C6CD5" w:rsidRPr="000C6CD5">
        <w:rPr>
          <w:rFonts w:cs="Times New Roman"/>
        </w:rPr>
        <w:t>specialty psychiatri</w:t>
      </w:r>
      <w:r w:rsidR="00D84CE1">
        <w:rPr>
          <w:rFonts w:cs="Times New Roman"/>
        </w:rPr>
        <w:t xml:space="preserve">c </w:t>
      </w:r>
      <w:r w:rsidR="000C6CD5" w:rsidRPr="000C6CD5">
        <w:rPr>
          <w:rFonts w:cs="Times New Roman"/>
        </w:rPr>
        <w:t xml:space="preserve">and substance use resources for members that would not be appropriately addressed in the aforementioned programs; and continued development of CHA’s tele-psychiatry and transitional care capabilities. </w:t>
      </w:r>
    </w:p>
    <w:p w14:paraId="76A21BFB" w14:textId="77777777" w:rsidR="002425F4" w:rsidRDefault="002425F4" w:rsidP="003E0184">
      <w:pPr>
        <w:pStyle w:val="ListParagraph"/>
        <w:tabs>
          <w:tab w:val="left" w:pos="2220"/>
        </w:tabs>
        <w:spacing w:after="0" w:line="240" w:lineRule="auto"/>
        <w:jc w:val="both"/>
        <w:rPr>
          <w:rFonts w:cs="Times New Roman"/>
        </w:rPr>
      </w:pPr>
    </w:p>
    <w:p w14:paraId="3E4C7928" w14:textId="77777777" w:rsidR="009A02CB" w:rsidRDefault="009A02CB" w:rsidP="003E0184">
      <w:pPr>
        <w:spacing w:after="0" w:line="240" w:lineRule="auto"/>
        <w:ind w:firstLine="720"/>
        <w:contextualSpacing/>
        <w:jc w:val="both"/>
        <w:rPr>
          <w:rFonts w:cs="Times New Roman"/>
          <w:b/>
          <w:i/>
        </w:rPr>
      </w:pPr>
      <w:r>
        <w:rPr>
          <w:rFonts w:cs="Times New Roman"/>
          <w:b/>
          <w:i/>
        </w:rPr>
        <w:t>Medical Oversight, Medical &amp; Utilization Management</w:t>
      </w:r>
    </w:p>
    <w:p w14:paraId="6346C87A" w14:textId="17281650" w:rsidR="00132C6A" w:rsidRPr="00595845" w:rsidRDefault="00154D0B" w:rsidP="00334E4B">
      <w:pPr>
        <w:pStyle w:val="ListParagraph"/>
        <w:numPr>
          <w:ilvl w:val="0"/>
          <w:numId w:val="5"/>
        </w:numPr>
        <w:spacing w:after="0" w:line="240" w:lineRule="auto"/>
        <w:rPr>
          <w:rFonts w:cs="Times New Roman"/>
        </w:rPr>
      </w:pPr>
      <w:r>
        <w:rPr>
          <w:rFonts w:cs="Times New Roman"/>
        </w:rPr>
        <w:t xml:space="preserve">We developed </w:t>
      </w:r>
      <w:r w:rsidR="00132C6A" w:rsidRPr="00F71C52">
        <w:rPr>
          <w:rFonts w:cs="Times New Roman"/>
        </w:rPr>
        <w:t>utilization and</w:t>
      </w:r>
      <w:r w:rsidR="00EB63F4">
        <w:rPr>
          <w:rFonts w:cs="Times New Roman"/>
        </w:rPr>
        <w:t xml:space="preserve"> stratification reports to </w:t>
      </w:r>
      <w:r w:rsidR="00132C6A" w:rsidRPr="00F71C52">
        <w:rPr>
          <w:rFonts w:cs="Times New Roman"/>
        </w:rPr>
        <w:t>identify opportunities to better ma</w:t>
      </w:r>
      <w:r>
        <w:rPr>
          <w:rFonts w:cs="Times New Roman"/>
        </w:rPr>
        <w:t>nag</w:t>
      </w:r>
      <w:r w:rsidR="00D84CE1">
        <w:rPr>
          <w:rFonts w:cs="Times New Roman"/>
        </w:rPr>
        <w:t xml:space="preserve">e PA care, </w:t>
      </w:r>
      <w:r>
        <w:rPr>
          <w:rFonts w:cs="Times New Roman"/>
        </w:rPr>
        <w:t>understand which</w:t>
      </w:r>
      <w:r w:rsidR="00132C6A" w:rsidRPr="00F71C52">
        <w:rPr>
          <w:rFonts w:cs="Times New Roman"/>
        </w:rPr>
        <w:t xml:space="preserve"> facilities are used, a</w:t>
      </w:r>
      <w:r>
        <w:rPr>
          <w:rFonts w:cs="Times New Roman"/>
        </w:rPr>
        <w:t xml:space="preserve">nd </w:t>
      </w:r>
      <w:r w:rsidR="00132C6A" w:rsidRPr="00F71C52">
        <w:rPr>
          <w:rFonts w:cs="Times New Roman"/>
        </w:rPr>
        <w:t>track re-admission rates.</w:t>
      </w:r>
      <w:r w:rsidR="00595845" w:rsidRPr="00595845">
        <w:t xml:space="preserve"> </w:t>
      </w:r>
      <w:r w:rsidR="00595845">
        <w:t xml:space="preserve">This is part of our efforts to </w:t>
      </w:r>
      <w:r w:rsidR="00595845" w:rsidRPr="00595845">
        <w:rPr>
          <w:rFonts w:cs="Times New Roman"/>
        </w:rPr>
        <w:t>develop a program that is integrated with the existing MCO program and</w:t>
      </w:r>
      <w:r w:rsidR="00EB63F4">
        <w:rPr>
          <w:rFonts w:cs="Times New Roman"/>
        </w:rPr>
        <w:t xml:space="preserve"> designed </w:t>
      </w:r>
      <w:r w:rsidR="00595845" w:rsidRPr="00595845">
        <w:rPr>
          <w:rFonts w:cs="Times New Roman"/>
        </w:rPr>
        <w:t>to reduce inapprop</w:t>
      </w:r>
      <w:r>
        <w:rPr>
          <w:rFonts w:cs="Times New Roman"/>
        </w:rPr>
        <w:t>riate and avoidable utilization</w:t>
      </w:r>
      <w:r w:rsidR="00595845" w:rsidRPr="00595845">
        <w:rPr>
          <w:rFonts w:cs="Times New Roman"/>
        </w:rPr>
        <w:t>.</w:t>
      </w:r>
    </w:p>
    <w:p w14:paraId="2D85CC8F" w14:textId="4A544947" w:rsidR="00BB0905" w:rsidRPr="00BB0905" w:rsidRDefault="00BB0905" w:rsidP="00334E4B">
      <w:pPr>
        <w:pStyle w:val="ListParagraph"/>
        <w:numPr>
          <w:ilvl w:val="0"/>
          <w:numId w:val="5"/>
        </w:numPr>
        <w:spacing w:after="0" w:line="240" w:lineRule="auto"/>
        <w:rPr>
          <w:rFonts w:cs="Times New Roman"/>
        </w:rPr>
      </w:pPr>
      <w:r>
        <w:rPr>
          <w:rFonts w:cs="Times New Roman"/>
        </w:rPr>
        <w:t>CHA’s radiology department implemented a</w:t>
      </w:r>
      <w:r w:rsidRPr="00BB0905">
        <w:rPr>
          <w:rFonts w:cs="Times New Roman"/>
        </w:rPr>
        <w:t xml:space="preserve"> medical management program to coordinate </w:t>
      </w:r>
      <w:r w:rsidR="00EB63F4">
        <w:rPr>
          <w:rFonts w:cs="Times New Roman"/>
        </w:rPr>
        <w:t xml:space="preserve">high-cost </w:t>
      </w:r>
      <w:r w:rsidRPr="00BB0905">
        <w:rPr>
          <w:rFonts w:cs="Times New Roman"/>
        </w:rPr>
        <w:t xml:space="preserve">radiology services within CHA and optimize evidence-based use of outpatient radiology services ordered by our </w:t>
      </w:r>
      <w:r w:rsidR="00EB63F4">
        <w:rPr>
          <w:rFonts w:cs="Times New Roman"/>
        </w:rPr>
        <w:t>clinicians.</w:t>
      </w:r>
    </w:p>
    <w:p w14:paraId="0105546F" w14:textId="77777777" w:rsidR="00132C6A" w:rsidRDefault="00132C6A" w:rsidP="003E0184">
      <w:pPr>
        <w:spacing w:after="0" w:line="240" w:lineRule="auto"/>
        <w:contextualSpacing/>
        <w:jc w:val="both"/>
        <w:rPr>
          <w:rFonts w:cs="Times New Roman"/>
          <w:b/>
          <w:i/>
        </w:rPr>
      </w:pPr>
    </w:p>
    <w:p w14:paraId="4484C891" w14:textId="77777777" w:rsidR="009A02CB" w:rsidRDefault="009A02CB" w:rsidP="003E0184">
      <w:pPr>
        <w:spacing w:after="0" w:line="240" w:lineRule="auto"/>
        <w:ind w:firstLine="720"/>
        <w:contextualSpacing/>
        <w:jc w:val="both"/>
        <w:rPr>
          <w:rFonts w:cs="Times New Roman"/>
          <w:b/>
          <w:i/>
        </w:rPr>
      </w:pPr>
      <w:r>
        <w:rPr>
          <w:rFonts w:cs="Times New Roman"/>
          <w:b/>
          <w:i/>
        </w:rPr>
        <w:t>Disease and Medical Management</w:t>
      </w:r>
    </w:p>
    <w:p w14:paraId="501F6477" w14:textId="5A4019DD" w:rsidR="00132C6A" w:rsidRPr="00965806" w:rsidRDefault="00D65039" w:rsidP="00965806">
      <w:pPr>
        <w:pStyle w:val="ListParagraph"/>
        <w:numPr>
          <w:ilvl w:val="0"/>
          <w:numId w:val="5"/>
        </w:numPr>
        <w:spacing w:after="0" w:line="240" w:lineRule="auto"/>
        <w:rPr>
          <w:rFonts w:cs="Times New Roman"/>
        </w:rPr>
      </w:pPr>
      <w:r w:rsidRPr="00965806">
        <w:rPr>
          <w:rFonts w:cs="Times New Roman"/>
        </w:rPr>
        <w:t>W</w:t>
      </w:r>
      <w:r w:rsidR="00336AF7" w:rsidRPr="00965806">
        <w:rPr>
          <w:rFonts w:cs="Times New Roman"/>
        </w:rPr>
        <w:t>e hired a Senior Director,</w:t>
      </w:r>
      <w:r w:rsidR="006831B2" w:rsidRPr="00965806">
        <w:rPr>
          <w:rFonts w:cs="Times New Roman"/>
        </w:rPr>
        <w:t xml:space="preserve"> PH </w:t>
      </w:r>
      <w:r w:rsidR="00336AF7" w:rsidRPr="00965806">
        <w:rPr>
          <w:rFonts w:cs="Times New Roman"/>
        </w:rPr>
        <w:t>Management and Clinical Design to overs</w:t>
      </w:r>
      <w:r w:rsidR="00EB63F4" w:rsidRPr="00965806">
        <w:rPr>
          <w:rFonts w:cs="Times New Roman"/>
        </w:rPr>
        <w:t xml:space="preserve">ee </w:t>
      </w:r>
      <w:r w:rsidR="00D84CE1" w:rsidRPr="00965806">
        <w:rPr>
          <w:rFonts w:cs="Times New Roman"/>
        </w:rPr>
        <w:t xml:space="preserve">PH </w:t>
      </w:r>
      <w:r w:rsidR="00336AF7" w:rsidRPr="00965806">
        <w:rPr>
          <w:rFonts w:cs="Times New Roman"/>
        </w:rPr>
        <w:t>management and clinical design responsibilities.</w:t>
      </w:r>
      <w:r w:rsidR="00D84CE1" w:rsidRPr="00965806">
        <w:rPr>
          <w:rFonts w:cs="Times New Roman"/>
        </w:rPr>
        <w:t xml:space="preserve"> </w:t>
      </w:r>
      <w:r w:rsidR="00410164" w:rsidRPr="00965806">
        <w:rPr>
          <w:rFonts w:cs="Times New Roman"/>
        </w:rPr>
        <w:t xml:space="preserve">We </w:t>
      </w:r>
      <w:r w:rsidR="00132C6A" w:rsidRPr="00965806">
        <w:rPr>
          <w:rFonts w:cs="Times New Roman"/>
        </w:rPr>
        <w:t>formalized a process for creati</w:t>
      </w:r>
      <w:r w:rsidR="00EB63F4" w:rsidRPr="00965806">
        <w:rPr>
          <w:rFonts w:cs="Times New Roman"/>
        </w:rPr>
        <w:t>ng clinical guidelines;</w:t>
      </w:r>
      <w:r w:rsidR="001D5D46" w:rsidRPr="00965806">
        <w:rPr>
          <w:rFonts w:cs="Times New Roman"/>
        </w:rPr>
        <w:t xml:space="preserve"> </w:t>
      </w:r>
      <w:r w:rsidR="00132C6A" w:rsidRPr="00965806">
        <w:rPr>
          <w:rFonts w:cs="Times New Roman"/>
        </w:rPr>
        <w:t>created regi</w:t>
      </w:r>
      <w:r w:rsidR="001D5D46" w:rsidRPr="00965806">
        <w:rPr>
          <w:rFonts w:cs="Times New Roman"/>
        </w:rPr>
        <w:t xml:space="preserve">stries for </w:t>
      </w:r>
      <w:r w:rsidR="00132C6A" w:rsidRPr="00965806">
        <w:rPr>
          <w:rFonts w:cs="Times New Roman"/>
        </w:rPr>
        <w:t xml:space="preserve">COPD, </w:t>
      </w:r>
      <w:r w:rsidR="00D84CE1" w:rsidRPr="00965806">
        <w:rPr>
          <w:rFonts w:cs="Times New Roman"/>
        </w:rPr>
        <w:t>congestive heart failure (</w:t>
      </w:r>
      <w:r w:rsidR="00132C6A" w:rsidRPr="00965806">
        <w:rPr>
          <w:rFonts w:cs="Times New Roman"/>
        </w:rPr>
        <w:t>CHF</w:t>
      </w:r>
      <w:r w:rsidR="00D84CE1" w:rsidRPr="00965806">
        <w:rPr>
          <w:rFonts w:cs="Times New Roman"/>
        </w:rPr>
        <w:t>)</w:t>
      </w:r>
      <w:r w:rsidR="00EB63F4" w:rsidRPr="00965806">
        <w:rPr>
          <w:rFonts w:cs="Times New Roman"/>
        </w:rPr>
        <w:t>, and hypertension;</w:t>
      </w:r>
      <w:r w:rsidR="00132C6A" w:rsidRPr="00965806">
        <w:rPr>
          <w:rFonts w:cs="Times New Roman"/>
        </w:rPr>
        <w:t xml:space="preserve"> and developed a framework for </w:t>
      </w:r>
      <w:r w:rsidR="00F54228" w:rsidRPr="00965806">
        <w:rPr>
          <w:rFonts w:cs="Times New Roman"/>
        </w:rPr>
        <w:t>long-term</w:t>
      </w:r>
      <w:r w:rsidR="00132C6A" w:rsidRPr="00965806">
        <w:rPr>
          <w:rFonts w:cs="Times New Roman"/>
        </w:rPr>
        <w:t xml:space="preserve"> optim</w:t>
      </w:r>
      <w:r w:rsidR="001D5D46" w:rsidRPr="00965806">
        <w:rPr>
          <w:rFonts w:cs="Times New Roman"/>
        </w:rPr>
        <w:t xml:space="preserve">ization of IT elements </w:t>
      </w:r>
      <w:r w:rsidR="00132C6A" w:rsidRPr="00965806">
        <w:rPr>
          <w:rFonts w:cs="Times New Roman"/>
        </w:rPr>
        <w:t>to manage specific dise</w:t>
      </w:r>
      <w:r w:rsidR="001D5D46" w:rsidRPr="00965806">
        <w:rPr>
          <w:rFonts w:cs="Times New Roman"/>
        </w:rPr>
        <w:t xml:space="preserve">ase states. We prioritized </w:t>
      </w:r>
      <w:r w:rsidR="00410164" w:rsidRPr="00965806">
        <w:rPr>
          <w:rFonts w:cs="Times New Roman"/>
        </w:rPr>
        <w:t xml:space="preserve">development of </w:t>
      </w:r>
      <w:r w:rsidR="00132C6A" w:rsidRPr="00965806">
        <w:rPr>
          <w:rFonts w:cs="Times New Roman"/>
        </w:rPr>
        <w:t>evidence-based guidelines</w:t>
      </w:r>
      <w:r w:rsidR="00410164" w:rsidRPr="00965806">
        <w:rPr>
          <w:rFonts w:cs="Times New Roman"/>
        </w:rPr>
        <w:t xml:space="preserve"> for</w:t>
      </w:r>
      <w:r w:rsidR="001D5D46" w:rsidRPr="00965806">
        <w:rPr>
          <w:rFonts w:cs="Times New Roman"/>
        </w:rPr>
        <w:t xml:space="preserve"> COPD, </w:t>
      </w:r>
      <w:r w:rsidR="00D84CE1" w:rsidRPr="00965806">
        <w:rPr>
          <w:rFonts w:cs="Times New Roman"/>
        </w:rPr>
        <w:t>substance use disorder (</w:t>
      </w:r>
      <w:r w:rsidR="001D5D46" w:rsidRPr="00965806">
        <w:rPr>
          <w:rFonts w:cs="Times New Roman"/>
        </w:rPr>
        <w:t>SUD</w:t>
      </w:r>
      <w:r w:rsidR="00D84CE1" w:rsidRPr="00965806">
        <w:rPr>
          <w:rFonts w:cs="Times New Roman"/>
        </w:rPr>
        <w:t>)</w:t>
      </w:r>
      <w:r w:rsidR="001D5D46" w:rsidRPr="00965806">
        <w:rPr>
          <w:rFonts w:cs="Times New Roman"/>
        </w:rPr>
        <w:t xml:space="preserve">, CHF, diabetes and depression. </w:t>
      </w:r>
      <w:r w:rsidR="00132C6A" w:rsidRPr="00965806">
        <w:rPr>
          <w:rFonts w:cs="Times New Roman"/>
        </w:rPr>
        <w:t xml:space="preserve"> </w:t>
      </w:r>
      <w:r w:rsidR="00410164" w:rsidRPr="00965806">
        <w:rPr>
          <w:rFonts w:cs="Times New Roman"/>
        </w:rPr>
        <w:t>We</w:t>
      </w:r>
      <w:r w:rsidR="006D550D" w:rsidRPr="00965806">
        <w:rPr>
          <w:rFonts w:cs="Times New Roman"/>
        </w:rPr>
        <w:t xml:space="preserve"> </w:t>
      </w:r>
      <w:r w:rsidR="00132C6A" w:rsidRPr="00965806">
        <w:rPr>
          <w:rFonts w:cs="Times New Roman"/>
        </w:rPr>
        <w:t>launch</w:t>
      </w:r>
      <w:r w:rsidR="001D5D46" w:rsidRPr="00965806">
        <w:rPr>
          <w:rFonts w:cs="Times New Roman"/>
        </w:rPr>
        <w:t>ed</w:t>
      </w:r>
      <w:r w:rsidR="00132C6A" w:rsidRPr="00965806">
        <w:rPr>
          <w:rFonts w:cs="Times New Roman"/>
        </w:rPr>
        <w:t xml:space="preserve"> a CHA</w:t>
      </w:r>
      <w:r w:rsidR="001D5D46" w:rsidRPr="00965806">
        <w:rPr>
          <w:rFonts w:cs="Times New Roman"/>
        </w:rPr>
        <w:t xml:space="preserve"> health and wellness website</w:t>
      </w:r>
      <w:r w:rsidR="006D550D" w:rsidRPr="00965806">
        <w:rPr>
          <w:rFonts w:cs="Times New Roman"/>
        </w:rPr>
        <w:t>, including information about THPP programs.</w:t>
      </w:r>
      <w:r w:rsidR="001D5D46" w:rsidRPr="00965806">
        <w:rPr>
          <w:rFonts w:cs="Times New Roman"/>
        </w:rPr>
        <w:t xml:space="preserve"> </w:t>
      </w:r>
    </w:p>
    <w:p w14:paraId="32BFF133" w14:textId="4A70E226" w:rsidR="0048365C" w:rsidRDefault="0048365C" w:rsidP="003E0184">
      <w:pPr>
        <w:spacing w:after="0" w:line="240" w:lineRule="auto"/>
        <w:rPr>
          <w:rFonts w:cs="Times New Roman"/>
          <w:b/>
          <w:i/>
        </w:rPr>
      </w:pPr>
    </w:p>
    <w:p w14:paraId="0894EE99" w14:textId="7DDE1EBE" w:rsidR="009A02CB" w:rsidRDefault="009A02CB" w:rsidP="003E0184">
      <w:pPr>
        <w:spacing w:after="0" w:line="240" w:lineRule="auto"/>
        <w:ind w:firstLine="360"/>
        <w:contextualSpacing/>
        <w:jc w:val="both"/>
        <w:rPr>
          <w:rFonts w:cs="Times New Roman"/>
          <w:b/>
          <w:i/>
        </w:rPr>
      </w:pPr>
      <w:r>
        <w:rPr>
          <w:rFonts w:cs="Times New Roman"/>
          <w:b/>
          <w:i/>
        </w:rPr>
        <w:t>Quality and Member Experience Performance Improvement</w:t>
      </w:r>
      <w:r w:rsidR="00965806">
        <w:rPr>
          <w:rFonts w:cs="Times New Roman"/>
          <w:b/>
          <w:i/>
        </w:rPr>
        <w:t xml:space="preserve"> (PI)</w:t>
      </w:r>
    </w:p>
    <w:p w14:paraId="45F99693" w14:textId="0384A043" w:rsidR="002A23A5" w:rsidRPr="00CA534B" w:rsidRDefault="00D65039" w:rsidP="00334E4B">
      <w:pPr>
        <w:pStyle w:val="ListParagraph"/>
        <w:numPr>
          <w:ilvl w:val="0"/>
          <w:numId w:val="7"/>
        </w:numPr>
        <w:spacing w:after="0" w:line="240" w:lineRule="auto"/>
        <w:jc w:val="both"/>
        <w:rPr>
          <w:rFonts w:cs="Times New Roman"/>
        </w:rPr>
      </w:pPr>
      <w:r w:rsidRPr="00CA534B">
        <w:rPr>
          <w:rFonts w:cs="Times New Roman"/>
        </w:rPr>
        <w:t>W</w:t>
      </w:r>
      <w:r w:rsidR="00611B39" w:rsidRPr="00CA534B">
        <w:rPr>
          <w:rFonts w:cs="Times New Roman"/>
        </w:rPr>
        <w:t>e hired a Quality Management Metrics Man</w:t>
      </w:r>
      <w:r w:rsidR="009B072B">
        <w:rPr>
          <w:rFonts w:cs="Times New Roman"/>
        </w:rPr>
        <w:t xml:space="preserve">ager to oversee </w:t>
      </w:r>
      <w:r w:rsidR="00611B39" w:rsidRPr="00CA534B">
        <w:rPr>
          <w:rFonts w:cs="Times New Roman"/>
        </w:rPr>
        <w:t xml:space="preserve">contract and quality improvement projects to meet performance goals. The </w:t>
      </w:r>
      <w:r w:rsidR="00132C6A" w:rsidRPr="00CA534B">
        <w:rPr>
          <w:rFonts w:cs="Times New Roman"/>
        </w:rPr>
        <w:t>CHA quality team worked closely with THPP to identify and test options for clinical data sharing, a</w:t>
      </w:r>
      <w:r w:rsidR="00154D0B" w:rsidRPr="00CA534B">
        <w:rPr>
          <w:rFonts w:cs="Times New Roman"/>
        </w:rPr>
        <w:t xml:space="preserve">s well as build a </w:t>
      </w:r>
      <w:r w:rsidR="00132C6A" w:rsidRPr="00CA534B">
        <w:rPr>
          <w:rFonts w:cs="Times New Roman"/>
        </w:rPr>
        <w:t xml:space="preserve">project plan and </w:t>
      </w:r>
      <w:proofErr w:type="gramStart"/>
      <w:r w:rsidR="00132C6A" w:rsidRPr="00CA534B">
        <w:rPr>
          <w:rFonts w:cs="Times New Roman"/>
        </w:rPr>
        <w:t>work flows</w:t>
      </w:r>
      <w:proofErr w:type="gramEnd"/>
      <w:r w:rsidR="00132C6A" w:rsidRPr="00CA534B">
        <w:rPr>
          <w:rFonts w:cs="Times New Roman"/>
        </w:rPr>
        <w:t xml:space="preserve"> </w:t>
      </w:r>
      <w:r w:rsidR="00D84CE1">
        <w:rPr>
          <w:rFonts w:cs="Times New Roman"/>
        </w:rPr>
        <w:t xml:space="preserve">for the </w:t>
      </w:r>
      <w:r w:rsidR="00132C6A" w:rsidRPr="00CA534B">
        <w:rPr>
          <w:rFonts w:cs="Times New Roman"/>
        </w:rPr>
        <w:t>ACPP metric slate</w:t>
      </w:r>
      <w:r w:rsidR="00611B39" w:rsidRPr="00CA534B">
        <w:rPr>
          <w:rFonts w:cs="Times New Roman"/>
        </w:rPr>
        <w:t xml:space="preserve">. </w:t>
      </w:r>
      <w:r w:rsidR="00132C6A" w:rsidRPr="00CA534B">
        <w:rPr>
          <w:rFonts w:cs="Times New Roman"/>
        </w:rPr>
        <w:t xml:space="preserve">We </w:t>
      </w:r>
      <w:r w:rsidR="00965806">
        <w:rPr>
          <w:rFonts w:cs="Times New Roman"/>
        </w:rPr>
        <w:t>expanded our quality and PI</w:t>
      </w:r>
      <w:r w:rsidR="00D84CE1">
        <w:rPr>
          <w:rFonts w:cs="Times New Roman"/>
        </w:rPr>
        <w:t xml:space="preserve"> infrastructure and </w:t>
      </w:r>
      <w:r w:rsidR="002A23A5" w:rsidRPr="00CA534B">
        <w:rPr>
          <w:rFonts w:cs="Times New Roman"/>
        </w:rPr>
        <w:t>enga</w:t>
      </w:r>
      <w:r w:rsidR="00965806">
        <w:rPr>
          <w:rFonts w:cs="Times New Roman"/>
        </w:rPr>
        <w:t>ged a PI</w:t>
      </w:r>
      <w:r w:rsidR="002A23A5" w:rsidRPr="00CA534B">
        <w:rPr>
          <w:rFonts w:cs="Times New Roman"/>
        </w:rPr>
        <w:t xml:space="preserve"> ad</w:t>
      </w:r>
      <w:r w:rsidR="00D84CE1">
        <w:rPr>
          <w:rFonts w:cs="Times New Roman"/>
        </w:rPr>
        <w:t>visor to support BH</w:t>
      </w:r>
      <w:r w:rsidR="002A23A5" w:rsidRPr="00CA534B">
        <w:rPr>
          <w:rFonts w:cs="Times New Roman"/>
        </w:rPr>
        <w:t xml:space="preserve"> efforts.   </w:t>
      </w:r>
    </w:p>
    <w:p w14:paraId="13125AC0" w14:textId="77777777" w:rsidR="009A02CB" w:rsidRDefault="009A02CB" w:rsidP="003E0184">
      <w:pPr>
        <w:spacing w:after="0" w:line="240" w:lineRule="auto"/>
        <w:ind w:firstLine="360"/>
        <w:contextualSpacing/>
        <w:jc w:val="both"/>
        <w:rPr>
          <w:rFonts w:cs="Times New Roman"/>
          <w:b/>
          <w:i/>
        </w:rPr>
      </w:pPr>
    </w:p>
    <w:p w14:paraId="423026F4" w14:textId="2C35699C" w:rsidR="009A02CB" w:rsidRDefault="009A02CB" w:rsidP="003E0184">
      <w:pPr>
        <w:spacing w:after="0" w:line="240" w:lineRule="auto"/>
        <w:ind w:firstLine="360"/>
        <w:contextualSpacing/>
        <w:jc w:val="both"/>
        <w:rPr>
          <w:rFonts w:cs="Times New Roman"/>
          <w:b/>
          <w:i/>
        </w:rPr>
      </w:pPr>
      <w:r>
        <w:rPr>
          <w:rFonts w:cs="Times New Roman"/>
          <w:b/>
          <w:i/>
        </w:rPr>
        <w:t>Network Management, including Community Partner Management</w:t>
      </w:r>
    </w:p>
    <w:p w14:paraId="7B6F63B5" w14:textId="31532845" w:rsidR="00456B45" w:rsidRPr="00965806" w:rsidRDefault="00BB051A" w:rsidP="00965806">
      <w:pPr>
        <w:pStyle w:val="ListParagraph"/>
        <w:numPr>
          <w:ilvl w:val="0"/>
          <w:numId w:val="9"/>
        </w:numPr>
        <w:spacing w:after="0" w:line="240" w:lineRule="auto"/>
        <w:jc w:val="both"/>
        <w:rPr>
          <w:rFonts w:cs="Times New Roman"/>
        </w:rPr>
      </w:pPr>
      <w:r>
        <w:rPr>
          <w:rFonts w:cs="Times New Roman"/>
        </w:rPr>
        <w:t xml:space="preserve">We made </w:t>
      </w:r>
      <w:r w:rsidR="0094741B" w:rsidRPr="00D65039">
        <w:rPr>
          <w:rFonts w:cs="Times New Roman"/>
        </w:rPr>
        <w:t>investments in staffing and evaluation tools to support and monitor effectiveness of preferred provider relationships (</w:t>
      </w:r>
      <w:r>
        <w:rPr>
          <w:rFonts w:cs="Times New Roman"/>
        </w:rPr>
        <w:t>Visiting Nurse Associations (</w:t>
      </w:r>
      <w:r w:rsidR="0094741B" w:rsidRPr="00D65039">
        <w:rPr>
          <w:rFonts w:cs="Times New Roman"/>
        </w:rPr>
        <w:t>VNA</w:t>
      </w:r>
      <w:r>
        <w:rPr>
          <w:rFonts w:cs="Times New Roman"/>
        </w:rPr>
        <w:t>)</w:t>
      </w:r>
      <w:r w:rsidR="0094741B" w:rsidRPr="00D65039">
        <w:rPr>
          <w:rFonts w:cs="Times New Roman"/>
        </w:rPr>
        <w:t>s</w:t>
      </w:r>
      <w:r>
        <w:rPr>
          <w:rFonts w:cs="Times New Roman"/>
        </w:rPr>
        <w:t>, Skilled Nursing Facilities (</w:t>
      </w:r>
      <w:r w:rsidR="00154D0B">
        <w:rPr>
          <w:rFonts w:cs="Times New Roman"/>
        </w:rPr>
        <w:t>SNFs</w:t>
      </w:r>
      <w:r>
        <w:rPr>
          <w:rFonts w:cs="Times New Roman"/>
        </w:rPr>
        <w:t>)</w:t>
      </w:r>
      <w:r w:rsidR="0094741B" w:rsidRPr="00D65039">
        <w:rPr>
          <w:rFonts w:cs="Times New Roman"/>
        </w:rPr>
        <w:t xml:space="preserve">, Palliative Care, </w:t>
      </w:r>
      <w:r>
        <w:rPr>
          <w:rFonts w:cs="Times New Roman"/>
        </w:rPr>
        <w:t>Aging Service Access Points (</w:t>
      </w:r>
      <w:r w:rsidR="00154D0B">
        <w:rPr>
          <w:rFonts w:cs="Times New Roman"/>
        </w:rPr>
        <w:t>ASAPs</w:t>
      </w:r>
      <w:r>
        <w:rPr>
          <w:rFonts w:cs="Times New Roman"/>
        </w:rPr>
        <w:t>)</w:t>
      </w:r>
      <w:r w:rsidR="0094741B" w:rsidRPr="00D65039">
        <w:rPr>
          <w:rFonts w:cs="Times New Roman"/>
        </w:rPr>
        <w:t xml:space="preserve">, </w:t>
      </w:r>
      <w:proofErr w:type="gramStart"/>
      <w:r w:rsidR="0094741B" w:rsidRPr="00D65039">
        <w:rPr>
          <w:rFonts w:cs="Times New Roman"/>
        </w:rPr>
        <w:t>Pa</w:t>
      </w:r>
      <w:r w:rsidR="00154D0B">
        <w:rPr>
          <w:rFonts w:cs="Times New Roman"/>
        </w:rPr>
        <w:t>ra-Medicine</w:t>
      </w:r>
      <w:proofErr w:type="gramEnd"/>
      <w:r w:rsidR="00154D0B">
        <w:rPr>
          <w:rFonts w:cs="Times New Roman"/>
        </w:rPr>
        <w:t>, BH</w:t>
      </w:r>
      <w:r w:rsidR="0094741B" w:rsidRPr="00D65039">
        <w:rPr>
          <w:rFonts w:cs="Times New Roman"/>
        </w:rPr>
        <w:t>, and</w:t>
      </w:r>
      <w:r w:rsidR="00154D0B">
        <w:rPr>
          <w:rFonts w:cs="Times New Roman"/>
        </w:rPr>
        <w:t xml:space="preserve"> LTSS</w:t>
      </w:r>
      <w:r>
        <w:rPr>
          <w:rFonts w:cs="Times New Roman"/>
        </w:rPr>
        <w:t xml:space="preserve"> </w:t>
      </w:r>
      <w:r>
        <w:rPr>
          <w:rFonts w:cs="Times New Roman"/>
        </w:rPr>
        <w:lastRenderedPageBreak/>
        <w:t>CPs</w:t>
      </w:r>
      <w:r w:rsidR="0094741B" w:rsidRPr="00D65039">
        <w:rPr>
          <w:rFonts w:cs="Times New Roman"/>
        </w:rPr>
        <w:t xml:space="preserve">. </w:t>
      </w:r>
      <w:r w:rsidR="002425F4" w:rsidRPr="00D65039">
        <w:rPr>
          <w:rFonts w:cs="Times New Roman"/>
        </w:rPr>
        <w:t xml:space="preserve">We </w:t>
      </w:r>
      <w:r w:rsidR="00154D0B">
        <w:rPr>
          <w:rFonts w:cs="Times New Roman"/>
        </w:rPr>
        <w:t xml:space="preserve">developed </w:t>
      </w:r>
      <w:proofErr w:type="gramStart"/>
      <w:r w:rsidR="00154D0B">
        <w:rPr>
          <w:rFonts w:cs="Times New Roman"/>
        </w:rPr>
        <w:t>work flows</w:t>
      </w:r>
      <w:proofErr w:type="gramEnd"/>
      <w:r w:rsidR="00154D0B">
        <w:rPr>
          <w:rFonts w:cs="Times New Roman"/>
        </w:rPr>
        <w:t xml:space="preserve"> to transfer </w:t>
      </w:r>
      <w:r w:rsidR="0094741B" w:rsidRPr="00D65039">
        <w:rPr>
          <w:rFonts w:cs="Times New Roman"/>
        </w:rPr>
        <w:t>information</w:t>
      </w:r>
      <w:r w:rsidR="00154D0B">
        <w:rPr>
          <w:rFonts w:cs="Times New Roman"/>
        </w:rPr>
        <w:t xml:space="preserve"> to our CPs</w:t>
      </w:r>
      <w:r w:rsidR="0094741B" w:rsidRPr="00D65039">
        <w:rPr>
          <w:rFonts w:cs="Times New Roman"/>
        </w:rPr>
        <w:t xml:space="preserve">, including setup secure file transfer folders and exchanged information to confirm connectivity. </w:t>
      </w:r>
      <w:r w:rsidR="00977AF1">
        <w:rPr>
          <w:rFonts w:cs="Times New Roman"/>
        </w:rPr>
        <w:t xml:space="preserve">The ACPP also </w:t>
      </w:r>
      <w:r w:rsidR="00965806" w:rsidRPr="00965806">
        <w:rPr>
          <w:rFonts w:cs="Times New Roman"/>
        </w:rPr>
        <w:t xml:space="preserve">expanded care management support, both through staffing and expanded policies and care plans, to work closely with Community Partners for Behavioral Health and </w:t>
      </w:r>
      <w:proofErr w:type="gramStart"/>
      <w:r w:rsidR="00965806" w:rsidRPr="00965806">
        <w:rPr>
          <w:rFonts w:cs="Times New Roman"/>
        </w:rPr>
        <w:t>Long Term</w:t>
      </w:r>
      <w:proofErr w:type="gramEnd"/>
      <w:r w:rsidR="00965806" w:rsidRPr="00965806">
        <w:rPr>
          <w:rFonts w:cs="Times New Roman"/>
        </w:rPr>
        <w:t xml:space="preserve"> Services and Supports. By involving and working closely with Community Partners, members have been able to receive care at the local level, in a manner that works with their specific health and cultural needs. Effective coordination of this work has also prevented duplication of resources or members being missed for potential support</w:t>
      </w:r>
    </w:p>
    <w:p w14:paraId="3B11A761" w14:textId="77777777" w:rsidR="00D65039" w:rsidRDefault="00D65039" w:rsidP="003E0184">
      <w:pPr>
        <w:spacing w:after="0" w:line="240" w:lineRule="auto"/>
        <w:ind w:firstLine="360"/>
        <w:contextualSpacing/>
        <w:jc w:val="both"/>
        <w:rPr>
          <w:rFonts w:cs="Times New Roman"/>
          <w:b/>
          <w:i/>
        </w:rPr>
      </w:pPr>
    </w:p>
    <w:p w14:paraId="057BFB05" w14:textId="0B118B17" w:rsidR="009A02CB" w:rsidRDefault="009A02CB" w:rsidP="003E0184">
      <w:pPr>
        <w:spacing w:after="0" w:line="240" w:lineRule="auto"/>
        <w:ind w:firstLine="360"/>
        <w:contextualSpacing/>
        <w:jc w:val="both"/>
        <w:rPr>
          <w:rFonts w:cs="Times New Roman"/>
          <w:b/>
          <w:i/>
        </w:rPr>
      </w:pPr>
      <w:r>
        <w:rPr>
          <w:rFonts w:cs="Times New Roman"/>
          <w:b/>
          <w:i/>
        </w:rPr>
        <w:t xml:space="preserve">Infrastructure </w:t>
      </w:r>
      <w:r w:rsidR="002E0FE9">
        <w:rPr>
          <w:rFonts w:cs="Times New Roman"/>
          <w:b/>
          <w:i/>
        </w:rPr>
        <w:t>Support for ACO Partner DOI/HPC/</w:t>
      </w:r>
      <w:r>
        <w:rPr>
          <w:rFonts w:cs="Times New Roman"/>
          <w:b/>
          <w:i/>
        </w:rPr>
        <w:t>MH/NCQA Requirements</w:t>
      </w:r>
    </w:p>
    <w:p w14:paraId="0B29981C" w14:textId="3B653791" w:rsidR="00132C6A" w:rsidRPr="00567A27" w:rsidRDefault="00567A27" w:rsidP="00334E4B">
      <w:pPr>
        <w:pStyle w:val="ListParagraph"/>
        <w:numPr>
          <w:ilvl w:val="0"/>
          <w:numId w:val="5"/>
        </w:numPr>
        <w:spacing w:after="0" w:line="240" w:lineRule="auto"/>
        <w:jc w:val="both"/>
        <w:rPr>
          <w:rFonts w:cs="Times New Roman"/>
        </w:rPr>
      </w:pPr>
      <w:r>
        <w:rPr>
          <w:rFonts w:cs="Times New Roman"/>
        </w:rPr>
        <w:t xml:space="preserve">We hired a </w:t>
      </w:r>
      <w:r w:rsidR="009B072B">
        <w:rPr>
          <w:rFonts w:cs="Times New Roman"/>
        </w:rPr>
        <w:t xml:space="preserve">Director, </w:t>
      </w:r>
      <w:r w:rsidRPr="00567A27">
        <w:rPr>
          <w:rFonts w:cs="Times New Roman"/>
        </w:rPr>
        <w:t xml:space="preserve">ACO Regulatory Compliance </w:t>
      </w:r>
      <w:r>
        <w:rPr>
          <w:rFonts w:cs="Times New Roman"/>
        </w:rPr>
        <w:t xml:space="preserve">position </w:t>
      </w:r>
      <w:r w:rsidR="00EB63F4">
        <w:rPr>
          <w:rFonts w:cs="Times New Roman"/>
        </w:rPr>
        <w:t xml:space="preserve">to </w:t>
      </w:r>
      <w:r w:rsidRPr="00567A27">
        <w:rPr>
          <w:rFonts w:cs="Times New Roman"/>
        </w:rPr>
        <w:t>maintain all</w:t>
      </w:r>
      <w:r w:rsidR="00EB63F4">
        <w:rPr>
          <w:rFonts w:cs="Times New Roman"/>
        </w:rPr>
        <w:t xml:space="preserve"> certifications and </w:t>
      </w:r>
      <w:r w:rsidRPr="00567A27">
        <w:rPr>
          <w:rFonts w:cs="Times New Roman"/>
        </w:rPr>
        <w:t>accreditations necessary to function as a MassHealth ACO. This position serves as the primary contact for all commu</w:t>
      </w:r>
      <w:r>
        <w:rPr>
          <w:rFonts w:cs="Times New Roman"/>
        </w:rPr>
        <w:t xml:space="preserve">nications with MassHealth, </w:t>
      </w:r>
      <w:r w:rsidR="00154D0B">
        <w:rPr>
          <w:rFonts w:cs="Times New Roman"/>
        </w:rPr>
        <w:t xml:space="preserve">THPP </w:t>
      </w:r>
      <w:r>
        <w:rPr>
          <w:rFonts w:cs="Times New Roman"/>
        </w:rPr>
        <w:t>and regulatory bodies</w:t>
      </w:r>
      <w:r w:rsidRPr="00567A27">
        <w:rPr>
          <w:rFonts w:cs="Times New Roman"/>
        </w:rPr>
        <w:t>.</w:t>
      </w:r>
      <w:r>
        <w:rPr>
          <w:rFonts w:cs="Times New Roman"/>
        </w:rPr>
        <w:t xml:space="preserve"> </w:t>
      </w:r>
    </w:p>
    <w:p w14:paraId="55BD1E8C" w14:textId="77777777" w:rsidR="00B80F30" w:rsidRPr="00B80F30" w:rsidRDefault="00B80F30" w:rsidP="003E0184">
      <w:pPr>
        <w:spacing w:after="0" w:line="240" w:lineRule="auto"/>
        <w:contextualSpacing/>
        <w:jc w:val="both"/>
        <w:rPr>
          <w:rFonts w:cs="Times New Roman"/>
        </w:rPr>
      </w:pPr>
    </w:p>
    <w:p w14:paraId="5349C7CD" w14:textId="50D47CA7" w:rsidR="002E0FE9" w:rsidRDefault="002E0FE9" w:rsidP="003E0184">
      <w:pPr>
        <w:spacing w:after="0" w:line="240" w:lineRule="auto"/>
        <w:ind w:left="360"/>
        <w:contextualSpacing/>
        <w:jc w:val="both"/>
        <w:rPr>
          <w:rFonts w:cs="Times New Roman"/>
          <w:b/>
          <w:i/>
        </w:rPr>
      </w:pPr>
      <w:r>
        <w:rPr>
          <w:rFonts w:cs="Times New Roman"/>
          <w:b/>
          <w:i/>
        </w:rPr>
        <w:t>Infrastructure Population M</w:t>
      </w:r>
      <w:r w:rsidR="00CA5BDB">
        <w:rPr>
          <w:rFonts w:cs="Times New Roman"/>
          <w:b/>
          <w:i/>
        </w:rPr>
        <w:t xml:space="preserve">anagement and PH </w:t>
      </w:r>
      <w:r>
        <w:rPr>
          <w:rFonts w:cs="Times New Roman"/>
          <w:b/>
          <w:i/>
        </w:rPr>
        <w:t>An</w:t>
      </w:r>
      <w:r w:rsidR="00CA5BDB">
        <w:rPr>
          <w:rFonts w:cs="Times New Roman"/>
          <w:b/>
          <w:i/>
        </w:rPr>
        <w:t xml:space="preserve">alytics, IT </w:t>
      </w:r>
      <w:r>
        <w:rPr>
          <w:rFonts w:cs="Times New Roman"/>
          <w:b/>
          <w:i/>
        </w:rPr>
        <w:t>and other Investments</w:t>
      </w:r>
    </w:p>
    <w:p w14:paraId="4873CC18" w14:textId="23D1A935" w:rsidR="001244E2" w:rsidRPr="00A552AA" w:rsidRDefault="0079749F" w:rsidP="00334E4B">
      <w:pPr>
        <w:pStyle w:val="ListParagraph"/>
        <w:numPr>
          <w:ilvl w:val="0"/>
          <w:numId w:val="5"/>
        </w:numPr>
        <w:spacing w:after="0" w:line="240" w:lineRule="auto"/>
        <w:jc w:val="both"/>
        <w:rPr>
          <w:rFonts w:cs="Times New Roman"/>
          <w:color w:val="000000" w:themeColor="text1"/>
        </w:rPr>
      </w:pPr>
      <w:r w:rsidRPr="00A552AA">
        <w:rPr>
          <w:rFonts w:cs="Times New Roman"/>
          <w:color w:val="000000" w:themeColor="text1"/>
        </w:rPr>
        <w:t xml:space="preserve">CHA has made strong </w:t>
      </w:r>
      <w:r w:rsidR="00CA534B">
        <w:rPr>
          <w:rFonts w:cs="Times New Roman"/>
          <w:color w:val="000000" w:themeColor="text1"/>
        </w:rPr>
        <w:t>progress in this domain.  E</w:t>
      </w:r>
      <w:r w:rsidRPr="00A552AA">
        <w:rPr>
          <w:rFonts w:cs="Times New Roman"/>
          <w:color w:val="000000" w:themeColor="text1"/>
        </w:rPr>
        <w:t xml:space="preserve">xamples include: </w:t>
      </w:r>
    </w:p>
    <w:p w14:paraId="21820DCA" w14:textId="61045EE3" w:rsidR="00CA534B" w:rsidRDefault="00BB051A" w:rsidP="00334E4B">
      <w:pPr>
        <w:pStyle w:val="ListParagraph"/>
        <w:numPr>
          <w:ilvl w:val="0"/>
          <w:numId w:val="10"/>
        </w:numPr>
        <w:spacing w:after="0" w:line="240" w:lineRule="auto"/>
        <w:rPr>
          <w:rFonts w:cs="Times New Roman"/>
          <w:color w:val="000000" w:themeColor="text1"/>
        </w:rPr>
      </w:pPr>
      <w:r>
        <w:rPr>
          <w:rFonts w:cs="Times New Roman"/>
          <w:color w:val="000000" w:themeColor="text1"/>
        </w:rPr>
        <w:t xml:space="preserve">The </w:t>
      </w:r>
      <w:r w:rsidR="00EB63F4">
        <w:rPr>
          <w:rFonts w:cs="Times New Roman"/>
          <w:color w:val="000000" w:themeColor="text1"/>
        </w:rPr>
        <w:t>roll out of CM</w:t>
      </w:r>
      <w:r w:rsidR="0079749F" w:rsidRPr="00CA534B">
        <w:rPr>
          <w:rFonts w:cs="Times New Roman"/>
          <w:color w:val="000000" w:themeColor="text1"/>
        </w:rPr>
        <w:t xml:space="preserve"> systems</w:t>
      </w:r>
      <w:r w:rsidR="00CA534B">
        <w:rPr>
          <w:rFonts w:cs="Times New Roman"/>
          <w:color w:val="000000" w:themeColor="text1"/>
        </w:rPr>
        <w:t xml:space="preserve"> and reporting tools to support </w:t>
      </w:r>
      <w:r w:rsidR="0079749F" w:rsidRPr="00CA534B">
        <w:rPr>
          <w:rFonts w:cs="Times New Roman"/>
          <w:color w:val="000000" w:themeColor="text1"/>
        </w:rPr>
        <w:t>co</w:t>
      </w:r>
      <w:r>
        <w:rPr>
          <w:rFonts w:cs="Times New Roman"/>
          <w:color w:val="000000" w:themeColor="text1"/>
        </w:rPr>
        <w:t>mplex care and BH</w:t>
      </w:r>
      <w:r w:rsidR="0079749F" w:rsidRPr="00CA534B">
        <w:rPr>
          <w:rFonts w:cs="Times New Roman"/>
          <w:color w:val="000000" w:themeColor="text1"/>
        </w:rPr>
        <w:t xml:space="preserve"> care managers in their work. </w:t>
      </w:r>
    </w:p>
    <w:p w14:paraId="29F4532B" w14:textId="0753D905" w:rsidR="00CA534B" w:rsidRDefault="0079749F" w:rsidP="00334E4B">
      <w:pPr>
        <w:pStyle w:val="ListParagraph"/>
        <w:numPr>
          <w:ilvl w:val="0"/>
          <w:numId w:val="10"/>
        </w:numPr>
        <w:spacing w:after="0" w:line="240" w:lineRule="auto"/>
        <w:rPr>
          <w:rFonts w:cs="Times New Roman"/>
          <w:color w:val="000000" w:themeColor="text1"/>
        </w:rPr>
      </w:pPr>
      <w:r w:rsidRPr="00CA534B">
        <w:rPr>
          <w:rFonts w:cs="Times New Roman"/>
          <w:color w:val="000000" w:themeColor="text1"/>
        </w:rPr>
        <w:t>The implementation of risk stratification predictive models that identify patients at h</w:t>
      </w:r>
      <w:r w:rsidR="00BB051A">
        <w:rPr>
          <w:rFonts w:cs="Times New Roman"/>
          <w:color w:val="000000" w:themeColor="text1"/>
        </w:rPr>
        <w:t xml:space="preserve">igh risk of future utilization </w:t>
      </w:r>
      <w:r w:rsidRPr="00CA534B">
        <w:rPr>
          <w:rFonts w:cs="Times New Roman"/>
          <w:color w:val="000000" w:themeColor="text1"/>
        </w:rPr>
        <w:t xml:space="preserve">for screening and enrollment into </w:t>
      </w:r>
      <w:r w:rsidR="00BB051A">
        <w:rPr>
          <w:rFonts w:cs="Times New Roman"/>
          <w:color w:val="000000" w:themeColor="text1"/>
        </w:rPr>
        <w:t xml:space="preserve">the various CHA CM </w:t>
      </w:r>
      <w:r w:rsidRPr="00CA534B">
        <w:rPr>
          <w:rFonts w:cs="Times New Roman"/>
          <w:color w:val="000000" w:themeColor="text1"/>
        </w:rPr>
        <w:t xml:space="preserve">programs.  </w:t>
      </w:r>
    </w:p>
    <w:p w14:paraId="27B94D05" w14:textId="0F8C1C7D" w:rsidR="00CA534B" w:rsidRDefault="0079749F" w:rsidP="00334E4B">
      <w:pPr>
        <w:pStyle w:val="ListParagraph"/>
        <w:numPr>
          <w:ilvl w:val="0"/>
          <w:numId w:val="10"/>
        </w:numPr>
        <w:spacing w:after="0" w:line="240" w:lineRule="auto"/>
        <w:rPr>
          <w:rFonts w:cs="Times New Roman"/>
          <w:color w:val="000000" w:themeColor="text1"/>
        </w:rPr>
      </w:pPr>
      <w:r w:rsidRPr="00CA534B">
        <w:rPr>
          <w:rFonts w:cs="Times New Roman"/>
          <w:color w:val="000000" w:themeColor="text1"/>
        </w:rPr>
        <w:t xml:space="preserve">The implementation of CHA’s </w:t>
      </w:r>
      <w:r w:rsidR="002C6148">
        <w:rPr>
          <w:rFonts w:cs="Times New Roman"/>
          <w:color w:val="000000" w:themeColor="text1"/>
        </w:rPr>
        <w:t>electronic health record (</w:t>
      </w:r>
      <w:r w:rsidR="009B072B">
        <w:rPr>
          <w:rFonts w:cs="Times New Roman"/>
          <w:color w:val="000000" w:themeColor="text1"/>
        </w:rPr>
        <w:t>EHR</w:t>
      </w:r>
      <w:r w:rsidR="002C6148">
        <w:rPr>
          <w:rFonts w:cs="Times New Roman"/>
          <w:color w:val="000000" w:themeColor="text1"/>
        </w:rPr>
        <w:t>)</w:t>
      </w:r>
      <w:r w:rsidRPr="00CA534B">
        <w:rPr>
          <w:rFonts w:cs="Times New Roman"/>
          <w:color w:val="000000" w:themeColor="text1"/>
        </w:rPr>
        <w:t xml:space="preserve"> system “Healthy Plane</w:t>
      </w:r>
      <w:r w:rsidR="00965806">
        <w:rPr>
          <w:rFonts w:cs="Times New Roman"/>
          <w:color w:val="000000" w:themeColor="text1"/>
        </w:rPr>
        <w:t>t” data platform (</w:t>
      </w:r>
      <w:r w:rsidRPr="00CA534B">
        <w:rPr>
          <w:rFonts w:cs="Times New Roman"/>
          <w:color w:val="000000" w:themeColor="text1"/>
        </w:rPr>
        <w:t>includes importing claims data from CHA’s insurer, matching pati</w:t>
      </w:r>
      <w:r w:rsidR="002C6148">
        <w:rPr>
          <w:rFonts w:cs="Times New Roman"/>
          <w:color w:val="000000" w:themeColor="text1"/>
        </w:rPr>
        <w:t>ents to the EHR</w:t>
      </w:r>
      <w:r w:rsidRPr="00CA534B">
        <w:rPr>
          <w:rFonts w:cs="Times New Roman"/>
          <w:color w:val="000000" w:themeColor="text1"/>
        </w:rPr>
        <w:t>, and incorporating claims and EHR data into a single data warehouse.</w:t>
      </w:r>
      <w:r w:rsidR="00965806">
        <w:rPr>
          <w:rFonts w:cs="Times New Roman"/>
          <w:color w:val="000000" w:themeColor="text1"/>
        </w:rPr>
        <w:t>)</w:t>
      </w:r>
      <w:r w:rsidRPr="00CA534B">
        <w:rPr>
          <w:rFonts w:cs="Times New Roman"/>
          <w:color w:val="000000" w:themeColor="text1"/>
        </w:rPr>
        <w:t xml:space="preserve"> </w:t>
      </w:r>
    </w:p>
    <w:p w14:paraId="20C139F1" w14:textId="1550AD3E" w:rsidR="0094741B" w:rsidRPr="00CA534B" w:rsidRDefault="00817DCE" w:rsidP="00334E4B">
      <w:pPr>
        <w:pStyle w:val="ListParagraph"/>
        <w:numPr>
          <w:ilvl w:val="0"/>
          <w:numId w:val="10"/>
        </w:numPr>
        <w:spacing w:after="0" w:line="240" w:lineRule="auto"/>
        <w:rPr>
          <w:rFonts w:cs="Times New Roman"/>
          <w:color w:val="000000" w:themeColor="text1"/>
        </w:rPr>
      </w:pPr>
      <w:r>
        <w:t xml:space="preserve">We </w:t>
      </w:r>
      <w:r w:rsidR="00A02411">
        <w:t xml:space="preserve">created a joint CHA-THPP Prescription Utilization Work Group to identify and address issues related to trends in utilization, </w:t>
      </w:r>
      <w:r w:rsidR="00154D0B">
        <w:t>generic vs. brand name use, etc.</w:t>
      </w:r>
      <w:r w:rsidR="00A02411">
        <w:t xml:space="preserve"> </w:t>
      </w:r>
    </w:p>
    <w:p w14:paraId="2FD88DBF" w14:textId="77777777" w:rsidR="0094741B" w:rsidRPr="0094741B" w:rsidRDefault="0094741B" w:rsidP="003E0184">
      <w:pPr>
        <w:spacing w:after="0" w:line="240" w:lineRule="auto"/>
        <w:rPr>
          <w:rFonts w:cs="Times New Roman"/>
          <w:color w:val="000000" w:themeColor="text1"/>
        </w:rPr>
      </w:pPr>
    </w:p>
    <w:p w14:paraId="21C29EE5" w14:textId="77777777" w:rsidR="00132C6A" w:rsidRDefault="0002005E" w:rsidP="003E0184">
      <w:pPr>
        <w:pStyle w:val="ListParagraph"/>
        <w:spacing w:after="0" w:line="240" w:lineRule="auto"/>
        <w:ind w:left="360"/>
        <w:rPr>
          <w:rFonts w:cs="Times New Roman"/>
          <w:b/>
          <w:i/>
        </w:rPr>
      </w:pPr>
      <w:r w:rsidRPr="00132C6A">
        <w:rPr>
          <w:rFonts w:cs="Times New Roman"/>
          <w:b/>
          <w:i/>
        </w:rPr>
        <w:t>Community &amp; Disparities Assessment and Wor</w:t>
      </w:r>
      <w:r w:rsidR="00132C6A">
        <w:rPr>
          <w:rFonts w:cs="Times New Roman"/>
          <w:b/>
          <w:i/>
        </w:rPr>
        <w:t>kforce Development and Training</w:t>
      </w:r>
    </w:p>
    <w:p w14:paraId="0D9696A0" w14:textId="31182DAB" w:rsidR="00E21D45" w:rsidRDefault="00D438E2" w:rsidP="00334E4B">
      <w:pPr>
        <w:pStyle w:val="ListParagraph"/>
        <w:numPr>
          <w:ilvl w:val="0"/>
          <w:numId w:val="5"/>
        </w:numPr>
        <w:spacing w:after="0" w:line="240" w:lineRule="auto"/>
        <w:rPr>
          <w:rFonts w:cs="Times New Roman"/>
        </w:rPr>
      </w:pPr>
      <w:r w:rsidRPr="005D614F">
        <w:rPr>
          <w:rFonts w:cs="Times New Roman"/>
        </w:rPr>
        <w:t>We rolled out a social determinants of health screening pro</w:t>
      </w:r>
      <w:r w:rsidR="002C6148">
        <w:rPr>
          <w:rFonts w:cs="Times New Roman"/>
        </w:rPr>
        <w:t>gram in all primary care centers and most psychiatry areas</w:t>
      </w:r>
      <w:r w:rsidRPr="005D614F">
        <w:rPr>
          <w:rFonts w:cs="Times New Roman"/>
        </w:rPr>
        <w:t xml:space="preserve">. We deployed an electronic workflow using the patient portal tablets (Welcome) to most primary care and psychiatry areas. </w:t>
      </w:r>
    </w:p>
    <w:p w14:paraId="651D326B" w14:textId="77777777" w:rsidR="00E21D45" w:rsidRDefault="00D438E2" w:rsidP="003E0184">
      <w:pPr>
        <w:spacing w:after="0" w:line="240" w:lineRule="auto"/>
        <w:ind w:left="360"/>
        <w:rPr>
          <w:rFonts w:cs="Times New Roman"/>
        </w:rPr>
      </w:pPr>
      <w:r w:rsidRPr="00E21D45">
        <w:rPr>
          <w:rFonts w:cs="Times New Roman"/>
        </w:rPr>
        <w:t xml:space="preserve"> </w:t>
      </w:r>
    </w:p>
    <w:p w14:paraId="2C2418DA" w14:textId="77777777" w:rsidR="00E21D45" w:rsidRPr="00E21D45" w:rsidRDefault="00E21D45" w:rsidP="003E0184">
      <w:pPr>
        <w:spacing w:after="0" w:line="240" w:lineRule="auto"/>
        <w:ind w:left="360"/>
        <w:rPr>
          <w:rFonts w:cs="Times New Roman"/>
          <w:b/>
          <w:i/>
        </w:rPr>
      </w:pPr>
      <w:r w:rsidRPr="00E21D45">
        <w:rPr>
          <w:rFonts w:cs="Times New Roman"/>
          <w:b/>
          <w:i/>
        </w:rPr>
        <w:t>Referrals, Billing &amp; Coding Investments</w:t>
      </w:r>
    </w:p>
    <w:p w14:paraId="5E6B1301" w14:textId="225F50BB" w:rsidR="0048365C" w:rsidRDefault="00E21D45" w:rsidP="00334E4B">
      <w:pPr>
        <w:pStyle w:val="ListParagraph"/>
        <w:numPr>
          <w:ilvl w:val="0"/>
          <w:numId w:val="5"/>
        </w:numPr>
        <w:spacing w:after="0" w:line="240" w:lineRule="auto"/>
        <w:rPr>
          <w:rFonts w:cs="Times New Roman"/>
        </w:rPr>
      </w:pPr>
      <w:r w:rsidRPr="009B072B">
        <w:rPr>
          <w:rFonts w:cs="Times New Roman"/>
        </w:rPr>
        <w:t>Our referral management business group compiled a complete list of referrals needed for a restructure of the functionali</w:t>
      </w:r>
      <w:r w:rsidR="00965806">
        <w:rPr>
          <w:rFonts w:cs="Times New Roman"/>
        </w:rPr>
        <w:t>ty.  Our PI</w:t>
      </w:r>
      <w:r w:rsidRPr="009B072B">
        <w:rPr>
          <w:rFonts w:cs="Times New Roman"/>
        </w:rPr>
        <w:t xml:space="preserve"> team led the effort to develop the workflow and we hired thr</w:t>
      </w:r>
      <w:r w:rsidR="002C6148" w:rsidRPr="009B072B">
        <w:rPr>
          <w:rFonts w:cs="Times New Roman"/>
        </w:rPr>
        <w:t xml:space="preserve">ee contractors to build the </w:t>
      </w:r>
      <w:r w:rsidRPr="009B072B">
        <w:rPr>
          <w:rFonts w:cs="Times New Roman"/>
        </w:rPr>
        <w:t>referrals.</w:t>
      </w:r>
      <w:r w:rsidR="009B072B">
        <w:rPr>
          <w:rFonts w:cs="Times New Roman"/>
        </w:rPr>
        <w:t xml:space="preserve"> </w:t>
      </w:r>
      <w:r w:rsidR="00154D0B" w:rsidRPr="009B072B">
        <w:rPr>
          <w:rFonts w:cs="Times New Roman"/>
        </w:rPr>
        <w:t xml:space="preserve">We </w:t>
      </w:r>
      <w:r w:rsidRPr="009B072B">
        <w:rPr>
          <w:rFonts w:cs="Times New Roman"/>
        </w:rPr>
        <w:t>review</w:t>
      </w:r>
      <w:r w:rsidR="00154D0B" w:rsidRPr="009B072B">
        <w:rPr>
          <w:rFonts w:cs="Times New Roman"/>
        </w:rPr>
        <w:t>ed</w:t>
      </w:r>
      <w:r w:rsidRPr="009B072B">
        <w:rPr>
          <w:rFonts w:cs="Times New Roman"/>
        </w:rPr>
        <w:t xml:space="preserve"> our cur</w:t>
      </w:r>
      <w:r w:rsidR="00CA5BDB">
        <w:rPr>
          <w:rFonts w:cs="Times New Roman"/>
        </w:rPr>
        <w:t xml:space="preserve">rent system structure, planned </w:t>
      </w:r>
      <w:r w:rsidR="00154D0B" w:rsidRPr="009B072B">
        <w:rPr>
          <w:rFonts w:cs="Times New Roman"/>
        </w:rPr>
        <w:t>our future structure and gathered</w:t>
      </w:r>
      <w:r w:rsidRPr="009B072B">
        <w:rPr>
          <w:rFonts w:cs="Times New Roman"/>
        </w:rPr>
        <w:t xml:space="preserve"> data to streamline processes</w:t>
      </w:r>
      <w:r w:rsidR="00154D0B" w:rsidRPr="009B072B">
        <w:rPr>
          <w:rFonts w:cs="Times New Roman"/>
        </w:rPr>
        <w:t>, improve efficiencies/</w:t>
      </w:r>
      <w:r w:rsidRPr="009B072B">
        <w:rPr>
          <w:rFonts w:cs="Times New Roman"/>
        </w:rPr>
        <w:t xml:space="preserve">data accuracy.  </w:t>
      </w:r>
    </w:p>
    <w:p w14:paraId="24EE8645" w14:textId="77777777" w:rsidR="003E0184" w:rsidRPr="009B072B" w:rsidRDefault="003E0184" w:rsidP="003E0184">
      <w:pPr>
        <w:pStyle w:val="ListParagraph"/>
        <w:spacing w:after="0" w:line="240" w:lineRule="auto"/>
        <w:rPr>
          <w:rFonts w:cs="Times New Roman"/>
        </w:rPr>
      </w:pPr>
    </w:p>
    <w:p w14:paraId="3CF15901" w14:textId="1906E400" w:rsidR="00DB2E38" w:rsidRDefault="00A20553" w:rsidP="00A20553">
      <w:pPr>
        <w:pStyle w:val="Heading2"/>
        <w:ind w:left="0"/>
      </w:pPr>
      <w:r>
        <w:t xml:space="preserve">1.3 </w:t>
      </w:r>
      <w:r w:rsidR="0002005E">
        <w:t xml:space="preserve">Success and Challenges of PY1  </w:t>
      </w:r>
    </w:p>
    <w:p w14:paraId="42614A1B" w14:textId="77777777" w:rsidR="003E0184" w:rsidRDefault="003E0184" w:rsidP="003E0184">
      <w:pPr>
        <w:spacing w:after="0" w:line="240" w:lineRule="auto"/>
        <w:rPr>
          <w:b/>
          <w:u w:val="single"/>
        </w:rPr>
      </w:pPr>
    </w:p>
    <w:p w14:paraId="32964677" w14:textId="2745F8AA" w:rsidR="00DB2E38" w:rsidRDefault="0002005E" w:rsidP="003E0184">
      <w:pPr>
        <w:spacing w:after="0" w:line="240" w:lineRule="auto"/>
        <w:rPr>
          <w:b/>
          <w:u w:val="single"/>
        </w:rPr>
      </w:pPr>
      <w:r>
        <w:rPr>
          <w:b/>
          <w:u w:val="single"/>
        </w:rPr>
        <w:t xml:space="preserve">Successes </w:t>
      </w:r>
    </w:p>
    <w:p w14:paraId="70586EA1" w14:textId="77777777" w:rsidR="008B62F1" w:rsidRDefault="008B62F1" w:rsidP="003E0184">
      <w:pPr>
        <w:spacing w:after="0" w:line="240" w:lineRule="auto"/>
        <w:ind w:firstLine="720"/>
        <w:rPr>
          <w:u w:val="single"/>
        </w:rPr>
      </w:pPr>
    </w:p>
    <w:p w14:paraId="6ADDA436" w14:textId="2FA58016" w:rsidR="00DB2E38" w:rsidRPr="007209CE" w:rsidRDefault="0002005E" w:rsidP="003E0184">
      <w:pPr>
        <w:spacing w:after="0" w:line="240" w:lineRule="auto"/>
        <w:rPr>
          <w:u w:val="single"/>
        </w:rPr>
      </w:pPr>
      <w:r>
        <w:rPr>
          <w:u w:val="single"/>
        </w:rPr>
        <w:t>Strong, Collaborative Governance Structure</w:t>
      </w:r>
      <w:r w:rsidR="007209CE">
        <w:rPr>
          <w:u w:val="single"/>
        </w:rPr>
        <w:t>:</w:t>
      </w:r>
      <w:r w:rsidR="007209CE">
        <w:t xml:space="preserve"> </w:t>
      </w:r>
      <w:r w:rsidR="00854818">
        <w:t xml:space="preserve">We </w:t>
      </w:r>
      <w:r w:rsidR="008D03D0">
        <w:t xml:space="preserve">created a </w:t>
      </w:r>
      <w:r w:rsidR="006D550D">
        <w:t xml:space="preserve">strong </w:t>
      </w:r>
      <w:r w:rsidRPr="005A6BF4">
        <w:t xml:space="preserve">governance structure, including a joint ACPP </w:t>
      </w:r>
      <w:r w:rsidR="00BB23FA">
        <w:t xml:space="preserve">Governing </w:t>
      </w:r>
      <w:r w:rsidRPr="005A6BF4">
        <w:t>Board</w:t>
      </w:r>
      <w:r w:rsidR="00854818">
        <w:t>;</w:t>
      </w:r>
      <w:r>
        <w:t xml:space="preserve"> </w:t>
      </w:r>
      <w:r w:rsidR="00BB23FA">
        <w:t>Patient and</w:t>
      </w:r>
      <w:r w:rsidR="00854818">
        <w:t xml:space="preserve"> Family Advisory Council (PFAC);</w:t>
      </w:r>
      <w:r w:rsidR="00BB23FA">
        <w:t xml:space="preserve"> </w:t>
      </w:r>
      <w:r w:rsidR="00854818">
        <w:t xml:space="preserve">and Compliance, </w:t>
      </w:r>
      <w:r>
        <w:t>Finance</w:t>
      </w:r>
      <w:r w:rsidR="00854818">
        <w:t xml:space="preserve">, Quality, </w:t>
      </w:r>
      <w:r w:rsidRPr="005A6BF4">
        <w:t xml:space="preserve">and </w:t>
      </w:r>
      <w:r>
        <w:t xml:space="preserve">Joint </w:t>
      </w:r>
      <w:r w:rsidRPr="005A6BF4">
        <w:t>Operating Committee</w:t>
      </w:r>
      <w:r w:rsidR="00854818">
        <w:t xml:space="preserve">s, which meet </w:t>
      </w:r>
      <w:r w:rsidRPr="005A6BF4">
        <w:t>to identify and add</w:t>
      </w:r>
      <w:r w:rsidR="00854818">
        <w:t xml:space="preserve">ress challenges.  We set up </w:t>
      </w:r>
      <w:r w:rsidRPr="005A6BF4">
        <w:t>work groups with representat</w:t>
      </w:r>
      <w:r w:rsidR="00854818">
        <w:t xml:space="preserve">ives from </w:t>
      </w:r>
      <w:r w:rsidRPr="005A6BF4">
        <w:t xml:space="preserve">CHA and THPP to address issues of member transition, member engagement, disease management, and quality measurement. These work groups </w:t>
      </w:r>
      <w:r>
        <w:t>created and adapt</w:t>
      </w:r>
      <w:r w:rsidR="00B62251">
        <w:t>ed</w:t>
      </w:r>
      <w:r>
        <w:t xml:space="preserve"> </w:t>
      </w:r>
      <w:proofErr w:type="gramStart"/>
      <w:r>
        <w:t>w</w:t>
      </w:r>
      <w:r w:rsidRPr="005A6BF4">
        <w:t>ork flows</w:t>
      </w:r>
      <w:proofErr w:type="gramEnd"/>
      <w:r w:rsidRPr="005A6BF4">
        <w:t xml:space="preserve"> to avoid duplication and ensure that the member gets the right service, at the right time, and in the right location.</w:t>
      </w:r>
      <w:r w:rsidR="00B62251">
        <w:t xml:space="preserve"> O</w:t>
      </w:r>
      <w:r>
        <w:t xml:space="preserve">ur leadership teams worked together to </w:t>
      </w:r>
      <w:r w:rsidR="00854818">
        <w:t xml:space="preserve">prepare for </w:t>
      </w:r>
      <w:r>
        <w:t>CCM delegation to</w:t>
      </w:r>
      <w:r w:rsidR="00854818">
        <w:t xml:space="preserve"> CHA and </w:t>
      </w:r>
      <w:r>
        <w:t>NCQ</w:t>
      </w:r>
      <w:r w:rsidR="00854818">
        <w:t>A CCM Accreditation. T</w:t>
      </w:r>
      <w:r>
        <w:t>hese</w:t>
      </w:r>
      <w:r w:rsidR="00854818">
        <w:t xml:space="preserve"> </w:t>
      </w:r>
      <w:r>
        <w:t xml:space="preserve">programs will enable our partnership to manage the care of our most vulnerable populations at the provider level. </w:t>
      </w:r>
    </w:p>
    <w:p w14:paraId="6A4FC029" w14:textId="77777777" w:rsidR="00965806" w:rsidRDefault="00965806" w:rsidP="003E0184">
      <w:pPr>
        <w:spacing w:after="0" w:line="240" w:lineRule="auto"/>
        <w:rPr>
          <w:u w:val="single"/>
        </w:rPr>
      </w:pPr>
    </w:p>
    <w:p w14:paraId="10DB1F28" w14:textId="4F78D9FE" w:rsidR="00DB2E38" w:rsidRPr="007209CE" w:rsidRDefault="0002005E" w:rsidP="003E0184">
      <w:pPr>
        <w:spacing w:after="0" w:line="240" w:lineRule="auto"/>
        <w:rPr>
          <w:u w:val="single"/>
        </w:rPr>
      </w:pPr>
      <w:r w:rsidRPr="00913FC6">
        <w:rPr>
          <w:u w:val="single"/>
        </w:rPr>
        <w:t>Functional and Organizational Integration:</w:t>
      </w:r>
      <w:r w:rsidR="007209CE">
        <w:t xml:space="preserve"> </w:t>
      </w:r>
      <w:r w:rsidR="00854818">
        <w:t xml:space="preserve">We </w:t>
      </w:r>
      <w:r>
        <w:t>combined efforts to promote functional</w:t>
      </w:r>
      <w:r w:rsidR="008124AA">
        <w:t xml:space="preserve"> a</w:t>
      </w:r>
      <w:r w:rsidR="00E24D87">
        <w:t>nd o</w:t>
      </w:r>
      <w:r w:rsidR="00854818">
        <w:t xml:space="preserve">rganizational integration. </w:t>
      </w:r>
      <w:r w:rsidR="006D550D">
        <w:t xml:space="preserve">We </w:t>
      </w:r>
      <w:r w:rsidR="00854818">
        <w:t>d</w:t>
      </w:r>
      <w:r w:rsidR="00E24D87">
        <w:t xml:space="preserve">eveloped joint policies, procedures and workflows in all service areas to optimize coordination and reduce duplication.  </w:t>
      </w:r>
      <w:r w:rsidR="006D550D">
        <w:t>Our</w:t>
      </w:r>
      <w:r w:rsidR="00E24D87">
        <w:t xml:space="preserve"> clinical teams met</w:t>
      </w:r>
      <w:r w:rsidR="00854818">
        <w:t xml:space="preserve"> </w:t>
      </w:r>
      <w:r w:rsidR="00E24D87">
        <w:t xml:space="preserve">regularly </w:t>
      </w:r>
      <w:r>
        <w:t xml:space="preserve">to </w:t>
      </w:r>
      <w:r w:rsidR="00E24D87">
        <w:t xml:space="preserve">identify high-risk members and </w:t>
      </w:r>
      <w:r>
        <w:t xml:space="preserve">develop joint care plans for the most vulnerable </w:t>
      </w:r>
      <w:r w:rsidR="00854818">
        <w:t>populations</w:t>
      </w:r>
      <w:r>
        <w:t xml:space="preserve">. </w:t>
      </w:r>
      <w:r w:rsidR="00854818">
        <w:t>T</w:t>
      </w:r>
      <w:r w:rsidR="00BB23FA">
        <w:t xml:space="preserve">his collaboration excelled our approach to delegated </w:t>
      </w:r>
      <w:r w:rsidR="00EB63F4">
        <w:t>CM</w:t>
      </w:r>
      <w:r w:rsidR="00BB23FA">
        <w:t xml:space="preserve">, regular BH planning meetings and co-management of BH </w:t>
      </w:r>
      <w:r w:rsidR="00BB23FA" w:rsidRPr="008B62F1">
        <w:rPr>
          <w:rFonts w:cs="Times New Roman"/>
        </w:rPr>
        <w:t>utilization.</w:t>
      </w:r>
      <w:r w:rsidR="00854818">
        <w:rPr>
          <w:rFonts w:cs="Times New Roman"/>
        </w:rPr>
        <w:t xml:space="preserve"> We </w:t>
      </w:r>
      <w:r w:rsidR="003B4BD6" w:rsidRPr="008B62F1">
        <w:rPr>
          <w:rFonts w:cs="Times New Roman"/>
        </w:rPr>
        <w:t>share</w:t>
      </w:r>
      <w:r w:rsidR="006D550D">
        <w:rPr>
          <w:rFonts w:cs="Times New Roman"/>
        </w:rPr>
        <w:t>d</w:t>
      </w:r>
      <w:r w:rsidR="003B4BD6" w:rsidRPr="008B62F1">
        <w:rPr>
          <w:rFonts w:cs="Times New Roman"/>
        </w:rPr>
        <w:t xml:space="preserve"> data</w:t>
      </w:r>
      <w:r w:rsidR="00FC10C1" w:rsidRPr="008B62F1">
        <w:rPr>
          <w:rFonts w:cs="Times New Roman"/>
        </w:rPr>
        <w:t xml:space="preserve"> to improve collaboration and</w:t>
      </w:r>
      <w:r w:rsidR="003B4BD6" w:rsidRPr="008B62F1">
        <w:rPr>
          <w:rFonts w:cs="Times New Roman"/>
        </w:rPr>
        <w:t xml:space="preserve"> direct care management activities.</w:t>
      </w:r>
      <w:r w:rsidR="00FC10C1" w:rsidRPr="008B62F1">
        <w:rPr>
          <w:rFonts w:cs="Times New Roman"/>
        </w:rPr>
        <w:t xml:space="preserve"> </w:t>
      </w:r>
      <w:r w:rsidR="003B4BD6" w:rsidRPr="008B62F1">
        <w:rPr>
          <w:rFonts w:cs="Times New Roman"/>
        </w:rPr>
        <w:t>Reports exchanged include</w:t>
      </w:r>
      <w:r w:rsidR="00854818">
        <w:rPr>
          <w:rFonts w:cs="Times New Roman"/>
        </w:rPr>
        <w:t>d,</w:t>
      </w:r>
      <w:r w:rsidR="003B4BD6" w:rsidRPr="008B62F1">
        <w:rPr>
          <w:rFonts w:cs="Times New Roman"/>
        </w:rPr>
        <w:t xml:space="preserve"> but are not limited to</w:t>
      </w:r>
      <w:r w:rsidR="00854818">
        <w:rPr>
          <w:rFonts w:cs="Times New Roman"/>
        </w:rPr>
        <w:t>,</w:t>
      </w:r>
      <w:r w:rsidR="003B4BD6" w:rsidRPr="008B62F1">
        <w:rPr>
          <w:rFonts w:cs="Times New Roman"/>
        </w:rPr>
        <w:t xml:space="preserve"> day of admission, adult and pediatric stratification, high-cost claimant, gaps in care, leakage, eligibility, and high-level pharmacy reports. In PY2, these repo</w:t>
      </w:r>
      <w:r w:rsidR="00EB63F4">
        <w:rPr>
          <w:rFonts w:cs="Times New Roman"/>
        </w:rPr>
        <w:t xml:space="preserve">rts will continue to </w:t>
      </w:r>
      <w:r w:rsidR="003B4BD6" w:rsidRPr="008B62F1">
        <w:rPr>
          <w:rFonts w:cs="Times New Roman"/>
        </w:rPr>
        <w:t>develop to provide insight to the</w:t>
      </w:r>
      <w:r w:rsidR="00EB63F4">
        <w:rPr>
          <w:rFonts w:cs="Times New Roman"/>
        </w:rPr>
        <w:t xml:space="preserve"> ACO and direct CM </w:t>
      </w:r>
      <w:r w:rsidR="003B4BD6" w:rsidRPr="008B62F1">
        <w:rPr>
          <w:rFonts w:cs="Times New Roman"/>
        </w:rPr>
        <w:t xml:space="preserve">activities.  </w:t>
      </w:r>
    </w:p>
    <w:p w14:paraId="4147099D" w14:textId="77777777" w:rsidR="005D614F" w:rsidRDefault="005D614F" w:rsidP="003E0184">
      <w:pPr>
        <w:spacing w:after="0" w:line="240" w:lineRule="auto"/>
        <w:rPr>
          <w:b/>
          <w:u w:val="single"/>
        </w:rPr>
      </w:pPr>
    </w:p>
    <w:p w14:paraId="5D489BD5" w14:textId="1515F51F" w:rsidR="00DB2E38" w:rsidRDefault="0002005E" w:rsidP="003E0184">
      <w:pPr>
        <w:spacing w:after="0" w:line="240" w:lineRule="auto"/>
        <w:rPr>
          <w:b/>
          <w:u w:val="single"/>
        </w:rPr>
      </w:pPr>
      <w:r>
        <w:rPr>
          <w:b/>
          <w:u w:val="single"/>
        </w:rPr>
        <w:t xml:space="preserve">Challenges </w:t>
      </w:r>
    </w:p>
    <w:p w14:paraId="134171E5" w14:textId="77777777" w:rsidR="008E02BE" w:rsidRDefault="008E02BE" w:rsidP="003E0184">
      <w:pPr>
        <w:spacing w:after="0" w:line="240" w:lineRule="auto"/>
        <w:ind w:firstLine="720"/>
        <w:rPr>
          <w:u w:val="single"/>
        </w:rPr>
      </w:pPr>
    </w:p>
    <w:p w14:paraId="66910A4C" w14:textId="06A20EF1" w:rsidR="008E02BE" w:rsidRPr="007209CE" w:rsidRDefault="007209CE" w:rsidP="003E0184">
      <w:pPr>
        <w:spacing w:after="0" w:line="240" w:lineRule="auto"/>
        <w:rPr>
          <w:u w:val="single"/>
        </w:rPr>
      </w:pPr>
      <w:r>
        <w:rPr>
          <w:u w:val="single"/>
        </w:rPr>
        <w:t>SUD Patients’ Needs Assessment:</w:t>
      </w:r>
      <w:r>
        <w:t xml:space="preserve"> </w:t>
      </w:r>
      <w:r w:rsidR="008E02BE" w:rsidRPr="008E02BE">
        <w:rPr>
          <w:rFonts w:eastAsia="Times New Roman" w:cs="Times New Roman"/>
          <w:color w:val="222222"/>
        </w:rPr>
        <w:t>We work</w:t>
      </w:r>
      <w:r w:rsidR="00854818">
        <w:rPr>
          <w:rFonts w:eastAsia="Times New Roman" w:cs="Times New Roman"/>
          <w:color w:val="222222"/>
        </w:rPr>
        <w:t>ed</w:t>
      </w:r>
      <w:r w:rsidR="006D550D">
        <w:rPr>
          <w:rFonts w:eastAsia="Times New Roman" w:cs="Times New Roman"/>
          <w:color w:val="222222"/>
        </w:rPr>
        <w:t xml:space="preserve"> </w:t>
      </w:r>
      <w:r w:rsidR="002C6148">
        <w:rPr>
          <w:rFonts w:eastAsia="Times New Roman" w:cs="Times New Roman"/>
          <w:color w:val="222222"/>
        </w:rPr>
        <w:t xml:space="preserve">to exchange </w:t>
      </w:r>
      <w:r w:rsidR="008E02BE" w:rsidRPr="008E02BE">
        <w:rPr>
          <w:rFonts w:eastAsia="Times New Roman" w:cs="Times New Roman"/>
          <w:color w:val="222222"/>
        </w:rPr>
        <w:t>information regarding our members to ensure optimal care. </w:t>
      </w:r>
      <w:r w:rsidR="008E02BE" w:rsidRPr="008E02BE">
        <w:rPr>
          <w:rFonts w:eastAsia="Times New Roman" w:cs="Times New Roman"/>
          <w:bCs/>
          <w:color w:val="222222"/>
        </w:rPr>
        <w:t xml:space="preserve">Patients with SUD accounted for 11.5% of our ACPP membership and 33.4% of the cost (based </w:t>
      </w:r>
      <w:r w:rsidR="002C6148">
        <w:rPr>
          <w:rFonts w:eastAsia="Times New Roman" w:cs="Times New Roman"/>
          <w:bCs/>
          <w:color w:val="222222"/>
        </w:rPr>
        <w:t>on claims paid through Jan 2019</w:t>
      </w:r>
      <w:r w:rsidR="008E02BE" w:rsidRPr="008E02BE">
        <w:rPr>
          <w:rFonts w:eastAsia="Times New Roman" w:cs="Times New Roman"/>
          <w:bCs/>
          <w:color w:val="222222"/>
        </w:rPr>
        <w:t xml:space="preserve"> for visits between Nov 2017 and Oct 2018.)  </w:t>
      </w:r>
      <w:r w:rsidR="00854818">
        <w:rPr>
          <w:rFonts w:eastAsia="Times New Roman" w:cs="Times New Roman"/>
          <w:color w:val="222222"/>
        </w:rPr>
        <w:t>G</w:t>
      </w:r>
      <w:r w:rsidR="008E02BE" w:rsidRPr="008E02BE">
        <w:rPr>
          <w:rFonts w:eastAsia="Times New Roman" w:cs="Times New Roman"/>
          <w:color w:val="222222"/>
        </w:rPr>
        <w:t xml:space="preserve">iven the federal </w:t>
      </w:r>
      <w:r w:rsidR="00911AEB">
        <w:rPr>
          <w:rFonts w:eastAsia="Times New Roman" w:cs="Times New Roman"/>
          <w:color w:val="222222"/>
        </w:rPr>
        <w:t xml:space="preserve">law and </w:t>
      </w:r>
      <w:r w:rsidR="008E02BE" w:rsidRPr="008E02BE">
        <w:rPr>
          <w:rFonts w:eastAsia="Times New Roman" w:cs="Times New Roman"/>
          <w:color w:val="222222"/>
        </w:rPr>
        <w:t>regulation</w:t>
      </w:r>
      <w:r w:rsidR="00911AEB">
        <w:rPr>
          <w:rFonts w:eastAsia="Times New Roman" w:cs="Times New Roman"/>
          <w:color w:val="222222"/>
        </w:rPr>
        <w:t>s</w:t>
      </w:r>
      <w:r w:rsidR="008E02BE" w:rsidRPr="008E02BE">
        <w:rPr>
          <w:rFonts w:eastAsia="Times New Roman" w:cs="Times New Roman"/>
          <w:color w:val="222222"/>
        </w:rPr>
        <w:t xml:space="preserve"> around substance abuse confidentiality, CHA does not receive </w:t>
      </w:r>
      <w:r w:rsidR="008E02BE" w:rsidRPr="008E02BE">
        <w:rPr>
          <w:rFonts w:eastAsia="Times New Roman" w:cs="Times New Roman"/>
          <w:bCs/>
          <w:color w:val="222222"/>
        </w:rPr>
        <w:t>patient-level</w:t>
      </w:r>
      <w:r w:rsidR="008E02BE" w:rsidRPr="008E02BE">
        <w:rPr>
          <w:rFonts w:eastAsia="Times New Roman" w:cs="Times New Roman"/>
          <w:color w:val="222222"/>
        </w:rPr>
        <w:t> information</w:t>
      </w:r>
      <w:r w:rsidR="002C6148">
        <w:rPr>
          <w:rFonts w:eastAsia="Times New Roman" w:cs="Times New Roman"/>
          <w:color w:val="222222"/>
        </w:rPr>
        <w:t xml:space="preserve"> about SUD admissions, compromising</w:t>
      </w:r>
      <w:r w:rsidR="008E02BE" w:rsidRPr="008E02BE">
        <w:rPr>
          <w:rFonts w:eastAsia="Times New Roman" w:cs="Times New Roman"/>
          <w:color w:val="222222"/>
        </w:rPr>
        <w:t xml:space="preserve"> its ability to identify patients who co</w:t>
      </w:r>
      <w:r w:rsidR="002C6148">
        <w:rPr>
          <w:rFonts w:eastAsia="Times New Roman" w:cs="Times New Roman"/>
          <w:color w:val="222222"/>
        </w:rPr>
        <w:t>uld benefit from CM</w:t>
      </w:r>
      <w:r w:rsidR="008E02BE" w:rsidRPr="008E02BE">
        <w:rPr>
          <w:rFonts w:eastAsia="Times New Roman" w:cs="Times New Roman"/>
          <w:color w:val="222222"/>
        </w:rPr>
        <w:t xml:space="preserve"> and care coo</w:t>
      </w:r>
      <w:r w:rsidR="002C6148">
        <w:rPr>
          <w:rFonts w:eastAsia="Times New Roman" w:cs="Times New Roman"/>
          <w:color w:val="222222"/>
        </w:rPr>
        <w:t>rdination. O</w:t>
      </w:r>
      <w:r w:rsidR="008E02BE" w:rsidRPr="008E02BE">
        <w:rPr>
          <w:rFonts w:eastAsia="Times New Roman" w:cs="Times New Roman"/>
          <w:color w:val="222222"/>
        </w:rPr>
        <w:t>ur medical management team is developing a set of evidence-based guidelines for various disease conditions. Our plan is to incorporate evidence-based approaches to this challenge in our SUD guideline.   </w:t>
      </w:r>
    </w:p>
    <w:p w14:paraId="029A8908" w14:textId="77777777" w:rsidR="00965806" w:rsidRDefault="00965806" w:rsidP="00795ABA">
      <w:pPr>
        <w:shd w:val="clear" w:color="auto" w:fill="FFFFFF"/>
        <w:spacing w:after="0" w:line="240" w:lineRule="auto"/>
        <w:rPr>
          <w:rFonts w:eastAsia="Times New Roman" w:cs="Times New Roman"/>
          <w:color w:val="222222"/>
          <w:u w:val="single"/>
        </w:rPr>
      </w:pPr>
    </w:p>
    <w:p w14:paraId="7876CDB3" w14:textId="12157F69" w:rsidR="008E02BE" w:rsidRPr="008E02BE" w:rsidRDefault="008E02BE" w:rsidP="00795ABA">
      <w:pPr>
        <w:shd w:val="clear" w:color="auto" w:fill="FFFFFF"/>
        <w:spacing w:after="0" w:line="240" w:lineRule="auto"/>
        <w:rPr>
          <w:rFonts w:eastAsia="Times New Roman" w:cs="Times New Roman"/>
          <w:color w:val="222222"/>
        </w:rPr>
      </w:pPr>
      <w:r w:rsidRPr="008E02BE">
        <w:rPr>
          <w:rFonts w:eastAsia="Times New Roman" w:cs="Times New Roman"/>
          <w:color w:val="222222"/>
          <w:u w:val="single"/>
        </w:rPr>
        <w:t xml:space="preserve">High </w:t>
      </w:r>
      <w:r w:rsidR="00CA5BDB">
        <w:rPr>
          <w:rFonts w:eastAsia="Times New Roman" w:cs="Times New Roman"/>
          <w:color w:val="222222"/>
          <w:u w:val="single"/>
        </w:rPr>
        <w:t>BH Prevalence</w:t>
      </w:r>
      <w:r w:rsidR="007209CE">
        <w:rPr>
          <w:rFonts w:eastAsia="Times New Roman" w:cs="Times New Roman"/>
          <w:color w:val="222222"/>
          <w:u w:val="single"/>
        </w:rPr>
        <w:t>:</w:t>
      </w:r>
      <w:r w:rsidR="007209CE">
        <w:rPr>
          <w:rFonts w:eastAsia="Times New Roman" w:cs="Times New Roman"/>
          <w:color w:val="222222"/>
        </w:rPr>
        <w:t xml:space="preserve"> </w:t>
      </w:r>
      <w:r w:rsidR="002C6148">
        <w:rPr>
          <w:rFonts w:eastAsia="Times New Roman" w:cs="Times New Roman"/>
          <w:color w:val="222222"/>
        </w:rPr>
        <w:t xml:space="preserve">We face the important challenge of </w:t>
      </w:r>
      <w:r w:rsidRPr="008E02BE">
        <w:rPr>
          <w:rFonts w:eastAsia="Times New Roman" w:cs="Times New Roman"/>
          <w:color w:val="222222"/>
        </w:rPr>
        <w:t>the high</w:t>
      </w:r>
      <w:r w:rsidR="002C6148">
        <w:rPr>
          <w:rFonts w:eastAsia="Times New Roman" w:cs="Times New Roman"/>
          <w:color w:val="222222"/>
        </w:rPr>
        <w:t xml:space="preserve"> prevalence of BH</w:t>
      </w:r>
      <w:r w:rsidRPr="008E02BE">
        <w:rPr>
          <w:rFonts w:eastAsia="Times New Roman" w:cs="Times New Roman"/>
          <w:color w:val="222222"/>
        </w:rPr>
        <w:t xml:space="preserve"> conditions</w:t>
      </w:r>
      <w:r w:rsidRPr="008E02BE">
        <w:rPr>
          <w:rFonts w:eastAsia="Times New Roman" w:cs="Times New Roman"/>
          <w:bCs/>
          <w:color w:val="222222"/>
        </w:rPr>
        <w:t xml:space="preserve"> in patients who are </w:t>
      </w:r>
      <w:r w:rsidR="002C6148">
        <w:rPr>
          <w:rFonts w:eastAsia="Times New Roman" w:cs="Times New Roman"/>
          <w:bCs/>
          <w:color w:val="222222"/>
        </w:rPr>
        <w:t>not engaged in BH</w:t>
      </w:r>
      <w:r w:rsidRPr="008E02BE">
        <w:rPr>
          <w:rFonts w:eastAsia="Times New Roman" w:cs="Times New Roman"/>
          <w:bCs/>
          <w:color w:val="222222"/>
        </w:rPr>
        <w:t xml:space="preserve"> care.</w:t>
      </w:r>
      <w:r w:rsidRPr="008E02BE">
        <w:rPr>
          <w:rFonts w:eastAsia="Times New Roman" w:cs="Times New Roman"/>
          <w:color w:val="222222"/>
        </w:rPr>
        <w:t> This puts various strains on our system, including how to find these patients, engage them in primary care rather than through the ER, assist them in accepting that relapse is part of the problem and develop a partnership in the treatment of their multiple chronic conditions. We look forward to working through these challenges in close coordina</w:t>
      </w:r>
      <w:r w:rsidR="002C6148">
        <w:rPr>
          <w:rFonts w:eastAsia="Times New Roman" w:cs="Times New Roman"/>
          <w:color w:val="222222"/>
        </w:rPr>
        <w:t>tion with our CPs</w:t>
      </w:r>
      <w:r w:rsidR="003B4BD6">
        <w:rPr>
          <w:rFonts w:eastAsia="Times New Roman" w:cs="Times New Roman"/>
          <w:color w:val="222222"/>
        </w:rPr>
        <w:t>.</w:t>
      </w:r>
    </w:p>
    <w:sectPr w:rsidR="008E02BE" w:rsidRPr="008E02BE" w:rsidSect="009658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AC8F1" w14:textId="77777777" w:rsidR="00934F78" w:rsidRDefault="00934F78" w:rsidP="00DB2E38">
      <w:pPr>
        <w:spacing w:after="0" w:line="240" w:lineRule="auto"/>
      </w:pPr>
      <w:r>
        <w:separator/>
      </w:r>
    </w:p>
  </w:endnote>
  <w:endnote w:type="continuationSeparator" w:id="0">
    <w:p w14:paraId="7BC5C1A0" w14:textId="77777777" w:rsidR="00934F78" w:rsidRDefault="00934F78" w:rsidP="00DB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001050"/>
      <w:docPartObj>
        <w:docPartGallery w:val="Page Numbers (Bottom of Page)"/>
        <w:docPartUnique/>
      </w:docPartObj>
    </w:sdtPr>
    <w:sdtEndPr>
      <w:rPr>
        <w:noProof/>
      </w:rPr>
    </w:sdtEndPr>
    <w:sdtContent>
      <w:p w14:paraId="28057C8A" w14:textId="023FF99C" w:rsidR="00965806" w:rsidRDefault="00965806">
        <w:pPr>
          <w:pStyle w:val="Footer"/>
          <w:jc w:val="center"/>
        </w:pPr>
        <w:r>
          <w:fldChar w:fldCharType="begin"/>
        </w:r>
        <w:r>
          <w:instrText xml:space="preserve"> PAGE   \* MERGEFORMAT </w:instrText>
        </w:r>
        <w:r>
          <w:fldChar w:fldCharType="separate"/>
        </w:r>
        <w:r w:rsidR="000E10D5">
          <w:rPr>
            <w:noProof/>
          </w:rPr>
          <w:t>26</w:t>
        </w:r>
        <w:r>
          <w:rPr>
            <w:noProof/>
          </w:rPr>
          <w:fldChar w:fldCharType="end"/>
        </w:r>
      </w:p>
    </w:sdtContent>
  </w:sdt>
  <w:p w14:paraId="75877D7E" w14:textId="77777777" w:rsidR="00965806" w:rsidRDefault="0096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44715" w14:textId="77777777" w:rsidR="00934F78" w:rsidRDefault="00934F78" w:rsidP="00DB2E38">
      <w:pPr>
        <w:spacing w:after="0" w:line="240" w:lineRule="auto"/>
      </w:pPr>
      <w:r>
        <w:separator/>
      </w:r>
    </w:p>
  </w:footnote>
  <w:footnote w:type="continuationSeparator" w:id="0">
    <w:p w14:paraId="4E1AF0F6" w14:textId="77777777" w:rsidR="00934F78" w:rsidRDefault="00934F78" w:rsidP="00DB2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1316"/>
    <w:multiLevelType w:val="hybridMultilevel"/>
    <w:tmpl w:val="C1C66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422E4"/>
    <w:multiLevelType w:val="hybridMultilevel"/>
    <w:tmpl w:val="A02A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D66FE"/>
    <w:multiLevelType w:val="hybridMultilevel"/>
    <w:tmpl w:val="E86AA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15391"/>
    <w:multiLevelType w:val="hybridMultilevel"/>
    <w:tmpl w:val="1E0E7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790ECC"/>
    <w:multiLevelType w:val="hybridMultilevel"/>
    <w:tmpl w:val="C8027D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B98"/>
    <w:multiLevelType w:val="multilevel"/>
    <w:tmpl w:val="F892A6D0"/>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bullet"/>
      <w:lvlText w:val=""/>
      <w:lvlJc w:val="left"/>
      <w:pPr>
        <w:ind w:left="360" w:hanging="360"/>
      </w:pPr>
      <w:rPr>
        <w:rFonts w:ascii="Symbol" w:hAnsi="Symbol" w:hint="default"/>
      </w:rPr>
    </w:lvl>
    <w:lvl w:ilvl="8">
      <w:start w:val="1"/>
      <w:numFmt w:val="lowerRoman"/>
      <w:lvlText w:val="%9."/>
      <w:lvlJc w:val="left"/>
      <w:pPr>
        <w:ind w:left="360" w:hanging="360"/>
      </w:pPr>
      <w:rPr>
        <w:rFonts w:hint="default"/>
      </w:rPr>
    </w:lvl>
  </w:abstractNum>
  <w:abstractNum w:abstractNumId="6" w15:restartNumberingAfterBreak="0">
    <w:nsid w:val="2D10003D"/>
    <w:multiLevelType w:val="hybridMultilevel"/>
    <w:tmpl w:val="2676E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43548"/>
    <w:multiLevelType w:val="hybridMultilevel"/>
    <w:tmpl w:val="3EB4E498"/>
    <w:lvl w:ilvl="0" w:tplc="5A20F7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D6F12"/>
    <w:multiLevelType w:val="hybridMultilevel"/>
    <w:tmpl w:val="A58ED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B1F2F"/>
    <w:multiLevelType w:val="multilevel"/>
    <w:tmpl w:val="09B23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9C05E6"/>
    <w:multiLevelType w:val="hybridMultilevel"/>
    <w:tmpl w:val="D97A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F3252"/>
    <w:multiLevelType w:val="hybridMultilevel"/>
    <w:tmpl w:val="CAE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467C1"/>
    <w:multiLevelType w:val="hybridMultilevel"/>
    <w:tmpl w:val="43C09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905FD"/>
    <w:multiLevelType w:val="hybridMultilevel"/>
    <w:tmpl w:val="759EB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515A8"/>
    <w:multiLevelType w:val="hybridMultilevel"/>
    <w:tmpl w:val="1252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E16DD"/>
    <w:multiLevelType w:val="hybridMultilevel"/>
    <w:tmpl w:val="9BAEE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E14DBB"/>
    <w:multiLevelType w:val="multilevel"/>
    <w:tmpl w:val="867CA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7F528E"/>
    <w:multiLevelType w:val="hybridMultilevel"/>
    <w:tmpl w:val="9264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26D7D"/>
    <w:multiLevelType w:val="hybridMultilevel"/>
    <w:tmpl w:val="4BE28BDC"/>
    <w:lvl w:ilvl="0" w:tplc="04090001">
      <w:start w:val="1"/>
      <w:numFmt w:val="bullet"/>
      <w:lvlText w:val=""/>
      <w:lvlJc w:val="left"/>
      <w:pPr>
        <w:ind w:left="720" w:hanging="360"/>
      </w:pPr>
      <w:rPr>
        <w:rFonts w:ascii="Symbol" w:hAnsi="Symbol" w:hint="default"/>
      </w:rPr>
    </w:lvl>
    <w:lvl w:ilvl="1" w:tplc="EBBC23E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1274D"/>
    <w:multiLevelType w:val="hybridMultilevel"/>
    <w:tmpl w:val="E0BC33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461B2"/>
    <w:multiLevelType w:val="hybridMultilevel"/>
    <w:tmpl w:val="8A60E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B185B"/>
    <w:multiLevelType w:val="multilevel"/>
    <w:tmpl w:val="04BE6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1B2A0B"/>
    <w:multiLevelType w:val="hybridMultilevel"/>
    <w:tmpl w:val="3D7C19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2"/>
  </w:num>
  <w:num w:numId="4">
    <w:abstractNumId w:val="15"/>
  </w:num>
  <w:num w:numId="5">
    <w:abstractNumId w:val="19"/>
  </w:num>
  <w:num w:numId="6">
    <w:abstractNumId w:val="18"/>
  </w:num>
  <w:num w:numId="7">
    <w:abstractNumId w:val="1"/>
  </w:num>
  <w:num w:numId="8">
    <w:abstractNumId w:val="8"/>
  </w:num>
  <w:num w:numId="9">
    <w:abstractNumId w:val="11"/>
  </w:num>
  <w:num w:numId="10">
    <w:abstractNumId w:val="13"/>
  </w:num>
  <w:num w:numId="11">
    <w:abstractNumId w:val="6"/>
  </w:num>
  <w:num w:numId="12">
    <w:abstractNumId w:val="4"/>
  </w:num>
  <w:num w:numId="13">
    <w:abstractNumId w:val="23"/>
  </w:num>
  <w:num w:numId="14">
    <w:abstractNumId w:val="9"/>
  </w:num>
  <w:num w:numId="15">
    <w:abstractNumId w:val="21"/>
  </w:num>
  <w:num w:numId="16">
    <w:abstractNumId w:val="14"/>
  </w:num>
  <w:num w:numId="17">
    <w:abstractNumId w:val="0"/>
  </w:num>
  <w:num w:numId="18">
    <w:abstractNumId w:val="20"/>
  </w:num>
  <w:num w:numId="19">
    <w:abstractNumId w:val="17"/>
  </w:num>
  <w:num w:numId="20">
    <w:abstractNumId w:val="10"/>
  </w:num>
  <w:num w:numId="21">
    <w:abstractNumId w:val="22"/>
  </w:num>
  <w:num w:numId="22">
    <w:abstractNumId w:val="3"/>
  </w:num>
  <w:num w:numId="23">
    <w:abstractNumId w:val="16"/>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BE"/>
    <w:rsid w:val="0002005E"/>
    <w:rsid w:val="000371FC"/>
    <w:rsid w:val="00042962"/>
    <w:rsid w:val="000C31A8"/>
    <w:rsid w:val="000C6CD5"/>
    <w:rsid w:val="000D038D"/>
    <w:rsid w:val="000D19DD"/>
    <w:rsid w:val="000D5AC5"/>
    <w:rsid w:val="000E10D5"/>
    <w:rsid w:val="000E40E3"/>
    <w:rsid w:val="000E4712"/>
    <w:rsid w:val="001244E2"/>
    <w:rsid w:val="00132C6A"/>
    <w:rsid w:val="00154D0B"/>
    <w:rsid w:val="00164D4D"/>
    <w:rsid w:val="00174ADE"/>
    <w:rsid w:val="00185020"/>
    <w:rsid w:val="001A02E8"/>
    <w:rsid w:val="001A3A34"/>
    <w:rsid w:val="001C7B4B"/>
    <w:rsid w:val="001D5D46"/>
    <w:rsid w:val="001D6CDB"/>
    <w:rsid w:val="001F1468"/>
    <w:rsid w:val="00232326"/>
    <w:rsid w:val="002425F4"/>
    <w:rsid w:val="002571EC"/>
    <w:rsid w:val="00270B7C"/>
    <w:rsid w:val="0028561A"/>
    <w:rsid w:val="00286122"/>
    <w:rsid w:val="00295815"/>
    <w:rsid w:val="002A23A5"/>
    <w:rsid w:val="002A5871"/>
    <w:rsid w:val="002A78EF"/>
    <w:rsid w:val="002C17A1"/>
    <w:rsid w:val="002C6148"/>
    <w:rsid w:val="002D7093"/>
    <w:rsid w:val="002E0FE9"/>
    <w:rsid w:val="00310B9E"/>
    <w:rsid w:val="00313AA6"/>
    <w:rsid w:val="00332B6E"/>
    <w:rsid w:val="00334E4B"/>
    <w:rsid w:val="00336AF7"/>
    <w:rsid w:val="0037488F"/>
    <w:rsid w:val="003B4BD6"/>
    <w:rsid w:val="003C3A5A"/>
    <w:rsid w:val="003D2B33"/>
    <w:rsid w:val="003E0184"/>
    <w:rsid w:val="003E35F4"/>
    <w:rsid w:val="004072FB"/>
    <w:rsid w:val="00410164"/>
    <w:rsid w:val="0041436A"/>
    <w:rsid w:val="00417C90"/>
    <w:rsid w:val="00430714"/>
    <w:rsid w:val="00450959"/>
    <w:rsid w:val="00456B45"/>
    <w:rsid w:val="00460695"/>
    <w:rsid w:val="00463BA1"/>
    <w:rsid w:val="00476AE3"/>
    <w:rsid w:val="0048365C"/>
    <w:rsid w:val="004A76DC"/>
    <w:rsid w:val="004B338D"/>
    <w:rsid w:val="004D2A2F"/>
    <w:rsid w:val="004F005F"/>
    <w:rsid w:val="004F6479"/>
    <w:rsid w:val="00502084"/>
    <w:rsid w:val="0051390E"/>
    <w:rsid w:val="00513F90"/>
    <w:rsid w:val="005158D7"/>
    <w:rsid w:val="00547B62"/>
    <w:rsid w:val="00556614"/>
    <w:rsid w:val="00562E33"/>
    <w:rsid w:val="00563A73"/>
    <w:rsid w:val="00567A27"/>
    <w:rsid w:val="0057722F"/>
    <w:rsid w:val="00595845"/>
    <w:rsid w:val="0059786C"/>
    <w:rsid w:val="005B34C0"/>
    <w:rsid w:val="005D268B"/>
    <w:rsid w:val="005D614F"/>
    <w:rsid w:val="005F6F03"/>
    <w:rsid w:val="00600382"/>
    <w:rsid w:val="00611B39"/>
    <w:rsid w:val="00617EB8"/>
    <w:rsid w:val="00620EC8"/>
    <w:rsid w:val="006423AF"/>
    <w:rsid w:val="00657B21"/>
    <w:rsid w:val="0067255E"/>
    <w:rsid w:val="00675952"/>
    <w:rsid w:val="006769AD"/>
    <w:rsid w:val="006831B2"/>
    <w:rsid w:val="00693D05"/>
    <w:rsid w:val="006B4770"/>
    <w:rsid w:val="006C37DD"/>
    <w:rsid w:val="006D550D"/>
    <w:rsid w:val="006E25DF"/>
    <w:rsid w:val="006F0B11"/>
    <w:rsid w:val="00704EC8"/>
    <w:rsid w:val="007209CE"/>
    <w:rsid w:val="00723937"/>
    <w:rsid w:val="007366FE"/>
    <w:rsid w:val="007429EA"/>
    <w:rsid w:val="007462CB"/>
    <w:rsid w:val="00756995"/>
    <w:rsid w:val="007653B6"/>
    <w:rsid w:val="00790640"/>
    <w:rsid w:val="00795ABA"/>
    <w:rsid w:val="0079749F"/>
    <w:rsid w:val="007A05A2"/>
    <w:rsid w:val="007A583B"/>
    <w:rsid w:val="007B47ED"/>
    <w:rsid w:val="007B6A56"/>
    <w:rsid w:val="007B7FC1"/>
    <w:rsid w:val="007E12B1"/>
    <w:rsid w:val="007F5D74"/>
    <w:rsid w:val="007F668E"/>
    <w:rsid w:val="008124AA"/>
    <w:rsid w:val="00817DCE"/>
    <w:rsid w:val="00850E37"/>
    <w:rsid w:val="00854818"/>
    <w:rsid w:val="008B62F1"/>
    <w:rsid w:val="008C4473"/>
    <w:rsid w:val="008D03D0"/>
    <w:rsid w:val="008E02BE"/>
    <w:rsid w:val="008E67D3"/>
    <w:rsid w:val="008F1FDE"/>
    <w:rsid w:val="00907428"/>
    <w:rsid w:val="0091026C"/>
    <w:rsid w:val="00911AEB"/>
    <w:rsid w:val="00914169"/>
    <w:rsid w:val="00933CC3"/>
    <w:rsid w:val="00934F78"/>
    <w:rsid w:val="0094741B"/>
    <w:rsid w:val="00965806"/>
    <w:rsid w:val="00977AF1"/>
    <w:rsid w:val="00986625"/>
    <w:rsid w:val="009A02CB"/>
    <w:rsid w:val="009A2ADB"/>
    <w:rsid w:val="009A388D"/>
    <w:rsid w:val="009A5365"/>
    <w:rsid w:val="009B072B"/>
    <w:rsid w:val="009B272C"/>
    <w:rsid w:val="009B6C4D"/>
    <w:rsid w:val="00A02411"/>
    <w:rsid w:val="00A06240"/>
    <w:rsid w:val="00A1486E"/>
    <w:rsid w:val="00A20553"/>
    <w:rsid w:val="00A267B2"/>
    <w:rsid w:val="00A34B96"/>
    <w:rsid w:val="00A443BE"/>
    <w:rsid w:val="00A50E59"/>
    <w:rsid w:val="00A552AA"/>
    <w:rsid w:val="00A662B0"/>
    <w:rsid w:val="00A70A93"/>
    <w:rsid w:val="00AA0341"/>
    <w:rsid w:val="00AB3A4F"/>
    <w:rsid w:val="00AC7F7A"/>
    <w:rsid w:val="00AD4C2C"/>
    <w:rsid w:val="00AF18C2"/>
    <w:rsid w:val="00B01BFF"/>
    <w:rsid w:val="00B04CB4"/>
    <w:rsid w:val="00B05FB4"/>
    <w:rsid w:val="00B25208"/>
    <w:rsid w:val="00B34195"/>
    <w:rsid w:val="00B47F26"/>
    <w:rsid w:val="00B60FE6"/>
    <w:rsid w:val="00B62251"/>
    <w:rsid w:val="00B66CDA"/>
    <w:rsid w:val="00B80F30"/>
    <w:rsid w:val="00B8611D"/>
    <w:rsid w:val="00B92048"/>
    <w:rsid w:val="00BB051A"/>
    <w:rsid w:val="00BB0905"/>
    <w:rsid w:val="00BB23FA"/>
    <w:rsid w:val="00BB31AA"/>
    <w:rsid w:val="00BB4CA1"/>
    <w:rsid w:val="00C119A1"/>
    <w:rsid w:val="00C2219E"/>
    <w:rsid w:val="00C2227C"/>
    <w:rsid w:val="00C22EFA"/>
    <w:rsid w:val="00C33A41"/>
    <w:rsid w:val="00C36A20"/>
    <w:rsid w:val="00C42BA1"/>
    <w:rsid w:val="00C46DDF"/>
    <w:rsid w:val="00C93F45"/>
    <w:rsid w:val="00CA534B"/>
    <w:rsid w:val="00CA5BDB"/>
    <w:rsid w:val="00CD49EB"/>
    <w:rsid w:val="00CD5EDE"/>
    <w:rsid w:val="00CD7972"/>
    <w:rsid w:val="00CF0B44"/>
    <w:rsid w:val="00D01D2B"/>
    <w:rsid w:val="00D1174F"/>
    <w:rsid w:val="00D13183"/>
    <w:rsid w:val="00D3203C"/>
    <w:rsid w:val="00D32ADA"/>
    <w:rsid w:val="00D438E2"/>
    <w:rsid w:val="00D46C55"/>
    <w:rsid w:val="00D65039"/>
    <w:rsid w:val="00D84CE1"/>
    <w:rsid w:val="00DA78C5"/>
    <w:rsid w:val="00DB2E38"/>
    <w:rsid w:val="00DD1825"/>
    <w:rsid w:val="00DE5EBB"/>
    <w:rsid w:val="00DE6EB5"/>
    <w:rsid w:val="00E16182"/>
    <w:rsid w:val="00E21D45"/>
    <w:rsid w:val="00E24D87"/>
    <w:rsid w:val="00E72E93"/>
    <w:rsid w:val="00EB14BE"/>
    <w:rsid w:val="00EB63F4"/>
    <w:rsid w:val="00EC225E"/>
    <w:rsid w:val="00ED6906"/>
    <w:rsid w:val="00ED6938"/>
    <w:rsid w:val="00F201B1"/>
    <w:rsid w:val="00F35ED5"/>
    <w:rsid w:val="00F54228"/>
    <w:rsid w:val="00F71C52"/>
    <w:rsid w:val="00F91CDC"/>
    <w:rsid w:val="00FC10C1"/>
    <w:rsid w:val="00FC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BD12"/>
  <w15:docId w15:val="{C4441683-BB88-4B87-9940-7B86F4C8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A20553"/>
    <w:pPr>
      <w:spacing w:after="120"/>
      <w:contextualSpacing/>
      <w:jc w:val="center"/>
      <w:outlineLvl w:val="0"/>
    </w:pPr>
    <w:rPr>
      <w:rFonts w:cs="Times New Roman"/>
      <w:b/>
      <w:smallCaps/>
      <w:sz w:val="28"/>
      <w:szCs w:val="28"/>
    </w:rPr>
  </w:style>
  <w:style w:type="paragraph" w:styleId="Heading2">
    <w:name w:val="heading 2"/>
    <w:basedOn w:val="Normal"/>
    <w:next w:val="Normal"/>
    <w:link w:val="Heading2Char"/>
    <w:uiPriority w:val="9"/>
    <w:unhideWhenUsed/>
    <w:qFormat/>
    <w:rsid w:val="00A20553"/>
    <w:pPr>
      <w:spacing w:line="240" w:lineRule="auto"/>
      <w:ind w:left="360"/>
      <w:outlineLvl w:val="1"/>
    </w:pPr>
    <w:rPr>
      <w:rFonts w:asciiTheme="majorHAnsi" w:hAnsiTheme="majorHAnsi"/>
      <w:b/>
      <w:color w:val="244061" w:themeColor="accent1" w:themeShade="80"/>
      <w:sz w:val="24"/>
    </w:rPr>
  </w:style>
  <w:style w:type="paragraph" w:styleId="Heading3">
    <w:name w:val="heading 3"/>
    <w:basedOn w:val="Normal"/>
    <w:next w:val="Normal"/>
    <w:link w:val="Heading3Char"/>
    <w:uiPriority w:val="9"/>
    <w:unhideWhenUsed/>
    <w:qFormat/>
    <w:rsid w:val="00BD434D"/>
    <w:pPr>
      <w:keepNext/>
      <w:keepLines/>
      <w:numPr>
        <w:ilvl w:val="2"/>
        <w:numId w:val="1"/>
      </w:numPr>
      <w:spacing w:before="200"/>
      <w:outlineLvl w:val="2"/>
    </w:pPr>
    <w:rPr>
      <w:rFonts w:ascii="Cambria" w:eastAsiaTheme="majorEastAsia" w:hAnsiTheme="majorHAnsi" w:cstheme="majorBidi"/>
      <w:b/>
      <w:bCs/>
      <w:color w:val="4F81BD"/>
    </w:rPr>
  </w:style>
  <w:style w:type="paragraph" w:styleId="Heading4">
    <w:name w:val="heading 4"/>
    <w:basedOn w:val="Normal"/>
    <w:next w:val="Normal"/>
    <w:link w:val="Heading4Char"/>
    <w:uiPriority w:val="9"/>
    <w:unhideWhenUsed/>
    <w:qFormat/>
    <w:rsid w:val="00BD434D"/>
    <w:pPr>
      <w:keepNext/>
      <w:keepLines/>
      <w:numPr>
        <w:ilvl w:val="3"/>
        <w:numId w:val="1"/>
      </w:numPr>
      <w:spacing w:before="200"/>
      <w:outlineLvl w:val="3"/>
    </w:pPr>
    <w:rPr>
      <w:rFonts w:ascii="Cambria" w:eastAsiaTheme="majorEastAsia" w:hAnsiTheme="majorHAns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553"/>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A20553"/>
    <w:rPr>
      <w:rFonts w:asciiTheme="majorHAnsi" w:hAnsiTheme="majorHAnsi"/>
      <w:b/>
      <w:color w:val="244061" w:themeColor="accent1" w:themeShade="80"/>
      <w:sz w:val="24"/>
    </w:rPr>
  </w:style>
  <w:style w:type="character" w:customStyle="1" w:styleId="Heading3Char">
    <w:name w:val="Heading 3 Char"/>
    <w:basedOn w:val="DefaultParagraphFont"/>
    <w:link w:val="Heading3"/>
    <w:uiPriority w:val="9"/>
    <w:rsid w:val="00BD434D"/>
    <w:rPr>
      <w:rFonts w:ascii="Cambria" w:eastAsiaTheme="majorEastAsia" w:hAnsiTheme="majorHAnsi" w:cstheme="majorBidi"/>
      <w:b/>
      <w:bCs/>
      <w:color w:val="4F81BD"/>
    </w:rPr>
  </w:style>
  <w:style w:type="character" w:customStyle="1" w:styleId="Heading4Char">
    <w:name w:val="Heading 4 Char"/>
    <w:basedOn w:val="DefaultParagraphFont"/>
    <w:link w:val="Heading4"/>
    <w:uiPriority w:val="9"/>
    <w:rsid w:val="00BD434D"/>
    <w:rPr>
      <w:rFonts w:ascii="Cambria" w:eastAsiaTheme="majorEastAsia" w:hAnsiTheme="majorHAnsi" w:cstheme="majorBidi"/>
      <w:b/>
      <w:bCs/>
      <w:i/>
      <w:iCs/>
      <w:color w:val="4F81BD"/>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paragraph" w:styleId="NormalWeb">
    <w:name w:val="Normal (Web)"/>
    <w:basedOn w:val="Normal"/>
    <w:uiPriority w:val="99"/>
    <w:unhideWhenUsed/>
    <w:rsid w:val="009E4D9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E4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9F"/>
    <w:rPr>
      <w:rFonts w:ascii="Times New Roman" w:hAnsi="Times New Roman"/>
    </w:rPr>
  </w:style>
  <w:style w:type="paragraph" w:styleId="Footer">
    <w:name w:val="footer"/>
    <w:basedOn w:val="Normal"/>
    <w:link w:val="FooterChar"/>
    <w:uiPriority w:val="99"/>
    <w:unhideWhenUsed/>
    <w:rsid w:val="009E4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9F"/>
    <w:rPr>
      <w:rFonts w:ascii="Times New Roman" w:hAnsi="Times New Roman"/>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numbering" w:customStyle="1" w:styleId="NoList1">
    <w:name w:val="No List1"/>
    <w:next w:val="NoList"/>
    <w:uiPriority w:val="99"/>
    <w:semiHidden/>
    <w:unhideWhenUsed/>
    <w:rsid w:val="001C7B4B"/>
  </w:style>
  <w:style w:type="paragraph" w:customStyle="1" w:styleId="Normal1">
    <w:name w:val="Normal1"/>
    <w:rsid w:val="001C7B4B"/>
    <w:pPr>
      <w:pBdr>
        <w:top w:val="nil"/>
        <w:left w:val="nil"/>
        <w:bottom w:val="nil"/>
        <w:right w:val="nil"/>
        <w:between w:val="nil"/>
      </w:pBdr>
      <w:spacing w:after="200"/>
    </w:pPr>
    <w:rPr>
      <w:rFonts w:ascii="Times New Roman" w:eastAsia="Times New Roman" w:hAnsi="Times New Roman" w:cs="Times New Roman"/>
      <w:color w:val="000000"/>
    </w:rPr>
  </w:style>
  <w:style w:type="paragraph" w:styleId="NoSpacing">
    <w:name w:val="No Spacing"/>
    <w:uiPriority w:val="1"/>
    <w:qFormat/>
    <w:rsid w:val="001C7B4B"/>
    <w:pPr>
      <w:spacing w:line="240" w:lineRule="auto"/>
    </w:pPr>
    <w:rPr>
      <w:rFonts w:ascii="Times New Roman" w:hAnsi="Times New Roman"/>
    </w:rPr>
  </w:style>
  <w:style w:type="character" w:styleId="Hyperlink">
    <w:name w:val="Hyperlink"/>
    <w:basedOn w:val="DefaultParagraphFont"/>
    <w:uiPriority w:val="99"/>
    <w:unhideWhenUsed/>
    <w:rsid w:val="001C7B4B"/>
    <w:rPr>
      <w:color w:val="0000FF"/>
      <w:u w:val="single"/>
    </w:rPr>
  </w:style>
  <w:style w:type="table" w:styleId="TableGridLight">
    <w:name w:val="Grid Table Light"/>
    <w:basedOn w:val="TableNormal"/>
    <w:uiPriority w:val="40"/>
    <w:rsid w:val="00A2055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5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E5444-D73D-4E14-9E5E-A0273C9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5</cp:revision>
  <cp:lastPrinted>2019-03-27T18:01:00Z</cp:lastPrinted>
  <dcterms:created xsi:type="dcterms:W3CDTF">2020-11-20T01:23:00Z</dcterms:created>
  <dcterms:modified xsi:type="dcterms:W3CDTF">2020-11-30T16:19:00Z</dcterms:modified>
</cp:coreProperties>
</file>