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1048" w:val="left" w:leader="none"/>
        </w:tabs>
        <w:spacing w:before="132"/>
        <w:ind w:left="220" w:right="0" w:firstLine="0"/>
        <w:jc w:val="left"/>
        <w:rPr>
          <w:b/>
          <w:sz w:val="30"/>
        </w:rPr>
      </w:pPr>
      <w:r>
        <w:rPr>
          <w:b/>
          <w:color w:val="034D6E"/>
          <w:sz w:val="30"/>
          <w:u w:val="single" w:color="1F487C"/>
        </w:rPr>
        <w:t>Tip 1: Understanding Opioid and Stimulant Use</w:t>
      </w:r>
      <w:r>
        <w:rPr>
          <w:b/>
          <w:color w:val="034D6E"/>
          <w:spacing w:val="-23"/>
          <w:sz w:val="30"/>
          <w:u w:val="single" w:color="1F487C"/>
        </w:rPr>
        <w:t> </w:t>
      </w:r>
      <w:r>
        <w:rPr>
          <w:b/>
          <w:color w:val="034D6E"/>
          <w:sz w:val="30"/>
          <w:u w:val="single" w:color="1F487C"/>
        </w:rPr>
        <w:t>Disorders</w:t>
        <w:tab/>
      </w:r>
    </w:p>
    <w:p>
      <w:pPr>
        <w:pStyle w:val="Heading1"/>
        <w:spacing w:before="199"/>
      </w:pPr>
      <w:r>
        <w:rPr>
          <w:color w:val="4F81BC"/>
        </w:rPr>
        <w:t>Description</w:t>
      </w:r>
    </w:p>
    <w:p>
      <w:pPr>
        <w:pStyle w:val="BodyText"/>
        <w:spacing w:before="116"/>
        <w:ind w:left="220" w:right="243" w:hanging="1"/>
      </w:pPr>
      <w:r>
        <w:rPr/>
        <w:t>The National Institute on Drug Abuse (NIDA) defines addiction as a “complex but treatable condition.”</w:t>
      </w:r>
      <w:r>
        <w:rPr>
          <w:position w:val="9"/>
          <w:sz w:val="14"/>
        </w:rPr>
        <w:t>30 </w:t>
      </w:r>
      <w:r>
        <w:rPr/>
        <w:t>LTCFs can create supportive care environments by better understanding OUD and StUD by considering the stigmas and myths, how they present, symptoms of withdrawal, and how to manage the conditions appropriately.</w:t>
      </w:r>
    </w:p>
    <w:p>
      <w:pPr>
        <w:pStyle w:val="Heading1"/>
      </w:pPr>
      <w:r>
        <w:rPr>
          <w:color w:val="4F81BC"/>
        </w:rPr>
        <w:t>Goal</w:t>
      </w:r>
    </w:p>
    <w:p>
      <w:pPr>
        <w:pStyle w:val="BodyText"/>
        <w:spacing w:before="117"/>
        <w:ind w:left="220" w:right="243" w:firstLine="0"/>
      </w:pPr>
      <w:r>
        <w:rPr/>
        <w:t>This section aims to help LTCF staff create a supportive care environment by understanding OUD and StUD and how dispelling stigmas and myths can foster better care for residents.</w:t>
      </w:r>
    </w:p>
    <w:p>
      <w:pPr>
        <w:pStyle w:val="Heading1"/>
        <w:spacing w:before="162"/>
      </w:pPr>
      <w:r>
        <w:rPr>
          <w:color w:val="4F81BC"/>
        </w:rPr>
        <w:t>Objectives</w:t>
      </w:r>
    </w:p>
    <w:p>
      <w:pPr>
        <w:pStyle w:val="BodyText"/>
        <w:spacing w:before="119"/>
        <w:ind w:left="220" w:firstLine="0"/>
      </w:pPr>
      <w:r>
        <w:rPr/>
        <w:t>At the end of this section, participants will be able to:</w:t>
      </w:r>
    </w:p>
    <w:p>
      <w:pPr>
        <w:pStyle w:val="ListParagraph"/>
        <w:numPr>
          <w:ilvl w:val="0"/>
          <w:numId w:val="1"/>
        </w:numPr>
        <w:tabs>
          <w:tab w:pos="939" w:val="left" w:leader="none"/>
          <w:tab w:pos="941" w:val="left" w:leader="none"/>
        </w:tabs>
        <w:spacing w:line="240" w:lineRule="auto" w:before="121" w:after="0"/>
        <w:ind w:left="940" w:right="436" w:hanging="361"/>
        <w:jc w:val="left"/>
        <w:rPr>
          <w:sz w:val="22"/>
        </w:rPr>
      </w:pPr>
      <w:r>
        <w:rPr>
          <w:sz w:val="22"/>
        </w:rPr>
        <w:t>Understand OUD and StUD, the underlying causes, spectrum of disease severity, the biological effects, and how residents present</w:t>
      </w:r>
      <w:r>
        <w:rPr>
          <w:spacing w:val="-3"/>
          <w:sz w:val="22"/>
        </w:rPr>
        <w:t> </w:t>
      </w:r>
      <w:r>
        <w:rPr>
          <w:sz w:val="22"/>
        </w:rPr>
        <w:t>clinically.</w:t>
      </w:r>
    </w:p>
    <w:p>
      <w:pPr>
        <w:pStyle w:val="ListParagraph"/>
        <w:numPr>
          <w:ilvl w:val="0"/>
          <w:numId w:val="1"/>
        </w:numPr>
        <w:tabs>
          <w:tab w:pos="939" w:val="left" w:leader="none"/>
          <w:tab w:pos="941" w:val="left" w:leader="none"/>
        </w:tabs>
        <w:spacing w:line="240" w:lineRule="auto" w:before="0" w:after="0"/>
        <w:ind w:left="940" w:right="0" w:hanging="362"/>
        <w:jc w:val="left"/>
        <w:rPr>
          <w:sz w:val="22"/>
        </w:rPr>
      </w:pPr>
      <w:r>
        <w:rPr>
          <w:sz w:val="22"/>
        </w:rPr>
        <w:t>Recognize the stigma of</w:t>
      </w:r>
      <w:r>
        <w:rPr>
          <w:spacing w:val="-6"/>
          <w:sz w:val="22"/>
        </w:rPr>
        <w:t> </w:t>
      </w:r>
      <w:r>
        <w:rPr>
          <w:sz w:val="22"/>
        </w:rPr>
        <w:t>addiction.</w:t>
      </w:r>
    </w:p>
    <w:p>
      <w:pPr>
        <w:pStyle w:val="ListParagraph"/>
        <w:numPr>
          <w:ilvl w:val="0"/>
          <w:numId w:val="1"/>
        </w:numPr>
        <w:tabs>
          <w:tab w:pos="939" w:val="left" w:leader="none"/>
          <w:tab w:pos="941" w:val="left" w:leader="none"/>
        </w:tabs>
        <w:spacing w:line="240" w:lineRule="auto" w:before="0" w:after="0"/>
        <w:ind w:left="940" w:right="0" w:hanging="362"/>
        <w:jc w:val="left"/>
        <w:rPr>
          <w:sz w:val="22"/>
        </w:rPr>
      </w:pPr>
      <w:r>
        <w:rPr>
          <w:sz w:val="22"/>
        </w:rPr>
        <w:t>Dispel misconceptions about persons with OUD and</w:t>
      </w:r>
      <w:r>
        <w:rPr>
          <w:spacing w:val="-8"/>
          <w:sz w:val="22"/>
        </w:rPr>
        <w:t> </w:t>
      </w:r>
      <w:r>
        <w:rPr>
          <w:sz w:val="22"/>
        </w:rPr>
        <w:t>StUD.</w:t>
      </w:r>
    </w:p>
    <w:p>
      <w:pPr>
        <w:pStyle w:val="Heading1"/>
      </w:pPr>
      <w:r>
        <w:rPr>
          <w:color w:val="4F81BC"/>
        </w:rPr>
        <w:t>Policies</w:t>
      </w:r>
    </w:p>
    <w:p>
      <w:pPr>
        <w:pStyle w:val="ListParagraph"/>
        <w:numPr>
          <w:ilvl w:val="0"/>
          <w:numId w:val="1"/>
        </w:numPr>
        <w:tabs>
          <w:tab w:pos="940" w:val="left" w:leader="none"/>
          <w:tab w:pos="941" w:val="left" w:leader="none"/>
        </w:tabs>
        <w:spacing w:line="240" w:lineRule="auto" w:before="79" w:after="0"/>
        <w:ind w:left="940" w:right="0" w:hanging="361"/>
        <w:jc w:val="left"/>
        <w:rPr>
          <w:sz w:val="22"/>
        </w:rPr>
      </w:pPr>
      <w:r>
        <w:rPr>
          <w:sz w:val="22"/>
        </w:rPr>
        <w:t>Incorporate harm-reduction principles throughout your organization and in existing</w:t>
      </w:r>
      <w:r>
        <w:rPr>
          <w:spacing w:val="-21"/>
          <w:sz w:val="22"/>
        </w:rPr>
        <w:t> </w:t>
      </w:r>
      <w:r>
        <w:rPr>
          <w:sz w:val="22"/>
        </w:rPr>
        <w:t>policies.</w:t>
      </w:r>
    </w:p>
    <w:p>
      <w:pPr>
        <w:pStyle w:val="ListParagraph"/>
        <w:numPr>
          <w:ilvl w:val="0"/>
          <w:numId w:val="1"/>
        </w:numPr>
        <w:tabs>
          <w:tab w:pos="940" w:val="left" w:leader="none"/>
          <w:tab w:pos="941" w:val="left" w:leader="none"/>
        </w:tabs>
        <w:spacing w:line="237" w:lineRule="auto" w:before="2" w:after="0"/>
        <w:ind w:left="939" w:right="520" w:hanging="360"/>
        <w:jc w:val="left"/>
        <w:rPr>
          <w:sz w:val="22"/>
        </w:rPr>
      </w:pPr>
      <w:r>
        <w:rPr>
          <w:sz w:val="22"/>
        </w:rPr>
        <w:t>Incorporate a section on OUD and StUD into your internal discrimination policy to reduce stigma and foster a positive culture that ensures staff sees addiction as a medical</w:t>
      </w:r>
      <w:r>
        <w:rPr>
          <w:spacing w:val="-18"/>
          <w:sz w:val="22"/>
        </w:rPr>
        <w:t> </w:t>
      </w:r>
      <w:r>
        <w:rPr>
          <w:sz w:val="22"/>
        </w:rPr>
        <w:t>condition.</w:t>
      </w:r>
    </w:p>
    <w:p>
      <w:pPr>
        <w:pStyle w:val="ListParagraph"/>
        <w:numPr>
          <w:ilvl w:val="0"/>
          <w:numId w:val="1"/>
        </w:numPr>
        <w:tabs>
          <w:tab w:pos="939" w:val="left" w:leader="none"/>
          <w:tab w:pos="940" w:val="left" w:leader="none"/>
        </w:tabs>
        <w:spacing w:line="240" w:lineRule="auto" w:before="2" w:after="0"/>
        <w:ind w:left="940" w:right="565" w:hanging="361"/>
        <w:jc w:val="left"/>
        <w:rPr>
          <w:sz w:val="22"/>
        </w:rPr>
      </w:pPr>
      <w:r>
        <w:rPr>
          <w:sz w:val="22"/>
        </w:rPr>
        <w:t>Integrate the use of the Clinical Opiate Withdrawal Scale (</w:t>
      </w:r>
      <w:hyperlink r:id="rId7">
        <w:r>
          <w:rPr>
            <w:color w:val="0000FF"/>
            <w:sz w:val="22"/>
            <w:u w:val="single" w:color="0000FF"/>
          </w:rPr>
          <w:t>COWS</w:t>
        </w:r>
      </w:hyperlink>
      <w:r>
        <w:rPr>
          <w:sz w:val="22"/>
        </w:rPr>
        <w:t>) as a method to help identify opioid withdrawal and guide the care for the</w:t>
      </w:r>
      <w:r>
        <w:rPr>
          <w:spacing w:val="-8"/>
          <w:sz w:val="22"/>
        </w:rPr>
        <w:t> </w:t>
      </w:r>
      <w:r>
        <w:rPr>
          <w:sz w:val="22"/>
        </w:rPr>
        <w:t>resident.</w:t>
      </w:r>
    </w:p>
    <w:p>
      <w:pPr>
        <w:pStyle w:val="ListParagraph"/>
        <w:numPr>
          <w:ilvl w:val="0"/>
          <w:numId w:val="1"/>
        </w:numPr>
        <w:tabs>
          <w:tab w:pos="940" w:val="left" w:leader="none"/>
          <w:tab w:pos="941" w:val="left" w:leader="none"/>
        </w:tabs>
        <w:spacing w:line="240" w:lineRule="auto" w:before="0" w:after="0"/>
        <w:ind w:left="940" w:right="618" w:hanging="361"/>
        <w:jc w:val="left"/>
        <w:rPr>
          <w:sz w:val="22"/>
        </w:rPr>
      </w:pPr>
      <w:r>
        <w:rPr>
          <w:sz w:val="22"/>
        </w:rPr>
        <w:t>Understand and differentiate between opioid withdrawal and the symptoms and effects of stimulant withdrawal to support the</w:t>
      </w:r>
      <w:r>
        <w:rPr>
          <w:spacing w:val="-4"/>
          <w:sz w:val="22"/>
        </w:rPr>
        <w:t> </w:t>
      </w:r>
      <w:r>
        <w:rPr>
          <w:sz w:val="22"/>
        </w:rPr>
        <w:t>resident.</w:t>
      </w:r>
    </w:p>
    <w:p>
      <w:pPr>
        <w:pStyle w:val="ListParagraph"/>
        <w:numPr>
          <w:ilvl w:val="0"/>
          <w:numId w:val="1"/>
        </w:numPr>
        <w:tabs>
          <w:tab w:pos="940" w:val="left" w:leader="none"/>
          <w:tab w:pos="941" w:val="left" w:leader="none"/>
        </w:tabs>
        <w:spacing w:line="240" w:lineRule="auto" w:before="1" w:after="0"/>
        <w:ind w:left="940" w:right="0" w:hanging="361"/>
        <w:jc w:val="left"/>
        <w:rPr>
          <w:sz w:val="22"/>
        </w:rPr>
      </w:pPr>
      <w:r>
        <w:rPr>
          <w:sz w:val="22"/>
        </w:rPr>
        <w:t>Develop policies regarding naloxone</w:t>
      </w:r>
      <w:r>
        <w:rPr>
          <w:spacing w:val="-5"/>
          <w:sz w:val="22"/>
        </w:rPr>
        <w:t> </w:t>
      </w:r>
      <w:r>
        <w:rPr>
          <w:sz w:val="22"/>
        </w:rPr>
        <w:t>administration.</w:t>
      </w:r>
    </w:p>
    <w:p>
      <w:pPr>
        <w:pStyle w:val="Heading1"/>
      </w:pPr>
      <w:r>
        <w:rPr>
          <w:color w:val="4F81BC"/>
        </w:rPr>
        <w:t>Presentation, Diagnosis, and Symptoms of Withdrawal</w:t>
      </w:r>
    </w:p>
    <w:p>
      <w:pPr>
        <w:pStyle w:val="BodyText"/>
        <w:spacing w:before="119"/>
        <w:ind w:left="220" w:right="484" w:hanging="1"/>
      </w:pPr>
      <w:r>
        <w:rPr/>
        <w:t>To best care for those with OUD and StUD, it is important to understand the presenting behaviors associated with these two disorders while ensuring resident safety throughout the process.</w:t>
      </w:r>
    </w:p>
    <w:p>
      <w:pPr>
        <w:pStyle w:val="BodyText"/>
        <w:spacing w:before="121"/>
        <w:ind w:left="220" w:right="249" w:firstLine="0"/>
      </w:pPr>
      <w:r>
        <w:rPr/>
        <w:t>It is also essential to understand that some residents may have a co-occurrence of both OUD and StUD. While treatment for each of these disorders is different, it is important to take a holistic approach. For example, employing MOUD with counseling and cognitive behavioral therapy and other evidence-based best practices is critical for residents with co-occurring OUD and StUD.</w:t>
      </w:r>
    </w:p>
    <w:p>
      <w:pPr>
        <w:spacing w:after="0"/>
        <w:sectPr>
          <w:headerReference w:type="default" r:id="rId5"/>
          <w:footerReference w:type="default" r:id="rId6"/>
          <w:type w:val="continuous"/>
          <w:pgSz w:w="12240" w:h="15840"/>
          <w:pgMar w:header="576" w:footer="1038" w:top="1580" w:bottom="1220" w:left="500" w:right="480"/>
          <w:pgNumType w:start="7"/>
        </w:sectPr>
      </w:pPr>
    </w:p>
    <w:p>
      <w:pPr>
        <w:pStyle w:val="Heading1"/>
        <w:spacing w:before="130"/>
      </w:pPr>
      <w:r>
        <w:rPr>
          <w:color w:val="4F81BC"/>
        </w:rPr>
        <w:t>Opioid Use Disorder</w:t>
      </w:r>
    </w:p>
    <w:p>
      <w:pPr>
        <w:pStyle w:val="Heading2"/>
        <w:spacing w:before="119"/>
      </w:pPr>
      <w:r>
        <w:rPr>
          <w:color w:val="365F91"/>
        </w:rPr>
        <w:t>Diagnosing Opioid Use Disorder</w:t>
      </w:r>
    </w:p>
    <w:p>
      <w:pPr>
        <w:pStyle w:val="BodyText"/>
        <w:spacing w:before="120"/>
        <w:ind w:left="220" w:right="471" w:hanging="1"/>
      </w:pPr>
      <w:r>
        <w:rPr/>
        <w:t>To be diagnosed with an OUD, a person must have experienced two or more of the following criteria within a 12-month period.</w:t>
      </w:r>
    </w:p>
    <w:p>
      <w:pPr>
        <w:pStyle w:val="BodyText"/>
        <w:spacing w:before="1"/>
        <w:ind w:left="0" w:firstLine="0"/>
        <w:rPr>
          <w:sz w:val="9"/>
        </w:rPr>
      </w:pPr>
    </w:p>
    <w:tbl>
      <w:tblPr>
        <w:tblW w:w="0" w:type="auto"/>
        <w:jc w:val="left"/>
        <w:tblInd w:w="23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top w:w="0" w:type="dxa"/>
          <w:left w:w="0" w:type="dxa"/>
          <w:bottom w:w="0" w:type="dxa"/>
          <w:right w:w="0" w:type="dxa"/>
        </w:tblCellMar>
        <w:tblLook w:val="01E0"/>
      </w:tblPr>
      <w:tblGrid>
        <w:gridCol w:w="540"/>
        <w:gridCol w:w="10250"/>
      </w:tblGrid>
      <w:tr>
        <w:trPr>
          <w:trHeight w:val="451" w:hRule="atLeast"/>
        </w:trPr>
        <w:tc>
          <w:tcPr>
            <w:tcW w:w="10790" w:type="dxa"/>
            <w:gridSpan w:val="2"/>
            <w:tcBorders>
              <w:top w:val="nil"/>
              <w:left w:val="nil"/>
              <w:bottom w:val="nil"/>
              <w:right w:val="nil"/>
            </w:tcBorders>
            <w:shd w:val="clear" w:color="auto" w:fill="4F81BC"/>
          </w:tcPr>
          <w:p>
            <w:pPr>
              <w:pStyle w:val="TableParagraph"/>
              <w:spacing w:before="79"/>
              <w:ind w:left="112"/>
              <w:rPr>
                <w:b/>
                <w:sz w:val="22"/>
              </w:rPr>
            </w:pPr>
            <w:r>
              <w:rPr>
                <w:b/>
                <w:color w:val="FFFFFF"/>
                <w:sz w:val="22"/>
              </w:rPr>
              <w:t>Criteria for OUD Diagnosis:</w:t>
            </w:r>
          </w:p>
        </w:tc>
      </w:tr>
      <w:tr>
        <w:trPr>
          <w:trHeight w:val="359" w:hRule="atLeast"/>
        </w:trPr>
        <w:tc>
          <w:tcPr>
            <w:tcW w:w="540" w:type="dxa"/>
            <w:tcBorders>
              <w:top w:val="nil"/>
            </w:tcBorders>
          </w:tcPr>
          <w:p>
            <w:pPr>
              <w:pStyle w:val="TableParagraph"/>
              <w:spacing w:before="33"/>
              <w:rPr>
                <w:b/>
                <w:sz w:val="22"/>
              </w:rPr>
            </w:pPr>
            <w:r>
              <w:rPr>
                <w:b/>
                <w:sz w:val="22"/>
              </w:rPr>
              <w:t>1.</w:t>
            </w:r>
          </w:p>
        </w:tc>
        <w:tc>
          <w:tcPr>
            <w:tcW w:w="10250" w:type="dxa"/>
            <w:tcBorders>
              <w:top w:val="nil"/>
            </w:tcBorders>
          </w:tcPr>
          <w:p>
            <w:pPr>
              <w:pStyle w:val="TableParagraph"/>
              <w:spacing w:before="33"/>
              <w:rPr>
                <w:sz w:val="22"/>
              </w:rPr>
            </w:pPr>
            <w:r>
              <w:rPr>
                <w:sz w:val="22"/>
              </w:rPr>
              <w:t>Opioids are often taken in larger amounts or over a longer period than was intended.</w:t>
            </w:r>
          </w:p>
        </w:tc>
      </w:tr>
      <w:tr>
        <w:trPr>
          <w:trHeight w:val="362" w:hRule="atLeast"/>
        </w:trPr>
        <w:tc>
          <w:tcPr>
            <w:tcW w:w="540" w:type="dxa"/>
          </w:tcPr>
          <w:p>
            <w:pPr>
              <w:pStyle w:val="TableParagraph"/>
              <w:spacing w:before="36"/>
              <w:rPr>
                <w:b/>
                <w:sz w:val="22"/>
              </w:rPr>
            </w:pPr>
            <w:r>
              <w:rPr>
                <w:b/>
                <w:sz w:val="22"/>
              </w:rPr>
              <w:t>2.</w:t>
            </w:r>
          </w:p>
        </w:tc>
        <w:tc>
          <w:tcPr>
            <w:tcW w:w="10250" w:type="dxa"/>
          </w:tcPr>
          <w:p>
            <w:pPr>
              <w:pStyle w:val="TableParagraph"/>
              <w:spacing w:before="36"/>
              <w:rPr>
                <w:sz w:val="22"/>
              </w:rPr>
            </w:pPr>
            <w:r>
              <w:rPr>
                <w:sz w:val="22"/>
              </w:rPr>
              <w:t>There is a persistent desire or unsuccessful efforts to cut down or control opioid use.</w:t>
            </w:r>
          </w:p>
        </w:tc>
      </w:tr>
      <w:tr>
        <w:trPr>
          <w:trHeight w:val="585" w:hRule="atLeast"/>
        </w:trPr>
        <w:tc>
          <w:tcPr>
            <w:tcW w:w="540" w:type="dxa"/>
          </w:tcPr>
          <w:p>
            <w:pPr>
              <w:pStyle w:val="TableParagraph"/>
              <w:spacing w:before="146"/>
              <w:rPr>
                <w:b/>
                <w:sz w:val="22"/>
              </w:rPr>
            </w:pPr>
            <w:r>
              <w:rPr>
                <w:b/>
                <w:sz w:val="22"/>
              </w:rPr>
              <w:t>3.</w:t>
            </w:r>
          </w:p>
        </w:tc>
        <w:tc>
          <w:tcPr>
            <w:tcW w:w="10250" w:type="dxa"/>
          </w:tcPr>
          <w:p>
            <w:pPr>
              <w:pStyle w:val="TableParagraph"/>
              <w:spacing w:line="290" w:lineRule="atLeast"/>
              <w:ind w:right="126"/>
              <w:rPr>
                <w:sz w:val="22"/>
              </w:rPr>
            </w:pPr>
            <w:r>
              <w:rPr>
                <w:sz w:val="22"/>
              </w:rPr>
              <w:t>A great deal of time is spent in activities necessary to obtain the opioid, use the opioid, or recover from its effects.</w:t>
            </w:r>
          </w:p>
        </w:tc>
      </w:tr>
      <w:tr>
        <w:trPr>
          <w:trHeight w:val="359" w:hRule="atLeast"/>
        </w:trPr>
        <w:tc>
          <w:tcPr>
            <w:tcW w:w="540" w:type="dxa"/>
          </w:tcPr>
          <w:p>
            <w:pPr>
              <w:pStyle w:val="TableParagraph"/>
              <w:spacing w:before="33"/>
              <w:rPr>
                <w:b/>
                <w:sz w:val="22"/>
              </w:rPr>
            </w:pPr>
            <w:r>
              <w:rPr>
                <w:b/>
                <w:sz w:val="22"/>
              </w:rPr>
              <w:t>4.</w:t>
            </w:r>
          </w:p>
        </w:tc>
        <w:tc>
          <w:tcPr>
            <w:tcW w:w="10250" w:type="dxa"/>
          </w:tcPr>
          <w:p>
            <w:pPr>
              <w:pStyle w:val="TableParagraph"/>
              <w:spacing w:before="33"/>
              <w:rPr>
                <w:sz w:val="22"/>
              </w:rPr>
            </w:pPr>
            <w:r>
              <w:rPr>
                <w:sz w:val="22"/>
              </w:rPr>
              <w:t>Craving, or a strong desire or urge to use opioids.</w:t>
            </w:r>
          </w:p>
        </w:tc>
      </w:tr>
      <w:tr>
        <w:trPr>
          <w:trHeight w:val="359" w:hRule="atLeast"/>
        </w:trPr>
        <w:tc>
          <w:tcPr>
            <w:tcW w:w="540" w:type="dxa"/>
          </w:tcPr>
          <w:p>
            <w:pPr>
              <w:pStyle w:val="TableParagraph"/>
              <w:spacing w:before="33"/>
              <w:rPr>
                <w:b/>
                <w:sz w:val="22"/>
              </w:rPr>
            </w:pPr>
            <w:r>
              <w:rPr>
                <w:b/>
                <w:sz w:val="22"/>
              </w:rPr>
              <w:t>5.</w:t>
            </w:r>
          </w:p>
        </w:tc>
        <w:tc>
          <w:tcPr>
            <w:tcW w:w="10250" w:type="dxa"/>
          </w:tcPr>
          <w:p>
            <w:pPr>
              <w:pStyle w:val="TableParagraph"/>
              <w:spacing w:before="33"/>
              <w:rPr>
                <w:sz w:val="22"/>
              </w:rPr>
            </w:pPr>
            <w:r>
              <w:rPr>
                <w:sz w:val="22"/>
              </w:rPr>
              <w:t>Recurrent opioid use resulting in a failure to fulfill major role obligations at work, school, or home.</w:t>
            </w:r>
          </w:p>
        </w:tc>
      </w:tr>
      <w:tr>
        <w:trPr>
          <w:trHeight w:val="647" w:hRule="atLeast"/>
        </w:trPr>
        <w:tc>
          <w:tcPr>
            <w:tcW w:w="540" w:type="dxa"/>
          </w:tcPr>
          <w:p>
            <w:pPr>
              <w:pStyle w:val="TableParagraph"/>
              <w:spacing w:before="177"/>
              <w:rPr>
                <w:b/>
                <w:sz w:val="22"/>
              </w:rPr>
            </w:pPr>
            <w:r>
              <w:rPr>
                <w:b/>
                <w:sz w:val="22"/>
              </w:rPr>
              <w:t>6.</w:t>
            </w:r>
          </w:p>
        </w:tc>
        <w:tc>
          <w:tcPr>
            <w:tcW w:w="10250" w:type="dxa"/>
          </w:tcPr>
          <w:p>
            <w:pPr>
              <w:pStyle w:val="TableParagraph"/>
              <w:spacing w:before="31"/>
              <w:ind w:right="142"/>
              <w:rPr>
                <w:sz w:val="22"/>
              </w:rPr>
            </w:pPr>
            <w:r>
              <w:rPr>
                <w:sz w:val="22"/>
              </w:rPr>
              <w:t>Continued opioid use despite having persistent or recurrent social or interpersonal problems caused or exacerbated by the effects of opioids.</w:t>
            </w:r>
          </w:p>
        </w:tc>
      </w:tr>
      <w:tr>
        <w:trPr>
          <w:trHeight w:val="359" w:hRule="atLeast"/>
        </w:trPr>
        <w:tc>
          <w:tcPr>
            <w:tcW w:w="540" w:type="dxa"/>
          </w:tcPr>
          <w:p>
            <w:pPr>
              <w:pStyle w:val="TableParagraph"/>
              <w:spacing w:before="33"/>
              <w:rPr>
                <w:b/>
                <w:sz w:val="22"/>
              </w:rPr>
            </w:pPr>
            <w:r>
              <w:rPr>
                <w:b/>
                <w:sz w:val="22"/>
              </w:rPr>
              <w:t>7.</w:t>
            </w:r>
          </w:p>
        </w:tc>
        <w:tc>
          <w:tcPr>
            <w:tcW w:w="10250" w:type="dxa"/>
          </w:tcPr>
          <w:p>
            <w:pPr>
              <w:pStyle w:val="TableParagraph"/>
              <w:spacing w:before="33"/>
              <w:rPr>
                <w:sz w:val="22"/>
              </w:rPr>
            </w:pPr>
            <w:r>
              <w:rPr>
                <w:sz w:val="22"/>
              </w:rPr>
              <w:t>Important social, occupational, or recreational activities are given up or reduced because of opioid use.</w:t>
            </w:r>
          </w:p>
        </w:tc>
      </w:tr>
      <w:tr>
        <w:trPr>
          <w:trHeight w:val="359" w:hRule="atLeast"/>
        </w:trPr>
        <w:tc>
          <w:tcPr>
            <w:tcW w:w="540" w:type="dxa"/>
          </w:tcPr>
          <w:p>
            <w:pPr>
              <w:pStyle w:val="TableParagraph"/>
              <w:spacing w:before="33"/>
              <w:rPr>
                <w:b/>
                <w:sz w:val="22"/>
              </w:rPr>
            </w:pPr>
            <w:r>
              <w:rPr>
                <w:b/>
                <w:sz w:val="22"/>
              </w:rPr>
              <w:t>8.</w:t>
            </w:r>
          </w:p>
        </w:tc>
        <w:tc>
          <w:tcPr>
            <w:tcW w:w="10250" w:type="dxa"/>
          </w:tcPr>
          <w:p>
            <w:pPr>
              <w:pStyle w:val="TableParagraph"/>
              <w:spacing w:before="33"/>
              <w:rPr>
                <w:sz w:val="22"/>
              </w:rPr>
            </w:pPr>
            <w:r>
              <w:rPr>
                <w:sz w:val="22"/>
              </w:rPr>
              <w:t>Recurrent opioid use in situations in which it is physically hazardous.</w:t>
            </w:r>
          </w:p>
        </w:tc>
      </w:tr>
      <w:tr>
        <w:trPr>
          <w:trHeight w:val="650" w:hRule="atLeast"/>
        </w:trPr>
        <w:tc>
          <w:tcPr>
            <w:tcW w:w="540" w:type="dxa"/>
          </w:tcPr>
          <w:p>
            <w:pPr>
              <w:pStyle w:val="TableParagraph"/>
              <w:spacing w:before="180"/>
              <w:rPr>
                <w:b/>
                <w:sz w:val="22"/>
              </w:rPr>
            </w:pPr>
            <w:r>
              <w:rPr>
                <w:b/>
                <w:sz w:val="22"/>
              </w:rPr>
              <w:t>9.</w:t>
            </w:r>
          </w:p>
        </w:tc>
        <w:tc>
          <w:tcPr>
            <w:tcW w:w="10250" w:type="dxa"/>
          </w:tcPr>
          <w:p>
            <w:pPr>
              <w:pStyle w:val="TableParagraph"/>
              <w:spacing w:before="33"/>
              <w:ind w:right="294"/>
              <w:rPr>
                <w:sz w:val="22"/>
              </w:rPr>
            </w:pPr>
            <w:r>
              <w:rPr>
                <w:sz w:val="22"/>
              </w:rPr>
              <w:t>Continued opioid use despite knowledge of having a persistent or recurrent physical or psychological problem that is likely to have been caused or exacerbated by the substance.</w:t>
            </w:r>
          </w:p>
        </w:tc>
      </w:tr>
      <w:tr>
        <w:trPr>
          <w:trHeight w:val="647" w:hRule="atLeast"/>
        </w:trPr>
        <w:tc>
          <w:tcPr>
            <w:tcW w:w="540" w:type="dxa"/>
          </w:tcPr>
          <w:p>
            <w:pPr>
              <w:pStyle w:val="TableParagraph"/>
              <w:spacing w:before="177"/>
              <w:rPr>
                <w:b/>
                <w:sz w:val="22"/>
              </w:rPr>
            </w:pPr>
            <w:r>
              <w:rPr>
                <w:b/>
                <w:sz w:val="22"/>
              </w:rPr>
              <w:t>10.</w:t>
            </w:r>
          </w:p>
        </w:tc>
        <w:tc>
          <w:tcPr>
            <w:tcW w:w="10250" w:type="dxa"/>
          </w:tcPr>
          <w:p>
            <w:pPr>
              <w:pStyle w:val="TableParagraph"/>
              <w:spacing w:before="31"/>
              <w:ind w:right="136"/>
              <w:rPr>
                <w:sz w:val="22"/>
              </w:rPr>
            </w:pPr>
            <w:r>
              <w:rPr>
                <w:sz w:val="22"/>
              </w:rPr>
              <w:t>Exhibits tolerance (</w:t>
            </w:r>
            <w:r>
              <w:rPr>
                <w:i/>
                <w:sz w:val="22"/>
              </w:rPr>
              <w:t>note: alone, not enough to diagnose an OUD. Not considered to be met for individuals </w:t>
            </w:r>
            <w:r>
              <w:rPr>
                <w:i/>
                <w:sz w:val="22"/>
              </w:rPr>
              <w:t>taking opioids solely under appropriate medical supervision</w:t>
            </w:r>
            <w:r>
              <w:rPr>
                <w:sz w:val="22"/>
              </w:rPr>
              <w:t>).</w:t>
            </w:r>
          </w:p>
        </w:tc>
      </w:tr>
      <w:tr>
        <w:trPr>
          <w:trHeight w:val="647" w:hRule="atLeast"/>
        </w:trPr>
        <w:tc>
          <w:tcPr>
            <w:tcW w:w="540" w:type="dxa"/>
          </w:tcPr>
          <w:p>
            <w:pPr>
              <w:pStyle w:val="TableParagraph"/>
              <w:spacing w:before="177"/>
              <w:rPr>
                <w:b/>
                <w:sz w:val="22"/>
              </w:rPr>
            </w:pPr>
            <w:r>
              <w:rPr>
                <w:b/>
                <w:sz w:val="22"/>
              </w:rPr>
              <w:t>11.</w:t>
            </w:r>
          </w:p>
        </w:tc>
        <w:tc>
          <w:tcPr>
            <w:tcW w:w="10250" w:type="dxa"/>
          </w:tcPr>
          <w:p>
            <w:pPr>
              <w:pStyle w:val="TableParagraph"/>
              <w:spacing w:before="31"/>
              <w:ind w:right="1067"/>
              <w:rPr>
                <w:sz w:val="22"/>
              </w:rPr>
            </w:pPr>
            <w:r>
              <w:rPr>
                <w:sz w:val="22"/>
              </w:rPr>
              <w:t>Exhibits withdrawal (</w:t>
            </w:r>
            <w:r>
              <w:rPr>
                <w:i/>
                <w:sz w:val="22"/>
              </w:rPr>
              <w:t>note: alone, not enough to diagnose an OUD. Not considered to be met for </w:t>
            </w:r>
            <w:r>
              <w:rPr>
                <w:i/>
                <w:sz w:val="22"/>
              </w:rPr>
              <w:t>individuals taking opioids solely under appropriate medical supervision</w:t>
            </w:r>
            <w:r>
              <w:rPr>
                <w:sz w:val="22"/>
              </w:rPr>
              <w:t>).</w:t>
            </w:r>
          </w:p>
        </w:tc>
      </w:tr>
    </w:tbl>
    <w:p>
      <w:pPr>
        <w:spacing w:before="24"/>
        <w:ind w:left="332" w:right="0" w:firstLine="0"/>
        <w:jc w:val="left"/>
        <w:rPr>
          <w:sz w:val="18"/>
        </w:rPr>
      </w:pPr>
      <w:r>
        <w:rPr>
          <w:sz w:val="18"/>
        </w:rPr>
        <w:t>Source: American Psychiatric Association (on. (n.d.). Retrieved from </w:t>
      </w:r>
      <w:hyperlink r:id="rId8">
        <w:r>
          <w:rPr>
            <w:color w:val="0000FF"/>
            <w:sz w:val="18"/>
            <w:u w:val="single" w:color="0000FF"/>
          </w:rPr>
          <w:t>Opioid Use Disorder Diagnostic Criteria</w:t>
        </w:r>
      </w:hyperlink>
    </w:p>
    <w:p>
      <w:pPr>
        <w:pStyle w:val="Heading2"/>
        <w:spacing w:before="145"/>
      </w:pPr>
      <w:r>
        <w:rPr>
          <w:color w:val="365F91"/>
        </w:rPr>
        <w:t>Presenting with Opioid Use Disorder</w:t>
      </w:r>
    </w:p>
    <w:p>
      <w:pPr>
        <w:pStyle w:val="BodyText"/>
        <w:spacing w:before="119"/>
        <w:ind w:left="220" w:right="169" w:firstLine="0"/>
        <w:rPr>
          <w:sz w:val="14"/>
        </w:rPr>
      </w:pPr>
      <w:r>
        <w:rPr/>
        <w:t>Opioids are a class of drugs, including pain relievers available legally by prescription, the illegal drug heroin, and synthetic opioids such as fentanyl. These drugs bind to and activate opioid receptors on cells located in the brain, spinal cord, and other regions in the body. When opioids attach to the receptors, they block pain signals sent from the brain to the body and release large amounts of dopamine. Opioids make people feel relaxed or “high.” They also cause drowsiness, confusion, nausea, constipation, euphoria, and slowed breathing.</w:t>
      </w:r>
      <w:r>
        <w:rPr>
          <w:position w:val="9"/>
          <w:sz w:val="14"/>
        </w:rPr>
        <w:t>31</w:t>
      </w:r>
    </w:p>
    <w:p>
      <w:pPr>
        <w:pStyle w:val="BodyText"/>
        <w:spacing w:line="237" w:lineRule="auto" w:before="120"/>
        <w:ind w:left="219" w:right="243" w:firstLine="0"/>
        <w:rPr>
          <w:sz w:val="14"/>
        </w:rPr>
      </w:pPr>
      <w:r>
        <w:rPr/>
        <w:t>Residents presenting with an OUD may appear acutely intoxicated, in opioid withdrawal, or show no acute effects related to their opioid use.</w:t>
      </w:r>
      <w:r>
        <w:rPr>
          <w:position w:val="9"/>
          <w:sz w:val="14"/>
        </w:rPr>
        <w:t>32 </w:t>
      </w:r>
      <w:r>
        <w:rPr/>
        <w:t>If a patient is in active withdrawal, LTCF staff should follow the regulatory restrictions outlined in 105 CMR Section 150.003: Admissions, Transfers, and Discharges on managing active withdrawal. Many health-related consequences may accompany residents presenting with OUD, including infection, opioid-induced bowel syndrome, opioid-induced hyperalgesia, motor-vehicle accidents, opioid amnestic syndrome, overdose, and possibly death.</w:t>
      </w:r>
      <w:r>
        <w:rPr>
          <w:position w:val="9"/>
          <w:sz w:val="14"/>
        </w:rPr>
        <w:t>33</w:t>
      </w:r>
    </w:p>
    <w:p>
      <w:pPr>
        <w:spacing w:after="0" w:line="237" w:lineRule="auto"/>
        <w:rPr>
          <w:sz w:val="14"/>
        </w:rPr>
        <w:sectPr>
          <w:pgSz w:w="12240" w:h="15840"/>
          <w:pgMar w:header="576" w:footer="1038" w:top="1580" w:bottom="1220" w:left="500" w:right="480"/>
        </w:sectPr>
      </w:pPr>
    </w:p>
    <w:p>
      <w:pPr>
        <w:pStyle w:val="Heading2"/>
        <w:spacing w:before="130"/>
      </w:pPr>
      <w:bookmarkStart w:name="_bookmark0" w:id="1"/>
      <w:bookmarkEnd w:id="1"/>
      <w:r>
        <w:rPr>
          <w:b w:val="0"/>
        </w:rPr>
      </w:r>
      <w:r>
        <w:rPr>
          <w:color w:val="365F91"/>
        </w:rPr>
        <w:t>Symptoms of Opioid Use Disorder Withdrawal</w:t>
      </w:r>
    </w:p>
    <w:p>
      <w:pPr>
        <w:pStyle w:val="BodyText"/>
        <w:spacing w:before="119"/>
        <w:ind w:left="219" w:right="169" w:firstLine="0"/>
      </w:pPr>
      <w:r>
        <w:rPr/>
        <w:t>Individuals with OUD may experience cravings, withdrawal, or difficulty in controlling pain. Most of your facility’s residents with OUD will already be on MOUD, but they will require additional evaluation by the appropriate provider for dose adjustments. Other residents may have been undiagnosed or diagnosed OUD but have other indications for acute opioid analgesia; monitor these residents for drowsiness, sedation, and overdose. Ask residents about symptoms in non-judgmental ways and develop person-centered plans to optimize resident safety and reduce harm.</w:t>
      </w:r>
    </w:p>
    <w:p>
      <w:pPr>
        <w:pStyle w:val="BodyText"/>
        <w:spacing w:before="122"/>
        <w:ind w:left="220" w:right="328" w:firstLine="0"/>
      </w:pPr>
      <w:r>
        <w:rPr/>
        <w:t>To do this, your behavioral health services (contracted or non-contracted) should conduct an assessment, then conference with the physician and physician assistant to determine the appropriate care plan. If the resident connects with an OTP or OBOT/OBAT, include them in the conversation and development of the care plan.</w:t>
      </w:r>
    </w:p>
    <w:p>
      <w:pPr>
        <w:pStyle w:val="BodyText"/>
        <w:spacing w:before="114"/>
        <w:ind w:left="220" w:firstLine="0"/>
        <w:rPr>
          <w:sz w:val="14"/>
        </w:rPr>
      </w:pPr>
      <w:r>
        <w:rPr/>
        <w:t>Symptoms of opioid withdrawal can include:</w:t>
      </w:r>
      <w:r>
        <w:rPr>
          <w:position w:val="9"/>
          <w:sz w:val="14"/>
        </w:rPr>
        <w:t>34</w:t>
      </w:r>
    </w:p>
    <w:p>
      <w:pPr>
        <w:pStyle w:val="ListParagraph"/>
        <w:numPr>
          <w:ilvl w:val="0"/>
          <w:numId w:val="1"/>
        </w:numPr>
        <w:tabs>
          <w:tab w:pos="939" w:val="left" w:leader="none"/>
          <w:tab w:pos="941" w:val="left" w:leader="none"/>
        </w:tabs>
        <w:spacing w:line="240" w:lineRule="auto" w:before="60" w:after="0"/>
        <w:ind w:left="940" w:right="0" w:hanging="362"/>
        <w:jc w:val="left"/>
        <w:rPr>
          <w:sz w:val="22"/>
        </w:rPr>
      </w:pPr>
      <w:r>
        <w:rPr>
          <w:sz w:val="22"/>
        </w:rPr>
        <w:t>Nausea, vomiting,</w:t>
      </w:r>
      <w:r>
        <w:rPr>
          <w:spacing w:val="-3"/>
          <w:sz w:val="22"/>
        </w:rPr>
        <w:t> </w:t>
      </w:r>
      <w:r>
        <w:rPr>
          <w:sz w:val="22"/>
        </w:rPr>
        <w:t>diarrhea</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Anxiety</w:t>
      </w:r>
    </w:p>
    <w:p>
      <w:pPr>
        <w:pStyle w:val="ListParagraph"/>
        <w:numPr>
          <w:ilvl w:val="0"/>
          <w:numId w:val="1"/>
        </w:numPr>
        <w:tabs>
          <w:tab w:pos="940" w:val="left" w:leader="none"/>
          <w:tab w:pos="941" w:val="left" w:leader="none"/>
        </w:tabs>
        <w:spacing w:line="240" w:lineRule="auto" w:before="1" w:after="0"/>
        <w:ind w:left="940" w:right="0" w:hanging="361"/>
        <w:jc w:val="left"/>
        <w:rPr>
          <w:sz w:val="22"/>
        </w:rPr>
      </w:pPr>
      <w:r>
        <w:rPr>
          <w:sz w:val="22"/>
        </w:rPr>
        <w:t>Insomnia</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Hot and cold</w:t>
      </w:r>
      <w:r>
        <w:rPr>
          <w:spacing w:val="-4"/>
          <w:sz w:val="22"/>
        </w:rPr>
        <w:t> </w:t>
      </w:r>
      <w:r>
        <w:rPr>
          <w:sz w:val="22"/>
        </w:rPr>
        <w:t>flushes</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Perspiration</w:t>
      </w:r>
    </w:p>
    <w:p>
      <w:pPr>
        <w:pStyle w:val="ListParagraph"/>
        <w:numPr>
          <w:ilvl w:val="0"/>
          <w:numId w:val="1"/>
        </w:numPr>
        <w:tabs>
          <w:tab w:pos="941" w:val="left" w:leader="none"/>
          <w:tab w:pos="942" w:val="left" w:leader="none"/>
        </w:tabs>
        <w:spacing w:line="240" w:lineRule="auto" w:before="0" w:after="0"/>
        <w:ind w:left="941" w:right="0" w:hanging="361"/>
        <w:jc w:val="left"/>
        <w:rPr>
          <w:sz w:val="22"/>
        </w:rPr>
      </w:pPr>
      <w:r>
        <w:rPr>
          <w:sz w:val="22"/>
        </w:rPr>
        <w:t>Muscle</w:t>
      </w:r>
      <w:r>
        <w:rPr>
          <w:spacing w:val="-2"/>
          <w:sz w:val="22"/>
        </w:rPr>
        <w:t> </w:t>
      </w:r>
      <w:r>
        <w:rPr>
          <w:sz w:val="22"/>
        </w:rPr>
        <w:t>cramps</w:t>
      </w:r>
    </w:p>
    <w:p>
      <w:pPr>
        <w:pStyle w:val="ListParagraph"/>
        <w:numPr>
          <w:ilvl w:val="0"/>
          <w:numId w:val="1"/>
        </w:numPr>
        <w:tabs>
          <w:tab w:pos="941" w:val="left" w:leader="none"/>
          <w:tab w:pos="942" w:val="left" w:leader="none"/>
        </w:tabs>
        <w:spacing w:line="240" w:lineRule="auto" w:before="0" w:after="0"/>
        <w:ind w:left="941" w:right="0" w:hanging="361"/>
        <w:jc w:val="left"/>
        <w:rPr>
          <w:sz w:val="22"/>
        </w:rPr>
      </w:pPr>
      <w:r>
        <w:rPr>
          <w:sz w:val="22"/>
        </w:rPr>
        <w:t>Watery discharge from eyes and</w:t>
      </w:r>
      <w:r>
        <w:rPr>
          <w:spacing w:val="-5"/>
          <w:sz w:val="22"/>
        </w:rPr>
        <w:t> </w:t>
      </w:r>
      <w:r>
        <w:rPr>
          <w:sz w:val="22"/>
        </w:rPr>
        <w:t>nose</w:t>
      </w:r>
    </w:p>
    <w:p>
      <w:pPr>
        <w:pStyle w:val="BodyText"/>
        <w:spacing w:before="121"/>
        <w:ind w:left="221" w:right="213" w:hanging="1"/>
      </w:pPr>
      <w:r>
        <w:rPr/>
        <w:t>Use the COWS to determine the stage or severity of opiate withdrawal (Exhibit 2). The COWS score will help determine the next steps in caring for your resident. Add a decision tree into your LTCF policy based on COWS scores (5-12= mild; 13-24= moderate; 25-36= moderately severe; 36= severe withdrawal). Always communicate with the resident’s physician, OTP, or OBOT/OBAT regarding suspected withdrawal symptoms and COWS score to determine the next steps and when or if the resident should go to a higher level of care.</w:t>
      </w:r>
    </w:p>
    <w:p>
      <w:pPr>
        <w:spacing w:after="0"/>
        <w:sectPr>
          <w:pgSz w:w="12240" w:h="15840"/>
          <w:pgMar w:header="576" w:footer="1038" w:top="1580" w:bottom="1220" w:left="500" w:right="480"/>
        </w:sectPr>
      </w:pPr>
    </w:p>
    <w:p>
      <w:pPr>
        <w:spacing w:before="129"/>
        <w:ind w:left="328" w:right="0" w:firstLine="0"/>
        <w:jc w:val="left"/>
        <w:rPr>
          <w:b/>
          <w:sz w:val="18"/>
        </w:rPr>
      </w:pPr>
      <w:r>
        <w:rPr>
          <w:b/>
          <w:sz w:val="18"/>
        </w:rPr>
        <w:t>Exhibit 2: Clinical Opiate Withdrawal Scale</w:t>
      </w:r>
    </w:p>
    <w:tbl>
      <w:tblPr>
        <w:tblW w:w="0" w:type="auto"/>
        <w:jc w:val="left"/>
        <w:tblInd w:w="225"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top w:w="0" w:type="dxa"/>
          <w:left w:w="0" w:type="dxa"/>
          <w:bottom w:w="0" w:type="dxa"/>
          <w:right w:w="0" w:type="dxa"/>
        </w:tblCellMar>
        <w:tblLook w:val="01E0"/>
      </w:tblPr>
      <w:tblGrid>
        <w:gridCol w:w="2941"/>
        <w:gridCol w:w="2458"/>
        <w:gridCol w:w="2671"/>
        <w:gridCol w:w="2728"/>
      </w:tblGrid>
      <w:tr>
        <w:trPr>
          <w:trHeight w:val="684" w:hRule="atLeast"/>
        </w:trPr>
        <w:tc>
          <w:tcPr>
            <w:tcW w:w="5399" w:type="dxa"/>
            <w:gridSpan w:val="2"/>
            <w:tcBorders>
              <w:bottom w:val="nil"/>
            </w:tcBorders>
          </w:tcPr>
          <w:p>
            <w:pPr>
              <w:pStyle w:val="TableParagraph"/>
              <w:tabs>
                <w:tab w:pos="2865" w:val="left" w:leader="none"/>
                <w:tab w:pos="3683" w:val="left" w:leader="none"/>
              </w:tabs>
              <w:spacing w:before="120"/>
              <w:rPr>
                <w:sz w:val="18"/>
              </w:rPr>
            </w:pPr>
            <w:r>
              <w:rPr>
                <w:b/>
                <w:sz w:val="18"/>
              </w:rPr>
              <w:t>Resting</w:t>
            </w:r>
            <w:r>
              <w:rPr>
                <w:b/>
                <w:spacing w:val="-3"/>
                <w:sz w:val="18"/>
              </w:rPr>
              <w:t> </w:t>
            </w:r>
            <w:r>
              <w:rPr>
                <w:b/>
                <w:sz w:val="18"/>
              </w:rPr>
              <w:t>Pulse Rate:</w:t>
              <w:tab/>
            </w:r>
            <w:r>
              <w:rPr>
                <w:b/>
                <w:sz w:val="18"/>
                <w:u w:val="single"/>
              </w:rPr>
              <w:t> </w:t>
              <w:tab/>
            </w:r>
            <w:r>
              <w:rPr>
                <w:sz w:val="18"/>
              </w:rPr>
              <w:t>beats/minute</w:t>
            </w:r>
          </w:p>
          <w:p>
            <w:pPr>
              <w:pStyle w:val="TableParagraph"/>
              <w:rPr>
                <w:i/>
                <w:sz w:val="18"/>
              </w:rPr>
            </w:pPr>
            <w:r>
              <w:rPr>
                <w:i/>
                <w:sz w:val="18"/>
              </w:rPr>
              <w:t>Measured after patient is sitting or lying for one minute</w:t>
            </w:r>
          </w:p>
        </w:tc>
        <w:tc>
          <w:tcPr>
            <w:tcW w:w="2671" w:type="dxa"/>
            <w:tcBorders>
              <w:bottom w:val="nil"/>
              <w:right w:val="nil"/>
            </w:tcBorders>
            <w:shd w:val="clear" w:color="auto" w:fill="DBE4F0"/>
          </w:tcPr>
          <w:p>
            <w:pPr>
              <w:pStyle w:val="TableParagraph"/>
              <w:spacing w:before="120"/>
              <w:ind w:left="108"/>
              <w:rPr>
                <w:i/>
                <w:sz w:val="18"/>
              </w:rPr>
            </w:pPr>
            <w:r>
              <w:rPr>
                <w:b/>
                <w:sz w:val="18"/>
              </w:rPr>
              <w:t>GI Upset: </w:t>
            </w:r>
            <w:r>
              <w:rPr>
                <w:i/>
                <w:sz w:val="18"/>
              </w:rPr>
              <w:t>over last 1/2 hour</w:t>
            </w:r>
          </w:p>
        </w:tc>
        <w:tc>
          <w:tcPr>
            <w:tcW w:w="2728" w:type="dxa"/>
            <w:tcBorders>
              <w:left w:val="nil"/>
              <w:bottom w:val="nil"/>
            </w:tcBorders>
            <w:shd w:val="clear" w:color="auto" w:fill="DBE4F0"/>
          </w:tcPr>
          <w:p>
            <w:pPr>
              <w:pStyle w:val="TableParagraph"/>
              <w:ind w:left="0"/>
              <w:rPr>
                <w:rFonts w:ascii="Times New Roman"/>
                <w:sz w:val="18"/>
              </w:rPr>
            </w:pPr>
          </w:p>
        </w:tc>
      </w:tr>
      <w:tr>
        <w:trPr>
          <w:trHeight w:val="843" w:hRule="atLeast"/>
        </w:trPr>
        <w:tc>
          <w:tcPr>
            <w:tcW w:w="2941" w:type="dxa"/>
            <w:tcBorders>
              <w:top w:val="nil"/>
              <w:right w:val="nil"/>
            </w:tcBorders>
          </w:tcPr>
          <w:p>
            <w:pPr>
              <w:pStyle w:val="TableParagraph"/>
              <w:numPr>
                <w:ilvl w:val="0"/>
                <w:numId w:val="2"/>
              </w:numPr>
              <w:tabs>
                <w:tab w:pos="420" w:val="left" w:leader="none"/>
              </w:tabs>
              <w:spacing w:line="240" w:lineRule="auto" w:before="85" w:after="0"/>
              <w:ind w:left="419" w:right="0" w:hanging="154"/>
              <w:jc w:val="left"/>
              <w:rPr>
                <w:sz w:val="18"/>
              </w:rPr>
            </w:pPr>
            <w:r>
              <w:rPr>
                <w:sz w:val="18"/>
              </w:rPr>
              <w:t>pulse rate 80 or</w:t>
            </w:r>
            <w:r>
              <w:rPr>
                <w:spacing w:val="-2"/>
                <w:sz w:val="18"/>
              </w:rPr>
              <w:t> </w:t>
            </w:r>
            <w:r>
              <w:rPr>
                <w:sz w:val="18"/>
              </w:rPr>
              <w:t>below</w:t>
            </w:r>
          </w:p>
          <w:p>
            <w:pPr>
              <w:pStyle w:val="TableParagraph"/>
              <w:numPr>
                <w:ilvl w:val="0"/>
                <w:numId w:val="2"/>
              </w:numPr>
              <w:tabs>
                <w:tab w:pos="420" w:val="left" w:leader="none"/>
              </w:tabs>
              <w:spacing w:line="240" w:lineRule="auto" w:before="20" w:after="0"/>
              <w:ind w:left="419" w:right="0" w:hanging="154"/>
              <w:jc w:val="left"/>
              <w:rPr>
                <w:sz w:val="18"/>
              </w:rPr>
            </w:pPr>
            <w:r>
              <w:rPr>
                <w:sz w:val="18"/>
              </w:rPr>
              <w:t>pulse rate</w:t>
            </w:r>
            <w:r>
              <w:rPr>
                <w:spacing w:val="-1"/>
                <w:sz w:val="18"/>
              </w:rPr>
              <w:t> </w:t>
            </w:r>
            <w:r>
              <w:rPr>
                <w:sz w:val="18"/>
              </w:rPr>
              <w:t>81-100</w:t>
            </w:r>
          </w:p>
        </w:tc>
        <w:tc>
          <w:tcPr>
            <w:tcW w:w="2458" w:type="dxa"/>
            <w:tcBorders>
              <w:top w:val="nil"/>
              <w:left w:val="nil"/>
            </w:tcBorders>
          </w:tcPr>
          <w:p>
            <w:pPr>
              <w:pStyle w:val="TableParagraph"/>
              <w:spacing w:before="85"/>
              <w:ind w:left="210"/>
              <w:rPr>
                <w:sz w:val="18"/>
              </w:rPr>
            </w:pPr>
            <w:r>
              <w:rPr>
                <w:b/>
                <w:sz w:val="18"/>
              </w:rPr>
              <w:t>2 </w:t>
            </w:r>
            <w:r>
              <w:rPr>
                <w:sz w:val="18"/>
              </w:rPr>
              <w:t>pulse rate 101-120</w:t>
            </w:r>
          </w:p>
          <w:p>
            <w:pPr>
              <w:pStyle w:val="TableParagraph"/>
              <w:spacing w:before="20"/>
              <w:ind w:left="210"/>
              <w:rPr>
                <w:sz w:val="18"/>
              </w:rPr>
            </w:pPr>
            <w:r>
              <w:rPr>
                <w:b/>
                <w:sz w:val="18"/>
              </w:rPr>
              <w:t>4 </w:t>
            </w:r>
            <w:r>
              <w:rPr>
                <w:sz w:val="18"/>
              </w:rPr>
              <w:t>pulse rate &gt;120</w:t>
            </w:r>
          </w:p>
        </w:tc>
        <w:tc>
          <w:tcPr>
            <w:tcW w:w="2671" w:type="dxa"/>
            <w:tcBorders>
              <w:top w:val="nil"/>
              <w:right w:val="nil"/>
            </w:tcBorders>
            <w:shd w:val="clear" w:color="auto" w:fill="DBE4F0"/>
          </w:tcPr>
          <w:p>
            <w:pPr>
              <w:pStyle w:val="TableParagraph"/>
              <w:numPr>
                <w:ilvl w:val="0"/>
                <w:numId w:val="3"/>
              </w:numPr>
              <w:tabs>
                <w:tab w:pos="421" w:val="left" w:leader="none"/>
              </w:tabs>
              <w:spacing w:line="240" w:lineRule="auto" w:before="85" w:after="0"/>
              <w:ind w:left="420" w:right="0" w:hanging="154"/>
              <w:jc w:val="left"/>
              <w:rPr>
                <w:sz w:val="18"/>
              </w:rPr>
            </w:pPr>
            <w:r>
              <w:rPr>
                <w:sz w:val="18"/>
              </w:rPr>
              <w:t>no GI</w:t>
            </w:r>
            <w:r>
              <w:rPr>
                <w:spacing w:val="-4"/>
                <w:sz w:val="18"/>
              </w:rPr>
              <w:t> </w:t>
            </w:r>
            <w:r>
              <w:rPr>
                <w:sz w:val="18"/>
              </w:rPr>
              <w:t>symptoms</w:t>
            </w:r>
          </w:p>
          <w:p>
            <w:pPr>
              <w:pStyle w:val="TableParagraph"/>
              <w:numPr>
                <w:ilvl w:val="0"/>
                <w:numId w:val="3"/>
              </w:numPr>
              <w:tabs>
                <w:tab w:pos="421" w:val="left" w:leader="none"/>
              </w:tabs>
              <w:spacing w:line="240" w:lineRule="auto" w:before="20" w:after="0"/>
              <w:ind w:left="420" w:right="0" w:hanging="154"/>
              <w:jc w:val="left"/>
              <w:rPr>
                <w:sz w:val="18"/>
              </w:rPr>
            </w:pPr>
            <w:r>
              <w:rPr>
                <w:sz w:val="18"/>
              </w:rPr>
              <w:t>stomach</w:t>
            </w:r>
            <w:r>
              <w:rPr>
                <w:spacing w:val="-5"/>
                <w:sz w:val="18"/>
              </w:rPr>
              <w:t> </w:t>
            </w:r>
            <w:r>
              <w:rPr>
                <w:sz w:val="18"/>
              </w:rPr>
              <w:t>cramps</w:t>
            </w:r>
          </w:p>
          <w:p>
            <w:pPr>
              <w:pStyle w:val="TableParagraph"/>
              <w:numPr>
                <w:ilvl w:val="0"/>
                <w:numId w:val="3"/>
              </w:numPr>
              <w:tabs>
                <w:tab w:pos="424" w:val="left" w:leader="none"/>
              </w:tabs>
              <w:spacing w:line="220" w:lineRule="exact" w:before="20" w:after="0"/>
              <w:ind w:left="423" w:right="0" w:hanging="155"/>
              <w:jc w:val="left"/>
              <w:rPr>
                <w:sz w:val="18"/>
              </w:rPr>
            </w:pPr>
            <w:r>
              <w:rPr>
                <w:sz w:val="18"/>
              </w:rPr>
              <w:t>nausea or loose</w:t>
            </w:r>
            <w:r>
              <w:rPr>
                <w:spacing w:val="-2"/>
                <w:sz w:val="18"/>
              </w:rPr>
              <w:t> </w:t>
            </w:r>
            <w:r>
              <w:rPr>
                <w:sz w:val="18"/>
              </w:rPr>
              <w:t>stool</w:t>
            </w:r>
          </w:p>
        </w:tc>
        <w:tc>
          <w:tcPr>
            <w:tcW w:w="2728" w:type="dxa"/>
            <w:tcBorders>
              <w:top w:val="nil"/>
              <w:left w:val="nil"/>
            </w:tcBorders>
            <w:shd w:val="clear" w:color="auto" w:fill="DBE4F0"/>
          </w:tcPr>
          <w:p>
            <w:pPr>
              <w:pStyle w:val="TableParagraph"/>
              <w:spacing w:before="85"/>
              <w:ind w:left="166"/>
              <w:rPr>
                <w:sz w:val="18"/>
              </w:rPr>
            </w:pPr>
            <w:r>
              <w:rPr>
                <w:b/>
                <w:sz w:val="18"/>
              </w:rPr>
              <w:t>3 </w:t>
            </w:r>
            <w:r>
              <w:rPr>
                <w:sz w:val="18"/>
              </w:rPr>
              <w:t>vomiting or diarrhea</w:t>
            </w:r>
          </w:p>
          <w:p>
            <w:pPr>
              <w:pStyle w:val="TableParagraph"/>
              <w:spacing w:before="20"/>
              <w:ind w:left="368" w:right="69" w:hanging="202"/>
              <w:rPr>
                <w:sz w:val="18"/>
              </w:rPr>
            </w:pPr>
            <w:r>
              <w:rPr>
                <w:b/>
                <w:sz w:val="18"/>
              </w:rPr>
              <w:t>5 </w:t>
            </w:r>
            <w:r>
              <w:rPr>
                <w:sz w:val="18"/>
              </w:rPr>
              <w:t>multiple episodes of diarrhea or vomiting</w:t>
            </w:r>
          </w:p>
        </w:tc>
      </w:tr>
      <w:tr>
        <w:trPr>
          <w:trHeight w:val="684" w:hRule="atLeast"/>
        </w:trPr>
        <w:tc>
          <w:tcPr>
            <w:tcW w:w="5399" w:type="dxa"/>
            <w:gridSpan w:val="2"/>
            <w:tcBorders>
              <w:bottom w:val="nil"/>
            </w:tcBorders>
            <w:shd w:val="clear" w:color="auto" w:fill="DBE4F0"/>
          </w:tcPr>
          <w:p>
            <w:pPr>
              <w:pStyle w:val="TableParagraph"/>
              <w:spacing w:before="120"/>
              <w:ind w:right="843"/>
              <w:rPr>
                <w:i/>
                <w:sz w:val="18"/>
              </w:rPr>
            </w:pPr>
            <w:r>
              <w:rPr>
                <w:b/>
                <w:sz w:val="18"/>
              </w:rPr>
              <w:t>Sweating: </w:t>
            </w:r>
            <w:r>
              <w:rPr>
                <w:i/>
                <w:sz w:val="18"/>
              </w:rPr>
              <w:t>over past 1/2 hour not accounted for by room </w:t>
            </w:r>
            <w:r>
              <w:rPr>
                <w:i/>
                <w:sz w:val="18"/>
              </w:rPr>
              <w:t>temperature or patient activity.</w:t>
            </w:r>
          </w:p>
        </w:tc>
        <w:tc>
          <w:tcPr>
            <w:tcW w:w="5399" w:type="dxa"/>
            <w:gridSpan w:val="2"/>
            <w:tcBorders>
              <w:bottom w:val="nil"/>
            </w:tcBorders>
          </w:tcPr>
          <w:p>
            <w:pPr>
              <w:pStyle w:val="TableParagraph"/>
              <w:spacing w:before="120"/>
              <w:ind w:left="108"/>
              <w:rPr>
                <w:b/>
                <w:sz w:val="18"/>
              </w:rPr>
            </w:pPr>
            <w:r>
              <w:rPr>
                <w:b/>
                <w:sz w:val="18"/>
              </w:rPr>
              <w:t>Tremor:</w:t>
            </w:r>
          </w:p>
          <w:p>
            <w:pPr>
              <w:pStyle w:val="TableParagraph"/>
              <w:ind w:left="108"/>
              <w:rPr>
                <w:i/>
                <w:sz w:val="18"/>
              </w:rPr>
            </w:pPr>
            <w:r>
              <w:rPr>
                <w:i/>
                <w:sz w:val="18"/>
              </w:rPr>
              <w:t>observation of outstretched hands</w:t>
            </w:r>
          </w:p>
        </w:tc>
      </w:tr>
      <w:tr>
        <w:trPr>
          <w:trHeight w:val="1321" w:hRule="atLeast"/>
        </w:trPr>
        <w:tc>
          <w:tcPr>
            <w:tcW w:w="2941" w:type="dxa"/>
            <w:tcBorders>
              <w:top w:val="nil"/>
              <w:right w:val="nil"/>
            </w:tcBorders>
            <w:shd w:val="clear" w:color="auto" w:fill="DBE4F0"/>
          </w:tcPr>
          <w:p>
            <w:pPr>
              <w:pStyle w:val="TableParagraph"/>
              <w:numPr>
                <w:ilvl w:val="0"/>
                <w:numId w:val="4"/>
              </w:numPr>
              <w:tabs>
                <w:tab w:pos="420" w:val="left" w:leader="none"/>
              </w:tabs>
              <w:spacing w:line="240" w:lineRule="auto" w:before="85" w:after="0"/>
              <w:ind w:left="419" w:right="0" w:hanging="154"/>
              <w:jc w:val="left"/>
              <w:rPr>
                <w:sz w:val="18"/>
              </w:rPr>
            </w:pPr>
            <w:r>
              <w:rPr>
                <w:sz w:val="18"/>
              </w:rPr>
              <w:t>no report of chills or</w:t>
            </w:r>
            <w:r>
              <w:rPr>
                <w:spacing w:val="-9"/>
                <w:sz w:val="18"/>
              </w:rPr>
              <w:t> </w:t>
            </w:r>
            <w:r>
              <w:rPr>
                <w:sz w:val="18"/>
              </w:rPr>
              <w:t>flushing</w:t>
            </w:r>
          </w:p>
          <w:p>
            <w:pPr>
              <w:pStyle w:val="TableParagraph"/>
              <w:numPr>
                <w:ilvl w:val="0"/>
                <w:numId w:val="4"/>
              </w:numPr>
              <w:tabs>
                <w:tab w:pos="420" w:val="left" w:leader="none"/>
              </w:tabs>
              <w:spacing w:line="240" w:lineRule="auto" w:before="20" w:after="0"/>
              <w:ind w:left="448" w:right="313" w:hanging="183"/>
              <w:jc w:val="left"/>
              <w:rPr>
                <w:sz w:val="18"/>
              </w:rPr>
            </w:pPr>
            <w:r>
              <w:rPr>
                <w:sz w:val="18"/>
              </w:rPr>
              <w:t>subjective report of chills or flushing</w:t>
            </w:r>
          </w:p>
        </w:tc>
        <w:tc>
          <w:tcPr>
            <w:tcW w:w="2458" w:type="dxa"/>
            <w:tcBorders>
              <w:top w:val="nil"/>
              <w:left w:val="nil"/>
            </w:tcBorders>
            <w:shd w:val="clear" w:color="auto" w:fill="DBE4F0"/>
          </w:tcPr>
          <w:p>
            <w:pPr>
              <w:pStyle w:val="TableParagraph"/>
              <w:numPr>
                <w:ilvl w:val="0"/>
                <w:numId w:val="5"/>
              </w:numPr>
              <w:tabs>
                <w:tab w:pos="364" w:val="left" w:leader="none"/>
              </w:tabs>
              <w:spacing w:line="240" w:lineRule="auto" w:before="85" w:after="0"/>
              <w:ind w:left="392" w:right="375" w:hanging="183"/>
              <w:jc w:val="left"/>
              <w:rPr>
                <w:sz w:val="18"/>
              </w:rPr>
            </w:pPr>
            <w:r>
              <w:rPr>
                <w:sz w:val="18"/>
              </w:rPr>
              <w:t>flushed or</w:t>
            </w:r>
            <w:r>
              <w:rPr>
                <w:spacing w:val="-11"/>
                <w:sz w:val="18"/>
              </w:rPr>
              <w:t> </w:t>
            </w:r>
            <w:r>
              <w:rPr>
                <w:sz w:val="18"/>
              </w:rPr>
              <w:t>observable moistness on</w:t>
            </w:r>
            <w:r>
              <w:rPr>
                <w:spacing w:val="-1"/>
                <w:sz w:val="18"/>
              </w:rPr>
              <w:t> </w:t>
            </w:r>
            <w:r>
              <w:rPr>
                <w:sz w:val="18"/>
              </w:rPr>
              <w:t>face</w:t>
            </w:r>
          </w:p>
          <w:p>
            <w:pPr>
              <w:pStyle w:val="TableParagraph"/>
              <w:numPr>
                <w:ilvl w:val="0"/>
                <w:numId w:val="5"/>
              </w:numPr>
              <w:tabs>
                <w:tab w:pos="364" w:val="left" w:leader="none"/>
              </w:tabs>
              <w:spacing w:line="240" w:lineRule="auto" w:before="18" w:after="0"/>
              <w:ind w:left="392" w:right="188" w:hanging="183"/>
              <w:jc w:val="left"/>
              <w:rPr>
                <w:sz w:val="18"/>
              </w:rPr>
            </w:pPr>
            <w:r>
              <w:rPr>
                <w:sz w:val="18"/>
              </w:rPr>
              <w:t>beads of sweat on brow or face</w:t>
            </w:r>
          </w:p>
          <w:p>
            <w:pPr>
              <w:pStyle w:val="TableParagraph"/>
              <w:numPr>
                <w:ilvl w:val="0"/>
                <w:numId w:val="5"/>
              </w:numPr>
              <w:tabs>
                <w:tab w:pos="364" w:val="left" w:leader="none"/>
              </w:tabs>
              <w:spacing w:line="220" w:lineRule="exact" w:before="21" w:after="0"/>
              <w:ind w:left="363" w:right="0" w:hanging="154"/>
              <w:jc w:val="left"/>
              <w:rPr>
                <w:sz w:val="18"/>
              </w:rPr>
            </w:pPr>
            <w:r>
              <w:rPr>
                <w:sz w:val="18"/>
              </w:rPr>
              <w:t>sweat streaming off</w:t>
            </w:r>
            <w:r>
              <w:rPr>
                <w:spacing w:val="-2"/>
                <w:sz w:val="18"/>
              </w:rPr>
              <w:t> </w:t>
            </w:r>
            <w:r>
              <w:rPr>
                <w:sz w:val="18"/>
              </w:rPr>
              <w:t>face</w:t>
            </w:r>
          </w:p>
        </w:tc>
        <w:tc>
          <w:tcPr>
            <w:tcW w:w="2671" w:type="dxa"/>
            <w:tcBorders>
              <w:top w:val="nil"/>
              <w:right w:val="nil"/>
            </w:tcBorders>
          </w:tcPr>
          <w:p>
            <w:pPr>
              <w:pStyle w:val="TableParagraph"/>
              <w:numPr>
                <w:ilvl w:val="0"/>
                <w:numId w:val="6"/>
              </w:numPr>
              <w:tabs>
                <w:tab w:pos="421" w:val="left" w:leader="none"/>
              </w:tabs>
              <w:spacing w:line="240" w:lineRule="auto" w:before="85" w:after="0"/>
              <w:ind w:left="420" w:right="0" w:hanging="154"/>
              <w:jc w:val="left"/>
              <w:rPr>
                <w:sz w:val="18"/>
              </w:rPr>
            </w:pPr>
            <w:r>
              <w:rPr>
                <w:sz w:val="18"/>
              </w:rPr>
              <w:t>no tremor</w:t>
            </w:r>
          </w:p>
          <w:p>
            <w:pPr>
              <w:pStyle w:val="TableParagraph"/>
              <w:numPr>
                <w:ilvl w:val="0"/>
                <w:numId w:val="6"/>
              </w:numPr>
              <w:tabs>
                <w:tab w:pos="421" w:val="left" w:leader="none"/>
              </w:tabs>
              <w:spacing w:line="240" w:lineRule="auto" w:before="20" w:after="0"/>
              <w:ind w:left="449" w:right="149" w:hanging="183"/>
              <w:jc w:val="left"/>
              <w:rPr>
                <w:sz w:val="18"/>
              </w:rPr>
            </w:pPr>
            <w:r>
              <w:rPr>
                <w:sz w:val="18"/>
              </w:rPr>
              <w:t>tremor can be felt, but</w:t>
            </w:r>
            <w:r>
              <w:rPr>
                <w:spacing w:val="-11"/>
                <w:sz w:val="18"/>
              </w:rPr>
              <w:t> </w:t>
            </w:r>
            <w:r>
              <w:rPr>
                <w:sz w:val="18"/>
              </w:rPr>
              <w:t>not observed</w:t>
            </w:r>
          </w:p>
        </w:tc>
        <w:tc>
          <w:tcPr>
            <w:tcW w:w="2728" w:type="dxa"/>
            <w:tcBorders>
              <w:top w:val="nil"/>
              <w:left w:val="nil"/>
            </w:tcBorders>
          </w:tcPr>
          <w:p>
            <w:pPr>
              <w:pStyle w:val="TableParagraph"/>
              <w:spacing w:before="85"/>
              <w:ind w:left="164"/>
              <w:rPr>
                <w:sz w:val="18"/>
              </w:rPr>
            </w:pPr>
            <w:r>
              <w:rPr>
                <w:b/>
                <w:sz w:val="18"/>
              </w:rPr>
              <w:t>2 </w:t>
            </w:r>
            <w:r>
              <w:rPr>
                <w:sz w:val="18"/>
              </w:rPr>
              <w:t>slight tremor observable</w:t>
            </w:r>
          </w:p>
          <w:p>
            <w:pPr>
              <w:pStyle w:val="TableParagraph"/>
              <w:spacing w:before="20"/>
              <w:ind w:left="346" w:right="549" w:hanging="183"/>
              <w:rPr>
                <w:sz w:val="18"/>
              </w:rPr>
            </w:pPr>
            <w:r>
              <w:rPr>
                <w:b/>
                <w:sz w:val="18"/>
              </w:rPr>
              <w:t>4 </w:t>
            </w:r>
            <w:r>
              <w:rPr>
                <w:sz w:val="18"/>
              </w:rPr>
              <w:t>gross tremor or muscle twitching</w:t>
            </w:r>
          </w:p>
        </w:tc>
      </w:tr>
      <w:tr>
        <w:trPr>
          <w:trHeight w:val="408" w:hRule="atLeast"/>
        </w:trPr>
        <w:tc>
          <w:tcPr>
            <w:tcW w:w="5399" w:type="dxa"/>
            <w:gridSpan w:val="2"/>
            <w:tcBorders>
              <w:bottom w:val="nil"/>
            </w:tcBorders>
          </w:tcPr>
          <w:p>
            <w:pPr>
              <w:pStyle w:val="TableParagraph"/>
              <w:spacing w:before="96"/>
              <w:rPr>
                <w:i/>
                <w:sz w:val="18"/>
              </w:rPr>
            </w:pPr>
            <w:r>
              <w:rPr>
                <w:b/>
                <w:sz w:val="18"/>
              </w:rPr>
              <w:t>Restlessness: </w:t>
            </w:r>
            <w:r>
              <w:rPr>
                <w:i/>
                <w:sz w:val="18"/>
              </w:rPr>
              <w:t>Observation during assessment</w:t>
            </w:r>
          </w:p>
        </w:tc>
        <w:tc>
          <w:tcPr>
            <w:tcW w:w="5399" w:type="dxa"/>
            <w:gridSpan w:val="2"/>
            <w:tcBorders>
              <w:bottom w:val="nil"/>
            </w:tcBorders>
            <w:shd w:val="clear" w:color="auto" w:fill="DBE4F0"/>
          </w:tcPr>
          <w:p>
            <w:pPr>
              <w:pStyle w:val="TableParagraph"/>
              <w:spacing w:before="96"/>
              <w:ind w:left="108"/>
              <w:rPr>
                <w:i/>
                <w:sz w:val="18"/>
              </w:rPr>
            </w:pPr>
            <w:r>
              <w:rPr>
                <w:b/>
                <w:sz w:val="18"/>
              </w:rPr>
              <w:t>Yawning Observation </w:t>
            </w:r>
            <w:r>
              <w:rPr>
                <w:i/>
                <w:sz w:val="18"/>
              </w:rPr>
              <w:t>during assessment</w:t>
            </w:r>
          </w:p>
        </w:tc>
      </w:tr>
      <w:tr>
        <w:trPr>
          <w:trHeight w:val="1289" w:hRule="atLeast"/>
        </w:trPr>
        <w:tc>
          <w:tcPr>
            <w:tcW w:w="2941" w:type="dxa"/>
            <w:tcBorders>
              <w:top w:val="nil"/>
              <w:right w:val="nil"/>
            </w:tcBorders>
          </w:tcPr>
          <w:p>
            <w:pPr>
              <w:pStyle w:val="TableParagraph"/>
              <w:numPr>
                <w:ilvl w:val="0"/>
                <w:numId w:val="7"/>
              </w:numPr>
              <w:tabs>
                <w:tab w:pos="420" w:val="left" w:leader="none"/>
              </w:tabs>
              <w:spacing w:line="240" w:lineRule="auto" w:before="73" w:after="0"/>
              <w:ind w:left="419" w:right="0" w:hanging="154"/>
              <w:jc w:val="left"/>
              <w:rPr>
                <w:sz w:val="18"/>
              </w:rPr>
            </w:pPr>
            <w:r>
              <w:rPr>
                <w:sz w:val="18"/>
              </w:rPr>
              <w:t>able to sit still</w:t>
            </w:r>
          </w:p>
          <w:p>
            <w:pPr>
              <w:pStyle w:val="TableParagraph"/>
              <w:numPr>
                <w:ilvl w:val="0"/>
                <w:numId w:val="7"/>
              </w:numPr>
              <w:tabs>
                <w:tab w:pos="420" w:val="left" w:leader="none"/>
              </w:tabs>
              <w:spacing w:line="240" w:lineRule="auto" w:before="20" w:after="0"/>
              <w:ind w:left="448" w:right="318" w:hanging="183"/>
              <w:jc w:val="left"/>
              <w:rPr>
                <w:sz w:val="18"/>
              </w:rPr>
            </w:pPr>
            <w:r>
              <w:rPr>
                <w:sz w:val="18"/>
              </w:rPr>
              <w:t>reports difficulty sitting</w:t>
            </w:r>
            <w:r>
              <w:rPr>
                <w:spacing w:val="-17"/>
                <w:sz w:val="18"/>
              </w:rPr>
              <w:t> </w:t>
            </w:r>
            <w:r>
              <w:rPr>
                <w:sz w:val="18"/>
              </w:rPr>
              <w:t>still, but is able to do so</w:t>
            </w:r>
          </w:p>
        </w:tc>
        <w:tc>
          <w:tcPr>
            <w:tcW w:w="2458" w:type="dxa"/>
            <w:tcBorders>
              <w:top w:val="nil"/>
              <w:left w:val="nil"/>
            </w:tcBorders>
          </w:tcPr>
          <w:p>
            <w:pPr>
              <w:pStyle w:val="TableParagraph"/>
              <w:spacing w:before="73"/>
              <w:ind w:left="392" w:right="203" w:hanging="183"/>
              <w:rPr>
                <w:sz w:val="18"/>
              </w:rPr>
            </w:pPr>
            <w:r>
              <w:rPr>
                <w:b/>
                <w:sz w:val="18"/>
              </w:rPr>
              <w:t>3 </w:t>
            </w:r>
            <w:r>
              <w:rPr>
                <w:sz w:val="18"/>
              </w:rPr>
              <w:t>frequent shifting or extraneous</w:t>
            </w:r>
            <w:r>
              <w:rPr>
                <w:spacing w:val="-13"/>
                <w:sz w:val="18"/>
              </w:rPr>
              <w:t> </w:t>
            </w:r>
            <w:r>
              <w:rPr>
                <w:sz w:val="18"/>
              </w:rPr>
              <w:t>movements of legs and/or</w:t>
            </w:r>
            <w:r>
              <w:rPr>
                <w:spacing w:val="-1"/>
                <w:sz w:val="18"/>
              </w:rPr>
              <w:t> </w:t>
            </w:r>
            <w:r>
              <w:rPr>
                <w:sz w:val="18"/>
              </w:rPr>
              <w:t>arms</w:t>
            </w:r>
          </w:p>
          <w:p>
            <w:pPr>
              <w:pStyle w:val="TableParagraph"/>
              <w:spacing w:line="238" w:lineRule="exact" w:before="25"/>
              <w:ind w:left="392" w:right="28" w:hanging="183"/>
              <w:rPr>
                <w:sz w:val="18"/>
              </w:rPr>
            </w:pPr>
            <w:r>
              <w:rPr>
                <w:b/>
                <w:sz w:val="18"/>
              </w:rPr>
              <w:t>5 </w:t>
            </w:r>
            <w:r>
              <w:rPr>
                <w:sz w:val="18"/>
              </w:rPr>
              <w:t>unable to sit still for more than a few</w:t>
            </w:r>
            <w:r>
              <w:rPr>
                <w:spacing w:val="-3"/>
                <w:sz w:val="18"/>
              </w:rPr>
              <w:t> </w:t>
            </w:r>
            <w:r>
              <w:rPr>
                <w:sz w:val="18"/>
              </w:rPr>
              <w:t>seconds</w:t>
            </w:r>
          </w:p>
        </w:tc>
        <w:tc>
          <w:tcPr>
            <w:tcW w:w="2671" w:type="dxa"/>
            <w:tcBorders>
              <w:top w:val="nil"/>
              <w:right w:val="nil"/>
            </w:tcBorders>
            <w:shd w:val="clear" w:color="auto" w:fill="DBE4F0"/>
          </w:tcPr>
          <w:p>
            <w:pPr>
              <w:pStyle w:val="TableParagraph"/>
              <w:numPr>
                <w:ilvl w:val="0"/>
                <w:numId w:val="8"/>
              </w:numPr>
              <w:tabs>
                <w:tab w:pos="421" w:val="left" w:leader="none"/>
              </w:tabs>
              <w:spacing w:line="240" w:lineRule="auto" w:before="73" w:after="0"/>
              <w:ind w:left="420" w:right="0" w:hanging="154"/>
              <w:jc w:val="left"/>
              <w:rPr>
                <w:sz w:val="18"/>
              </w:rPr>
            </w:pPr>
            <w:r>
              <w:rPr>
                <w:sz w:val="18"/>
              </w:rPr>
              <w:t>no yawning</w:t>
            </w:r>
          </w:p>
          <w:p>
            <w:pPr>
              <w:pStyle w:val="TableParagraph"/>
              <w:numPr>
                <w:ilvl w:val="0"/>
                <w:numId w:val="8"/>
              </w:numPr>
              <w:tabs>
                <w:tab w:pos="421" w:val="left" w:leader="none"/>
              </w:tabs>
              <w:spacing w:line="240" w:lineRule="auto" w:before="20" w:after="0"/>
              <w:ind w:left="449" w:right="468" w:hanging="183"/>
              <w:jc w:val="left"/>
              <w:rPr>
                <w:sz w:val="18"/>
              </w:rPr>
            </w:pPr>
            <w:r>
              <w:rPr>
                <w:sz w:val="18"/>
              </w:rPr>
              <w:t>yawning once or twice during</w:t>
            </w:r>
            <w:r>
              <w:rPr>
                <w:spacing w:val="-2"/>
                <w:sz w:val="18"/>
              </w:rPr>
              <w:t> </w:t>
            </w:r>
            <w:r>
              <w:rPr>
                <w:sz w:val="18"/>
              </w:rPr>
              <w:t>assessment</w:t>
            </w:r>
          </w:p>
        </w:tc>
        <w:tc>
          <w:tcPr>
            <w:tcW w:w="2728" w:type="dxa"/>
            <w:tcBorders>
              <w:top w:val="nil"/>
              <w:left w:val="nil"/>
            </w:tcBorders>
            <w:shd w:val="clear" w:color="auto" w:fill="DBE4F0"/>
          </w:tcPr>
          <w:p>
            <w:pPr>
              <w:pStyle w:val="TableParagraph"/>
              <w:spacing w:before="73"/>
              <w:ind w:left="346" w:right="98" w:hanging="183"/>
              <w:rPr>
                <w:sz w:val="18"/>
              </w:rPr>
            </w:pPr>
            <w:r>
              <w:rPr>
                <w:b/>
                <w:sz w:val="18"/>
              </w:rPr>
              <w:t>2 </w:t>
            </w:r>
            <w:r>
              <w:rPr>
                <w:sz w:val="18"/>
              </w:rPr>
              <w:t>yawning three or more times during assessment</w:t>
            </w:r>
          </w:p>
          <w:p>
            <w:pPr>
              <w:pStyle w:val="TableParagraph"/>
              <w:spacing w:before="21"/>
              <w:ind w:left="346" w:right="335" w:hanging="183"/>
              <w:rPr>
                <w:sz w:val="18"/>
              </w:rPr>
            </w:pPr>
            <w:r>
              <w:rPr>
                <w:b/>
                <w:sz w:val="18"/>
              </w:rPr>
              <w:t>4 </w:t>
            </w:r>
            <w:r>
              <w:rPr>
                <w:sz w:val="18"/>
              </w:rPr>
              <w:t>yawning several times per minute</w:t>
            </w:r>
          </w:p>
        </w:tc>
      </w:tr>
      <w:tr>
        <w:trPr>
          <w:trHeight w:val="406" w:hRule="atLeast"/>
        </w:trPr>
        <w:tc>
          <w:tcPr>
            <w:tcW w:w="2941" w:type="dxa"/>
            <w:tcBorders>
              <w:bottom w:val="nil"/>
              <w:right w:val="nil"/>
            </w:tcBorders>
            <w:shd w:val="clear" w:color="auto" w:fill="DBE4F0"/>
          </w:tcPr>
          <w:p>
            <w:pPr>
              <w:pStyle w:val="TableParagraph"/>
              <w:spacing w:before="93"/>
              <w:rPr>
                <w:b/>
                <w:sz w:val="18"/>
              </w:rPr>
            </w:pPr>
            <w:r>
              <w:rPr>
                <w:b/>
                <w:sz w:val="18"/>
              </w:rPr>
              <w:t>Pupil Size</w:t>
            </w:r>
          </w:p>
        </w:tc>
        <w:tc>
          <w:tcPr>
            <w:tcW w:w="2458" w:type="dxa"/>
            <w:tcBorders>
              <w:left w:val="nil"/>
              <w:bottom w:val="nil"/>
            </w:tcBorders>
            <w:shd w:val="clear" w:color="auto" w:fill="DBE4F0"/>
          </w:tcPr>
          <w:p>
            <w:pPr>
              <w:pStyle w:val="TableParagraph"/>
              <w:ind w:left="0"/>
              <w:rPr>
                <w:rFonts w:ascii="Times New Roman"/>
                <w:sz w:val="18"/>
              </w:rPr>
            </w:pPr>
          </w:p>
        </w:tc>
        <w:tc>
          <w:tcPr>
            <w:tcW w:w="2671" w:type="dxa"/>
            <w:tcBorders>
              <w:bottom w:val="nil"/>
              <w:right w:val="nil"/>
            </w:tcBorders>
          </w:tcPr>
          <w:p>
            <w:pPr>
              <w:pStyle w:val="TableParagraph"/>
              <w:spacing w:before="93"/>
              <w:ind w:left="108"/>
              <w:rPr>
                <w:b/>
                <w:sz w:val="18"/>
              </w:rPr>
            </w:pPr>
            <w:r>
              <w:rPr>
                <w:b/>
                <w:sz w:val="18"/>
              </w:rPr>
              <w:t>Anxiety or Irritability</w:t>
            </w:r>
          </w:p>
        </w:tc>
        <w:tc>
          <w:tcPr>
            <w:tcW w:w="2728" w:type="dxa"/>
            <w:tcBorders>
              <w:left w:val="nil"/>
              <w:bottom w:val="nil"/>
            </w:tcBorders>
          </w:tcPr>
          <w:p>
            <w:pPr>
              <w:pStyle w:val="TableParagraph"/>
              <w:ind w:left="0"/>
              <w:rPr>
                <w:rFonts w:ascii="Times New Roman"/>
                <w:sz w:val="18"/>
              </w:rPr>
            </w:pPr>
          </w:p>
        </w:tc>
      </w:tr>
      <w:tr>
        <w:trPr>
          <w:trHeight w:val="1292" w:hRule="atLeast"/>
        </w:trPr>
        <w:tc>
          <w:tcPr>
            <w:tcW w:w="2941" w:type="dxa"/>
            <w:tcBorders>
              <w:top w:val="nil"/>
              <w:right w:val="nil"/>
            </w:tcBorders>
            <w:shd w:val="clear" w:color="auto" w:fill="DBE4F0"/>
          </w:tcPr>
          <w:p>
            <w:pPr>
              <w:pStyle w:val="TableParagraph"/>
              <w:numPr>
                <w:ilvl w:val="0"/>
                <w:numId w:val="9"/>
              </w:numPr>
              <w:tabs>
                <w:tab w:pos="420" w:val="left" w:leader="none"/>
              </w:tabs>
              <w:spacing w:line="240" w:lineRule="auto" w:before="73" w:after="0"/>
              <w:ind w:left="448" w:right="262" w:hanging="183"/>
              <w:jc w:val="left"/>
              <w:rPr>
                <w:sz w:val="18"/>
              </w:rPr>
            </w:pPr>
            <w:r>
              <w:rPr>
                <w:sz w:val="18"/>
              </w:rPr>
              <w:t>pupils pinned or normal size for room</w:t>
            </w:r>
            <w:r>
              <w:rPr>
                <w:spacing w:val="-2"/>
                <w:sz w:val="18"/>
              </w:rPr>
              <w:t> </w:t>
            </w:r>
            <w:r>
              <w:rPr>
                <w:sz w:val="18"/>
              </w:rPr>
              <w:t>light</w:t>
            </w:r>
          </w:p>
          <w:p>
            <w:pPr>
              <w:pStyle w:val="TableParagraph"/>
              <w:numPr>
                <w:ilvl w:val="0"/>
                <w:numId w:val="9"/>
              </w:numPr>
              <w:tabs>
                <w:tab w:pos="420" w:val="left" w:leader="none"/>
              </w:tabs>
              <w:spacing w:line="240" w:lineRule="auto" w:before="21" w:after="0"/>
              <w:ind w:left="448" w:right="430" w:hanging="183"/>
              <w:jc w:val="left"/>
              <w:rPr>
                <w:sz w:val="18"/>
              </w:rPr>
            </w:pPr>
            <w:r>
              <w:rPr>
                <w:sz w:val="18"/>
              </w:rPr>
              <w:t>pupils possibly larger</w:t>
            </w:r>
            <w:r>
              <w:rPr>
                <w:spacing w:val="-15"/>
                <w:sz w:val="18"/>
              </w:rPr>
              <w:t> </w:t>
            </w:r>
            <w:r>
              <w:rPr>
                <w:sz w:val="18"/>
              </w:rPr>
              <w:t>than normal for room</w:t>
            </w:r>
            <w:r>
              <w:rPr>
                <w:spacing w:val="-4"/>
                <w:sz w:val="18"/>
              </w:rPr>
              <w:t> </w:t>
            </w:r>
            <w:r>
              <w:rPr>
                <w:sz w:val="18"/>
              </w:rPr>
              <w:t>light</w:t>
            </w:r>
          </w:p>
        </w:tc>
        <w:tc>
          <w:tcPr>
            <w:tcW w:w="2458" w:type="dxa"/>
            <w:tcBorders>
              <w:top w:val="nil"/>
              <w:left w:val="nil"/>
            </w:tcBorders>
            <w:shd w:val="clear" w:color="auto" w:fill="DBE4F0"/>
          </w:tcPr>
          <w:p>
            <w:pPr>
              <w:pStyle w:val="TableParagraph"/>
              <w:spacing w:before="73"/>
              <w:ind w:left="210"/>
              <w:rPr>
                <w:sz w:val="18"/>
              </w:rPr>
            </w:pPr>
            <w:r>
              <w:rPr>
                <w:b/>
                <w:sz w:val="18"/>
              </w:rPr>
              <w:t>2 </w:t>
            </w:r>
            <w:r>
              <w:rPr>
                <w:sz w:val="18"/>
              </w:rPr>
              <w:t>pupils moderately dilated</w:t>
            </w:r>
          </w:p>
          <w:p>
            <w:pPr>
              <w:pStyle w:val="TableParagraph"/>
              <w:spacing w:before="20"/>
              <w:ind w:left="392" w:right="34" w:hanging="183"/>
              <w:rPr>
                <w:sz w:val="18"/>
              </w:rPr>
            </w:pPr>
            <w:r>
              <w:rPr>
                <w:b/>
                <w:sz w:val="18"/>
              </w:rPr>
              <w:t>5 </w:t>
            </w:r>
            <w:r>
              <w:rPr>
                <w:sz w:val="18"/>
              </w:rPr>
              <w:t>pupils so dilated that</w:t>
            </w:r>
            <w:r>
              <w:rPr>
                <w:spacing w:val="-14"/>
                <w:sz w:val="18"/>
              </w:rPr>
              <w:t> </w:t>
            </w:r>
            <w:r>
              <w:rPr>
                <w:sz w:val="18"/>
              </w:rPr>
              <w:t>only the rim of the iris is visible</w:t>
            </w:r>
          </w:p>
        </w:tc>
        <w:tc>
          <w:tcPr>
            <w:tcW w:w="2671" w:type="dxa"/>
            <w:tcBorders>
              <w:top w:val="nil"/>
              <w:right w:val="nil"/>
            </w:tcBorders>
          </w:tcPr>
          <w:p>
            <w:pPr>
              <w:pStyle w:val="TableParagraph"/>
              <w:numPr>
                <w:ilvl w:val="0"/>
                <w:numId w:val="10"/>
              </w:numPr>
              <w:tabs>
                <w:tab w:pos="421" w:val="left" w:leader="none"/>
              </w:tabs>
              <w:spacing w:line="240" w:lineRule="auto" w:before="73" w:after="0"/>
              <w:ind w:left="420" w:right="0" w:hanging="154"/>
              <w:jc w:val="left"/>
              <w:rPr>
                <w:sz w:val="18"/>
              </w:rPr>
            </w:pPr>
            <w:r>
              <w:rPr>
                <w:sz w:val="18"/>
              </w:rPr>
              <w:t>none</w:t>
            </w:r>
          </w:p>
          <w:p>
            <w:pPr>
              <w:pStyle w:val="TableParagraph"/>
              <w:numPr>
                <w:ilvl w:val="0"/>
                <w:numId w:val="10"/>
              </w:numPr>
              <w:tabs>
                <w:tab w:pos="421" w:val="left" w:leader="none"/>
              </w:tabs>
              <w:spacing w:line="240" w:lineRule="auto" w:before="20" w:after="0"/>
              <w:ind w:left="449" w:right="214" w:hanging="183"/>
              <w:jc w:val="left"/>
              <w:rPr>
                <w:sz w:val="18"/>
              </w:rPr>
            </w:pPr>
            <w:r>
              <w:rPr>
                <w:sz w:val="18"/>
              </w:rPr>
              <w:t>patient reports</w:t>
            </w:r>
            <w:r>
              <w:rPr>
                <w:spacing w:val="-13"/>
                <w:sz w:val="18"/>
              </w:rPr>
              <w:t> </w:t>
            </w:r>
            <w:r>
              <w:rPr>
                <w:sz w:val="18"/>
              </w:rPr>
              <w:t>increasing irritability or</w:t>
            </w:r>
            <w:r>
              <w:rPr>
                <w:spacing w:val="-11"/>
                <w:sz w:val="18"/>
              </w:rPr>
              <w:t> </w:t>
            </w:r>
            <w:r>
              <w:rPr>
                <w:sz w:val="18"/>
              </w:rPr>
              <w:t>anxiousness</w:t>
            </w:r>
          </w:p>
        </w:tc>
        <w:tc>
          <w:tcPr>
            <w:tcW w:w="2728" w:type="dxa"/>
            <w:tcBorders>
              <w:top w:val="nil"/>
              <w:left w:val="nil"/>
            </w:tcBorders>
          </w:tcPr>
          <w:p>
            <w:pPr>
              <w:pStyle w:val="TableParagraph"/>
              <w:spacing w:before="73"/>
              <w:ind w:left="346" w:right="147" w:hanging="183"/>
              <w:rPr>
                <w:sz w:val="18"/>
              </w:rPr>
            </w:pPr>
            <w:r>
              <w:rPr>
                <w:b/>
                <w:sz w:val="18"/>
              </w:rPr>
              <w:t>2 </w:t>
            </w:r>
            <w:r>
              <w:rPr>
                <w:sz w:val="18"/>
              </w:rPr>
              <w:t>patient obviously irritable or anxious</w:t>
            </w:r>
          </w:p>
          <w:p>
            <w:pPr>
              <w:pStyle w:val="TableParagraph"/>
              <w:spacing w:line="240" w:lineRule="atLeast" w:before="20"/>
              <w:ind w:left="346" w:right="68" w:hanging="183"/>
              <w:rPr>
                <w:sz w:val="18"/>
              </w:rPr>
            </w:pPr>
            <w:r>
              <w:rPr>
                <w:b/>
                <w:sz w:val="18"/>
              </w:rPr>
              <w:t>4 </w:t>
            </w:r>
            <w:r>
              <w:rPr>
                <w:sz w:val="18"/>
              </w:rPr>
              <w:t>patient so irritable or anxious that participation in the assessment is difficult</w:t>
            </w:r>
          </w:p>
        </w:tc>
      </w:tr>
      <w:tr>
        <w:trPr>
          <w:trHeight w:val="850" w:hRule="atLeast"/>
        </w:trPr>
        <w:tc>
          <w:tcPr>
            <w:tcW w:w="5399" w:type="dxa"/>
            <w:gridSpan w:val="2"/>
            <w:tcBorders>
              <w:bottom w:val="nil"/>
            </w:tcBorders>
          </w:tcPr>
          <w:p>
            <w:pPr>
              <w:pStyle w:val="TableParagraph"/>
              <w:spacing w:before="72"/>
              <w:rPr>
                <w:b/>
                <w:sz w:val="18"/>
              </w:rPr>
            </w:pPr>
            <w:r>
              <w:rPr>
                <w:b/>
                <w:sz w:val="18"/>
              </w:rPr>
              <w:t>Bone or Joint Aches:</w:t>
            </w:r>
          </w:p>
          <w:p>
            <w:pPr>
              <w:pStyle w:val="TableParagraph"/>
              <w:ind w:right="864"/>
              <w:rPr>
                <w:i/>
                <w:sz w:val="18"/>
              </w:rPr>
            </w:pPr>
            <w:r>
              <w:rPr>
                <w:i/>
                <w:sz w:val="18"/>
              </w:rPr>
              <w:t>If patient was having pain previously, only the additional </w:t>
            </w:r>
            <w:r>
              <w:rPr>
                <w:i/>
                <w:sz w:val="18"/>
              </w:rPr>
              <w:t>component attributed to opioid withdrawal is scored</w:t>
            </w:r>
          </w:p>
        </w:tc>
        <w:tc>
          <w:tcPr>
            <w:tcW w:w="2671" w:type="dxa"/>
            <w:tcBorders>
              <w:bottom w:val="nil"/>
              <w:right w:val="nil"/>
            </w:tcBorders>
            <w:shd w:val="clear" w:color="auto" w:fill="DBE4F0"/>
          </w:tcPr>
          <w:p>
            <w:pPr>
              <w:pStyle w:val="TableParagraph"/>
              <w:spacing w:before="192"/>
              <w:ind w:left="108"/>
              <w:rPr>
                <w:b/>
                <w:sz w:val="18"/>
              </w:rPr>
            </w:pPr>
            <w:r>
              <w:rPr>
                <w:b/>
                <w:sz w:val="18"/>
              </w:rPr>
              <w:t>Gooseflesh Skin:</w:t>
            </w:r>
          </w:p>
        </w:tc>
        <w:tc>
          <w:tcPr>
            <w:tcW w:w="2728" w:type="dxa"/>
            <w:tcBorders>
              <w:left w:val="nil"/>
              <w:bottom w:val="nil"/>
            </w:tcBorders>
            <w:shd w:val="clear" w:color="auto" w:fill="DBE4F0"/>
          </w:tcPr>
          <w:p>
            <w:pPr>
              <w:pStyle w:val="TableParagraph"/>
              <w:ind w:left="0"/>
              <w:rPr>
                <w:rFonts w:ascii="Times New Roman"/>
                <w:sz w:val="18"/>
              </w:rPr>
            </w:pPr>
          </w:p>
        </w:tc>
      </w:tr>
      <w:tr>
        <w:trPr>
          <w:trHeight w:val="1059" w:hRule="atLeast"/>
        </w:trPr>
        <w:tc>
          <w:tcPr>
            <w:tcW w:w="2941" w:type="dxa"/>
            <w:tcBorders>
              <w:top w:val="nil"/>
              <w:right w:val="nil"/>
            </w:tcBorders>
          </w:tcPr>
          <w:p>
            <w:pPr>
              <w:pStyle w:val="TableParagraph"/>
              <w:numPr>
                <w:ilvl w:val="0"/>
                <w:numId w:val="11"/>
              </w:numPr>
              <w:tabs>
                <w:tab w:pos="420" w:val="left" w:leader="none"/>
              </w:tabs>
              <w:spacing w:line="240" w:lineRule="auto" w:before="61" w:after="0"/>
              <w:ind w:left="419" w:right="0" w:hanging="154"/>
              <w:jc w:val="left"/>
              <w:rPr>
                <w:sz w:val="18"/>
              </w:rPr>
            </w:pPr>
            <w:r>
              <w:rPr>
                <w:sz w:val="18"/>
              </w:rPr>
              <w:t>not</w:t>
            </w:r>
            <w:r>
              <w:rPr>
                <w:spacing w:val="-1"/>
                <w:sz w:val="18"/>
              </w:rPr>
              <w:t> </w:t>
            </w:r>
            <w:r>
              <w:rPr>
                <w:sz w:val="18"/>
              </w:rPr>
              <w:t>present</w:t>
            </w:r>
          </w:p>
          <w:p>
            <w:pPr>
              <w:pStyle w:val="TableParagraph"/>
              <w:numPr>
                <w:ilvl w:val="0"/>
                <w:numId w:val="11"/>
              </w:numPr>
              <w:tabs>
                <w:tab w:pos="420" w:val="left" w:leader="none"/>
              </w:tabs>
              <w:spacing w:line="240" w:lineRule="auto" w:before="20" w:after="0"/>
              <w:ind w:left="419" w:right="0" w:hanging="154"/>
              <w:jc w:val="left"/>
              <w:rPr>
                <w:sz w:val="18"/>
              </w:rPr>
            </w:pPr>
            <w:r>
              <w:rPr>
                <w:sz w:val="18"/>
              </w:rPr>
              <w:t>mild diffuse</w:t>
            </w:r>
            <w:r>
              <w:rPr>
                <w:spacing w:val="-2"/>
                <w:sz w:val="18"/>
              </w:rPr>
              <w:t> </w:t>
            </w:r>
            <w:r>
              <w:rPr>
                <w:sz w:val="18"/>
              </w:rPr>
              <w:t>discomfort</w:t>
            </w:r>
          </w:p>
          <w:p>
            <w:pPr>
              <w:pStyle w:val="TableParagraph"/>
              <w:numPr>
                <w:ilvl w:val="0"/>
                <w:numId w:val="11"/>
              </w:numPr>
              <w:tabs>
                <w:tab w:pos="420" w:val="left" w:leader="none"/>
              </w:tabs>
              <w:spacing w:line="240" w:lineRule="atLeast" w:before="19" w:after="0"/>
              <w:ind w:left="448" w:right="197" w:hanging="183"/>
              <w:jc w:val="left"/>
              <w:rPr>
                <w:sz w:val="18"/>
              </w:rPr>
            </w:pPr>
            <w:r>
              <w:rPr>
                <w:sz w:val="18"/>
              </w:rPr>
              <w:t>patient reports severe diffuse aching of joints or</w:t>
            </w:r>
            <w:r>
              <w:rPr>
                <w:spacing w:val="-5"/>
                <w:sz w:val="18"/>
              </w:rPr>
              <w:t> </w:t>
            </w:r>
            <w:r>
              <w:rPr>
                <w:sz w:val="18"/>
              </w:rPr>
              <w:t>muscles</w:t>
            </w:r>
          </w:p>
        </w:tc>
        <w:tc>
          <w:tcPr>
            <w:tcW w:w="2458" w:type="dxa"/>
            <w:tcBorders>
              <w:top w:val="nil"/>
              <w:left w:val="nil"/>
            </w:tcBorders>
          </w:tcPr>
          <w:p>
            <w:pPr>
              <w:pStyle w:val="TableParagraph"/>
              <w:spacing w:before="61"/>
              <w:ind w:left="392" w:right="86" w:hanging="183"/>
              <w:rPr>
                <w:sz w:val="18"/>
              </w:rPr>
            </w:pPr>
            <w:r>
              <w:rPr>
                <w:b/>
                <w:sz w:val="18"/>
              </w:rPr>
              <w:t>4 </w:t>
            </w:r>
            <w:r>
              <w:rPr>
                <w:sz w:val="18"/>
              </w:rPr>
              <w:t>patient is rubbing joints or muscles and is unable to sit still because of discomfort</w:t>
            </w:r>
          </w:p>
        </w:tc>
        <w:tc>
          <w:tcPr>
            <w:tcW w:w="2671" w:type="dxa"/>
            <w:tcBorders>
              <w:top w:val="nil"/>
              <w:right w:val="nil"/>
            </w:tcBorders>
            <w:shd w:val="clear" w:color="auto" w:fill="DBE4F0"/>
          </w:tcPr>
          <w:p>
            <w:pPr>
              <w:pStyle w:val="TableParagraph"/>
              <w:spacing w:before="61"/>
              <w:ind w:left="267"/>
              <w:rPr>
                <w:sz w:val="18"/>
              </w:rPr>
            </w:pPr>
            <w:r>
              <w:rPr>
                <w:b/>
                <w:sz w:val="18"/>
              </w:rPr>
              <w:t>0 </w:t>
            </w:r>
            <w:r>
              <w:rPr>
                <w:sz w:val="18"/>
              </w:rPr>
              <w:t>skin is smooth</w:t>
            </w:r>
          </w:p>
          <w:p>
            <w:pPr>
              <w:pStyle w:val="TableParagraph"/>
              <w:spacing w:before="20"/>
              <w:ind w:left="449" w:right="135" w:hanging="183"/>
              <w:rPr>
                <w:sz w:val="18"/>
              </w:rPr>
            </w:pPr>
            <w:r>
              <w:rPr>
                <w:b/>
                <w:sz w:val="18"/>
              </w:rPr>
              <w:t>3 </w:t>
            </w:r>
            <w:r>
              <w:rPr>
                <w:sz w:val="18"/>
              </w:rPr>
              <w:t>piloerection of skin can be felt, hairs standing up on arms</w:t>
            </w:r>
          </w:p>
        </w:tc>
        <w:tc>
          <w:tcPr>
            <w:tcW w:w="2728" w:type="dxa"/>
            <w:tcBorders>
              <w:top w:val="nil"/>
              <w:left w:val="nil"/>
            </w:tcBorders>
            <w:shd w:val="clear" w:color="auto" w:fill="DBE4F0"/>
          </w:tcPr>
          <w:p>
            <w:pPr>
              <w:pStyle w:val="TableParagraph"/>
              <w:spacing w:before="61"/>
              <w:ind w:left="164"/>
              <w:rPr>
                <w:sz w:val="18"/>
              </w:rPr>
            </w:pPr>
            <w:r>
              <w:rPr>
                <w:b/>
                <w:sz w:val="18"/>
              </w:rPr>
              <w:t>5 </w:t>
            </w:r>
            <w:r>
              <w:rPr>
                <w:sz w:val="18"/>
              </w:rPr>
              <w:t>prominent piloerection</w:t>
            </w:r>
          </w:p>
        </w:tc>
      </w:tr>
      <w:tr>
        <w:trPr>
          <w:trHeight w:val="852" w:hRule="atLeast"/>
        </w:trPr>
        <w:tc>
          <w:tcPr>
            <w:tcW w:w="5399" w:type="dxa"/>
            <w:gridSpan w:val="2"/>
            <w:tcBorders>
              <w:bottom w:val="nil"/>
            </w:tcBorders>
            <w:shd w:val="clear" w:color="auto" w:fill="DBE4F0"/>
          </w:tcPr>
          <w:p>
            <w:pPr>
              <w:pStyle w:val="TableParagraph"/>
              <w:spacing w:line="239" w:lineRule="exact" w:before="74"/>
              <w:rPr>
                <w:b/>
                <w:sz w:val="18"/>
              </w:rPr>
            </w:pPr>
            <w:r>
              <w:rPr>
                <w:b/>
                <w:sz w:val="18"/>
              </w:rPr>
              <w:t>Runny Nose or Tearing:</w:t>
            </w:r>
          </w:p>
          <w:p>
            <w:pPr>
              <w:pStyle w:val="TableParagraph"/>
              <w:spacing w:line="239" w:lineRule="exact"/>
              <w:rPr>
                <w:i/>
                <w:sz w:val="18"/>
              </w:rPr>
            </w:pPr>
            <w:r>
              <w:rPr>
                <w:i/>
                <w:sz w:val="18"/>
              </w:rPr>
              <w:t>Not accounted for by cold-symptoms or allergies</w:t>
            </w:r>
          </w:p>
        </w:tc>
        <w:tc>
          <w:tcPr>
            <w:tcW w:w="5399" w:type="dxa"/>
            <w:gridSpan w:val="2"/>
            <w:tcBorders>
              <w:bottom w:val="nil"/>
            </w:tcBorders>
          </w:tcPr>
          <w:p>
            <w:pPr>
              <w:pStyle w:val="TableParagraph"/>
              <w:tabs>
                <w:tab w:pos="5212" w:val="left" w:leader="none"/>
              </w:tabs>
              <w:spacing w:line="239" w:lineRule="exact" w:before="74"/>
              <w:ind w:left="108"/>
              <w:rPr>
                <w:b/>
                <w:sz w:val="18"/>
              </w:rPr>
            </w:pPr>
            <w:r>
              <w:rPr>
                <w:b/>
                <w:sz w:val="18"/>
              </w:rPr>
              <w:t>Total</w:t>
            </w:r>
            <w:r>
              <w:rPr>
                <w:b/>
                <w:spacing w:val="-4"/>
                <w:sz w:val="18"/>
              </w:rPr>
              <w:t> </w:t>
            </w:r>
            <w:r>
              <w:rPr>
                <w:b/>
                <w:sz w:val="18"/>
              </w:rPr>
              <w:t>Score</w:t>
            </w:r>
            <w:r>
              <w:rPr>
                <w:b/>
                <w:spacing w:val="1"/>
                <w:sz w:val="18"/>
              </w:rPr>
              <w:t> </w:t>
            </w:r>
            <w:r>
              <w:rPr>
                <w:b/>
                <w:sz w:val="18"/>
                <w:u w:val="single"/>
              </w:rPr>
              <w:t> </w:t>
              <w:tab/>
            </w:r>
          </w:p>
          <w:p>
            <w:pPr>
              <w:pStyle w:val="TableParagraph"/>
              <w:spacing w:line="239" w:lineRule="exact"/>
              <w:ind w:left="108"/>
              <w:rPr>
                <w:i/>
                <w:sz w:val="18"/>
              </w:rPr>
            </w:pPr>
            <w:r>
              <w:rPr>
                <w:i/>
                <w:sz w:val="18"/>
              </w:rPr>
              <w:t>The total score is the sum of all 11 items</w:t>
            </w:r>
          </w:p>
          <w:p>
            <w:pPr>
              <w:pStyle w:val="TableParagraph"/>
              <w:tabs>
                <w:tab w:pos="5281" w:val="left" w:leader="none"/>
              </w:tabs>
              <w:spacing w:before="1"/>
              <w:ind w:left="108"/>
              <w:rPr>
                <w:sz w:val="18"/>
              </w:rPr>
            </w:pPr>
            <w:r>
              <w:rPr>
                <w:sz w:val="18"/>
              </w:rPr>
              <w:t>Initials of person completing</w:t>
            </w:r>
            <w:r>
              <w:rPr>
                <w:spacing w:val="-18"/>
                <w:sz w:val="18"/>
              </w:rPr>
              <w:t> </w:t>
            </w:r>
            <w:r>
              <w:rPr>
                <w:sz w:val="18"/>
              </w:rPr>
              <w:t>assessment: </w:t>
            </w:r>
            <w:r>
              <w:rPr>
                <w:sz w:val="18"/>
                <w:u w:val="single"/>
              </w:rPr>
              <w:t> </w:t>
              <w:tab/>
            </w:r>
          </w:p>
        </w:tc>
      </w:tr>
      <w:tr>
        <w:trPr>
          <w:trHeight w:val="1040" w:hRule="atLeast"/>
        </w:trPr>
        <w:tc>
          <w:tcPr>
            <w:tcW w:w="2941" w:type="dxa"/>
            <w:tcBorders>
              <w:top w:val="nil"/>
              <w:right w:val="nil"/>
            </w:tcBorders>
            <w:shd w:val="clear" w:color="auto" w:fill="DBE4F0"/>
          </w:tcPr>
          <w:p>
            <w:pPr>
              <w:pStyle w:val="TableParagraph"/>
              <w:numPr>
                <w:ilvl w:val="0"/>
                <w:numId w:val="12"/>
              </w:numPr>
              <w:tabs>
                <w:tab w:pos="420" w:val="left" w:leader="none"/>
              </w:tabs>
              <w:spacing w:line="240" w:lineRule="auto" w:before="61" w:after="0"/>
              <w:ind w:left="419" w:right="0" w:hanging="154"/>
              <w:jc w:val="left"/>
              <w:rPr>
                <w:sz w:val="18"/>
              </w:rPr>
            </w:pPr>
            <w:r>
              <w:rPr>
                <w:sz w:val="18"/>
              </w:rPr>
              <w:t>not</w:t>
            </w:r>
            <w:r>
              <w:rPr>
                <w:spacing w:val="-1"/>
                <w:sz w:val="18"/>
              </w:rPr>
              <w:t> </w:t>
            </w:r>
            <w:r>
              <w:rPr>
                <w:sz w:val="18"/>
              </w:rPr>
              <w:t>present</w:t>
            </w:r>
          </w:p>
          <w:p>
            <w:pPr>
              <w:pStyle w:val="TableParagraph"/>
              <w:numPr>
                <w:ilvl w:val="0"/>
                <w:numId w:val="12"/>
              </w:numPr>
              <w:tabs>
                <w:tab w:pos="420" w:val="left" w:leader="none"/>
              </w:tabs>
              <w:spacing w:line="240" w:lineRule="auto" w:before="20" w:after="0"/>
              <w:ind w:left="448" w:right="300" w:hanging="183"/>
              <w:jc w:val="left"/>
              <w:rPr>
                <w:sz w:val="18"/>
              </w:rPr>
            </w:pPr>
            <w:r>
              <w:rPr>
                <w:sz w:val="18"/>
              </w:rPr>
              <w:t>nasal stuffiness or</w:t>
            </w:r>
            <w:r>
              <w:rPr>
                <w:spacing w:val="-16"/>
                <w:sz w:val="18"/>
              </w:rPr>
              <w:t> </w:t>
            </w:r>
            <w:r>
              <w:rPr>
                <w:sz w:val="18"/>
              </w:rPr>
              <w:t>unusually moist</w:t>
            </w:r>
            <w:r>
              <w:rPr>
                <w:spacing w:val="-1"/>
                <w:sz w:val="18"/>
              </w:rPr>
              <w:t> </w:t>
            </w:r>
            <w:r>
              <w:rPr>
                <w:sz w:val="18"/>
              </w:rPr>
              <w:t>eyes</w:t>
            </w:r>
          </w:p>
        </w:tc>
        <w:tc>
          <w:tcPr>
            <w:tcW w:w="2458" w:type="dxa"/>
            <w:tcBorders>
              <w:top w:val="nil"/>
              <w:left w:val="nil"/>
            </w:tcBorders>
            <w:shd w:val="clear" w:color="auto" w:fill="DBE4F0"/>
          </w:tcPr>
          <w:p>
            <w:pPr>
              <w:pStyle w:val="TableParagraph"/>
              <w:spacing w:line="249" w:lineRule="auto" w:before="61"/>
              <w:ind w:left="210" w:right="140" w:hanging="76"/>
              <w:jc w:val="center"/>
              <w:rPr>
                <w:sz w:val="18"/>
              </w:rPr>
            </w:pPr>
            <w:r>
              <w:rPr>
                <w:b/>
                <w:sz w:val="18"/>
              </w:rPr>
              <w:t>2 </w:t>
            </w:r>
            <w:r>
              <w:rPr>
                <w:sz w:val="18"/>
              </w:rPr>
              <w:t>nose running or tearing </w:t>
            </w:r>
            <w:r>
              <w:rPr>
                <w:b/>
                <w:sz w:val="18"/>
              </w:rPr>
              <w:t>4 </w:t>
            </w:r>
            <w:r>
              <w:rPr>
                <w:sz w:val="18"/>
              </w:rPr>
              <w:t>nose constantly</w:t>
            </w:r>
            <w:r>
              <w:rPr>
                <w:spacing w:val="-14"/>
                <w:sz w:val="18"/>
              </w:rPr>
              <w:t> </w:t>
            </w:r>
            <w:r>
              <w:rPr>
                <w:sz w:val="18"/>
              </w:rPr>
              <w:t>running, tears streaming</w:t>
            </w:r>
            <w:r>
              <w:rPr>
                <w:spacing w:val="-3"/>
                <w:sz w:val="18"/>
              </w:rPr>
              <w:t> </w:t>
            </w:r>
            <w:r>
              <w:rPr>
                <w:sz w:val="18"/>
              </w:rPr>
              <w:t>down</w:t>
            </w:r>
          </w:p>
          <w:p>
            <w:pPr>
              <w:pStyle w:val="TableParagraph"/>
              <w:spacing w:line="212" w:lineRule="exact"/>
              <w:ind w:left="372" w:right="1500"/>
              <w:jc w:val="center"/>
              <w:rPr>
                <w:sz w:val="18"/>
              </w:rPr>
            </w:pPr>
            <w:r>
              <w:rPr>
                <w:sz w:val="18"/>
              </w:rPr>
              <w:t>cheeks</w:t>
            </w:r>
          </w:p>
        </w:tc>
        <w:tc>
          <w:tcPr>
            <w:tcW w:w="2671" w:type="dxa"/>
            <w:tcBorders>
              <w:top w:val="nil"/>
              <w:right w:val="nil"/>
            </w:tcBorders>
          </w:tcPr>
          <w:p>
            <w:pPr>
              <w:pStyle w:val="TableParagraph"/>
              <w:spacing w:before="61"/>
              <w:ind w:left="108"/>
              <w:rPr>
                <w:b/>
                <w:sz w:val="18"/>
              </w:rPr>
            </w:pPr>
            <w:r>
              <w:rPr>
                <w:b/>
                <w:sz w:val="18"/>
              </w:rPr>
              <w:t>Score:</w:t>
            </w:r>
          </w:p>
          <w:p>
            <w:pPr>
              <w:pStyle w:val="TableParagraph"/>
              <w:spacing w:before="20"/>
              <w:ind w:left="267"/>
              <w:rPr>
                <w:sz w:val="18"/>
              </w:rPr>
            </w:pPr>
            <w:r>
              <w:rPr>
                <w:b/>
                <w:sz w:val="18"/>
              </w:rPr>
              <w:t>5-12 </w:t>
            </w:r>
            <w:r>
              <w:rPr>
                <w:sz w:val="18"/>
              </w:rPr>
              <w:t>= mild</w:t>
            </w:r>
          </w:p>
          <w:p>
            <w:pPr>
              <w:pStyle w:val="TableParagraph"/>
              <w:spacing w:before="20"/>
              <w:ind w:left="267"/>
              <w:rPr>
                <w:sz w:val="18"/>
              </w:rPr>
            </w:pPr>
            <w:r>
              <w:rPr>
                <w:b/>
                <w:sz w:val="18"/>
              </w:rPr>
              <w:t>13-24 </w:t>
            </w:r>
            <w:r>
              <w:rPr>
                <w:sz w:val="18"/>
              </w:rPr>
              <w:t>= moderate</w:t>
            </w:r>
          </w:p>
        </w:tc>
        <w:tc>
          <w:tcPr>
            <w:tcW w:w="2728" w:type="dxa"/>
            <w:tcBorders>
              <w:top w:val="nil"/>
              <w:left w:val="nil"/>
            </w:tcBorders>
          </w:tcPr>
          <w:p>
            <w:pPr>
              <w:pStyle w:val="TableParagraph"/>
              <w:spacing w:before="1"/>
              <w:ind w:left="0"/>
              <w:rPr>
                <w:b/>
                <w:sz w:val="24"/>
              </w:rPr>
            </w:pPr>
          </w:p>
          <w:p>
            <w:pPr>
              <w:pStyle w:val="TableParagraph"/>
              <w:ind w:left="164"/>
              <w:rPr>
                <w:sz w:val="18"/>
              </w:rPr>
            </w:pPr>
            <w:r>
              <w:rPr>
                <w:b/>
                <w:sz w:val="18"/>
              </w:rPr>
              <w:t>25-36 </w:t>
            </w:r>
            <w:r>
              <w:rPr>
                <w:sz w:val="18"/>
              </w:rPr>
              <w:t>= moderately severe</w:t>
            </w:r>
          </w:p>
          <w:p>
            <w:pPr>
              <w:pStyle w:val="TableParagraph"/>
              <w:numPr>
                <w:ilvl w:val="0"/>
                <w:numId w:val="13"/>
              </w:numPr>
              <w:tabs>
                <w:tab w:pos="524" w:val="left" w:leader="none"/>
                <w:tab w:pos="525" w:val="left" w:leader="none"/>
              </w:tabs>
              <w:spacing w:line="240" w:lineRule="auto" w:before="20" w:after="0"/>
              <w:ind w:left="524" w:right="0" w:hanging="361"/>
              <w:jc w:val="left"/>
              <w:rPr>
                <w:sz w:val="18"/>
              </w:rPr>
            </w:pPr>
            <w:r>
              <w:rPr>
                <w:b/>
                <w:sz w:val="18"/>
              </w:rPr>
              <w:t>36 </w:t>
            </w:r>
            <w:r>
              <w:rPr>
                <w:sz w:val="18"/>
              </w:rPr>
              <w:t>= severe</w:t>
            </w:r>
            <w:r>
              <w:rPr>
                <w:spacing w:val="-4"/>
                <w:sz w:val="18"/>
              </w:rPr>
              <w:t> </w:t>
            </w:r>
            <w:r>
              <w:rPr>
                <w:sz w:val="18"/>
              </w:rPr>
              <w:t>withdrawal</w:t>
            </w:r>
          </w:p>
        </w:tc>
      </w:tr>
    </w:tbl>
    <w:p>
      <w:pPr>
        <w:spacing w:before="24"/>
        <w:ind w:left="328" w:right="0" w:firstLine="0"/>
        <w:jc w:val="left"/>
        <w:rPr>
          <w:sz w:val="18"/>
        </w:rPr>
      </w:pPr>
      <w:r>
        <w:rPr>
          <w:sz w:val="18"/>
        </w:rPr>
        <w:t>Source: Wesson, D. R., &amp; Ling, W. (2003). </w:t>
      </w:r>
      <w:hyperlink r:id="rId7">
        <w:r>
          <w:rPr>
            <w:color w:val="0000FF"/>
            <w:sz w:val="18"/>
            <w:u w:val="single" w:color="0000FF"/>
          </w:rPr>
          <w:t>The Clinical Opiate Withdrawal Scale (COWS)</w:t>
        </w:r>
        <w:r>
          <w:rPr>
            <w:sz w:val="18"/>
          </w:rPr>
          <w:t>. </w:t>
        </w:r>
      </w:hyperlink>
      <w:r>
        <w:rPr>
          <w:sz w:val="18"/>
        </w:rPr>
        <w:t>J Psychoactive Drugs, 35(2), 253–9.</w:t>
      </w:r>
    </w:p>
    <w:p>
      <w:pPr>
        <w:spacing w:after="0"/>
        <w:jc w:val="left"/>
        <w:rPr>
          <w:sz w:val="18"/>
        </w:rPr>
        <w:sectPr>
          <w:pgSz w:w="12240" w:h="15840"/>
          <w:pgMar w:header="576" w:footer="1038" w:top="1580" w:bottom="1220" w:left="500" w:right="480"/>
        </w:sectPr>
      </w:pPr>
    </w:p>
    <w:p>
      <w:pPr>
        <w:pStyle w:val="Heading2"/>
        <w:spacing w:before="130"/>
      </w:pPr>
      <w:r>
        <w:rPr>
          <w:color w:val="365F91"/>
        </w:rPr>
        <w:t>Signs of Opioid Overdose and What to Do if You Suspect an Overdose</w:t>
      </w:r>
    </w:p>
    <w:p>
      <w:pPr>
        <w:pStyle w:val="BodyText"/>
        <w:spacing w:before="119"/>
        <w:ind w:left="220" w:firstLine="0"/>
      </w:pPr>
      <w:r>
        <w:rPr/>
        <w:t>Signs of an overdose include:</w:t>
      </w:r>
    </w:p>
    <w:p>
      <w:pPr>
        <w:pStyle w:val="ListParagraph"/>
        <w:numPr>
          <w:ilvl w:val="0"/>
          <w:numId w:val="1"/>
        </w:numPr>
        <w:tabs>
          <w:tab w:pos="940" w:val="left" w:leader="none"/>
          <w:tab w:pos="941" w:val="left" w:leader="none"/>
        </w:tabs>
        <w:spacing w:line="240" w:lineRule="auto" w:before="121" w:after="0"/>
        <w:ind w:left="940" w:right="0" w:hanging="361"/>
        <w:jc w:val="left"/>
        <w:rPr>
          <w:sz w:val="22"/>
        </w:rPr>
      </w:pPr>
      <w:r>
        <w:rPr>
          <w:sz w:val="22"/>
        </w:rPr>
        <w:t>Nonresponsive to voice or sternal</w:t>
      </w:r>
      <w:r>
        <w:rPr>
          <w:spacing w:val="-5"/>
          <w:sz w:val="22"/>
        </w:rPr>
        <w:t> </w:t>
      </w:r>
      <w:r>
        <w:rPr>
          <w:sz w:val="22"/>
        </w:rPr>
        <w:t>rub</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Pulse slow, erratic, or</w:t>
      </w:r>
      <w:r>
        <w:rPr>
          <w:spacing w:val="-5"/>
          <w:sz w:val="22"/>
        </w:rPr>
        <w:t> </w:t>
      </w:r>
      <w:r>
        <w:rPr>
          <w:sz w:val="22"/>
        </w:rPr>
        <w:t>absent</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Breathing slow, irregular, or has</w:t>
      </w:r>
      <w:r>
        <w:rPr>
          <w:spacing w:val="-8"/>
          <w:sz w:val="22"/>
        </w:rPr>
        <w:t> </w:t>
      </w:r>
      <w:r>
        <w:rPr>
          <w:sz w:val="22"/>
        </w:rPr>
        <w:t>stopped</w:t>
      </w:r>
    </w:p>
    <w:p>
      <w:pPr>
        <w:pStyle w:val="ListParagraph"/>
        <w:numPr>
          <w:ilvl w:val="0"/>
          <w:numId w:val="1"/>
        </w:numPr>
        <w:tabs>
          <w:tab w:pos="940" w:val="left" w:leader="none"/>
          <w:tab w:pos="941" w:val="left" w:leader="none"/>
        </w:tabs>
        <w:spacing w:line="240" w:lineRule="auto" w:before="0" w:after="0"/>
        <w:ind w:left="940" w:right="430" w:hanging="361"/>
        <w:jc w:val="left"/>
        <w:rPr>
          <w:sz w:val="22"/>
        </w:rPr>
      </w:pPr>
      <w:r>
        <w:rPr>
          <w:sz w:val="22"/>
        </w:rPr>
        <w:t>Grey or lighter lips and fingertips for dark skinned individuals, blue lips and fingertips for light skinned individuals</w:t>
      </w:r>
    </w:p>
    <w:p>
      <w:pPr>
        <w:pStyle w:val="ListParagraph"/>
        <w:numPr>
          <w:ilvl w:val="0"/>
          <w:numId w:val="1"/>
        </w:numPr>
        <w:tabs>
          <w:tab w:pos="941" w:val="left" w:leader="none"/>
          <w:tab w:pos="942" w:val="left" w:leader="none"/>
        </w:tabs>
        <w:spacing w:line="240" w:lineRule="auto" w:before="1" w:after="0"/>
        <w:ind w:left="941" w:right="0" w:hanging="361"/>
        <w:jc w:val="left"/>
        <w:rPr>
          <w:sz w:val="22"/>
        </w:rPr>
      </w:pPr>
      <w:r>
        <w:rPr>
          <w:sz w:val="22"/>
        </w:rPr>
        <w:t>Limp and</w:t>
      </w:r>
      <w:r>
        <w:rPr>
          <w:spacing w:val="-5"/>
          <w:sz w:val="22"/>
        </w:rPr>
        <w:t> </w:t>
      </w:r>
      <w:r>
        <w:rPr>
          <w:sz w:val="22"/>
        </w:rPr>
        <w:t>pale</w:t>
      </w:r>
    </w:p>
    <w:p>
      <w:pPr>
        <w:pStyle w:val="ListParagraph"/>
        <w:numPr>
          <w:ilvl w:val="0"/>
          <w:numId w:val="1"/>
        </w:numPr>
        <w:tabs>
          <w:tab w:pos="941" w:val="left" w:leader="none"/>
          <w:tab w:pos="942" w:val="left" w:leader="none"/>
        </w:tabs>
        <w:spacing w:line="240" w:lineRule="auto" w:before="0" w:after="0"/>
        <w:ind w:left="941" w:right="0" w:hanging="361"/>
        <w:jc w:val="left"/>
        <w:rPr>
          <w:sz w:val="22"/>
        </w:rPr>
      </w:pPr>
      <w:r>
        <w:rPr>
          <w:sz w:val="22"/>
        </w:rPr>
        <w:t>Small, pin-point</w:t>
      </w:r>
      <w:r>
        <w:rPr>
          <w:spacing w:val="-3"/>
          <w:sz w:val="22"/>
        </w:rPr>
        <w:t> </w:t>
      </w:r>
      <w:r>
        <w:rPr>
          <w:sz w:val="22"/>
        </w:rPr>
        <w:t>pupils</w:t>
      </w:r>
    </w:p>
    <w:p>
      <w:pPr>
        <w:pStyle w:val="BodyText"/>
        <w:spacing w:line="237" w:lineRule="auto" w:before="120"/>
        <w:ind w:left="220" w:right="799" w:firstLine="1"/>
        <w:rPr>
          <w:sz w:val="14"/>
        </w:rPr>
      </w:pPr>
      <w:r>
        <w:rPr/>
        <w:t>If you suspect a resident has overdosed, follow </w:t>
      </w:r>
      <w:hyperlink r:id="rId9">
        <w:r>
          <w:rPr>
            <w:color w:val="0000FF"/>
            <w:u w:val="single" w:color="0000FF"/>
          </w:rPr>
          <w:t>guidelines</w:t>
        </w:r>
        <w:r>
          <w:rPr>
            <w:color w:val="0000FF"/>
          </w:rPr>
          <w:t> </w:t>
        </w:r>
      </w:hyperlink>
      <w:r>
        <w:rPr/>
        <w:t>from the SAMHSA Opioid Overdose Prevention Toolkit.</w:t>
      </w:r>
      <w:r>
        <w:rPr>
          <w:position w:val="9"/>
          <w:sz w:val="14"/>
        </w:rPr>
        <w:t>35</w:t>
      </w:r>
    </w:p>
    <w:p>
      <w:pPr>
        <w:pStyle w:val="BodyText"/>
        <w:spacing w:before="120"/>
        <w:ind w:left="220" w:right="924" w:firstLine="0"/>
      </w:pPr>
      <w:r>
        <w:rPr/>
        <w:t>Residents cannot go through acute withdrawal in LTCFs. Transfer resident to hospital after administering naloxone.</w:t>
      </w:r>
    </w:p>
    <w:p>
      <w:pPr>
        <w:pStyle w:val="BodyText"/>
        <w:spacing w:before="9"/>
        <w:ind w:left="0" w:firstLine="0"/>
        <w:rPr>
          <w:sz w:val="17"/>
        </w:rPr>
      </w:pPr>
    </w:p>
    <w:tbl>
      <w:tblPr>
        <w:tblW w:w="0" w:type="auto"/>
        <w:jc w:val="left"/>
        <w:tblInd w:w="410"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top w:w="0" w:type="dxa"/>
          <w:left w:w="0" w:type="dxa"/>
          <w:bottom w:w="0" w:type="dxa"/>
          <w:right w:w="0" w:type="dxa"/>
        </w:tblCellMar>
        <w:tblLook w:val="01E0"/>
      </w:tblPr>
      <w:tblGrid>
        <w:gridCol w:w="4855"/>
        <w:gridCol w:w="5580"/>
      </w:tblGrid>
      <w:tr>
        <w:trPr>
          <w:trHeight w:val="362" w:hRule="atLeast"/>
        </w:trPr>
        <w:tc>
          <w:tcPr>
            <w:tcW w:w="4855" w:type="dxa"/>
            <w:tcBorders>
              <w:top w:val="nil"/>
              <w:left w:val="nil"/>
              <w:bottom w:val="nil"/>
              <w:right w:val="nil"/>
            </w:tcBorders>
            <w:shd w:val="clear" w:color="auto" w:fill="4F81BC"/>
          </w:tcPr>
          <w:p>
            <w:pPr>
              <w:pStyle w:val="TableParagraph"/>
              <w:ind w:left="112"/>
              <w:rPr>
                <w:b/>
                <w:sz w:val="22"/>
              </w:rPr>
            </w:pPr>
            <w:r>
              <w:rPr>
                <w:b/>
                <w:color w:val="FFFFFF"/>
                <w:sz w:val="22"/>
              </w:rPr>
              <w:t>DO</w:t>
            </w:r>
          </w:p>
        </w:tc>
        <w:tc>
          <w:tcPr>
            <w:tcW w:w="5580" w:type="dxa"/>
            <w:tcBorders>
              <w:top w:val="nil"/>
              <w:left w:val="nil"/>
              <w:bottom w:val="nil"/>
              <w:right w:val="nil"/>
            </w:tcBorders>
            <w:shd w:val="clear" w:color="auto" w:fill="4F81BC"/>
          </w:tcPr>
          <w:p>
            <w:pPr>
              <w:pStyle w:val="TableParagraph"/>
              <w:ind w:left="112"/>
              <w:rPr>
                <w:b/>
                <w:sz w:val="22"/>
              </w:rPr>
            </w:pPr>
            <w:r>
              <w:rPr>
                <w:b/>
                <w:color w:val="FFFFFF"/>
                <w:sz w:val="22"/>
              </w:rPr>
              <w:t>DON’T</w:t>
            </w:r>
          </w:p>
        </w:tc>
      </w:tr>
      <w:tr>
        <w:trPr>
          <w:trHeight w:val="1871" w:hRule="atLeast"/>
        </w:trPr>
        <w:tc>
          <w:tcPr>
            <w:tcW w:w="4855" w:type="dxa"/>
            <w:tcBorders>
              <w:top w:val="nil"/>
            </w:tcBorders>
          </w:tcPr>
          <w:p>
            <w:pPr>
              <w:pStyle w:val="TableParagraph"/>
              <w:ind w:right="191"/>
              <w:rPr>
                <w:sz w:val="22"/>
              </w:rPr>
            </w:pPr>
            <w:r>
              <w:rPr>
                <w:sz w:val="22"/>
              </w:rPr>
              <w:t>Attend to the person’s breathing and cardiovascular support needs by administering oxygen or performing rescue breathing and/or chest compressions. This is the most critical step and should be continued until Emergency Medical Services (EMS) arrives.</w:t>
            </w:r>
          </w:p>
        </w:tc>
        <w:tc>
          <w:tcPr>
            <w:tcW w:w="5580" w:type="dxa"/>
            <w:tcBorders>
              <w:top w:val="nil"/>
            </w:tcBorders>
          </w:tcPr>
          <w:p>
            <w:pPr>
              <w:pStyle w:val="TableParagraph"/>
              <w:ind w:right="101"/>
              <w:rPr>
                <w:sz w:val="22"/>
              </w:rPr>
            </w:pPr>
            <w:r>
              <w:rPr>
                <w:sz w:val="22"/>
              </w:rPr>
              <w:t>Slap or forcefully try to stimulate the person; it will only cause further injury. If you cannot wake the person by shouting, rubbing your knuckles on the sternum (center of the chest or rib cage), or light pinching, the person may be</w:t>
            </w:r>
            <w:r>
              <w:rPr>
                <w:spacing w:val="-3"/>
                <w:sz w:val="22"/>
              </w:rPr>
              <w:t> </w:t>
            </w:r>
            <w:r>
              <w:rPr>
                <w:sz w:val="22"/>
              </w:rPr>
              <w:t>unconscious.</w:t>
            </w:r>
          </w:p>
        </w:tc>
      </w:tr>
      <w:tr>
        <w:trPr>
          <w:trHeight w:val="1007" w:hRule="atLeast"/>
        </w:trPr>
        <w:tc>
          <w:tcPr>
            <w:tcW w:w="4855" w:type="dxa"/>
          </w:tcPr>
          <w:p>
            <w:pPr>
              <w:pStyle w:val="TableParagraph"/>
              <w:ind w:right="263"/>
              <w:rPr>
                <w:sz w:val="22"/>
              </w:rPr>
            </w:pPr>
            <w:r>
              <w:rPr>
                <w:sz w:val="22"/>
              </w:rPr>
              <w:t>Administer naloxone and use a second dose if no response to the first dose.</w:t>
            </w:r>
          </w:p>
        </w:tc>
        <w:tc>
          <w:tcPr>
            <w:tcW w:w="5580" w:type="dxa"/>
          </w:tcPr>
          <w:p>
            <w:pPr>
              <w:pStyle w:val="TableParagraph"/>
              <w:ind w:right="463"/>
              <w:rPr>
                <w:sz w:val="22"/>
              </w:rPr>
            </w:pPr>
            <w:r>
              <w:rPr>
                <w:sz w:val="22"/>
              </w:rPr>
              <w:t>Put the person into a cold bath or shower. This increases the risk of falling, drowning, or going into shock.</w:t>
            </w:r>
          </w:p>
        </w:tc>
      </w:tr>
      <w:tr>
        <w:trPr>
          <w:trHeight w:val="1007" w:hRule="atLeast"/>
        </w:trPr>
        <w:tc>
          <w:tcPr>
            <w:tcW w:w="4855" w:type="dxa"/>
          </w:tcPr>
          <w:p>
            <w:pPr>
              <w:pStyle w:val="TableParagraph"/>
              <w:ind w:right="95"/>
              <w:rPr>
                <w:sz w:val="22"/>
              </w:rPr>
            </w:pPr>
            <w:r>
              <w:rPr>
                <w:sz w:val="22"/>
              </w:rPr>
              <w:t>Put the person in the “recovery position” on the side, if you must leave the person unattended for any reason.</w:t>
            </w:r>
          </w:p>
        </w:tc>
        <w:tc>
          <w:tcPr>
            <w:tcW w:w="5580" w:type="dxa"/>
          </w:tcPr>
          <w:p>
            <w:pPr>
              <w:pStyle w:val="TableParagraph"/>
              <w:ind w:right="417"/>
              <w:rPr>
                <w:sz w:val="22"/>
              </w:rPr>
            </w:pPr>
            <w:r>
              <w:rPr>
                <w:sz w:val="22"/>
              </w:rPr>
              <w:t>Inject the person with any substance (e.g., saltwater, milk, stimulants). The only safe and appropriate treatment is naloxone.</w:t>
            </w:r>
          </w:p>
        </w:tc>
      </w:tr>
      <w:tr>
        <w:trPr>
          <w:trHeight w:val="1010" w:hRule="atLeast"/>
        </w:trPr>
        <w:tc>
          <w:tcPr>
            <w:tcW w:w="4855" w:type="dxa"/>
          </w:tcPr>
          <w:p>
            <w:pPr>
              <w:pStyle w:val="TableParagraph"/>
              <w:ind w:right="676"/>
              <w:rPr>
                <w:sz w:val="22"/>
              </w:rPr>
            </w:pPr>
            <w:r>
              <w:rPr>
                <w:sz w:val="22"/>
              </w:rPr>
              <w:t>Stay with the person and keep the person warm.</w:t>
            </w:r>
          </w:p>
        </w:tc>
        <w:tc>
          <w:tcPr>
            <w:tcW w:w="5580" w:type="dxa"/>
          </w:tcPr>
          <w:p>
            <w:pPr>
              <w:pStyle w:val="TableParagraph"/>
              <w:ind w:right="452"/>
              <w:rPr>
                <w:sz w:val="22"/>
              </w:rPr>
            </w:pPr>
            <w:r>
              <w:rPr>
                <w:sz w:val="22"/>
              </w:rPr>
              <w:t>Try to make the person vomit drugs that may have been swallowed. Choking or inhaling vomit into the lungs can cause a fatal injury.</w:t>
            </w:r>
          </w:p>
        </w:tc>
      </w:tr>
    </w:tbl>
    <w:p>
      <w:pPr>
        <w:spacing w:after="0"/>
        <w:rPr>
          <w:sz w:val="22"/>
        </w:rPr>
        <w:sectPr>
          <w:pgSz w:w="12240" w:h="15840"/>
          <w:pgMar w:header="576" w:footer="1038" w:top="1580" w:bottom="1220" w:left="500" w:right="480"/>
        </w:sectPr>
      </w:pPr>
    </w:p>
    <w:p>
      <w:pPr>
        <w:pStyle w:val="BodyText"/>
        <w:spacing w:before="2"/>
        <w:ind w:left="0" w:firstLine="0"/>
        <w:rPr>
          <w:sz w:val="10"/>
        </w:rPr>
      </w:pPr>
    </w:p>
    <w:tbl>
      <w:tblPr>
        <w:tblW w:w="0" w:type="auto"/>
        <w:jc w:val="left"/>
        <w:tblInd w:w="6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23"/>
        <w:gridCol w:w="3366"/>
        <w:gridCol w:w="3308"/>
      </w:tblGrid>
      <w:tr>
        <w:trPr>
          <w:trHeight w:val="4121" w:hRule="atLeast"/>
        </w:trPr>
        <w:tc>
          <w:tcPr>
            <w:tcW w:w="3323" w:type="dxa"/>
            <w:tcBorders>
              <w:bottom w:val="double" w:sz="4" w:space="0" w:color="000000"/>
            </w:tcBorders>
          </w:tcPr>
          <w:p>
            <w:pPr>
              <w:pStyle w:val="TableParagraph"/>
              <w:ind w:left="2"/>
              <w:rPr>
                <w:sz w:val="20"/>
              </w:rPr>
            </w:pPr>
            <w:r>
              <w:rPr>
                <w:sz w:val="20"/>
              </w:rPr>
              <w:drawing>
                <wp:inline distT="0" distB="0" distL="0" distR="0">
                  <wp:extent cx="2060267" cy="2610326"/>
                  <wp:effectExtent l="0" t="0" r="0" b="0"/>
                  <wp:docPr id="7" name="image4.png" descr="Stop an overdose. Take these steps: 1) Check for overdose. 2) Call 911. 3) Give Narcan. 4) Give breaths. 5) Stay until help arrives"/>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2060267" cy="2610326"/>
                          </a:xfrm>
                          <a:prstGeom prst="rect">
                            <a:avLst/>
                          </a:prstGeom>
                        </pic:spPr>
                      </pic:pic>
                    </a:graphicData>
                  </a:graphic>
                </wp:inline>
              </w:drawing>
            </w:r>
            <w:r>
              <w:rPr>
                <w:sz w:val="20"/>
              </w:rPr>
            </w:r>
          </w:p>
        </w:tc>
        <w:tc>
          <w:tcPr>
            <w:tcW w:w="3366" w:type="dxa"/>
            <w:tcBorders>
              <w:bottom w:val="double" w:sz="4" w:space="0" w:color="000000"/>
              <w:right w:val="double" w:sz="4" w:space="0" w:color="000000"/>
            </w:tcBorders>
          </w:tcPr>
          <w:p>
            <w:pPr>
              <w:pStyle w:val="TableParagraph"/>
              <w:ind w:left="9" w:right="-58"/>
              <w:rPr>
                <w:sz w:val="20"/>
              </w:rPr>
            </w:pPr>
            <w:r>
              <w:rPr>
                <w:sz w:val="20"/>
              </w:rPr>
              <w:drawing>
                <wp:inline distT="0" distB="0" distL="0" distR="0">
                  <wp:extent cx="2097844" cy="2610326"/>
                  <wp:effectExtent l="0" t="0" r="0" b="0"/>
                  <wp:docPr id="9" name="image5.jpeg" descr="1) Check for overdose. Signs of overdosing include: not breathing well, turning blue or grey, not reacting when you rub your knuckles on their chest."/>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2097844" cy="2610326"/>
                          </a:xfrm>
                          <a:prstGeom prst="rect">
                            <a:avLst/>
                          </a:prstGeom>
                        </pic:spPr>
                      </pic:pic>
                    </a:graphicData>
                  </a:graphic>
                </wp:inline>
              </w:drawing>
            </w:r>
            <w:r>
              <w:rPr>
                <w:sz w:val="20"/>
              </w:rPr>
            </w:r>
          </w:p>
        </w:tc>
        <w:tc>
          <w:tcPr>
            <w:tcW w:w="3308" w:type="dxa"/>
            <w:tcBorders>
              <w:left w:val="double" w:sz="4" w:space="0" w:color="000000"/>
              <w:bottom w:val="double" w:sz="4" w:space="0" w:color="000000"/>
            </w:tcBorders>
          </w:tcPr>
          <w:p>
            <w:pPr>
              <w:pStyle w:val="TableParagraph"/>
              <w:ind w:left="3" w:right="-58"/>
              <w:rPr>
                <w:sz w:val="20"/>
              </w:rPr>
            </w:pPr>
            <w:r>
              <w:rPr>
                <w:sz w:val="20"/>
              </w:rPr>
              <w:drawing>
                <wp:inline distT="0" distB="0" distL="0" distR="0">
                  <wp:extent cx="2062766" cy="2610326"/>
                  <wp:effectExtent l="0" t="0" r="0" b="0"/>
                  <wp:docPr id="11" name="image6.jpeg" descr="2) Call 911. Say &quot;someone isn't breathing&quot; and/or &quot;I think it's an overdose.&quot; Stay until help arrives, even if they seem better. "/>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2062766" cy="2610326"/>
                          </a:xfrm>
                          <a:prstGeom prst="rect">
                            <a:avLst/>
                          </a:prstGeom>
                        </pic:spPr>
                      </pic:pic>
                    </a:graphicData>
                  </a:graphic>
                </wp:inline>
              </w:drawing>
            </w:r>
            <w:r>
              <w:rPr>
                <w:sz w:val="20"/>
              </w:rPr>
            </w:r>
          </w:p>
        </w:tc>
      </w:tr>
      <w:tr>
        <w:trPr>
          <w:trHeight w:val="4361" w:hRule="atLeast"/>
        </w:trPr>
        <w:tc>
          <w:tcPr>
            <w:tcW w:w="3323" w:type="dxa"/>
            <w:tcBorders>
              <w:top w:val="double" w:sz="4" w:space="0" w:color="000000"/>
            </w:tcBorders>
          </w:tcPr>
          <w:p>
            <w:pPr>
              <w:pStyle w:val="TableParagraph"/>
              <w:ind w:left="17" w:right="-58"/>
              <w:rPr>
                <w:sz w:val="20"/>
              </w:rPr>
            </w:pPr>
            <w:r>
              <w:rPr>
                <w:sz w:val="20"/>
              </w:rPr>
              <w:drawing>
                <wp:inline distT="0" distB="0" distL="0" distR="0">
                  <wp:extent cx="2089876" cy="2780633"/>
                  <wp:effectExtent l="0" t="0" r="0" b="0"/>
                  <wp:docPr id="13" name="image7.jpeg" descr="3) Give Narcan. Push pump only after tip is in nose. Go to Step 4. If no response in 3 minutes, give another dose."/>
                  <wp:cNvGraphicFramePr>
                    <a:graphicFrameLocks noChangeAspect="1"/>
                  </wp:cNvGraphicFramePr>
                  <a:graphic>
                    <a:graphicData uri="http://schemas.openxmlformats.org/drawingml/2006/picture">
                      <pic:pic>
                        <pic:nvPicPr>
                          <pic:cNvPr id="14" name="image7.jpeg"/>
                          <pic:cNvPicPr/>
                        </pic:nvPicPr>
                        <pic:blipFill>
                          <a:blip r:embed="rId13" cstate="print"/>
                          <a:stretch>
                            <a:fillRect/>
                          </a:stretch>
                        </pic:blipFill>
                        <pic:spPr>
                          <a:xfrm>
                            <a:off x="0" y="0"/>
                            <a:ext cx="2089876" cy="2780633"/>
                          </a:xfrm>
                          <a:prstGeom prst="rect">
                            <a:avLst/>
                          </a:prstGeom>
                        </pic:spPr>
                      </pic:pic>
                    </a:graphicData>
                  </a:graphic>
                </wp:inline>
              </w:drawing>
            </w:r>
            <w:r>
              <w:rPr>
                <w:sz w:val="20"/>
              </w:rPr>
            </w:r>
          </w:p>
        </w:tc>
        <w:tc>
          <w:tcPr>
            <w:tcW w:w="3366" w:type="dxa"/>
            <w:tcBorders>
              <w:top w:val="double" w:sz="4" w:space="0" w:color="000000"/>
              <w:right w:val="double" w:sz="4" w:space="0" w:color="000000"/>
            </w:tcBorders>
          </w:tcPr>
          <w:p>
            <w:pPr>
              <w:pStyle w:val="TableParagraph"/>
              <w:ind w:left="0"/>
              <w:rPr>
                <w:rFonts w:ascii="Times New Roman"/>
                <w:sz w:val="20"/>
              </w:rPr>
            </w:pPr>
          </w:p>
        </w:tc>
        <w:tc>
          <w:tcPr>
            <w:tcW w:w="3308" w:type="dxa"/>
            <w:tcBorders>
              <w:top w:val="double" w:sz="4" w:space="0" w:color="000000"/>
              <w:left w:val="double" w:sz="4" w:space="0" w:color="000000"/>
            </w:tcBorders>
          </w:tcPr>
          <w:p>
            <w:pPr>
              <w:pStyle w:val="TableParagraph"/>
              <w:ind w:left="-12" w:right="-44"/>
              <w:rPr>
                <w:sz w:val="20"/>
              </w:rPr>
            </w:pPr>
            <w:r>
              <w:rPr>
                <w:sz w:val="20"/>
              </w:rPr>
              <w:drawing>
                <wp:inline distT="0" distB="0" distL="0" distR="0">
                  <wp:extent cx="2063476" cy="2766060"/>
                  <wp:effectExtent l="0" t="0" r="0" b="0"/>
                  <wp:docPr id="15" name="image8.jpeg" descr="5) Stay until help arrives. If breathing well, put on side with hand supporting head and knee stops body from rollling onto stomach. If not breathin well, repeat Steps 3 and 4. Stay until help arrives. "/>
                  <wp:cNvGraphicFramePr>
                    <a:graphicFrameLocks noChangeAspect="1"/>
                  </wp:cNvGraphicFramePr>
                  <a:graphic>
                    <a:graphicData uri="http://schemas.openxmlformats.org/drawingml/2006/picture">
                      <pic:pic>
                        <pic:nvPicPr>
                          <pic:cNvPr id="16" name="image8.jpeg"/>
                          <pic:cNvPicPr/>
                        </pic:nvPicPr>
                        <pic:blipFill>
                          <a:blip r:embed="rId14" cstate="print"/>
                          <a:stretch>
                            <a:fillRect/>
                          </a:stretch>
                        </pic:blipFill>
                        <pic:spPr>
                          <a:xfrm>
                            <a:off x="0" y="0"/>
                            <a:ext cx="2063476" cy="2766060"/>
                          </a:xfrm>
                          <a:prstGeom prst="rect">
                            <a:avLst/>
                          </a:prstGeom>
                        </pic:spPr>
                      </pic:pic>
                    </a:graphicData>
                  </a:graphic>
                </wp:inline>
              </w:drawing>
            </w:r>
            <w:r>
              <w:rPr>
                <w:sz w:val="20"/>
              </w:rPr>
            </w:r>
          </w:p>
        </w:tc>
      </w:tr>
    </w:tbl>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2"/>
        <w:ind w:left="0" w:firstLine="0"/>
        <w:rPr>
          <w:sz w:val="15"/>
        </w:rPr>
      </w:pPr>
    </w:p>
    <w:p>
      <w:pPr>
        <w:spacing w:before="100"/>
        <w:ind w:left="3421" w:right="3440" w:firstLine="0"/>
        <w:jc w:val="center"/>
        <w:rPr>
          <w:sz w:val="18"/>
        </w:rPr>
      </w:pPr>
      <w:r>
        <w:rPr/>
        <w:pict>
          <v:group style="position:absolute;margin-left:225pt;margin-top:-350.485077pt;width:163.8pt;height:343.25pt;mso-position-horizontal-relative:page;mso-position-vertical-relative:paragraph;z-index:-252900352" coordorigin="4500,-7010" coordsize="3276,6865">
            <v:shape style="position:absolute;left:4500;top:-7010;width:3276;height:4378" type="#_x0000_t75" alt="4.) Give breaths/CPR. Make sure mouth is clear. Tilt head back, lift chin, pinch nose. Give 1 breath every 5 seconds. Try CPR if you've been trained. " stroked="false">
              <v:imagedata r:id="rId15" o:title=""/>
            </v:shape>
            <v:shape style="position:absolute;left:4965;top:-2600;width:2304;height:2455" type="#_x0000_t75" alt="HelplineMA.org or call 800-327-5050. mass.gov/narcan. " stroked="false">
              <v:imagedata r:id="rId16" o:title=""/>
            </v:shape>
            <w10:wrap type="none"/>
          </v:group>
        </w:pict>
      </w:r>
      <w:r>
        <w:rPr>
          <w:sz w:val="18"/>
        </w:rPr>
        <w:t>Source: </w:t>
      </w:r>
      <w:hyperlink r:id="rId17">
        <w:r>
          <w:rPr>
            <w:color w:val="0000FF"/>
            <w:sz w:val="18"/>
            <w:u w:val="single" w:color="0000FF"/>
          </w:rPr>
          <w:t>www.mass.gov/narcan</w:t>
        </w:r>
        <w:r>
          <w:rPr>
            <w:sz w:val="18"/>
          </w:rPr>
          <w:t>, </w:t>
        </w:r>
      </w:hyperlink>
      <w:r>
        <w:rPr>
          <w:sz w:val="18"/>
        </w:rPr>
        <w:t>visit for Spanish version</w:t>
      </w:r>
    </w:p>
    <w:p>
      <w:pPr>
        <w:spacing w:after="0"/>
        <w:jc w:val="center"/>
        <w:rPr>
          <w:sz w:val="18"/>
        </w:rPr>
        <w:sectPr>
          <w:pgSz w:w="12240" w:h="15840"/>
          <w:pgMar w:header="576" w:footer="1038" w:top="1580" w:bottom="1220" w:left="500" w:right="480"/>
        </w:sectPr>
      </w:pPr>
    </w:p>
    <w:p>
      <w:pPr>
        <w:pStyle w:val="Heading2"/>
        <w:spacing w:before="130"/>
      </w:pPr>
      <w:bookmarkStart w:name="_bookmark1" w:id="2"/>
      <w:bookmarkEnd w:id="2"/>
      <w:r>
        <w:rPr>
          <w:b w:val="0"/>
        </w:rPr>
      </w:r>
      <w:r>
        <w:rPr>
          <w:color w:val="365F91"/>
        </w:rPr>
        <w:t>Case Study: Opioid Use Disorder</w:t>
      </w:r>
    </w:p>
    <w:p>
      <w:pPr>
        <w:pStyle w:val="BodyText"/>
        <w:spacing w:before="119"/>
        <w:ind w:left="219" w:right="185" w:firstLine="0"/>
      </w:pPr>
      <w:r>
        <w:rPr/>
        <w:t>Managing residents who have OUD requires attentive care from physicians and other providers due to the complexity of their disorders. An individualized treatment plan is necessary to provide the resident with a patient-centered approach to proper care. Below we present a case example of a man prescribed opioids for a back injury (adapted from CDC Guidelines for Prescribing Opioids for Chronic Pain</w:t>
      </w:r>
      <w:r>
        <w:rPr>
          <w:position w:val="9"/>
          <w:sz w:val="14"/>
        </w:rPr>
        <w:t>36</w:t>
      </w:r>
      <w:r>
        <w:rPr/>
        <w:t>). Following the scenario is a set of questions for you to consider.</w:t>
      </w:r>
    </w:p>
    <w:p>
      <w:pPr>
        <w:pStyle w:val="BodyText"/>
        <w:spacing w:before="11"/>
        <w:ind w:left="0" w:firstLine="0"/>
        <w:rPr>
          <w:sz w:val="8"/>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0"/>
      </w:tblGrid>
      <w:tr>
        <w:trPr>
          <w:trHeight w:val="311" w:hRule="atLeast"/>
        </w:trPr>
        <w:tc>
          <w:tcPr>
            <w:tcW w:w="11030" w:type="dxa"/>
            <w:shd w:val="clear" w:color="auto" w:fill="4F81BC"/>
          </w:tcPr>
          <w:p>
            <w:pPr>
              <w:pStyle w:val="TableParagraph"/>
              <w:spacing w:line="282" w:lineRule="exact" w:before="9"/>
              <w:ind w:left="112"/>
              <w:rPr>
                <w:b/>
                <w:sz w:val="22"/>
              </w:rPr>
            </w:pPr>
            <w:r>
              <w:rPr>
                <w:b/>
                <w:color w:val="FFFFFF"/>
                <w:sz w:val="22"/>
              </w:rPr>
              <w:t>Identifying DSM-5 OUD Criteria Scenario 1: Resident Chart</w:t>
            </w:r>
          </w:p>
        </w:tc>
      </w:tr>
      <w:tr>
        <w:trPr>
          <w:trHeight w:val="6266" w:hRule="atLeast"/>
        </w:trPr>
        <w:tc>
          <w:tcPr>
            <w:tcW w:w="11030" w:type="dxa"/>
            <w:tcBorders>
              <w:left w:val="single" w:sz="4" w:space="0" w:color="94B3D6"/>
              <w:right w:val="single" w:sz="4" w:space="0" w:color="94B3D6"/>
            </w:tcBorders>
          </w:tcPr>
          <w:p>
            <w:pPr>
              <w:pStyle w:val="TableParagraph"/>
              <w:spacing w:before="120"/>
              <w:rPr>
                <w:sz w:val="22"/>
              </w:rPr>
            </w:pPr>
            <w:r>
              <w:rPr>
                <w:sz w:val="22"/>
              </w:rPr>
              <w:t>Nelson, John, DOB: 4/11/1984</w:t>
            </w:r>
          </w:p>
          <w:p>
            <w:pPr>
              <w:pStyle w:val="TableParagraph"/>
              <w:numPr>
                <w:ilvl w:val="0"/>
                <w:numId w:val="14"/>
              </w:numPr>
              <w:tabs>
                <w:tab w:pos="827" w:val="left" w:leader="none"/>
                <w:tab w:pos="828" w:val="left" w:leader="none"/>
              </w:tabs>
              <w:spacing w:line="240" w:lineRule="auto" w:before="0" w:after="0"/>
              <w:ind w:left="827" w:right="23" w:hanging="360"/>
              <w:jc w:val="left"/>
              <w:rPr>
                <w:sz w:val="22"/>
              </w:rPr>
            </w:pPr>
            <w:r>
              <w:rPr>
                <w:sz w:val="22"/>
              </w:rPr>
              <w:t>Medical history: Lower back pain that began after a fall at work three years ago; lifting heavy objects at work exacerbated the injury; currently takes extended-release morphine 45 milligrams twice daily to treat pain.</w:t>
            </w:r>
          </w:p>
          <w:p>
            <w:pPr>
              <w:pStyle w:val="TableParagraph"/>
              <w:numPr>
                <w:ilvl w:val="0"/>
                <w:numId w:val="14"/>
              </w:numPr>
              <w:tabs>
                <w:tab w:pos="827" w:val="left" w:leader="none"/>
                <w:tab w:pos="828" w:val="left" w:leader="none"/>
              </w:tabs>
              <w:spacing w:line="240" w:lineRule="auto" w:before="1" w:after="0"/>
              <w:ind w:left="827" w:right="197" w:hanging="361"/>
              <w:jc w:val="left"/>
              <w:rPr>
                <w:sz w:val="22"/>
              </w:rPr>
            </w:pPr>
            <w:r>
              <w:rPr>
                <w:sz w:val="22"/>
              </w:rPr>
              <w:t>Prescription drug monitoring program (PDMP) data does not show any additional controlled substance prescriptions other than the extended-release morphine prescription described</w:t>
            </w:r>
            <w:r>
              <w:rPr>
                <w:spacing w:val="-17"/>
                <w:sz w:val="22"/>
              </w:rPr>
              <w:t> </w:t>
            </w:r>
            <w:r>
              <w:rPr>
                <w:sz w:val="22"/>
              </w:rPr>
              <w:t>above.</w:t>
            </w:r>
          </w:p>
          <w:p>
            <w:pPr>
              <w:pStyle w:val="TableParagraph"/>
              <w:numPr>
                <w:ilvl w:val="1"/>
                <w:numId w:val="14"/>
              </w:numPr>
              <w:tabs>
                <w:tab w:pos="1162" w:val="left" w:leader="none"/>
              </w:tabs>
              <w:spacing w:line="230" w:lineRule="auto" w:before="9" w:after="0"/>
              <w:ind w:left="1161" w:right="247" w:hanging="272"/>
              <w:jc w:val="left"/>
              <w:rPr>
                <w:sz w:val="22"/>
              </w:rPr>
            </w:pPr>
            <w:r>
              <w:rPr>
                <w:sz w:val="22"/>
              </w:rPr>
              <w:t>[Doctor] Hi John, it's nice to meet you. I see you recently moved to the area, and you are looking to establish care. Can you tell me what is going</w:t>
            </w:r>
            <w:r>
              <w:rPr>
                <w:spacing w:val="-12"/>
                <w:sz w:val="22"/>
              </w:rPr>
              <w:t> </w:t>
            </w:r>
            <w:r>
              <w:rPr>
                <w:sz w:val="22"/>
              </w:rPr>
              <w:t>on?</w:t>
            </w:r>
          </w:p>
          <w:p>
            <w:pPr>
              <w:pStyle w:val="TableParagraph"/>
              <w:numPr>
                <w:ilvl w:val="1"/>
                <w:numId w:val="14"/>
              </w:numPr>
              <w:tabs>
                <w:tab w:pos="1162" w:val="left" w:leader="none"/>
              </w:tabs>
              <w:spacing w:line="237" w:lineRule="auto" w:before="6" w:after="0"/>
              <w:ind w:left="1161" w:right="234" w:hanging="272"/>
              <w:jc w:val="left"/>
              <w:rPr>
                <w:sz w:val="22"/>
              </w:rPr>
            </w:pPr>
            <w:r>
              <w:rPr>
                <w:sz w:val="22"/>
              </w:rPr>
              <w:t>[Resident] Well, I had a fall at work a few years ago and I've been taking pain medications for it, but they've run out. Since I ran out, I've had some really bad nausea and diarrhea, and I feel really achy. I've run out of my pain medications before, and I felt the same way. I have tried to cut down on the amount of pills I take so that I can get to my next refill, but I need more pills to make these symptoms go</w:t>
            </w:r>
            <w:r>
              <w:rPr>
                <w:spacing w:val="-5"/>
                <w:sz w:val="22"/>
              </w:rPr>
              <w:t> </w:t>
            </w:r>
            <w:r>
              <w:rPr>
                <w:sz w:val="22"/>
              </w:rPr>
              <w:t>away.</w:t>
            </w:r>
          </w:p>
          <w:p>
            <w:pPr>
              <w:pStyle w:val="TableParagraph"/>
              <w:numPr>
                <w:ilvl w:val="1"/>
                <w:numId w:val="14"/>
              </w:numPr>
              <w:tabs>
                <w:tab w:pos="1162" w:val="left" w:leader="none"/>
              </w:tabs>
              <w:spacing w:line="298" w:lineRule="exact" w:before="0" w:after="0"/>
              <w:ind w:left="1161" w:right="0" w:hanging="272"/>
              <w:jc w:val="left"/>
              <w:rPr>
                <w:sz w:val="22"/>
              </w:rPr>
            </w:pPr>
            <w:r>
              <w:rPr>
                <w:sz w:val="22"/>
              </w:rPr>
              <w:t>[Doctor] Okay, can you tell me</w:t>
            </w:r>
            <w:r>
              <w:rPr>
                <w:spacing w:val="-10"/>
                <w:sz w:val="22"/>
              </w:rPr>
              <w:t> </w:t>
            </w:r>
            <w:r>
              <w:rPr>
                <w:sz w:val="22"/>
              </w:rPr>
              <w:t>more?</w:t>
            </w:r>
          </w:p>
          <w:p>
            <w:pPr>
              <w:pStyle w:val="TableParagraph"/>
              <w:numPr>
                <w:ilvl w:val="1"/>
                <w:numId w:val="14"/>
              </w:numPr>
              <w:tabs>
                <w:tab w:pos="1162" w:val="left" w:leader="none"/>
              </w:tabs>
              <w:spacing w:line="235" w:lineRule="auto" w:before="0" w:after="0"/>
              <w:ind w:left="1161" w:right="7" w:hanging="272"/>
              <w:jc w:val="left"/>
              <w:rPr>
                <w:sz w:val="22"/>
              </w:rPr>
            </w:pPr>
            <w:r>
              <w:rPr>
                <w:sz w:val="22"/>
              </w:rPr>
              <w:t>[Resident] I am currently taking 45 milligrams of extended-release morphine twice a day, but it doesn't seem to be working and I feel I need a bigger dose. In fact, I've had to skip work several times because my symptoms get so bad after running out of my</w:t>
            </w:r>
            <w:r>
              <w:rPr>
                <w:spacing w:val="-11"/>
                <w:sz w:val="22"/>
              </w:rPr>
              <w:t> </w:t>
            </w:r>
            <w:r>
              <w:rPr>
                <w:sz w:val="22"/>
              </w:rPr>
              <w:t>medicine.</w:t>
            </w:r>
          </w:p>
          <w:p>
            <w:pPr>
              <w:pStyle w:val="TableParagraph"/>
              <w:numPr>
                <w:ilvl w:val="1"/>
                <w:numId w:val="14"/>
              </w:numPr>
              <w:tabs>
                <w:tab w:pos="1162" w:val="left" w:leader="none"/>
              </w:tabs>
              <w:spacing w:line="298" w:lineRule="exact" w:before="2" w:after="0"/>
              <w:ind w:left="1161" w:right="0" w:hanging="272"/>
              <w:jc w:val="left"/>
              <w:rPr>
                <w:sz w:val="22"/>
              </w:rPr>
            </w:pPr>
            <w:r>
              <w:rPr>
                <w:sz w:val="22"/>
              </w:rPr>
              <w:t>[Doctor] Have you tried any methods for pain relief that didn't involve</w:t>
            </w:r>
            <w:r>
              <w:rPr>
                <w:spacing w:val="-17"/>
                <w:sz w:val="22"/>
              </w:rPr>
              <w:t> </w:t>
            </w:r>
            <w:r>
              <w:rPr>
                <w:sz w:val="22"/>
              </w:rPr>
              <w:t>opioids?</w:t>
            </w:r>
          </w:p>
          <w:p>
            <w:pPr>
              <w:pStyle w:val="TableParagraph"/>
              <w:numPr>
                <w:ilvl w:val="1"/>
                <w:numId w:val="14"/>
              </w:numPr>
              <w:tabs>
                <w:tab w:pos="1162" w:val="left" w:leader="none"/>
              </w:tabs>
              <w:spacing w:line="230" w:lineRule="auto" w:before="4" w:after="0"/>
              <w:ind w:left="1161" w:right="226" w:hanging="272"/>
              <w:jc w:val="left"/>
              <w:rPr>
                <w:sz w:val="22"/>
              </w:rPr>
            </w:pPr>
            <w:r>
              <w:rPr>
                <w:sz w:val="22"/>
              </w:rPr>
              <w:t>[Resident] My prior doctor recommended I try working some regular exercise into my day and even try things like yoga and acupuncture, but that's just not for me so I haven't done it. Ibuprofen</w:t>
            </w:r>
            <w:r>
              <w:rPr>
                <w:spacing w:val="-38"/>
                <w:sz w:val="22"/>
              </w:rPr>
              <w:t> </w:t>
            </w:r>
            <w:r>
              <w:rPr>
                <w:sz w:val="22"/>
              </w:rPr>
              <w:t>just</w:t>
            </w:r>
          </w:p>
          <w:p>
            <w:pPr>
              <w:pStyle w:val="TableParagraph"/>
              <w:spacing w:line="273" w:lineRule="exact" w:before="4"/>
              <w:ind w:left="1161"/>
              <w:rPr>
                <w:sz w:val="22"/>
              </w:rPr>
            </w:pPr>
            <w:r>
              <w:rPr>
                <w:sz w:val="22"/>
              </w:rPr>
              <w:t>didn't cut it either.</w:t>
            </w:r>
          </w:p>
        </w:tc>
      </w:tr>
      <w:tr>
        <w:trPr>
          <w:trHeight w:val="312" w:hRule="atLeast"/>
        </w:trPr>
        <w:tc>
          <w:tcPr>
            <w:tcW w:w="11030" w:type="dxa"/>
            <w:shd w:val="clear" w:color="auto" w:fill="94B3D6"/>
          </w:tcPr>
          <w:p>
            <w:pPr>
              <w:pStyle w:val="TableParagraph"/>
              <w:spacing w:line="282" w:lineRule="exact" w:before="9"/>
              <w:ind w:left="112"/>
              <w:rPr>
                <w:b/>
                <w:sz w:val="22"/>
              </w:rPr>
            </w:pPr>
            <w:r>
              <w:rPr>
                <w:b/>
                <w:sz w:val="22"/>
              </w:rPr>
              <w:t>Identifying DSM-5 OUD Criteria Scenario 1: Check Your Knowledge</w:t>
            </w:r>
          </w:p>
        </w:tc>
      </w:tr>
      <w:tr>
        <w:trPr>
          <w:trHeight w:val="2980" w:hRule="atLeast"/>
        </w:trPr>
        <w:tc>
          <w:tcPr>
            <w:tcW w:w="11030" w:type="dxa"/>
            <w:tcBorders>
              <w:left w:val="single" w:sz="4" w:space="0" w:color="94B3D6"/>
              <w:bottom w:val="single" w:sz="4" w:space="0" w:color="94B3D6"/>
              <w:right w:val="single" w:sz="4" w:space="0" w:color="94B3D6"/>
            </w:tcBorders>
          </w:tcPr>
          <w:p>
            <w:pPr>
              <w:pStyle w:val="TableParagraph"/>
              <w:rPr>
                <w:sz w:val="22"/>
              </w:rPr>
            </w:pPr>
            <w:r>
              <w:rPr>
                <w:color w:val="013366"/>
                <w:sz w:val="22"/>
              </w:rPr>
              <w:t>Based on the information shared so far, is it correct to suspect John meets the criteria for OUD?</w:t>
            </w:r>
          </w:p>
          <w:p>
            <w:pPr>
              <w:pStyle w:val="TableParagraph"/>
              <w:numPr>
                <w:ilvl w:val="0"/>
                <w:numId w:val="15"/>
              </w:numPr>
              <w:tabs>
                <w:tab w:pos="827" w:val="left" w:leader="none"/>
                <w:tab w:pos="828" w:val="left" w:leader="none"/>
              </w:tabs>
              <w:spacing w:line="240" w:lineRule="auto" w:before="0" w:after="0"/>
              <w:ind w:left="827" w:right="0" w:hanging="361"/>
              <w:jc w:val="left"/>
              <w:rPr>
                <w:sz w:val="22"/>
              </w:rPr>
            </w:pPr>
            <w:r>
              <w:rPr>
                <w:sz w:val="22"/>
              </w:rPr>
              <w:t>Yes</w:t>
            </w:r>
          </w:p>
          <w:p>
            <w:pPr>
              <w:pStyle w:val="TableParagraph"/>
              <w:numPr>
                <w:ilvl w:val="0"/>
                <w:numId w:val="15"/>
              </w:numPr>
              <w:tabs>
                <w:tab w:pos="828" w:val="left" w:leader="none"/>
                <w:tab w:pos="829" w:val="left" w:leader="none"/>
              </w:tabs>
              <w:spacing w:line="240" w:lineRule="auto" w:before="0" w:after="0"/>
              <w:ind w:left="828" w:right="0" w:hanging="361"/>
              <w:jc w:val="left"/>
              <w:rPr>
                <w:sz w:val="22"/>
              </w:rPr>
            </w:pPr>
            <w:r>
              <w:rPr>
                <w:sz w:val="22"/>
              </w:rPr>
              <w:t>No</w:t>
            </w:r>
          </w:p>
          <w:p>
            <w:pPr>
              <w:pStyle w:val="TableParagraph"/>
              <w:spacing w:before="80"/>
              <w:ind w:left="108" w:right="294"/>
              <w:rPr>
                <w:sz w:val="22"/>
              </w:rPr>
            </w:pPr>
            <w:r>
              <w:rPr>
                <w:sz w:val="22"/>
              </w:rPr>
              <w:t>Yes, based on the information John shared, OUD should be suspected. He has met two or more of the DSM-5 criteria within a year:</w:t>
            </w:r>
          </w:p>
          <w:p>
            <w:pPr>
              <w:pStyle w:val="TableParagraph"/>
              <w:numPr>
                <w:ilvl w:val="0"/>
                <w:numId w:val="15"/>
              </w:numPr>
              <w:tabs>
                <w:tab w:pos="828" w:val="left" w:leader="none"/>
                <w:tab w:pos="829" w:val="left" w:leader="none"/>
              </w:tabs>
              <w:spacing w:line="240" w:lineRule="auto" w:before="0" w:after="0"/>
              <w:ind w:left="828" w:right="0" w:hanging="361"/>
              <w:jc w:val="left"/>
              <w:rPr>
                <w:sz w:val="22"/>
              </w:rPr>
            </w:pPr>
            <w:r>
              <w:rPr>
                <w:sz w:val="22"/>
              </w:rPr>
              <w:t>He has taken the opioids longer than</w:t>
            </w:r>
            <w:r>
              <w:rPr>
                <w:spacing w:val="-10"/>
                <w:sz w:val="22"/>
              </w:rPr>
              <w:t> </w:t>
            </w:r>
            <w:r>
              <w:rPr>
                <w:sz w:val="22"/>
              </w:rPr>
              <w:t>intended.</w:t>
            </w:r>
          </w:p>
          <w:p>
            <w:pPr>
              <w:pStyle w:val="TableParagraph"/>
              <w:numPr>
                <w:ilvl w:val="0"/>
                <w:numId w:val="15"/>
              </w:numPr>
              <w:tabs>
                <w:tab w:pos="828" w:val="left" w:leader="none"/>
                <w:tab w:pos="829" w:val="left" w:leader="none"/>
              </w:tabs>
              <w:spacing w:line="240" w:lineRule="auto" w:before="0" w:after="0"/>
              <w:ind w:left="828" w:right="0" w:hanging="361"/>
              <w:jc w:val="left"/>
              <w:rPr>
                <w:sz w:val="22"/>
              </w:rPr>
            </w:pPr>
            <w:r>
              <w:rPr>
                <w:sz w:val="22"/>
              </w:rPr>
              <w:t>He has tried unsuccessfully to cut down or control opioid</w:t>
            </w:r>
            <w:r>
              <w:rPr>
                <w:spacing w:val="-13"/>
                <w:sz w:val="22"/>
              </w:rPr>
              <w:t> </w:t>
            </w:r>
            <w:r>
              <w:rPr>
                <w:sz w:val="22"/>
              </w:rPr>
              <w:t>use.</w:t>
            </w:r>
          </w:p>
          <w:p>
            <w:pPr>
              <w:pStyle w:val="TableParagraph"/>
              <w:numPr>
                <w:ilvl w:val="0"/>
                <w:numId w:val="15"/>
              </w:numPr>
              <w:tabs>
                <w:tab w:pos="828" w:val="left" w:leader="none"/>
                <w:tab w:pos="829" w:val="left" w:leader="none"/>
              </w:tabs>
              <w:spacing w:line="240" w:lineRule="auto" w:before="0" w:after="0"/>
              <w:ind w:left="828" w:right="0" w:hanging="361"/>
              <w:jc w:val="left"/>
              <w:rPr>
                <w:sz w:val="22"/>
              </w:rPr>
            </w:pPr>
            <w:r>
              <w:rPr>
                <w:sz w:val="22"/>
              </w:rPr>
              <w:t>His opioid use seems to be resulting in his being unable to function at</w:t>
            </w:r>
            <w:r>
              <w:rPr>
                <w:spacing w:val="-19"/>
                <w:sz w:val="22"/>
              </w:rPr>
              <w:t> </w:t>
            </w:r>
            <w:r>
              <w:rPr>
                <w:sz w:val="22"/>
              </w:rPr>
              <w:t>work.</w:t>
            </w:r>
          </w:p>
          <w:p>
            <w:pPr>
              <w:pStyle w:val="TableParagraph"/>
              <w:spacing w:line="240" w:lineRule="atLeast" w:before="79"/>
              <w:ind w:right="711"/>
              <w:rPr>
                <w:i/>
                <w:sz w:val="18"/>
              </w:rPr>
            </w:pPr>
            <w:r>
              <w:rPr>
                <w:i/>
                <w:sz w:val="18"/>
              </w:rPr>
              <w:t>In this scenario, not all the OUD criteria were assessed. Further discussion at this appointment and during future visits should assess </w:t>
            </w:r>
            <w:r>
              <w:rPr>
                <w:i/>
                <w:sz w:val="18"/>
              </w:rPr>
              <w:t>whether he meets additional criteria suggesting moderate (4-5 criteria) or severe (6 or more criteria) OUD.</w:t>
            </w:r>
          </w:p>
        </w:tc>
      </w:tr>
    </w:tbl>
    <w:p>
      <w:pPr>
        <w:spacing w:after="0" w:line="240" w:lineRule="atLeast"/>
        <w:rPr>
          <w:sz w:val="18"/>
        </w:rPr>
        <w:sectPr>
          <w:pgSz w:w="12240" w:h="15840"/>
          <w:pgMar w:header="576" w:footer="1038" w:top="1580" w:bottom="1220" w:left="500" w:right="480"/>
        </w:sectPr>
      </w:pPr>
    </w:p>
    <w:p>
      <w:pPr>
        <w:pStyle w:val="Heading1"/>
        <w:spacing w:before="130"/>
      </w:pPr>
      <w:r>
        <w:rPr>
          <w:color w:val="4F81BC"/>
        </w:rPr>
        <w:t>Stimulant Use Disorder</w:t>
      </w:r>
    </w:p>
    <w:p>
      <w:pPr>
        <w:pStyle w:val="Heading2"/>
        <w:spacing w:before="119"/>
      </w:pPr>
      <w:r>
        <w:rPr>
          <w:color w:val="365F91"/>
        </w:rPr>
        <w:t>Diagnosing Stimulant Use Disorder</w:t>
      </w:r>
    </w:p>
    <w:p>
      <w:pPr>
        <w:pStyle w:val="BodyText"/>
        <w:spacing w:before="117"/>
        <w:ind w:left="220" w:firstLine="0"/>
        <w:rPr>
          <w:sz w:val="14"/>
        </w:rPr>
      </w:pPr>
      <w:r>
        <w:rPr/>
        <w:t>Diagnosis of a StUD is based on the occurrence of at least two of the following within a 12-month period.</w:t>
      </w:r>
      <w:r>
        <w:rPr>
          <w:position w:val="9"/>
          <w:sz w:val="14"/>
        </w:rPr>
        <w:t>37</w:t>
      </w:r>
    </w:p>
    <w:p>
      <w:pPr>
        <w:pStyle w:val="BodyText"/>
        <w:ind w:left="0" w:firstLine="0"/>
        <w:rPr>
          <w:sz w:val="9"/>
        </w:rPr>
      </w:pPr>
    </w:p>
    <w:tbl>
      <w:tblPr>
        <w:tblW w:w="0" w:type="auto"/>
        <w:jc w:val="left"/>
        <w:tblInd w:w="23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top w:w="0" w:type="dxa"/>
          <w:left w:w="0" w:type="dxa"/>
          <w:bottom w:w="0" w:type="dxa"/>
          <w:right w:w="0" w:type="dxa"/>
        </w:tblCellMar>
        <w:tblLook w:val="01E0"/>
      </w:tblPr>
      <w:tblGrid>
        <w:gridCol w:w="540"/>
        <w:gridCol w:w="1255"/>
        <w:gridCol w:w="2611"/>
        <w:gridCol w:w="2966"/>
        <w:gridCol w:w="3417"/>
      </w:tblGrid>
      <w:tr>
        <w:trPr>
          <w:trHeight w:val="379" w:hRule="atLeast"/>
        </w:trPr>
        <w:tc>
          <w:tcPr>
            <w:tcW w:w="10789" w:type="dxa"/>
            <w:gridSpan w:val="5"/>
            <w:tcBorders>
              <w:top w:val="nil"/>
              <w:left w:val="nil"/>
              <w:bottom w:val="nil"/>
              <w:right w:val="nil"/>
            </w:tcBorders>
            <w:shd w:val="clear" w:color="auto" w:fill="4F81BC"/>
          </w:tcPr>
          <w:p>
            <w:pPr>
              <w:pStyle w:val="TableParagraph"/>
              <w:spacing w:before="9"/>
              <w:ind w:left="112"/>
              <w:rPr>
                <w:b/>
                <w:sz w:val="22"/>
              </w:rPr>
            </w:pPr>
            <w:r>
              <w:rPr>
                <w:b/>
                <w:color w:val="FFFFFF"/>
                <w:sz w:val="22"/>
              </w:rPr>
              <w:t>Criteria for StUD Diagnosis:</w:t>
            </w:r>
          </w:p>
        </w:tc>
      </w:tr>
      <w:tr>
        <w:trPr>
          <w:trHeight w:val="362" w:hRule="atLeast"/>
        </w:trPr>
        <w:tc>
          <w:tcPr>
            <w:tcW w:w="540" w:type="dxa"/>
            <w:tcBorders>
              <w:top w:val="nil"/>
            </w:tcBorders>
          </w:tcPr>
          <w:p>
            <w:pPr>
              <w:pStyle w:val="TableParagraph"/>
              <w:spacing w:before="33"/>
              <w:ind w:left="90"/>
              <w:rPr>
                <w:b/>
                <w:sz w:val="22"/>
              </w:rPr>
            </w:pPr>
            <w:r>
              <w:rPr>
                <w:b/>
                <w:sz w:val="22"/>
              </w:rPr>
              <w:t>1.</w:t>
            </w:r>
          </w:p>
        </w:tc>
        <w:tc>
          <w:tcPr>
            <w:tcW w:w="10249" w:type="dxa"/>
            <w:gridSpan w:val="4"/>
            <w:tcBorders>
              <w:top w:val="nil"/>
            </w:tcBorders>
          </w:tcPr>
          <w:p>
            <w:pPr>
              <w:pStyle w:val="TableParagraph"/>
              <w:spacing w:before="33"/>
              <w:rPr>
                <w:sz w:val="22"/>
              </w:rPr>
            </w:pPr>
            <w:r>
              <w:rPr>
                <w:sz w:val="22"/>
              </w:rPr>
              <w:t>Taking more stimulants than intended.</w:t>
            </w:r>
          </w:p>
        </w:tc>
      </w:tr>
      <w:tr>
        <w:trPr>
          <w:trHeight w:val="359" w:hRule="atLeast"/>
        </w:trPr>
        <w:tc>
          <w:tcPr>
            <w:tcW w:w="540" w:type="dxa"/>
          </w:tcPr>
          <w:p>
            <w:pPr>
              <w:pStyle w:val="TableParagraph"/>
              <w:spacing w:before="33"/>
              <w:ind w:left="90"/>
              <w:rPr>
                <w:b/>
                <w:sz w:val="22"/>
              </w:rPr>
            </w:pPr>
            <w:r>
              <w:rPr>
                <w:b/>
                <w:sz w:val="22"/>
              </w:rPr>
              <w:t>2.</w:t>
            </w:r>
          </w:p>
        </w:tc>
        <w:tc>
          <w:tcPr>
            <w:tcW w:w="10249" w:type="dxa"/>
            <w:gridSpan w:val="4"/>
          </w:tcPr>
          <w:p>
            <w:pPr>
              <w:pStyle w:val="TableParagraph"/>
              <w:spacing w:before="33"/>
              <w:rPr>
                <w:sz w:val="22"/>
              </w:rPr>
            </w:pPr>
            <w:r>
              <w:rPr>
                <w:sz w:val="22"/>
              </w:rPr>
              <w:t>Failing to cut down or control use of stimulants, despite wanting to do so.</w:t>
            </w:r>
          </w:p>
        </w:tc>
      </w:tr>
      <w:tr>
        <w:trPr>
          <w:trHeight w:val="359" w:hRule="atLeast"/>
        </w:trPr>
        <w:tc>
          <w:tcPr>
            <w:tcW w:w="540" w:type="dxa"/>
          </w:tcPr>
          <w:p>
            <w:pPr>
              <w:pStyle w:val="TableParagraph"/>
              <w:spacing w:before="33"/>
              <w:ind w:left="90"/>
              <w:rPr>
                <w:b/>
                <w:sz w:val="22"/>
              </w:rPr>
            </w:pPr>
            <w:r>
              <w:rPr>
                <w:b/>
                <w:sz w:val="22"/>
              </w:rPr>
              <w:t>3.</w:t>
            </w:r>
          </w:p>
        </w:tc>
        <w:tc>
          <w:tcPr>
            <w:tcW w:w="10249" w:type="dxa"/>
            <w:gridSpan w:val="4"/>
          </w:tcPr>
          <w:p>
            <w:pPr>
              <w:pStyle w:val="TableParagraph"/>
              <w:spacing w:before="33"/>
              <w:rPr>
                <w:sz w:val="22"/>
              </w:rPr>
            </w:pPr>
            <w:r>
              <w:rPr>
                <w:sz w:val="22"/>
              </w:rPr>
              <w:t>Spending excessive amounts of time in activities surrounding stimulant use.</w:t>
            </w:r>
          </w:p>
        </w:tc>
      </w:tr>
      <w:tr>
        <w:trPr>
          <w:trHeight w:val="359" w:hRule="atLeast"/>
        </w:trPr>
        <w:tc>
          <w:tcPr>
            <w:tcW w:w="540" w:type="dxa"/>
          </w:tcPr>
          <w:p>
            <w:pPr>
              <w:pStyle w:val="TableParagraph"/>
              <w:spacing w:before="33"/>
              <w:ind w:left="90"/>
              <w:rPr>
                <w:b/>
                <w:sz w:val="22"/>
              </w:rPr>
            </w:pPr>
            <w:r>
              <w:rPr>
                <w:b/>
                <w:sz w:val="22"/>
              </w:rPr>
              <w:t>4.</w:t>
            </w:r>
          </w:p>
        </w:tc>
        <w:tc>
          <w:tcPr>
            <w:tcW w:w="10249" w:type="dxa"/>
            <w:gridSpan w:val="4"/>
          </w:tcPr>
          <w:p>
            <w:pPr>
              <w:pStyle w:val="TableParagraph"/>
              <w:spacing w:before="33"/>
              <w:rPr>
                <w:sz w:val="22"/>
              </w:rPr>
            </w:pPr>
            <w:r>
              <w:rPr>
                <w:sz w:val="22"/>
              </w:rPr>
              <w:t>Experiencing urges and cravings for stimulants.</w:t>
            </w:r>
          </w:p>
        </w:tc>
      </w:tr>
      <w:tr>
        <w:trPr>
          <w:trHeight w:val="359" w:hRule="atLeast"/>
        </w:trPr>
        <w:tc>
          <w:tcPr>
            <w:tcW w:w="540" w:type="dxa"/>
          </w:tcPr>
          <w:p>
            <w:pPr>
              <w:pStyle w:val="TableParagraph"/>
              <w:spacing w:before="33"/>
              <w:ind w:left="90"/>
              <w:rPr>
                <w:b/>
                <w:sz w:val="22"/>
              </w:rPr>
            </w:pPr>
            <w:r>
              <w:rPr>
                <w:b/>
                <w:sz w:val="22"/>
              </w:rPr>
              <w:t>5.</w:t>
            </w:r>
          </w:p>
        </w:tc>
        <w:tc>
          <w:tcPr>
            <w:tcW w:w="10249" w:type="dxa"/>
            <w:gridSpan w:val="4"/>
          </w:tcPr>
          <w:p>
            <w:pPr>
              <w:pStyle w:val="TableParagraph"/>
              <w:spacing w:before="33"/>
              <w:rPr>
                <w:sz w:val="22"/>
              </w:rPr>
            </w:pPr>
            <w:r>
              <w:rPr>
                <w:sz w:val="22"/>
              </w:rPr>
              <w:t>Failing to meet the obligations of home, school, or work.</w:t>
            </w:r>
          </w:p>
        </w:tc>
      </w:tr>
      <w:tr>
        <w:trPr>
          <w:trHeight w:val="359" w:hRule="atLeast"/>
        </w:trPr>
        <w:tc>
          <w:tcPr>
            <w:tcW w:w="540" w:type="dxa"/>
          </w:tcPr>
          <w:p>
            <w:pPr>
              <w:pStyle w:val="TableParagraph"/>
              <w:spacing w:before="33"/>
              <w:ind w:left="90"/>
              <w:rPr>
                <w:b/>
                <w:sz w:val="22"/>
              </w:rPr>
            </w:pPr>
            <w:r>
              <w:rPr>
                <w:b/>
                <w:sz w:val="22"/>
              </w:rPr>
              <w:t>6.</w:t>
            </w:r>
          </w:p>
        </w:tc>
        <w:tc>
          <w:tcPr>
            <w:tcW w:w="10249" w:type="dxa"/>
            <w:gridSpan w:val="4"/>
          </w:tcPr>
          <w:p>
            <w:pPr>
              <w:pStyle w:val="TableParagraph"/>
              <w:spacing w:before="33"/>
              <w:rPr>
                <w:sz w:val="22"/>
              </w:rPr>
            </w:pPr>
            <w:r>
              <w:rPr>
                <w:sz w:val="22"/>
              </w:rPr>
              <w:t>Continuing to take stimulants, even if it has led to relationship or social problems.</w:t>
            </w:r>
          </w:p>
        </w:tc>
      </w:tr>
      <w:tr>
        <w:trPr>
          <w:trHeight w:val="361" w:hRule="atLeast"/>
        </w:trPr>
        <w:tc>
          <w:tcPr>
            <w:tcW w:w="540" w:type="dxa"/>
          </w:tcPr>
          <w:p>
            <w:pPr>
              <w:pStyle w:val="TableParagraph"/>
              <w:spacing w:before="33"/>
              <w:ind w:left="90"/>
              <w:rPr>
                <w:b/>
                <w:sz w:val="22"/>
              </w:rPr>
            </w:pPr>
            <w:r>
              <w:rPr>
                <w:b/>
                <w:sz w:val="22"/>
              </w:rPr>
              <w:t>7.</w:t>
            </w:r>
          </w:p>
        </w:tc>
        <w:tc>
          <w:tcPr>
            <w:tcW w:w="10249" w:type="dxa"/>
            <w:gridSpan w:val="4"/>
          </w:tcPr>
          <w:p>
            <w:pPr>
              <w:pStyle w:val="TableParagraph"/>
              <w:spacing w:before="33"/>
              <w:rPr>
                <w:sz w:val="22"/>
              </w:rPr>
            </w:pPr>
            <w:r>
              <w:rPr>
                <w:sz w:val="22"/>
              </w:rPr>
              <w:t>Giving up or reducing important recreational, social, or work-related activities because of stimulant use.</w:t>
            </w:r>
          </w:p>
        </w:tc>
      </w:tr>
      <w:tr>
        <w:trPr>
          <w:trHeight w:val="359" w:hRule="atLeast"/>
        </w:trPr>
        <w:tc>
          <w:tcPr>
            <w:tcW w:w="540" w:type="dxa"/>
          </w:tcPr>
          <w:p>
            <w:pPr>
              <w:pStyle w:val="TableParagraph"/>
              <w:spacing w:before="33"/>
              <w:ind w:left="90"/>
              <w:rPr>
                <w:b/>
                <w:sz w:val="22"/>
              </w:rPr>
            </w:pPr>
            <w:r>
              <w:rPr>
                <w:b/>
                <w:sz w:val="22"/>
              </w:rPr>
              <w:t>8.</w:t>
            </w:r>
          </w:p>
        </w:tc>
        <w:tc>
          <w:tcPr>
            <w:tcW w:w="10249" w:type="dxa"/>
            <w:gridSpan w:val="4"/>
          </w:tcPr>
          <w:p>
            <w:pPr>
              <w:pStyle w:val="TableParagraph"/>
              <w:spacing w:before="33"/>
              <w:rPr>
                <w:sz w:val="22"/>
              </w:rPr>
            </w:pPr>
            <w:r>
              <w:rPr>
                <w:sz w:val="22"/>
              </w:rPr>
              <w:t>Using stimulants in situations in which it is physically hazardous.</w:t>
            </w:r>
          </w:p>
        </w:tc>
      </w:tr>
      <w:tr>
        <w:trPr>
          <w:trHeight w:val="719" w:hRule="atLeast"/>
        </w:trPr>
        <w:tc>
          <w:tcPr>
            <w:tcW w:w="540" w:type="dxa"/>
          </w:tcPr>
          <w:p>
            <w:pPr>
              <w:pStyle w:val="TableParagraph"/>
              <w:spacing w:before="213"/>
              <w:ind w:left="90"/>
              <w:rPr>
                <w:b/>
                <w:sz w:val="22"/>
              </w:rPr>
            </w:pPr>
            <w:r>
              <w:rPr>
                <w:b/>
                <w:sz w:val="22"/>
              </w:rPr>
              <w:t>9.</w:t>
            </w:r>
          </w:p>
        </w:tc>
        <w:tc>
          <w:tcPr>
            <w:tcW w:w="10249" w:type="dxa"/>
            <w:gridSpan w:val="4"/>
          </w:tcPr>
          <w:p>
            <w:pPr>
              <w:pStyle w:val="TableParagraph"/>
              <w:spacing w:before="67"/>
              <w:ind w:right="253"/>
              <w:rPr>
                <w:sz w:val="22"/>
              </w:rPr>
            </w:pPr>
            <w:r>
              <w:rPr>
                <w:sz w:val="22"/>
              </w:rPr>
              <w:t>Continuing to use stimulants even if there is an awareness that it is causing or worsening a physical or psychological problem.</w:t>
            </w:r>
          </w:p>
        </w:tc>
      </w:tr>
      <w:tr>
        <w:trPr>
          <w:trHeight w:val="359" w:hRule="atLeast"/>
        </w:trPr>
        <w:tc>
          <w:tcPr>
            <w:tcW w:w="540" w:type="dxa"/>
          </w:tcPr>
          <w:p>
            <w:pPr>
              <w:pStyle w:val="TableParagraph"/>
              <w:spacing w:before="33"/>
              <w:ind w:left="90"/>
              <w:rPr>
                <w:b/>
                <w:sz w:val="22"/>
              </w:rPr>
            </w:pPr>
            <w:r>
              <w:rPr>
                <w:b/>
                <w:sz w:val="22"/>
              </w:rPr>
              <w:t>10.</w:t>
            </w:r>
          </w:p>
        </w:tc>
        <w:tc>
          <w:tcPr>
            <w:tcW w:w="10249" w:type="dxa"/>
            <w:gridSpan w:val="4"/>
          </w:tcPr>
          <w:p>
            <w:pPr>
              <w:pStyle w:val="TableParagraph"/>
              <w:spacing w:before="33"/>
              <w:rPr>
                <w:sz w:val="22"/>
              </w:rPr>
            </w:pPr>
            <w:r>
              <w:rPr>
                <w:sz w:val="22"/>
              </w:rPr>
              <w:t>Experiencing an increase in tolerance to stimulants.</w:t>
            </w:r>
          </w:p>
        </w:tc>
      </w:tr>
      <w:tr>
        <w:trPr>
          <w:trHeight w:val="359" w:hRule="atLeast"/>
        </w:trPr>
        <w:tc>
          <w:tcPr>
            <w:tcW w:w="540" w:type="dxa"/>
            <w:tcBorders>
              <w:bottom w:val="double" w:sz="1" w:space="0" w:color="4F81BC"/>
            </w:tcBorders>
          </w:tcPr>
          <w:p>
            <w:pPr>
              <w:pStyle w:val="TableParagraph"/>
              <w:spacing w:before="33"/>
              <w:ind w:left="90"/>
              <w:rPr>
                <w:b/>
                <w:sz w:val="22"/>
              </w:rPr>
            </w:pPr>
            <w:r>
              <w:rPr>
                <w:b/>
                <w:sz w:val="22"/>
              </w:rPr>
              <w:t>11.</w:t>
            </w:r>
          </w:p>
        </w:tc>
        <w:tc>
          <w:tcPr>
            <w:tcW w:w="10249" w:type="dxa"/>
            <w:gridSpan w:val="4"/>
            <w:tcBorders>
              <w:bottom w:val="double" w:sz="1" w:space="0" w:color="4F81BC"/>
            </w:tcBorders>
          </w:tcPr>
          <w:p>
            <w:pPr>
              <w:pStyle w:val="TableParagraph"/>
              <w:spacing w:before="33"/>
              <w:rPr>
                <w:sz w:val="22"/>
              </w:rPr>
            </w:pPr>
            <w:r>
              <w:rPr>
                <w:sz w:val="22"/>
              </w:rPr>
              <w:t>Having withdrawal symptoms when not taken.</w:t>
            </w:r>
          </w:p>
        </w:tc>
      </w:tr>
      <w:tr>
        <w:trPr>
          <w:trHeight w:val="433" w:hRule="atLeast"/>
        </w:trPr>
        <w:tc>
          <w:tcPr>
            <w:tcW w:w="1795" w:type="dxa"/>
            <w:gridSpan w:val="2"/>
            <w:tcBorders>
              <w:top w:val="double" w:sz="1" w:space="0" w:color="4F81BC"/>
            </w:tcBorders>
          </w:tcPr>
          <w:p>
            <w:pPr>
              <w:pStyle w:val="TableParagraph"/>
              <w:spacing w:before="71"/>
              <w:rPr>
                <w:b/>
                <w:i/>
                <w:sz w:val="22"/>
              </w:rPr>
            </w:pPr>
            <w:r>
              <w:rPr>
                <w:b/>
                <w:i/>
                <w:sz w:val="22"/>
              </w:rPr>
              <w:t>Severity Scale:</w:t>
            </w:r>
          </w:p>
        </w:tc>
        <w:tc>
          <w:tcPr>
            <w:tcW w:w="2611" w:type="dxa"/>
            <w:tcBorders>
              <w:top w:val="double" w:sz="1" w:space="0" w:color="4F81BC"/>
            </w:tcBorders>
          </w:tcPr>
          <w:p>
            <w:pPr>
              <w:pStyle w:val="TableParagraph"/>
              <w:spacing w:before="71"/>
              <w:ind w:left="108"/>
              <w:rPr>
                <w:i/>
                <w:sz w:val="22"/>
              </w:rPr>
            </w:pPr>
            <w:r>
              <w:rPr>
                <w:i/>
                <w:sz w:val="22"/>
              </w:rPr>
              <w:t>Mild if 2-3 symptoms</w:t>
            </w:r>
          </w:p>
        </w:tc>
        <w:tc>
          <w:tcPr>
            <w:tcW w:w="2966" w:type="dxa"/>
            <w:tcBorders>
              <w:top w:val="double" w:sz="1" w:space="0" w:color="4F81BC"/>
            </w:tcBorders>
          </w:tcPr>
          <w:p>
            <w:pPr>
              <w:pStyle w:val="TableParagraph"/>
              <w:spacing w:before="71"/>
              <w:ind w:left="105"/>
              <w:rPr>
                <w:i/>
                <w:sz w:val="22"/>
              </w:rPr>
            </w:pPr>
            <w:r>
              <w:rPr>
                <w:i/>
                <w:sz w:val="22"/>
              </w:rPr>
              <w:t>Moderate if 4-5 symptoms</w:t>
            </w:r>
          </w:p>
        </w:tc>
        <w:tc>
          <w:tcPr>
            <w:tcW w:w="3417" w:type="dxa"/>
            <w:tcBorders>
              <w:top w:val="double" w:sz="1" w:space="0" w:color="4F81BC"/>
            </w:tcBorders>
          </w:tcPr>
          <w:p>
            <w:pPr>
              <w:pStyle w:val="TableParagraph"/>
              <w:spacing w:before="71"/>
              <w:ind w:left="108"/>
              <w:rPr>
                <w:i/>
                <w:sz w:val="22"/>
              </w:rPr>
            </w:pPr>
            <w:r>
              <w:rPr>
                <w:i/>
                <w:sz w:val="22"/>
              </w:rPr>
              <w:t>Severe if &gt;6 symptoms</w:t>
            </w:r>
          </w:p>
        </w:tc>
      </w:tr>
    </w:tbl>
    <w:p>
      <w:pPr>
        <w:pStyle w:val="Heading2"/>
      </w:pPr>
      <w:r>
        <w:rPr>
          <w:color w:val="365F91"/>
        </w:rPr>
        <w:t>Presenting with Stimulant Use Disorder</w:t>
      </w:r>
    </w:p>
    <w:p>
      <w:pPr>
        <w:pStyle w:val="BodyText"/>
        <w:spacing w:line="237" w:lineRule="auto" w:before="122"/>
        <w:ind w:left="219" w:firstLine="0"/>
        <w:rPr>
          <w:sz w:val="14"/>
        </w:rPr>
      </w:pPr>
      <w:r>
        <w:rPr/>
        <w:t>Stimulants are substances that affect the central nervous system through their ability to cause an increase in dopamine throughout the body.</w:t>
      </w:r>
      <w:r>
        <w:rPr>
          <w:position w:val="9"/>
          <w:sz w:val="14"/>
        </w:rPr>
        <w:t>38 </w:t>
      </w:r>
      <w:r>
        <w:rPr/>
        <w:t>When consumed, stimulants have the effect of causing a sense of euphoria, make a person more alert, and may increase one’s energy.</w:t>
      </w:r>
      <w:r>
        <w:rPr>
          <w:position w:val="9"/>
          <w:sz w:val="14"/>
        </w:rPr>
        <w:t>39 </w:t>
      </w:r>
      <w:r>
        <w:rPr/>
        <w:t>Furthermore, stimulants can also affect a person’s physiological processes by causing an increase in heart rate, breathing, and blood pressure.</w:t>
      </w:r>
      <w:r>
        <w:rPr>
          <w:position w:val="9"/>
          <w:sz w:val="14"/>
        </w:rPr>
        <w:t>40 </w:t>
      </w:r>
      <w:r>
        <w:rPr/>
        <w:t>Typical and prominent stimulants include cocaine, methamphetamine, and prescription stimulants (amphetamine, methylphenidate).</w:t>
      </w:r>
      <w:r>
        <w:rPr>
          <w:position w:val="9"/>
          <w:sz w:val="14"/>
        </w:rPr>
        <w:t>41</w:t>
      </w:r>
    </w:p>
    <w:p>
      <w:pPr>
        <w:pStyle w:val="BodyText"/>
        <w:spacing w:before="120"/>
        <w:ind w:left="219" w:right="423" w:firstLine="0"/>
      </w:pPr>
      <w:r>
        <w:rPr/>
        <w:t>Residents who have used stimulants may exhibit behavior changes, agitation, paranoia, increased energy, and fast breathing. For illegal stimulants, like other substances, there are different modes of administration.</w:t>
      </w:r>
    </w:p>
    <w:p>
      <w:pPr>
        <w:pStyle w:val="BodyText"/>
        <w:spacing w:line="237" w:lineRule="auto" w:before="2"/>
        <w:ind w:left="219" w:right="174" w:firstLine="0"/>
        <w:rPr>
          <w:sz w:val="14"/>
        </w:rPr>
      </w:pPr>
      <w:r>
        <w:rPr/>
        <w:t>Residents who inject stimulants may present with skin or bacterial infections. Residents who snort stimulants may present with sinus infections or nosebleeds. Residents who smoke stimulants may present with chronic coughing, wheezing, or shortness of breath. The symptoms and effects of stimulants may present differently depending on the person.</w:t>
      </w:r>
      <w:r>
        <w:rPr>
          <w:position w:val="9"/>
          <w:sz w:val="14"/>
        </w:rPr>
        <w:t>42 </w:t>
      </w:r>
      <w:r>
        <w:rPr/>
        <w:t>To optimize resident safety and reduce harm, ask residents about their symptoms in non-judgmental ways, and develop person-centered plans.</w:t>
      </w:r>
      <w:r>
        <w:rPr>
          <w:position w:val="9"/>
          <w:sz w:val="14"/>
        </w:rPr>
        <w:t>43</w:t>
      </w:r>
    </w:p>
    <w:p>
      <w:pPr>
        <w:pStyle w:val="Heading2"/>
        <w:spacing w:before="126"/>
      </w:pPr>
      <w:bookmarkStart w:name="_bookmark2" w:id="3"/>
      <w:bookmarkEnd w:id="3"/>
      <w:r>
        <w:rPr>
          <w:b w:val="0"/>
        </w:rPr>
      </w:r>
      <w:r>
        <w:rPr>
          <w:color w:val="365F91"/>
        </w:rPr>
        <w:t>Symptoms of Stimulant Use Disorder Withdrawal</w:t>
      </w:r>
    </w:p>
    <w:p>
      <w:pPr>
        <w:pStyle w:val="BodyText"/>
        <w:spacing w:line="237" w:lineRule="auto" w:before="122"/>
        <w:ind w:left="220" w:right="221" w:hanging="1"/>
        <w:rPr>
          <w:sz w:val="14"/>
        </w:rPr>
      </w:pPr>
      <w:r>
        <w:rPr/>
        <w:t>If a resident is in active withdrawal, LTCF staff should follow the regulations outlined in 150.003: Admissions, Transfers, and Discharges, on managing active withdrawal. In stimulant withdrawal, the resident may experience fatigue, insomnia, depression, and anxiety, or minimal effects related to their stimulant use.</w:t>
      </w:r>
      <w:r>
        <w:rPr>
          <w:position w:val="9"/>
          <w:sz w:val="14"/>
        </w:rPr>
        <w:t>44</w:t>
      </w:r>
    </w:p>
    <w:p>
      <w:pPr>
        <w:spacing w:after="0" w:line="237" w:lineRule="auto"/>
        <w:rPr>
          <w:sz w:val="14"/>
        </w:rPr>
        <w:sectPr>
          <w:pgSz w:w="12240" w:h="15840"/>
          <w:pgMar w:header="576" w:footer="1038" w:top="1580" w:bottom="1220" w:left="500" w:right="480"/>
        </w:sectPr>
      </w:pPr>
    </w:p>
    <w:p>
      <w:pPr>
        <w:pStyle w:val="BodyText"/>
        <w:spacing w:line="237" w:lineRule="auto" w:before="132"/>
        <w:ind w:left="219" w:right="293" w:firstLine="0"/>
      </w:pPr>
      <w:r>
        <w:rPr/>
        <w:t>People using stimulants for a sustained period may become distressed or agitated, which may progress to include symptoms that resemble psychosis. Acute stimulant intoxication may result in the person presenting as a danger to themselves or others.</w:t>
      </w:r>
      <w:r>
        <w:rPr>
          <w:position w:val="9"/>
          <w:sz w:val="14"/>
        </w:rPr>
        <w:t>45 </w:t>
      </w:r>
      <w:r>
        <w:rPr/>
        <w:t>Symptoms may include auditory, visual, and hallucinations, delusions, and paranoia.</w:t>
      </w:r>
      <w:r>
        <w:rPr>
          <w:position w:val="9"/>
          <w:sz w:val="14"/>
        </w:rPr>
        <w:t>46 </w:t>
      </w:r>
      <w:r>
        <w:rPr/>
        <w:t>Physical symptoms may include rapid heart rate, elevated body temperature and shortness of breath. There is no validated withdrawal scale.</w:t>
      </w:r>
      <w:r>
        <w:rPr>
          <w:position w:val="9"/>
          <w:sz w:val="14"/>
        </w:rPr>
        <w:t>47 </w:t>
      </w:r>
      <w:r>
        <w:rPr/>
        <w:t>Taking more stimulants than the body can handle can result in cardiac arrest or stroke.</w:t>
      </w:r>
    </w:p>
    <w:p>
      <w:pPr>
        <w:pStyle w:val="BodyText"/>
        <w:spacing w:before="125"/>
        <w:ind w:left="220" w:right="695" w:firstLine="0"/>
      </w:pPr>
      <w:r>
        <w:rPr/>
        <w:t>Care should focus on comfort and de-escalation. De-escalation starts with ensuring a safe, calm space, and safety. Designate one person to interact with the resident calmly and reassuringly.</w:t>
      </w:r>
    </w:p>
    <w:p>
      <w:pPr>
        <w:pStyle w:val="BodyText"/>
        <w:spacing w:after="1"/>
        <w:ind w:left="0" w:firstLine="0"/>
        <w:rPr>
          <w:sz w:val="9"/>
        </w:rPr>
      </w:pPr>
    </w:p>
    <w:tbl>
      <w:tblPr>
        <w:tblW w:w="0" w:type="auto"/>
        <w:jc w:val="left"/>
        <w:tblInd w:w="1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6"/>
        <w:gridCol w:w="4772"/>
      </w:tblGrid>
      <w:tr>
        <w:trPr>
          <w:trHeight w:val="321" w:hRule="atLeast"/>
        </w:trPr>
        <w:tc>
          <w:tcPr>
            <w:tcW w:w="8358" w:type="dxa"/>
            <w:gridSpan w:val="2"/>
            <w:shd w:val="clear" w:color="auto" w:fill="4F81BC"/>
          </w:tcPr>
          <w:p>
            <w:pPr>
              <w:pStyle w:val="TableParagraph"/>
              <w:spacing w:line="273" w:lineRule="exact" w:before="29"/>
              <w:ind w:left="2616" w:right="2591"/>
              <w:jc w:val="center"/>
              <w:rPr>
                <w:b/>
                <w:i/>
                <w:sz w:val="22"/>
              </w:rPr>
            </w:pPr>
            <w:r>
              <w:rPr>
                <w:b/>
                <w:i/>
                <w:color w:val="FFFFFF"/>
                <w:sz w:val="22"/>
              </w:rPr>
              <w:t>Ten Domains of De-escalation</w:t>
            </w:r>
          </w:p>
        </w:tc>
      </w:tr>
      <w:tr>
        <w:trPr>
          <w:trHeight w:val="1727" w:hRule="atLeast"/>
        </w:trPr>
        <w:tc>
          <w:tcPr>
            <w:tcW w:w="3586" w:type="dxa"/>
            <w:tcBorders>
              <w:left w:val="single" w:sz="12" w:space="0" w:color="4F81BC"/>
              <w:bottom w:val="single" w:sz="12" w:space="0" w:color="4F81BC"/>
              <w:right w:val="single" w:sz="12" w:space="0" w:color="4F81BC"/>
            </w:tcBorders>
          </w:tcPr>
          <w:p>
            <w:pPr>
              <w:pStyle w:val="TableParagraph"/>
              <w:numPr>
                <w:ilvl w:val="0"/>
                <w:numId w:val="16"/>
              </w:numPr>
              <w:tabs>
                <w:tab w:pos="468" w:val="left" w:leader="none"/>
              </w:tabs>
              <w:spacing w:line="240" w:lineRule="auto" w:before="53" w:after="0"/>
              <w:ind w:left="467" w:right="0" w:hanging="361"/>
              <w:jc w:val="left"/>
              <w:rPr>
                <w:sz w:val="22"/>
              </w:rPr>
            </w:pPr>
            <w:r>
              <w:rPr>
                <w:sz w:val="22"/>
              </w:rPr>
              <w:t>Respect personal</w:t>
            </w:r>
            <w:r>
              <w:rPr>
                <w:spacing w:val="-3"/>
                <w:sz w:val="22"/>
              </w:rPr>
              <w:t> </w:t>
            </w:r>
            <w:r>
              <w:rPr>
                <w:sz w:val="22"/>
              </w:rPr>
              <w:t>space</w:t>
            </w:r>
          </w:p>
          <w:p>
            <w:pPr>
              <w:pStyle w:val="TableParagraph"/>
              <w:numPr>
                <w:ilvl w:val="0"/>
                <w:numId w:val="16"/>
              </w:numPr>
              <w:tabs>
                <w:tab w:pos="468" w:val="left" w:leader="none"/>
              </w:tabs>
              <w:spacing w:line="240" w:lineRule="auto" w:before="38" w:after="0"/>
              <w:ind w:left="467" w:right="0" w:hanging="361"/>
              <w:jc w:val="left"/>
              <w:rPr>
                <w:sz w:val="22"/>
              </w:rPr>
            </w:pPr>
            <w:r>
              <w:rPr>
                <w:sz w:val="22"/>
              </w:rPr>
              <w:t>Do not be</w:t>
            </w:r>
            <w:r>
              <w:rPr>
                <w:spacing w:val="-3"/>
                <w:sz w:val="22"/>
              </w:rPr>
              <w:t> </w:t>
            </w:r>
            <w:r>
              <w:rPr>
                <w:sz w:val="22"/>
              </w:rPr>
              <w:t>provocative</w:t>
            </w:r>
          </w:p>
          <w:p>
            <w:pPr>
              <w:pStyle w:val="TableParagraph"/>
              <w:numPr>
                <w:ilvl w:val="0"/>
                <w:numId w:val="16"/>
              </w:numPr>
              <w:tabs>
                <w:tab w:pos="468" w:val="left" w:leader="none"/>
              </w:tabs>
              <w:spacing w:line="240" w:lineRule="auto" w:before="41" w:after="0"/>
              <w:ind w:left="467" w:right="0" w:hanging="361"/>
              <w:jc w:val="left"/>
              <w:rPr>
                <w:sz w:val="22"/>
              </w:rPr>
            </w:pPr>
            <w:r>
              <w:rPr>
                <w:sz w:val="22"/>
              </w:rPr>
              <w:t>Establish verbal</w:t>
            </w:r>
            <w:r>
              <w:rPr>
                <w:spacing w:val="-3"/>
                <w:sz w:val="22"/>
              </w:rPr>
              <w:t> </w:t>
            </w:r>
            <w:r>
              <w:rPr>
                <w:sz w:val="22"/>
              </w:rPr>
              <w:t>contact</w:t>
            </w:r>
          </w:p>
          <w:p>
            <w:pPr>
              <w:pStyle w:val="TableParagraph"/>
              <w:numPr>
                <w:ilvl w:val="0"/>
                <w:numId w:val="16"/>
              </w:numPr>
              <w:tabs>
                <w:tab w:pos="467" w:val="left" w:leader="none"/>
              </w:tabs>
              <w:spacing w:line="240" w:lineRule="auto" w:before="41" w:after="0"/>
              <w:ind w:left="466" w:right="0" w:hanging="361"/>
              <w:jc w:val="left"/>
              <w:rPr>
                <w:sz w:val="22"/>
              </w:rPr>
            </w:pPr>
            <w:r>
              <w:rPr>
                <w:sz w:val="22"/>
              </w:rPr>
              <w:t>Be</w:t>
            </w:r>
            <w:r>
              <w:rPr>
                <w:spacing w:val="-1"/>
                <w:sz w:val="22"/>
              </w:rPr>
              <w:t> </w:t>
            </w:r>
            <w:r>
              <w:rPr>
                <w:sz w:val="22"/>
              </w:rPr>
              <w:t>concise</w:t>
            </w:r>
          </w:p>
          <w:p>
            <w:pPr>
              <w:pStyle w:val="TableParagraph"/>
              <w:numPr>
                <w:ilvl w:val="0"/>
                <w:numId w:val="16"/>
              </w:numPr>
              <w:tabs>
                <w:tab w:pos="467" w:val="left" w:leader="none"/>
              </w:tabs>
              <w:spacing w:line="240" w:lineRule="auto" w:before="39" w:after="0"/>
              <w:ind w:left="466" w:right="0" w:hanging="361"/>
              <w:jc w:val="left"/>
              <w:rPr>
                <w:sz w:val="22"/>
              </w:rPr>
            </w:pPr>
            <w:r>
              <w:rPr>
                <w:sz w:val="22"/>
              </w:rPr>
              <w:t>Identify wants and</w:t>
            </w:r>
            <w:r>
              <w:rPr>
                <w:spacing w:val="-6"/>
                <w:sz w:val="22"/>
              </w:rPr>
              <w:t> </w:t>
            </w:r>
            <w:r>
              <w:rPr>
                <w:sz w:val="22"/>
              </w:rPr>
              <w:t>feelings</w:t>
            </w:r>
          </w:p>
        </w:tc>
        <w:tc>
          <w:tcPr>
            <w:tcW w:w="4772" w:type="dxa"/>
            <w:tcBorders>
              <w:left w:val="single" w:sz="12" w:space="0" w:color="4F81BC"/>
              <w:bottom w:val="single" w:sz="12" w:space="0" w:color="4F81BC"/>
              <w:right w:val="single" w:sz="12" w:space="0" w:color="4F81BC"/>
            </w:tcBorders>
          </w:tcPr>
          <w:p>
            <w:pPr>
              <w:pStyle w:val="TableParagraph"/>
              <w:numPr>
                <w:ilvl w:val="0"/>
                <w:numId w:val="17"/>
              </w:numPr>
              <w:tabs>
                <w:tab w:pos="467" w:val="left" w:leader="none"/>
              </w:tabs>
              <w:spacing w:line="240" w:lineRule="auto" w:before="53" w:after="0"/>
              <w:ind w:left="466" w:right="0" w:hanging="361"/>
              <w:jc w:val="left"/>
              <w:rPr>
                <w:sz w:val="22"/>
              </w:rPr>
            </w:pPr>
            <w:r>
              <w:rPr>
                <w:sz w:val="22"/>
              </w:rPr>
              <w:t>Listen actively and respond</w:t>
            </w:r>
            <w:r>
              <w:rPr>
                <w:spacing w:val="-11"/>
                <w:sz w:val="22"/>
              </w:rPr>
              <w:t> </w:t>
            </w:r>
            <w:r>
              <w:rPr>
                <w:sz w:val="22"/>
              </w:rPr>
              <w:t>appropriately</w:t>
            </w:r>
          </w:p>
          <w:p>
            <w:pPr>
              <w:pStyle w:val="TableParagraph"/>
              <w:numPr>
                <w:ilvl w:val="0"/>
                <w:numId w:val="17"/>
              </w:numPr>
              <w:tabs>
                <w:tab w:pos="467" w:val="left" w:leader="none"/>
              </w:tabs>
              <w:spacing w:line="240" w:lineRule="auto" w:before="38" w:after="0"/>
              <w:ind w:left="466" w:right="0" w:hanging="361"/>
              <w:jc w:val="left"/>
              <w:rPr>
                <w:sz w:val="22"/>
              </w:rPr>
            </w:pPr>
            <w:r>
              <w:rPr>
                <w:sz w:val="22"/>
              </w:rPr>
              <w:t>Agree or agree to</w:t>
            </w:r>
            <w:r>
              <w:rPr>
                <w:spacing w:val="-4"/>
                <w:sz w:val="22"/>
              </w:rPr>
              <w:t> </w:t>
            </w:r>
            <w:r>
              <w:rPr>
                <w:sz w:val="22"/>
              </w:rPr>
              <w:t>disagree</w:t>
            </w:r>
          </w:p>
          <w:p>
            <w:pPr>
              <w:pStyle w:val="TableParagraph"/>
              <w:numPr>
                <w:ilvl w:val="0"/>
                <w:numId w:val="17"/>
              </w:numPr>
              <w:tabs>
                <w:tab w:pos="467" w:val="left" w:leader="none"/>
              </w:tabs>
              <w:spacing w:line="240" w:lineRule="auto" w:before="41" w:after="0"/>
              <w:ind w:left="466" w:right="0" w:hanging="361"/>
              <w:jc w:val="left"/>
              <w:rPr>
                <w:sz w:val="22"/>
              </w:rPr>
            </w:pPr>
            <w:r>
              <w:rPr>
                <w:sz w:val="22"/>
              </w:rPr>
              <w:t>Lay down the law and set clear</w:t>
            </w:r>
            <w:r>
              <w:rPr>
                <w:spacing w:val="-10"/>
                <w:sz w:val="22"/>
              </w:rPr>
              <w:t> </w:t>
            </w:r>
            <w:r>
              <w:rPr>
                <w:sz w:val="22"/>
              </w:rPr>
              <w:t>limits</w:t>
            </w:r>
          </w:p>
          <w:p>
            <w:pPr>
              <w:pStyle w:val="TableParagraph"/>
              <w:numPr>
                <w:ilvl w:val="0"/>
                <w:numId w:val="17"/>
              </w:numPr>
              <w:tabs>
                <w:tab w:pos="466" w:val="left" w:leader="none"/>
              </w:tabs>
              <w:spacing w:line="240" w:lineRule="auto" w:before="41" w:after="0"/>
              <w:ind w:left="466" w:right="0" w:hanging="360"/>
              <w:jc w:val="left"/>
              <w:rPr>
                <w:sz w:val="22"/>
              </w:rPr>
            </w:pPr>
            <w:r>
              <w:rPr>
                <w:sz w:val="22"/>
              </w:rPr>
              <w:t>Offer choices and</w:t>
            </w:r>
            <w:r>
              <w:rPr>
                <w:spacing w:val="-4"/>
                <w:sz w:val="22"/>
              </w:rPr>
              <w:t> </w:t>
            </w:r>
            <w:r>
              <w:rPr>
                <w:sz w:val="22"/>
              </w:rPr>
              <w:t>optimism</w:t>
            </w:r>
          </w:p>
          <w:p>
            <w:pPr>
              <w:pStyle w:val="TableParagraph"/>
              <w:numPr>
                <w:ilvl w:val="0"/>
                <w:numId w:val="17"/>
              </w:numPr>
              <w:tabs>
                <w:tab w:pos="466" w:val="left" w:leader="none"/>
              </w:tabs>
              <w:spacing w:line="240" w:lineRule="auto" w:before="39" w:after="0"/>
              <w:ind w:left="466" w:right="0" w:hanging="360"/>
              <w:jc w:val="left"/>
              <w:rPr>
                <w:sz w:val="22"/>
              </w:rPr>
            </w:pPr>
            <w:r>
              <w:rPr>
                <w:sz w:val="22"/>
              </w:rPr>
              <w:t>Debrief the patient and</w:t>
            </w:r>
            <w:r>
              <w:rPr>
                <w:spacing w:val="-5"/>
                <w:sz w:val="22"/>
              </w:rPr>
              <w:t> </w:t>
            </w:r>
            <w:r>
              <w:rPr>
                <w:sz w:val="22"/>
              </w:rPr>
              <w:t>staff.</w:t>
            </w:r>
          </w:p>
        </w:tc>
      </w:tr>
    </w:tbl>
    <w:p>
      <w:pPr>
        <w:spacing w:line="242" w:lineRule="auto" w:before="38"/>
        <w:ind w:left="1549" w:right="1481" w:firstLine="0"/>
        <w:jc w:val="left"/>
        <w:rPr>
          <w:sz w:val="18"/>
        </w:rPr>
      </w:pPr>
      <w:r>
        <w:rPr>
          <w:sz w:val="18"/>
        </w:rPr>
        <w:t>Source: Richmond JS, Berlin JS, Fishkind AB, et al. </w:t>
      </w:r>
      <w:hyperlink r:id="rId18">
        <w:r>
          <w:rPr>
            <w:color w:val="0000FF"/>
            <w:sz w:val="18"/>
            <w:u w:val="single" w:color="0000FF"/>
          </w:rPr>
          <w:t>Verbal De-escalation of the Agitated Patient</w:t>
        </w:r>
        <w:r>
          <w:rPr>
            <w:color w:val="0000FF"/>
            <w:sz w:val="18"/>
          </w:rPr>
          <w:t>:</w:t>
        </w:r>
      </w:hyperlink>
      <w:r>
        <w:rPr>
          <w:color w:val="0000FF"/>
          <w:sz w:val="18"/>
        </w:rPr>
        <w:t> </w:t>
      </w:r>
      <w:hyperlink r:id="rId18">
        <w:r>
          <w:rPr>
            <w:color w:val="0000FF"/>
            <w:sz w:val="18"/>
            <w:u w:val="single" w:color="0000FF"/>
          </w:rPr>
          <w:t>Consensus Statement of the American Association for Emergency Psychiatry Project BETA De-escalation</w:t>
        </w:r>
      </w:hyperlink>
      <w:r>
        <w:rPr>
          <w:color w:val="0000FF"/>
          <w:sz w:val="18"/>
        </w:rPr>
        <w:t> </w:t>
      </w:r>
      <w:hyperlink r:id="rId18">
        <w:r>
          <w:rPr>
            <w:color w:val="0000FF"/>
            <w:sz w:val="18"/>
            <w:u w:val="single" w:color="0000FF"/>
          </w:rPr>
          <w:t>Workgroup</w:t>
        </w:r>
        <w:r>
          <w:rPr>
            <w:sz w:val="18"/>
          </w:rPr>
          <w:t>. </w:t>
        </w:r>
      </w:hyperlink>
      <w:r>
        <w:rPr>
          <w:sz w:val="18"/>
        </w:rPr>
        <w:t>West J Emerg Med. 2012;13(1):17-25.</w:t>
      </w:r>
    </w:p>
    <w:p>
      <w:pPr>
        <w:pStyle w:val="BodyText"/>
        <w:spacing w:line="237" w:lineRule="auto" w:before="158"/>
        <w:ind w:left="220" w:right="243" w:firstLine="0"/>
        <w:rPr>
          <w:sz w:val="14"/>
        </w:rPr>
      </w:pPr>
      <w:r>
        <w:rPr/>
        <w:t>When danger to self or others persists despite de-escalation efforts, involve psychiatric crisis services if applicable or transfer the patient to the emergency room.</w:t>
      </w:r>
      <w:r>
        <w:rPr>
          <w:position w:val="9"/>
          <w:sz w:val="14"/>
        </w:rPr>
        <w:t>48</w:t>
      </w:r>
    </w:p>
    <w:p>
      <w:pPr>
        <w:pStyle w:val="BodyText"/>
        <w:spacing w:before="120"/>
        <w:ind w:left="220" w:right="188" w:firstLine="0"/>
      </w:pPr>
      <w:r>
        <w:rPr/>
        <w:t>To do this, have an assessment conducted by your behavioral health services (contracted or non-contracted), who should then conference with a provider to determine the appropriate care plan. If the resident works with a behavioral health program, include it in the coordination of the care plan. Some of the most common stimulant withdrawal side effects and symptoms include:</w:t>
      </w:r>
    </w:p>
    <w:p>
      <w:pPr>
        <w:pStyle w:val="ListParagraph"/>
        <w:numPr>
          <w:ilvl w:val="0"/>
          <w:numId w:val="1"/>
        </w:numPr>
        <w:tabs>
          <w:tab w:pos="940" w:val="left" w:leader="none"/>
          <w:tab w:pos="941" w:val="left" w:leader="none"/>
        </w:tabs>
        <w:spacing w:line="240" w:lineRule="auto" w:before="121" w:after="0"/>
        <w:ind w:left="940" w:right="0" w:hanging="361"/>
        <w:jc w:val="left"/>
        <w:rPr>
          <w:sz w:val="22"/>
        </w:rPr>
      </w:pPr>
      <w:r>
        <w:rPr>
          <w:sz w:val="22"/>
        </w:rPr>
        <w:t>Fatigue and increased need for</w:t>
      </w:r>
      <w:r>
        <w:rPr>
          <w:spacing w:val="-6"/>
          <w:sz w:val="22"/>
        </w:rPr>
        <w:t> </w:t>
      </w:r>
      <w:r>
        <w:rPr>
          <w:sz w:val="22"/>
        </w:rPr>
        <w:t>sleep</w:t>
      </w:r>
    </w:p>
    <w:p>
      <w:pPr>
        <w:pStyle w:val="ListParagraph"/>
        <w:numPr>
          <w:ilvl w:val="0"/>
          <w:numId w:val="1"/>
        </w:numPr>
        <w:tabs>
          <w:tab w:pos="940" w:val="left" w:leader="none"/>
          <w:tab w:pos="941" w:val="left" w:leader="none"/>
        </w:tabs>
        <w:spacing w:line="240" w:lineRule="auto" w:before="60" w:after="0"/>
        <w:ind w:left="940" w:right="0" w:hanging="361"/>
        <w:jc w:val="left"/>
        <w:rPr>
          <w:sz w:val="22"/>
        </w:rPr>
      </w:pPr>
      <w:r>
        <w:rPr>
          <w:sz w:val="22"/>
        </w:rPr>
        <w:t>Increased</w:t>
      </w:r>
      <w:r>
        <w:rPr>
          <w:spacing w:val="-2"/>
          <w:sz w:val="22"/>
        </w:rPr>
        <w:t> </w:t>
      </w:r>
      <w:r>
        <w:rPr>
          <w:sz w:val="22"/>
        </w:rPr>
        <w:t>appetite</w:t>
      </w:r>
    </w:p>
    <w:p>
      <w:pPr>
        <w:pStyle w:val="ListParagraph"/>
        <w:numPr>
          <w:ilvl w:val="0"/>
          <w:numId w:val="1"/>
        </w:numPr>
        <w:tabs>
          <w:tab w:pos="940" w:val="left" w:leader="none"/>
          <w:tab w:pos="941" w:val="left" w:leader="none"/>
        </w:tabs>
        <w:spacing w:line="240" w:lineRule="auto" w:before="58" w:after="0"/>
        <w:ind w:left="940" w:right="0" w:hanging="361"/>
        <w:jc w:val="left"/>
        <w:rPr>
          <w:sz w:val="22"/>
        </w:rPr>
      </w:pPr>
      <w:r>
        <w:rPr>
          <w:sz w:val="22"/>
        </w:rPr>
        <w:t>Anhedonia</w:t>
      </w:r>
    </w:p>
    <w:p>
      <w:pPr>
        <w:pStyle w:val="ListParagraph"/>
        <w:numPr>
          <w:ilvl w:val="0"/>
          <w:numId w:val="1"/>
        </w:numPr>
        <w:tabs>
          <w:tab w:pos="940" w:val="left" w:leader="none"/>
          <w:tab w:pos="941" w:val="left" w:leader="none"/>
        </w:tabs>
        <w:spacing w:line="240" w:lineRule="auto" w:before="60" w:after="0"/>
        <w:ind w:left="940" w:right="0" w:hanging="361"/>
        <w:jc w:val="left"/>
        <w:rPr>
          <w:sz w:val="22"/>
        </w:rPr>
      </w:pPr>
      <w:r>
        <w:rPr>
          <w:sz w:val="22"/>
        </w:rPr>
        <w:t>Slowed reaction and</w:t>
      </w:r>
      <w:r>
        <w:rPr>
          <w:spacing w:val="-6"/>
          <w:sz w:val="22"/>
        </w:rPr>
        <w:t> </w:t>
      </w:r>
      <w:r>
        <w:rPr>
          <w:sz w:val="22"/>
        </w:rPr>
        <w:t>movement</w:t>
      </w:r>
    </w:p>
    <w:p>
      <w:pPr>
        <w:pStyle w:val="ListParagraph"/>
        <w:numPr>
          <w:ilvl w:val="0"/>
          <w:numId w:val="1"/>
        </w:numPr>
        <w:tabs>
          <w:tab w:pos="941" w:val="left" w:leader="none"/>
          <w:tab w:pos="942" w:val="left" w:leader="none"/>
        </w:tabs>
        <w:spacing w:line="240" w:lineRule="auto" w:before="61" w:after="0"/>
        <w:ind w:left="941" w:right="0" w:hanging="361"/>
        <w:jc w:val="left"/>
        <w:rPr>
          <w:sz w:val="22"/>
        </w:rPr>
      </w:pPr>
      <w:r>
        <w:rPr>
          <w:sz w:val="22"/>
        </w:rPr>
        <w:t>Aches and</w:t>
      </w:r>
      <w:r>
        <w:rPr>
          <w:spacing w:val="-3"/>
          <w:sz w:val="22"/>
        </w:rPr>
        <w:t> </w:t>
      </w:r>
      <w:r>
        <w:rPr>
          <w:sz w:val="22"/>
        </w:rPr>
        <w:t>pains</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Mood</w:t>
      </w:r>
      <w:r>
        <w:rPr>
          <w:spacing w:val="-2"/>
          <w:sz w:val="22"/>
        </w:rPr>
        <w:t> </w:t>
      </w:r>
      <w:r>
        <w:rPr>
          <w:sz w:val="22"/>
        </w:rPr>
        <w:t>lability</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Depression</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Suicidal</w:t>
      </w:r>
      <w:r>
        <w:rPr>
          <w:spacing w:val="-2"/>
          <w:sz w:val="22"/>
        </w:rPr>
        <w:t> </w:t>
      </w:r>
      <w:r>
        <w:rPr>
          <w:sz w:val="22"/>
        </w:rPr>
        <w:t>ideation</w:t>
      </w:r>
    </w:p>
    <w:p>
      <w:pPr>
        <w:pStyle w:val="BodyText"/>
        <w:spacing w:before="60"/>
        <w:ind w:left="221" w:right="140" w:firstLine="0"/>
      </w:pPr>
      <w:r>
        <w:rPr/>
        <w:t>Like opioid withdrawal, if you suspect a resident is experiencing stimulant withdrawal, communicate with the resident’s physician or other providers to determine the next steps, if or when the resident should go to a higher level of care.</w:t>
      </w:r>
    </w:p>
    <w:p>
      <w:pPr>
        <w:pStyle w:val="Heading2"/>
        <w:spacing w:before="117"/>
        <w:rPr>
          <w:sz w:val="16"/>
        </w:rPr>
      </w:pPr>
      <w:r>
        <w:rPr>
          <w:color w:val="365F91"/>
        </w:rPr>
        <w:t>Signs of Stimulant Overamping and What to Do if You Suspect Overamping</w:t>
      </w:r>
      <w:r>
        <w:rPr>
          <w:color w:val="365F91"/>
          <w:position w:val="9"/>
          <w:sz w:val="16"/>
        </w:rPr>
        <w:t>49</w:t>
      </w:r>
    </w:p>
    <w:p>
      <w:pPr>
        <w:pStyle w:val="BodyText"/>
        <w:spacing w:before="120"/>
        <w:ind w:left="219" w:right="922" w:firstLine="0"/>
      </w:pPr>
      <w:r>
        <w:rPr/>
        <w:t>Overamping is a term used to describe an overdose of a stimulant, such as cocaine, speed, and methamphetamine. Overamping can occur regardless of amount used or length of use. Overamping can happen when the body feels run down, sleep deprivation, or when stimulant is taken with other drugs.</w:t>
      </w:r>
    </w:p>
    <w:p>
      <w:pPr>
        <w:spacing w:after="0"/>
        <w:sectPr>
          <w:pgSz w:w="12240" w:h="15840"/>
          <w:pgMar w:header="576" w:footer="1038" w:top="1580" w:bottom="1220" w:left="500" w:right="480"/>
        </w:sectPr>
      </w:pPr>
    </w:p>
    <w:p>
      <w:pPr>
        <w:pStyle w:val="BodyText"/>
        <w:spacing w:before="126"/>
        <w:ind w:left="220" w:firstLine="0"/>
      </w:pPr>
      <w:r>
        <w:rPr/>
        <w:t>Signs and symptoms of overamping</w:t>
      </w:r>
      <w:r>
        <w:rPr>
          <w:position w:val="9"/>
          <w:sz w:val="14"/>
        </w:rPr>
        <w:t>50 </w:t>
      </w:r>
      <w:r>
        <w:rPr/>
        <w:t>include:</w:t>
      </w:r>
    </w:p>
    <w:p>
      <w:pPr>
        <w:pStyle w:val="ListParagraph"/>
        <w:numPr>
          <w:ilvl w:val="0"/>
          <w:numId w:val="1"/>
        </w:numPr>
        <w:tabs>
          <w:tab w:pos="940" w:val="left" w:leader="none"/>
          <w:tab w:pos="941" w:val="left" w:leader="none"/>
        </w:tabs>
        <w:spacing w:line="240" w:lineRule="auto" w:before="120" w:after="0"/>
        <w:ind w:left="940" w:right="0" w:hanging="361"/>
        <w:jc w:val="left"/>
        <w:rPr>
          <w:sz w:val="22"/>
        </w:rPr>
      </w:pPr>
      <w:r>
        <w:rPr>
          <w:sz w:val="22"/>
        </w:rPr>
        <w:t>Paranoia, anxiety,</w:t>
      </w:r>
      <w:r>
        <w:rPr>
          <w:spacing w:val="-3"/>
          <w:sz w:val="22"/>
        </w:rPr>
        <w:t> </w:t>
      </w:r>
      <w:r>
        <w:rPr>
          <w:sz w:val="22"/>
        </w:rPr>
        <w:t>panic</w:t>
      </w:r>
    </w:p>
    <w:p>
      <w:pPr>
        <w:pStyle w:val="ListParagraph"/>
        <w:numPr>
          <w:ilvl w:val="0"/>
          <w:numId w:val="1"/>
        </w:numPr>
        <w:tabs>
          <w:tab w:pos="940" w:val="left" w:leader="none"/>
          <w:tab w:pos="941" w:val="left" w:leader="none"/>
        </w:tabs>
        <w:spacing w:line="240" w:lineRule="auto" w:before="60" w:after="0"/>
        <w:ind w:left="940" w:right="0" w:hanging="361"/>
        <w:jc w:val="left"/>
        <w:rPr>
          <w:sz w:val="22"/>
        </w:rPr>
      </w:pPr>
      <w:r>
        <w:rPr>
          <w:sz w:val="22"/>
        </w:rPr>
        <w:t>Hallucinations</w:t>
      </w:r>
    </w:p>
    <w:p>
      <w:pPr>
        <w:pStyle w:val="ListParagraph"/>
        <w:numPr>
          <w:ilvl w:val="0"/>
          <w:numId w:val="1"/>
        </w:numPr>
        <w:tabs>
          <w:tab w:pos="940" w:val="left" w:leader="none"/>
          <w:tab w:pos="941" w:val="left" w:leader="none"/>
        </w:tabs>
        <w:spacing w:line="240" w:lineRule="auto" w:before="61" w:after="0"/>
        <w:ind w:left="940" w:right="0" w:hanging="361"/>
        <w:jc w:val="left"/>
        <w:rPr>
          <w:sz w:val="22"/>
        </w:rPr>
      </w:pPr>
      <w:r>
        <w:rPr>
          <w:sz w:val="22"/>
        </w:rPr>
        <w:t>Psychosis</w:t>
      </w:r>
    </w:p>
    <w:p>
      <w:pPr>
        <w:pStyle w:val="ListParagraph"/>
        <w:numPr>
          <w:ilvl w:val="0"/>
          <w:numId w:val="1"/>
        </w:numPr>
        <w:tabs>
          <w:tab w:pos="940" w:val="left" w:leader="none"/>
          <w:tab w:pos="941" w:val="left" w:leader="none"/>
        </w:tabs>
        <w:spacing w:line="240" w:lineRule="auto" w:before="60" w:after="0"/>
        <w:ind w:left="940" w:right="0" w:hanging="361"/>
        <w:jc w:val="left"/>
        <w:rPr>
          <w:sz w:val="22"/>
        </w:rPr>
      </w:pPr>
      <w:r>
        <w:rPr>
          <w:sz w:val="22"/>
        </w:rPr>
        <w:t>Increased heartrate/chest</w:t>
      </w:r>
      <w:r>
        <w:rPr>
          <w:spacing w:val="-3"/>
          <w:sz w:val="22"/>
        </w:rPr>
        <w:t> </w:t>
      </w:r>
      <w:r>
        <w:rPr>
          <w:sz w:val="22"/>
        </w:rPr>
        <w:t>pain</w:t>
      </w:r>
    </w:p>
    <w:p>
      <w:pPr>
        <w:pStyle w:val="ListParagraph"/>
        <w:numPr>
          <w:ilvl w:val="0"/>
          <w:numId w:val="1"/>
        </w:numPr>
        <w:tabs>
          <w:tab w:pos="940" w:val="left" w:leader="none"/>
          <w:tab w:pos="942" w:val="left" w:leader="none"/>
        </w:tabs>
        <w:spacing w:line="240" w:lineRule="auto" w:before="60" w:after="0"/>
        <w:ind w:left="941" w:right="0" w:hanging="362"/>
        <w:jc w:val="left"/>
        <w:rPr>
          <w:sz w:val="22"/>
        </w:rPr>
      </w:pPr>
      <w:r>
        <w:rPr>
          <w:sz w:val="22"/>
        </w:rPr>
        <w:t>Increased sensory</w:t>
      </w:r>
      <w:r>
        <w:rPr>
          <w:spacing w:val="-4"/>
          <w:sz w:val="22"/>
        </w:rPr>
        <w:t> </w:t>
      </w:r>
      <w:r>
        <w:rPr>
          <w:sz w:val="22"/>
        </w:rPr>
        <w:t>awareness</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Hyperthermia</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Dilated</w:t>
      </w:r>
      <w:r>
        <w:rPr>
          <w:spacing w:val="-5"/>
          <w:sz w:val="22"/>
        </w:rPr>
        <w:t> </w:t>
      </w:r>
      <w:r>
        <w:rPr>
          <w:sz w:val="22"/>
        </w:rPr>
        <w:t>pupils</w:t>
      </w:r>
    </w:p>
    <w:p>
      <w:pPr>
        <w:pStyle w:val="ListParagraph"/>
        <w:numPr>
          <w:ilvl w:val="0"/>
          <w:numId w:val="1"/>
        </w:numPr>
        <w:tabs>
          <w:tab w:pos="941" w:val="left" w:leader="none"/>
          <w:tab w:pos="942" w:val="left" w:leader="none"/>
        </w:tabs>
        <w:spacing w:line="240" w:lineRule="auto" w:before="61" w:after="0"/>
        <w:ind w:left="941" w:right="0" w:hanging="361"/>
        <w:jc w:val="left"/>
        <w:rPr>
          <w:sz w:val="22"/>
        </w:rPr>
      </w:pPr>
      <w:r>
        <w:rPr>
          <w:sz w:val="22"/>
        </w:rPr>
        <w:t>Grinding jaw or spastic</w:t>
      </w:r>
      <w:r>
        <w:rPr>
          <w:spacing w:val="-4"/>
          <w:sz w:val="22"/>
        </w:rPr>
        <w:t> </w:t>
      </w:r>
      <w:r>
        <w:rPr>
          <w:sz w:val="22"/>
        </w:rPr>
        <w:t>movements</w:t>
      </w:r>
    </w:p>
    <w:p>
      <w:pPr>
        <w:pStyle w:val="BodyText"/>
        <w:spacing w:before="118"/>
        <w:ind w:left="221" w:firstLine="0"/>
      </w:pPr>
      <w:r>
        <w:rPr/>
        <w:t>If you suspect a resident is experiencing stimulant overamping:</w:t>
      </w:r>
    </w:p>
    <w:p>
      <w:pPr>
        <w:pStyle w:val="ListParagraph"/>
        <w:numPr>
          <w:ilvl w:val="0"/>
          <w:numId w:val="1"/>
        </w:numPr>
        <w:tabs>
          <w:tab w:pos="941" w:val="left" w:leader="none"/>
          <w:tab w:pos="942" w:val="left" w:leader="none"/>
        </w:tabs>
        <w:spacing w:line="240" w:lineRule="auto" w:before="120" w:after="0"/>
        <w:ind w:left="941" w:right="0" w:hanging="361"/>
        <w:jc w:val="left"/>
        <w:rPr>
          <w:sz w:val="22"/>
        </w:rPr>
      </w:pPr>
      <w:r>
        <w:rPr>
          <w:sz w:val="22"/>
        </w:rPr>
        <w:t>Assess the</w:t>
      </w:r>
      <w:r>
        <w:rPr>
          <w:spacing w:val="-3"/>
          <w:sz w:val="22"/>
        </w:rPr>
        <w:t> </w:t>
      </w:r>
      <w:r>
        <w:rPr>
          <w:sz w:val="22"/>
        </w:rPr>
        <w:t>scene</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Assess the</w:t>
      </w:r>
      <w:r>
        <w:rPr>
          <w:spacing w:val="-3"/>
          <w:sz w:val="22"/>
        </w:rPr>
        <w:t> </w:t>
      </w:r>
      <w:r>
        <w:rPr>
          <w:sz w:val="22"/>
        </w:rPr>
        <w:t>resident</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Call</w:t>
      </w:r>
      <w:r>
        <w:rPr>
          <w:spacing w:val="-1"/>
          <w:sz w:val="22"/>
        </w:rPr>
        <w:t> </w:t>
      </w:r>
      <w:r>
        <w:rPr>
          <w:sz w:val="22"/>
        </w:rPr>
        <w:t>911</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Attempt to de-escalate the resident, if</w:t>
      </w:r>
      <w:r>
        <w:rPr>
          <w:spacing w:val="-6"/>
          <w:sz w:val="22"/>
        </w:rPr>
        <w:t> </w:t>
      </w:r>
      <w:r>
        <w:rPr>
          <w:sz w:val="22"/>
        </w:rPr>
        <w:t>appropriate</w:t>
      </w:r>
    </w:p>
    <w:p>
      <w:pPr>
        <w:pStyle w:val="ListParagraph"/>
        <w:numPr>
          <w:ilvl w:val="0"/>
          <w:numId w:val="1"/>
        </w:numPr>
        <w:tabs>
          <w:tab w:pos="941" w:val="left" w:leader="none"/>
          <w:tab w:pos="942" w:val="left" w:leader="none"/>
        </w:tabs>
        <w:spacing w:line="240" w:lineRule="auto" w:before="61" w:after="0"/>
        <w:ind w:left="941" w:right="0" w:hanging="361"/>
        <w:jc w:val="left"/>
        <w:rPr>
          <w:sz w:val="22"/>
        </w:rPr>
      </w:pPr>
      <w:r>
        <w:rPr>
          <w:sz w:val="22"/>
        </w:rPr>
        <w:t>Stay with the resident until help</w:t>
      </w:r>
      <w:r>
        <w:rPr>
          <w:spacing w:val="-8"/>
          <w:sz w:val="22"/>
        </w:rPr>
        <w:t> </w:t>
      </w:r>
      <w:r>
        <w:rPr>
          <w:sz w:val="22"/>
        </w:rPr>
        <w:t>arrives</w:t>
      </w:r>
    </w:p>
    <w:p>
      <w:pPr>
        <w:pStyle w:val="ListParagraph"/>
        <w:numPr>
          <w:ilvl w:val="0"/>
          <w:numId w:val="1"/>
        </w:numPr>
        <w:tabs>
          <w:tab w:pos="941" w:val="left" w:leader="none"/>
          <w:tab w:pos="942" w:val="left" w:leader="none"/>
        </w:tabs>
        <w:spacing w:line="240" w:lineRule="auto" w:before="60" w:after="0"/>
        <w:ind w:left="941" w:right="0" w:hanging="361"/>
        <w:jc w:val="left"/>
        <w:rPr>
          <w:sz w:val="22"/>
        </w:rPr>
      </w:pPr>
      <w:r>
        <w:rPr>
          <w:sz w:val="22"/>
        </w:rPr>
        <w:t>Should the resident become unresponsive, perform CPR until help</w:t>
      </w:r>
      <w:r>
        <w:rPr>
          <w:spacing w:val="-12"/>
          <w:sz w:val="22"/>
        </w:rPr>
        <w:t> </w:t>
      </w:r>
      <w:r>
        <w:rPr>
          <w:sz w:val="22"/>
        </w:rPr>
        <w:t>arrives</w:t>
      </w:r>
    </w:p>
    <w:p>
      <w:pPr>
        <w:pStyle w:val="Heading2"/>
        <w:spacing w:before="119"/>
      </w:pPr>
      <w:bookmarkStart w:name="_bookmark3" w:id="4"/>
      <w:bookmarkEnd w:id="4"/>
      <w:r>
        <w:rPr>
          <w:b w:val="0"/>
        </w:rPr>
      </w:r>
      <w:r>
        <w:rPr>
          <w:color w:val="365F91"/>
        </w:rPr>
        <w:t>Case Study: Stimulant Use Disorder</w:t>
      </w:r>
    </w:p>
    <w:p>
      <w:pPr>
        <w:pStyle w:val="BodyText"/>
        <w:spacing w:line="338" w:lineRule="auto" w:before="120"/>
        <w:ind w:left="219" w:right="1844" w:firstLine="0"/>
      </w:pPr>
      <w:r>
        <w:rPr/>
        <w:t>An individualized treatment plan is required to provide the resident with person-centered care. Below, we present a case example of a scenario, followed by a set of discussion questions.</w:t>
      </w:r>
    </w:p>
    <w:tbl>
      <w:tblPr>
        <w:tblW w:w="0" w:type="auto"/>
        <w:jc w:val="left"/>
        <w:tblInd w:w="2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0781"/>
      </w:tblGrid>
      <w:tr>
        <w:trPr>
          <w:trHeight w:val="331" w:hRule="atLeast"/>
        </w:trPr>
        <w:tc>
          <w:tcPr>
            <w:tcW w:w="10781" w:type="dxa"/>
            <w:tcBorders>
              <w:top w:val="nil"/>
              <w:left w:val="nil"/>
              <w:bottom w:val="nil"/>
              <w:right w:val="nil"/>
            </w:tcBorders>
            <w:shd w:val="clear" w:color="auto" w:fill="4F81BC"/>
          </w:tcPr>
          <w:p>
            <w:pPr>
              <w:pStyle w:val="TableParagraph"/>
              <w:spacing w:line="295" w:lineRule="exact" w:before="15"/>
              <w:ind w:left="117"/>
              <w:rPr>
                <w:b/>
                <w:sz w:val="14"/>
              </w:rPr>
            </w:pPr>
            <w:r>
              <w:rPr>
                <w:b/>
                <w:color w:val="FFFFFF"/>
                <w:sz w:val="22"/>
              </w:rPr>
              <w:t>Case Study-Stimulant Use Disorder</w:t>
            </w:r>
            <w:r>
              <w:rPr>
                <w:b/>
                <w:color w:val="FFFFFF"/>
                <w:position w:val="9"/>
                <w:sz w:val="14"/>
              </w:rPr>
              <w:t>51</w:t>
            </w:r>
          </w:p>
        </w:tc>
      </w:tr>
      <w:tr>
        <w:trPr>
          <w:trHeight w:val="863" w:hRule="atLeast"/>
        </w:trPr>
        <w:tc>
          <w:tcPr>
            <w:tcW w:w="10781" w:type="dxa"/>
            <w:tcBorders>
              <w:top w:val="nil"/>
            </w:tcBorders>
          </w:tcPr>
          <w:p>
            <w:pPr>
              <w:pStyle w:val="TableParagraph"/>
              <w:spacing w:before="139"/>
              <w:ind w:right="170"/>
              <w:rPr>
                <w:sz w:val="22"/>
              </w:rPr>
            </w:pPr>
            <w:r>
              <w:rPr>
                <w:color w:val="1F487C"/>
                <w:sz w:val="22"/>
              </w:rPr>
              <w:t>43 year-old female patient presents to urgent care complaining of three to four week history of shortness of breath, fatigue, restlessness at night, and chest “pressure” that has been unrelenting for the past 12-hours.</w:t>
            </w:r>
          </w:p>
        </w:tc>
      </w:tr>
      <w:tr>
        <w:trPr>
          <w:trHeight w:val="3980" w:hRule="atLeast"/>
        </w:trPr>
        <w:tc>
          <w:tcPr>
            <w:tcW w:w="10781" w:type="dxa"/>
          </w:tcPr>
          <w:p>
            <w:pPr>
              <w:pStyle w:val="TableParagraph"/>
              <w:spacing w:before="43"/>
              <w:rPr>
                <w:sz w:val="22"/>
              </w:rPr>
            </w:pPr>
            <w:r>
              <w:rPr>
                <w:sz w:val="22"/>
              </w:rPr>
              <w:t>Admitted from urgent care to the cardiovascular care unit for evaluation.</w:t>
            </w:r>
          </w:p>
          <w:p>
            <w:pPr>
              <w:pStyle w:val="TableParagraph"/>
              <w:spacing w:before="117"/>
              <w:ind w:right="471"/>
              <w:rPr>
                <w:sz w:val="22"/>
              </w:rPr>
            </w:pPr>
            <w:r>
              <w:rPr>
                <w:sz w:val="22"/>
              </w:rPr>
              <w:t>Day 1: Cardiac enzymes were cycled, and she ruled-out for an acute coronary syndrome. Echocardiogram (EKG) was performed.</w:t>
            </w:r>
          </w:p>
          <w:p>
            <w:pPr>
              <w:pStyle w:val="TableParagraph"/>
              <w:spacing w:before="121"/>
              <w:ind w:right="500"/>
              <w:rPr>
                <w:sz w:val="22"/>
              </w:rPr>
            </w:pPr>
            <w:r>
              <w:rPr>
                <w:sz w:val="22"/>
              </w:rPr>
              <w:t>Day 2: She underwent diuresis with furosemide infusion and was asymptomatic. Angiotensin-converting- enzyme (ACE)-inhibitor and beta-blocker therapies were started using lisinopril and carvedilol.</w:t>
            </w:r>
          </w:p>
          <w:p>
            <w:pPr>
              <w:pStyle w:val="TableParagraph"/>
              <w:spacing w:before="120"/>
              <w:ind w:right="344"/>
              <w:rPr>
                <w:sz w:val="22"/>
              </w:rPr>
            </w:pPr>
            <w:r>
              <w:rPr>
                <w:sz w:val="22"/>
              </w:rPr>
              <w:t>Day 3: Patient was clinically opti-volemic. Heart failure (HF) management program evaluated patient. Aldosterone antagonist therapy started with spironolactone. HF education was started and included discussion of methamphetamine use as cause of her cardiomyopathy. HF nutrition counseling provided by registered dietician.</w:t>
            </w:r>
          </w:p>
          <w:p>
            <w:pPr>
              <w:pStyle w:val="TableParagraph"/>
              <w:spacing w:line="410" w:lineRule="atLeast" w:before="4"/>
              <w:ind w:right="171"/>
              <w:rPr>
                <w:sz w:val="22"/>
              </w:rPr>
            </w:pPr>
            <w:r>
              <w:rPr>
                <w:sz w:val="22"/>
              </w:rPr>
              <w:t>Psychiatric/addictions care also evaluated patient. She refused inpatient and outpatient addiction treatment. Day 4: Discharged to home in care of her son. To follow up in the heart failure clinic (HFC) in four days.</w:t>
            </w:r>
          </w:p>
        </w:tc>
      </w:tr>
    </w:tbl>
    <w:p>
      <w:pPr>
        <w:spacing w:after="0" w:line="410" w:lineRule="atLeast"/>
        <w:rPr>
          <w:sz w:val="22"/>
        </w:rPr>
        <w:sectPr>
          <w:pgSz w:w="12240" w:h="15840"/>
          <w:pgMar w:header="576" w:footer="1038" w:top="1580" w:bottom="1220" w:left="500" w:right="480"/>
        </w:sectPr>
      </w:pPr>
    </w:p>
    <w:p>
      <w:pPr>
        <w:pStyle w:val="BodyText"/>
        <w:spacing w:before="6"/>
        <w:ind w:left="0" w:firstLine="0"/>
        <w:rPr>
          <w:sz w:val="10"/>
        </w:rPr>
      </w:pPr>
    </w:p>
    <w:tbl>
      <w:tblPr>
        <w:tblW w:w="0" w:type="auto"/>
        <w:jc w:val="left"/>
        <w:tblInd w:w="2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0781"/>
      </w:tblGrid>
      <w:tr>
        <w:trPr>
          <w:trHeight w:val="321" w:hRule="atLeast"/>
        </w:trPr>
        <w:tc>
          <w:tcPr>
            <w:tcW w:w="10781" w:type="dxa"/>
            <w:tcBorders>
              <w:top w:val="nil"/>
              <w:left w:val="nil"/>
              <w:bottom w:val="nil"/>
              <w:right w:val="nil"/>
            </w:tcBorders>
            <w:shd w:val="clear" w:color="auto" w:fill="4F81BC"/>
          </w:tcPr>
          <w:p>
            <w:pPr>
              <w:pStyle w:val="TableParagraph"/>
              <w:spacing w:line="295" w:lineRule="exact" w:before="6"/>
              <w:ind w:left="117"/>
              <w:rPr>
                <w:b/>
                <w:sz w:val="14"/>
              </w:rPr>
            </w:pPr>
            <w:r>
              <w:rPr>
                <w:b/>
                <w:color w:val="FFFFFF"/>
                <w:sz w:val="22"/>
              </w:rPr>
              <w:t>Case Study-Stimulant Use Disorder</w:t>
            </w:r>
            <w:r>
              <w:rPr>
                <w:b/>
                <w:color w:val="FFFFFF"/>
                <w:position w:val="9"/>
                <w:sz w:val="14"/>
              </w:rPr>
              <w:t>51</w:t>
            </w:r>
          </w:p>
        </w:tc>
      </w:tr>
      <w:tr>
        <w:trPr>
          <w:trHeight w:val="3993" w:hRule="atLeast"/>
        </w:trPr>
        <w:tc>
          <w:tcPr>
            <w:tcW w:w="10781" w:type="dxa"/>
            <w:tcBorders>
              <w:top w:val="nil"/>
            </w:tcBorders>
          </w:tcPr>
          <w:p>
            <w:pPr>
              <w:pStyle w:val="TableParagraph"/>
              <w:spacing w:before="81"/>
              <w:rPr>
                <w:b/>
                <w:sz w:val="22"/>
              </w:rPr>
            </w:pPr>
            <w:r>
              <w:rPr>
                <w:b/>
                <w:color w:val="1F487C"/>
                <w:sz w:val="22"/>
              </w:rPr>
              <w:t>Subsequent HFC Follow Up</w:t>
            </w:r>
          </w:p>
          <w:p>
            <w:pPr>
              <w:pStyle w:val="TableParagraph"/>
              <w:numPr>
                <w:ilvl w:val="0"/>
                <w:numId w:val="18"/>
              </w:numPr>
              <w:tabs>
                <w:tab w:pos="267" w:val="left" w:leader="none"/>
              </w:tabs>
              <w:spacing w:line="240" w:lineRule="auto" w:before="42" w:after="0"/>
              <w:ind w:left="266" w:right="0" w:hanging="189"/>
              <w:jc w:val="left"/>
              <w:rPr>
                <w:sz w:val="22"/>
              </w:rPr>
            </w:pPr>
            <w:r>
              <w:rPr>
                <w:sz w:val="22"/>
              </w:rPr>
              <w:t>Patient seen weekly for next six</w:t>
            </w:r>
            <w:r>
              <w:rPr>
                <w:spacing w:val="-8"/>
                <w:sz w:val="22"/>
              </w:rPr>
              <w:t> </w:t>
            </w:r>
            <w:r>
              <w:rPr>
                <w:sz w:val="22"/>
              </w:rPr>
              <w:t>weeks.</w:t>
            </w:r>
          </w:p>
          <w:p>
            <w:pPr>
              <w:pStyle w:val="TableParagraph"/>
              <w:numPr>
                <w:ilvl w:val="0"/>
                <w:numId w:val="18"/>
              </w:numPr>
              <w:tabs>
                <w:tab w:pos="267" w:val="left" w:leader="none"/>
              </w:tabs>
              <w:spacing w:line="240" w:lineRule="auto" w:before="38" w:after="0"/>
              <w:ind w:left="266" w:right="0" w:hanging="189"/>
              <w:jc w:val="left"/>
              <w:rPr>
                <w:sz w:val="22"/>
              </w:rPr>
            </w:pPr>
            <w:r>
              <w:rPr>
                <w:sz w:val="22"/>
              </w:rPr>
              <w:t>Carvedilol titrated to 25 mg</w:t>
            </w:r>
            <w:r>
              <w:rPr>
                <w:spacing w:val="-6"/>
                <w:sz w:val="22"/>
              </w:rPr>
              <w:t> </w:t>
            </w:r>
            <w:r>
              <w:rPr>
                <w:sz w:val="22"/>
              </w:rPr>
              <w:t>BID.</w:t>
            </w:r>
          </w:p>
          <w:p>
            <w:pPr>
              <w:pStyle w:val="TableParagraph"/>
              <w:numPr>
                <w:ilvl w:val="0"/>
                <w:numId w:val="18"/>
              </w:numPr>
              <w:tabs>
                <w:tab w:pos="267" w:val="left" w:leader="none"/>
              </w:tabs>
              <w:spacing w:line="240" w:lineRule="auto" w:before="41" w:after="0"/>
              <w:ind w:left="266" w:right="0" w:hanging="188"/>
              <w:jc w:val="left"/>
              <w:rPr>
                <w:sz w:val="22"/>
              </w:rPr>
            </w:pPr>
            <w:r>
              <w:rPr>
                <w:sz w:val="22"/>
              </w:rPr>
              <w:t>Furosemide decreased to 40 mg daily</w:t>
            </w:r>
            <w:r>
              <w:rPr>
                <w:spacing w:val="-9"/>
                <w:sz w:val="22"/>
              </w:rPr>
              <w:t> </w:t>
            </w:r>
            <w:r>
              <w:rPr>
                <w:sz w:val="22"/>
              </w:rPr>
              <w:t>overtime.</w:t>
            </w:r>
          </w:p>
          <w:p>
            <w:pPr>
              <w:pStyle w:val="TableParagraph"/>
              <w:numPr>
                <w:ilvl w:val="0"/>
                <w:numId w:val="18"/>
              </w:numPr>
              <w:tabs>
                <w:tab w:pos="267" w:val="left" w:leader="none"/>
              </w:tabs>
              <w:spacing w:line="240" w:lineRule="auto" w:before="39" w:after="0"/>
              <w:ind w:left="266" w:right="0" w:hanging="188"/>
              <w:jc w:val="left"/>
              <w:rPr>
                <w:sz w:val="22"/>
              </w:rPr>
            </w:pPr>
            <w:r>
              <w:rPr>
                <w:sz w:val="22"/>
              </w:rPr>
              <w:t>Remained abstinent from methamphetamine (UDS negative) but started smoking again after eight</w:t>
            </w:r>
            <w:r>
              <w:rPr>
                <w:spacing w:val="-37"/>
                <w:sz w:val="22"/>
              </w:rPr>
              <w:t> </w:t>
            </w:r>
            <w:r>
              <w:rPr>
                <w:sz w:val="22"/>
              </w:rPr>
              <w:t>weeks.</w:t>
            </w:r>
          </w:p>
          <w:p>
            <w:pPr>
              <w:pStyle w:val="TableParagraph"/>
              <w:numPr>
                <w:ilvl w:val="0"/>
                <w:numId w:val="18"/>
              </w:numPr>
              <w:tabs>
                <w:tab w:pos="267" w:val="left" w:leader="none"/>
              </w:tabs>
              <w:spacing w:line="240" w:lineRule="auto" w:before="41" w:after="0"/>
              <w:ind w:left="266" w:right="0" w:hanging="188"/>
              <w:jc w:val="left"/>
              <w:rPr>
                <w:sz w:val="22"/>
              </w:rPr>
            </w:pPr>
            <w:r>
              <w:rPr>
                <w:sz w:val="22"/>
              </w:rPr>
              <w:t>Three months after HFC therapy was initiated, EKG was repeated: LV systolic function NORMAL. EF</w:t>
            </w:r>
            <w:r>
              <w:rPr>
                <w:spacing w:val="-33"/>
                <w:sz w:val="22"/>
              </w:rPr>
              <w:t> </w:t>
            </w:r>
            <w:r>
              <w:rPr>
                <w:sz w:val="22"/>
              </w:rPr>
              <w:t>72%.</w:t>
            </w:r>
          </w:p>
          <w:p>
            <w:pPr>
              <w:pStyle w:val="TableParagraph"/>
              <w:numPr>
                <w:ilvl w:val="0"/>
                <w:numId w:val="18"/>
              </w:numPr>
              <w:tabs>
                <w:tab w:pos="267" w:val="left" w:leader="none"/>
              </w:tabs>
              <w:spacing w:line="240" w:lineRule="auto" w:before="41" w:after="0"/>
              <w:ind w:left="266" w:right="0" w:hanging="188"/>
              <w:jc w:val="left"/>
              <w:rPr>
                <w:sz w:val="22"/>
              </w:rPr>
            </w:pPr>
            <w:r>
              <w:rPr>
                <w:sz w:val="22"/>
              </w:rPr>
              <w:t>Two months after the echocardiogram, patient failed follow up with</w:t>
            </w:r>
            <w:r>
              <w:rPr>
                <w:spacing w:val="-13"/>
                <w:sz w:val="22"/>
              </w:rPr>
              <w:t> </w:t>
            </w:r>
            <w:r>
              <w:rPr>
                <w:sz w:val="22"/>
              </w:rPr>
              <w:t>HFC.</w:t>
            </w:r>
          </w:p>
          <w:p>
            <w:pPr>
              <w:pStyle w:val="TableParagraph"/>
              <w:numPr>
                <w:ilvl w:val="0"/>
                <w:numId w:val="18"/>
              </w:numPr>
              <w:tabs>
                <w:tab w:pos="267" w:val="left" w:leader="none"/>
              </w:tabs>
              <w:spacing w:line="240" w:lineRule="auto" w:before="38" w:after="0"/>
              <w:ind w:left="265" w:right="18" w:hanging="188"/>
              <w:jc w:val="left"/>
              <w:rPr>
                <w:sz w:val="22"/>
              </w:rPr>
            </w:pPr>
            <w:r>
              <w:rPr>
                <w:sz w:val="22"/>
              </w:rPr>
              <w:t>She did return for one visit at which she admitted that she used methamphetamine one time in the previous week after the death of her grandmother. She again refused addictions</w:t>
            </w:r>
            <w:r>
              <w:rPr>
                <w:spacing w:val="-22"/>
                <w:sz w:val="22"/>
              </w:rPr>
              <w:t> </w:t>
            </w:r>
            <w:r>
              <w:rPr>
                <w:sz w:val="22"/>
              </w:rPr>
              <w:t>treatment/counseling.</w:t>
            </w:r>
          </w:p>
          <w:p>
            <w:pPr>
              <w:pStyle w:val="TableParagraph"/>
              <w:numPr>
                <w:ilvl w:val="0"/>
                <w:numId w:val="18"/>
              </w:numPr>
              <w:tabs>
                <w:tab w:pos="267" w:val="left" w:leader="none"/>
              </w:tabs>
              <w:spacing w:line="240" w:lineRule="auto" w:before="41" w:after="0"/>
              <w:ind w:left="266" w:right="0" w:hanging="189"/>
              <w:jc w:val="left"/>
              <w:rPr>
                <w:sz w:val="22"/>
              </w:rPr>
            </w:pPr>
            <w:r>
              <w:rPr>
                <w:sz w:val="22"/>
              </w:rPr>
              <w:t>She has not returned to HFC since that</w:t>
            </w:r>
            <w:r>
              <w:rPr>
                <w:spacing w:val="-11"/>
                <w:sz w:val="22"/>
              </w:rPr>
              <w:t> </w:t>
            </w:r>
            <w:r>
              <w:rPr>
                <w:sz w:val="22"/>
              </w:rPr>
              <w:t>visit.</w:t>
            </w:r>
          </w:p>
          <w:p>
            <w:pPr>
              <w:pStyle w:val="TableParagraph"/>
              <w:numPr>
                <w:ilvl w:val="0"/>
                <w:numId w:val="18"/>
              </w:numPr>
              <w:tabs>
                <w:tab w:pos="267" w:val="left" w:leader="none"/>
              </w:tabs>
              <w:spacing w:line="240" w:lineRule="auto" w:before="39" w:after="0"/>
              <w:ind w:left="265" w:right="393" w:hanging="188"/>
              <w:jc w:val="left"/>
              <w:rPr>
                <w:sz w:val="22"/>
              </w:rPr>
            </w:pPr>
            <w:r>
              <w:rPr>
                <w:sz w:val="22"/>
              </w:rPr>
              <w:t>Multiple attempts have been made to locate and contact patient via telephone and mail. She has moved and all her emergency contacts reported not to know her</w:t>
            </w:r>
            <w:r>
              <w:rPr>
                <w:spacing w:val="-13"/>
                <w:sz w:val="22"/>
              </w:rPr>
              <w:t> </w:t>
            </w:r>
            <w:r>
              <w:rPr>
                <w:sz w:val="22"/>
              </w:rPr>
              <w:t>whereabouts.</w:t>
            </w:r>
          </w:p>
        </w:tc>
      </w:tr>
      <w:tr>
        <w:trPr>
          <w:trHeight w:val="4710" w:hRule="atLeast"/>
        </w:trPr>
        <w:tc>
          <w:tcPr>
            <w:tcW w:w="10781" w:type="dxa"/>
          </w:tcPr>
          <w:p>
            <w:pPr>
              <w:pStyle w:val="TableParagraph"/>
              <w:spacing w:before="79"/>
              <w:rPr>
                <w:b/>
                <w:sz w:val="22"/>
              </w:rPr>
            </w:pPr>
            <w:r>
              <w:rPr>
                <w:b/>
                <w:color w:val="1F487C"/>
                <w:sz w:val="22"/>
              </w:rPr>
              <w:t>Discussion</w:t>
            </w:r>
          </w:p>
          <w:p>
            <w:pPr>
              <w:pStyle w:val="TableParagraph"/>
              <w:numPr>
                <w:ilvl w:val="0"/>
                <w:numId w:val="19"/>
              </w:numPr>
              <w:tabs>
                <w:tab w:pos="267" w:val="left" w:leader="none"/>
              </w:tabs>
              <w:spacing w:line="240" w:lineRule="auto" w:before="41" w:after="0"/>
              <w:ind w:left="266" w:right="837" w:hanging="188"/>
              <w:jc w:val="left"/>
              <w:rPr>
                <w:sz w:val="22"/>
              </w:rPr>
            </w:pPr>
            <w:r>
              <w:rPr>
                <w:sz w:val="22"/>
              </w:rPr>
              <w:t>Consider methamphetamine (and cocaine) use</w:t>
            </w:r>
            <w:r>
              <w:rPr>
                <w:spacing w:val="-44"/>
                <w:sz w:val="22"/>
              </w:rPr>
              <w:t> </w:t>
            </w:r>
            <w:r>
              <w:rPr>
                <w:sz w:val="22"/>
              </w:rPr>
              <w:t>when a person presents with new-onset heart failure associated with significant</w:t>
            </w:r>
            <w:r>
              <w:rPr>
                <w:spacing w:val="-4"/>
                <w:sz w:val="22"/>
              </w:rPr>
              <w:t> </w:t>
            </w:r>
            <w:r>
              <w:rPr>
                <w:sz w:val="22"/>
              </w:rPr>
              <w:t>hypertension.</w:t>
            </w:r>
          </w:p>
          <w:p>
            <w:pPr>
              <w:pStyle w:val="TableParagraph"/>
              <w:numPr>
                <w:ilvl w:val="0"/>
                <w:numId w:val="19"/>
              </w:numPr>
              <w:tabs>
                <w:tab w:pos="267" w:val="left" w:leader="none"/>
              </w:tabs>
              <w:spacing w:line="240" w:lineRule="auto" w:before="41" w:after="0"/>
              <w:ind w:left="266" w:right="435" w:hanging="188"/>
              <w:jc w:val="left"/>
              <w:rPr>
                <w:sz w:val="22"/>
              </w:rPr>
            </w:pPr>
            <w:r>
              <w:rPr>
                <w:sz w:val="22"/>
              </w:rPr>
              <w:t>Refusal to participate in clinical addictions recovery and counseling programs is common in people with SUD.</w:t>
            </w:r>
          </w:p>
          <w:p>
            <w:pPr>
              <w:pStyle w:val="TableParagraph"/>
              <w:numPr>
                <w:ilvl w:val="0"/>
                <w:numId w:val="19"/>
              </w:numPr>
              <w:tabs>
                <w:tab w:pos="267" w:val="left" w:leader="none"/>
              </w:tabs>
              <w:spacing w:line="240" w:lineRule="auto" w:before="39" w:after="0"/>
              <w:ind w:left="266" w:right="132" w:hanging="188"/>
              <w:jc w:val="left"/>
              <w:rPr>
                <w:sz w:val="22"/>
              </w:rPr>
            </w:pPr>
            <w:r>
              <w:rPr>
                <w:sz w:val="22"/>
              </w:rPr>
              <w:t>Several studies have documented adverse effects of beta-blockade in patients with ongoing cocaine or amphetamine use. The hazard lies in the potential for deadly ventricular arrhythmias with unopposed beta- blockade concomitantly with amphetamine agents. Though no large-scale randomized studies exist, using alpha and beta-blocking agents (such as carvedilol) is widely felt to reduce this population's potential for adverse cardiac</w:t>
            </w:r>
            <w:r>
              <w:rPr>
                <w:spacing w:val="-1"/>
                <w:sz w:val="22"/>
              </w:rPr>
              <w:t> </w:t>
            </w:r>
            <w:r>
              <w:rPr>
                <w:sz w:val="22"/>
              </w:rPr>
              <w:t>events.</w:t>
            </w:r>
          </w:p>
          <w:p>
            <w:pPr>
              <w:pStyle w:val="TableParagraph"/>
              <w:numPr>
                <w:ilvl w:val="0"/>
                <w:numId w:val="19"/>
              </w:numPr>
              <w:tabs>
                <w:tab w:pos="267" w:val="left" w:leader="none"/>
              </w:tabs>
              <w:spacing w:line="240" w:lineRule="auto" w:before="39" w:after="0"/>
              <w:ind w:left="265" w:right="14" w:hanging="188"/>
              <w:jc w:val="left"/>
              <w:rPr>
                <w:sz w:val="22"/>
              </w:rPr>
            </w:pPr>
            <w:r>
              <w:rPr>
                <w:sz w:val="22"/>
              </w:rPr>
              <w:t>Methamphetamine-induced cardiomyopathy can be successfully treated with significant improvement in systolic function with a combination of abstinence from the drug and a medication regimen of beta-blocker, ACE-inhibitor, and aldosterone</w:t>
            </w:r>
            <w:r>
              <w:rPr>
                <w:spacing w:val="-6"/>
                <w:sz w:val="22"/>
              </w:rPr>
              <w:t> </w:t>
            </w:r>
            <w:r>
              <w:rPr>
                <w:sz w:val="22"/>
              </w:rPr>
              <w:t>antagonist.</w:t>
            </w:r>
          </w:p>
          <w:p>
            <w:pPr>
              <w:pStyle w:val="TableParagraph"/>
              <w:numPr>
                <w:ilvl w:val="0"/>
                <w:numId w:val="19"/>
              </w:numPr>
              <w:tabs>
                <w:tab w:pos="267" w:val="left" w:leader="none"/>
              </w:tabs>
              <w:spacing w:line="240" w:lineRule="auto" w:before="41" w:after="0"/>
              <w:ind w:left="265" w:right="659" w:hanging="188"/>
              <w:jc w:val="left"/>
              <w:rPr>
                <w:sz w:val="22"/>
              </w:rPr>
            </w:pPr>
            <w:r>
              <w:rPr>
                <w:sz w:val="22"/>
              </w:rPr>
              <w:t>The disease of addiction cannot be ignored. There is great potential for relapse. As addiction research shows, people with SUD are at risk of relapse and interruptions to therapeutic medication</w:t>
            </w:r>
            <w:r>
              <w:rPr>
                <w:spacing w:val="-34"/>
                <w:sz w:val="22"/>
              </w:rPr>
              <w:t> </w:t>
            </w:r>
            <w:r>
              <w:rPr>
                <w:sz w:val="22"/>
              </w:rPr>
              <w:t>regimens.</w:t>
            </w:r>
          </w:p>
        </w:tc>
      </w:tr>
    </w:tbl>
    <w:p>
      <w:pPr>
        <w:pStyle w:val="Heading1"/>
      </w:pPr>
      <w:r>
        <w:rPr>
          <w:color w:val="4F81BC"/>
        </w:rPr>
        <w:t>Opioid Use Disorder and Stimulant Use Disorder</w:t>
      </w:r>
    </w:p>
    <w:p>
      <w:pPr>
        <w:pStyle w:val="Heading2"/>
        <w:spacing w:before="117"/>
      </w:pPr>
      <w:r>
        <w:rPr>
          <w:color w:val="365F91"/>
        </w:rPr>
        <w:t>Prescribing Opioids and Stimulants</w:t>
      </w:r>
    </w:p>
    <w:p>
      <w:pPr>
        <w:pStyle w:val="BodyText"/>
        <w:spacing w:line="237" w:lineRule="auto" w:before="119"/>
        <w:ind w:left="219" w:right="169" w:firstLine="0"/>
      </w:pPr>
      <w:r>
        <w:rPr/>
        <w:t>Physicians prescribe opioids for short durations to treat severe pain, often after surgery or an injury.</w:t>
      </w:r>
      <w:r>
        <w:rPr>
          <w:position w:val="9"/>
          <w:sz w:val="14"/>
        </w:rPr>
        <w:t>52 </w:t>
      </w:r>
      <w:r>
        <w:rPr/>
        <w:t>Prescription opioids increase the activity of dopamine in the brain.</w:t>
      </w:r>
      <w:r>
        <w:rPr>
          <w:position w:val="9"/>
          <w:sz w:val="14"/>
        </w:rPr>
        <w:t>53 </w:t>
      </w:r>
      <w:r>
        <w:rPr/>
        <w:t>People misuse opioids by taking more than prescribed, taking someone else’s prescription, or taking the medication to become intoxicated.</w:t>
      </w:r>
      <w:r>
        <w:rPr>
          <w:position w:val="9"/>
          <w:sz w:val="14"/>
        </w:rPr>
        <w:t>54 </w:t>
      </w:r>
      <w:r>
        <w:rPr/>
        <w:t>They may also take the medication by crushing a pill to smoke, snort, or inject to get immediate effects.</w:t>
      </w:r>
      <w:r>
        <w:rPr>
          <w:position w:val="9"/>
          <w:sz w:val="14"/>
        </w:rPr>
        <w:t>55 </w:t>
      </w:r>
      <w:r>
        <w:rPr/>
        <w:t>Take particular caution when a person is prescribed an opioid and a benzodiazepine together. Taking both an opioid and a benzodiazepine can be unsafe because both medications have sedative properties that suppress breathing and impact cognitive functions.</w:t>
      </w:r>
      <w:r>
        <w:rPr>
          <w:position w:val="9"/>
          <w:sz w:val="14"/>
        </w:rPr>
        <w:t>56 </w:t>
      </w:r>
      <w:r>
        <w:rPr/>
        <w:t>And may lead to dependence, SUD, and other health issues, including hypoxia and neurological effects.</w:t>
      </w:r>
    </w:p>
    <w:p>
      <w:pPr>
        <w:spacing w:after="0" w:line="237" w:lineRule="auto"/>
        <w:sectPr>
          <w:pgSz w:w="12240" w:h="15840"/>
          <w:pgMar w:header="576" w:footer="1038" w:top="1580" w:bottom="1220" w:left="500" w:right="480"/>
        </w:sectPr>
      </w:pPr>
    </w:p>
    <w:p>
      <w:pPr>
        <w:pStyle w:val="BodyText"/>
        <w:spacing w:before="129"/>
        <w:ind w:left="219" w:right="250" w:firstLine="0"/>
      </w:pPr>
      <w:r>
        <w:rPr/>
        <w:t>Patients diagnosed with attention deficit hyperactivity disorder (ADHD) and narcolepsy are commonly prescribed stimulant medications. Prescription stimulants increase the activity of dopamine and norepinephrine in the brain as well as alertness, attention, and energy.</w:t>
      </w:r>
    </w:p>
    <w:p>
      <w:pPr>
        <w:pStyle w:val="BodyText"/>
        <w:spacing w:before="121"/>
        <w:ind w:left="219" w:right="482" w:firstLine="0"/>
      </w:pPr>
      <w:r>
        <w:rPr/>
        <w:t>People misuse stimulant medications by taking more than prescribed, taking someone else’s prescription, or taking the medication to become intoxicated. They may also take the medication by crushing a pill to smoke, snort, or inject to get immediate effects. Stimulants increase alertness and create enhanced focus and can improve mental performance. There is prevalent use in teens and college students to improve focus, and productivity; older people may use stimulants to enhance memory or to lose weight. Dependence, SUD, and other health issues such as psychosis and heart problems may develop.</w:t>
      </w:r>
    </w:p>
    <w:p>
      <w:pPr>
        <w:pStyle w:val="BodyText"/>
        <w:spacing w:before="119"/>
        <w:ind w:left="219" w:right="464" w:firstLine="0"/>
      </w:pPr>
      <w:r>
        <w:rPr/>
        <w:t>Some residents who develop OUD and/or StUD initially were prescribed these medications for medical needs such as pain, ADHD, and narcolepsy—balancing the approach to address the medical need while managing addiction can be challenging. Identifying alternative treatment methods (e.g., acupuncture or non-opioid medications) to care for residents should be part of the care plan.</w:t>
      </w:r>
    </w:p>
    <w:p>
      <w:pPr>
        <w:pStyle w:val="Heading2"/>
      </w:pPr>
      <w:r>
        <w:rPr>
          <w:color w:val="365F91"/>
        </w:rPr>
        <w:t>Talking with Residents about Opioid and Stimulant Use Disorders</w:t>
      </w:r>
    </w:p>
    <w:p>
      <w:pPr>
        <w:pStyle w:val="BodyText"/>
        <w:spacing w:before="117"/>
        <w:ind w:left="220" w:firstLine="0"/>
      </w:pPr>
      <w:r>
        <w:rPr/>
        <w:t>Review the following videos from Boston Medical Center’s Grayken Center for Addiction</w:t>
      </w:r>
      <w:r>
        <w:rPr>
          <w:position w:val="9"/>
          <w:sz w:val="14"/>
        </w:rPr>
        <w:t>57</w:t>
      </w:r>
      <w:r>
        <w:rPr/>
        <w:t>:</w:t>
      </w:r>
    </w:p>
    <w:p>
      <w:pPr>
        <w:pStyle w:val="ListParagraph"/>
        <w:numPr>
          <w:ilvl w:val="0"/>
          <w:numId w:val="1"/>
        </w:numPr>
        <w:tabs>
          <w:tab w:pos="940" w:val="left" w:leader="none"/>
          <w:tab w:pos="941" w:val="left" w:leader="none"/>
        </w:tabs>
        <w:spacing w:line="240" w:lineRule="auto" w:before="60" w:after="0"/>
        <w:ind w:left="940" w:right="0" w:hanging="361"/>
        <w:jc w:val="left"/>
        <w:rPr>
          <w:sz w:val="22"/>
        </w:rPr>
      </w:pPr>
      <w:hyperlink r:id="rId19">
        <w:r>
          <w:rPr>
            <w:color w:val="0000FF"/>
            <w:sz w:val="22"/>
            <w:u w:val="single" w:color="0000FF"/>
          </w:rPr>
          <w:t>Challenging Patient</w:t>
        </w:r>
        <w:r>
          <w:rPr>
            <w:color w:val="0000FF"/>
            <w:spacing w:val="-3"/>
            <w:sz w:val="22"/>
            <w:u w:val="single" w:color="0000FF"/>
          </w:rPr>
          <w:t> </w:t>
        </w:r>
        <w:r>
          <w:rPr>
            <w:color w:val="0000FF"/>
            <w:sz w:val="22"/>
            <w:u w:val="single" w:color="0000FF"/>
          </w:rPr>
          <w:t>Conversations</w:t>
        </w:r>
      </w:hyperlink>
    </w:p>
    <w:p>
      <w:pPr>
        <w:pStyle w:val="ListParagraph"/>
        <w:numPr>
          <w:ilvl w:val="0"/>
          <w:numId w:val="1"/>
        </w:numPr>
        <w:tabs>
          <w:tab w:pos="940" w:val="left" w:leader="none"/>
          <w:tab w:pos="941" w:val="left" w:leader="none"/>
        </w:tabs>
        <w:spacing w:line="338" w:lineRule="auto" w:before="0" w:after="0"/>
        <w:ind w:left="220" w:right="7019" w:firstLine="360"/>
        <w:jc w:val="left"/>
        <w:rPr>
          <w:sz w:val="22"/>
        </w:rPr>
      </w:pPr>
      <w:hyperlink r:id="rId19">
        <w:r>
          <w:rPr>
            <w:color w:val="0000FF"/>
            <w:sz w:val="22"/>
            <w:u w:val="single" w:color="0000FF"/>
          </w:rPr>
          <w:t>Intersection of Pain and Addiction</w:t>
        </w:r>
      </w:hyperlink>
      <w:r>
        <w:rPr>
          <w:sz w:val="22"/>
        </w:rPr>
        <w:t> Also consider using statements such</w:t>
      </w:r>
      <w:r>
        <w:rPr>
          <w:spacing w:val="-10"/>
          <w:sz w:val="22"/>
        </w:rPr>
        <w:t> </w:t>
      </w:r>
      <w:r>
        <w:rPr>
          <w:sz w:val="22"/>
        </w:rPr>
        <w:t>as:</w:t>
      </w:r>
    </w:p>
    <w:p>
      <w:pPr>
        <w:pStyle w:val="ListParagraph"/>
        <w:numPr>
          <w:ilvl w:val="0"/>
          <w:numId w:val="1"/>
        </w:numPr>
        <w:tabs>
          <w:tab w:pos="939" w:val="left" w:leader="none"/>
          <w:tab w:pos="941" w:val="left" w:leader="none"/>
        </w:tabs>
        <w:spacing w:line="233" w:lineRule="exact" w:before="0" w:after="0"/>
        <w:ind w:left="940" w:right="0" w:hanging="362"/>
        <w:jc w:val="left"/>
        <w:rPr>
          <w:sz w:val="22"/>
        </w:rPr>
      </w:pPr>
      <w:r>
        <w:rPr>
          <w:sz w:val="22"/>
        </w:rPr>
        <w:t>“Trouble controlling opioid medication use makes it unsafe. The long-term risk, over time, is</w:t>
      </w:r>
      <w:r>
        <w:rPr>
          <w:spacing w:val="-39"/>
          <w:sz w:val="22"/>
        </w:rPr>
        <w:t> </w:t>
      </w:r>
      <w:r>
        <w:rPr>
          <w:sz w:val="22"/>
        </w:rPr>
        <w:t>substantial.”</w:t>
      </w:r>
    </w:p>
    <w:p>
      <w:pPr>
        <w:pStyle w:val="ListParagraph"/>
        <w:numPr>
          <w:ilvl w:val="0"/>
          <w:numId w:val="1"/>
        </w:numPr>
        <w:tabs>
          <w:tab w:pos="939" w:val="left" w:leader="none"/>
          <w:tab w:pos="941" w:val="left" w:leader="none"/>
        </w:tabs>
        <w:spacing w:line="240" w:lineRule="auto" w:before="0" w:after="0"/>
        <w:ind w:left="940" w:right="485" w:hanging="361"/>
        <w:jc w:val="left"/>
        <w:rPr>
          <w:sz w:val="22"/>
        </w:rPr>
      </w:pPr>
      <w:r>
        <w:rPr>
          <w:sz w:val="22"/>
        </w:rPr>
        <w:t>“The medicine prescribed to you for [pain, ADHD, or narcolepsy] became a problem. You developed a complication of therapy that we should not</w:t>
      </w:r>
      <w:r>
        <w:rPr>
          <w:spacing w:val="-7"/>
          <w:sz w:val="22"/>
        </w:rPr>
        <w:t> </w:t>
      </w:r>
      <w:r>
        <w:rPr>
          <w:sz w:val="22"/>
        </w:rPr>
        <w:t>ignore.”</w:t>
      </w:r>
    </w:p>
    <w:p>
      <w:pPr>
        <w:pStyle w:val="ListParagraph"/>
        <w:numPr>
          <w:ilvl w:val="0"/>
          <w:numId w:val="1"/>
        </w:numPr>
        <w:tabs>
          <w:tab w:pos="940" w:val="left" w:leader="none"/>
          <w:tab w:pos="941" w:val="left" w:leader="none"/>
        </w:tabs>
        <w:spacing w:line="237" w:lineRule="auto" w:before="3" w:after="0"/>
        <w:ind w:left="940" w:right="923" w:hanging="361"/>
        <w:jc w:val="left"/>
        <w:rPr>
          <w:sz w:val="22"/>
        </w:rPr>
      </w:pPr>
      <w:r>
        <w:rPr>
          <w:sz w:val="22"/>
        </w:rPr>
        <w:t>“Continuing the current medication is not a safe option due to the risks, but there are options for treating what we call</w:t>
      </w:r>
      <w:r>
        <w:rPr>
          <w:spacing w:val="-9"/>
          <w:sz w:val="22"/>
        </w:rPr>
        <w:t> </w:t>
      </w:r>
      <w:r>
        <w:rPr>
          <w:sz w:val="22"/>
        </w:rPr>
        <w:t>OUD.”</w:t>
      </w:r>
    </w:p>
    <w:p>
      <w:pPr>
        <w:pStyle w:val="ListParagraph"/>
        <w:numPr>
          <w:ilvl w:val="0"/>
          <w:numId w:val="1"/>
        </w:numPr>
        <w:tabs>
          <w:tab w:pos="940" w:val="left" w:leader="none"/>
          <w:tab w:pos="941" w:val="left" w:leader="none"/>
        </w:tabs>
        <w:spacing w:line="240" w:lineRule="auto" w:before="1" w:after="0"/>
        <w:ind w:left="940" w:right="312" w:hanging="361"/>
        <w:jc w:val="left"/>
        <w:rPr>
          <w:sz w:val="22"/>
        </w:rPr>
      </w:pPr>
      <w:r>
        <w:rPr>
          <w:sz w:val="22"/>
        </w:rPr>
        <w:t>“Sometimes people become too comfortable with medications and start to take them for reasons other than</w:t>
      </w:r>
      <w:r>
        <w:rPr>
          <w:spacing w:val="-1"/>
          <w:sz w:val="22"/>
        </w:rPr>
        <w:t> </w:t>
      </w:r>
      <w:r>
        <w:rPr>
          <w:sz w:val="22"/>
        </w:rPr>
        <w:t>pain.”</w:t>
      </w:r>
    </w:p>
    <w:p>
      <w:pPr>
        <w:pStyle w:val="ListParagraph"/>
        <w:numPr>
          <w:ilvl w:val="0"/>
          <w:numId w:val="1"/>
        </w:numPr>
        <w:tabs>
          <w:tab w:pos="940" w:val="left" w:leader="none"/>
          <w:tab w:pos="941" w:val="left" w:leader="none"/>
        </w:tabs>
        <w:spacing w:line="240" w:lineRule="auto" w:before="1" w:after="0"/>
        <w:ind w:left="940" w:right="293" w:hanging="361"/>
        <w:jc w:val="left"/>
        <w:rPr>
          <w:sz w:val="22"/>
        </w:rPr>
      </w:pPr>
      <w:r>
        <w:rPr>
          <w:sz w:val="22"/>
        </w:rPr>
        <w:t>“You meet the criteria for OUD, also known as OUD. It’s helpful to put a name on it because it opens up a variety of approaches to help with your specific</w:t>
      </w:r>
      <w:r>
        <w:rPr>
          <w:spacing w:val="-9"/>
          <w:sz w:val="22"/>
        </w:rPr>
        <w:t> </w:t>
      </w:r>
      <w:r>
        <w:rPr>
          <w:sz w:val="22"/>
        </w:rPr>
        <w:t>circumstance.”</w:t>
      </w:r>
    </w:p>
    <w:p>
      <w:pPr>
        <w:pStyle w:val="ListParagraph"/>
        <w:numPr>
          <w:ilvl w:val="0"/>
          <w:numId w:val="1"/>
        </w:numPr>
        <w:tabs>
          <w:tab w:pos="940" w:val="left" w:leader="none"/>
          <w:tab w:pos="941" w:val="left" w:leader="none"/>
        </w:tabs>
        <w:spacing w:line="240" w:lineRule="auto" w:before="0" w:after="0"/>
        <w:ind w:left="940" w:right="622" w:hanging="361"/>
        <w:jc w:val="left"/>
        <w:rPr>
          <w:sz w:val="22"/>
        </w:rPr>
      </w:pPr>
      <w:r>
        <w:rPr>
          <w:sz w:val="22"/>
        </w:rPr>
        <w:t>“You developed what we call OUD and/or StUD. We have treatment for these conditions that can be integrated with your other healthcare</w:t>
      </w:r>
      <w:r>
        <w:rPr>
          <w:spacing w:val="-6"/>
          <w:sz w:val="22"/>
        </w:rPr>
        <w:t> </w:t>
      </w:r>
      <w:r>
        <w:rPr>
          <w:sz w:val="22"/>
        </w:rPr>
        <w:t>needs.”</w:t>
      </w:r>
    </w:p>
    <w:p>
      <w:pPr>
        <w:pStyle w:val="ListParagraph"/>
        <w:numPr>
          <w:ilvl w:val="0"/>
          <w:numId w:val="1"/>
        </w:numPr>
        <w:tabs>
          <w:tab w:pos="941" w:val="left" w:leader="none"/>
          <w:tab w:pos="942" w:val="left" w:leader="none"/>
        </w:tabs>
        <w:spacing w:line="240" w:lineRule="auto" w:before="0" w:after="0"/>
        <w:ind w:left="941" w:right="0" w:hanging="361"/>
        <w:jc w:val="left"/>
        <w:rPr>
          <w:sz w:val="22"/>
        </w:rPr>
      </w:pPr>
      <w:r>
        <w:rPr>
          <w:sz w:val="22"/>
        </w:rPr>
        <w:t>“Stimulants may be helpful for many people, but they can also cause harm in some</w:t>
      </w:r>
      <w:r>
        <w:rPr>
          <w:spacing w:val="-28"/>
          <w:sz w:val="22"/>
        </w:rPr>
        <w:t> </w:t>
      </w:r>
      <w:r>
        <w:rPr>
          <w:sz w:val="22"/>
        </w:rPr>
        <w:t>individuals.”</w:t>
      </w:r>
    </w:p>
    <w:p>
      <w:pPr>
        <w:pStyle w:val="Heading2"/>
        <w:spacing w:before="121"/>
      </w:pPr>
      <w:r>
        <w:rPr>
          <w:color w:val="365F91"/>
        </w:rPr>
        <w:t>Specific Strategies to Help Residents Understand Their Diagnosis</w:t>
      </w:r>
    </w:p>
    <w:p>
      <w:pPr>
        <w:spacing w:before="120"/>
        <w:ind w:left="220" w:right="0" w:firstLine="0"/>
        <w:jc w:val="left"/>
        <w:rPr>
          <w:sz w:val="22"/>
        </w:rPr>
      </w:pPr>
      <w:r>
        <w:rPr>
          <w:b/>
          <w:sz w:val="22"/>
        </w:rPr>
        <w:t>Communication strategies</w:t>
      </w:r>
      <w:r>
        <w:rPr>
          <w:sz w:val="22"/>
        </w:rPr>
        <w:t>, approach residents with compassion, use statements such as:</w:t>
      </w:r>
    </w:p>
    <w:p>
      <w:pPr>
        <w:pStyle w:val="ListParagraph"/>
        <w:numPr>
          <w:ilvl w:val="0"/>
          <w:numId w:val="1"/>
        </w:numPr>
        <w:tabs>
          <w:tab w:pos="939" w:val="left" w:leader="none"/>
          <w:tab w:pos="941" w:val="left" w:leader="none"/>
        </w:tabs>
        <w:spacing w:line="240" w:lineRule="auto" w:before="60" w:after="0"/>
        <w:ind w:left="940" w:right="678" w:hanging="361"/>
        <w:jc w:val="left"/>
        <w:rPr>
          <w:sz w:val="22"/>
        </w:rPr>
      </w:pPr>
      <w:r>
        <w:rPr>
          <w:sz w:val="22"/>
        </w:rPr>
        <w:t>"Sometimes the medications that we use to treat one condition may cause issues in other ways. It is difficult to anticipate who will develop a SUD, but it can happen to</w:t>
      </w:r>
      <w:r>
        <w:rPr>
          <w:spacing w:val="-17"/>
          <w:sz w:val="22"/>
        </w:rPr>
        <w:t> </w:t>
      </w:r>
      <w:r>
        <w:rPr>
          <w:sz w:val="22"/>
        </w:rPr>
        <w:t>anyone.”</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“SUD is common, and long-term recovery is possible for</w:t>
      </w:r>
      <w:r>
        <w:rPr>
          <w:spacing w:val="-12"/>
          <w:sz w:val="22"/>
        </w:rPr>
        <w:t> </w:t>
      </w:r>
      <w:r>
        <w:rPr>
          <w:sz w:val="22"/>
        </w:rPr>
        <w:t>everyone.”</w:t>
      </w:r>
    </w:p>
    <w:p>
      <w:pPr>
        <w:pStyle w:val="ListParagraph"/>
        <w:numPr>
          <w:ilvl w:val="0"/>
          <w:numId w:val="1"/>
        </w:numPr>
        <w:tabs>
          <w:tab w:pos="940" w:val="left" w:leader="none"/>
          <w:tab w:pos="941" w:val="left" w:leader="none"/>
        </w:tabs>
        <w:spacing w:line="240" w:lineRule="auto" w:before="0" w:after="0"/>
        <w:ind w:left="940" w:right="446" w:hanging="361"/>
        <w:jc w:val="left"/>
        <w:rPr>
          <w:sz w:val="22"/>
        </w:rPr>
      </w:pPr>
      <w:r>
        <w:rPr>
          <w:sz w:val="22"/>
        </w:rPr>
        <w:t>“SUD can develop for a variety reasons: genetic differences, environmental factors, and differences in brain chemistry. They are not moral failings, but rather chronic medical conditions that can be treated. We can help</w:t>
      </w:r>
      <w:r>
        <w:rPr>
          <w:spacing w:val="-4"/>
          <w:sz w:val="22"/>
        </w:rPr>
        <w:t> </w:t>
      </w:r>
      <w:r>
        <w:rPr>
          <w:sz w:val="22"/>
        </w:rPr>
        <w:t>you.”</w:t>
      </w:r>
    </w:p>
    <w:p>
      <w:pPr>
        <w:pStyle w:val="ListParagraph"/>
        <w:numPr>
          <w:ilvl w:val="0"/>
          <w:numId w:val="1"/>
        </w:numPr>
        <w:tabs>
          <w:tab w:pos="940" w:val="left" w:leader="none"/>
          <w:tab w:pos="941" w:val="left" w:leader="none"/>
        </w:tabs>
        <w:spacing w:line="291" w:lineRule="exact" w:before="0" w:after="0"/>
        <w:ind w:left="940" w:right="0" w:hanging="361"/>
        <w:jc w:val="left"/>
        <w:rPr>
          <w:sz w:val="22"/>
        </w:rPr>
      </w:pPr>
      <w:r>
        <w:rPr>
          <w:sz w:val="22"/>
        </w:rPr>
        <w:t>"You are not alone. All kinds of people can have problems with</w:t>
      </w:r>
      <w:r>
        <w:rPr>
          <w:spacing w:val="-16"/>
          <w:sz w:val="22"/>
        </w:rPr>
        <w:t> </w:t>
      </w:r>
      <w:r>
        <w:rPr>
          <w:sz w:val="22"/>
        </w:rPr>
        <w:t>stimulants."</w:t>
      </w:r>
    </w:p>
    <w:p>
      <w:pPr>
        <w:spacing w:after="0" w:line="291" w:lineRule="exact"/>
        <w:jc w:val="left"/>
        <w:rPr>
          <w:sz w:val="22"/>
        </w:rPr>
        <w:sectPr>
          <w:pgSz w:w="12240" w:h="15840"/>
          <w:pgMar w:header="576" w:footer="1038" w:top="1580" w:bottom="1220" w:left="500" w:right="480"/>
        </w:sectPr>
      </w:pPr>
    </w:p>
    <w:p>
      <w:pPr>
        <w:pStyle w:val="BodyText"/>
        <w:spacing w:before="129"/>
        <w:ind w:left="220" w:right="410" w:hanging="1"/>
      </w:pPr>
      <w:r>
        <w:rPr>
          <w:b/>
        </w:rPr>
        <w:t>Relationship-building skills </w:t>
      </w:r>
      <w:r>
        <w:rPr/>
        <w:t>include reflective listening and empathetic statements to destigmatize OUD and StUD diagnoses. Use statements such as:</w:t>
      </w:r>
    </w:p>
    <w:p>
      <w:pPr>
        <w:pStyle w:val="ListParagraph"/>
        <w:numPr>
          <w:ilvl w:val="0"/>
          <w:numId w:val="1"/>
        </w:numPr>
        <w:tabs>
          <w:tab w:pos="940" w:val="left" w:leader="none"/>
          <w:tab w:pos="941" w:val="left" w:leader="none"/>
        </w:tabs>
        <w:spacing w:line="240" w:lineRule="auto" w:before="61" w:after="0"/>
        <w:ind w:left="940" w:right="0" w:hanging="361"/>
        <w:jc w:val="left"/>
        <w:rPr>
          <w:sz w:val="22"/>
        </w:rPr>
      </w:pPr>
      <w:r>
        <w:rPr>
          <w:sz w:val="22"/>
        </w:rPr>
        <w:t>"I understand you have been struggling and know that discussing change can be</w:t>
      </w:r>
      <w:r>
        <w:rPr>
          <w:spacing w:val="-24"/>
          <w:sz w:val="22"/>
        </w:rPr>
        <w:t> </w:t>
      </w:r>
      <w:r>
        <w:rPr>
          <w:sz w:val="22"/>
        </w:rPr>
        <w:t>distressing."</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"It is our goal to partner with you to become the healthiest you, as you see yourself in the long</w:t>
      </w:r>
      <w:r>
        <w:rPr>
          <w:spacing w:val="-36"/>
          <w:sz w:val="22"/>
        </w:rPr>
        <w:t> </w:t>
      </w:r>
      <w:r>
        <w:rPr>
          <w:sz w:val="22"/>
        </w:rPr>
        <w:t>term.”</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"Getting help for this is like getting help for any other chronic medical</w:t>
      </w:r>
      <w:r>
        <w:rPr>
          <w:spacing w:val="-17"/>
          <w:sz w:val="22"/>
        </w:rPr>
        <w:t> </w:t>
      </w:r>
      <w:r>
        <w:rPr>
          <w:sz w:val="22"/>
        </w:rPr>
        <w:t>condition."</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"I want you to have the best possible care, and this difficult, but productive, conversation is a first</w:t>
      </w:r>
      <w:r>
        <w:rPr>
          <w:spacing w:val="-39"/>
          <w:sz w:val="22"/>
        </w:rPr>
        <w:t> </w:t>
      </w:r>
      <w:r>
        <w:rPr>
          <w:sz w:val="22"/>
        </w:rPr>
        <w:t>step."</w:t>
      </w:r>
    </w:p>
    <w:p>
      <w:pPr>
        <w:spacing w:before="121"/>
        <w:ind w:left="220" w:right="0" w:firstLine="0"/>
        <w:jc w:val="left"/>
        <w:rPr>
          <w:sz w:val="22"/>
        </w:rPr>
      </w:pPr>
      <w:r>
        <w:rPr>
          <w:b/>
          <w:sz w:val="22"/>
        </w:rPr>
        <w:t>Explain treatment methods</w:t>
      </w:r>
      <w:r>
        <w:rPr>
          <w:sz w:val="22"/>
        </w:rPr>
        <w:t>, use statements such as:</w:t>
      </w:r>
    </w:p>
    <w:p>
      <w:pPr>
        <w:pStyle w:val="ListParagraph"/>
        <w:numPr>
          <w:ilvl w:val="0"/>
          <w:numId w:val="1"/>
        </w:numPr>
        <w:tabs>
          <w:tab w:pos="940" w:val="left" w:leader="none"/>
          <w:tab w:pos="941" w:val="left" w:leader="none"/>
        </w:tabs>
        <w:spacing w:line="291" w:lineRule="exact" w:before="60" w:after="0"/>
        <w:ind w:left="940" w:right="0" w:hanging="361"/>
        <w:jc w:val="left"/>
        <w:rPr>
          <w:sz w:val="22"/>
        </w:rPr>
      </w:pPr>
      <w:r>
        <w:rPr>
          <w:sz w:val="22"/>
        </w:rPr>
        <w:t>"There are a number of treatment options. Let's explore them</w:t>
      </w:r>
      <w:r>
        <w:rPr>
          <w:spacing w:val="-12"/>
          <w:sz w:val="22"/>
        </w:rPr>
        <w:t> </w:t>
      </w:r>
      <w:r>
        <w:rPr>
          <w:sz w:val="22"/>
        </w:rPr>
        <w:t>together."</w:t>
      </w:r>
    </w:p>
    <w:p>
      <w:pPr>
        <w:pStyle w:val="ListParagraph"/>
        <w:numPr>
          <w:ilvl w:val="0"/>
          <w:numId w:val="1"/>
        </w:numPr>
        <w:tabs>
          <w:tab w:pos="940" w:val="left" w:leader="none"/>
          <w:tab w:pos="941" w:val="left" w:leader="none"/>
        </w:tabs>
        <w:spacing w:line="291" w:lineRule="exact" w:before="0" w:after="0"/>
        <w:ind w:left="940" w:right="0" w:hanging="361"/>
        <w:jc w:val="left"/>
        <w:rPr>
          <w:sz w:val="22"/>
        </w:rPr>
      </w:pPr>
      <w:r>
        <w:rPr>
          <w:sz w:val="22"/>
        </w:rPr>
        <w:t>"We will work together to find a treatment plan that works best for</w:t>
      </w:r>
      <w:r>
        <w:rPr>
          <w:spacing w:val="-13"/>
          <w:sz w:val="22"/>
        </w:rPr>
        <w:t> </w:t>
      </w:r>
      <w:r>
        <w:rPr>
          <w:sz w:val="22"/>
        </w:rPr>
        <w:t>you."</w:t>
      </w:r>
    </w:p>
    <w:p>
      <w:pPr>
        <w:pStyle w:val="Heading2"/>
      </w:pPr>
      <w:r>
        <w:rPr>
          <w:color w:val="365F91"/>
        </w:rPr>
        <w:t>Strategies for Managing Difficult Reactions</w:t>
      </w:r>
    </w:p>
    <w:p>
      <w:pPr>
        <w:pStyle w:val="BodyText"/>
        <w:spacing w:before="120"/>
        <w:ind w:left="220" w:right="285" w:firstLine="0"/>
      </w:pPr>
      <w:r>
        <w:rPr/>
        <w:t>The table below provides examples of specific strategies to manage difficult reactions from residents with OUD or co-occurring OUD and StUD. Also please review </w:t>
      </w:r>
      <w:r>
        <w:rPr>
          <w:color w:val="0000FF"/>
          <w:u w:val="single" w:color="0000FF"/>
        </w:rPr>
        <w:t>Tip 3</w:t>
      </w:r>
      <w:r>
        <w:rPr>
          <w:color w:val="0000FF"/>
        </w:rPr>
        <w:t> </w:t>
      </w:r>
      <w:r>
        <w:rPr/>
        <w:t>for a trauma-informed care approach.</w:t>
      </w:r>
    </w:p>
    <w:p>
      <w:pPr>
        <w:pStyle w:val="BodyText"/>
        <w:spacing w:before="10"/>
        <w:ind w:left="0" w:firstLine="0"/>
        <w:rPr>
          <w:sz w:val="9"/>
        </w:rPr>
      </w:pPr>
    </w:p>
    <w:tbl>
      <w:tblPr>
        <w:tblW w:w="0" w:type="auto"/>
        <w:jc w:val="left"/>
        <w:tblInd w:w="2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2330"/>
        <w:gridCol w:w="8450"/>
      </w:tblGrid>
      <w:tr>
        <w:trPr>
          <w:trHeight w:val="323" w:hRule="atLeast"/>
        </w:trPr>
        <w:tc>
          <w:tcPr>
            <w:tcW w:w="2330" w:type="dxa"/>
            <w:tcBorders>
              <w:top w:val="nil"/>
              <w:left w:val="nil"/>
              <w:bottom w:val="nil"/>
              <w:right w:val="nil"/>
            </w:tcBorders>
            <w:shd w:val="clear" w:color="auto" w:fill="4F81BC"/>
          </w:tcPr>
          <w:p>
            <w:pPr>
              <w:pStyle w:val="TableParagraph"/>
              <w:spacing w:line="292" w:lineRule="exact" w:before="12"/>
              <w:ind w:left="117"/>
              <w:rPr>
                <w:b/>
                <w:sz w:val="22"/>
              </w:rPr>
            </w:pPr>
            <w:r>
              <w:rPr>
                <w:b/>
                <w:color w:val="FFFFFF"/>
                <w:sz w:val="22"/>
              </w:rPr>
              <w:t>Reactions</w:t>
            </w:r>
          </w:p>
        </w:tc>
        <w:tc>
          <w:tcPr>
            <w:tcW w:w="8450" w:type="dxa"/>
            <w:tcBorders>
              <w:top w:val="nil"/>
              <w:left w:val="nil"/>
              <w:bottom w:val="nil"/>
              <w:right w:val="nil"/>
            </w:tcBorders>
            <w:shd w:val="clear" w:color="auto" w:fill="4F81BC"/>
          </w:tcPr>
          <w:p>
            <w:pPr>
              <w:pStyle w:val="TableParagraph"/>
              <w:spacing w:line="292" w:lineRule="exact" w:before="12"/>
              <w:ind w:left="118"/>
              <w:rPr>
                <w:b/>
                <w:sz w:val="22"/>
              </w:rPr>
            </w:pPr>
            <w:r>
              <w:rPr>
                <w:b/>
                <w:color w:val="FFFFFF"/>
                <w:sz w:val="22"/>
              </w:rPr>
              <w:t>Management Strategy</w:t>
            </w:r>
          </w:p>
        </w:tc>
      </w:tr>
      <w:tr>
        <w:trPr>
          <w:trHeight w:val="1170" w:hRule="atLeast"/>
        </w:trPr>
        <w:tc>
          <w:tcPr>
            <w:tcW w:w="2330" w:type="dxa"/>
            <w:tcBorders>
              <w:top w:val="nil"/>
            </w:tcBorders>
          </w:tcPr>
          <w:p>
            <w:pPr>
              <w:pStyle w:val="TableParagraph"/>
              <w:ind w:right="223"/>
              <w:rPr>
                <w:sz w:val="22"/>
              </w:rPr>
            </w:pPr>
            <w:r>
              <w:rPr>
                <w:sz w:val="22"/>
              </w:rPr>
              <w:t>The resident is anxious, agitated, or panicking.</w:t>
            </w:r>
          </w:p>
        </w:tc>
        <w:tc>
          <w:tcPr>
            <w:tcW w:w="8450" w:type="dxa"/>
            <w:tcBorders>
              <w:top w:val="nil"/>
            </w:tcBorders>
          </w:tcPr>
          <w:p>
            <w:pPr>
              <w:pStyle w:val="TableParagraph"/>
              <w:numPr>
                <w:ilvl w:val="0"/>
                <w:numId w:val="20"/>
              </w:numPr>
              <w:tabs>
                <w:tab w:pos="368" w:val="left" w:leader="none"/>
              </w:tabs>
              <w:spacing w:line="240" w:lineRule="auto" w:before="0" w:after="0"/>
              <w:ind w:left="367" w:right="0" w:hanging="270"/>
              <w:jc w:val="left"/>
              <w:rPr>
                <w:sz w:val="22"/>
              </w:rPr>
            </w:pPr>
            <w:r>
              <w:rPr>
                <w:sz w:val="22"/>
              </w:rPr>
              <w:t>Approach the resident in a calm and confident</w:t>
            </w:r>
            <w:r>
              <w:rPr>
                <w:spacing w:val="-14"/>
                <w:sz w:val="22"/>
              </w:rPr>
              <w:t> </w:t>
            </w:r>
            <w:r>
              <w:rPr>
                <w:sz w:val="22"/>
              </w:rPr>
              <w:t>manner.</w:t>
            </w:r>
          </w:p>
          <w:p>
            <w:pPr>
              <w:pStyle w:val="TableParagraph"/>
              <w:numPr>
                <w:ilvl w:val="0"/>
                <w:numId w:val="20"/>
              </w:numPr>
              <w:tabs>
                <w:tab w:pos="368" w:val="left" w:leader="none"/>
              </w:tabs>
              <w:spacing w:line="240" w:lineRule="auto" w:before="0" w:after="0"/>
              <w:ind w:left="367" w:right="0" w:hanging="270"/>
              <w:jc w:val="left"/>
              <w:rPr>
                <w:sz w:val="22"/>
              </w:rPr>
            </w:pPr>
            <w:r>
              <w:rPr>
                <w:sz w:val="22"/>
              </w:rPr>
              <w:t>Reduce the number of people attending to the</w:t>
            </w:r>
            <w:r>
              <w:rPr>
                <w:spacing w:val="-10"/>
                <w:sz w:val="22"/>
              </w:rPr>
              <w:t> </w:t>
            </w:r>
            <w:r>
              <w:rPr>
                <w:sz w:val="22"/>
              </w:rPr>
              <w:t>resident.</w:t>
            </w:r>
          </w:p>
          <w:p>
            <w:pPr>
              <w:pStyle w:val="TableParagraph"/>
              <w:numPr>
                <w:ilvl w:val="0"/>
                <w:numId w:val="20"/>
              </w:numPr>
              <w:tabs>
                <w:tab w:pos="368" w:val="left" w:leader="none"/>
              </w:tabs>
              <w:spacing w:line="240" w:lineRule="auto" w:before="0" w:after="0"/>
              <w:ind w:left="367" w:right="0" w:hanging="270"/>
              <w:jc w:val="left"/>
              <w:rPr>
                <w:sz w:val="22"/>
              </w:rPr>
            </w:pPr>
            <w:r>
              <w:rPr>
                <w:sz w:val="22"/>
              </w:rPr>
              <w:t>Carefully explain any interventions and what is going</w:t>
            </w:r>
            <w:r>
              <w:rPr>
                <w:spacing w:val="-12"/>
                <w:sz w:val="22"/>
              </w:rPr>
              <w:t> </w:t>
            </w:r>
            <w:r>
              <w:rPr>
                <w:sz w:val="22"/>
              </w:rPr>
              <w:t>on.</w:t>
            </w:r>
          </w:p>
          <w:p>
            <w:pPr>
              <w:pStyle w:val="TableParagraph"/>
              <w:numPr>
                <w:ilvl w:val="0"/>
                <w:numId w:val="20"/>
              </w:numPr>
              <w:tabs>
                <w:tab w:pos="368" w:val="left" w:leader="none"/>
              </w:tabs>
              <w:spacing w:line="272" w:lineRule="exact" w:before="0" w:after="0"/>
              <w:ind w:left="367" w:right="0" w:hanging="270"/>
              <w:jc w:val="left"/>
              <w:rPr>
                <w:sz w:val="22"/>
              </w:rPr>
            </w:pPr>
            <w:r>
              <w:rPr>
                <w:sz w:val="22"/>
              </w:rPr>
              <w:t>Minimize the risk of</w:t>
            </w:r>
            <w:r>
              <w:rPr>
                <w:spacing w:val="-3"/>
                <w:sz w:val="22"/>
              </w:rPr>
              <w:t> </w:t>
            </w:r>
            <w:r>
              <w:rPr>
                <w:sz w:val="22"/>
              </w:rPr>
              <w:t>self-harm.</w:t>
            </w:r>
          </w:p>
        </w:tc>
      </w:tr>
      <w:tr>
        <w:trPr>
          <w:trHeight w:val="877" w:hRule="atLeast"/>
        </w:trPr>
        <w:tc>
          <w:tcPr>
            <w:tcW w:w="2330" w:type="dxa"/>
          </w:tcPr>
          <w:p>
            <w:pPr>
              <w:pStyle w:val="TableParagraph"/>
              <w:spacing w:line="292" w:lineRule="exact" w:before="3"/>
              <w:ind w:right="779"/>
              <w:rPr>
                <w:sz w:val="22"/>
              </w:rPr>
            </w:pPr>
            <w:r>
              <w:rPr>
                <w:sz w:val="22"/>
              </w:rPr>
              <w:t>The resident is confused or disoriented.</w:t>
            </w:r>
          </w:p>
        </w:tc>
        <w:tc>
          <w:tcPr>
            <w:tcW w:w="8450" w:type="dxa"/>
          </w:tcPr>
          <w:p>
            <w:pPr>
              <w:pStyle w:val="TableParagraph"/>
              <w:numPr>
                <w:ilvl w:val="0"/>
                <w:numId w:val="21"/>
              </w:numPr>
              <w:tabs>
                <w:tab w:pos="368" w:val="left" w:leader="none"/>
              </w:tabs>
              <w:spacing w:line="292" w:lineRule="exact" w:before="0" w:after="0"/>
              <w:ind w:left="367" w:right="0" w:hanging="270"/>
              <w:jc w:val="left"/>
              <w:rPr>
                <w:sz w:val="22"/>
              </w:rPr>
            </w:pPr>
            <w:r>
              <w:rPr>
                <w:sz w:val="22"/>
              </w:rPr>
              <w:t>Ensure the resident is frequently</w:t>
            </w:r>
            <w:r>
              <w:rPr>
                <w:spacing w:val="-6"/>
                <w:sz w:val="22"/>
              </w:rPr>
              <w:t> </w:t>
            </w:r>
            <w:r>
              <w:rPr>
                <w:sz w:val="22"/>
              </w:rPr>
              <w:t>supervised.</w:t>
            </w:r>
          </w:p>
          <w:p>
            <w:pPr>
              <w:pStyle w:val="TableParagraph"/>
              <w:numPr>
                <w:ilvl w:val="0"/>
                <w:numId w:val="21"/>
              </w:numPr>
              <w:tabs>
                <w:tab w:pos="368" w:val="left" w:leader="none"/>
              </w:tabs>
              <w:spacing w:line="240" w:lineRule="auto" w:before="0" w:after="0"/>
              <w:ind w:left="367" w:right="0" w:hanging="270"/>
              <w:jc w:val="left"/>
              <w:rPr>
                <w:sz w:val="22"/>
              </w:rPr>
            </w:pPr>
            <w:r>
              <w:rPr>
                <w:sz w:val="22"/>
              </w:rPr>
              <w:t>Explain to the resident where they are and what is</w:t>
            </w:r>
            <w:r>
              <w:rPr>
                <w:spacing w:val="-18"/>
                <w:sz w:val="22"/>
              </w:rPr>
              <w:t> </w:t>
            </w:r>
            <w:r>
              <w:rPr>
                <w:sz w:val="22"/>
              </w:rPr>
              <w:t>happening.</w:t>
            </w:r>
          </w:p>
        </w:tc>
      </w:tr>
      <w:tr>
        <w:trPr>
          <w:trHeight w:val="876" w:hRule="atLeast"/>
        </w:trPr>
        <w:tc>
          <w:tcPr>
            <w:tcW w:w="2330" w:type="dxa"/>
          </w:tcPr>
          <w:p>
            <w:pPr>
              <w:pStyle w:val="TableParagraph"/>
              <w:spacing w:line="292" w:lineRule="exact" w:before="2"/>
              <w:ind w:right="779"/>
              <w:rPr>
                <w:sz w:val="22"/>
              </w:rPr>
            </w:pPr>
            <w:r>
              <w:rPr>
                <w:sz w:val="22"/>
              </w:rPr>
              <w:t>The resident is experiencing hallucinations.</w:t>
            </w:r>
          </w:p>
        </w:tc>
        <w:tc>
          <w:tcPr>
            <w:tcW w:w="8450" w:type="dxa"/>
          </w:tcPr>
          <w:p>
            <w:pPr>
              <w:pStyle w:val="TableParagraph"/>
              <w:numPr>
                <w:ilvl w:val="0"/>
                <w:numId w:val="22"/>
              </w:numPr>
              <w:tabs>
                <w:tab w:pos="368" w:val="left" w:leader="none"/>
              </w:tabs>
              <w:spacing w:line="240" w:lineRule="auto" w:before="0" w:after="0"/>
              <w:ind w:left="367" w:right="360" w:hanging="269"/>
              <w:jc w:val="left"/>
              <w:rPr>
                <w:sz w:val="22"/>
              </w:rPr>
            </w:pPr>
            <w:r>
              <w:rPr>
                <w:sz w:val="22"/>
              </w:rPr>
              <w:t>Create a safe space and de-stimulate the environment (e.g., dimming lights and limiting noise</w:t>
            </w:r>
            <w:r>
              <w:rPr>
                <w:spacing w:val="-3"/>
                <w:sz w:val="22"/>
              </w:rPr>
              <w:t> </w:t>
            </w:r>
            <w:r>
              <w:rPr>
                <w:sz w:val="22"/>
              </w:rPr>
              <w:t>pollution).</w:t>
            </w:r>
          </w:p>
          <w:p>
            <w:pPr>
              <w:pStyle w:val="TableParagraph"/>
              <w:numPr>
                <w:ilvl w:val="0"/>
                <w:numId w:val="22"/>
              </w:numPr>
              <w:tabs>
                <w:tab w:pos="368" w:val="left" w:leader="none"/>
              </w:tabs>
              <w:spacing w:line="272" w:lineRule="exact" w:before="0" w:after="0"/>
              <w:ind w:left="367" w:right="0" w:hanging="270"/>
              <w:jc w:val="left"/>
              <w:rPr>
                <w:sz w:val="22"/>
              </w:rPr>
            </w:pPr>
            <w:r>
              <w:rPr>
                <w:sz w:val="22"/>
              </w:rPr>
              <w:t>Protect the resident from harming him or herself and</w:t>
            </w:r>
            <w:r>
              <w:rPr>
                <w:spacing w:val="-13"/>
                <w:sz w:val="22"/>
              </w:rPr>
              <w:t> </w:t>
            </w:r>
            <w:r>
              <w:rPr>
                <w:sz w:val="22"/>
              </w:rPr>
              <w:t>others.</w:t>
            </w:r>
          </w:p>
        </w:tc>
      </w:tr>
      <w:tr>
        <w:trPr>
          <w:trHeight w:val="2630" w:hRule="atLeast"/>
        </w:trPr>
        <w:tc>
          <w:tcPr>
            <w:tcW w:w="2330" w:type="dxa"/>
          </w:tcPr>
          <w:p>
            <w:pPr>
              <w:pStyle w:val="TableParagraph"/>
              <w:ind w:right="181"/>
              <w:rPr>
                <w:sz w:val="22"/>
              </w:rPr>
            </w:pPr>
            <w:r>
              <w:rPr>
                <w:sz w:val="22"/>
              </w:rPr>
              <w:t>The resident exhibits anger or behavior that appears aggressive or agitated.</w:t>
            </w:r>
          </w:p>
        </w:tc>
        <w:tc>
          <w:tcPr>
            <w:tcW w:w="8450" w:type="dxa"/>
          </w:tcPr>
          <w:p>
            <w:pPr>
              <w:pStyle w:val="TableParagraph"/>
              <w:numPr>
                <w:ilvl w:val="0"/>
                <w:numId w:val="23"/>
              </w:numPr>
              <w:tabs>
                <w:tab w:pos="368" w:val="left" w:leader="none"/>
              </w:tabs>
              <w:spacing w:line="291" w:lineRule="exact" w:before="0" w:after="0"/>
              <w:ind w:left="367" w:right="0" w:hanging="270"/>
              <w:jc w:val="left"/>
              <w:rPr>
                <w:sz w:val="22"/>
              </w:rPr>
            </w:pPr>
            <w:r>
              <w:rPr>
                <w:sz w:val="22"/>
              </w:rPr>
              <w:t>Ensure that staff and other residents are protected and</w:t>
            </w:r>
            <w:r>
              <w:rPr>
                <w:spacing w:val="-14"/>
                <w:sz w:val="22"/>
              </w:rPr>
              <w:t> </w:t>
            </w:r>
            <w:r>
              <w:rPr>
                <w:sz w:val="22"/>
              </w:rPr>
              <w:t>safe.</w:t>
            </w:r>
          </w:p>
          <w:p>
            <w:pPr>
              <w:pStyle w:val="TableParagraph"/>
              <w:numPr>
                <w:ilvl w:val="0"/>
                <w:numId w:val="23"/>
              </w:numPr>
              <w:tabs>
                <w:tab w:pos="368" w:val="left" w:leader="none"/>
              </w:tabs>
              <w:spacing w:line="240" w:lineRule="auto" w:before="0" w:after="0"/>
              <w:ind w:left="367" w:right="0" w:hanging="270"/>
              <w:jc w:val="left"/>
              <w:rPr>
                <w:sz w:val="22"/>
              </w:rPr>
            </w:pPr>
            <w:r>
              <w:rPr>
                <w:sz w:val="22"/>
              </w:rPr>
              <w:t>When interacting with the resident remain calm and</w:t>
            </w:r>
            <w:r>
              <w:rPr>
                <w:spacing w:val="-14"/>
                <w:sz w:val="22"/>
              </w:rPr>
              <w:t> </w:t>
            </w:r>
            <w:r>
              <w:rPr>
                <w:sz w:val="22"/>
              </w:rPr>
              <w:t>reassuring.</w:t>
            </w:r>
          </w:p>
          <w:p>
            <w:pPr>
              <w:pStyle w:val="TableParagraph"/>
              <w:numPr>
                <w:ilvl w:val="0"/>
                <w:numId w:val="23"/>
              </w:numPr>
              <w:tabs>
                <w:tab w:pos="368" w:val="left" w:leader="none"/>
              </w:tabs>
              <w:spacing w:line="240" w:lineRule="auto" w:before="0" w:after="0"/>
              <w:ind w:left="367" w:right="0" w:hanging="270"/>
              <w:jc w:val="left"/>
              <w:rPr>
                <w:sz w:val="22"/>
              </w:rPr>
            </w:pPr>
            <w:r>
              <w:rPr>
                <w:sz w:val="22"/>
              </w:rPr>
              <w:t>Listen to the</w:t>
            </w:r>
            <w:r>
              <w:rPr>
                <w:spacing w:val="-3"/>
                <w:sz w:val="22"/>
              </w:rPr>
              <w:t> </w:t>
            </w:r>
            <w:r>
              <w:rPr>
                <w:sz w:val="22"/>
              </w:rPr>
              <w:t>resident.</w:t>
            </w:r>
          </w:p>
          <w:p>
            <w:pPr>
              <w:pStyle w:val="TableParagraph"/>
              <w:numPr>
                <w:ilvl w:val="0"/>
                <w:numId w:val="23"/>
              </w:numPr>
              <w:tabs>
                <w:tab w:pos="368" w:val="left" w:leader="none"/>
              </w:tabs>
              <w:spacing w:line="240" w:lineRule="auto" w:before="0" w:after="0"/>
              <w:ind w:left="367" w:right="0" w:hanging="270"/>
              <w:jc w:val="left"/>
              <w:rPr>
                <w:sz w:val="22"/>
              </w:rPr>
            </w:pPr>
            <w:r>
              <w:rPr>
                <w:sz w:val="22"/>
              </w:rPr>
              <w:t>Use the resident’s name to personalize the</w:t>
            </w:r>
            <w:r>
              <w:rPr>
                <w:spacing w:val="-9"/>
                <w:sz w:val="22"/>
              </w:rPr>
              <w:t> </w:t>
            </w:r>
            <w:r>
              <w:rPr>
                <w:sz w:val="22"/>
              </w:rPr>
              <w:t>interaction.</w:t>
            </w:r>
          </w:p>
          <w:p>
            <w:pPr>
              <w:pStyle w:val="TableParagraph"/>
              <w:numPr>
                <w:ilvl w:val="0"/>
                <w:numId w:val="23"/>
              </w:numPr>
              <w:tabs>
                <w:tab w:pos="368" w:val="left" w:leader="none"/>
              </w:tabs>
              <w:spacing w:line="240" w:lineRule="auto" w:before="0" w:after="0"/>
              <w:ind w:left="368" w:right="0" w:hanging="269"/>
              <w:jc w:val="left"/>
              <w:rPr>
                <w:sz w:val="22"/>
              </w:rPr>
            </w:pPr>
            <w:r>
              <w:rPr>
                <w:sz w:val="22"/>
              </w:rPr>
              <w:t>Use calm open-ended</w:t>
            </w:r>
            <w:r>
              <w:rPr>
                <w:spacing w:val="-4"/>
                <w:sz w:val="22"/>
              </w:rPr>
              <w:t> </w:t>
            </w:r>
            <w:r>
              <w:rPr>
                <w:sz w:val="22"/>
              </w:rPr>
              <w:t>questions.</w:t>
            </w:r>
          </w:p>
          <w:p>
            <w:pPr>
              <w:pStyle w:val="TableParagraph"/>
              <w:numPr>
                <w:ilvl w:val="0"/>
                <w:numId w:val="23"/>
              </w:numPr>
              <w:tabs>
                <w:tab w:pos="368" w:val="left" w:leader="none"/>
              </w:tabs>
              <w:spacing w:line="240" w:lineRule="auto" w:before="1" w:after="0"/>
              <w:ind w:left="368" w:right="0" w:hanging="269"/>
              <w:jc w:val="left"/>
              <w:rPr>
                <w:sz w:val="22"/>
              </w:rPr>
            </w:pPr>
            <w:r>
              <w:rPr>
                <w:sz w:val="22"/>
              </w:rPr>
              <w:t>Use a consistent, even tone of voice, even if resident becomes hostile and</w:t>
            </w:r>
            <w:r>
              <w:rPr>
                <w:spacing w:val="-32"/>
                <w:sz w:val="22"/>
              </w:rPr>
              <w:t> </w:t>
            </w:r>
            <w:r>
              <w:rPr>
                <w:sz w:val="22"/>
              </w:rPr>
              <w:t>shouts.</w:t>
            </w:r>
          </w:p>
          <w:p>
            <w:pPr>
              <w:pStyle w:val="TableParagraph"/>
              <w:numPr>
                <w:ilvl w:val="0"/>
                <w:numId w:val="23"/>
              </w:numPr>
              <w:tabs>
                <w:tab w:pos="368" w:val="left" w:leader="none"/>
              </w:tabs>
              <w:spacing w:line="240" w:lineRule="auto" w:before="0" w:after="0"/>
              <w:ind w:left="368" w:right="0" w:hanging="269"/>
              <w:jc w:val="left"/>
              <w:rPr>
                <w:sz w:val="22"/>
              </w:rPr>
            </w:pPr>
            <w:r>
              <w:rPr>
                <w:sz w:val="22"/>
              </w:rPr>
              <w:t>Acknowledge the resident's</w:t>
            </w:r>
            <w:r>
              <w:rPr>
                <w:spacing w:val="-4"/>
                <w:sz w:val="22"/>
              </w:rPr>
              <w:t> </w:t>
            </w:r>
            <w:r>
              <w:rPr>
                <w:sz w:val="22"/>
              </w:rPr>
              <w:t>feelings.</w:t>
            </w:r>
          </w:p>
          <w:p>
            <w:pPr>
              <w:pStyle w:val="TableParagraph"/>
              <w:numPr>
                <w:ilvl w:val="0"/>
                <w:numId w:val="23"/>
              </w:numPr>
              <w:tabs>
                <w:tab w:pos="369" w:val="left" w:leader="none"/>
              </w:tabs>
              <w:spacing w:line="292" w:lineRule="exact" w:before="0" w:after="0"/>
              <w:ind w:left="368" w:right="0" w:hanging="270"/>
              <w:jc w:val="left"/>
              <w:rPr>
                <w:sz w:val="22"/>
              </w:rPr>
            </w:pPr>
            <w:r>
              <w:rPr>
                <w:sz w:val="22"/>
              </w:rPr>
              <w:t>Do not challenge the</w:t>
            </w:r>
            <w:r>
              <w:rPr>
                <w:spacing w:val="-7"/>
                <w:sz w:val="22"/>
              </w:rPr>
              <w:t> </w:t>
            </w:r>
            <w:r>
              <w:rPr>
                <w:sz w:val="22"/>
              </w:rPr>
              <w:t>resident.</w:t>
            </w:r>
          </w:p>
          <w:p>
            <w:pPr>
              <w:pStyle w:val="TableParagraph"/>
              <w:numPr>
                <w:ilvl w:val="0"/>
                <w:numId w:val="23"/>
              </w:numPr>
              <w:tabs>
                <w:tab w:pos="368" w:val="left" w:leader="none"/>
              </w:tabs>
              <w:spacing w:line="271" w:lineRule="exact" w:before="0" w:after="0"/>
              <w:ind w:left="367" w:right="0" w:hanging="270"/>
              <w:jc w:val="left"/>
              <w:rPr>
                <w:sz w:val="22"/>
              </w:rPr>
            </w:pPr>
            <w:r>
              <w:rPr>
                <w:sz w:val="22"/>
              </w:rPr>
              <w:t>Remove source of anger if</w:t>
            </w:r>
            <w:r>
              <w:rPr>
                <w:spacing w:val="-9"/>
                <w:sz w:val="22"/>
              </w:rPr>
              <w:t> </w:t>
            </w:r>
            <w:r>
              <w:rPr>
                <w:sz w:val="22"/>
              </w:rPr>
              <w:t>possible.</w:t>
            </w:r>
          </w:p>
        </w:tc>
      </w:tr>
    </w:tbl>
    <w:p>
      <w:pPr>
        <w:spacing w:before="2"/>
        <w:ind w:left="337" w:right="580" w:firstLine="0"/>
        <w:jc w:val="left"/>
        <w:rPr>
          <w:sz w:val="18"/>
        </w:rPr>
      </w:pPr>
      <w:r>
        <w:rPr>
          <w:sz w:val="18"/>
        </w:rPr>
        <w:t>Source: World Health Organization. (2009). Clinical Guidelines for Withdrawal Management and Treatment of Drug Dependence in Closed Settings, </w:t>
      </w:r>
      <w:hyperlink r:id="rId20">
        <w:r>
          <w:rPr>
            <w:color w:val="0000FF"/>
            <w:sz w:val="18"/>
            <w:u w:val="single" w:color="0000FF"/>
          </w:rPr>
          <w:t>Table 2</w:t>
        </w:r>
      </w:hyperlink>
    </w:p>
    <w:p>
      <w:pPr>
        <w:pStyle w:val="Heading2"/>
        <w:spacing w:before="78"/>
      </w:pPr>
      <w:r>
        <w:rPr>
          <w:color w:val="365F91"/>
        </w:rPr>
        <w:t>Address Stigma</w:t>
      </w:r>
    </w:p>
    <w:p>
      <w:pPr>
        <w:pStyle w:val="BodyText"/>
        <w:spacing w:line="237" w:lineRule="auto" w:before="65"/>
        <w:ind w:left="220" w:right="217" w:firstLine="0"/>
        <w:rPr>
          <w:sz w:val="14"/>
        </w:rPr>
      </w:pPr>
      <w:r>
        <w:rPr/>
        <w:t>The misconception that addiction is a choice poses challenges to effective care delivery. A Johns Hopkins University research study suggests people are more likely to have a negative attitude towards those with a drug addiction than those with a mental illness.</w:t>
      </w:r>
      <w:r>
        <w:rPr>
          <w:position w:val="9"/>
          <w:sz w:val="14"/>
        </w:rPr>
        <w:t>58 </w:t>
      </w:r>
      <w:r>
        <w:rPr/>
        <w:t>It is important to be aware of how stigma influences treatment of your residents. The Anti-Stigma Project characterizes stigma as a “pervasive and damaging influence on the quality of services, treatment outcomes, and therapeutic, professional, and personal relationships.”</w:t>
      </w:r>
      <w:r>
        <w:rPr>
          <w:position w:val="9"/>
          <w:sz w:val="14"/>
        </w:rPr>
        <w:t>59</w:t>
      </w:r>
    </w:p>
    <w:p>
      <w:pPr>
        <w:spacing w:after="0" w:line="237" w:lineRule="auto"/>
        <w:rPr>
          <w:sz w:val="14"/>
        </w:rPr>
        <w:sectPr>
          <w:pgSz w:w="12240" w:h="15840"/>
          <w:pgMar w:header="576" w:footer="1038" w:top="1580" w:bottom="1220" w:left="500" w:right="480"/>
        </w:sectPr>
      </w:pPr>
    </w:p>
    <w:p>
      <w:pPr>
        <w:pStyle w:val="BodyText"/>
        <w:spacing w:before="129"/>
        <w:ind w:left="220" w:right="136" w:firstLine="0"/>
      </w:pPr>
      <w:r>
        <w:rPr/>
        <w:t>On an organizational level, recognizing stigma and dispelling misconceptions of persons with OUD and StUD is an important first step in creating a supportive care environment. Examples of reducing stigma include changing language used at the facility, launching a campaign to raise awareness of the damaging effect of stigmatizing language, and suggesting alternative language. The table below provides examples of appropriate language to reduce stigma.</w:t>
      </w:r>
    </w:p>
    <w:p>
      <w:pPr>
        <w:pStyle w:val="Heading2"/>
        <w:spacing w:before="121"/>
      </w:pPr>
      <w:r>
        <w:rPr>
          <w:color w:val="365F91"/>
        </w:rPr>
        <w:t>Avoid Stigmatizing Language</w:t>
      </w:r>
    </w:p>
    <w:tbl>
      <w:tblPr>
        <w:tblW w:w="0" w:type="auto"/>
        <w:jc w:val="left"/>
        <w:tblInd w:w="116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0" w:type="dxa"/>
          <w:left w:w="0" w:type="dxa"/>
          <w:bottom w:w="0" w:type="dxa"/>
          <w:right w:w="0" w:type="dxa"/>
        </w:tblCellMar>
        <w:tblLook w:val="01E0"/>
      </w:tblPr>
      <w:tblGrid>
        <w:gridCol w:w="3456"/>
        <w:gridCol w:w="5472"/>
      </w:tblGrid>
      <w:tr>
        <w:trPr>
          <w:trHeight w:val="434" w:hRule="atLeast"/>
        </w:trPr>
        <w:tc>
          <w:tcPr>
            <w:tcW w:w="8928" w:type="dxa"/>
            <w:gridSpan w:val="2"/>
            <w:tcBorders>
              <w:bottom w:val="nil"/>
            </w:tcBorders>
            <w:shd w:val="clear" w:color="auto" w:fill="4F81BC"/>
          </w:tcPr>
          <w:p>
            <w:pPr>
              <w:pStyle w:val="TableParagraph"/>
              <w:spacing w:before="69"/>
              <w:ind w:left="1115" w:right="1106"/>
              <w:jc w:val="center"/>
              <w:rPr>
                <w:b/>
                <w:sz w:val="22"/>
              </w:rPr>
            </w:pPr>
            <w:r>
              <w:rPr>
                <w:b/>
                <w:color w:val="FFFFFF"/>
                <w:sz w:val="22"/>
              </w:rPr>
              <w:t>The language we choose shapes the way we treat our patients …</w:t>
            </w:r>
          </w:p>
        </w:tc>
      </w:tr>
      <w:tr>
        <w:trPr>
          <w:trHeight w:val="431" w:hRule="atLeast"/>
        </w:trPr>
        <w:tc>
          <w:tcPr>
            <w:tcW w:w="3456" w:type="dxa"/>
            <w:tcBorders>
              <w:top w:val="nil"/>
              <w:bottom w:val="nil"/>
            </w:tcBorders>
            <w:shd w:val="clear" w:color="auto" w:fill="94B3D6"/>
          </w:tcPr>
          <w:p>
            <w:pPr>
              <w:pStyle w:val="TableParagraph"/>
              <w:spacing w:before="69"/>
              <w:rPr>
                <w:b/>
                <w:sz w:val="22"/>
              </w:rPr>
            </w:pPr>
            <w:r>
              <w:rPr>
                <w:b/>
                <w:sz w:val="22"/>
              </w:rPr>
              <w:t>Instead of:</w:t>
            </w:r>
          </w:p>
        </w:tc>
        <w:tc>
          <w:tcPr>
            <w:tcW w:w="5472" w:type="dxa"/>
            <w:tcBorders>
              <w:top w:val="nil"/>
              <w:bottom w:val="nil"/>
            </w:tcBorders>
            <w:shd w:val="clear" w:color="auto" w:fill="94B3D6"/>
          </w:tcPr>
          <w:p>
            <w:pPr>
              <w:pStyle w:val="TableParagraph"/>
              <w:spacing w:before="69"/>
              <w:rPr>
                <w:b/>
                <w:sz w:val="22"/>
              </w:rPr>
            </w:pPr>
            <w:r>
              <w:rPr>
                <w:b/>
                <w:sz w:val="22"/>
              </w:rPr>
              <w:t>You can say …</w:t>
            </w:r>
          </w:p>
        </w:tc>
      </w:tr>
      <w:tr>
        <w:trPr>
          <w:trHeight w:val="292" w:hRule="atLeast"/>
        </w:trPr>
        <w:tc>
          <w:tcPr>
            <w:tcW w:w="3456" w:type="dxa"/>
            <w:tcBorders>
              <w:top w:val="nil"/>
              <w:bottom w:val="nil"/>
            </w:tcBorders>
          </w:tcPr>
          <w:p>
            <w:pPr>
              <w:pStyle w:val="TableParagraph"/>
              <w:spacing w:line="273" w:lineRule="exact"/>
              <w:ind w:left="268"/>
              <w:rPr>
                <w:sz w:val="22"/>
              </w:rPr>
            </w:pPr>
            <w:r>
              <w:rPr>
                <w:sz w:val="22"/>
              </w:rPr>
              <w:t>“Drug abuse”</w:t>
            </w:r>
          </w:p>
        </w:tc>
        <w:tc>
          <w:tcPr>
            <w:tcW w:w="5472" w:type="dxa"/>
            <w:tcBorders>
              <w:top w:val="nil"/>
              <w:bottom w:val="nil"/>
            </w:tcBorders>
          </w:tcPr>
          <w:p>
            <w:pPr>
              <w:pStyle w:val="TableParagraph"/>
              <w:spacing w:line="273" w:lineRule="exact"/>
              <w:ind w:left="364"/>
              <w:rPr>
                <w:sz w:val="22"/>
              </w:rPr>
            </w:pPr>
            <w:r>
              <w:rPr>
                <w:sz w:val="22"/>
              </w:rPr>
              <w:t>Substance use disorder</w:t>
            </w:r>
          </w:p>
        </w:tc>
      </w:tr>
      <w:tr>
        <w:trPr>
          <w:trHeight w:val="292" w:hRule="atLeast"/>
        </w:trPr>
        <w:tc>
          <w:tcPr>
            <w:tcW w:w="3456" w:type="dxa"/>
            <w:tcBorders>
              <w:top w:val="nil"/>
              <w:bottom w:val="nil"/>
            </w:tcBorders>
            <w:shd w:val="clear" w:color="auto" w:fill="DBE4F0"/>
          </w:tcPr>
          <w:p>
            <w:pPr>
              <w:pStyle w:val="TableParagraph"/>
              <w:spacing w:line="273" w:lineRule="exact"/>
              <w:ind w:left="268"/>
              <w:rPr>
                <w:sz w:val="22"/>
              </w:rPr>
            </w:pPr>
            <w:r>
              <w:rPr>
                <w:sz w:val="22"/>
              </w:rPr>
              <w:t>“Addict” or “Junkie”</w:t>
            </w:r>
          </w:p>
        </w:tc>
        <w:tc>
          <w:tcPr>
            <w:tcW w:w="5472" w:type="dxa"/>
            <w:tcBorders>
              <w:top w:val="nil"/>
              <w:bottom w:val="nil"/>
            </w:tcBorders>
            <w:shd w:val="clear" w:color="auto" w:fill="DBE4F0"/>
          </w:tcPr>
          <w:p>
            <w:pPr>
              <w:pStyle w:val="TableParagraph"/>
              <w:spacing w:line="273" w:lineRule="exact"/>
              <w:ind w:left="364"/>
              <w:rPr>
                <w:sz w:val="22"/>
              </w:rPr>
            </w:pPr>
            <w:r>
              <w:rPr>
                <w:sz w:val="22"/>
              </w:rPr>
              <w:t>Person with a substance use disorder</w:t>
            </w:r>
          </w:p>
        </w:tc>
      </w:tr>
      <w:tr>
        <w:trPr>
          <w:trHeight w:val="292" w:hRule="atLeast"/>
        </w:trPr>
        <w:tc>
          <w:tcPr>
            <w:tcW w:w="3456" w:type="dxa"/>
            <w:tcBorders>
              <w:top w:val="nil"/>
              <w:bottom w:val="nil"/>
            </w:tcBorders>
          </w:tcPr>
          <w:p>
            <w:pPr>
              <w:pStyle w:val="TableParagraph"/>
              <w:spacing w:line="273" w:lineRule="exact"/>
              <w:ind w:left="268"/>
              <w:rPr>
                <w:sz w:val="22"/>
              </w:rPr>
            </w:pPr>
            <w:r>
              <w:rPr>
                <w:sz w:val="22"/>
              </w:rPr>
              <w:t>“Alcoholic”</w:t>
            </w:r>
          </w:p>
        </w:tc>
        <w:tc>
          <w:tcPr>
            <w:tcW w:w="5472" w:type="dxa"/>
            <w:tcBorders>
              <w:top w:val="nil"/>
              <w:bottom w:val="nil"/>
            </w:tcBorders>
          </w:tcPr>
          <w:p>
            <w:pPr>
              <w:pStyle w:val="TableParagraph"/>
              <w:spacing w:line="273" w:lineRule="exact"/>
              <w:ind w:left="364"/>
              <w:rPr>
                <w:sz w:val="22"/>
              </w:rPr>
            </w:pPr>
            <w:r>
              <w:rPr>
                <w:sz w:val="22"/>
              </w:rPr>
              <w:t>Person with alcohol use disorder</w:t>
            </w:r>
          </w:p>
        </w:tc>
      </w:tr>
      <w:tr>
        <w:trPr>
          <w:trHeight w:val="292" w:hRule="atLeast"/>
        </w:trPr>
        <w:tc>
          <w:tcPr>
            <w:tcW w:w="3456" w:type="dxa"/>
            <w:tcBorders>
              <w:top w:val="nil"/>
              <w:bottom w:val="nil"/>
            </w:tcBorders>
            <w:shd w:val="clear" w:color="auto" w:fill="DBE4F0"/>
          </w:tcPr>
          <w:p>
            <w:pPr>
              <w:pStyle w:val="TableParagraph"/>
              <w:spacing w:line="273" w:lineRule="exact"/>
              <w:ind w:left="268"/>
              <w:rPr>
                <w:sz w:val="22"/>
              </w:rPr>
            </w:pPr>
            <w:r>
              <w:rPr>
                <w:sz w:val="22"/>
              </w:rPr>
              <w:t>“Dirty urine”</w:t>
            </w:r>
          </w:p>
        </w:tc>
        <w:tc>
          <w:tcPr>
            <w:tcW w:w="5472" w:type="dxa"/>
            <w:tcBorders>
              <w:top w:val="nil"/>
              <w:bottom w:val="nil"/>
            </w:tcBorders>
            <w:shd w:val="clear" w:color="auto" w:fill="DBE4F0"/>
          </w:tcPr>
          <w:p>
            <w:pPr>
              <w:pStyle w:val="TableParagraph"/>
              <w:spacing w:line="273" w:lineRule="exact"/>
              <w:ind w:left="364"/>
              <w:rPr>
                <w:sz w:val="22"/>
              </w:rPr>
            </w:pPr>
            <w:r>
              <w:rPr>
                <w:sz w:val="22"/>
              </w:rPr>
              <w:t>Abnormal, positive, or unexpected urine test result</w:t>
            </w:r>
          </w:p>
        </w:tc>
      </w:tr>
      <w:tr>
        <w:trPr>
          <w:trHeight w:val="292" w:hRule="atLeast"/>
        </w:trPr>
        <w:tc>
          <w:tcPr>
            <w:tcW w:w="3456" w:type="dxa"/>
            <w:tcBorders>
              <w:top w:val="nil"/>
              <w:bottom w:val="nil"/>
            </w:tcBorders>
          </w:tcPr>
          <w:p>
            <w:pPr>
              <w:pStyle w:val="TableParagraph"/>
              <w:spacing w:line="273" w:lineRule="exact"/>
              <w:ind w:left="268"/>
              <w:rPr>
                <w:sz w:val="22"/>
              </w:rPr>
            </w:pPr>
            <w:r>
              <w:rPr>
                <w:sz w:val="22"/>
              </w:rPr>
              <w:t>“Clean urine”</w:t>
            </w:r>
          </w:p>
        </w:tc>
        <w:tc>
          <w:tcPr>
            <w:tcW w:w="5472" w:type="dxa"/>
            <w:tcBorders>
              <w:top w:val="nil"/>
              <w:bottom w:val="nil"/>
            </w:tcBorders>
          </w:tcPr>
          <w:p>
            <w:pPr>
              <w:pStyle w:val="TableParagraph"/>
              <w:spacing w:line="273" w:lineRule="exact"/>
              <w:ind w:left="364"/>
              <w:rPr>
                <w:sz w:val="22"/>
              </w:rPr>
            </w:pPr>
            <w:r>
              <w:rPr>
                <w:sz w:val="22"/>
              </w:rPr>
              <w:t>Normal or negative urine test result</w:t>
            </w:r>
          </w:p>
        </w:tc>
      </w:tr>
      <w:tr>
        <w:trPr>
          <w:trHeight w:val="292" w:hRule="atLeast"/>
        </w:trPr>
        <w:tc>
          <w:tcPr>
            <w:tcW w:w="3456" w:type="dxa"/>
            <w:tcBorders>
              <w:top w:val="nil"/>
              <w:bottom w:val="nil"/>
            </w:tcBorders>
            <w:shd w:val="clear" w:color="auto" w:fill="DBE4F0"/>
          </w:tcPr>
          <w:p>
            <w:pPr>
              <w:pStyle w:val="TableParagraph"/>
              <w:spacing w:line="273" w:lineRule="exact"/>
              <w:ind w:left="268"/>
              <w:rPr>
                <w:sz w:val="22"/>
              </w:rPr>
            </w:pPr>
            <w:r>
              <w:rPr>
                <w:sz w:val="22"/>
              </w:rPr>
              <w:t>“Clean” (Referring to a person}</w:t>
            </w:r>
          </w:p>
        </w:tc>
        <w:tc>
          <w:tcPr>
            <w:tcW w:w="5472" w:type="dxa"/>
            <w:tcBorders>
              <w:top w:val="nil"/>
              <w:bottom w:val="nil"/>
            </w:tcBorders>
            <w:shd w:val="clear" w:color="auto" w:fill="DBE4F0"/>
          </w:tcPr>
          <w:p>
            <w:pPr>
              <w:pStyle w:val="TableParagraph"/>
              <w:spacing w:line="273" w:lineRule="exact"/>
              <w:ind w:left="364"/>
              <w:rPr>
                <w:sz w:val="22"/>
              </w:rPr>
            </w:pPr>
            <w:r>
              <w:rPr>
                <w:sz w:val="22"/>
              </w:rPr>
              <w:t>Abstinent, in remission, or in recovery</w:t>
            </w:r>
          </w:p>
        </w:tc>
      </w:tr>
      <w:tr>
        <w:trPr>
          <w:trHeight w:val="290" w:hRule="atLeast"/>
        </w:trPr>
        <w:tc>
          <w:tcPr>
            <w:tcW w:w="3456" w:type="dxa"/>
            <w:tcBorders>
              <w:top w:val="nil"/>
              <w:bottom w:val="nil"/>
            </w:tcBorders>
          </w:tcPr>
          <w:p>
            <w:pPr>
              <w:pStyle w:val="TableParagraph"/>
              <w:spacing w:line="270" w:lineRule="exact"/>
              <w:ind w:left="268"/>
              <w:rPr>
                <w:sz w:val="22"/>
              </w:rPr>
            </w:pPr>
            <w:r>
              <w:rPr>
                <w:sz w:val="22"/>
              </w:rPr>
              <w:t>“Dirty” (Referring to a person}</w:t>
            </w:r>
          </w:p>
        </w:tc>
        <w:tc>
          <w:tcPr>
            <w:tcW w:w="5472" w:type="dxa"/>
            <w:tcBorders>
              <w:top w:val="nil"/>
              <w:bottom w:val="nil"/>
            </w:tcBorders>
          </w:tcPr>
          <w:p>
            <w:pPr>
              <w:pStyle w:val="TableParagraph"/>
              <w:spacing w:line="270" w:lineRule="exact"/>
              <w:ind w:left="364"/>
              <w:rPr>
                <w:sz w:val="22"/>
              </w:rPr>
            </w:pPr>
            <w:r>
              <w:rPr>
                <w:sz w:val="22"/>
              </w:rPr>
              <w:t>In a period disease exacerbation or relapse</w:t>
            </w:r>
          </w:p>
        </w:tc>
      </w:tr>
      <w:tr>
        <w:trPr>
          <w:trHeight w:val="292" w:hRule="atLeast"/>
        </w:trPr>
        <w:tc>
          <w:tcPr>
            <w:tcW w:w="3456" w:type="dxa"/>
            <w:tcBorders>
              <w:top w:val="nil"/>
              <w:bottom w:val="nil"/>
            </w:tcBorders>
            <w:shd w:val="clear" w:color="auto" w:fill="DBE4F0"/>
          </w:tcPr>
          <w:p>
            <w:pPr>
              <w:pStyle w:val="TableParagraph"/>
              <w:spacing w:line="273" w:lineRule="exact"/>
              <w:ind w:left="268"/>
              <w:rPr>
                <w:sz w:val="22"/>
              </w:rPr>
            </w:pPr>
            <w:r>
              <w:rPr>
                <w:sz w:val="22"/>
              </w:rPr>
              <w:t>“Shooting up”</w:t>
            </w:r>
          </w:p>
        </w:tc>
        <w:tc>
          <w:tcPr>
            <w:tcW w:w="5472" w:type="dxa"/>
            <w:tcBorders>
              <w:top w:val="nil"/>
              <w:bottom w:val="nil"/>
            </w:tcBorders>
            <w:shd w:val="clear" w:color="auto" w:fill="DBE4F0"/>
          </w:tcPr>
          <w:p>
            <w:pPr>
              <w:pStyle w:val="TableParagraph"/>
              <w:spacing w:line="273" w:lineRule="exact"/>
              <w:ind w:left="364"/>
              <w:rPr>
                <w:sz w:val="22"/>
              </w:rPr>
            </w:pPr>
            <w:r>
              <w:rPr>
                <w:sz w:val="22"/>
              </w:rPr>
              <w:t>Injection</w:t>
            </w:r>
          </w:p>
        </w:tc>
      </w:tr>
      <w:tr>
        <w:trPr>
          <w:trHeight w:val="292" w:hRule="atLeast"/>
        </w:trPr>
        <w:tc>
          <w:tcPr>
            <w:tcW w:w="3456" w:type="dxa"/>
            <w:tcBorders>
              <w:top w:val="nil"/>
              <w:bottom w:val="nil"/>
            </w:tcBorders>
          </w:tcPr>
          <w:p>
            <w:pPr>
              <w:pStyle w:val="TableParagraph"/>
              <w:spacing w:line="273" w:lineRule="exact"/>
              <w:ind w:left="268"/>
              <w:rPr>
                <w:sz w:val="22"/>
              </w:rPr>
            </w:pPr>
            <w:r>
              <w:rPr>
                <w:sz w:val="22"/>
              </w:rPr>
              <w:t>“Shooter”</w:t>
            </w:r>
          </w:p>
        </w:tc>
        <w:tc>
          <w:tcPr>
            <w:tcW w:w="5472" w:type="dxa"/>
            <w:tcBorders>
              <w:top w:val="nil"/>
              <w:bottom w:val="nil"/>
            </w:tcBorders>
          </w:tcPr>
          <w:p>
            <w:pPr>
              <w:pStyle w:val="TableParagraph"/>
              <w:spacing w:line="273" w:lineRule="exact"/>
              <w:ind w:left="364"/>
              <w:rPr>
                <w:sz w:val="22"/>
              </w:rPr>
            </w:pPr>
            <w:r>
              <w:rPr>
                <w:sz w:val="22"/>
              </w:rPr>
              <w:t>Person who injects drugs</w:t>
            </w:r>
          </w:p>
        </w:tc>
      </w:tr>
      <w:tr>
        <w:trPr>
          <w:trHeight w:val="292" w:hRule="atLeast"/>
        </w:trPr>
        <w:tc>
          <w:tcPr>
            <w:tcW w:w="3456" w:type="dxa"/>
            <w:tcBorders>
              <w:top w:val="nil"/>
              <w:bottom w:val="nil"/>
            </w:tcBorders>
            <w:shd w:val="clear" w:color="auto" w:fill="DBE4F0"/>
          </w:tcPr>
          <w:p>
            <w:pPr>
              <w:pStyle w:val="TableParagraph"/>
              <w:spacing w:line="273" w:lineRule="exact"/>
              <w:ind w:left="268"/>
              <w:rPr>
                <w:sz w:val="22"/>
              </w:rPr>
            </w:pPr>
            <w:r>
              <w:rPr>
                <w:sz w:val="22"/>
              </w:rPr>
              <w:t>“Tweaker”</w:t>
            </w:r>
          </w:p>
        </w:tc>
        <w:tc>
          <w:tcPr>
            <w:tcW w:w="5472" w:type="dxa"/>
            <w:tcBorders>
              <w:top w:val="nil"/>
              <w:bottom w:val="nil"/>
            </w:tcBorders>
            <w:shd w:val="clear" w:color="auto" w:fill="DBE4F0"/>
          </w:tcPr>
          <w:p>
            <w:pPr>
              <w:pStyle w:val="TableParagraph"/>
              <w:spacing w:line="273" w:lineRule="exact"/>
              <w:ind w:left="364"/>
              <w:rPr>
                <w:sz w:val="22"/>
              </w:rPr>
            </w:pPr>
            <w:r>
              <w:rPr>
                <w:sz w:val="22"/>
              </w:rPr>
              <w:t>Person under the influence of methamphetamine</w:t>
            </w:r>
          </w:p>
        </w:tc>
      </w:tr>
      <w:tr>
        <w:trPr>
          <w:trHeight w:val="292" w:hRule="atLeast"/>
        </w:trPr>
        <w:tc>
          <w:tcPr>
            <w:tcW w:w="3456" w:type="dxa"/>
            <w:tcBorders>
              <w:top w:val="nil"/>
              <w:bottom w:val="nil"/>
            </w:tcBorders>
          </w:tcPr>
          <w:p>
            <w:pPr>
              <w:pStyle w:val="TableParagraph"/>
              <w:spacing w:line="273" w:lineRule="exact"/>
              <w:ind w:left="268"/>
              <w:rPr>
                <w:sz w:val="22"/>
              </w:rPr>
            </w:pPr>
            <w:r>
              <w:rPr>
                <w:sz w:val="22"/>
              </w:rPr>
              <w:t>“Aggressive”</w:t>
            </w:r>
          </w:p>
        </w:tc>
        <w:tc>
          <w:tcPr>
            <w:tcW w:w="5472" w:type="dxa"/>
            <w:tcBorders>
              <w:top w:val="nil"/>
              <w:bottom w:val="nil"/>
            </w:tcBorders>
          </w:tcPr>
          <w:p>
            <w:pPr>
              <w:pStyle w:val="TableParagraph"/>
              <w:spacing w:line="273" w:lineRule="exact"/>
              <w:ind w:left="364"/>
              <w:rPr>
                <w:sz w:val="22"/>
              </w:rPr>
            </w:pPr>
            <w:r>
              <w:rPr>
                <w:sz w:val="22"/>
              </w:rPr>
              <w:t>Person experiencing protective behaviors</w:t>
            </w:r>
          </w:p>
        </w:tc>
      </w:tr>
      <w:tr>
        <w:trPr>
          <w:trHeight w:val="292" w:hRule="atLeast"/>
        </w:trPr>
        <w:tc>
          <w:tcPr>
            <w:tcW w:w="3456" w:type="dxa"/>
            <w:tcBorders>
              <w:top w:val="nil"/>
              <w:bottom w:val="single" w:sz="12" w:space="0" w:color="365F91"/>
            </w:tcBorders>
            <w:shd w:val="clear" w:color="auto" w:fill="DBE4F0"/>
          </w:tcPr>
          <w:p>
            <w:pPr>
              <w:pStyle w:val="TableParagraph"/>
              <w:spacing w:line="272" w:lineRule="exact"/>
              <w:ind w:left="268"/>
              <w:rPr>
                <w:sz w:val="22"/>
              </w:rPr>
            </w:pPr>
            <w:r>
              <w:rPr>
                <w:sz w:val="22"/>
              </w:rPr>
              <w:t>“Delusional”</w:t>
            </w:r>
          </w:p>
        </w:tc>
        <w:tc>
          <w:tcPr>
            <w:tcW w:w="5472" w:type="dxa"/>
            <w:tcBorders>
              <w:top w:val="nil"/>
              <w:bottom w:val="single" w:sz="12" w:space="0" w:color="365F91"/>
            </w:tcBorders>
            <w:shd w:val="clear" w:color="auto" w:fill="DBE4F0"/>
          </w:tcPr>
          <w:p>
            <w:pPr>
              <w:pStyle w:val="TableParagraph"/>
              <w:spacing w:line="272" w:lineRule="exact"/>
              <w:ind w:left="364"/>
              <w:rPr>
                <w:sz w:val="22"/>
              </w:rPr>
            </w:pPr>
            <w:r>
              <w:rPr>
                <w:sz w:val="22"/>
              </w:rPr>
              <w:t>Person experiencing altered perception of reality</w:t>
            </w:r>
          </w:p>
        </w:tc>
      </w:tr>
      <w:tr>
        <w:trPr>
          <w:trHeight w:val="262" w:hRule="atLeast"/>
        </w:trPr>
        <w:tc>
          <w:tcPr>
            <w:tcW w:w="8928" w:type="dxa"/>
            <w:gridSpan w:val="2"/>
            <w:tcBorders>
              <w:top w:val="single" w:sz="12" w:space="0" w:color="365F91"/>
              <w:left w:val="nil"/>
              <w:bottom w:val="nil"/>
              <w:right w:val="nil"/>
            </w:tcBorders>
          </w:tcPr>
          <w:p>
            <w:pPr>
              <w:pStyle w:val="TableParagraph"/>
              <w:spacing w:line="219" w:lineRule="exact" w:before="23"/>
              <w:ind w:left="112"/>
              <w:rPr>
                <w:sz w:val="18"/>
              </w:rPr>
            </w:pPr>
            <w:r>
              <w:rPr>
                <w:sz w:val="18"/>
              </w:rPr>
              <w:t>Source: Adapted from the Boston Medical Center </w:t>
            </w:r>
            <w:hyperlink r:id="rId21">
              <w:r>
                <w:rPr>
                  <w:color w:val="0000FF"/>
                  <w:sz w:val="18"/>
                  <w:u w:val="single" w:color="0000FF"/>
                </w:rPr>
                <w:t>Grayken Center for Addiction, Reducing Stigma</w:t>
              </w:r>
              <w:r>
                <w:rPr>
                  <w:color w:val="0000FF"/>
                  <w:sz w:val="18"/>
                </w:rPr>
                <w:t>.</w:t>
              </w:r>
            </w:hyperlink>
          </w:p>
        </w:tc>
      </w:tr>
    </w:tbl>
    <w:p>
      <w:pPr>
        <w:pStyle w:val="BodyText"/>
        <w:spacing w:before="145"/>
        <w:ind w:left="220" w:firstLine="0"/>
      </w:pPr>
      <w:r>
        <w:rPr/>
        <w:t>Resources to help reduce stigma among providers, staff, residents, families and resident representatives include:</w:t>
      </w:r>
    </w:p>
    <w:p>
      <w:pPr>
        <w:pStyle w:val="ListParagraph"/>
        <w:numPr>
          <w:ilvl w:val="0"/>
          <w:numId w:val="1"/>
        </w:numPr>
        <w:tabs>
          <w:tab w:pos="940" w:val="left" w:leader="none"/>
          <w:tab w:pos="941" w:val="left" w:leader="none"/>
        </w:tabs>
        <w:spacing w:line="291" w:lineRule="exact" w:before="79" w:after="0"/>
        <w:ind w:left="940" w:right="0" w:hanging="361"/>
        <w:jc w:val="left"/>
        <w:rPr>
          <w:sz w:val="22"/>
        </w:rPr>
      </w:pPr>
      <w:r>
        <w:rPr>
          <w:sz w:val="22"/>
        </w:rPr>
        <w:t>Impact of stigma</w:t>
      </w:r>
      <w:r>
        <w:rPr>
          <w:spacing w:val="-2"/>
          <w:sz w:val="22"/>
        </w:rPr>
        <w:t> </w:t>
      </w:r>
      <w:r>
        <w:rPr>
          <w:sz w:val="22"/>
        </w:rPr>
        <w:t>videos:</w:t>
      </w:r>
    </w:p>
    <w:p>
      <w:pPr>
        <w:pStyle w:val="ListParagraph"/>
        <w:numPr>
          <w:ilvl w:val="1"/>
          <w:numId w:val="1"/>
        </w:numPr>
        <w:tabs>
          <w:tab w:pos="1660" w:val="left" w:leader="none"/>
          <w:tab w:pos="1661" w:val="left" w:leader="none"/>
        </w:tabs>
        <w:spacing w:line="298" w:lineRule="exact" w:before="0" w:after="0"/>
        <w:ind w:left="1660" w:right="0" w:hanging="361"/>
        <w:jc w:val="left"/>
        <w:rPr>
          <w:sz w:val="14"/>
        </w:rPr>
      </w:pPr>
      <w:r>
        <w:rPr>
          <w:sz w:val="22"/>
        </w:rPr>
        <w:t>Watch</w:t>
      </w:r>
      <w:r>
        <w:rPr>
          <w:color w:val="0000FF"/>
          <w:sz w:val="22"/>
        </w:rPr>
        <w:t> </w:t>
      </w:r>
      <w:hyperlink r:id="rId22">
        <w:r>
          <w:rPr>
            <w:color w:val="0000FF"/>
            <w:sz w:val="22"/>
            <w:u w:val="single" w:color="0000FF"/>
          </w:rPr>
          <w:t>Stephanie’s Story</w:t>
        </w:r>
        <w:r>
          <w:rPr>
            <w:color w:val="0000FF"/>
            <w:sz w:val="22"/>
          </w:rPr>
          <w:t> </w:t>
        </w:r>
      </w:hyperlink>
      <w:r>
        <w:rPr>
          <w:sz w:val="22"/>
        </w:rPr>
        <w:t>to see the impact of stigma on treatment (1</w:t>
      </w:r>
      <w:r>
        <w:rPr>
          <w:spacing w:val="-15"/>
          <w:sz w:val="22"/>
        </w:rPr>
        <w:t> </w:t>
      </w:r>
      <w:r>
        <w:rPr>
          <w:sz w:val="22"/>
        </w:rPr>
        <w:t>minute)</w:t>
      </w:r>
      <w:r>
        <w:rPr>
          <w:position w:val="9"/>
          <w:sz w:val="14"/>
        </w:rPr>
        <w:t>60</w:t>
      </w:r>
    </w:p>
    <w:p>
      <w:pPr>
        <w:pStyle w:val="ListParagraph"/>
        <w:numPr>
          <w:ilvl w:val="1"/>
          <w:numId w:val="1"/>
        </w:numPr>
        <w:tabs>
          <w:tab w:pos="1660" w:val="left" w:leader="none"/>
          <w:tab w:pos="1661" w:val="left" w:leader="none"/>
        </w:tabs>
        <w:spacing w:line="292" w:lineRule="exact" w:before="0" w:after="0"/>
        <w:ind w:left="1660" w:right="0" w:hanging="361"/>
        <w:jc w:val="left"/>
        <w:rPr>
          <w:sz w:val="14"/>
        </w:rPr>
      </w:pPr>
      <w:r>
        <w:rPr>
          <w:sz w:val="22"/>
        </w:rPr>
        <w:t>Review “</w:t>
      </w:r>
      <w:hyperlink r:id="rId23">
        <w:r>
          <w:rPr>
            <w:color w:val="0000FF"/>
            <w:sz w:val="22"/>
            <w:u w:val="single" w:color="0000FF"/>
          </w:rPr>
          <w:t>Misperceptions and the Misused Language of Addiction: Words Matter</w:t>
        </w:r>
      </w:hyperlink>
      <w:r>
        <w:rPr>
          <w:color w:val="0000FF"/>
          <w:sz w:val="22"/>
          <w:u w:val="single" w:color="0000FF"/>
        </w:rPr>
        <w:t>”</w:t>
      </w:r>
      <w:r>
        <w:rPr>
          <w:color w:val="0000FF"/>
          <w:sz w:val="22"/>
        </w:rPr>
        <w:t> </w:t>
      </w:r>
      <w:r>
        <w:rPr>
          <w:sz w:val="22"/>
        </w:rPr>
        <w:t>(1</w:t>
      </w:r>
      <w:r>
        <w:rPr>
          <w:spacing w:val="-21"/>
          <w:sz w:val="22"/>
        </w:rPr>
        <w:t> </w:t>
      </w:r>
      <w:r>
        <w:rPr>
          <w:sz w:val="22"/>
        </w:rPr>
        <w:t>hour)</w:t>
      </w:r>
      <w:r>
        <w:rPr>
          <w:position w:val="9"/>
          <w:sz w:val="14"/>
        </w:rPr>
        <w:t>61</w:t>
      </w:r>
    </w:p>
    <w:p>
      <w:pPr>
        <w:pStyle w:val="ListParagraph"/>
        <w:numPr>
          <w:ilvl w:val="0"/>
          <w:numId w:val="1"/>
        </w:numPr>
        <w:tabs>
          <w:tab w:pos="940" w:val="left" w:leader="none"/>
          <w:tab w:pos="941" w:val="left" w:leader="none"/>
        </w:tabs>
        <w:spacing w:line="286" w:lineRule="exact" w:before="0" w:after="0"/>
        <w:ind w:left="940" w:right="0" w:hanging="361"/>
        <w:jc w:val="left"/>
        <w:rPr>
          <w:sz w:val="14"/>
        </w:rPr>
      </w:pPr>
      <w:r>
        <w:rPr>
          <w:sz w:val="22"/>
        </w:rPr>
        <w:t>A Guide to Reducing Addiction-Related Stigma –</w:t>
      </w:r>
      <w:r>
        <w:rPr>
          <w:color w:val="0000FF"/>
          <w:sz w:val="22"/>
        </w:rPr>
        <w:t> </w:t>
      </w:r>
      <w:hyperlink r:id="rId24">
        <w:r>
          <w:rPr>
            <w:color w:val="0000FF"/>
            <w:sz w:val="22"/>
            <w:u w:val="single" w:color="0000FF"/>
          </w:rPr>
          <w:t>Anti-Stigma</w:t>
        </w:r>
        <w:r>
          <w:rPr>
            <w:color w:val="0000FF"/>
            <w:spacing w:val="-14"/>
            <w:sz w:val="22"/>
            <w:u w:val="single" w:color="0000FF"/>
          </w:rPr>
          <w:t> </w:t>
        </w:r>
        <w:r>
          <w:rPr>
            <w:color w:val="0000FF"/>
            <w:sz w:val="22"/>
            <w:u w:val="single" w:color="0000FF"/>
          </w:rPr>
          <w:t>Toolkit</w:t>
        </w:r>
      </w:hyperlink>
      <w:r>
        <w:rPr>
          <w:position w:val="9"/>
          <w:sz w:val="14"/>
        </w:rPr>
        <w:t>62</w:t>
      </w:r>
    </w:p>
    <w:p>
      <w:pPr>
        <w:pStyle w:val="ListParagraph"/>
        <w:numPr>
          <w:ilvl w:val="0"/>
          <w:numId w:val="1"/>
        </w:numPr>
        <w:tabs>
          <w:tab w:pos="940" w:val="left" w:leader="none"/>
          <w:tab w:pos="941" w:val="left" w:leader="none"/>
        </w:tabs>
        <w:spacing w:line="295" w:lineRule="exact" w:before="0" w:after="0"/>
        <w:ind w:left="940" w:right="0" w:hanging="361"/>
        <w:jc w:val="left"/>
        <w:rPr>
          <w:sz w:val="14"/>
        </w:rPr>
      </w:pPr>
      <w:r>
        <w:rPr>
          <w:sz w:val="22"/>
        </w:rPr>
        <w:t>Challenge myths associated with</w:t>
      </w:r>
      <w:r>
        <w:rPr>
          <w:color w:val="0000FF"/>
          <w:sz w:val="22"/>
        </w:rPr>
        <w:t> </w:t>
      </w:r>
      <w:hyperlink r:id="rId25">
        <w:r>
          <w:rPr>
            <w:color w:val="0000FF"/>
            <w:sz w:val="22"/>
            <w:u w:val="single" w:color="0000FF"/>
          </w:rPr>
          <w:t>MOUD, infographic &amp; videos</w:t>
        </w:r>
        <w:r>
          <w:rPr>
            <w:color w:val="0000FF"/>
            <w:sz w:val="22"/>
          </w:rPr>
          <w:t> </w:t>
        </w:r>
      </w:hyperlink>
      <w:r>
        <w:rPr>
          <w:sz w:val="22"/>
        </w:rPr>
        <w:t>(Figure</w:t>
      </w:r>
      <w:r>
        <w:rPr>
          <w:spacing w:val="-13"/>
          <w:sz w:val="22"/>
        </w:rPr>
        <w:t> </w:t>
      </w:r>
      <w:r>
        <w:rPr>
          <w:sz w:val="22"/>
        </w:rPr>
        <w:t>3)</w:t>
      </w:r>
      <w:r>
        <w:rPr>
          <w:position w:val="9"/>
          <w:sz w:val="14"/>
        </w:rPr>
        <w:t>63</w:t>
      </w:r>
    </w:p>
    <w:p>
      <w:pPr>
        <w:pStyle w:val="BodyText"/>
        <w:spacing w:before="120"/>
        <w:ind w:left="220" w:right="712" w:firstLine="0"/>
      </w:pPr>
      <w:r>
        <w:rPr/>
        <w:t>Many false assumptions also exist about MOUD that put residents with OUD at risk. Examples include methadone or other opioid agonists as a crutch, MOUD trades one addiction for another, and medications should be discontinued as soon as possible (Figure 3).</w:t>
      </w:r>
    </w:p>
    <w:p>
      <w:pPr>
        <w:pStyle w:val="BodyText"/>
        <w:spacing w:line="237" w:lineRule="auto" w:before="123"/>
        <w:ind w:left="220" w:right="336" w:firstLine="0"/>
      </w:pPr>
      <w:r>
        <w:rPr/>
        <w:t>However, MOUD bridges the biological, and behavioral components of addiction and research has shown that persons on MOUD for at least one to two years have highest rates of long-term success.</w:t>
      </w:r>
      <w:r>
        <w:rPr>
          <w:position w:val="9"/>
          <w:sz w:val="14"/>
        </w:rPr>
        <w:t>64 </w:t>
      </w:r>
      <w:r>
        <w:rPr/>
        <w:t>It is important to recognize that “addiction is a chronic disease similar to other chronic diseases, such as type II diabetes, cancer, and cardiovascular disease.”</w:t>
      </w:r>
      <w:r>
        <w:rPr>
          <w:position w:val="9"/>
          <w:sz w:val="14"/>
        </w:rPr>
        <w:t>65 </w:t>
      </w:r>
      <w:r>
        <w:rPr/>
        <w:t>Adapted from the National Council, Figure 3 illustrates common challenges to myths related to MOUD (formerly called medication-assisted treatment, MAT).</w:t>
      </w:r>
    </w:p>
    <w:p>
      <w:pPr>
        <w:spacing w:after="0" w:line="237" w:lineRule="auto"/>
        <w:sectPr>
          <w:pgSz w:w="12240" w:h="15840"/>
          <w:pgMar w:header="576" w:footer="1038" w:top="1580" w:bottom="1220" w:left="500" w:right="480"/>
        </w:sectPr>
      </w:pPr>
    </w:p>
    <w:p>
      <w:pPr>
        <w:spacing w:before="129" w:after="20"/>
        <w:ind w:left="328" w:right="0" w:firstLine="0"/>
        <w:jc w:val="left"/>
        <w:rPr>
          <w:i/>
          <w:sz w:val="22"/>
        </w:rPr>
      </w:pPr>
      <w:r>
        <w:rPr>
          <w:i/>
          <w:color w:val="1F487C"/>
          <w:sz w:val="22"/>
        </w:rPr>
        <w:t>Figure 3: Challenging the Myths Associated with Medication-Assisted Treatment (MAT)</w:t>
      </w:r>
    </w:p>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0"/>
        <w:gridCol w:w="3324"/>
        <w:gridCol w:w="3876"/>
      </w:tblGrid>
      <w:tr>
        <w:trPr>
          <w:trHeight w:val="604" w:hRule="atLeast"/>
        </w:trPr>
        <w:tc>
          <w:tcPr>
            <w:tcW w:w="3600" w:type="dxa"/>
            <w:tcBorders>
              <w:right w:val="single" w:sz="48" w:space="0" w:color="FFFFFF"/>
            </w:tcBorders>
            <w:shd w:val="clear" w:color="auto" w:fill="DBE4F0"/>
          </w:tcPr>
          <w:p>
            <w:pPr>
              <w:pStyle w:val="TableParagraph"/>
              <w:ind w:right="503"/>
              <w:rPr>
                <w:b/>
                <w:sz w:val="21"/>
              </w:rPr>
            </w:pPr>
            <w:r>
              <w:rPr>
                <w:b/>
                <w:sz w:val="21"/>
              </w:rPr>
              <w:t>MAT trades one addiction for another</w:t>
            </w:r>
          </w:p>
        </w:tc>
        <w:tc>
          <w:tcPr>
            <w:tcW w:w="3324" w:type="dxa"/>
            <w:tcBorders>
              <w:left w:val="single" w:sz="48" w:space="0" w:color="FFFFFF"/>
              <w:right w:val="single" w:sz="48" w:space="0" w:color="FFFFFF"/>
            </w:tcBorders>
            <w:shd w:val="clear" w:color="auto" w:fill="C5D9F0"/>
          </w:tcPr>
          <w:p>
            <w:pPr>
              <w:pStyle w:val="TableParagraph"/>
              <w:spacing w:line="278" w:lineRule="exact"/>
              <w:ind w:left="48"/>
              <w:rPr>
                <w:b/>
                <w:sz w:val="21"/>
              </w:rPr>
            </w:pPr>
            <w:r>
              <w:rPr>
                <w:b/>
                <w:sz w:val="21"/>
              </w:rPr>
              <w:t>MAT is only for the short term</w:t>
            </w:r>
          </w:p>
        </w:tc>
        <w:tc>
          <w:tcPr>
            <w:tcW w:w="3876" w:type="dxa"/>
            <w:tcBorders>
              <w:left w:val="single" w:sz="48" w:space="0" w:color="FFFFFF"/>
            </w:tcBorders>
            <w:shd w:val="clear" w:color="auto" w:fill="DBE4F0"/>
          </w:tcPr>
          <w:p>
            <w:pPr>
              <w:pStyle w:val="TableParagraph"/>
              <w:ind w:left="48" w:right="221"/>
              <w:rPr>
                <w:b/>
                <w:sz w:val="21"/>
              </w:rPr>
            </w:pPr>
            <w:r>
              <w:rPr>
                <w:b/>
                <w:sz w:val="21"/>
              </w:rPr>
              <w:t>My patient’s condition is not severe enough to require MAT</w:t>
            </w:r>
          </w:p>
        </w:tc>
      </w:tr>
      <w:tr>
        <w:trPr>
          <w:trHeight w:val="1699" w:hRule="atLeast"/>
        </w:trPr>
        <w:tc>
          <w:tcPr>
            <w:tcW w:w="3600" w:type="dxa"/>
            <w:tcBorders>
              <w:bottom w:val="single" w:sz="48" w:space="0" w:color="FFFFFF"/>
              <w:right w:val="single" w:sz="48" w:space="0" w:color="FFFFFF"/>
            </w:tcBorders>
            <w:shd w:val="clear" w:color="auto" w:fill="DBE4F0"/>
          </w:tcPr>
          <w:p>
            <w:pPr>
              <w:pStyle w:val="TableParagraph"/>
              <w:spacing w:before="44"/>
              <w:ind w:right="62"/>
              <w:rPr>
                <w:sz w:val="20"/>
              </w:rPr>
            </w:pPr>
            <w:r>
              <w:rPr>
                <w:sz w:val="20"/>
              </w:rPr>
              <w:t>MAT bridges the biological and behavioral components of addiction. Research indicates that a combination of medication and behavioral therapies can successfully treat SUDs and help sustain recovery.</w:t>
            </w:r>
          </w:p>
        </w:tc>
        <w:tc>
          <w:tcPr>
            <w:tcW w:w="3324" w:type="dxa"/>
            <w:tcBorders>
              <w:left w:val="single" w:sz="48" w:space="0" w:color="FFFFFF"/>
              <w:bottom w:val="single" w:sz="48" w:space="0" w:color="FFFFFF"/>
              <w:right w:val="single" w:sz="48" w:space="0" w:color="FFFFFF"/>
            </w:tcBorders>
            <w:shd w:val="clear" w:color="auto" w:fill="C5D9F0"/>
          </w:tcPr>
          <w:p>
            <w:pPr>
              <w:pStyle w:val="TableParagraph"/>
              <w:spacing w:before="44"/>
              <w:ind w:left="48"/>
              <w:rPr>
                <w:sz w:val="20"/>
              </w:rPr>
            </w:pPr>
            <w:r>
              <w:rPr>
                <w:sz w:val="20"/>
              </w:rPr>
              <w:t>Research shows that patients on MAT for at least one to two years have the greatest rates of long- term success. There is currently no evidence to support benefits from stopping MAT.</w:t>
            </w:r>
          </w:p>
        </w:tc>
        <w:tc>
          <w:tcPr>
            <w:tcW w:w="3876" w:type="dxa"/>
            <w:tcBorders>
              <w:left w:val="single" w:sz="48" w:space="0" w:color="FFFFFF"/>
              <w:bottom w:val="single" w:sz="48" w:space="0" w:color="FFFFFF"/>
            </w:tcBorders>
            <w:shd w:val="clear" w:color="auto" w:fill="DBE4F0"/>
          </w:tcPr>
          <w:p>
            <w:pPr>
              <w:pStyle w:val="TableParagraph"/>
              <w:spacing w:before="44"/>
              <w:ind w:left="48" w:right="403"/>
              <w:rPr>
                <w:sz w:val="20"/>
              </w:rPr>
            </w:pPr>
            <w:r>
              <w:rPr>
                <w:sz w:val="20"/>
              </w:rPr>
              <w:t>MAT utilizes a multitude of different medication options (agonists, partial agonists, and antagonists) that can be tailored to fit the unique needs of the patient.</w:t>
            </w:r>
          </w:p>
        </w:tc>
      </w:tr>
      <w:tr>
        <w:trPr>
          <w:trHeight w:val="604" w:hRule="atLeast"/>
        </w:trPr>
        <w:tc>
          <w:tcPr>
            <w:tcW w:w="3600" w:type="dxa"/>
            <w:tcBorders>
              <w:top w:val="single" w:sz="48" w:space="0" w:color="FFFFFF"/>
              <w:right w:val="single" w:sz="48" w:space="0" w:color="FFFFFF"/>
            </w:tcBorders>
            <w:shd w:val="clear" w:color="auto" w:fill="C5D9F0"/>
          </w:tcPr>
          <w:p>
            <w:pPr>
              <w:pStyle w:val="TableParagraph"/>
              <w:ind w:right="846"/>
              <w:rPr>
                <w:b/>
                <w:sz w:val="21"/>
              </w:rPr>
            </w:pPr>
            <w:r>
              <w:rPr>
                <w:b/>
                <w:sz w:val="21"/>
              </w:rPr>
              <w:t>MAT increases the risk for overdose in patients</w:t>
            </w:r>
          </w:p>
        </w:tc>
        <w:tc>
          <w:tcPr>
            <w:tcW w:w="3324" w:type="dxa"/>
            <w:tcBorders>
              <w:top w:val="single" w:sz="48" w:space="0" w:color="FFFFFF"/>
              <w:left w:val="single" w:sz="48" w:space="0" w:color="FFFFFF"/>
              <w:right w:val="single" w:sz="48" w:space="0" w:color="FFFFFF"/>
            </w:tcBorders>
            <w:shd w:val="clear" w:color="auto" w:fill="DBE4F0"/>
          </w:tcPr>
          <w:p>
            <w:pPr>
              <w:pStyle w:val="TableParagraph"/>
              <w:ind w:left="48" w:right="50"/>
              <w:rPr>
                <w:b/>
                <w:sz w:val="21"/>
              </w:rPr>
            </w:pPr>
            <w:r>
              <w:rPr>
                <w:b/>
                <w:sz w:val="21"/>
              </w:rPr>
              <w:t>Providing MAT will disrupt and hinder recovery process</w:t>
            </w:r>
          </w:p>
        </w:tc>
        <w:tc>
          <w:tcPr>
            <w:tcW w:w="3876" w:type="dxa"/>
            <w:tcBorders>
              <w:top w:val="single" w:sz="48" w:space="0" w:color="FFFFFF"/>
              <w:left w:val="single" w:sz="48" w:space="0" w:color="FFFFFF"/>
            </w:tcBorders>
            <w:shd w:val="clear" w:color="auto" w:fill="C5D9F0"/>
          </w:tcPr>
          <w:p>
            <w:pPr>
              <w:pStyle w:val="TableParagraph"/>
              <w:ind w:left="48" w:right="487"/>
              <w:rPr>
                <w:b/>
                <w:sz w:val="21"/>
              </w:rPr>
            </w:pPr>
            <w:r>
              <w:rPr>
                <w:b/>
                <w:sz w:val="21"/>
              </w:rPr>
              <w:t>There isn’t any proof that MAT is better than abstinence</w:t>
            </w:r>
          </w:p>
        </w:tc>
      </w:tr>
      <w:tr>
        <w:trPr>
          <w:trHeight w:val="2498" w:hRule="atLeast"/>
        </w:trPr>
        <w:tc>
          <w:tcPr>
            <w:tcW w:w="3600" w:type="dxa"/>
            <w:tcBorders>
              <w:right w:val="single" w:sz="48" w:space="0" w:color="FFFFFF"/>
            </w:tcBorders>
            <w:shd w:val="clear" w:color="auto" w:fill="C5D9F0"/>
          </w:tcPr>
          <w:p>
            <w:pPr>
              <w:pStyle w:val="TableParagraph"/>
              <w:spacing w:before="44"/>
              <w:ind w:right="39"/>
              <w:rPr>
                <w:sz w:val="20"/>
              </w:rPr>
            </w:pPr>
            <w:r>
              <w:rPr>
                <w:sz w:val="20"/>
              </w:rPr>
              <w:t>MAT helps prevent overdoses from occurring. Even a single use of opioids after detoxification can result in a life- threatening or fatal overdose. After detoxification, tolerance to the euphoria brought on by opioid use remains higher than tolerance to respiratory depression.</w:t>
            </w:r>
          </w:p>
        </w:tc>
        <w:tc>
          <w:tcPr>
            <w:tcW w:w="3324" w:type="dxa"/>
            <w:tcBorders>
              <w:left w:val="single" w:sz="48" w:space="0" w:color="FFFFFF"/>
              <w:right w:val="single" w:sz="48" w:space="0" w:color="FFFFFF"/>
            </w:tcBorders>
            <w:shd w:val="clear" w:color="auto" w:fill="DBE4F0"/>
          </w:tcPr>
          <w:p>
            <w:pPr>
              <w:pStyle w:val="TableParagraph"/>
              <w:spacing w:before="44"/>
              <w:ind w:left="48" w:right="184"/>
              <w:rPr>
                <w:sz w:val="20"/>
              </w:rPr>
            </w:pPr>
            <w:r>
              <w:rPr>
                <w:sz w:val="20"/>
              </w:rPr>
              <w:t>MAT has been shown to assist patients in recovery by improving quality of life, level of functioning and the ability to handle stress.</w:t>
            </w:r>
          </w:p>
          <w:p>
            <w:pPr>
              <w:pStyle w:val="TableParagraph"/>
              <w:spacing w:before="1"/>
              <w:ind w:left="48" w:right="515"/>
              <w:rPr>
                <w:sz w:val="20"/>
              </w:rPr>
            </w:pPr>
            <w:r>
              <w:rPr>
                <w:sz w:val="20"/>
              </w:rPr>
              <w:t>Above all, MAT helps reduce mortality while patients begin recovery.</w:t>
            </w:r>
          </w:p>
        </w:tc>
        <w:tc>
          <w:tcPr>
            <w:tcW w:w="3876" w:type="dxa"/>
            <w:tcBorders>
              <w:left w:val="single" w:sz="48" w:space="0" w:color="FFFFFF"/>
            </w:tcBorders>
            <w:shd w:val="clear" w:color="auto" w:fill="C5D9F0"/>
          </w:tcPr>
          <w:p>
            <w:pPr>
              <w:pStyle w:val="TableParagraph"/>
              <w:spacing w:before="44"/>
              <w:ind w:left="48" w:right="211"/>
              <w:rPr>
                <w:sz w:val="20"/>
              </w:rPr>
            </w:pPr>
            <w:r>
              <w:rPr>
                <w:sz w:val="20"/>
              </w:rPr>
              <w:t>MAT is evidence-based and is the recommended course of treatment for opioid addiction. American Academy of Addiction Psychiatry, American Medical Association, The National Institute on Drug Abuse, SAMHSA, National Institute on Alcohol Abuse and Alcoholism, CDC, and other agencies emphasize MAT as first-line treatment.</w:t>
            </w:r>
          </w:p>
        </w:tc>
      </w:tr>
    </w:tbl>
    <w:p>
      <w:pPr>
        <w:pStyle w:val="Heading2"/>
      </w:pPr>
      <w:r>
        <w:rPr>
          <w:color w:val="365F91"/>
        </w:rPr>
        <w:t>Harm-Reduction</w:t>
      </w:r>
    </w:p>
    <w:p>
      <w:pPr>
        <w:pStyle w:val="BodyText"/>
        <w:spacing w:line="237" w:lineRule="auto" w:before="122"/>
        <w:ind w:left="220" w:right="271" w:firstLine="0"/>
        <w:rPr>
          <w:sz w:val="14"/>
        </w:rPr>
      </w:pPr>
      <w:r>
        <w:rPr/>
        <w:t>“Harm reduction is a set of practical strategies and ideas aimed at reducing negative consequences associated with drug use. Harm reduction is also a movement for social justice built on belief in, and respect for, the rights of people who use drugs.”</w:t>
      </w:r>
      <w:r>
        <w:rPr>
          <w:position w:val="9"/>
          <w:sz w:val="14"/>
        </w:rPr>
        <w:t>66</w:t>
      </w:r>
    </w:p>
    <w:p>
      <w:pPr>
        <w:pStyle w:val="BodyText"/>
        <w:spacing w:before="124"/>
        <w:ind w:left="220" w:right="872" w:firstLine="0"/>
      </w:pPr>
      <w:r>
        <w:rPr/>
        <w:t>Below are examples adapted from the Harm Reduction Coalition of principles central to harm reduction practice. Organizations can implement harm reduction specific to individual, LTCF, and community needs tailored to the cultural and linguistic needs of the residents.</w:t>
      </w:r>
    </w:p>
    <w:p>
      <w:pPr>
        <w:pStyle w:val="Heading2"/>
      </w:pPr>
      <w:r>
        <w:rPr>
          <w:color w:val="365F91"/>
        </w:rPr>
        <w:t>Example: Harm-Reduction Principles</w:t>
      </w:r>
    </w:p>
    <w:p>
      <w:pPr>
        <w:pStyle w:val="BodyText"/>
        <w:ind w:left="0" w:firstLine="0"/>
        <w:rPr>
          <w:b/>
          <w:sz w:val="9"/>
        </w:rPr>
      </w:pPr>
    </w:p>
    <w:tbl>
      <w:tblPr>
        <w:tblW w:w="0" w:type="auto"/>
        <w:jc w:val="left"/>
        <w:tblInd w:w="227"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0" w:type="dxa"/>
          <w:left w:w="0" w:type="dxa"/>
          <w:bottom w:w="0" w:type="dxa"/>
          <w:right w:w="0" w:type="dxa"/>
        </w:tblCellMar>
        <w:tblLook w:val="01E0"/>
      </w:tblPr>
      <w:tblGrid>
        <w:gridCol w:w="3595"/>
        <w:gridCol w:w="3597"/>
        <w:gridCol w:w="3597"/>
      </w:tblGrid>
      <w:tr>
        <w:trPr>
          <w:trHeight w:val="292" w:hRule="atLeast"/>
        </w:trPr>
        <w:tc>
          <w:tcPr>
            <w:tcW w:w="10789" w:type="dxa"/>
            <w:gridSpan w:val="3"/>
            <w:tcBorders>
              <w:top w:val="nil"/>
              <w:left w:val="nil"/>
              <w:right w:val="nil"/>
            </w:tcBorders>
            <w:shd w:val="clear" w:color="auto" w:fill="4F81BC"/>
          </w:tcPr>
          <w:p>
            <w:pPr>
              <w:pStyle w:val="TableParagraph"/>
              <w:spacing w:line="273" w:lineRule="exact"/>
              <w:ind w:left="4670" w:right="4667"/>
              <w:jc w:val="center"/>
              <w:rPr>
                <w:b/>
                <w:sz w:val="22"/>
              </w:rPr>
            </w:pPr>
            <w:r>
              <w:rPr>
                <w:b/>
                <w:color w:val="FFFFFF"/>
                <w:sz w:val="22"/>
              </w:rPr>
              <w:t>This Facility…</w:t>
            </w:r>
          </w:p>
        </w:tc>
      </w:tr>
      <w:tr>
        <w:trPr>
          <w:trHeight w:val="1399" w:hRule="atLeast"/>
        </w:trPr>
        <w:tc>
          <w:tcPr>
            <w:tcW w:w="3595" w:type="dxa"/>
            <w:tcBorders>
              <w:left w:val="nil"/>
            </w:tcBorders>
            <w:shd w:val="clear" w:color="auto" w:fill="DBE4F0"/>
          </w:tcPr>
          <w:p>
            <w:pPr>
              <w:pStyle w:val="TableParagraph"/>
              <w:spacing w:line="216" w:lineRule="auto"/>
              <w:ind w:right="93"/>
              <w:rPr>
                <w:sz w:val="22"/>
              </w:rPr>
            </w:pPr>
            <w:r>
              <w:rPr>
                <w:sz w:val="22"/>
              </w:rPr>
              <w:t>Accepts drug misuse is part of our world and chooses to work to minimize its harmful effects rather than simply ignore or condemn them.</w:t>
            </w:r>
          </w:p>
        </w:tc>
        <w:tc>
          <w:tcPr>
            <w:tcW w:w="3597" w:type="dxa"/>
            <w:shd w:val="clear" w:color="auto" w:fill="F1F1F1"/>
          </w:tcPr>
          <w:p>
            <w:pPr>
              <w:pStyle w:val="TableParagraph"/>
              <w:spacing w:line="216" w:lineRule="auto"/>
              <w:ind w:left="48" w:right="130"/>
              <w:rPr>
                <w:sz w:val="22"/>
              </w:rPr>
            </w:pPr>
            <w:r>
              <w:rPr>
                <w:sz w:val="22"/>
              </w:rPr>
              <w:t>Understands drug use is a complex, multi-faceted phenomenon that encompasses a continuum of behaviors.</w:t>
            </w:r>
          </w:p>
        </w:tc>
        <w:tc>
          <w:tcPr>
            <w:tcW w:w="3597" w:type="dxa"/>
            <w:tcBorders>
              <w:right w:val="nil"/>
            </w:tcBorders>
            <w:shd w:val="clear" w:color="auto" w:fill="DBE4F0"/>
          </w:tcPr>
          <w:p>
            <w:pPr>
              <w:pStyle w:val="TableParagraph"/>
              <w:spacing w:line="216" w:lineRule="auto"/>
              <w:ind w:left="48" w:right="99"/>
              <w:rPr>
                <w:sz w:val="22"/>
              </w:rPr>
            </w:pPr>
            <w:r>
              <w:rPr>
                <w:sz w:val="22"/>
              </w:rPr>
              <w:t>Establishes quality of individual and community life and well-being for successful interventions and policies.</w:t>
            </w:r>
          </w:p>
        </w:tc>
      </w:tr>
      <w:tr>
        <w:trPr>
          <w:trHeight w:val="1401" w:hRule="atLeast"/>
        </w:trPr>
        <w:tc>
          <w:tcPr>
            <w:tcW w:w="3595" w:type="dxa"/>
            <w:tcBorders>
              <w:left w:val="nil"/>
              <w:bottom w:val="nil"/>
            </w:tcBorders>
            <w:shd w:val="clear" w:color="auto" w:fill="F1F1F1"/>
          </w:tcPr>
          <w:p>
            <w:pPr>
              <w:pStyle w:val="TableParagraph"/>
              <w:spacing w:line="216" w:lineRule="auto"/>
              <w:ind w:right="63"/>
              <w:rPr>
                <w:sz w:val="22"/>
              </w:rPr>
            </w:pPr>
            <w:r>
              <w:rPr>
                <w:sz w:val="22"/>
              </w:rPr>
              <w:t>Ensures residents have a real voice in the creation of programs and policies designed to serve them.</w:t>
            </w:r>
          </w:p>
        </w:tc>
        <w:tc>
          <w:tcPr>
            <w:tcW w:w="3597" w:type="dxa"/>
            <w:tcBorders>
              <w:bottom w:val="nil"/>
            </w:tcBorders>
            <w:shd w:val="clear" w:color="auto" w:fill="DBE4F0"/>
          </w:tcPr>
          <w:p>
            <w:pPr>
              <w:pStyle w:val="TableParagraph"/>
              <w:spacing w:line="216" w:lineRule="auto"/>
              <w:ind w:left="48" w:right="152"/>
              <w:rPr>
                <w:sz w:val="22"/>
              </w:rPr>
            </w:pPr>
            <w:r>
              <w:rPr>
                <w:sz w:val="22"/>
              </w:rPr>
              <w:t>Empowers people who use substances to share information and support each other in strategies which meet their actual conditions of use.</w:t>
            </w:r>
          </w:p>
        </w:tc>
        <w:tc>
          <w:tcPr>
            <w:tcW w:w="3597" w:type="dxa"/>
            <w:tcBorders>
              <w:bottom w:val="nil"/>
              <w:right w:val="nil"/>
            </w:tcBorders>
            <w:shd w:val="clear" w:color="auto" w:fill="F1F1F1"/>
          </w:tcPr>
          <w:p>
            <w:pPr>
              <w:pStyle w:val="TableParagraph"/>
              <w:spacing w:line="216" w:lineRule="auto"/>
              <w:ind w:left="48" w:right="289"/>
              <w:rPr>
                <w:sz w:val="22"/>
              </w:rPr>
            </w:pPr>
            <w:r>
              <w:rPr>
                <w:sz w:val="22"/>
              </w:rPr>
              <w:t>Does not attempt to minimize or ignore the real and tragic harm and danger associated with drug misuse.</w:t>
            </w:r>
          </w:p>
        </w:tc>
      </w:tr>
    </w:tbl>
    <w:p>
      <w:pPr>
        <w:spacing w:before="120"/>
        <w:ind w:left="328" w:right="0" w:firstLine="0"/>
        <w:jc w:val="left"/>
        <w:rPr>
          <w:sz w:val="18"/>
        </w:rPr>
      </w:pPr>
      <w:r>
        <w:rPr>
          <w:sz w:val="18"/>
        </w:rPr>
        <w:t>Source: Harm Reduction Coalition. (2019). Retrieved from </w:t>
      </w:r>
      <w:hyperlink r:id="rId26">
        <w:r>
          <w:rPr>
            <w:color w:val="0000FF"/>
            <w:sz w:val="18"/>
            <w:u w:val="single" w:color="0000FF"/>
          </w:rPr>
          <w:t>Principles of Harm Reduction</w:t>
        </w:r>
      </w:hyperlink>
    </w:p>
    <w:p>
      <w:pPr>
        <w:spacing w:after="0"/>
        <w:jc w:val="left"/>
        <w:rPr>
          <w:sz w:val="18"/>
        </w:rPr>
        <w:sectPr>
          <w:pgSz w:w="12240" w:h="15840"/>
          <w:pgMar w:header="576" w:footer="1038" w:top="1580" w:bottom="1220" w:left="500" w:right="480"/>
        </w:sectPr>
      </w:pPr>
    </w:p>
    <w:p>
      <w:pPr>
        <w:pStyle w:val="Heading2"/>
        <w:spacing w:before="130"/>
      </w:pPr>
      <w:r>
        <w:rPr>
          <w:color w:val="365F91"/>
        </w:rPr>
        <w:t>Education and Resources</w:t>
      </w:r>
    </w:p>
    <w:p>
      <w:pPr>
        <w:pStyle w:val="ListParagraph"/>
        <w:numPr>
          <w:ilvl w:val="0"/>
          <w:numId w:val="1"/>
        </w:numPr>
        <w:tabs>
          <w:tab w:pos="940" w:val="left" w:leader="none"/>
          <w:tab w:pos="941" w:val="left" w:leader="none"/>
        </w:tabs>
        <w:spacing w:line="237" w:lineRule="auto" w:before="2" w:after="0"/>
        <w:ind w:left="940" w:right="261" w:hanging="360"/>
        <w:jc w:val="left"/>
        <w:rPr>
          <w:sz w:val="14"/>
        </w:rPr>
      </w:pPr>
      <w:r>
        <w:rPr>
          <w:sz w:val="22"/>
        </w:rPr>
        <w:t>GE Foundation and RIZE Massachusetts Foundation:</w:t>
      </w:r>
      <w:r>
        <w:rPr>
          <w:color w:val="0000FF"/>
          <w:sz w:val="22"/>
        </w:rPr>
        <w:t> </w:t>
      </w:r>
      <w:hyperlink r:id="rId27">
        <w:r>
          <w:rPr>
            <w:color w:val="0000FF"/>
            <w:sz w:val="22"/>
            <w:u w:val="single" w:color="0000FF"/>
          </w:rPr>
          <w:t>Opportunities to Increase Screening and Treatment</w:t>
        </w:r>
      </w:hyperlink>
      <w:hyperlink r:id="rId27">
        <w:r>
          <w:rPr>
            <w:color w:val="0000FF"/>
            <w:sz w:val="22"/>
            <w:u w:val="single" w:color="0000FF"/>
          </w:rPr>
          <w:t> of OUD Among Healthcare Professionals</w:t>
        </w:r>
        <w:r>
          <w:rPr>
            <w:color w:val="0000FF"/>
            <w:spacing w:val="-4"/>
            <w:sz w:val="22"/>
            <w:u w:val="single" w:color="0000FF"/>
          </w:rPr>
          <w:t> </w:t>
        </w:r>
        <w:r>
          <w:rPr>
            <w:color w:val="0000FF"/>
            <w:sz w:val="22"/>
            <w:u w:val="single" w:color="0000FF"/>
          </w:rPr>
          <w:t>Report</w:t>
        </w:r>
      </w:hyperlink>
      <w:r>
        <w:rPr>
          <w:position w:val="9"/>
          <w:sz w:val="14"/>
        </w:rPr>
        <w:t>67</w:t>
      </w:r>
    </w:p>
    <w:p>
      <w:pPr>
        <w:pStyle w:val="ListParagraph"/>
        <w:numPr>
          <w:ilvl w:val="0"/>
          <w:numId w:val="1"/>
        </w:numPr>
        <w:tabs>
          <w:tab w:pos="940" w:val="left" w:leader="none"/>
          <w:tab w:pos="941" w:val="left" w:leader="none"/>
        </w:tabs>
        <w:spacing w:line="291" w:lineRule="exact" w:before="0" w:after="0"/>
        <w:ind w:left="940" w:right="0" w:hanging="361"/>
        <w:jc w:val="left"/>
        <w:rPr>
          <w:sz w:val="14"/>
        </w:rPr>
      </w:pPr>
      <w:r>
        <w:rPr>
          <w:sz w:val="22"/>
        </w:rPr>
        <w:t>Harm Reduction Coalition:</w:t>
      </w:r>
      <w:r>
        <w:rPr>
          <w:color w:val="0000FF"/>
          <w:sz w:val="22"/>
        </w:rPr>
        <w:t> </w:t>
      </w:r>
      <w:hyperlink r:id="rId28">
        <w:r>
          <w:rPr>
            <w:color w:val="0000FF"/>
            <w:sz w:val="22"/>
            <w:u w:val="single" w:color="0000FF"/>
          </w:rPr>
          <w:t>Harm-Reduction</w:t>
        </w:r>
        <w:r>
          <w:rPr>
            <w:color w:val="0000FF"/>
            <w:spacing w:val="-9"/>
            <w:sz w:val="22"/>
            <w:u w:val="single" w:color="0000FF"/>
          </w:rPr>
          <w:t> </w:t>
        </w:r>
        <w:r>
          <w:rPr>
            <w:color w:val="0000FF"/>
            <w:sz w:val="22"/>
            <w:u w:val="single" w:color="0000FF"/>
          </w:rPr>
          <w:t>Principles</w:t>
        </w:r>
      </w:hyperlink>
      <w:r>
        <w:rPr>
          <w:position w:val="9"/>
          <w:sz w:val="14"/>
        </w:rPr>
        <w:t>68</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Boston Medical Center:</w:t>
      </w:r>
      <w:r>
        <w:rPr>
          <w:color w:val="0000FF"/>
          <w:sz w:val="22"/>
        </w:rPr>
        <w:t> </w:t>
      </w:r>
      <w:hyperlink r:id="rId29">
        <w:r>
          <w:rPr>
            <w:color w:val="0000FF"/>
            <w:sz w:val="22"/>
            <w:u w:val="single" w:color="0000FF"/>
          </w:rPr>
          <w:t>Words Matter</w:t>
        </w:r>
        <w:r>
          <w:rPr>
            <w:color w:val="0000FF"/>
            <w:spacing w:val="-10"/>
            <w:sz w:val="22"/>
            <w:u w:val="single" w:color="0000FF"/>
          </w:rPr>
          <w:t> </w:t>
        </w:r>
        <w:r>
          <w:rPr>
            <w:color w:val="0000FF"/>
            <w:sz w:val="22"/>
            <w:u w:val="single" w:color="0000FF"/>
          </w:rPr>
          <w:t>Pledge</w:t>
        </w:r>
      </w:hyperlink>
      <w:r>
        <w:rPr>
          <w:position w:val="9"/>
          <w:sz w:val="14"/>
        </w:rPr>
        <w:t>69</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World Health Organization:</w:t>
      </w:r>
      <w:r>
        <w:rPr>
          <w:color w:val="0000FF"/>
          <w:sz w:val="22"/>
        </w:rPr>
        <w:t> </w:t>
      </w:r>
      <w:hyperlink r:id="rId30">
        <w:r>
          <w:rPr>
            <w:color w:val="0000FF"/>
            <w:sz w:val="22"/>
            <w:u w:val="single" w:color="0000FF"/>
          </w:rPr>
          <w:t>Clinical Guidelines for Withdrawal Management</w:t>
        </w:r>
        <w:r>
          <w:rPr>
            <w:color w:val="0000FF"/>
            <w:spacing w:val="-12"/>
            <w:sz w:val="22"/>
          </w:rPr>
          <w:t> </w:t>
        </w:r>
      </w:hyperlink>
      <w:r>
        <w:rPr>
          <w:position w:val="9"/>
          <w:sz w:val="14"/>
        </w:rPr>
        <w:t>70</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American Psychiatric Association:</w:t>
      </w:r>
      <w:r>
        <w:rPr>
          <w:color w:val="0000FF"/>
          <w:sz w:val="22"/>
        </w:rPr>
        <w:t> </w:t>
      </w:r>
      <w:hyperlink r:id="rId31">
        <w:r>
          <w:rPr>
            <w:color w:val="0000FF"/>
            <w:sz w:val="22"/>
            <w:u w:val="single" w:color="0000FF"/>
          </w:rPr>
          <w:t>Opioid Use</w:t>
        </w:r>
        <w:r>
          <w:rPr>
            <w:color w:val="0000FF"/>
            <w:spacing w:val="-8"/>
            <w:sz w:val="22"/>
            <w:u w:val="single" w:color="0000FF"/>
          </w:rPr>
          <w:t> </w:t>
        </w:r>
        <w:r>
          <w:rPr>
            <w:color w:val="0000FF"/>
            <w:sz w:val="22"/>
            <w:u w:val="single" w:color="0000FF"/>
          </w:rPr>
          <w:t>Disorder</w:t>
        </w:r>
      </w:hyperlink>
      <w:r>
        <w:rPr>
          <w:position w:val="9"/>
          <w:sz w:val="14"/>
        </w:rPr>
        <w:t>71</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American Hospital Association and Centers for Disease Control and Prevention:</w:t>
      </w:r>
      <w:r>
        <w:rPr>
          <w:color w:val="0000FF"/>
          <w:spacing w:val="-21"/>
          <w:sz w:val="22"/>
        </w:rPr>
        <w:t> </w:t>
      </w:r>
      <w:hyperlink r:id="rId32">
        <w:r>
          <w:rPr>
            <w:color w:val="0000FF"/>
            <w:sz w:val="22"/>
            <w:u w:val="single" w:color="0000FF"/>
          </w:rPr>
          <w:t>Factsheet</w:t>
        </w:r>
      </w:hyperlink>
      <w:r>
        <w:rPr>
          <w:position w:val="9"/>
          <w:sz w:val="14"/>
        </w:rPr>
        <w:t>72</w:t>
      </w:r>
    </w:p>
    <w:p>
      <w:pPr>
        <w:pStyle w:val="ListParagraph"/>
        <w:numPr>
          <w:ilvl w:val="0"/>
          <w:numId w:val="1"/>
        </w:numPr>
        <w:tabs>
          <w:tab w:pos="940" w:val="left" w:leader="none"/>
          <w:tab w:pos="941" w:val="left" w:leader="none"/>
        </w:tabs>
        <w:spacing w:line="292" w:lineRule="exact" w:before="0" w:after="0"/>
        <w:ind w:left="940" w:right="0" w:hanging="361"/>
        <w:jc w:val="left"/>
        <w:rPr>
          <w:sz w:val="14"/>
        </w:rPr>
      </w:pPr>
      <w:r>
        <w:rPr>
          <w:sz w:val="22"/>
        </w:rPr>
        <w:t>American Academy of Family Physicians:</w:t>
      </w:r>
      <w:r>
        <w:rPr>
          <w:color w:val="0000FF"/>
          <w:sz w:val="22"/>
        </w:rPr>
        <w:t> </w:t>
      </w:r>
      <w:hyperlink r:id="rId33">
        <w:r>
          <w:rPr>
            <w:color w:val="0000FF"/>
            <w:sz w:val="22"/>
            <w:u w:val="single" w:color="0000FF"/>
          </w:rPr>
          <w:t>Opioid</w:t>
        </w:r>
        <w:r>
          <w:rPr>
            <w:color w:val="0000FF"/>
            <w:spacing w:val="-13"/>
            <w:sz w:val="22"/>
            <w:u w:val="single" w:color="0000FF"/>
          </w:rPr>
          <w:t> </w:t>
        </w:r>
        <w:r>
          <w:rPr>
            <w:color w:val="0000FF"/>
            <w:sz w:val="22"/>
            <w:u w:val="single" w:color="0000FF"/>
          </w:rPr>
          <w:t>Addiction</w:t>
        </w:r>
      </w:hyperlink>
      <w:r>
        <w:rPr>
          <w:position w:val="9"/>
          <w:sz w:val="14"/>
        </w:rPr>
        <w:t>73</w:t>
      </w:r>
    </w:p>
    <w:p>
      <w:pPr>
        <w:pStyle w:val="ListParagraph"/>
        <w:numPr>
          <w:ilvl w:val="0"/>
          <w:numId w:val="1"/>
        </w:numPr>
        <w:tabs>
          <w:tab w:pos="940" w:val="left" w:leader="none"/>
          <w:tab w:pos="941" w:val="left" w:leader="none"/>
        </w:tabs>
        <w:spacing w:line="292" w:lineRule="exact" w:before="0" w:after="0"/>
        <w:ind w:left="940" w:right="0" w:hanging="361"/>
        <w:jc w:val="left"/>
        <w:rPr>
          <w:sz w:val="14"/>
        </w:rPr>
      </w:pPr>
      <w:r>
        <w:rPr>
          <w:sz w:val="22"/>
        </w:rPr>
        <w:t>National Alliance on Mental Illness Anti-Stigma:</w:t>
      </w:r>
      <w:r>
        <w:rPr>
          <w:color w:val="0000FF"/>
          <w:spacing w:val="-15"/>
          <w:sz w:val="22"/>
        </w:rPr>
        <w:t> </w:t>
      </w:r>
      <w:hyperlink r:id="rId34">
        <w:r>
          <w:rPr>
            <w:color w:val="0000FF"/>
            <w:sz w:val="22"/>
            <w:u w:val="single" w:color="0000FF"/>
          </w:rPr>
          <w:t>Resources</w:t>
        </w:r>
      </w:hyperlink>
      <w:r>
        <w:rPr>
          <w:position w:val="9"/>
          <w:sz w:val="14"/>
        </w:rPr>
        <w:t>74</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Boston Medical Center:</w:t>
      </w:r>
      <w:r>
        <w:rPr>
          <w:color w:val="0000FF"/>
          <w:sz w:val="22"/>
        </w:rPr>
        <w:t> </w:t>
      </w:r>
      <w:hyperlink r:id="rId35">
        <w:r>
          <w:rPr>
            <w:color w:val="0000FF"/>
            <w:sz w:val="22"/>
            <w:u w:val="single" w:color="0000FF"/>
          </w:rPr>
          <w:t>OBAT T/TA Training</w:t>
        </w:r>
        <w:r>
          <w:rPr>
            <w:color w:val="0000FF"/>
            <w:spacing w:val="-12"/>
            <w:sz w:val="22"/>
            <w:u w:val="single" w:color="0000FF"/>
          </w:rPr>
          <w:t> </w:t>
        </w:r>
        <w:r>
          <w:rPr>
            <w:color w:val="0000FF"/>
            <w:sz w:val="22"/>
            <w:u w:val="single" w:color="0000FF"/>
          </w:rPr>
          <w:t>Calendar</w:t>
        </w:r>
      </w:hyperlink>
      <w:r>
        <w:rPr>
          <w:color w:val="0000FF"/>
          <w:position w:val="9"/>
          <w:sz w:val="14"/>
          <w:u w:val="single" w:color="0000FF"/>
        </w:rPr>
        <w:t>75</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SAMHSA Treatment for Stimulant Disorders:</w:t>
      </w:r>
      <w:r>
        <w:rPr>
          <w:color w:val="0000FF"/>
          <w:sz w:val="22"/>
        </w:rPr>
        <w:t> </w:t>
      </w:r>
      <w:hyperlink r:id="rId36">
        <w:r>
          <w:rPr>
            <w:color w:val="0000FF"/>
            <w:sz w:val="22"/>
            <w:u w:val="single" w:color="0000FF"/>
          </w:rPr>
          <w:t>Manifestations of Stimulant</w:t>
        </w:r>
        <w:r>
          <w:rPr>
            <w:color w:val="0000FF"/>
            <w:spacing w:val="-21"/>
            <w:sz w:val="22"/>
            <w:u w:val="single" w:color="0000FF"/>
          </w:rPr>
          <w:t> </w:t>
        </w:r>
        <w:r>
          <w:rPr>
            <w:color w:val="0000FF"/>
            <w:sz w:val="22"/>
            <w:u w:val="single" w:color="0000FF"/>
          </w:rPr>
          <w:t>Withdrawal/Abstinence</w:t>
        </w:r>
      </w:hyperlink>
      <w:r>
        <w:rPr>
          <w:position w:val="9"/>
          <w:sz w:val="14"/>
        </w:rPr>
        <w:t>76</w:t>
      </w:r>
    </w:p>
    <w:p>
      <w:pPr>
        <w:pStyle w:val="ListParagraph"/>
        <w:numPr>
          <w:ilvl w:val="0"/>
          <w:numId w:val="1"/>
        </w:numPr>
        <w:tabs>
          <w:tab w:pos="940" w:val="left" w:leader="none"/>
          <w:tab w:pos="941" w:val="left" w:leader="none"/>
        </w:tabs>
        <w:spacing w:line="293" w:lineRule="exact" w:before="0" w:after="0"/>
        <w:ind w:left="940" w:right="0" w:hanging="361"/>
        <w:jc w:val="left"/>
        <w:rPr>
          <w:sz w:val="14"/>
        </w:rPr>
      </w:pPr>
      <w:r>
        <w:rPr>
          <w:sz w:val="22"/>
        </w:rPr>
        <w:t>Harm Reduction Coalition:</w:t>
      </w:r>
      <w:r>
        <w:rPr>
          <w:color w:val="0000FF"/>
          <w:sz w:val="22"/>
        </w:rPr>
        <w:t> </w:t>
      </w:r>
      <w:hyperlink r:id="rId37">
        <w:r>
          <w:rPr>
            <w:color w:val="0000FF"/>
            <w:sz w:val="22"/>
            <w:u w:val="single" w:color="0000FF"/>
          </w:rPr>
          <w:t>Stimulant Overamping</w:t>
        </w:r>
        <w:r>
          <w:rPr>
            <w:color w:val="0000FF"/>
            <w:spacing w:val="-11"/>
            <w:sz w:val="22"/>
            <w:u w:val="single" w:color="0000FF"/>
          </w:rPr>
          <w:t> </w:t>
        </w:r>
        <w:r>
          <w:rPr>
            <w:color w:val="0000FF"/>
            <w:sz w:val="22"/>
            <w:u w:val="single" w:color="0000FF"/>
          </w:rPr>
          <w:t>Basics</w:t>
        </w:r>
      </w:hyperlink>
      <w:r>
        <w:rPr>
          <w:position w:val="9"/>
          <w:sz w:val="14"/>
        </w:rPr>
        <w:t>77</w:t>
      </w:r>
    </w:p>
    <w:p>
      <w:pPr>
        <w:pStyle w:val="ListParagraph"/>
        <w:numPr>
          <w:ilvl w:val="0"/>
          <w:numId w:val="1"/>
        </w:numPr>
        <w:tabs>
          <w:tab w:pos="940" w:val="left" w:leader="none"/>
          <w:tab w:pos="941" w:val="left" w:leader="none"/>
        </w:tabs>
        <w:spacing w:line="295" w:lineRule="exact" w:before="0" w:after="0"/>
        <w:ind w:left="940" w:right="0" w:hanging="361"/>
        <w:jc w:val="left"/>
        <w:rPr>
          <w:sz w:val="14"/>
        </w:rPr>
      </w:pPr>
      <w:r>
        <w:rPr>
          <w:sz w:val="22"/>
        </w:rPr>
        <w:t>Here to Help:</w:t>
      </w:r>
      <w:r>
        <w:rPr>
          <w:color w:val="0000FF"/>
          <w:sz w:val="22"/>
        </w:rPr>
        <w:t> </w:t>
      </w:r>
      <w:hyperlink r:id="rId38">
        <w:r>
          <w:rPr>
            <w:color w:val="0000FF"/>
            <w:sz w:val="22"/>
            <w:u w:val="single" w:color="0000FF"/>
          </w:rPr>
          <w:t>Stigma and</w:t>
        </w:r>
        <w:r>
          <w:rPr>
            <w:color w:val="0000FF"/>
            <w:spacing w:val="-7"/>
            <w:sz w:val="22"/>
            <w:u w:val="single" w:color="0000FF"/>
          </w:rPr>
          <w:t> </w:t>
        </w:r>
        <w:r>
          <w:rPr>
            <w:color w:val="0000FF"/>
            <w:sz w:val="22"/>
            <w:u w:val="single" w:color="0000FF"/>
          </w:rPr>
          <w:t>Discrimination</w:t>
        </w:r>
      </w:hyperlink>
      <w:r>
        <w:rPr>
          <w:position w:val="9"/>
          <w:sz w:val="14"/>
        </w:rPr>
        <w:t>78</w:t>
      </w: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color w:val="0000FF"/>
          <w:sz w:val="22"/>
          <w:u w:val="single" w:color="0000FF"/>
        </w:rPr>
        <w:t>Appendix 13: Additional</w:t>
      </w:r>
      <w:r>
        <w:rPr>
          <w:color w:val="0000FF"/>
          <w:spacing w:val="-7"/>
          <w:sz w:val="22"/>
          <w:u w:val="single" w:color="0000FF"/>
        </w:rPr>
        <w:t> </w:t>
      </w:r>
      <w:r>
        <w:rPr>
          <w:color w:val="0000FF"/>
          <w:sz w:val="22"/>
          <w:u w:val="single" w:color="0000FF"/>
        </w:rPr>
        <w:t>Resources</w:t>
      </w:r>
    </w:p>
    <w:p>
      <w:pPr>
        <w:spacing w:after="0" w:line="240" w:lineRule="auto"/>
        <w:jc w:val="left"/>
        <w:rPr>
          <w:sz w:val="22"/>
        </w:rPr>
        <w:sectPr>
          <w:pgSz w:w="12240" w:h="15840"/>
          <w:pgMar w:header="576" w:footer="1038" w:top="1580" w:bottom="1220" w:left="500" w:right="480"/>
        </w:sectPr>
      </w:pPr>
    </w:p>
    <w:p>
      <w:pPr>
        <w:pStyle w:val="Heading2"/>
        <w:spacing w:before="130"/>
      </w:pPr>
      <w:r>
        <w:rPr>
          <w:color w:val="365F91"/>
        </w:rPr>
        <w:t>Implementation: Key Points</w:t>
      </w:r>
    </w:p>
    <w:tbl>
      <w:tblPr>
        <w:tblW w:w="0" w:type="auto"/>
        <w:jc w:val="left"/>
        <w:tblInd w:w="2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882"/>
        <w:gridCol w:w="8900"/>
      </w:tblGrid>
      <w:tr>
        <w:trPr>
          <w:trHeight w:val="313" w:hRule="atLeast"/>
        </w:trPr>
        <w:tc>
          <w:tcPr>
            <w:tcW w:w="1882" w:type="dxa"/>
            <w:shd w:val="clear" w:color="auto" w:fill="4376BA"/>
          </w:tcPr>
          <w:p>
            <w:pPr>
              <w:pStyle w:val="TableParagraph"/>
              <w:spacing w:line="282" w:lineRule="exact" w:before="11"/>
              <w:rPr>
                <w:b/>
                <w:sz w:val="22"/>
              </w:rPr>
            </w:pPr>
            <w:r>
              <w:rPr>
                <w:b/>
                <w:color w:val="FFFFFF"/>
                <w:sz w:val="22"/>
              </w:rPr>
              <w:t>Tip 1:</w:t>
            </w:r>
          </w:p>
        </w:tc>
        <w:tc>
          <w:tcPr>
            <w:tcW w:w="8900" w:type="dxa"/>
            <w:shd w:val="clear" w:color="auto" w:fill="4376BA"/>
          </w:tcPr>
          <w:p>
            <w:pPr>
              <w:pStyle w:val="TableParagraph"/>
              <w:spacing w:line="282" w:lineRule="exact" w:before="11"/>
              <w:ind w:left="104"/>
              <w:rPr>
                <w:b/>
                <w:sz w:val="22"/>
              </w:rPr>
            </w:pPr>
            <w:r>
              <w:rPr>
                <w:b/>
                <w:color w:val="FFFFFF"/>
                <w:sz w:val="22"/>
              </w:rPr>
              <w:t>Understanding Opioid Use Disorder and Stimulant Use Disorder</w:t>
            </w:r>
          </w:p>
        </w:tc>
      </w:tr>
      <w:tr>
        <w:trPr>
          <w:trHeight w:val="1955" w:hRule="atLeast"/>
        </w:trPr>
        <w:tc>
          <w:tcPr>
            <w:tcW w:w="1882" w:type="dxa"/>
            <w:shd w:val="clear" w:color="auto" w:fill="C9D9EB"/>
          </w:tcPr>
          <w:p>
            <w:pPr>
              <w:pStyle w:val="TableParagraph"/>
              <w:spacing w:before="1"/>
              <w:rPr>
                <w:b/>
                <w:sz w:val="21"/>
              </w:rPr>
            </w:pPr>
            <w:r>
              <w:rPr>
                <w:b/>
                <w:sz w:val="21"/>
              </w:rPr>
              <w:t>Policies</w:t>
            </w:r>
          </w:p>
        </w:tc>
        <w:tc>
          <w:tcPr>
            <w:tcW w:w="8900" w:type="dxa"/>
          </w:tcPr>
          <w:p>
            <w:pPr>
              <w:pStyle w:val="TableParagraph"/>
              <w:numPr>
                <w:ilvl w:val="0"/>
                <w:numId w:val="24"/>
              </w:numPr>
              <w:tabs>
                <w:tab w:pos="464" w:val="left" w:leader="none"/>
                <w:tab w:pos="465" w:val="left" w:leader="none"/>
              </w:tabs>
              <w:spacing w:line="240" w:lineRule="auto" w:before="1" w:after="0"/>
              <w:ind w:left="464" w:right="573" w:hanging="360"/>
              <w:jc w:val="left"/>
              <w:rPr>
                <w:sz w:val="21"/>
              </w:rPr>
            </w:pPr>
            <w:r>
              <w:rPr>
                <w:sz w:val="21"/>
              </w:rPr>
              <w:t>Incorporate harm-reduction principles throughout your organization and within your existing</w:t>
            </w:r>
            <w:r>
              <w:rPr>
                <w:spacing w:val="-1"/>
                <w:sz w:val="21"/>
              </w:rPr>
              <w:t> </w:t>
            </w:r>
            <w:r>
              <w:rPr>
                <w:sz w:val="21"/>
              </w:rPr>
              <w:t>policies.</w:t>
            </w:r>
          </w:p>
          <w:p>
            <w:pPr>
              <w:pStyle w:val="TableParagraph"/>
              <w:numPr>
                <w:ilvl w:val="0"/>
                <w:numId w:val="24"/>
              </w:numPr>
              <w:tabs>
                <w:tab w:pos="464" w:val="left" w:leader="none"/>
                <w:tab w:pos="465" w:val="left" w:leader="none"/>
              </w:tabs>
              <w:spacing w:line="240" w:lineRule="auto" w:before="0" w:after="0"/>
              <w:ind w:left="464" w:right="144" w:hanging="361"/>
              <w:jc w:val="left"/>
              <w:rPr>
                <w:sz w:val="21"/>
              </w:rPr>
            </w:pPr>
            <w:r>
              <w:rPr>
                <w:sz w:val="21"/>
              </w:rPr>
              <w:t>Incorporate a section on OUD and StUD into your internal discrimination policy to reduce stigma and foster a positive culture that strives to ensure that staff see addiction as a medical</w:t>
            </w:r>
            <w:r>
              <w:rPr>
                <w:spacing w:val="-5"/>
                <w:sz w:val="21"/>
              </w:rPr>
              <w:t> </w:t>
            </w:r>
            <w:r>
              <w:rPr>
                <w:sz w:val="21"/>
              </w:rPr>
              <w:t>condition.</w:t>
            </w:r>
          </w:p>
          <w:p>
            <w:pPr>
              <w:pStyle w:val="TableParagraph"/>
              <w:numPr>
                <w:ilvl w:val="0"/>
                <w:numId w:val="24"/>
              </w:numPr>
              <w:tabs>
                <w:tab w:pos="465" w:val="left" w:leader="none"/>
                <w:tab w:pos="466" w:val="left" w:leader="none"/>
              </w:tabs>
              <w:spacing w:line="279" w:lineRule="exact" w:before="0" w:after="0"/>
              <w:ind w:left="465" w:right="0" w:hanging="361"/>
              <w:jc w:val="left"/>
              <w:rPr>
                <w:sz w:val="21"/>
              </w:rPr>
            </w:pPr>
            <w:r>
              <w:rPr>
                <w:sz w:val="21"/>
              </w:rPr>
              <w:t>Integrate COWS to identify opioid withdrawal and guide the care of</w:t>
            </w:r>
            <w:r>
              <w:rPr>
                <w:spacing w:val="-17"/>
                <w:sz w:val="21"/>
              </w:rPr>
              <w:t> </w:t>
            </w:r>
            <w:r>
              <w:rPr>
                <w:sz w:val="21"/>
              </w:rPr>
              <w:t>residents.</w:t>
            </w:r>
          </w:p>
          <w:p>
            <w:pPr>
              <w:pStyle w:val="TableParagraph"/>
              <w:numPr>
                <w:ilvl w:val="0"/>
                <w:numId w:val="24"/>
              </w:numPr>
              <w:tabs>
                <w:tab w:pos="464" w:val="left" w:leader="none"/>
                <w:tab w:pos="465" w:val="left" w:leader="none"/>
              </w:tabs>
              <w:spacing w:line="258" w:lineRule="exact" w:before="0" w:after="0"/>
              <w:ind w:left="464" w:right="0" w:hanging="361"/>
              <w:jc w:val="left"/>
              <w:rPr>
                <w:sz w:val="21"/>
              </w:rPr>
            </w:pPr>
            <w:r>
              <w:rPr>
                <w:sz w:val="21"/>
              </w:rPr>
              <w:t>Develop policies regarding naloxone</w:t>
            </w:r>
            <w:r>
              <w:rPr>
                <w:spacing w:val="-7"/>
                <w:sz w:val="21"/>
              </w:rPr>
              <w:t> </w:t>
            </w:r>
            <w:r>
              <w:rPr>
                <w:sz w:val="21"/>
              </w:rPr>
              <w:t>administration.</w:t>
            </w:r>
          </w:p>
        </w:tc>
      </w:tr>
      <w:tr>
        <w:trPr>
          <w:trHeight w:val="280" w:hRule="atLeast"/>
        </w:trPr>
        <w:tc>
          <w:tcPr>
            <w:tcW w:w="1882" w:type="dxa"/>
            <w:shd w:val="clear" w:color="auto" w:fill="C9D9EB"/>
          </w:tcPr>
          <w:p>
            <w:pPr>
              <w:pStyle w:val="TableParagraph"/>
              <w:spacing w:line="259" w:lineRule="exact" w:before="1"/>
              <w:rPr>
                <w:b/>
                <w:sz w:val="21"/>
              </w:rPr>
            </w:pPr>
            <w:r>
              <w:rPr>
                <w:b/>
                <w:sz w:val="21"/>
              </w:rPr>
              <w:t>Interventions</w:t>
            </w:r>
          </w:p>
        </w:tc>
        <w:tc>
          <w:tcPr>
            <w:tcW w:w="8900" w:type="dxa"/>
          </w:tcPr>
          <w:p>
            <w:pPr>
              <w:pStyle w:val="TableParagraph"/>
              <w:spacing w:line="259" w:lineRule="exact" w:before="1"/>
              <w:ind w:left="3197" w:right="3185"/>
              <w:jc w:val="center"/>
              <w:rPr>
                <w:b/>
                <w:i/>
                <w:sz w:val="21"/>
              </w:rPr>
            </w:pPr>
            <w:r>
              <w:rPr>
                <w:b/>
                <w:i/>
                <w:sz w:val="21"/>
              </w:rPr>
              <w:t>Topic and Potential Staff</w:t>
            </w:r>
          </w:p>
        </w:tc>
      </w:tr>
      <w:tr>
        <w:trPr>
          <w:trHeight w:val="1955" w:hRule="atLeast"/>
        </w:trPr>
        <w:tc>
          <w:tcPr>
            <w:tcW w:w="1882" w:type="dxa"/>
            <w:shd w:val="clear" w:color="auto" w:fill="C9D9EB"/>
          </w:tcPr>
          <w:p>
            <w:pPr>
              <w:pStyle w:val="TableParagraph"/>
              <w:ind w:left="261" w:right="591"/>
              <w:rPr>
                <w:i/>
                <w:sz w:val="21"/>
              </w:rPr>
            </w:pPr>
            <w:r>
              <w:rPr>
                <w:i/>
                <w:sz w:val="21"/>
              </w:rPr>
              <w:t>Addressing </w:t>
            </w:r>
            <w:r>
              <w:rPr>
                <w:i/>
                <w:sz w:val="21"/>
              </w:rPr>
              <w:t>Stigma</w:t>
            </w:r>
          </w:p>
        </w:tc>
        <w:tc>
          <w:tcPr>
            <w:tcW w:w="8900" w:type="dxa"/>
          </w:tcPr>
          <w:p>
            <w:pPr>
              <w:pStyle w:val="TableParagraph"/>
              <w:numPr>
                <w:ilvl w:val="0"/>
                <w:numId w:val="25"/>
              </w:numPr>
              <w:tabs>
                <w:tab w:pos="465" w:val="left" w:leader="none"/>
              </w:tabs>
              <w:spacing w:line="278" w:lineRule="exact" w:before="0" w:after="0"/>
              <w:ind w:left="464" w:right="0" w:hanging="361"/>
              <w:jc w:val="left"/>
              <w:rPr>
                <w:b/>
                <w:sz w:val="21"/>
              </w:rPr>
            </w:pPr>
            <w:r>
              <w:rPr>
                <w:b/>
                <w:sz w:val="21"/>
              </w:rPr>
              <w:t>Director of Nursing or</w:t>
            </w:r>
            <w:r>
              <w:rPr>
                <w:b/>
                <w:spacing w:val="-8"/>
                <w:sz w:val="21"/>
              </w:rPr>
              <w:t> </w:t>
            </w:r>
            <w:r>
              <w:rPr>
                <w:b/>
                <w:sz w:val="21"/>
              </w:rPr>
              <w:t>Administrator</w:t>
            </w:r>
          </w:p>
          <w:p>
            <w:pPr>
              <w:pStyle w:val="TableParagraph"/>
              <w:numPr>
                <w:ilvl w:val="1"/>
                <w:numId w:val="25"/>
              </w:numPr>
              <w:tabs>
                <w:tab w:pos="1031" w:val="left" w:leader="none"/>
                <w:tab w:pos="1032" w:val="left" w:leader="none"/>
              </w:tabs>
              <w:spacing w:line="279" w:lineRule="exact" w:before="1" w:after="0"/>
              <w:ind w:left="1031" w:right="0" w:hanging="361"/>
              <w:jc w:val="left"/>
              <w:rPr>
                <w:sz w:val="21"/>
              </w:rPr>
            </w:pPr>
            <w:r>
              <w:rPr>
                <w:sz w:val="21"/>
              </w:rPr>
              <w:t>Develop an assessment of staff perceptions of OUD, MOUD, and</w:t>
            </w:r>
            <w:r>
              <w:rPr>
                <w:spacing w:val="-23"/>
                <w:sz w:val="21"/>
              </w:rPr>
              <w:t> </w:t>
            </w:r>
            <w:r>
              <w:rPr>
                <w:sz w:val="21"/>
              </w:rPr>
              <w:t>StUD.</w:t>
            </w:r>
          </w:p>
          <w:p>
            <w:pPr>
              <w:pStyle w:val="TableParagraph"/>
              <w:numPr>
                <w:ilvl w:val="1"/>
                <w:numId w:val="25"/>
              </w:numPr>
              <w:tabs>
                <w:tab w:pos="1031" w:val="left" w:leader="none"/>
                <w:tab w:pos="1032" w:val="left" w:leader="none"/>
              </w:tabs>
              <w:spacing w:line="279" w:lineRule="exact" w:before="0" w:after="0"/>
              <w:ind w:left="1031" w:right="0" w:hanging="361"/>
              <w:jc w:val="left"/>
              <w:rPr>
                <w:sz w:val="21"/>
              </w:rPr>
            </w:pPr>
            <w:r>
              <w:rPr>
                <w:sz w:val="21"/>
              </w:rPr>
              <w:t>Post anti-stigma posters for staff, residents, and family to</w:t>
            </w:r>
            <w:r>
              <w:rPr>
                <w:spacing w:val="-10"/>
                <w:sz w:val="21"/>
              </w:rPr>
              <w:t> </w:t>
            </w:r>
            <w:r>
              <w:rPr>
                <w:sz w:val="21"/>
              </w:rPr>
              <w:t>view.</w:t>
            </w:r>
          </w:p>
          <w:p>
            <w:pPr>
              <w:pStyle w:val="TableParagraph"/>
              <w:numPr>
                <w:ilvl w:val="0"/>
                <w:numId w:val="25"/>
              </w:numPr>
              <w:tabs>
                <w:tab w:pos="466" w:val="left" w:leader="none"/>
              </w:tabs>
              <w:spacing w:line="279" w:lineRule="exact" w:before="2" w:after="0"/>
              <w:ind w:left="465" w:right="0" w:hanging="361"/>
              <w:jc w:val="left"/>
              <w:rPr>
                <w:b/>
                <w:sz w:val="21"/>
              </w:rPr>
            </w:pPr>
            <w:r>
              <w:rPr>
                <w:b/>
                <w:sz w:val="21"/>
              </w:rPr>
              <w:t>All</w:t>
            </w:r>
            <w:r>
              <w:rPr>
                <w:b/>
                <w:spacing w:val="-1"/>
                <w:sz w:val="21"/>
              </w:rPr>
              <w:t> </w:t>
            </w:r>
            <w:r>
              <w:rPr>
                <w:b/>
                <w:sz w:val="21"/>
              </w:rPr>
              <w:t>Staff</w:t>
            </w:r>
          </w:p>
          <w:p>
            <w:pPr>
              <w:pStyle w:val="TableParagraph"/>
              <w:numPr>
                <w:ilvl w:val="1"/>
                <w:numId w:val="25"/>
              </w:numPr>
              <w:tabs>
                <w:tab w:pos="1031" w:val="left" w:leader="none"/>
                <w:tab w:pos="1032" w:val="left" w:leader="none"/>
              </w:tabs>
              <w:spacing w:line="278" w:lineRule="exact" w:before="0" w:after="0"/>
              <w:ind w:left="1031" w:right="0" w:hanging="361"/>
              <w:jc w:val="left"/>
              <w:rPr>
                <w:sz w:val="21"/>
              </w:rPr>
            </w:pPr>
            <w:r>
              <w:rPr>
                <w:sz w:val="21"/>
              </w:rPr>
              <w:t>Show</w:t>
            </w:r>
            <w:r>
              <w:rPr>
                <w:color w:val="0000FF"/>
                <w:sz w:val="21"/>
              </w:rPr>
              <w:t> </w:t>
            </w:r>
            <w:hyperlink r:id="rId22">
              <w:r>
                <w:rPr>
                  <w:color w:val="0000FF"/>
                  <w:sz w:val="21"/>
                  <w:u w:val="single" w:color="0000FF"/>
                </w:rPr>
                <w:t>Stephanie’s</w:t>
              </w:r>
              <w:r>
                <w:rPr>
                  <w:color w:val="0000FF"/>
                  <w:spacing w:val="-4"/>
                  <w:sz w:val="21"/>
                  <w:u w:val="single" w:color="0000FF"/>
                </w:rPr>
                <w:t> </w:t>
              </w:r>
              <w:r>
                <w:rPr>
                  <w:color w:val="0000FF"/>
                  <w:sz w:val="21"/>
                  <w:u w:val="single" w:color="0000FF"/>
                </w:rPr>
                <w:t>Story.</w:t>
              </w:r>
            </w:hyperlink>
          </w:p>
          <w:p>
            <w:pPr>
              <w:pStyle w:val="TableParagraph"/>
              <w:numPr>
                <w:ilvl w:val="1"/>
                <w:numId w:val="25"/>
              </w:numPr>
              <w:tabs>
                <w:tab w:pos="1031" w:val="left" w:leader="none"/>
                <w:tab w:pos="1032" w:val="left" w:leader="none"/>
              </w:tabs>
              <w:spacing w:line="279" w:lineRule="exact" w:before="0" w:after="0"/>
              <w:ind w:left="1031" w:right="0" w:hanging="361"/>
              <w:jc w:val="left"/>
              <w:rPr>
                <w:sz w:val="21"/>
              </w:rPr>
            </w:pPr>
            <w:hyperlink r:id="rId23">
              <w:r>
                <w:rPr>
                  <w:color w:val="0000FF"/>
                  <w:sz w:val="21"/>
                  <w:u w:val="single" w:color="0000FF"/>
                </w:rPr>
                <w:t>Review Misperceptions and Misused Language of Addiction: Words Matter</w:t>
              </w:r>
              <w:r>
                <w:rPr>
                  <w:color w:val="0000FF"/>
                  <w:sz w:val="21"/>
                </w:rPr>
                <w:t> </w:t>
              </w:r>
            </w:hyperlink>
            <w:r>
              <w:rPr>
                <w:sz w:val="21"/>
              </w:rPr>
              <w:t>(1</w:t>
            </w:r>
            <w:r>
              <w:rPr>
                <w:spacing w:val="-28"/>
                <w:sz w:val="21"/>
              </w:rPr>
              <w:t> </w:t>
            </w:r>
            <w:r>
              <w:rPr>
                <w:sz w:val="21"/>
              </w:rPr>
              <w:t>hour).</w:t>
            </w:r>
          </w:p>
          <w:p>
            <w:pPr>
              <w:pStyle w:val="TableParagraph"/>
              <w:numPr>
                <w:ilvl w:val="1"/>
                <w:numId w:val="25"/>
              </w:numPr>
              <w:tabs>
                <w:tab w:pos="1031" w:val="left" w:leader="none"/>
                <w:tab w:pos="1032" w:val="left" w:leader="none"/>
              </w:tabs>
              <w:spacing w:line="259" w:lineRule="exact" w:before="1" w:after="0"/>
              <w:ind w:left="1031" w:right="0" w:hanging="361"/>
              <w:jc w:val="left"/>
              <w:rPr>
                <w:sz w:val="21"/>
              </w:rPr>
            </w:pPr>
            <w:r>
              <w:rPr>
                <w:sz w:val="21"/>
              </w:rPr>
              <w:t>Review myths associated with OUD, MOUD, and</w:t>
            </w:r>
            <w:r>
              <w:rPr>
                <w:spacing w:val="-10"/>
                <w:sz w:val="21"/>
              </w:rPr>
              <w:t> </w:t>
            </w:r>
            <w:r>
              <w:rPr>
                <w:sz w:val="21"/>
              </w:rPr>
              <w:t>StUD.</w:t>
            </w:r>
          </w:p>
        </w:tc>
      </w:tr>
      <w:tr>
        <w:trPr>
          <w:trHeight w:val="1396" w:hRule="atLeast"/>
        </w:trPr>
        <w:tc>
          <w:tcPr>
            <w:tcW w:w="1882" w:type="dxa"/>
            <w:shd w:val="clear" w:color="auto" w:fill="C9D9EB"/>
          </w:tcPr>
          <w:p>
            <w:pPr>
              <w:pStyle w:val="TableParagraph"/>
              <w:ind w:left="261" w:right="80"/>
              <w:rPr>
                <w:i/>
                <w:sz w:val="21"/>
              </w:rPr>
            </w:pPr>
            <w:r>
              <w:rPr>
                <w:i/>
                <w:sz w:val="21"/>
              </w:rPr>
              <w:t>Harm-Reduction </w:t>
            </w:r>
            <w:r>
              <w:rPr>
                <w:i/>
                <w:sz w:val="21"/>
              </w:rPr>
              <w:t>Principles</w:t>
            </w:r>
          </w:p>
        </w:tc>
        <w:tc>
          <w:tcPr>
            <w:tcW w:w="8900" w:type="dxa"/>
          </w:tcPr>
          <w:p>
            <w:pPr>
              <w:pStyle w:val="TableParagraph"/>
              <w:numPr>
                <w:ilvl w:val="0"/>
                <w:numId w:val="26"/>
              </w:numPr>
              <w:tabs>
                <w:tab w:pos="465" w:val="left" w:leader="none"/>
              </w:tabs>
              <w:spacing w:line="278" w:lineRule="exact" w:before="0" w:after="0"/>
              <w:ind w:left="464" w:right="0" w:hanging="361"/>
              <w:jc w:val="left"/>
              <w:rPr>
                <w:b/>
                <w:sz w:val="21"/>
              </w:rPr>
            </w:pPr>
            <w:r>
              <w:rPr>
                <w:b/>
                <w:sz w:val="21"/>
              </w:rPr>
              <w:t>Director of Nursing, Administrator, or</w:t>
            </w:r>
            <w:r>
              <w:rPr>
                <w:b/>
                <w:spacing w:val="-7"/>
                <w:sz w:val="21"/>
              </w:rPr>
              <w:t> </w:t>
            </w:r>
            <w:r>
              <w:rPr>
                <w:b/>
                <w:sz w:val="21"/>
              </w:rPr>
              <w:t>Champion</w:t>
            </w:r>
          </w:p>
          <w:p>
            <w:pPr>
              <w:pStyle w:val="TableParagraph"/>
              <w:numPr>
                <w:ilvl w:val="1"/>
                <w:numId w:val="26"/>
              </w:numPr>
              <w:tabs>
                <w:tab w:pos="1031" w:val="left" w:leader="none"/>
                <w:tab w:pos="1032" w:val="left" w:leader="none"/>
              </w:tabs>
              <w:spacing w:line="240" w:lineRule="auto" w:before="1" w:after="0"/>
              <w:ind w:left="1031" w:right="796" w:hanging="360"/>
              <w:jc w:val="left"/>
              <w:rPr>
                <w:sz w:val="21"/>
              </w:rPr>
            </w:pPr>
            <w:r>
              <w:rPr>
                <w:sz w:val="21"/>
              </w:rPr>
              <w:t>Develop and incorporate harm-reduction principles that are relevant to your organization. Visit the</w:t>
            </w:r>
            <w:r>
              <w:rPr>
                <w:color w:val="0000FF"/>
                <w:sz w:val="21"/>
              </w:rPr>
              <w:t> </w:t>
            </w:r>
            <w:hyperlink r:id="rId39">
              <w:r>
                <w:rPr>
                  <w:color w:val="0000FF"/>
                  <w:sz w:val="21"/>
                  <w:u w:val="single" w:color="0000FF"/>
                </w:rPr>
                <w:t>National Harm Reduction Coalition</w:t>
              </w:r>
              <w:r>
                <w:rPr>
                  <w:color w:val="0000FF"/>
                  <w:sz w:val="21"/>
                </w:rPr>
                <w:t> </w:t>
              </w:r>
            </w:hyperlink>
            <w:r>
              <w:rPr>
                <w:sz w:val="21"/>
              </w:rPr>
              <w:t>for</w:t>
            </w:r>
            <w:r>
              <w:rPr>
                <w:spacing w:val="-17"/>
                <w:sz w:val="21"/>
              </w:rPr>
              <w:t> </w:t>
            </w:r>
            <w:r>
              <w:rPr>
                <w:sz w:val="21"/>
              </w:rPr>
              <w:t>help.</w:t>
            </w:r>
          </w:p>
          <w:p>
            <w:pPr>
              <w:pStyle w:val="TableParagraph"/>
              <w:numPr>
                <w:ilvl w:val="0"/>
                <w:numId w:val="26"/>
              </w:numPr>
              <w:tabs>
                <w:tab w:pos="465" w:val="left" w:leader="none"/>
              </w:tabs>
              <w:spacing w:line="279" w:lineRule="exact" w:before="1" w:after="0"/>
              <w:ind w:left="464" w:right="0" w:hanging="361"/>
              <w:jc w:val="left"/>
              <w:rPr>
                <w:b/>
                <w:sz w:val="21"/>
              </w:rPr>
            </w:pPr>
            <w:r>
              <w:rPr>
                <w:b/>
                <w:sz w:val="21"/>
              </w:rPr>
              <w:t>All</w:t>
            </w:r>
            <w:r>
              <w:rPr>
                <w:b/>
                <w:spacing w:val="-1"/>
                <w:sz w:val="21"/>
              </w:rPr>
              <w:t> </w:t>
            </w:r>
            <w:r>
              <w:rPr>
                <w:b/>
                <w:sz w:val="21"/>
              </w:rPr>
              <w:t>Staff</w:t>
            </w:r>
          </w:p>
          <w:p>
            <w:pPr>
              <w:pStyle w:val="TableParagraph"/>
              <w:numPr>
                <w:ilvl w:val="1"/>
                <w:numId w:val="26"/>
              </w:numPr>
              <w:tabs>
                <w:tab w:pos="1031" w:val="left" w:leader="none"/>
                <w:tab w:pos="1032" w:val="left" w:leader="none"/>
              </w:tabs>
              <w:spacing w:line="259" w:lineRule="exact" w:before="0" w:after="0"/>
              <w:ind w:left="1031" w:right="0" w:hanging="361"/>
              <w:jc w:val="left"/>
              <w:rPr>
                <w:sz w:val="21"/>
              </w:rPr>
            </w:pPr>
            <w:r>
              <w:rPr>
                <w:sz w:val="21"/>
              </w:rPr>
              <w:t>Review potential scenarios with staff, see</w:t>
            </w:r>
            <w:r>
              <w:rPr>
                <w:color w:val="0000FF"/>
                <w:sz w:val="21"/>
              </w:rPr>
              <w:t> </w:t>
            </w:r>
            <w:hyperlink w:history="true" w:anchor="_bookmark1">
              <w:r>
                <w:rPr>
                  <w:color w:val="0000FF"/>
                  <w:sz w:val="21"/>
                  <w:u w:val="single" w:color="0000FF"/>
                </w:rPr>
                <w:t>page 14</w:t>
              </w:r>
              <w:r>
                <w:rPr>
                  <w:color w:val="0000FF"/>
                  <w:sz w:val="21"/>
                </w:rPr>
                <w:t> </w:t>
              </w:r>
            </w:hyperlink>
            <w:r>
              <w:rPr>
                <w:sz w:val="21"/>
              </w:rPr>
              <w:t>and</w:t>
            </w:r>
            <w:hyperlink w:history="true" w:anchor="_bookmark3">
              <w:r>
                <w:rPr>
                  <w:color w:val="0000FF"/>
                  <w:sz w:val="21"/>
                </w:rPr>
                <w:t> </w:t>
              </w:r>
              <w:r>
                <w:rPr>
                  <w:color w:val="0000FF"/>
                  <w:sz w:val="21"/>
                  <w:u w:val="single" w:color="0000FF"/>
                </w:rPr>
                <w:t>page 17</w:t>
              </w:r>
              <w:r>
                <w:rPr>
                  <w:color w:val="0000FF"/>
                  <w:sz w:val="21"/>
                </w:rPr>
                <w:t> </w:t>
              </w:r>
            </w:hyperlink>
            <w:r>
              <w:rPr>
                <w:sz w:val="21"/>
              </w:rPr>
              <w:t>for</w:t>
            </w:r>
            <w:r>
              <w:rPr>
                <w:spacing w:val="-18"/>
                <w:sz w:val="21"/>
              </w:rPr>
              <w:t> </w:t>
            </w:r>
            <w:r>
              <w:rPr>
                <w:sz w:val="21"/>
              </w:rPr>
              <w:t>information.</w:t>
            </w:r>
          </w:p>
        </w:tc>
      </w:tr>
      <w:tr>
        <w:trPr>
          <w:trHeight w:val="1398" w:hRule="atLeast"/>
        </w:trPr>
        <w:tc>
          <w:tcPr>
            <w:tcW w:w="1882" w:type="dxa"/>
            <w:shd w:val="clear" w:color="auto" w:fill="C9D9EB"/>
          </w:tcPr>
          <w:p>
            <w:pPr>
              <w:pStyle w:val="TableParagraph"/>
              <w:spacing w:before="1"/>
              <w:ind w:left="261" w:right="260"/>
              <w:jc w:val="both"/>
              <w:rPr>
                <w:i/>
                <w:sz w:val="21"/>
              </w:rPr>
            </w:pPr>
            <w:r>
              <w:rPr>
                <w:i/>
                <w:sz w:val="21"/>
              </w:rPr>
              <w:t>Understanding </w:t>
            </w:r>
            <w:r>
              <w:rPr>
                <w:i/>
                <w:sz w:val="21"/>
              </w:rPr>
              <w:t>how OUD and StUD Presents and Screening</w:t>
            </w:r>
          </w:p>
        </w:tc>
        <w:tc>
          <w:tcPr>
            <w:tcW w:w="8900" w:type="dxa"/>
          </w:tcPr>
          <w:p>
            <w:pPr>
              <w:pStyle w:val="TableParagraph"/>
              <w:numPr>
                <w:ilvl w:val="0"/>
                <w:numId w:val="27"/>
              </w:numPr>
              <w:tabs>
                <w:tab w:pos="465" w:val="left" w:leader="none"/>
              </w:tabs>
              <w:spacing w:line="279" w:lineRule="exact" w:before="1" w:after="0"/>
              <w:ind w:left="464" w:right="0" w:hanging="361"/>
              <w:jc w:val="left"/>
              <w:rPr>
                <w:b/>
                <w:sz w:val="21"/>
              </w:rPr>
            </w:pPr>
            <w:r>
              <w:rPr>
                <w:b/>
                <w:sz w:val="21"/>
              </w:rPr>
              <w:t>All</w:t>
            </w:r>
            <w:r>
              <w:rPr>
                <w:b/>
                <w:spacing w:val="-2"/>
                <w:sz w:val="21"/>
              </w:rPr>
              <w:t> </w:t>
            </w:r>
            <w:r>
              <w:rPr>
                <w:b/>
                <w:sz w:val="21"/>
              </w:rPr>
              <w:t>Staff:</w:t>
            </w:r>
          </w:p>
          <w:p>
            <w:pPr>
              <w:pStyle w:val="TableParagraph"/>
              <w:numPr>
                <w:ilvl w:val="1"/>
                <w:numId w:val="27"/>
              </w:numPr>
              <w:tabs>
                <w:tab w:pos="1031" w:val="left" w:leader="none"/>
                <w:tab w:pos="1032" w:val="left" w:leader="none"/>
              </w:tabs>
              <w:spacing w:line="278" w:lineRule="exact" w:before="0" w:after="0"/>
              <w:ind w:left="1031" w:right="0" w:hanging="361"/>
              <w:jc w:val="left"/>
              <w:rPr>
                <w:sz w:val="21"/>
              </w:rPr>
            </w:pPr>
            <w:r>
              <w:rPr>
                <w:sz w:val="21"/>
              </w:rPr>
              <w:t>Review</w:t>
            </w:r>
            <w:r>
              <w:rPr>
                <w:color w:val="0000FF"/>
                <w:sz w:val="21"/>
              </w:rPr>
              <w:t> </w:t>
            </w:r>
            <w:hyperlink r:id="rId8">
              <w:r>
                <w:rPr>
                  <w:color w:val="0000FF"/>
                  <w:sz w:val="21"/>
                  <w:u w:val="single" w:color="0000FF"/>
                </w:rPr>
                <w:t>American Psychiatric Association</w:t>
              </w:r>
              <w:r>
                <w:rPr>
                  <w:color w:val="0000FF"/>
                  <w:spacing w:val="-5"/>
                  <w:sz w:val="21"/>
                  <w:u w:val="single" w:color="0000FF"/>
                </w:rPr>
                <w:t> </w:t>
              </w:r>
              <w:r>
                <w:rPr>
                  <w:color w:val="0000FF"/>
                  <w:sz w:val="21"/>
                  <w:u w:val="single" w:color="0000FF"/>
                </w:rPr>
                <w:t>criteria</w:t>
              </w:r>
              <w:r>
                <w:rPr>
                  <w:sz w:val="21"/>
                </w:rPr>
                <w:t>.</w:t>
              </w:r>
            </w:hyperlink>
          </w:p>
          <w:p>
            <w:pPr>
              <w:pStyle w:val="TableParagraph"/>
              <w:numPr>
                <w:ilvl w:val="1"/>
                <w:numId w:val="27"/>
              </w:numPr>
              <w:tabs>
                <w:tab w:pos="1031" w:val="left" w:leader="none"/>
                <w:tab w:pos="1032" w:val="left" w:leader="none"/>
              </w:tabs>
              <w:spacing w:line="279" w:lineRule="exact" w:before="0" w:after="0"/>
              <w:ind w:left="1031" w:right="0" w:hanging="361"/>
              <w:jc w:val="left"/>
              <w:rPr>
                <w:sz w:val="21"/>
              </w:rPr>
            </w:pPr>
            <w:r>
              <w:rPr>
                <w:sz w:val="21"/>
              </w:rPr>
              <w:t>Review</w:t>
            </w:r>
            <w:r>
              <w:rPr>
                <w:color w:val="0000FF"/>
                <w:sz w:val="21"/>
              </w:rPr>
              <w:t> </w:t>
            </w:r>
            <w:hyperlink r:id="rId40">
              <w:r>
                <w:rPr>
                  <w:color w:val="0000FF"/>
                  <w:sz w:val="21"/>
                  <w:u w:val="single" w:color="0000FF"/>
                </w:rPr>
                <w:t>SAMHSA Treatment for StUD</w:t>
              </w:r>
              <w:r>
                <w:rPr>
                  <w:color w:val="0000FF"/>
                  <w:spacing w:val="-2"/>
                  <w:sz w:val="21"/>
                  <w:u w:val="single" w:color="0000FF"/>
                </w:rPr>
                <w:t> </w:t>
              </w:r>
              <w:r>
                <w:rPr>
                  <w:color w:val="0000FF"/>
                  <w:sz w:val="21"/>
                  <w:u w:val="single" w:color="0000FF"/>
                </w:rPr>
                <w:t>criteria</w:t>
              </w:r>
              <w:r>
                <w:rPr>
                  <w:sz w:val="21"/>
                </w:rPr>
                <w:t>.</w:t>
              </w:r>
            </w:hyperlink>
          </w:p>
          <w:p>
            <w:pPr>
              <w:pStyle w:val="TableParagraph"/>
              <w:numPr>
                <w:ilvl w:val="1"/>
                <w:numId w:val="27"/>
              </w:numPr>
              <w:tabs>
                <w:tab w:pos="1031" w:val="left" w:leader="none"/>
                <w:tab w:pos="1032" w:val="left" w:leader="none"/>
              </w:tabs>
              <w:spacing w:line="279" w:lineRule="exact" w:before="1" w:after="0"/>
              <w:ind w:left="1031" w:right="0" w:hanging="361"/>
              <w:jc w:val="left"/>
              <w:rPr>
                <w:sz w:val="21"/>
              </w:rPr>
            </w:pPr>
            <w:r>
              <w:rPr>
                <w:sz w:val="21"/>
              </w:rPr>
              <w:t>Review</w:t>
            </w:r>
            <w:r>
              <w:rPr>
                <w:color w:val="0000FF"/>
                <w:sz w:val="21"/>
              </w:rPr>
              <w:t> </w:t>
            </w:r>
            <w:hyperlink r:id="rId41">
              <w:r>
                <w:rPr>
                  <w:color w:val="0000FF"/>
                  <w:sz w:val="21"/>
                  <w:u w:val="single" w:color="0000FF"/>
                </w:rPr>
                <w:t>CDC case</w:t>
              </w:r>
              <w:r>
                <w:rPr>
                  <w:color w:val="0000FF"/>
                  <w:spacing w:val="-7"/>
                  <w:sz w:val="21"/>
                  <w:u w:val="single" w:color="0000FF"/>
                </w:rPr>
                <w:t> </w:t>
              </w:r>
              <w:r>
                <w:rPr>
                  <w:color w:val="0000FF"/>
                  <w:sz w:val="21"/>
                  <w:u w:val="single" w:color="0000FF"/>
                </w:rPr>
                <w:t>example</w:t>
              </w:r>
              <w:r>
                <w:rPr>
                  <w:sz w:val="21"/>
                </w:rPr>
                <w:t>.</w:t>
              </w:r>
            </w:hyperlink>
          </w:p>
          <w:p>
            <w:pPr>
              <w:pStyle w:val="TableParagraph"/>
              <w:numPr>
                <w:ilvl w:val="1"/>
                <w:numId w:val="27"/>
              </w:numPr>
              <w:tabs>
                <w:tab w:pos="1031" w:val="left" w:leader="none"/>
                <w:tab w:pos="1032" w:val="left" w:leader="none"/>
              </w:tabs>
              <w:spacing w:line="261" w:lineRule="exact" w:before="0" w:after="0"/>
              <w:ind w:left="1031" w:right="0" w:hanging="361"/>
              <w:jc w:val="left"/>
              <w:rPr>
                <w:sz w:val="21"/>
              </w:rPr>
            </w:pPr>
            <w:r>
              <w:rPr>
                <w:sz w:val="21"/>
              </w:rPr>
              <w:t>Review</w:t>
            </w:r>
            <w:r>
              <w:rPr>
                <w:color w:val="0000FF"/>
                <w:sz w:val="21"/>
              </w:rPr>
              <w:t> </w:t>
            </w:r>
            <w:hyperlink r:id="rId42">
              <w:r>
                <w:rPr>
                  <w:color w:val="0000FF"/>
                  <w:sz w:val="21"/>
                  <w:u w:val="single" w:color="0000FF"/>
                </w:rPr>
                <w:t>BMC videos</w:t>
              </w:r>
              <w:r>
                <w:rPr>
                  <w:color w:val="0000FF"/>
                  <w:sz w:val="21"/>
                </w:rPr>
                <w:t> </w:t>
              </w:r>
            </w:hyperlink>
            <w:r>
              <w:rPr>
                <w:sz w:val="21"/>
              </w:rPr>
              <w:t>to learn how to talk with a resident about</w:t>
            </w:r>
            <w:r>
              <w:rPr>
                <w:spacing w:val="-10"/>
                <w:sz w:val="21"/>
              </w:rPr>
              <w:t> </w:t>
            </w:r>
            <w:r>
              <w:rPr>
                <w:sz w:val="21"/>
              </w:rPr>
              <w:t>OUD.</w:t>
            </w:r>
          </w:p>
        </w:tc>
      </w:tr>
      <w:tr>
        <w:trPr>
          <w:trHeight w:val="1395" w:hRule="atLeast"/>
        </w:trPr>
        <w:tc>
          <w:tcPr>
            <w:tcW w:w="1882" w:type="dxa"/>
            <w:shd w:val="clear" w:color="auto" w:fill="C9D9EB"/>
          </w:tcPr>
          <w:p>
            <w:pPr>
              <w:pStyle w:val="TableParagraph"/>
              <w:ind w:left="261" w:right="405"/>
              <w:rPr>
                <w:i/>
                <w:sz w:val="21"/>
              </w:rPr>
            </w:pPr>
            <w:r>
              <w:rPr>
                <w:i/>
                <w:sz w:val="21"/>
              </w:rPr>
              <w:t>Recognize </w:t>
            </w:r>
            <w:r>
              <w:rPr>
                <w:i/>
                <w:sz w:val="21"/>
              </w:rPr>
              <w:t>Symptoms of Withdrawal</w:t>
            </w:r>
          </w:p>
        </w:tc>
        <w:tc>
          <w:tcPr>
            <w:tcW w:w="8900" w:type="dxa"/>
          </w:tcPr>
          <w:p>
            <w:pPr>
              <w:pStyle w:val="TableParagraph"/>
              <w:numPr>
                <w:ilvl w:val="0"/>
                <w:numId w:val="28"/>
              </w:numPr>
              <w:tabs>
                <w:tab w:pos="465" w:val="left" w:leader="none"/>
              </w:tabs>
              <w:spacing w:line="277" w:lineRule="exact" w:before="0" w:after="0"/>
              <w:ind w:left="464" w:right="0" w:hanging="361"/>
              <w:jc w:val="left"/>
              <w:rPr>
                <w:b/>
                <w:sz w:val="21"/>
              </w:rPr>
            </w:pPr>
            <w:r>
              <w:rPr>
                <w:b/>
                <w:sz w:val="21"/>
              </w:rPr>
              <w:t>Clinical Nurse or Director of</w:t>
            </w:r>
            <w:r>
              <w:rPr>
                <w:b/>
                <w:spacing w:val="-9"/>
                <w:sz w:val="21"/>
              </w:rPr>
              <w:t> </w:t>
            </w:r>
            <w:r>
              <w:rPr>
                <w:b/>
                <w:sz w:val="21"/>
              </w:rPr>
              <w:t>Nursing</w:t>
            </w:r>
          </w:p>
          <w:p>
            <w:pPr>
              <w:pStyle w:val="TableParagraph"/>
              <w:numPr>
                <w:ilvl w:val="1"/>
                <w:numId w:val="28"/>
              </w:numPr>
              <w:tabs>
                <w:tab w:pos="1031" w:val="left" w:leader="none"/>
                <w:tab w:pos="1032" w:val="left" w:leader="none"/>
              </w:tabs>
              <w:spacing w:line="279" w:lineRule="exact" w:before="0" w:after="0"/>
              <w:ind w:left="1031" w:right="0" w:hanging="361"/>
              <w:jc w:val="left"/>
              <w:rPr>
                <w:sz w:val="21"/>
              </w:rPr>
            </w:pPr>
            <w:r>
              <w:rPr>
                <w:sz w:val="21"/>
              </w:rPr>
              <w:t>Use COWS score to determine state or</w:t>
            </w:r>
            <w:r>
              <w:rPr>
                <w:spacing w:val="-4"/>
                <w:sz w:val="21"/>
              </w:rPr>
              <w:t> </w:t>
            </w:r>
            <w:r>
              <w:rPr>
                <w:sz w:val="21"/>
              </w:rPr>
              <w:t>severity.</w:t>
            </w:r>
          </w:p>
          <w:p>
            <w:pPr>
              <w:pStyle w:val="TableParagraph"/>
              <w:numPr>
                <w:ilvl w:val="1"/>
                <w:numId w:val="28"/>
              </w:numPr>
              <w:tabs>
                <w:tab w:pos="1031" w:val="left" w:leader="none"/>
                <w:tab w:pos="1032" w:val="left" w:leader="none"/>
              </w:tabs>
              <w:spacing w:line="279" w:lineRule="exact" w:before="1" w:after="0"/>
              <w:ind w:left="1031" w:right="0" w:hanging="361"/>
              <w:jc w:val="left"/>
              <w:rPr>
                <w:sz w:val="21"/>
              </w:rPr>
            </w:pPr>
            <w:r>
              <w:rPr>
                <w:sz w:val="21"/>
              </w:rPr>
              <w:t>Assess stimulant use and withdrawal</w:t>
            </w:r>
            <w:r>
              <w:rPr>
                <w:spacing w:val="-8"/>
                <w:sz w:val="21"/>
              </w:rPr>
              <w:t> </w:t>
            </w:r>
            <w:r>
              <w:rPr>
                <w:sz w:val="21"/>
              </w:rPr>
              <w:t>severity.</w:t>
            </w:r>
          </w:p>
          <w:p>
            <w:pPr>
              <w:pStyle w:val="TableParagraph"/>
              <w:numPr>
                <w:ilvl w:val="1"/>
                <w:numId w:val="28"/>
              </w:numPr>
              <w:tabs>
                <w:tab w:pos="1031" w:val="left" w:leader="none"/>
                <w:tab w:pos="1032" w:val="left" w:leader="none"/>
              </w:tabs>
              <w:spacing w:line="278" w:lineRule="exact" w:before="0" w:after="0"/>
              <w:ind w:left="1031" w:right="0" w:hanging="361"/>
              <w:jc w:val="left"/>
              <w:rPr>
                <w:sz w:val="21"/>
              </w:rPr>
            </w:pPr>
            <w:r>
              <w:rPr>
                <w:sz w:val="21"/>
              </w:rPr>
              <w:t>Follow organization protocols and alert</w:t>
            </w:r>
            <w:r>
              <w:rPr>
                <w:spacing w:val="-8"/>
                <w:sz w:val="21"/>
              </w:rPr>
              <w:t> </w:t>
            </w:r>
            <w:r>
              <w:rPr>
                <w:sz w:val="21"/>
              </w:rPr>
              <w:t>hospital.</w:t>
            </w:r>
          </w:p>
          <w:p>
            <w:pPr>
              <w:pStyle w:val="TableParagraph"/>
              <w:numPr>
                <w:ilvl w:val="1"/>
                <w:numId w:val="28"/>
              </w:numPr>
              <w:tabs>
                <w:tab w:pos="1031" w:val="left" w:leader="none"/>
                <w:tab w:pos="1032" w:val="left" w:leader="none"/>
              </w:tabs>
              <w:spacing w:line="261" w:lineRule="exact" w:before="0" w:after="0"/>
              <w:ind w:left="1031" w:right="0" w:hanging="361"/>
              <w:jc w:val="left"/>
              <w:rPr>
                <w:sz w:val="21"/>
              </w:rPr>
            </w:pPr>
            <w:r>
              <w:rPr>
                <w:sz w:val="21"/>
              </w:rPr>
              <w:t>Communicate with OTP or</w:t>
            </w:r>
            <w:r>
              <w:rPr>
                <w:spacing w:val="-10"/>
                <w:sz w:val="21"/>
              </w:rPr>
              <w:t> </w:t>
            </w:r>
            <w:r>
              <w:rPr>
                <w:sz w:val="21"/>
              </w:rPr>
              <w:t>OBOT/OBAT.</w:t>
            </w:r>
          </w:p>
        </w:tc>
      </w:tr>
      <w:tr>
        <w:trPr>
          <w:trHeight w:val="836" w:hRule="atLeast"/>
        </w:trPr>
        <w:tc>
          <w:tcPr>
            <w:tcW w:w="1882" w:type="dxa"/>
            <w:shd w:val="clear" w:color="auto" w:fill="C9D9EB"/>
          </w:tcPr>
          <w:p>
            <w:pPr>
              <w:pStyle w:val="TableParagraph"/>
              <w:spacing w:line="278" w:lineRule="exact"/>
              <w:ind w:left="261"/>
              <w:rPr>
                <w:i/>
                <w:sz w:val="21"/>
              </w:rPr>
            </w:pPr>
            <w:r>
              <w:rPr>
                <w:i/>
                <w:sz w:val="21"/>
              </w:rPr>
              <w:t>Managing</w:t>
            </w:r>
          </w:p>
          <w:p>
            <w:pPr>
              <w:pStyle w:val="TableParagraph"/>
              <w:spacing w:line="278" w:lineRule="exact" w:before="5"/>
              <w:ind w:left="261" w:right="715"/>
              <w:rPr>
                <w:i/>
                <w:sz w:val="21"/>
              </w:rPr>
            </w:pPr>
            <w:r>
              <w:rPr>
                <w:i/>
                <w:sz w:val="21"/>
              </w:rPr>
              <w:t>Difficult </w:t>
            </w:r>
            <w:r>
              <w:rPr>
                <w:i/>
                <w:sz w:val="21"/>
              </w:rPr>
              <w:t>Reactions</w:t>
            </w:r>
          </w:p>
        </w:tc>
        <w:tc>
          <w:tcPr>
            <w:tcW w:w="8900" w:type="dxa"/>
          </w:tcPr>
          <w:p>
            <w:pPr>
              <w:pStyle w:val="TableParagraph"/>
              <w:numPr>
                <w:ilvl w:val="0"/>
                <w:numId w:val="29"/>
              </w:numPr>
              <w:tabs>
                <w:tab w:pos="465" w:val="left" w:leader="none"/>
              </w:tabs>
              <w:spacing w:line="278" w:lineRule="exact" w:before="0" w:after="0"/>
              <w:ind w:left="464" w:right="0" w:hanging="361"/>
              <w:jc w:val="left"/>
              <w:rPr>
                <w:b/>
                <w:sz w:val="21"/>
              </w:rPr>
            </w:pPr>
            <w:r>
              <w:rPr>
                <w:b/>
                <w:sz w:val="21"/>
              </w:rPr>
              <w:t>Nurse, Certified Nursing Assistant, or Activities</w:t>
            </w:r>
            <w:r>
              <w:rPr>
                <w:b/>
                <w:spacing w:val="-10"/>
                <w:sz w:val="21"/>
              </w:rPr>
              <w:t> </w:t>
            </w:r>
            <w:r>
              <w:rPr>
                <w:b/>
                <w:sz w:val="21"/>
              </w:rPr>
              <w:t>Coordinator</w:t>
            </w:r>
          </w:p>
          <w:p>
            <w:pPr>
              <w:pStyle w:val="TableParagraph"/>
              <w:numPr>
                <w:ilvl w:val="1"/>
                <w:numId w:val="29"/>
              </w:numPr>
              <w:tabs>
                <w:tab w:pos="1031" w:val="left" w:leader="none"/>
                <w:tab w:pos="1032" w:val="left" w:leader="none"/>
              </w:tabs>
              <w:spacing w:line="240" w:lineRule="auto" w:before="1" w:after="0"/>
              <w:ind w:left="1031" w:right="0" w:hanging="361"/>
              <w:jc w:val="left"/>
              <w:rPr>
                <w:sz w:val="21"/>
              </w:rPr>
            </w:pPr>
            <w:r>
              <w:rPr>
                <w:sz w:val="21"/>
              </w:rPr>
              <w:t>Review World Health Organization</w:t>
            </w:r>
            <w:r>
              <w:rPr>
                <w:color w:val="0000FF"/>
                <w:sz w:val="21"/>
              </w:rPr>
              <w:t> </w:t>
            </w:r>
            <w:hyperlink r:id="rId43">
              <w:r>
                <w:rPr>
                  <w:color w:val="0000FF"/>
                  <w:sz w:val="21"/>
                  <w:u w:val="single" w:color="0000FF"/>
                </w:rPr>
                <w:t>Clinical</w:t>
              </w:r>
              <w:r>
                <w:rPr>
                  <w:color w:val="0000FF"/>
                  <w:spacing w:val="-6"/>
                  <w:sz w:val="21"/>
                  <w:u w:val="single" w:color="0000FF"/>
                </w:rPr>
                <w:t> </w:t>
              </w:r>
              <w:r>
                <w:rPr>
                  <w:color w:val="0000FF"/>
                  <w:sz w:val="21"/>
                  <w:u w:val="single" w:color="0000FF"/>
                </w:rPr>
                <w:t>Guidelines</w:t>
              </w:r>
              <w:r>
                <w:rPr>
                  <w:sz w:val="21"/>
                </w:rPr>
                <w:t>.</w:t>
              </w:r>
            </w:hyperlink>
          </w:p>
        </w:tc>
      </w:tr>
      <w:tr>
        <w:trPr>
          <w:trHeight w:val="1674" w:hRule="atLeast"/>
        </w:trPr>
        <w:tc>
          <w:tcPr>
            <w:tcW w:w="1882" w:type="dxa"/>
            <w:shd w:val="clear" w:color="auto" w:fill="C9D9EB"/>
          </w:tcPr>
          <w:p>
            <w:pPr>
              <w:pStyle w:val="TableParagraph"/>
              <w:ind w:left="261" w:right="258"/>
              <w:rPr>
                <w:i/>
                <w:sz w:val="21"/>
              </w:rPr>
            </w:pPr>
            <w:r>
              <w:rPr>
                <w:i/>
                <w:sz w:val="21"/>
              </w:rPr>
              <w:t>What to do for </w:t>
            </w:r>
            <w:r>
              <w:rPr>
                <w:i/>
                <w:sz w:val="21"/>
              </w:rPr>
              <w:t>a Suspected Overdose</w:t>
            </w:r>
          </w:p>
        </w:tc>
        <w:tc>
          <w:tcPr>
            <w:tcW w:w="8900" w:type="dxa"/>
          </w:tcPr>
          <w:p>
            <w:pPr>
              <w:pStyle w:val="TableParagraph"/>
              <w:numPr>
                <w:ilvl w:val="0"/>
                <w:numId w:val="30"/>
              </w:numPr>
              <w:tabs>
                <w:tab w:pos="465" w:val="left" w:leader="none"/>
              </w:tabs>
              <w:spacing w:line="278" w:lineRule="exact" w:before="0" w:after="0"/>
              <w:ind w:left="464" w:right="0" w:hanging="361"/>
              <w:jc w:val="left"/>
              <w:rPr>
                <w:b/>
                <w:sz w:val="21"/>
              </w:rPr>
            </w:pPr>
            <w:r>
              <w:rPr>
                <w:b/>
                <w:sz w:val="21"/>
              </w:rPr>
              <w:t>All</w:t>
            </w:r>
            <w:r>
              <w:rPr>
                <w:b/>
                <w:spacing w:val="-1"/>
                <w:sz w:val="21"/>
              </w:rPr>
              <w:t> </w:t>
            </w:r>
            <w:r>
              <w:rPr>
                <w:b/>
                <w:sz w:val="21"/>
              </w:rPr>
              <w:t>Staff</w:t>
            </w:r>
          </w:p>
          <w:p>
            <w:pPr>
              <w:pStyle w:val="TableParagraph"/>
              <w:numPr>
                <w:ilvl w:val="1"/>
                <w:numId w:val="30"/>
              </w:numPr>
              <w:tabs>
                <w:tab w:pos="1031" w:val="left" w:leader="none"/>
                <w:tab w:pos="1032" w:val="left" w:leader="none"/>
              </w:tabs>
              <w:spacing w:line="278" w:lineRule="exact" w:before="0" w:after="0"/>
              <w:ind w:left="1031" w:right="0" w:hanging="361"/>
              <w:jc w:val="left"/>
              <w:rPr>
                <w:sz w:val="21"/>
              </w:rPr>
            </w:pPr>
            <w:r>
              <w:rPr>
                <w:sz w:val="21"/>
              </w:rPr>
              <w:t>Review how to identify an opioid related</w:t>
            </w:r>
            <w:r>
              <w:rPr>
                <w:spacing w:val="-6"/>
                <w:sz w:val="21"/>
              </w:rPr>
              <w:t> </w:t>
            </w:r>
            <w:r>
              <w:rPr>
                <w:sz w:val="21"/>
              </w:rPr>
              <w:t>overdose.</w:t>
            </w:r>
          </w:p>
          <w:p>
            <w:pPr>
              <w:pStyle w:val="TableParagraph"/>
              <w:numPr>
                <w:ilvl w:val="1"/>
                <w:numId w:val="30"/>
              </w:numPr>
              <w:tabs>
                <w:tab w:pos="1031" w:val="left" w:leader="none"/>
                <w:tab w:pos="1032" w:val="left" w:leader="none"/>
              </w:tabs>
              <w:spacing w:line="279" w:lineRule="exact" w:before="0" w:after="0"/>
              <w:ind w:left="1031" w:right="0" w:hanging="361"/>
              <w:jc w:val="left"/>
              <w:rPr>
                <w:sz w:val="21"/>
              </w:rPr>
            </w:pPr>
            <w:r>
              <w:rPr>
                <w:sz w:val="21"/>
              </w:rPr>
              <w:t>Review emergency response for OUD and</w:t>
            </w:r>
            <w:r>
              <w:rPr>
                <w:spacing w:val="-4"/>
                <w:sz w:val="21"/>
              </w:rPr>
              <w:t> </w:t>
            </w:r>
            <w:r>
              <w:rPr>
                <w:sz w:val="21"/>
              </w:rPr>
              <w:t>StUD.</w:t>
            </w:r>
          </w:p>
          <w:p>
            <w:pPr>
              <w:pStyle w:val="TableParagraph"/>
              <w:numPr>
                <w:ilvl w:val="1"/>
                <w:numId w:val="30"/>
              </w:numPr>
              <w:tabs>
                <w:tab w:pos="1031" w:val="left" w:leader="none"/>
                <w:tab w:pos="1032" w:val="left" w:leader="none"/>
              </w:tabs>
              <w:spacing w:line="279" w:lineRule="exact" w:before="1" w:after="0"/>
              <w:ind w:left="1031" w:right="0" w:hanging="361"/>
              <w:jc w:val="left"/>
              <w:rPr>
                <w:sz w:val="21"/>
              </w:rPr>
            </w:pPr>
            <w:r>
              <w:rPr>
                <w:sz w:val="21"/>
              </w:rPr>
              <w:t>Responding to</w:t>
            </w:r>
            <w:r>
              <w:rPr>
                <w:spacing w:val="-3"/>
                <w:sz w:val="21"/>
              </w:rPr>
              <w:t> </w:t>
            </w:r>
            <w:r>
              <w:rPr>
                <w:sz w:val="21"/>
              </w:rPr>
              <w:t>overamping.</w:t>
            </w:r>
          </w:p>
          <w:p>
            <w:pPr>
              <w:pStyle w:val="TableParagraph"/>
              <w:numPr>
                <w:ilvl w:val="0"/>
                <w:numId w:val="30"/>
              </w:numPr>
              <w:tabs>
                <w:tab w:pos="466" w:val="left" w:leader="none"/>
              </w:tabs>
              <w:spacing w:line="279" w:lineRule="exact" w:before="0" w:after="0"/>
              <w:ind w:left="465" w:right="0" w:hanging="361"/>
              <w:jc w:val="left"/>
              <w:rPr>
                <w:b/>
                <w:sz w:val="21"/>
              </w:rPr>
            </w:pPr>
            <w:r>
              <w:rPr>
                <w:b/>
                <w:sz w:val="21"/>
              </w:rPr>
              <w:t>Director of Nursing or</w:t>
            </w:r>
            <w:r>
              <w:rPr>
                <w:b/>
                <w:spacing w:val="-8"/>
                <w:sz w:val="21"/>
              </w:rPr>
              <w:t> </w:t>
            </w:r>
            <w:r>
              <w:rPr>
                <w:b/>
                <w:sz w:val="21"/>
              </w:rPr>
              <w:t>Trainer</w:t>
            </w:r>
          </w:p>
          <w:p>
            <w:pPr>
              <w:pStyle w:val="TableParagraph"/>
              <w:numPr>
                <w:ilvl w:val="1"/>
                <w:numId w:val="30"/>
              </w:numPr>
              <w:tabs>
                <w:tab w:pos="1031" w:val="left" w:leader="none"/>
                <w:tab w:pos="1032" w:val="left" w:leader="none"/>
              </w:tabs>
              <w:spacing w:line="259" w:lineRule="exact" w:before="2" w:after="0"/>
              <w:ind w:left="1031" w:right="0" w:hanging="361"/>
              <w:jc w:val="left"/>
              <w:rPr>
                <w:sz w:val="21"/>
              </w:rPr>
            </w:pPr>
            <w:r>
              <w:rPr>
                <w:sz w:val="21"/>
              </w:rPr>
              <w:t>Conduct naloxone training with all</w:t>
            </w:r>
            <w:r>
              <w:rPr>
                <w:spacing w:val="-2"/>
                <w:sz w:val="21"/>
              </w:rPr>
              <w:t> </w:t>
            </w:r>
            <w:r>
              <w:rPr>
                <w:sz w:val="21"/>
              </w:rPr>
              <w:t>staff.</w:t>
            </w:r>
          </w:p>
        </w:tc>
      </w:tr>
      <w:tr>
        <w:trPr>
          <w:trHeight w:val="558" w:hRule="atLeast"/>
        </w:trPr>
        <w:tc>
          <w:tcPr>
            <w:tcW w:w="1882" w:type="dxa"/>
            <w:shd w:val="clear" w:color="auto" w:fill="C9D9EB"/>
          </w:tcPr>
          <w:p>
            <w:pPr>
              <w:pStyle w:val="TableParagraph"/>
              <w:spacing w:line="280" w:lineRule="exact" w:before="1"/>
              <w:ind w:right="267"/>
              <w:rPr>
                <w:b/>
                <w:sz w:val="21"/>
              </w:rPr>
            </w:pPr>
            <w:r>
              <w:rPr>
                <w:b/>
                <w:sz w:val="21"/>
              </w:rPr>
              <w:t>Regulatory Considerations</w:t>
            </w:r>
          </w:p>
        </w:tc>
        <w:tc>
          <w:tcPr>
            <w:tcW w:w="8900" w:type="dxa"/>
          </w:tcPr>
          <w:p>
            <w:pPr>
              <w:pStyle w:val="TableParagraph"/>
              <w:spacing w:line="280" w:lineRule="exact" w:before="1"/>
              <w:ind w:left="104" w:right="157"/>
              <w:rPr>
                <w:sz w:val="21"/>
              </w:rPr>
            </w:pPr>
            <w:r>
              <w:rPr>
                <w:sz w:val="21"/>
              </w:rPr>
              <w:t>Residents cannot go through acute withdrawal in LTCFs. The resident needs to be transferred to a hospital after naloxone administration. See </w:t>
            </w:r>
            <w:hyperlink w:history="true" w:anchor="_bookmark0">
              <w:r>
                <w:rPr>
                  <w:color w:val="0000FF"/>
                  <w:sz w:val="21"/>
                  <w:u w:val="single" w:color="0000FF"/>
                </w:rPr>
                <w:t>page 10</w:t>
              </w:r>
              <w:r>
                <w:rPr>
                  <w:color w:val="0000FF"/>
                  <w:sz w:val="21"/>
                </w:rPr>
                <w:t> </w:t>
              </w:r>
            </w:hyperlink>
            <w:r>
              <w:rPr>
                <w:sz w:val="21"/>
              </w:rPr>
              <w:t>and </w:t>
            </w:r>
            <w:hyperlink w:history="true" w:anchor="_bookmark2">
              <w:r>
                <w:rPr>
                  <w:color w:val="0000FF"/>
                  <w:sz w:val="21"/>
                  <w:u w:val="single" w:color="0000FF"/>
                </w:rPr>
                <w:t>page 15</w:t>
              </w:r>
              <w:r>
                <w:rPr>
                  <w:color w:val="0000FF"/>
                  <w:sz w:val="21"/>
                </w:rPr>
                <w:t> </w:t>
              </w:r>
            </w:hyperlink>
            <w:r>
              <w:rPr>
                <w:sz w:val="21"/>
              </w:rPr>
              <w:t>for information.</w:t>
            </w:r>
          </w:p>
        </w:tc>
      </w:tr>
    </w:tbl>
    <w:sectPr>
      <w:pgSz w:w="12240" w:h="15840"/>
      <w:pgMar w:header="576" w:footer="1038" w:top="1580" w:bottom="1220" w:left="5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0420224">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0421248">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0422272">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3.280029pt;margin-top:751.408081pt;width:15.8pt;height:14pt;mso-position-horizontal-relative:page;mso-position-vertical-relative:page;z-index:-252893184"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6pt;margin-top:28.800964pt;width:358.920017pt;height:50.399002pt;mso-position-horizontal-relative:page;mso-position-vertical-relative:page;z-index:-252900352" filled="true" fillcolor="#1f487c" stroked="false">
          <v:fill type="solid"/>
          <w10:wrap type="none"/>
        </v:rect>
      </w:pict>
    </w:r>
    <w:r>
      <w:rPr/>
      <w:pict>
        <v:rect style="position:absolute;margin-left:397.080017pt;margin-top:28.800964pt;width:178.440008pt;height:50.399002pt;mso-position-horizontal-relative:page;mso-position-vertical-relative:page;z-index:-252899328"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2898304"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2897280"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0"/>
      <w:numFmt w:val="bullet"/>
      <w:lvlText w:val=""/>
      <w:lvlJc w:val="left"/>
      <w:pPr>
        <w:ind w:left="464" w:hanging="360"/>
      </w:pPr>
      <w:rPr>
        <w:rFonts w:hint="default" w:ascii="Wingdings" w:hAnsi="Wingdings" w:eastAsia="Wingdings" w:cs="Wingdings"/>
        <w:w w:val="100"/>
        <w:sz w:val="21"/>
        <w:szCs w:val="21"/>
      </w:rPr>
    </w:lvl>
    <w:lvl w:ilvl="1">
      <w:start w:val="0"/>
      <w:numFmt w:val="bullet"/>
      <w:lvlText w:val=""/>
      <w:lvlJc w:val="left"/>
      <w:pPr>
        <w:ind w:left="1031" w:hanging="361"/>
      </w:pPr>
      <w:rPr>
        <w:rFonts w:hint="default" w:ascii="Wingdings" w:hAnsi="Wingdings" w:eastAsia="Wingdings" w:cs="Wingdings"/>
        <w:w w:val="100"/>
        <w:sz w:val="21"/>
        <w:szCs w:val="21"/>
      </w:rPr>
    </w:lvl>
    <w:lvl w:ilvl="2">
      <w:start w:val="0"/>
      <w:numFmt w:val="bullet"/>
      <w:lvlText w:val="•"/>
      <w:lvlJc w:val="left"/>
      <w:pPr>
        <w:ind w:left="1911" w:hanging="361"/>
      </w:pPr>
      <w:rPr>
        <w:rFonts w:hint="default"/>
      </w:rPr>
    </w:lvl>
    <w:lvl w:ilvl="3">
      <w:start w:val="0"/>
      <w:numFmt w:val="bullet"/>
      <w:lvlText w:val="•"/>
      <w:lvlJc w:val="left"/>
      <w:pPr>
        <w:ind w:left="2782" w:hanging="361"/>
      </w:pPr>
      <w:rPr>
        <w:rFonts w:hint="default"/>
      </w:rPr>
    </w:lvl>
    <w:lvl w:ilvl="4">
      <w:start w:val="0"/>
      <w:numFmt w:val="bullet"/>
      <w:lvlText w:val="•"/>
      <w:lvlJc w:val="left"/>
      <w:pPr>
        <w:ind w:left="3653" w:hanging="361"/>
      </w:pPr>
      <w:rPr>
        <w:rFonts w:hint="default"/>
      </w:rPr>
    </w:lvl>
    <w:lvl w:ilvl="5">
      <w:start w:val="0"/>
      <w:numFmt w:val="bullet"/>
      <w:lvlText w:val="•"/>
      <w:lvlJc w:val="left"/>
      <w:pPr>
        <w:ind w:left="4524" w:hanging="361"/>
      </w:pPr>
      <w:rPr>
        <w:rFonts w:hint="default"/>
      </w:rPr>
    </w:lvl>
    <w:lvl w:ilvl="6">
      <w:start w:val="0"/>
      <w:numFmt w:val="bullet"/>
      <w:lvlText w:val="•"/>
      <w:lvlJc w:val="left"/>
      <w:pPr>
        <w:ind w:left="5395" w:hanging="361"/>
      </w:pPr>
      <w:rPr>
        <w:rFonts w:hint="default"/>
      </w:rPr>
    </w:lvl>
    <w:lvl w:ilvl="7">
      <w:start w:val="0"/>
      <w:numFmt w:val="bullet"/>
      <w:lvlText w:val="•"/>
      <w:lvlJc w:val="left"/>
      <w:pPr>
        <w:ind w:left="6266" w:hanging="361"/>
      </w:pPr>
      <w:rPr>
        <w:rFonts w:hint="default"/>
      </w:rPr>
    </w:lvl>
    <w:lvl w:ilvl="8">
      <w:start w:val="0"/>
      <w:numFmt w:val="bullet"/>
      <w:lvlText w:val="•"/>
      <w:lvlJc w:val="left"/>
      <w:pPr>
        <w:ind w:left="7137" w:hanging="361"/>
      </w:pPr>
      <w:rPr>
        <w:rFonts w:hint="default"/>
      </w:rPr>
    </w:lvl>
  </w:abstractNum>
  <w:abstractNum w:abstractNumId="28">
    <w:multiLevelType w:val="hybridMultilevel"/>
    <w:lvl w:ilvl="0">
      <w:start w:val="0"/>
      <w:numFmt w:val="bullet"/>
      <w:lvlText w:val=""/>
      <w:lvlJc w:val="left"/>
      <w:pPr>
        <w:ind w:left="464" w:hanging="360"/>
      </w:pPr>
      <w:rPr>
        <w:rFonts w:hint="default" w:ascii="Wingdings" w:hAnsi="Wingdings" w:eastAsia="Wingdings" w:cs="Wingdings"/>
        <w:w w:val="100"/>
        <w:sz w:val="21"/>
        <w:szCs w:val="21"/>
      </w:rPr>
    </w:lvl>
    <w:lvl w:ilvl="1">
      <w:start w:val="0"/>
      <w:numFmt w:val="bullet"/>
      <w:lvlText w:val=""/>
      <w:lvlJc w:val="left"/>
      <w:pPr>
        <w:ind w:left="1031" w:hanging="361"/>
      </w:pPr>
      <w:rPr>
        <w:rFonts w:hint="default" w:ascii="Wingdings" w:hAnsi="Wingdings" w:eastAsia="Wingdings" w:cs="Wingdings"/>
        <w:w w:val="100"/>
        <w:sz w:val="21"/>
        <w:szCs w:val="21"/>
      </w:rPr>
    </w:lvl>
    <w:lvl w:ilvl="2">
      <w:start w:val="0"/>
      <w:numFmt w:val="bullet"/>
      <w:lvlText w:val="•"/>
      <w:lvlJc w:val="left"/>
      <w:pPr>
        <w:ind w:left="1911" w:hanging="361"/>
      </w:pPr>
      <w:rPr>
        <w:rFonts w:hint="default"/>
      </w:rPr>
    </w:lvl>
    <w:lvl w:ilvl="3">
      <w:start w:val="0"/>
      <w:numFmt w:val="bullet"/>
      <w:lvlText w:val="•"/>
      <w:lvlJc w:val="left"/>
      <w:pPr>
        <w:ind w:left="2782" w:hanging="361"/>
      </w:pPr>
      <w:rPr>
        <w:rFonts w:hint="default"/>
      </w:rPr>
    </w:lvl>
    <w:lvl w:ilvl="4">
      <w:start w:val="0"/>
      <w:numFmt w:val="bullet"/>
      <w:lvlText w:val="•"/>
      <w:lvlJc w:val="left"/>
      <w:pPr>
        <w:ind w:left="3653" w:hanging="361"/>
      </w:pPr>
      <w:rPr>
        <w:rFonts w:hint="default"/>
      </w:rPr>
    </w:lvl>
    <w:lvl w:ilvl="5">
      <w:start w:val="0"/>
      <w:numFmt w:val="bullet"/>
      <w:lvlText w:val="•"/>
      <w:lvlJc w:val="left"/>
      <w:pPr>
        <w:ind w:left="4524" w:hanging="361"/>
      </w:pPr>
      <w:rPr>
        <w:rFonts w:hint="default"/>
      </w:rPr>
    </w:lvl>
    <w:lvl w:ilvl="6">
      <w:start w:val="0"/>
      <w:numFmt w:val="bullet"/>
      <w:lvlText w:val="•"/>
      <w:lvlJc w:val="left"/>
      <w:pPr>
        <w:ind w:left="5395" w:hanging="361"/>
      </w:pPr>
      <w:rPr>
        <w:rFonts w:hint="default"/>
      </w:rPr>
    </w:lvl>
    <w:lvl w:ilvl="7">
      <w:start w:val="0"/>
      <w:numFmt w:val="bullet"/>
      <w:lvlText w:val="•"/>
      <w:lvlJc w:val="left"/>
      <w:pPr>
        <w:ind w:left="6266" w:hanging="361"/>
      </w:pPr>
      <w:rPr>
        <w:rFonts w:hint="default"/>
      </w:rPr>
    </w:lvl>
    <w:lvl w:ilvl="8">
      <w:start w:val="0"/>
      <w:numFmt w:val="bullet"/>
      <w:lvlText w:val="•"/>
      <w:lvlJc w:val="left"/>
      <w:pPr>
        <w:ind w:left="7137" w:hanging="361"/>
      </w:pPr>
      <w:rPr>
        <w:rFonts w:hint="default"/>
      </w:rPr>
    </w:lvl>
  </w:abstractNum>
  <w:abstractNum w:abstractNumId="27">
    <w:multiLevelType w:val="hybridMultilevel"/>
    <w:lvl w:ilvl="0">
      <w:start w:val="0"/>
      <w:numFmt w:val="bullet"/>
      <w:lvlText w:val=""/>
      <w:lvlJc w:val="left"/>
      <w:pPr>
        <w:ind w:left="464" w:hanging="360"/>
      </w:pPr>
      <w:rPr>
        <w:rFonts w:hint="default" w:ascii="Wingdings" w:hAnsi="Wingdings" w:eastAsia="Wingdings" w:cs="Wingdings"/>
        <w:w w:val="100"/>
        <w:sz w:val="21"/>
        <w:szCs w:val="21"/>
      </w:rPr>
    </w:lvl>
    <w:lvl w:ilvl="1">
      <w:start w:val="0"/>
      <w:numFmt w:val="bullet"/>
      <w:lvlText w:val=""/>
      <w:lvlJc w:val="left"/>
      <w:pPr>
        <w:ind w:left="1031" w:hanging="361"/>
      </w:pPr>
      <w:rPr>
        <w:rFonts w:hint="default" w:ascii="Wingdings" w:hAnsi="Wingdings" w:eastAsia="Wingdings" w:cs="Wingdings"/>
        <w:w w:val="100"/>
        <w:sz w:val="21"/>
        <w:szCs w:val="21"/>
      </w:rPr>
    </w:lvl>
    <w:lvl w:ilvl="2">
      <w:start w:val="0"/>
      <w:numFmt w:val="bullet"/>
      <w:lvlText w:val="•"/>
      <w:lvlJc w:val="left"/>
      <w:pPr>
        <w:ind w:left="1911" w:hanging="361"/>
      </w:pPr>
      <w:rPr>
        <w:rFonts w:hint="default"/>
      </w:rPr>
    </w:lvl>
    <w:lvl w:ilvl="3">
      <w:start w:val="0"/>
      <w:numFmt w:val="bullet"/>
      <w:lvlText w:val="•"/>
      <w:lvlJc w:val="left"/>
      <w:pPr>
        <w:ind w:left="2782" w:hanging="361"/>
      </w:pPr>
      <w:rPr>
        <w:rFonts w:hint="default"/>
      </w:rPr>
    </w:lvl>
    <w:lvl w:ilvl="4">
      <w:start w:val="0"/>
      <w:numFmt w:val="bullet"/>
      <w:lvlText w:val="•"/>
      <w:lvlJc w:val="left"/>
      <w:pPr>
        <w:ind w:left="3653" w:hanging="361"/>
      </w:pPr>
      <w:rPr>
        <w:rFonts w:hint="default"/>
      </w:rPr>
    </w:lvl>
    <w:lvl w:ilvl="5">
      <w:start w:val="0"/>
      <w:numFmt w:val="bullet"/>
      <w:lvlText w:val="•"/>
      <w:lvlJc w:val="left"/>
      <w:pPr>
        <w:ind w:left="4524" w:hanging="361"/>
      </w:pPr>
      <w:rPr>
        <w:rFonts w:hint="default"/>
      </w:rPr>
    </w:lvl>
    <w:lvl w:ilvl="6">
      <w:start w:val="0"/>
      <w:numFmt w:val="bullet"/>
      <w:lvlText w:val="•"/>
      <w:lvlJc w:val="left"/>
      <w:pPr>
        <w:ind w:left="5395" w:hanging="361"/>
      </w:pPr>
      <w:rPr>
        <w:rFonts w:hint="default"/>
      </w:rPr>
    </w:lvl>
    <w:lvl w:ilvl="7">
      <w:start w:val="0"/>
      <w:numFmt w:val="bullet"/>
      <w:lvlText w:val="•"/>
      <w:lvlJc w:val="left"/>
      <w:pPr>
        <w:ind w:left="6266" w:hanging="361"/>
      </w:pPr>
      <w:rPr>
        <w:rFonts w:hint="default"/>
      </w:rPr>
    </w:lvl>
    <w:lvl w:ilvl="8">
      <w:start w:val="0"/>
      <w:numFmt w:val="bullet"/>
      <w:lvlText w:val="•"/>
      <w:lvlJc w:val="left"/>
      <w:pPr>
        <w:ind w:left="7137" w:hanging="361"/>
      </w:pPr>
      <w:rPr>
        <w:rFonts w:hint="default"/>
      </w:rPr>
    </w:lvl>
  </w:abstractNum>
  <w:abstractNum w:abstractNumId="26">
    <w:multiLevelType w:val="hybridMultilevel"/>
    <w:lvl w:ilvl="0">
      <w:start w:val="0"/>
      <w:numFmt w:val="bullet"/>
      <w:lvlText w:val=""/>
      <w:lvlJc w:val="left"/>
      <w:pPr>
        <w:ind w:left="464" w:hanging="360"/>
      </w:pPr>
      <w:rPr>
        <w:rFonts w:hint="default" w:ascii="Wingdings" w:hAnsi="Wingdings" w:eastAsia="Wingdings" w:cs="Wingdings"/>
        <w:w w:val="100"/>
        <w:sz w:val="21"/>
        <w:szCs w:val="21"/>
      </w:rPr>
    </w:lvl>
    <w:lvl w:ilvl="1">
      <w:start w:val="0"/>
      <w:numFmt w:val="bullet"/>
      <w:lvlText w:val=""/>
      <w:lvlJc w:val="left"/>
      <w:pPr>
        <w:ind w:left="1031" w:hanging="361"/>
      </w:pPr>
      <w:rPr>
        <w:rFonts w:hint="default" w:ascii="Wingdings" w:hAnsi="Wingdings" w:eastAsia="Wingdings" w:cs="Wingdings"/>
        <w:w w:val="100"/>
        <w:sz w:val="21"/>
        <w:szCs w:val="21"/>
      </w:rPr>
    </w:lvl>
    <w:lvl w:ilvl="2">
      <w:start w:val="0"/>
      <w:numFmt w:val="bullet"/>
      <w:lvlText w:val="•"/>
      <w:lvlJc w:val="left"/>
      <w:pPr>
        <w:ind w:left="1911" w:hanging="361"/>
      </w:pPr>
      <w:rPr>
        <w:rFonts w:hint="default"/>
      </w:rPr>
    </w:lvl>
    <w:lvl w:ilvl="3">
      <w:start w:val="0"/>
      <w:numFmt w:val="bullet"/>
      <w:lvlText w:val="•"/>
      <w:lvlJc w:val="left"/>
      <w:pPr>
        <w:ind w:left="2782" w:hanging="361"/>
      </w:pPr>
      <w:rPr>
        <w:rFonts w:hint="default"/>
      </w:rPr>
    </w:lvl>
    <w:lvl w:ilvl="4">
      <w:start w:val="0"/>
      <w:numFmt w:val="bullet"/>
      <w:lvlText w:val="•"/>
      <w:lvlJc w:val="left"/>
      <w:pPr>
        <w:ind w:left="3653" w:hanging="361"/>
      </w:pPr>
      <w:rPr>
        <w:rFonts w:hint="default"/>
      </w:rPr>
    </w:lvl>
    <w:lvl w:ilvl="5">
      <w:start w:val="0"/>
      <w:numFmt w:val="bullet"/>
      <w:lvlText w:val="•"/>
      <w:lvlJc w:val="left"/>
      <w:pPr>
        <w:ind w:left="4524" w:hanging="361"/>
      </w:pPr>
      <w:rPr>
        <w:rFonts w:hint="default"/>
      </w:rPr>
    </w:lvl>
    <w:lvl w:ilvl="6">
      <w:start w:val="0"/>
      <w:numFmt w:val="bullet"/>
      <w:lvlText w:val="•"/>
      <w:lvlJc w:val="left"/>
      <w:pPr>
        <w:ind w:left="5395" w:hanging="361"/>
      </w:pPr>
      <w:rPr>
        <w:rFonts w:hint="default"/>
      </w:rPr>
    </w:lvl>
    <w:lvl w:ilvl="7">
      <w:start w:val="0"/>
      <w:numFmt w:val="bullet"/>
      <w:lvlText w:val="•"/>
      <w:lvlJc w:val="left"/>
      <w:pPr>
        <w:ind w:left="6266" w:hanging="361"/>
      </w:pPr>
      <w:rPr>
        <w:rFonts w:hint="default"/>
      </w:rPr>
    </w:lvl>
    <w:lvl w:ilvl="8">
      <w:start w:val="0"/>
      <w:numFmt w:val="bullet"/>
      <w:lvlText w:val="•"/>
      <w:lvlJc w:val="left"/>
      <w:pPr>
        <w:ind w:left="7137" w:hanging="361"/>
      </w:pPr>
      <w:rPr>
        <w:rFonts w:hint="default"/>
      </w:rPr>
    </w:lvl>
  </w:abstractNum>
  <w:abstractNum w:abstractNumId="25">
    <w:multiLevelType w:val="hybridMultilevel"/>
    <w:lvl w:ilvl="0">
      <w:start w:val="0"/>
      <w:numFmt w:val="bullet"/>
      <w:lvlText w:val=""/>
      <w:lvlJc w:val="left"/>
      <w:pPr>
        <w:ind w:left="464" w:hanging="360"/>
      </w:pPr>
      <w:rPr>
        <w:rFonts w:hint="default" w:ascii="Wingdings" w:hAnsi="Wingdings" w:eastAsia="Wingdings" w:cs="Wingdings"/>
        <w:w w:val="100"/>
        <w:sz w:val="21"/>
        <w:szCs w:val="21"/>
      </w:rPr>
    </w:lvl>
    <w:lvl w:ilvl="1">
      <w:start w:val="0"/>
      <w:numFmt w:val="bullet"/>
      <w:lvlText w:val=""/>
      <w:lvlJc w:val="left"/>
      <w:pPr>
        <w:ind w:left="1031" w:hanging="361"/>
      </w:pPr>
      <w:rPr>
        <w:rFonts w:hint="default" w:ascii="Wingdings" w:hAnsi="Wingdings" w:eastAsia="Wingdings" w:cs="Wingdings"/>
        <w:w w:val="100"/>
        <w:sz w:val="21"/>
        <w:szCs w:val="21"/>
      </w:rPr>
    </w:lvl>
    <w:lvl w:ilvl="2">
      <w:start w:val="0"/>
      <w:numFmt w:val="bullet"/>
      <w:lvlText w:val="•"/>
      <w:lvlJc w:val="left"/>
      <w:pPr>
        <w:ind w:left="1911" w:hanging="361"/>
      </w:pPr>
      <w:rPr>
        <w:rFonts w:hint="default"/>
      </w:rPr>
    </w:lvl>
    <w:lvl w:ilvl="3">
      <w:start w:val="0"/>
      <w:numFmt w:val="bullet"/>
      <w:lvlText w:val="•"/>
      <w:lvlJc w:val="left"/>
      <w:pPr>
        <w:ind w:left="2782" w:hanging="361"/>
      </w:pPr>
      <w:rPr>
        <w:rFonts w:hint="default"/>
      </w:rPr>
    </w:lvl>
    <w:lvl w:ilvl="4">
      <w:start w:val="0"/>
      <w:numFmt w:val="bullet"/>
      <w:lvlText w:val="•"/>
      <w:lvlJc w:val="left"/>
      <w:pPr>
        <w:ind w:left="3653" w:hanging="361"/>
      </w:pPr>
      <w:rPr>
        <w:rFonts w:hint="default"/>
      </w:rPr>
    </w:lvl>
    <w:lvl w:ilvl="5">
      <w:start w:val="0"/>
      <w:numFmt w:val="bullet"/>
      <w:lvlText w:val="•"/>
      <w:lvlJc w:val="left"/>
      <w:pPr>
        <w:ind w:left="4524" w:hanging="361"/>
      </w:pPr>
      <w:rPr>
        <w:rFonts w:hint="default"/>
      </w:rPr>
    </w:lvl>
    <w:lvl w:ilvl="6">
      <w:start w:val="0"/>
      <w:numFmt w:val="bullet"/>
      <w:lvlText w:val="•"/>
      <w:lvlJc w:val="left"/>
      <w:pPr>
        <w:ind w:left="5395" w:hanging="361"/>
      </w:pPr>
      <w:rPr>
        <w:rFonts w:hint="default"/>
      </w:rPr>
    </w:lvl>
    <w:lvl w:ilvl="7">
      <w:start w:val="0"/>
      <w:numFmt w:val="bullet"/>
      <w:lvlText w:val="•"/>
      <w:lvlJc w:val="left"/>
      <w:pPr>
        <w:ind w:left="6266" w:hanging="361"/>
      </w:pPr>
      <w:rPr>
        <w:rFonts w:hint="default"/>
      </w:rPr>
    </w:lvl>
    <w:lvl w:ilvl="8">
      <w:start w:val="0"/>
      <w:numFmt w:val="bullet"/>
      <w:lvlText w:val="•"/>
      <w:lvlJc w:val="left"/>
      <w:pPr>
        <w:ind w:left="7137" w:hanging="361"/>
      </w:pPr>
      <w:rPr>
        <w:rFonts w:hint="default"/>
      </w:rPr>
    </w:lvl>
  </w:abstractNum>
  <w:abstractNum w:abstractNumId="24">
    <w:multiLevelType w:val="hybridMultilevel"/>
    <w:lvl w:ilvl="0">
      <w:start w:val="0"/>
      <w:numFmt w:val="bullet"/>
      <w:lvlText w:val=""/>
      <w:lvlJc w:val="left"/>
      <w:pPr>
        <w:ind w:left="464" w:hanging="360"/>
      </w:pPr>
      <w:rPr>
        <w:rFonts w:hint="default" w:ascii="Wingdings" w:hAnsi="Wingdings" w:eastAsia="Wingdings" w:cs="Wingdings"/>
        <w:w w:val="100"/>
        <w:sz w:val="21"/>
        <w:szCs w:val="21"/>
      </w:rPr>
    </w:lvl>
    <w:lvl w:ilvl="1">
      <w:start w:val="0"/>
      <w:numFmt w:val="bullet"/>
      <w:lvlText w:val=""/>
      <w:lvlJc w:val="left"/>
      <w:pPr>
        <w:ind w:left="1031" w:hanging="361"/>
      </w:pPr>
      <w:rPr>
        <w:rFonts w:hint="default" w:ascii="Wingdings" w:hAnsi="Wingdings" w:eastAsia="Wingdings" w:cs="Wingdings"/>
        <w:w w:val="100"/>
        <w:sz w:val="21"/>
        <w:szCs w:val="21"/>
      </w:rPr>
    </w:lvl>
    <w:lvl w:ilvl="2">
      <w:start w:val="0"/>
      <w:numFmt w:val="bullet"/>
      <w:lvlText w:val="•"/>
      <w:lvlJc w:val="left"/>
      <w:pPr>
        <w:ind w:left="1911" w:hanging="361"/>
      </w:pPr>
      <w:rPr>
        <w:rFonts w:hint="default"/>
      </w:rPr>
    </w:lvl>
    <w:lvl w:ilvl="3">
      <w:start w:val="0"/>
      <w:numFmt w:val="bullet"/>
      <w:lvlText w:val="•"/>
      <w:lvlJc w:val="left"/>
      <w:pPr>
        <w:ind w:left="2782" w:hanging="361"/>
      </w:pPr>
      <w:rPr>
        <w:rFonts w:hint="default"/>
      </w:rPr>
    </w:lvl>
    <w:lvl w:ilvl="4">
      <w:start w:val="0"/>
      <w:numFmt w:val="bullet"/>
      <w:lvlText w:val="•"/>
      <w:lvlJc w:val="left"/>
      <w:pPr>
        <w:ind w:left="3653" w:hanging="361"/>
      </w:pPr>
      <w:rPr>
        <w:rFonts w:hint="default"/>
      </w:rPr>
    </w:lvl>
    <w:lvl w:ilvl="5">
      <w:start w:val="0"/>
      <w:numFmt w:val="bullet"/>
      <w:lvlText w:val="•"/>
      <w:lvlJc w:val="left"/>
      <w:pPr>
        <w:ind w:left="4524" w:hanging="361"/>
      </w:pPr>
      <w:rPr>
        <w:rFonts w:hint="default"/>
      </w:rPr>
    </w:lvl>
    <w:lvl w:ilvl="6">
      <w:start w:val="0"/>
      <w:numFmt w:val="bullet"/>
      <w:lvlText w:val="•"/>
      <w:lvlJc w:val="left"/>
      <w:pPr>
        <w:ind w:left="5395" w:hanging="361"/>
      </w:pPr>
      <w:rPr>
        <w:rFonts w:hint="default"/>
      </w:rPr>
    </w:lvl>
    <w:lvl w:ilvl="7">
      <w:start w:val="0"/>
      <w:numFmt w:val="bullet"/>
      <w:lvlText w:val="•"/>
      <w:lvlJc w:val="left"/>
      <w:pPr>
        <w:ind w:left="6266" w:hanging="361"/>
      </w:pPr>
      <w:rPr>
        <w:rFonts w:hint="default"/>
      </w:rPr>
    </w:lvl>
    <w:lvl w:ilvl="8">
      <w:start w:val="0"/>
      <w:numFmt w:val="bullet"/>
      <w:lvlText w:val="•"/>
      <w:lvlJc w:val="left"/>
      <w:pPr>
        <w:ind w:left="7137" w:hanging="361"/>
      </w:pPr>
      <w:rPr>
        <w:rFonts w:hint="default"/>
      </w:rPr>
    </w:lvl>
  </w:abstractNum>
  <w:abstractNum w:abstractNumId="23">
    <w:multiLevelType w:val="hybridMultilevel"/>
    <w:lvl w:ilvl="0">
      <w:start w:val="1"/>
      <w:numFmt w:val="decimal"/>
      <w:lvlText w:val="%1."/>
      <w:lvlJc w:val="left"/>
      <w:pPr>
        <w:ind w:left="464" w:hanging="360"/>
        <w:jc w:val="left"/>
      </w:pPr>
      <w:rPr>
        <w:rFonts w:hint="default" w:ascii="Segoe UI" w:hAnsi="Segoe UI" w:eastAsia="Segoe UI" w:cs="Segoe UI"/>
        <w:spacing w:val="-2"/>
        <w:w w:val="100"/>
        <w:sz w:val="21"/>
        <w:szCs w:val="21"/>
      </w:rPr>
    </w:lvl>
    <w:lvl w:ilvl="1">
      <w:start w:val="0"/>
      <w:numFmt w:val="bullet"/>
      <w:lvlText w:val="•"/>
      <w:lvlJc w:val="left"/>
      <w:pPr>
        <w:ind w:left="1302" w:hanging="360"/>
      </w:pPr>
      <w:rPr>
        <w:rFonts w:hint="default"/>
      </w:rPr>
    </w:lvl>
    <w:lvl w:ilvl="2">
      <w:start w:val="0"/>
      <w:numFmt w:val="bullet"/>
      <w:lvlText w:val="•"/>
      <w:lvlJc w:val="left"/>
      <w:pPr>
        <w:ind w:left="2144" w:hanging="360"/>
      </w:pPr>
      <w:rPr>
        <w:rFonts w:hint="default"/>
      </w:rPr>
    </w:lvl>
    <w:lvl w:ilvl="3">
      <w:start w:val="0"/>
      <w:numFmt w:val="bullet"/>
      <w:lvlText w:val="•"/>
      <w:lvlJc w:val="left"/>
      <w:pPr>
        <w:ind w:left="2986" w:hanging="360"/>
      </w:pPr>
      <w:rPr>
        <w:rFonts w:hint="default"/>
      </w:rPr>
    </w:lvl>
    <w:lvl w:ilvl="4">
      <w:start w:val="0"/>
      <w:numFmt w:val="bullet"/>
      <w:lvlText w:val="•"/>
      <w:lvlJc w:val="left"/>
      <w:pPr>
        <w:ind w:left="3828" w:hanging="360"/>
      </w:pPr>
      <w:rPr>
        <w:rFonts w:hint="default"/>
      </w:rPr>
    </w:lvl>
    <w:lvl w:ilvl="5">
      <w:start w:val="0"/>
      <w:numFmt w:val="bullet"/>
      <w:lvlText w:val="•"/>
      <w:lvlJc w:val="left"/>
      <w:pPr>
        <w:ind w:left="4670" w:hanging="360"/>
      </w:pPr>
      <w:rPr>
        <w:rFonts w:hint="default"/>
      </w:rPr>
    </w:lvl>
    <w:lvl w:ilvl="6">
      <w:start w:val="0"/>
      <w:numFmt w:val="bullet"/>
      <w:lvlText w:val="•"/>
      <w:lvlJc w:val="left"/>
      <w:pPr>
        <w:ind w:left="5512" w:hanging="360"/>
      </w:pPr>
      <w:rPr>
        <w:rFonts w:hint="default"/>
      </w:rPr>
    </w:lvl>
    <w:lvl w:ilvl="7">
      <w:start w:val="0"/>
      <w:numFmt w:val="bullet"/>
      <w:lvlText w:val="•"/>
      <w:lvlJc w:val="left"/>
      <w:pPr>
        <w:ind w:left="6354" w:hanging="360"/>
      </w:pPr>
      <w:rPr>
        <w:rFonts w:hint="default"/>
      </w:rPr>
    </w:lvl>
    <w:lvl w:ilvl="8">
      <w:start w:val="0"/>
      <w:numFmt w:val="bullet"/>
      <w:lvlText w:val="•"/>
      <w:lvlJc w:val="left"/>
      <w:pPr>
        <w:ind w:left="7196" w:hanging="360"/>
      </w:pPr>
      <w:rPr>
        <w:rFonts w:hint="default"/>
      </w:rPr>
    </w:lvl>
  </w:abstractNum>
  <w:abstractNum w:abstractNumId="22">
    <w:multiLevelType w:val="hybridMultilevel"/>
    <w:lvl w:ilvl="0">
      <w:start w:val="0"/>
      <w:numFmt w:val="bullet"/>
      <w:lvlText w:val=""/>
      <w:lvlJc w:val="left"/>
      <w:pPr>
        <w:ind w:left="367" w:hanging="269"/>
      </w:pPr>
      <w:rPr>
        <w:rFonts w:hint="default" w:ascii="Symbol" w:hAnsi="Symbol" w:eastAsia="Symbol" w:cs="Symbol"/>
        <w:w w:val="100"/>
        <w:sz w:val="22"/>
        <w:szCs w:val="22"/>
      </w:rPr>
    </w:lvl>
    <w:lvl w:ilvl="1">
      <w:start w:val="0"/>
      <w:numFmt w:val="bullet"/>
      <w:lvlText w:val="•"/>
      <w:lvlJc w:val="left"/>
      <w:pPr>
        <w:ind w:left="1167" w:hanging="269"/>
      </w:pPr>
      <w:rPr>
        <w:rFonts w:hint="default"/>
      </w:rPr>
    </w:lvl>
    <w:lvl w:ilvl="2">
      <w:start w:val="0"/>
      <w:numFmt w:val="bullet"/>
      <w:lvlText w:val="•"/>
      <w:lvlJc w:val="left"/>
      <w:pPr>
        <w:ind w:left="1974" w:hanging="269"/>
      </w:pPr>
      <w:rPr>
        <w:rFonts w:hint="default"/>
      </w:rPr>
    </w:lvl>
    <w:lvl w:ilvl="3">
      <w:start w:val="0"/>
      <w:numFmt w:val="bullet"/>
      <w:lvlText w:val="•"/>
      <w:lvlJc w:val="left"/>
      <w:pPr>
        <w:ind w:left="2781" w:hanging="269"/>
      </w:pPr>
      <w:rPr>
        <w:rFonts w:hint="default"/>
      </w:rPr>
    </w:lvl>
    <w:lvl w:ilvl="4">
      <w:start w:val="0"/>
      <w:numFmt w:val="bullet"/>
      <w:lvlText w:val="•"/>
      <w:lvlJc w:val="left"/>
      <w:pPr>
        <w:ind w:left="3588" w:hanging="269"/>
      </w:pPr>
      <w:rPr>
        <w:rFonts w:hint="default"/>
      </w:rPr>
    </w:lvl>
    <w:lvl w:ilvl="5">
      <w:start w:val="0"/>
      <w:numFmt w:val="bullet"/>
      <w:lvlText w:val="•"/>
      <w:lvlJc w:val="left"/>
      <w:pPr>
        <w:ind w:left="4395" w:hanging="269"/>
      </w:pPr>
      <w:rPr>
        <w:rFonts w:hint="default"/>
      </w:rPr>
    </w:lvl>
    <w:lvl w:ilvl="6">
      <w:start w:val="0"/>
      <w:numFmt w:val="bullet"/>
      <w:lvlText w:val="•"/>
      <w:lvlJc w:val="left"/>
      <w:pPr>
        <w:ind w:left="5202" w:hanging="269"/>
      </w:pPr>
      <w:rPr>
        <w:rFonts w:hint="default"/>
      </w:rPr>
    </w:lvl>
    <w:lvl w:ilvl="7">
      <w:start w:val="0"/>
      <w:numFmt w:val="bullet"/>
      <w:lvlText w:val="•"/>
      <w:lvlJc w:val="left"/>
      <w:pPr>
        <w:ind w:left="6009" w:hanging="269"/>
      </w:pPr>
      <w:rPr>
        <w:rFonts w:hint="default"/>
      </w:rPr>
    </w:lvl>
    <w:lvl w:ilvl="8">
      <w:start w:val="0"/>
      <w:numFmt w:val="bullet"/>
      <w:lvlText w:val="•"/>
      <w:lvlJc w:val="left"/>
      <w:pPr>
        <w:ind w:left="6816" w:hanging="269"/>
      </w:pPr>
      <w:rPr>
        <w:rFonts w:hint="default"/>
      </w:rPr>
    </w:lvl>
  </w:abstractNum>
  <w:abstractNum w:abstractNumId="21">
    <w:multiLevelType w:val="hybridMultilevel"/>
    <w:lvl w:ilvl="0">
      <w:start w:val="0"/>
      <w:numFmt w:val="bullet"/>
      <w:lvlText w:val=""/>
      <w:lvlJc w:val="left"/>
      <w:pPr>
        <w:ind w:left="367" w:hanging="269"/>
      </w:pPr>
      <w:rPr>
        <w:rFonts w:hint="default" w:ascii="Symbol" w:hAnsi="Symbol" w:eastAsia="Symbol" w:cs="Symbol"/>
        <w:w w:val="100"/>
        <w:sz w:val="22"/>
        <w:szCs w:val="22"/>
      </w:rPr>
    </w:lvl>
    <w:lvl w:ilvl="1">
      <w:start w:val="0"/>
      <w:numFmt w:val="bullet"/>
      <w:lvlText w:val="•"/>
      <w:lvlJc w:val="left"/>
      <w:pPr>
        <w:ind w:left="1167" w:hanging="269"/>
      </w:pPr>
      <w:rPr>
        <w:rFonts w:hint="default"/>
      </w:rPr>
    </w:lvl>
    <w:lvl w:ilvl="2">
      <w:start w:val="0"/>
      <w:numFmt w:val="bullet"/>
      <w:lvlText w:val="•"/>
      <w:lvlJc w:val="left"/>
      <w:pPr>
        <w:ind w:left="1974" w:hanging="269"/>
      </w:pPr>
      <w:rPr>
        <w:rFonts w:hint="default"/>
      </w:rPr>
    </w:lvl>
    <w:lvl w:ilvl="3">
      <w:start w:val="0"/>
      <w:numFmt w:val="bullet"/>
      <w:lvlText w:val="•"/>
      <w:lvlJc w:val="left"/>
      <w:pPr>
        <w:ind w:left="2781" w:hanging="269"/>
      </w:pPr>
      <w:rPr>
        <w:rFonts w:hint="default"/>
      </w:rPr>
    </w:lvl>
    <w:lvl w:ilvl="4">
      <w:start w:val="0"/>
      <w:numFmt w:val="bullet"/>
      <w:lvlText w:val="•"/>
      <w:lvlJc w:val="left"/>
      <w:pPr>
        <w:ind w:left="3588" w:hanging="269"/>
      </w:pPr>
      <w:rPr>
        <w:rFonts w:hint="default"/>
      </w:rPr>
    </w:lvl>
    <w:lvl w:ilvl="5">
      <w:start w:val="0"/>
      <w:numFmt w:val="bullet"/>
      <w:lvlText w:val="•"/>
      <w:lvlJc w:val="left"/>
      <w:pPr>
        <w:ind w:left="4395" w:hanging="269"/>
      </w:pPr>
      <w:rPr>
        <w:rFonts w:hint="default"/>
      </w:rPr>
    </w:lvl>
    <w:lvl w:ilvl="6">
      <w:start w:val="0"/>
      <w:numFmt w:val="bullet"/>
      <w:lvlText w:val="•"/>
      <w:lvlJc w:val="left"/>
      <w:pPr>
        <w:ind w:left="5202" w:hanging="269"/>
      </w:pPr>
      <w:rPr>
        <w:rFonts w:hint="default"/>
      </w:rPr>
    </w:lvl>
    <w:lvl w:ilvl="7">
      <w:start w:val="0"/>
      <w:numFmt w:val="bullet"/>
      <w:lvlText w:val="•"/>
      <w:lvlJc w:val="left"/>
      <w:pPr>
        <w:ind w:left="6009" w:hanging="269"/>
      </w:pPr>
      <w:rPr>
        <w:rFonts w:hint="default"/>
      </w:rPr>
    </w:lvl>
    <w:lvl w:ilvl="8">
      <w:start w:val="0"/>
      <w:numFmt w:val="bullet"/>
      <w:lvlText w:val="•"/>
      <w:lvlJc w:val="left"/>
      <w:pPr>
        <w:ind w:left="6816" w:hanging="269"/>
      </w:pPr>
      <w:rPr>
        <w:rFonts w:hint="default"/>
      </w:rPr>
    </w:lvl>
  </w:abstractNum>
  <w:abstractNum w:abstractNumId="20">
    <w:multiLevelType w:val="hybridMultilevel"/>
    <w:lvl w:ilvl="0">
      <w:start w:val="0"/>
      <w:numFmt w:val="bullet"/>
      <w:lvlText w:val=""/>
      <w:lvlJc w:val="left"/>
      <w:pPr>
        <w:ind w:left="367" w:hanging="269"/>
      </w:pPr>
      <w:rPr>
        <w:rFonts w:hint="default" w:ascii="Symbol" w:hAnsi="Symbol" w:eastAsia="Symbol" w:cs="Symbol"/>
        <w:w w:val="100"/>
        <w:sz w:val="22"/>
        <w:szCs w:val="22"/>
      </w:rPr>
    </w:lvl>
    <w:lvl w:ilvl="1">
      <w:start w:val="0"/>
      <w:numFmt w:val="bullet"/>
      <w:lvlText w:val="•"/>
      <w:lvlJc w:val="left"/>
      <w:pPr>
        <w:ind w:left="1167" w:hanging="269"/>
      </w:pPr>
      <w:rPr>
        <w:rFonts w:hint="default"/>
      </w:rPr>
    </w:lvl>
    <w:lvl w:ilvl="2">
      <w:start w:val="0"/>
      <w:numFmt w:val="bullet"/>
      <w:lvlText w:val="•"/>
      <w:lvlJc w:val="left"/>
      <w:pPr>
        <w:ind w:left="1974" w:hanging="269"/>
      </w:pPr>
      <w:rPr>
        <w:rFonts w:hint="default"/>
      </w:rPr>
    </w:lvl>
    <w:lvl w:ilvl="3">
      <w:start w:val="0"/>
      <w:numFmt w:val="bullet"/>
      <w:lvlText w:val="•"/>
      <w:lvlJc w:val="left"/>
      <w:pPr>
        <w:ind w:left="2781" w:hanging="269"/>
      </w:pPr>
      <w:rPr>
        <w:rFonts w:hint="default"/>
      </w:rPr>
    </w:lvl>
    <w:lvl w:ilvl="4">
      <w:start w:val="0"/>
      <w:numFmt w:val="bullet"/>
      <w:lvlText w:val="•"/>
      <w:lvlJc w:val="left"/>
      <w:pPr>
        <w:ind w:left="3588" w:hanging="269"/>
      </w:pPr>
      <w:rPr>
        <w:rFonts w:hint="default"/>
      </w:rPr>
    </w:lvl>
    <w:lvl w:ilvl="5">
      <w:start w:val="0"/>
      <w:numFmt w:val="bullet"/>
      <w:lvlText w:val="•"/>
      <w:lvlJc w:val="left"/>
      <w:pPr>
        <w:ind w:left="4395" w:hanging="269"/>
      </w:pPr>
      <w:rPr>
        <w:rFonts w:hint="default"/>
      </w:rPr>
    </w:lvl>
    <w:lvl w:ilvl="6">
      <w:start w:val="0"/>
      <w:numFmt w:val="bullet"/>
      <w:lvlText w:val="•"/>
      <w:lvlJc w:val="left"/>
      <w:pPr>
        <w:ind w:left="5202" w:hanging="269"/>
      </w:pPr>
      <w:rPr>
        <w:rFonts w:hint="default"/>
      </w:rPr>
    </w:lvl>
    <w:lvl w:ilvl="7">
      <w:start w:val="0"/>
      <w:numFmt w:val="bullet"/>
      <w:lvlText w:val="•"/>
      <w:lvlJc w:val="left"/>
      <w:pPr>
        <w:ind w:left="6009" w:hanging="269"/>
      </w:pPr>
      <w:rPr>
        <w:rFonts w:hint="default"/>
      </w:rPr>
    </w:lvl>
    <w:lvl w:ilvl="8">
      <w:start w:val="0"/>
      <w:numFmt w:val="bullet"/>
      <w:lvlText w:val="•"/>
      <w:lvlJc w:val="left"/>
      <w:pPr>
        <w:ind w:left="6816" w:hanging="269"/>
      </w:pPr>
      <w:rPr>
        <w:rFonts w:hint="default"/>
      </w:rPr>
    </w:lvl>
  </w:abstractNum>
  <w:abstractNum w:abstractNumId="19">
    <w:multiLevelType w:val="hybridMultilevel"/>
    <w:lvl w:ilvl="0">
      <w:start w:val="0"/>
      <w:numFmt w:val="bullet"/>
      <w:lvlText w:val=""/>
      <w:lvlJc w:val="left"/>
      <w:pPr>
        <w:ind w:left="367" w:hanging="269"/>
      </w:pPr>
      <w:rPr>
        <w:rFonts w:hint="default" w:ascii="Symbol" w:hAnsi="Symbol" w:eastAsia="Symbol" w:cs="Symbol"/>
        <w:w w:val="100"/>
        <w:sz w:val="22"/>
        <w:szCs w:val="22"/>
      </w:rPr>
    </w:lvl>
    <w:lvl w:ilvl="1">
      <w:start w:val="0"/>
      <w:numFmt w:val="bullet"/>
      <w:lvlText w:val="•"/>
      <w:lvlJc w:val="left"/>
      <w:pPr>
        <w:ind w:left="1167" w:hanging="269"/>
      </w:pPr>
      <w:rPr>
        <w:rFonts w:hint="default"/>
      </w:rPr>
    </w:lvl>
    <w:lvl w:ilvl="2">
      <w:start w:val="0"/>
      <w:numFmt w:val="bullet"/>
      <w:lvlText w:val="•"/>
      <w:lvlJc w:val="left"/>
      <w:pPr>
        <w:ind w:left="1974" w:hanging="269"/>
      </w:pPr>
      <w:rPr>
        <w:rFonts w:hint="default"/>
      </w:rPr>
    </w:lvl>
    <w:lvl w:ilvl="3">
      <w:start w:val="0"/>
      <w:numFmt w:val="bullet"/>
      <w:lvlText w:val="•"/>
      <w:lvlJc w:val="left"/>
      <w:pPr>
        <w:ind w:left="2781" w:hanging="269"/>
      </w:pPr>
      <w:rPr>
        <w:rFonts w:hint="default"/>
      </w:rPr>
    </w:lvl>
    <w:lvl w:ilvl="4">
      <w:start w:val="0"/>
      <w:numFmt w:val="bullet"/>
      <w:lvlText w:val="•"/>
      <w:lvlJc w:val="left"/>
      <w:pPr>
        <w:ind w:left="3588" w:hanging="269"/>
      </w:pPr>
      <w:rPr>
        <w:rFonts w:hint="default"/>
      </w:rPr>
    </w:lvl>
    <w:lvl w:ilvl="5">
      <w:start w:val="0"/>
      <w:numFmt w:val="bullet"/>
      <w:lvlText w:val="•"/>
      <w:lvlJc w:val="left"/>
      <w:pPr>
        <w:ind w:left="4395" w:hanging="269"/>
      </w:pPr>
      <w:rPr>
        <w:rFonts w:hint="default"/>
      </w:rPr>
    </w:lvl>
    <w:lvl w:ilvl="6">
      <w:start w:val="0"/>
      <w:numFmt w:val="bullet"/>
      <w:lvlText w:val="•"/>
      <w:lvlJc w:val="left"/>
      <w:pPr>
        <w:ind w:left="5202" w:hanging="269"/>
      </w:pPr>
      <w:rPr>
        <w:rFonts w:hint="default"/>
      </w:rPr>
    </w:lvl>
    <w:lvl w:ilvl="7">
      <w:start w:val="0"/>
      <w:numFmt w:val="bullet"/>
      <w:lvlText w:val="•"/>
      <w:lvlJc w:val="left"/>
      <w:pPr>
        <w:ind w:left="6009" w:hanging="269"/>
      </w:pPr>
      <w:rPr>
        <w:rFonts w:hint="default"/>
      </w:rPr>
    </w:lvl>
    <w:lvl w:ilvl="8">
      <w:start w:val="0"/>
      <w:numFmt w:val="bullet"/>
      <w:lvlText w:val="•"/>
      <w:lvlJc w:val="left"/>
      <w:pPr>
        <w:ind w:left="6816" w:hanging="269"/>
      </w:pPr>
      <w:rPr>
        <w:rFonts w:hint="default"/>
      </w:rPr>
    </w:lvl>
  </w:abstractNum>
  <w:abstractNum w:abstractNumId="18">
    <w:multiLevelType w:val="hybridMultilevel"/>
    <w:lvl w:ilvl="0">
      <w:start w:val="0"/>
      <w:numFmt w:val="bullet"/>
      <w:lvlText w:val=""/>
      <w:lvlJc w:val="left"/>
      <w:pPr>
        <w:ind w:left="266" w:hanging="188"/>
      </w:pPr>
      <w:rPr>
        <w:rFonts w:hint="default" w:ascii="Symbol" w:hAnsi="Symbol" w:eastAsia="Symbol" w:cs="Symbol"/>
        <w:w w:val="100"/>
        <w:sz w:val="22"/>
        <w:szCs w:val="22"/>
      </w:rPr>
    </w:lvl>
    <w:lvl w:ilvl="1">
      <w:start w:val="0"/>
      <w:numFmt w:val="bullet"/>
      <w:lvlText w:val="•"/>
      <w:lvlJc w:val="left"/>
      <w:pPr>
        <w:ind w:left="1310" w:hanging="188"/>
      </w:pPr>
      <w:rPr>
        <w:rFonts w:hint="default"/>
      </w:rPr>
    </w:lvl>
    <w:lvl w:ilvl="2">
      <w:start w:val="0"/>
      <w:numFmt w:val="bullet"/>
      <w:lvlText w:val="•"/>
      <w:lvlJc w:val="left"/>
      <w:pPr>
        <w:ind w:left="2360" w:hanging="188"/>
      </w:pPr>
      <w:rPr>
        <w:rFonts w:hint="default"/>
      </w:rPr>
    </w:lvl>
    <w:lvl w:ilvl="3">
      <w:start w:val="0"/>
      <w:numFmt w:val="bullet"/>
      <w:lvlText w:val="•"/>
      <w:lvlJc w:val="left"/>
      <w:pPr>
        <w:ind w:left="3410" w:hanging="188"/>
      </w:pPr>
      <w:rPr>
        <w:rFonts w:hint="default"/>
      </w:rPr>
    </w:lvl>
    <w:lvl w:ilvl="4">
      <w:start w:val="0"/>
      <w:numFmt w:val="bullet"/>
      <w:lvlText w:val="•"/>
      <w:lvlJc w:val="left"/>
      <w:pPr>
        <w:ind w:left="4460" w:hanging="188"/>
      </w:pPr>
      <w:rPr>
        <w:rFonts w:hint="default"/>
      </w:rPr>
    </w:lvl>
    <w:lvl w:ilvl="5">
      <w:start w:val="0"/>
      <w:numFmt w:val="bullet"/>
      <w:lvlText w:val="•"/>
      <w:lvlJc w:val="left"/>
      <w:pPr>
        <w:ind w:left="5510" w:hanging="188"/>
      </w:pPr>
      <w:rPr>
        <w:rFonts w:hint="default"/>
      </w:rPr>
    </w:lvl>
    <w:lvl w:ilvl="6">
      <w:start w:val="0"/>
      <w:numFmt w:val="bullet"/>
      <w:lvlText w:val="•"/>
      <w:lvlJc w:val="left"/>
      <w:pPr>
        <w:ind w:left="6560" w:hanging="188"/>
      </w:pPr>
      <w:rPr>
        <w:rFonts w:hint="default"/>
      </w:rPr>
    </w:lvl>
    <w:lvl w:ilvl="7">
      <w:start w:val="0"/>
      <w:numFmt w:val="bullet"/>
      <w:lvlText w:val="•"/>
      <w:lvlJc w:val="left"/>
      <w:pPr>
        <w:ind w:left="7610" w:hanging="188"/>
      </w:pPr>
      <w:rPr>
        <w:rFonts w:hint="default"/>
      </w:rPr>
    </w:lvl>
    <w:lvl w:ilvl="8">
      <w:start w:val="0"/>
      <w:numFmt w:val="bullet"/>
      <w:lvlText w:val="•"/>
      <w:lvlJc w:val="left"/>
      <w:pPr>
        <w:ind w:left="8660" w:hanging="188"/>
      </w:pPr>
      <w:rPr>
        <w:rFonts w:hint="default"/>
      </w:rPr>
    </w:lvl>
  </w:abstractNum>
  <w:abstractNum w:abstractNumId="17">
    <w:multiLevelType w:val="hybridMultilevel"/>
    <w:lvl w:ilvl="0">
      <w:start w:val="0"/>
      <w:numFmt w:val="bullet"/>
      <w:lvlText w:val=""/>
      <w:lvlJc w:val="left"/>
      <w:pPr>
        <w:ind w:left="266" w:hanging="188"/>
      </w:pPr>
      <w:rPr>
        <w:rFonts w:hint="default" w:ascii="Symbol" w:hAnsi="Symbol" w:eastAsia="Symbol" w:cs="Symbol"/>
        <w:w w:val="100"/>
        <w:sz w:val="22"/>
        <w:szCs w:val="22"/>
      </w:rPr>
    </w:lvl>
    <w:lvl w:ilvl="1">
      <w:start w:val="0"/>
      <w:numFmt w:val="bullet"/>
      <w:lvlText w:val="•"/>
      <w:lvlJc w:val="left"/>
      <w:pPr>
        <w:ind w:left="1310" w:hanging="188"/>
      </w:pPr>
      <w:rPr>
        <w:rFonts w:hint="default"/>
      </w:rPr>
    </w:lvl>
    <w:lvl w:ilvl="2">
      <w:start w:val="0"/>
      <w:numFmt w:val="bullet"/>
      <w:lvlText w:val="•"/>
      <w:lvlJc w:val="left"/>
      <w:pPr>
        <w:ind w:left="2360" w:hanging="188"/>
      </w:pPr>
      <w:rPr>
        <w:rFonts w:hint="default"/>
      </w:rPr>
    </w:lvl>
    <w:lvl w:ilvl="3">
      <w:start w:val="0"/>
      <w:numFmt w:val="bullet"/>
      <w:lvlText w:val="•"/>
      <w:lvlJc w:val="left"/>
      <w:pPr>
        <w:ind w:left="3410" w:hanging="188"/>
      </w:pPr>
      <w:rPr>
        <w:rFonts w:hint="default"/>
      </w:rPr>
    </w:lvl>
    <w:lvl w:ilvl="4">
      <w:start w:val="0"/>
      <w:numFmt w:val="bullet"/>
      <w:lvlText w:val="•"/>
      <w:lvlJc w:val="left"/>
      <w:pPr>
        <w:ind w:left="4460" w:hanging="188"/>
      </w:pPr>
      <w:rPr>
        <w:rFonts w:hint="default"/>
      </w:rPr>
    </w:lvl>
    <w:lvl w:ilvl="5">
      <w:start w:val="0"/>
      <w:numFmt w:val="bullet"/>
      <w:lvlText w:val="•"/>
      <w:lvlJc w:val="left"/>
      <w:pPr>
        <w:ind w:left="5510" w:hanging="188"/>
      </w:pPr>
      <w:rPr>
        <w:rFonts w:hint="default"/>
      </w:rPr>
    </w:lvl>
    <w:lvl w:ilvl="6">
      <w:start w:val="0"/>
      <w:numFmt w:val="bullet"/>
      <w:lvlText w:val="•"/>
      <w:lvlJc w:val="left"/>
      <w:pPr>
        <w:ind w:left="6560" w:hanging="188"/>
      </w:pPr>
      <w:rPr>
        <w:rFonts w:hint="default"/>
      </w:rPr>
    </w:lvl>
    <w:lvl w:ilvl="7">
      <w:start w:val="0"/>
      <w:numFmt w:val="bullet"/>
      <w:lvlText w:val="•"/>
      <w:lvlJc w:val="left"/>
      <w:pPr>
        <w:ind w:left="7610" w:hanging="188"/>
      </w:pPr>
      <w:rPr>
        <w:rFonts w:hint="default"/>
      </w:rPr>
    </w:lvl>
    <w:lvl w:ilvl="8">
      <w:start w:val="0"/>
      <w:numFmt w:val="bullet"/>
      <w:lvlText w:val="•"/>
      <w:lvlJc w:val="left"/>
      <w:pPr>
        <w:ind w:left="8660" w:hanging="188"/>
      </w:pPr>
      <w:rPr>
        <w:rFonts w:hint="default"/>
      </w:rPr>
    </w:lvl>
  </w:abstractNum>
  <w:abstractNum w:abstractNumId="16">
    <w:multiLevelType w:val="hybridMultilevel"/>
    <w:lvl w:ilvl="0">
      <w:start w:val="6"/>
      <w:numFmt w:val="decimal"/>
      <w:lvlText w:val="%1."/>
      <w:lvlJc w:val="left"/>
      <w:pPr>
        <w:ind w:left="466" w:hanging="360"/>
        <w:jc w:val="left"/>
      </w:pPr>
      <w:rPr>
        <w:rFonts w:hint="default" w:ascii="Segoe UI" w:hAnsi="Segoe UI" w:eastAsia="Segoe UI" w:cs="Segoe UI"/>
        <w:w w:val="100"/>
        <w:sz w:val="22"/>
        <w:szCs w:val="22"/>
      </w:rPr>
    </w:lvl>
    <w:lvl w:ilvl="1">
      <w:start w:val="0"/>
      <w:numFmt w:val="bullet"/>
      <w:lvlText w:val="•"/>
      <w:lvlJc w:val="left"/>
      <w:pPr>
        <w:ind w:left="888" w:hanging="360"/>
      </w:pPr>
      <w:rPr>
        <w:rFonts w:hint="default"/>
      </w:rPr>
    </w:lvl>
    <w:lvl w:ilvl="2">
      <w:start w:val="0"/>
      <w:numFmt w:val="bullet"/>
      <w:lvlText w:val="•"/>
      <w:lvlJc w:val="left"/>
      <w:pPr>
        <w:ind w:left="1316" w:hanging="360"/>
      </w:pPr>
      <w:rPr>
        <w:rFonts w:hint="default"/>
      </w:rPr>
    </w:lvl>
    <w:lvl w:ilvl="3">
      <w:start w:val="0"/>
      <w:numFmt w:val="bullet"/>
      <w:lvlText w:val="•"/>
      <w:lvlJc w:val="left"/>
      <w:pPr>
        <w:ind w:left="1744" w:hanging="360"/>
      </w:pPr>
      <w:rPr>
        <w:rFonts w:hint="default"/>
      </w:rPr>
    </w:lvl>
    <w:lvl w:ilvl="4">
      <w:start w:val="0"/>
      <w:numFmt w:val="bullet"/>
      <w:lvlText w:val="•"/>
      <w:lvlJc w:val="left"/>
      <w:pPr>
        <w:ind w:left="2172" w:hanging="360"/>
      </w:pPr>
      <w:rPr>
        <w:rFonts w:hint="default"/>
      </w:rPr>
    </w:lvl>
    <w:lvl w:ilvl="5">
      <w:start w:val="0"/>
      <w:numFmt w:val="bullet"/>
      <w:lvlText w:val="•"/>
      <w:lvlJc w:val="left"/>
      <w:pPr>
        <w:ind w:left="2601" w:hanging="360"/>
      </w:pPr>
      <w:rPr>
        <w:rFonts w:hint="default"/>
      </w:rPr>
    </w:lvl>
    <w:lvl w:ilvl="6">
      <w:start w:val="0"/>
      <w:numFmt w:val="bullet"/>
      <w:lvlText w:val="•"/>
      <w:lvlJc w:val="left"/>
      <w:pPr>
        <w:ind w:left="3029" w:hanging="360"/>
      </w:pPr>
      <w:rPr>
        <w:rFonts w:hint="default"/>
      </w:rPr>
    </w:lvl>
    <w:lvl w:ilvl="7">
      <w:start w:val="0"/>
      <w:numFmt w:val="bullet"/>
      <w:lvlText w:val="•"/>
      <w:lvlJc w:val="left"/>
      <w:pPr>
        <w:ind w:left="3457" w:hanging="360"/>
      </w:pPr>
      <w:rPr>
        <w:rFonts w:hint="default"/>
      </w:rPr>
    </w:lvl>
    <w:lvl w:ilvl="8">
      <w:start w:val="0"/>
      <w:numFmt w:val="bullet"/>
      <w:lvlText w:val="•"/>
      <w:lvlJc w:val="left"/>
      <w:pPr>
        <w:ind w:left="3885" w:hanging="360"/>
      </w:pPr>
      <w:rPr>
        <w:rFonts w:hint="default"/>
      </w:rPr>
    </w:lvl>
  </w:abstractNum>
  <w:abstractNum w:abstractNumId="15">
    <w:multiLevelType w:val="hybridMultilevel"/>
    <w:lvl w:ilvl="0">
      <w:start w:val="1"/>
      <w:numFmt w:val="decimal"/>
      <w:lvlText w:val="%1."/>
      <w:lvlJc w:val="left"/>
      <w:pPr>
        <w:ind w:left="467" w:hanging="360"/>
        <w:jc w:val="left"/>
      </w:pPr>
      <w:rPr>
        <w:rFonts w:hint="default" w:ascii="Segoe UI" w:hAnsi="Segoe UI" w:eastAsia="Segoe UI" w:cs="Segoe UI"/>
        <w:w w:val="100"/>
        <w:sz w:val="22"/>
        <w:szCs w:val="22"/>
      </w:rPr>
    </w:lvl>
    <w:lvl w:ilvl="1">
      <w:start w:val="0"/>
      <w:numFmt w:val="bullet"/>
      <w:lvlText w:val="•"/>
      <w:lvlJc w:val="left"/>
      <w:pPr>
        <w:ind w:left="769" w:hanging="360"/>
      </w:pPr>
      <w:rPr>
        <w:rFonts w:hint="default"/>
      </w:rPr>
    </w:lvl>
    <w:lvl w:ilvl="2">
      <w:start w:val="0"/>
      <w:numFmt w:val="bullet"/>
      <w:lvlText w:val="•"/>
      <w:lvlJc w:val="left"/>
      <w:pPr>
        <w:ind w:left="1079" w:hanging="360"/>
      </w:pPr>
      <w:rPr>
        <w:rFonts w:hint="default"/>
      </w:rPr>
    </w:lvl>
    <w:lvl w:ilvl="3">
      <w:start w:val="0"/>
      <w:numFmt w:val="bullet"/>
      <w:lvlText w:val="•"/>
      <w:lvlJc w:val="left"/>
      <w:pPr>
        <w:ind w:left="1388" w:hanging="360"/>
      </w:pPr>
      <w:rPr>
        <w:rFonts w:hint="default"/>
      </w:rPr>
    </w:lvl>
    <w:lvl w:ilvl="4">
      <w:start w:val="0"/>
      <w:numFmt w:val="bullet"/>
      <w:lvlText w:val="•"/>
      <w:lvlJc w:val="left"/>
      <w:pPr>
        <w:ind w:left="1698" w:hanging="360"/>
      </w:pPr>
      <w:rPr>
        <w:rFonts w:hint="default"/>
      </w:rPr>
    </w:lvl>
    <w:lvl w:ilvl="5">
      <w:start w:val="0"/>
      <w:numFmt w:val="bullet"/>
      <w:lvlText w:val="•"/>
      <w:lvlJc w:val="left"/>
      <w:pPr>
        <w:ind w:left="2008" w:hanging="360"/>
      </w:pPr>
      <w:rPr>
        <w:rFonts w:hint="default"/>
      </w:rPr>
    </w:lvl>
    <w:lvl w:ilvl="6">
      <w:start w:val="0"/>
      <w:numFmt w:val="bullet"/>
      <w:lvlText w:val="•"/>
      <w:lvlJc w:val="left"/>
      <w:pPr>
        <w:ind w:left="2317" w:hanging="360"/>
      </w:pPr>
      <w:rPr>
        <w:rFonts w:hint="default"/>
      </w:rPr>
    </w:lvl>
    <w:lvl w:ilvl="7">
      <w:start w:val="0"/>
      <w:numFmt w:val="bullet"/>
      <w:lvlText w:val="•"/>
      <w:lvlJc w:val="left"/>
      <w:pPr>
        <w:ind w:left="2627" w:hanging="360"/>
      </w:pPr>
      <w:rPr>
        <w:rFonts w:hint="default"/>
      </w:rPr>
    </w:lvl>
    <w:lvl w:ilvl="8">
      <w:start w:val="0"/>
      <w:numFmt w:val="bullet"/>
      <w:lvlText w:val="•"/>
      <w:lvlJc w:val="left"/>
      <w:pPr>
        <w:ind w:left="2936" w:hanging="360"/>
      </w:pPr>
      <w:rPr>
        <w:rFonts w:hint="default"/>
      </w:rPr>
    </w:lvl>
  </w:abstractNum>
  <w:abstractNum w:abstractNumId="14">
    <w:multiLevelType w:val="hybridMultilevel"/>
    <w:lvl w:ilvl="0">
      <w:start w:val="0"/>
      <w:numFmt w:val="bullet"/>
      <w:lvlText w:val=""/>
      <w:lvlJc w:val="left"/>
      <w:pPr>
        <w:ind w:left="827" w:hanging="361"/>
      </w:pPr>
      <w:rPr>
        <w:rFonts w:hint="default" w:ascii="Symbol" w:hAnsi="Symbol" w:eastAsia="Symbol" w:cs="Symbol"/>
        <w:w w:val="100"/>
        <w:sz w:val="22"/>
        <w:szCs w:val="22"/>
      </w:rPr>
    </w:lvl>
    <w:lvl w:ilvl="1">
      <w:start w:val="0"/>
      <w:numFmt w:val="bullet"/>
      <w:lvlText w:val="•"/>
      <w:lvlJc w:val="left"/>
      <w:pPr>
        <w:ind w:left="1840" w:hanging="361"/>
      </w:pPr>
      <w:rPr>
        <w:rFonts w:hint="default"/>
      </w:rPr>
    </w:lvl>
    <w:lvl w:ilvl="2">
      <w:start w:val="0"/>
      <w:numFmt w:val="bullet"/>
      <w:lvlText w:val="•"/>
      <w:lvlJc w:val="left"/>
      <w:pPr>
        <w:ind w:left="2860" w:hanging="361"/>
      </w:pPr>
      <w:rPr>
        <w:rFonts w:hint="default"/>
      </w:rPr>
    </w:lvl>
    <w:lvl w:ilvl="3">
      <w:start w:val="0"/>
      <w:numFmt w:val="bullet"/>
      <w:lvlText w:val="•"/>
      <w:lvlJc w:val="left"/>
      <w:pPr>
        <w:ind w:left="3880" w:hanging="361"/>
      </w:pPr>
      <w:rPr>
        <w:rFonts w:hint="default"/>
      </w:rPr>
    </w:lvl>
    <w:lvl w:ilvl="4">
      <w:start w:val="0"/>
      <w:numFmt w:val="bullet"/>
      <w:lvlText w:val="•"/>
      <w:lvlJc w:val="left"/>
      <w:pPr>
        <w:ind w:left="4900" w:hanging="361"/>
      </w:pPr>
      <w:rPr>
        <w:rFonts w:hint="default"/>
      </w:rPr>
    </w:lvl>
    <w:lvl w:ilvl="5">
      <w:start w:val="0"/>
      <w:numFmt w:val="bullet"/>
      <w:lvlText w:val="•"/>
      <w:lvlJc w:val="left"/>
      <w:pPr>
        <w:ind w:left="5920" w:hanging="361"/>
      </w:pPr>
      <w:rPr>
        <w:rFonts w:hint="default"/>
      </w:rPr>
    </w:lvl>
    <w:lvl w:ilvl="6">
      <w:start w:val="0"/>
      <w:numFmt w:val="bullet"/>
      <w:lvlText w:val="•"/>
      <w:lvlJc w:val="left"/>
      <w:pPr>
        <w:ind w:left="6940" w:hanging="361"/>
      </w:pPr>
      <w:rPr>
        <w:rFonts w:hint="default"/>
      </w:rPr>
    </w:lvl>
    <w:lvl w:ilvl="7">
      <w:start w:val="0"/>
      <w:numFmt w:val="bullet"/>
      <w:lvlText w:val="•"/>
      <w:lvlJc w:val="left"/>
      <w:pPr>
        <w:ind w:left="7960" w:hanging="361"/>
      </w:pPr>
      <w:rPr>
        <w:rFonts w:hint="default"/>
      </w:rPr>
    </w:lvl>
    <w:lvl w:ilvl="8">
      <w:start w:val="0"/>
      <w:numFmt w:val="bullet"/>
      <w:lvlText w:val="•"/>
      <w:lvlJc w:val="left"/>
      <w:pPr>
        <w:ind w:left="8980" w:hanging="361"/>
      </w:pPr>
      <w:rPr>
        <w:rFonts w:hint="default"/>
      </w:rPr>
    </w:lvl>
  </w:abstractNum>
  <w:abstractNum w:abstractNumId="13">
    <w:multiLevelType w:val="hybridMultilevel"/>
    <w:lvl w:ilvl="0">
      <w:start w:val="0"/>
      <w:numFmt w:val="bullet"/>
      <w:lvlText w:val=""/>
      <w:lvlJc w:val="left"/>
      <w:pPr>
        <w:ind w:left="827" w:hanging="361"/>
      </w:pPr>
      <w:rPr>
        <w:rFonts w:hint="default" w:ascii="Symbol" w:hAnsi="Symbol" w:eastAsia="Symbol" w:cs="Symbol"/>
        <w:w w:val="100"/>
        <w:sz w:val="22"/>
        <w:szCs w:val="22"/>
      </w:rPr>
    </w:lvl>
    <w:lvl w:ilvl="1">
      <w:start w:val="0"/>
      <w:numFmt w:val="bullet"/>
      <w:lvlText w:val="o"/>
      <w:lvlJc w:val="left"/>
      <w:pPr>
        <w:ind w:left="1161" w:hanging="272"/>
      </w:pPr>
      <w:rPr>
        <w:rFonts w:hint="default" w:ascii="Courier New" w:hAnsi="Courier New" w:eastAsia="Courier New" w:cs="Courier New"/>
        <w:w w:val="100"/>
        <w:sz w:val="22"/>
        <w:szCs w:val="22"/>
      </w:rPr>
    </w:lvl>
    <w:lvl w:ilvl="2">
      <w:start w:val="0"/>
      <w:numFmt w:val="bullet"/>
      <w:lvlText w:val="•"/>
      <w:lvlJc w:val="left"/>
      <w:pPr>
        <w:ind w:left="2255" w:hanging="272"/>
      </w:pPr>
      <w:rPr>
        <w:rFonts w:hint="default"/>
      </w:rPr>
    </w:lvl>
    <w:lvl w:ilvl="3">
      <w:start w:val="0"/>
      <w:numFmt w:val="bullet"/>
      <w:lvlText w:val="•"/>
      <w:lvlJc w:val="left"/>
      <w:pPr>
        <w:ind w:left="3351" w:hanging="272"/>
      </w:pPr>
      <w:rPr>
        <w:rFonts w:hint="default"/>
      </w:rPr>
    </w:lvl>
    <w:lvl w:ilvl="4">
      <w:start w:val="0"/>
      <w:numFmt w:val="bullet"/>
      <w:lvlText w:val="•"/>
      <w:lvlJc w:val="left"/>
      <w:pPr>
        <w:ind w:left="4446" w:hanging="272"/>
      </w:pPr>
      <w:rPr>
        <w:rFonts w:hint="default"/>
      </w:rPr>
    </w:lvl>
    <w:lvl w:ilvl="5">
      <w:start w:val="0"/>
      <w:numFmt w:val="bullet"/>
      <w:lvlText w:val="•"/>
      <w:lvlJc w:val="left"/>
      <w:pPr>
        <w:ind w:left="5542" w:hanging="272"/>
      </w:pPr>
      <w:rPr>
        <w:rFonts w:hint="default"/>
      </w:rPr>
    </w:lvl>
    <w:lvl w:ilvl="6">
      <w:start w:val="0"/>
      <w:numFmt w:val="bullet"/>
      <w:lvlText w:val="•"/>
      <w:lvlJc w:val="left"/>
      <w:pPr>
        <w:ind w:left="6637" w:hanging="272"/>
      </w:pPr>
      <w:rPr>
        <w:rFonts w:hint="default"/>
      </w:rPr>
    </w:lvl>
    <w:lvl w:ilvl="7">
      <w:start w:val="0"/>
      <w:numFmt w:val="bullet"/>
      <w:lvlText w:val="•"/>
      <w:lvlJc w:val="left"/>
      <w:pPr>
        <w:ind w:left="7733" w:hanging="272"/>
      </w:pPr>
      <w:rPr>
        <w:rFonts w:hint="default"/>
      </w:rPr>
    </w:lvl>
    <w:lvl w:ilvl="8">
      <w:start w:val="0"/>
      <w:numFmt w:val="bullet"/>
      <w:lvlText w:val="•"/>
      <w:lvlJc w:val="left"/>
      <w:pPr>
        <w:ind w:left="8828" w:hanging="272"/>
      </w:pPr>
      <w:rPr>
        <w:rFonts w:hint="default"/>
      </w:rPr>
    </w:lvl>
  </w:abstractNum>
  <w:abstractNum w:abstractNumId="12">
    <w:multiLevelType w:val="hybridMultilevel"/>
    <w:lvl w:ilvl="0">
      <w:start w:val="0"/>
      <w:numFmt w:val="bullet"/>
      <w:lvlText w:val=""/>
      <w:lvlJc w:val="left"/>
      <w:pPr>
        <w:ind w:left="524" w:hanging="360"/>
      </w:pPr>
      <w:rPr>
        <w:rFonts w:hint="default" w:ascii="Wingdings" w:hAnsi="Wingdings" w:eastAsia="Wingdings" w:cs="Wingdings"/>
        <w:w w:val="100"/>
        <w:sz w:val="18"/>
        <w:szCs w:val="18"/>
      </w:rPr>
    </w:lvl>
    <w:lvl w:ilvl="1">
      <w:start w:val="0"/>
      <w:numFmt w:val="bullet"/>
      <w:lvlText w:val="•"/>
      <w:lvlJc w:val="left"/>
      <w:pPr>
        <w:ind w:left="740" w:hanging="360"/>
      </w:pPr>
      <w:rPr>
        <w:rFonts w:hint="default"/>
      </w:rPr>
    </w:lvl>
    <w:lvl w:ilvl="2">
      <w:start w:val="0"/>
      <w:numFmt w:val="bullet"/>
      <w:lvlText w:val="•"/>
      <w:lvlJc w:val="left"/>
      <w:pPr>
        <w:ind w:left="960" w:hanging="360"/>
      </w:pPr>
      <w:rPr>
        <w:rFonts w:hint="default"/>
      </w:rPr>
    </w:lvl>
    <w:lvl w:ilvl="3">
      <w:start w:val="0"/>
      <w:numFmt w:val="bullet"/>
      <w:lvlText w:val="•"/>
      <w:lvlJc w:val="left"/>
      <w:pPr>
        <w:ind w:left="1180" w:hanging="360"/>
      </w:pPr>
      <w:rPr>
        <w:rFonts w:hint="default"/>
      </w:rPr>
    </w:lvl>
    <w:lvl w:ilvl="4">
      <w:start w:val="0"/>
      <w:numFmt w:val="bullet"/>
      <w:lvlText w:val="•"/>
      <w:lvlJc w:val="left"/>
      <w:pPr>
        <w:ind w:left="1401" w:hanging="360"/>
      </w:pPr>
      <w:rPr>
        <w:rFonts w:hint="default"/>
      </w:rPr>
    </w:lvl>
    <w:lvl w:ilvl="5">
      <w:start w:val="0"/>
      <w:numFmt w:val="bullet"/>
      <w:lvlText w:val="•"/>
      <w:lvlJc w:val="left"/>
      <w:pPr>
        <w:ind w:left="1621" w:hanging="360"/>
      </w:pPr>
      <w:rPr>
        <w:rFonts w:hint="default"/>
      </w:rPr>
    </w:lvl>
    <w:lvl w:ilvl="6">
      <w:start w:val="0"/>
      <w:numFmt w:val="bullet"/>
      <w:lvlText w:val="•"/>
      <w:lvlJc w:val="left"/>
      <w:pPr>
        <w:ind w:left="1841" w:hanging="360"/>
      </w:pPr>
      <w:rPr>
        <w:rFonts w:hint="default"/>
      </w:rPr>
    </w:lvl>
    <w:lvl w:ilvl="7">
      <w:start w:val="0"/>
      <w:numFmt w:val="bullet"/>
      <w:lvlText w:val="•"/>
      <w:lvlJc w:val="left"/>
      <w:pPr>
        <w:ind w:left="2062" w:hanging="360"/>
      </w:pPr>
      <w:rPr>
        <w:rFonts w:hint="default"/>
      </w:rPr>
    </w:lvl>
    <w:lvl w:ilvl="8">
      <w:start w:val="0"/>
      <w:numFmt w:val="bullet"/>
      <w:lvlText w:val="•"/>
      <w:lvlJc w:val="left"/>
      <w:pPr>
        <w:ind w:left="2282" w:hanging="360"/>
      </w:pPr>
      <w:rPr>
        <w:rFonts w:hint="default"/>
      </w:rPr>
    </w:lvl>
  </w:abstractNum>
  <w:abstractNum w:abstractNumId="11">
    <w:multiLevelType w:val="hybridMultilevel"/>
    <w:lvl w:ilvl="0">
      <w:start w:val="0"/>
      <w:numFmt w:val="decimal"/>
      <w:lvlText w:val="%1"/>
      <w:lvlJc w:val="left"/>
      <w:pPr>
        <w:ind w:left="419" w:hanging="154"/>
        <w:jc w:val="left"/>
      </w:pPr>
      <w:rPr>
        <w:rFonts w:hint="default" w:ascii="Segoe UI" w:hAnsi="Segoe UI" w:eastAsia="Segoe UI" w:cs="Segoe UI"/>
        <w:b/>
        <w:bCs/>
        <w:spacing w:val="-2"/>
        <w:w w:val="100"/>
        <w:sz w:val="18"/>
        <w:szCs w:val="18"/>
      </w:rPr>
    </w:lvl>
    <w:lvl w:ilvl="1">
      <w:start w:val="0"/>
      <w:numFmt w:val="bullet"/>
      <w:lvlText w:val="•"/>
      <w:lvlJc w:val="left"/>
      <w:pPr>
        <w:ind w:left="671" w:hanging="154"/>
      </w:pPr>
      <w:rPr>
        <w:rFonts w:hint="default"/>
      </w:rPr>
    </w:lvl>
    <w:lvl w:ilvl="2">
      <w:start w:val="0"/>
      <w:numFmt w:val="bullet"/>
      <w:lvlText w:val="•"/>
      <w:lvlJc w:val="left"/>
      <w:pPr>
        <w:ind w:left="923" w:hanging="154"/>
      </w:pPr>
      <w:rPr>
        <w:rFonts w:hint="default"/>
      </w:rPr>
    </w:lvl>
    <w:lvl w:ilvl="3">
      <w:start w:val="0"/>
      <w:numFmt w:val="bullet"/>
      <w:lvlText w:val="•"/>
      <w:lvlJc w:val="left"/>
      <w:pPr>
        <w:ind w:left="1174" w:hanging="154"/>
      </w:pPr>
      <w:rPr>
        <w:rFonts w:hint="default"/>
      </w:rPr>
    </w:lvl>
    <w:lvl w:ilvl="4">
      <w:start w:val="0"/>
      <w:numFmt w:val="bullet"/>
      <w:lvlText w:val="•"/>
      <w:lvlJc w:val="left"/>
      <w:pPr>
        <w:ind w:left="1426" w:hanging="154"/>
      </w:pPr>
      <w:rPr>
        <w:rFonts w:hint="default"/>
      </w:rPr>
    </w:lvl>
    <w:lvl w:ilvl="5">
      <w:start w:val="0"/>
      <w:numFmt w:val="bullet"/>
      <w:lvlText w:val="•"/>
      <w:lvlJc w:val="left"/>
      <w:pPr>
        <w:ind w:left="1678" w:hanging="154"/>
      </w:pPr>
      <w:rPr>
        <w:rFonts w:hint="default"/>
      </w:rPr>
    </w:lvl>
    <w:lvl w:ilvl="6">
      <w:start w:val="0"/>
      <w:numFmt w:val="bullet"/>
      <w:lvlText w:val="•"/>
      <w:lvlJc w:val="left"/>
      <w:pPr>
        <w:ind w:left="1929" w:hanging="154"/>
      </w:pPr>
      <w:rPr>
        <w:rFonts w:hint="default"/>
      </w:rPr>
    </w:lvl>
    <w:lvl w:ilvl="7">
      <w:start w:val="0"/>
      <w:numFmt w:val="bullet"/>
      <w:lvlText w:val="•"/>
      <w:lvlJc w:val="left"/>
      <w:pPr>
        <w:ind w:left="2181" w:hanging="154"/>
      </w:pPr>
      <w:rPr>
        <w:rFonts w:hint="default"/>
      </w:rPr>
    </w:lvl>
    <w:lvl w:ilvl="8">
      <w:start w:val="0"/>
      <w:numFmt w:val="bullet"/>
      <w:lvlText w:val="•"/>
      <w:lvlJc w:val="left"/>
      <w:pPr>
        <w:ind w:left="2432" w:hanging="154"/>
      </w:pPr>
      <w:rPr>
        <w:rFonts w:hint="default"/>
      </w:rPr>
    </w:lvl>
  </w:abstractNum>
  <w:abstractNum w:abstractNumId="10">
    <w:multiLevelType w:val="hybridMultilevel"/>
    <w:lvl w:ilvl="0">
      <w:start w:val="0"/>
      <w:numFmt w:val="decimal"/>
      <w:lvlText w:val="%1"/>
      <w:lvlJc w:val="left"/>
      <w:pPr>
        <w:ind w:left="419" w:hanging="154"/>
        <w:jc w:val="left"/>
      </w:pPr>
      <w:rPr>
        <w:rFonts w:hint="default" w:ascii="Segoe UI" w:hAnsi="Segoe UI" w:eastAsia="Segoe UI" w:cs="Segoe UI"/>
        <w:b/>
        <w:bCs/>
        <w:spacing w:val="-2"/>
        <w:w w:val="100"/>
        <w:sz w:val="18"/>
        <w:szCs w:val="18"/>
      </w:rPr>
    </w:lvl>
    <w:lvl w:ilvl="1">
      <w:start w:val="0"/>
      <w:numFmt w:val="bullet"/>
      <w:lvlText w:val="•"/>
      <w:lvlJc w:val="left"/>
      <w:pPr>
        <w:ind w:left="671" w:hanging="154"/>
      </w:pPr>
      <w:rPr>
        <w:rFonts w:hint="default"/>
      </w:rPr>
    </w:lvl>
    <w:lvl w:ilvl="2">
      <w:start w:val="0"/>
      <w:numFmt w:val="bullet"/>
      <w:lvlText w:val="•"/>
      <w:lvlJc w:val="left"/>
      <w:pPr>
        <w:ind w:left="923" w:hanging="154"/>
      </w:pPr>
      <w:rPr>
        <w:rFonts w:hint="default"/>
      </w:rPr>
    </w:lvl>
    <w:lvl w:ilvl="3">
      <w:start w:val="0"/>
      <w:numFmt w:val="bullet"/>
      <w:lvlText w:val="•"/>
      <w:lvlJc w:val="left"/>
      <w:pPr>
        <w:ind w:left="1174" w:hanging="154"/>
      </w:pPr>
      <w:rPr>
        <w:rFonts w:hint="default"/>
      </w:rPr>
    </w:lvl>
    <w:lvl w:ilvl="4">
      <w:start w:val="0"/>
      <w:numFmt w:val="bullet"/>
      <w:lvlText w:val="•"/>
      <w:lvlJc w:val="left"/>
      <w:pPr>
        <w:ind w:left="1426" w:hanging="154"/>
      </w:pPr>
      <w:rPr>
        <w:rFonts w:hint="default"/>
      </w:rPr>
    </w:lvl>
    <w:lvl w:ilvl="5">
      <w:start w:val="0"/>
      <w:numFmt w:val="bullet"/>
      <w:lvlText w:val="•"/>
      <w:lvlJc w:val="left"/>
      <w:pPr>
        <w:ind w:left="1678" w:hanging="154"/>
      </w:pPr>
      <w:rPr>
        <w:rFonts w:hint="default"/>
      </w:rPr>
    </w:lvl>
    <w:lvl w:ilvl="6">
      <w:start w:val="0"/>
      <w:numFmt w:val="bullet"/>
      <w:lvlText w:val="•"/>
      <w:lvlJc w:val="left"/>
      <w:pPr>
        <w:ind w:left="1929" w:hanging="154"/>
      </w:pPr>
      <w:rPr>
        <w:rFonts w:hint="default"/>
      </w:rPr>
    </w:lvl>
    <w:lvl w:ilvl="7">
      <w:start w:val="0"/>
      <w:numFmt w:val="bullet"/>
      <w:lvlText w:val="•"/>
      <w:lvlJc w:val="left"/>
      <w:pPr>
        <w:ind w:left="2181" w:hanging="154"/>
      </w:pPr>
      <w:rPr>
        <w:rFonts w:hint="default"/>
      </w:rPr>
    </w:lvl>
    <w:lvl w:ilvl="8">
      <w:start w:val="0"/>
      <w:numFmt w:val="bullet"/>
      <w:lvlText w:val="•"/>
      <w:lvlJc w:val="left"/>
      <w:pPr>
        <w:ind w:left="2432" w:hanging="154"/>
      </w:pPr>
      <w:rPr>
        <w:rFonts w:hint="default"/>
      </w:rPr>
    </w:lvl>
  </w:abstractNum>
  <w:abstractNum w:abstractNumId="9">
    <w:multiLevelType w:val="hybridMultilevel"/>
    <w:lvl w:ilvl="0">
      <w:start w:val="0"/>
      <w:numFmt w:val="decimal"/>
      <w:lvlText w:val="%1"/>
      <w:lvlJc w:val="left"/>
      <w:pPr>
        <w:ind w:left="420" w:hanging="154"/>
        <w:jc w:val="left"/>
      </w:pPr>
      <w:rPr>
        <w:rFonts w:hint="default" w:ascii="Segoe UI" w:hAnsi="Segoe UI" w:eastAsia="Segoe UI" w:cs="Segoe UI"/>
        <w:b/>
        <w:bCs/>
        <w:spacing w:val="-2"/>
        <w:w w:val="100"/>
        <w:sz w:val="18"/>
        <w:szCs w:val="18"/>
      </w:rPr>
    </w:lvl>
    <w:lvl w:ilvl="1">
      <w:start w:val="0"/>
      <w:numFmt w:val="bullet"/>
      <w:lvlText w:val="•"/>
      <w:lvlJc w:val="left"/>
      <w:pPr>
        <w:ind w:left="644" w:hanging="154"/>
      </w:pPr>
      <w:rPr>
        <w:rFonts w:hint="default"/>
      </w:rPr>
    </w:lvl>
    <w:lvl w:ilvl="2">
      <w:start w:val="0"/>
      <w:numFmt w:val="bullet"/>
      <w:lvlText w:val="•"/>
      <w:lvlJc w:val="left"/>
      <w:pPr>
        <w:ind w:left="869" w:hanging="154"/>
      </w:pPr>
      <w:rPr>
        <w:rFonts w:hint="default"/>
      </w:rPr>
    </w:lvl>
    <w:lvl w:ilvl="3">
      <w:start w:val="0"/>
      <w:numFmt w:val="bullet"/>
      <w:lvlText w:val="•"/>
      <w:lvlJc w:val="left"/>
      <w:pPr>
        <w:ind w:left="1093" w:hanging="154"/>
      </w:pPr>
      <w:rPr>
        <w:rFonts w:hint="default"/>
      </w:rPr>
    </w:lvl>
    <w:lvl w:ilvl="4">
      <w:start w:val="0"/>
      <w:numFmt w:val="bullet"/>
      <w:lvlText w:val="•"/>
      <w:lvlJc w:val="left"/>
      <w:pPr>
        <w:ind w:left="1318" w:hanging="154"/>
      </w:pPr>
      <w:rPr>
        <w:rFonts w:hint="default"/>
      </w:rPr>
    </w:lvl>
    <w:lvl w:ilvl="5">
      <w:start w:val="0"/>
      <w:numFmt w:val="bullet"/>
      <w:lvlText w:val="•"/>
      <w:lvlJc w:val="left"/>
      <w:pPr>
        <w:ind w:left="1543" w:hanging="154"/>
      </w:pPr>
      <w:rPr>
        <w:rFonts w:hint="default"/>
      </w:rPr>
    </w:lvl>
    <w:lvl w:ilvl="6">
      <w:start w:val="0"/>
      <w:numFmt w:val="bullet"/>
      <w:lvlText w:val="•"/>
      <w:lvlJc w:val="left"/>
      <w:pPr>
        <w:ind w:left="1767" w:hanging="154"/>
      </w:pPr>
      <w:rPr>
        <w:rFonts w:hint="default"/>
      </w:rPr>
    </w:lvl>
    <w:lvl w:ilvl="7">
      <w:start w:val="0"/>
      <w:numFmt w:val="bullet"/>
      <w:lvlText w:val="•"/>
      <w:lvlJc w:val="left"/>
      <w:pPr>
        <w:ind w:left="1992" w:hanging="154"/>
      </w:pPr>
      <w:rPr>
        <w:rFonts w:hint="default"/>
      </w:rPr>
    </w:lvl>
    <w:lvl w:ilvl="8">
      <w:start w:val="0"/>
      <w:numFmt w:val="bullet"/>
      <w:lvlText w:val="•"/>
      <w:lvlJc w:val="left"/>
      <w:pPr>
        <w:ind w:left="2216" w:hanging="154"/>
      </w:pPr>
      <w:rPr>
        <w:rFonts w:hint="default"/>
      </w:rPr>
    </w:lvl>
  </w:abstractNum>
  <w:abstractNum w:abstractNumId="8">
    <w:multiLevelType w:val="hybridMultilevel"/>
    <w:lvl w:ilvl="0">
      <w:start w:val="0"/>
      <w:numFmt w:val="decimal"/>
      <w:lvlText w:val="%1"/>
      <w:lvlJc w:val="left"/>
      <w:pPr>
        <w:ind w:left="448" w:hanging="154"/>
        <w:jc w:val="left"/>
      </w:pPr>
      <w:rPr>
        <w:rFonts w:hint="default" w:ascii="Segoe UI" w:hAnsi="Segoe UI" w:eastAsia="Segoe UI" w:cs="Segoe UI"/>
        <w:b/>
        <w:bCs/>
        <w:spacing w:val="-2"/>
        <w:w w:val="100"/>
        <w:sz w:val="18"/>
        <w:szCs w:val="18"/>
      </w:rPr>
    </w:lvl>
    <w:lvl w:ilvl="1">
      <w:start w:val="0"/>
      <w:numFmt w:val="bullet"/>
      <w:lvlText w:val="•"/>
      <w:lvlJc w:val="left"/>
      <w:pPr>
        <w:ind w:left="689" w:hanging="154"/>
      </w:pPr>
      <w:rPr>
        <w:rFonts w:hint="default"/>
      </w:rPr>
    </w:lvl>
    <w:lvl w:ilvl="2">
      <w:start w:val="0"/>
      <w:numFmt w:val="bullet"/>
      <w:lvlText w:val="•"/>
      <w:lvlJc w:val="left"/>
      <w:pPr>
        <w:ind w:left="939" w:hanging="154"/>
      </w:pPr>
      <w:rPr>
        <w:rFonts w:hint="default"/>
      </w:rPr>
    </w:lvl>
    <w:lvl w:ilvl="3">
      <w:start w:val="0"/>
      <w:numFmt w:val="bullet"/>
      <w:lvlText w:val="•"/>
      <w:lvlJc w:val="left"/>
      <w:pPr>
        <w:ind w:left="1188" w:hanging="154"/>
      </w:pPr>
      <w:rPr>
        <w:rFonts w:hint="default"/>
      </w:rPr>
    </w:lvl>
    <w:lvl w:ilvl="4">
      <w:start w:val="0"/>
      <w:numFmt w:val="bullet"/>
      <w:lvlText w:val="•"/>
      <w:lvlJc w:val="left"/>
      <w:pPr>
        <w:ind w:left="1438" w:hanging="154"/>
      </w:pPr>
      <w:rPr>
        <w:rFonts w:hint="default"/>
      </w:rPr>
    </w:lvl>
    <w:lvl w:ilvl="5">
      <w:start w:val="0"/>
      <w:numFmt w:val="bullet"/>
      <w:lvlText w:val="•"/>
      <w:lvlJc w:val="left"/>
      <w:pPr>
        <w:ind w:left="1688" w:hanging="154"/>
      </w:pPr>
      <w:rPr>
        <w:rFonts w:hint="default"/>
      </w:rPr>
    </w:lvl>
    <w:lvl w:ilvl="6">
      <w:start w:val="0"/>
      <w:numFmt w:val="bullet"/>
      <w:lvlText w:val="•"/>
      <w:lvlJc w:val="left"/>
      <w:pPr>
        <w:ind w:left="1937" w:hanging="154"/>
      </w:pPr>
      <w:rPr>
        <w:rFonts w:hint="default"/>
      </w:rPr>
    </w:lvl>
    <w:lvl w:ilvl="7">
      <w:start w:val="0"/>
      <w:numFmt w:val="bullet"/>
      <w:lvlText w:val="•"/>
      <w:lvlJc w:val="left"/>
      <w:pPr>
        <w:ind w:left="2187" w:hanging="154"/>
      </w:pPr>
      <w:rPr>
        <w:rFonts w:hint="default"/>
      </w:rPr>
    </w:lvl>
    <w:lvl w:ilvl="8">
      <w:start w:val="0"/>
      <w:numFmt w:val="bullet"/>
      <w:lvlText w:val="•"/>
      <w:lvlJc w:val="left"/>
      <w:pPr>
        <w:ind w:left="2436" w:hanging="154"/>
      </w:pPr>
      <w:rPr>
        <w:rFonts w:hint="default"/>
      </w:rPr>
    </w:lvl>
  </w:abstractNum>
  <w:abstractNum w:abstractNumId="7">
    <w:multiLevelType w:val="hybridMultilevel"/>
    <w:lvl w:ilvl="0">
      <w:start w:val="0"/>
      <w:numFmt w:val="decimal"/>
      <w:lvlText w:val="%1"/>
      <w:lvlJc w:val="left"/>
      <w:pPr>
        <w:ind w:left="420" w:hanging="154"/>
        <w:jc w:val="left"/>
      </w:pPr>
      <w:rPr>
        <w:rFonts w:hint="default" w:ascii="Segoe UI" w:hAnsi="Segoe UI" w:eastAsia="Segoe UI" w:cs="Segoe UI"/>
        <w:b/>
        <w:bCs/>
        <w:spacing w:val="-2"/>
        <w:w w:val="100"/>
        <w:sz w:val="18"/>
        <w:szCs w:val="18"/>
      </w:rPr>
    </w:lvl>
    <w:lvl w:ilvl="1">
      <w:start w:val="0"/>
      <w:numFmt w:val="bullet"/>
      <w:lvlText w:val="•"/>
      <w:lvlJc w:val="left"/>
      <w:pPr>
        <w:ind w:left="644" w:hanging="154"/>
      </w:pPr>
      <w:rPr>
        <w:rFonts w:hint="default"/>
      </w:rPr>
    </w:lvl>
    <w:lvl w:ilvl="2">
      <w:start w:val="0"/>
      <w:numFmt w:val="bullet"/>
      <w:lvlText w:val="•"/>
      <w:lvlJc w:val="left"/>
      <w:pPr>
        <w:ind w:left="869" w:hanging="154"/>
      </w:pPr>
      <w:rPr>
        <w:rFonts w:hint="default"/>
      </w:rPr>
    </w:lvl>
    <w:lvl w:ilvl="3">
      <w:start w:val="0"/>
      <w:numFmt w:val="bullet"/>
      <w:lvlText w:val="•"/>
      <w:lvlJc w:val="left"/>
      <w:pPr>
        <w:ind w:left="1093" w:hanging="154"/>
      </w:pPr>
      <w:rPr>
        <w:rFonts w:hint="default"/>
      </w:rPr>
    </w:lvl>
    <w:lvl w:ilvl="4">
      <w:start w:val="0"/>
      <w:numFmt w:val="bullet"/>
      <w:lvlText w:val="•"/>
      <w:lvlJc w:val="left"/>
      <w:pPr>
        <w:ind w:left="1318" w:hanging="154"/>
      </w:pPr>
      <w:rPr>
        <w:rFonts w:hint="default"/>
      </w:rPr>
    </w:lvl>
    <w:lvl w:ilvl="5">
      <w:start w:val="0"/>
      <w:numFmt w:val="bullet"/>
      <w:lvlText w:val="•"/>
      <w:lvlJc w:val="left"/>
      <w:pPr>
        <w:ind w:left="1543" w:hanging="154"/>
      </w:pPr>
      <w:rPr>
        <w:rFonts w:hint="default"/>
      </w:rPr>
    </w:lvl>
    <w:lvl w:ilvl="6">
      <w:start w:val="0"/>
      <w:numFmt w:val="bullet"/>
      <w:lvlText w:val="•"/>
      <w:lvlJc w:val="left"/>
      <w:pPr>
        <w:ind w:left="1767" w:hanging="154"/>
      </w:pPr>
      <w:rPr>
        <w:rFonts w:hint="default"/>
      </w:rPr>
    </w:lvl>
    <w:lvl w:ilvl="7">
      <w:start w:val="0"/>
      <w:numFmt w:val="bullet"/>
      <w:lvlText w:val="•"/>
      <w:lvlJc w:val="left"/>
      <w:pPr>
        <w:ind w:left="1992" w:hanging="154"/>
      </w:pPr>
      <w:rPr>
        <w:rFonts w:hint="default"/>
      </w:rPr>
    </w:lvl>
    <w:lvl w:ilvl="8">
      <w:start w:val="0"/>
      <w:numFmt w:val="bullet"/>
      <w:lvlText w:val="•"/>
      <w:lvlJc w:val="left"/>
      <w:pPr>
        <w:ind w:left="2216" w:hanging="154"/>
      </w:pPr>
      <w:rPr>
        <w:rFonts w:hint="default"/>
      </w:rPr>
    </w:lvl>
  </w:abstractNum>
  <w:abstractNum w:abstractNumId="6">
    <w:multiLevelType w:val="hybridMultilevel"/>
    <w:lvl w:ilvl="0">
      <w:start w:val="0"/>
      <w:numFmt w:val="decimal"/>
      <w:lvlText w:val="%1"/>
      <w:lvlJc w:val="left"/>
      <w:pPr>
        <w:ind w:left="419" w:hanging="154"/>
        <w:jc w:val="left"/>
      </w:pPr>
      <w:rPr>
        <w:rFonts w:hint="default" w:ascii="Segoe UI" w:hAnsi="Segoe UI" w:eastAsia="Segoe UI" w:cs="Segoe UI"/>
        <w:b/>
        <w:bCs/>
        <w:spacing w:val="-1"/>
        <w:w w:val="100"/>
        <w:sz w:val="18"/>
        <w:szCs w:val="18"/>
      </w:rPr>
    </w:lvl>
    <w:lvl w:ilvl="1">
      <w:start w:val="0"/>
      <w:numFmt w:val="bullet"/>
      <w:lvlText w:val="•"/>
      <w:lvlJc w:val="left"/>
      <w:pPr>
        <w:ind w:left="671" w:hanging="154"/>
      </w:pPr>
      <w:rPr>
        <w:rFonts w:hint="default"/>
      </w:rPr>
    </w:lvl>
    <w:lvl w:ilvl="2">
      <w:start w:val="0"/>
      <w:numFmt w:val="bullet"/>
      <w:lvlText w:val="•"/>
      <w:lvlJc w:val="left"/>
      <w:pPr>
        <w:ind w:left="923" w:hanging="154"/>
      </w:pPr>
      <w:rPr>
        <w:rFonts w:hint="default"/>
      </w:rPr>
    </w:lvl>
    <w:lvl w:ilvl="3">
      <w:start w:val="0"/>
      <w:numFmt w:val="bullet"/>
      <w:lvlText w:val="•"/>
      <w:lvlJc w:val="left"/>
      <w:pPr>
        <w:ind w:left="1174" w:hanging="154"/>
      </w:pPr>
      <w:rPr>
        <w:rFonts w:hint="default"/>
      </w:rPr>
    </w:lvl>
    <w:lvl w:ilvl="4">
      <w:start w:val="0"/>
      <w:numFmt w:val="bullet"/>
      <w:lvlText w:val="•"/>
      <w:lvlJc w:val="left"/>
      <w:pPr>
        <w:ind w:left="1426" w:hanging="154"/>
      </w:pPr>
      <w:rPr>
        <w:rFonts w:hint="default"/>
      </w:rPr>
    </w:lvl>
    <w:lvl w:ilvl="5">
      <w:start w:val="0"/>
      <w:numFmt w:val="bullet"/>
      <w:lvlText w:val="•"/>
      <w:lvlJc w:val="left"/>
      <w:pPr>
        <w:ind w:left="1678" w:hanging="154"/>
      </w:pPr>
      <w:rPr>
        <w:rFonts w:hint="default"/>
      </w:rPr>
    </w:lvl>
    <w:lvl w:ilvl="6">
      <w:start w:val="0"/>
      <w:numFmt w:val="bullet"/>
      <w:lvlText w:val="•"/>
      <w:lvlJc w:val="left"/>
      <w:pPr>
        <w:ind w:left="1929" w:hanging="154"/>
      </w:pPr>
      <w:rPr>
        <w:rFonts w:hint="default"/>
      </w:rPr>
    </w:lvl>
    <w:lvl w:ilvl="7">
      <w:start w:val="0"/>
      <w:numFmt w:val="bullet"/>
      <w:lvlText w:val="•"/>
      <w:lvlJc w:val="left"/>
      <w:pPr>
        <w:ind w:left="2181" w:hanging="154"/>
      </w:pPr>
      <w:rPr>
        <w:rFonts w:hint="default"/>
      </w:rPr>
    </w:lvl>
    <w:lvl w:ilvl="8">
      <w:start w:val="0"/>
      <w:numFmt w:val="bullet"/>
      <w:lvlText w:val="•"/>
      <w:lvlJc w:val="left"/>
      <w:pPr>
        <w:ind w:left="2432" w:hanging="154"/>
      </w:pPr>
      <w:rPr>
        <w:rFonts w:hint="default"/>
      </w:rPr>
    </w:lvl>
  </w:abstractNum>
  <w:abstractNum w:abstractNumId="5">
    <w:multiLevelType w:val="hybridMultilevel"/>
    <w:lvl w:ilvl="0">
      <w:start w:val="0"/>
      <w:numFmt w:val="decimal"/>
      <w:lvlText w:val="%1"/>
      <w:lvlJc w:val="left"/>
      <w:pPr>
        <w:ind w:left="420" w:hanging="154"/>
        <w:jc w:val="left"/>
      </w:pPr>
      <w:rPr>
        <w:rFonts w:hint="default" w:ascii="Segoe UI" w:hAnsi="Segoe UI" w:eastAsia="Segoe UI" w:cs="Segoe UI"/>
        <w:b/>
        <w:bCs/>
        <w:spacing w:val="-2"/>
        <w:w w:val="100"/>
        <w:sz w:val="18"/>
        <w:szCs w:val="18"/>
      </w:rPr>
    </w:lvl>
    <w:lvl w:ilvl="1">
      <w:start w:val="0"/>
      <w:numFmt w:val="bullet"/>
      <w:lvlText w:val="•"/>
      <w:lvlJc w:val="left"/>
      <w:pPr>
        <w:ind w:left="644" w:hanging="154"/>
      </w:pPr>
      <w:rPr>
        <w:rFonts w:hint="default"/>
      </w:rPr>
    </w:lvl>
    <w:lvl w:ilvl="2">
      <w:start w:val="0"/>
      <w:numFmt w:val="bullet"/>
      <w:lvlText w:val="•"/>
      <w:lvlJc w:val="left"/>
      <w:pPr>
        <w:ind w:left="869" w:hanging="154"/>
      </w:pPr>
      <w:rPr>
        <w:rFonts w:hint="default"/>
      </w:rPr>
    </w:lvl>
    <w:lvl w:ilvl="3">
      <w:start w:val="0"/>
      <w:numFmt w:val="bullet"/>
      <w:lvlText w:val="•"/>
      <w:lvlJc w:val="left"/>
      <w:pPr>
        <w:ind w:left="1093" w:hanging="154"/>
      </w:pPr>
      <w:rPr>
        <w:rFonts w:hint="default"/>
      </w:rPr>
    </w:lvl>
    <w:lvl w:ilvl="4">
      <w:start w:val="0"/>
      <w:numFmt w:val="bullet"/>
      <w:lvlText w:val="•"/>
      <w:lvlJc w:val="left"/>
      <w:pPr>
        <w:ind w:left="1318" w:hanging="154"/>
      </w:pPr>
      <w:rPr>
        <w:rFonts w:hint="default"/>
      </w:rPr>
    </w:lvl>
    <w:lvl w:ilvl="5">
      <w:start w:val="0"/>
      <w:numFmt w:val="bullet"/>
      <w:lvlText w:val="•"/>
      <w:lvlJc w:val="left"/>
      <w:pPr>
        <w:ind w:left="1543" w:hanging="154"/>
      </w:pPr>
      <w:rPr>
        <w:rFonts w:hint="default"/>
      </w:rPr>
    </w:lvl>
    <w:lvl w:ilvl="6">
      <w:start w:val="0"/>
      <w:numFmt w:val="bullet"/>
      <w:lvlText w:val="•"/>
      <w:lvlJc w:val="left"/>
      <w:pPr>
        <w:ind w:left="1767" w:hanging="154"/>
      </w:pPr>
      <w:rPr>
        <w:rFonts w:hint="default"/>
      </w:rPr>
    </w:lvl>
    <w:lvl w:ilvl="7">
      <w:start w:val="0"/>
      <w:numFmt w:val="bullet"/>
      <w:lvlText w:val="•"/>
      <w:lvlJc w:val="left"/>
      <w:pPr>
        <w:ind w:left="1992" w:hanging="154"/>
      </w:pPr>
      <w:rPr>
        <w:rFonts w:hint="default"/>
      </w:rPr>
    </w:lvl>
    <w:lvl w:ilvl="8">
      <w:start w:val="0"/>
      <w:numFmt w:val="bullet"/>
      <w:lvlText w:val="•"/>
      <w:lvlJc w:val="left"/>
      <w:pPr>
        <w:ind w:left="2216" w:hanging="154"/>
      </w:pPr>
      <w:rPr>
        <w:rFonts w:hint="default"/>
      </w:rPr>
    </w:lvl>
  </w:abstractNum>
  <w:abstractNum w:abstractNumId="4">
    <w:multiLevelType w:val="hybridMultilevel"/>
    <w:lvl w:ilvl="0">
      <w:start w:val="2"/>
      <w:numFmt w:val="decimal"/>
      <w:lvlText w:val="%1"/>
      <w:lvlJc w:val="left"/>
      <w:pPr>
        <w:ind w:left="392" w:hanging="154"/>
        <w:jc w:val="left"/>
      </w:pPr>
      <w:rPr>
        <w:rFonts w:hint="default" w:ascii="Segoe UI" w:hAnsi="Segoe UI" w:eastAsia="Segoe UI" w:cs="Segoe UI"/>
        <w:b/>
        <w:bCs/>
        <w:spacing w:val="-2"/>
        <w:w w:val="100"/>
        <w:sz w:val="18"/>
        <w:szCs w:val="18"/>
      </w:rPr>
    </w:lvl>
    <w:lvl w:ilvl="1">
      <w:start w:val="0"/>
      <w:numFmt w:val="bullet"/>
      <w:lvlText w:val="•"/>
      <w:lvlJc w:val="left"/>
      <w:pPr>
        <w:ind w:left="605" w:hanging="154"/>
      </w:pPr>
      <w:rPr>
        <w:rFonts w:hint="default"/>
      </w:rPr>
    </w:lvl>
    <w:lvl w:ilvl="2">
      <w:start w:val="0"/>
      <w:numFmt w:val="bullet"/>
      <w:lvlText w:val="•"/>
      <w:lvlJc w:val="left"/>
      <w:pPr>
        <w:ind w:left="810" w:hanging="154"/>
      </w:pPr>
      <w:rPr>
        <w:rFonts w:hint="default"/>
      </w:rPr>
    </w:lvl>
    <w:lvl w:ilvl="3">
      <w:start w:val="0"/>
      <w:numFmt w:val="bullet"/>
      <w:lvlText w:val="•"/>
      <w:lvlJc w:val="left"/>
      <w:pPr>
        <w:ind w:left="1015" w:hanging="154"/>
      </w:pPr>
      <w:rPr>
        <w:rFonts w:hint="default"/>
      </w:rPr>
    </w:lvl>
    <w:lvl w:ilvl="4">
      <w:start w:val="0"/>
      <w:numFmt w:val="bullet"/>
      <w:lvlText w:val="•"/>
      <w:lvlJc w:val="left"/>
      <w:pPr>
        <w:ind w:left="1221" w:hanging="154"/>
      </w:pPr>
      <w:rPr>
        <w:rFonts w:hint="default"/>
      </w:rPr>
    </w:lvl>
    <w:lvl w:ilvl="5">
      <w:start w:val="0"/>
      <w:numFmt w:val="bullet"/>
      <w:lvlText w:val="•"/>
      <w:lvlJc w:val="left"/>
      <w:pPr>
        <w:ind w:left="1426" w:hanging="154"/>
      </w:pPr>
      <w:rPr>
        <w:rFonts w:hint="default"/>
      </w:rPr>
    </w:lvl>
    <w:lvl w:ilvl="6">
      <w:start w:val="0"/>
      <w:numFmt w:val="bullet"/>
      <w:lvlText w:val="•"/>
      <w:lvlJc w:val="left"/>
      <w:pPr>
        <w:ind w:left="1631" w:hanging="154"/>
      </w:pPr>
      <w:rPr>
        <w:rFonts w:hint="default"/>
      </w:rPr>
    </w:lvl>
    <w:lvl w:ilvl="7">
      <w:start w:val="0"/>
      <w:numFmt w:val="bullet"/>
      <w:lvlText w:val="•"/>
      <w:lvlJc w:val="left"/>
      <w:pPr>
        <w:ind w:left="1837" w:hanging="154"/>
      </w:pPr>
      <w:rPr>
        <w:rFonts w:hint="default"/>
      </w:rPr>
    </w:lvl>
    <w:lvl w:ilvl="8">
      <w:start w:val="0"/>
      <w:numFmt w:val="bullet"/>
      <w:lvlText w:val="•"/>
      <w:lvlJc w:val="left"/>
      <w:pPr>
        <w:ind w:left="2042" w:hanging="154"/>
      </w:pPr>
      <w:rPr>
        <w:rFonts w:hint="default"/>
      </w:rPr>
    </w:lvl>
  </w:abstractNum>
  <w:abstractNum w:abstractNumId="3">
    <w:multiLevelType w:val="hybridMultilevel"/>
    <w:lvl w:ilvl="0">
      <w:start w:val="0"/>
      <w:numFmt w:val="decimal"/>
      <w:lvlText w:val="%1"/>
      <w:lvlJc w:val="left"/>
      <w:pPr>
        <w:ind w:left="419" w:hanging="154"/>
        <w:jc w:val="left"/>
      </w:pPr>
      <w:rPr>
        <w:rFonts w:hint="default" w:ascii="Segoe UI" w:hAnsi="Segoe UI" w:eastAsia="Segoe UI" w:cs="Segoe UI"/>
        <w:b/>
        <w:bCs/>
        <w:spacing w:val="-2"/>
        <w:w w:val="100"/>
        <w:sz w:val="18"/>
        <w:szCs w:val="18"/>
      </w:rPr>
    </w:lvl>
    <w:lvl w:ilvl="1">
      <w:start w:val="0"/>
      <w:numFmt w:val="bullet"/>
      <w:lvlText w:val="•"/>
      <w:lvlJc w:val="left"/>
      <w:pPr>
        <w:ind w:left="671" w:hanging="154"/>
      </w:pPr>
      <w:rPr>
        <w:rFonts w:hint="default"/>
      </w:rPr>
    </w:lvl>
    <w:lvl w:ilvl="2">
      <w:start w:val="0"/>
      <w:numFmt w:val="bullet"/>
      <w:lvlText w:val="•"/>
      <w:lvlJc w:val="left"/>
      <w:pPr>
        <w:ind w:left="923" w:hanging="154"/>
      </w:pPr>
      <w:rPr>
        <w:rFonts w:hint="default"/>
      </w:rPr>
    </w:lvl>
    <w:lvl w:ilvl="3">
      <w:start w:val="0"/>
      <w:numFmt w:val="bullet"/>
      <w:lvlText w:val="•"/>
      <w:lvlJc w:val="left"/>
      <w:pPr>
        <w:ind w:left="1174" w:hanging="154"/>
      </w:pPr>
      <w:rPr>
        <w:rFonts w:hint="default"/>
      </w:rPr>
    </w:lvl>
    <w:lvl w:ilvl="4">
      <w:start w:val="0"/>
      <w:numFmt w:val="bullet"/>
      <w:lvlText w:val="•"/>
      <w:lvlJc w:val="left"/>
      <w:pPr>
        <w:ind w:left="1426" w:hanging="154"/>
      </w:pPr>
      <w:rPr>
        <w:rFonts w:hint="default"/>
      </w:rPr>
    </w:lvl>
    <w:lvl w:ilvl="5">
      <w:start w:val="0"/>
      <w:numFmt w:val="bullet"/>
      <w:lvlText w:val="•"/>
      <w:lvlJc w:val="left"/>
      <w:pPr>
        <w:ind w:left="1678" w:hanging="154"/>
      </w:pPr>
      <w:rPr>
        <w:rFonts w:hint="default"/>
      </w:rPr>
    </w:lvl>
    <w:lvl w:ilvl="6">
      <w:start w:val="0"/>
      <w:numFmt w:val="bullet"/>
      <w:lvlText w:val="•"/>
      <w:lvlJc w:val="left"/>
      <w:pPr>
        <w:ind w:left="1929" w:hanging="154"/>
      </w:pPr>
      <w:rPr>
        <w:rFonts w:hint="default"/>
      </w:rPr>
    </w:lvl>
    <w:lvl w:ilvl="7">
      <w:start w:val="0"/>
      <w:numFmt w:val="bullet"/>
      <w:lvlText w:val="•"/>
      <w:lvlJc w:val="left"/>
      <w:pPr>
        <w:ind w:left="2181" w:hanging="154"/>
      </w:pPr>
      <w:rPr>
        <w:rFonts w:hint="default"/>
      </w:rPr>
    </w:lvl>
    <w:lvl w:ilvl="8">
      <w:start w:val="0"/>
      <w:numFmt w:val="bullet"/>
      <w:lvlText w:val="•"/>
      <w:lvlJc w:val="left"/>
      <w:pPr>
        <w:ind w:left="2432" w:hanging="154"/>
      </w:pPr>
      <w:rPr>
        <w:rFonts w:hint="default"/>
      </w:rPr>
    </w:lvl>
  </w:abstractNum>
  <w:abstractNum w:abstractNumId="2">
    <w:multiLevelType w:val="hybridMultilevel"/>
    <w:lvl w:ilvl="0">
      <w:start w:val="0"/>
      <w:numFmt w:val="decimal"/>
      <w:lvlText w:val="%1"/>
      <w:lvlJc w:val="left"/>
      <w:pPr>
        <w:ind w:left="420" w:hanging="154"/>
        <w:jc w:val="left"/>
      </w:pPr>
      <w:rPr>
        <w:rFonts w:hint="default" w:ascii="Segoe UI" w:hAnsi="Segoe UI" w:eastAsia="Segoe UI" w:cs="Segoe UI"/>
        <w:b/>
        <w:bCs/>
        <w:spacing w:val="-2"/>
        <w:w w:val="100"/>
        <w:sz w:val="18"/>
        <w:szCs w:val="18"/>
      </w:rPr>
    </w:lvl>
    <w:lvl w:ilvl="1">
      <w:start w:val="0"/>
      <w:numFmt w:val="bullet"/>
      <w:lvlText w:val="•"/>
      <w:lvlJc w:val="left"/>
      <w:pPr>
        <w:ind w:left="644" w:hanging="154"/>
      </w:pPr>
      <w:rPr>
        <w:rFonts w:hint="default"/>
      </w:rPr>
    </w:lvl>
    <w:lvl w:ilvl="2">
      <w:start w:val="0"/>
      <w:numFmt w:val="bullet"/>
      <w:lvlText w:val="•"/>
      <w:lvlJc w:val="left"/>
      <w:pPr>
        <w:ind w:left="869" w:hanging="154"/>
      </w:pPr>
      <w:rPr>
        <w:rFonts w:hint="default"/>
      </w:rPr>
    </w:lvl>
    <w:lvl w:ilvl="3">
      <w:start w:val="0"/>
      <w:numFmt w:val="bullet"/>
      <w:lvlText w:val="•"/>
      <w:lvlJc w:val="left"/>
      <w:pPr>
        <w:ind w:left="1093" w:hanging="154"/>
      </w:pPr>
      <w:rPr>
        <w:rFonts w:hint="default"/>
      </w:rPr>
    </w:lvl>
    <w:lvl w:ilvl="4">
      <w:start w:val="0"/>
      <w:numFmt w:val="bullet"/>
      <w:lvlText w:val="•"/>
      <w:lvlJc w:val="left"/>
      <w:pPr>
        <w:ind w:left="1318" w:hanging="154"/>
      </w:pPr>
      <w:rPr>
        <w:rFonts w:hint="default"/>
      </w:rPr>
    </w:lvl>
    <w:lvl w:ilvl="5">
      <w:start w:val="0"/>
      <w:numFmt w:val="bullet"/>
      <w:lvlText w:val="•"/>
      <w:lvlJc w:val="left"/>
      <w:pPr>
        <w:ind w:left="1543" w:hanging="154"/>
      </w:pPr>
      <w:rPr>
        <w:rFonts w:hint="default"/>
      </w:rPr>
    </w:lvl>
    <w:lvl w:ilvl="6">
      <w:start w:val="0"/>
      <w:numFmt w:val="bullet"/>
      <w:lvlText w:val="•"/>
      <w:lvlJc w:val="left"/>
      <w:pPr>
        <w:ind w:left="1767" w:hanging="154"/>
      </w:pPr>
      <w:rPr>
        <w:rFonts w:hint="default"/>
      </w:rPr>
    </w:lvl>
    <w:lvl w:ilvl="7">
      <w:start w:val="0"/>
      <w:numFmt w:val="bullet"/>
      <w:lvlText w:val="•"/>
      <w:lvlJc w:val="left"/>
      <w:pPr>
        <w:ind w:left="1992" w:hanging="154"/>
      </w:pPr>
      <w:rPr>
        <w:rFonts w:hint="default"/>
      </w:rPr>
    </w:lvl>
    <w:lvl w:ilvl="8">
      <w:start w:val="0"/>
      <w:numFmt w:val="bullet"/>
      <w:lvlText w:val="•"/>
      <w:lvlJc w:val="left"/>
      <w:pPr>
        <w:ind w:left="2216" w:hanging="154"/>
      </w:pPr>
      <w:rPr>
        <w:rFonts w:hint="default"/>
      </w:rPr>
    </w:lvl>
  </w:abstractNum>
  <w:abstractNum w:abstractNumId="1">
    <w:multiLevelType w:val="hybridMultilevel"/>
    <w:lvl w:ilvl="0">
      <w:start w:val="0"/>
      <w:numFmt w:val="decimal"/>
      <w:lvlText w:val="%1"/>
      <w:lvlJc w:val="left"/>
      <w:pPr>
        <w:ind w:left="419" w:hanging="154"/>
        <w:jc w:val="left"/>
      </w:pPr>
      <w:rPr>
        <w:rFonts w:hint="default" w:ascii="Segoe UI" w:hAnsi="Segoe UI" w:eastAsia="Segoe UI" w:cs="Segoe UI"/>
        <w:b/>
        <w:bCs/>
        <w:spacing w:val="-2"/>
        <w:w w:val="100"/>
        <w:sz w:val="18"/>
        <w:szCs w:val="18"/>
      </w:rPr>
    </w:lvl>
    <w:lvl w:ilvl="1">
      <w:start w:val="0"/>
      <w:numFmt w:val="bullet"/>
      <w:lvlText w:val="•"/>
      <w:lvlJc w:val="left"/>
      <w:pPr>
        <w:ind w:left="671" w:hanging="154"/>
      </w:pPr>
      <w:rPr>
        <w:rFonts w:hint="default"/>
      </w:rPr>
    </w:lvl>
    <w:lvl w:ilvl="2">
      <w:start w:val="0"/>
      <w:numFmt w:val="bullet"/>
      <w:lvlText w:val="•"/>
      <w:lvlJc w:val="left"/>
      <w:pPr>
        <w:ind w:left="923" w:hanging="154"/>
      </w:pPr>
      <w:rPr>
        <w:rFonts w:hint="default"/>
      </w:rPr>
    </w:lvl>
    <w:lvl w:ilvl="3">
      <w:start w:val="0"/>
      <w:numFmt w:val="bullet"/>
      <w:lvlText w:val="•"/>
      <w:lvlJc w:val="left"/>
      <w:pPr>
        <w:ind w:left="1174" w:hanging="154"/>
      </w:pPr>
      <w:rPr>
        <w:rFonts w:hint="default"/>
      </w:rPr>
    </w:lvl>
    <w:lvl w:ilvl="4">
      <w:start w:val="0"/>
      <w:numFmt w:val="bullet"/>
      <w:lvlText w:val="•"/>
      <w:lvlJc w:val="left"/>
      <w:pPr>
        <w:ind w:left="1426" w:hanging="154"/>
      </w:pPr>
      <w:rPr>
        <w:rFonts w:hint="default"/>
      </w:rPr>
    </w:lvl>
    <w:lvl w:ilvl="5">
      <w:start w:val="0"/>
      <w:numFmt w:val="bullet"/>
      <w:lvlText w:val="•"/>
      <w:lvlJc w:val="left"/>
      <w:pPr>
        <w:ind w:left="1678" w:hanging="154"/>
      </w:pPr>
      <w:rPr>
        <w:rFonts w:hint="default"/>
      </w:rPr>
    </w:lvl>
    <w:lvl w:ilvl="6">
      <w:start w:val="0"/>
      <w:numFmt w:val="bullet"/>
      <w:lvlText w:val="•"/>
      <w:lvlJc w:val="left"/>
      <w:pPr>
        <w:ind w:left="1929" w:hanging="154"/>
      </w:pPr>
      <w:rPr>
        <w:rFonts w:hint="default"/>
      </w:rPr>
    </w:lvl>
    <w:lvl w:ilvl="7">
      <w:start w:val="0"/>
      <w:numFmt w:val="bullet"/>
      <w:lvlText w:val="•"/>
      <w:lvlJc w:val="left"/>
      <w:pPr>
        <w:ind w:left="2181" w:hanging="154"/>
      </w:pPr>
      <w:rPr>
        <w:rFonts w:hint="default"/>
      </w:rPr>
    </w:lvl>
    <w:lvl w:ilvl="8">
      <w:start w:val="0"/>
      <w:numFmt w:val="bullet"/>
      <w:lvlText w:val="•"/>
      <w:lvlJc w:val="left"/>
      <w:pPr>
        <w:ind w:left="2432" w:hanging="154"/>
      </w:pPr>
      <w:rPr>
        <w:rFonts w:hint="default"/>
      </w:rPr>
    </w:lvl>
  </w:abstractNum>
  <w:abstractNum w:abstractNumId="0">
    <w:multiLevelType w:val="hybridMultilevel"/>
    <w:lvl w:ilvl="0">
      <w:start w:val="0"/>
      <w:numFmt w:val="bullet"/>
      <w:lvlText w:val=""/>
      <w:lvlJc w:val="left"/>
      <w:pPr>
        <w:ind w:left="940" w:hanging="361"/>
      </w:pPr>
      <w:rPr>
        <w:rFonts w:hint="default" w:ascii="Symbol" w:hAnsi="Symbol" w:eastAsia="Symbol" w:cs="Symbol"/>
        <w:w w:val="100"/>
        <w:sz w:val="22"/>
        <w:szCs w:val="22"/>
      </w:rPr>
    </w:lvl>
    <w:lvl w:ilvl="1">
      <w:start w:val="0"/>
      <w:numFmt w:val="bullet"/>
      <w:lvlText w:val="o"/>
      <w:lvlJc w:val="left"/>
      <w:pPr>
        <w:ind w:left="1660" w:hanging="361"/>
      </w:pPr>
      <w:rPr>
        <w:rFonts w:hint="default" w:ascii="Courier New" w:hAnsi="Courier New" w:eastAsia="Courier New" w:cs="Courier New"/>
        <w:w w:val="100"/>
        <w:sz w:val="22"/>
        <w:szCs w:val="22"/>
      </w:rPr>
    </w:lvl>
    <w:lvl w:ilvl="2">
      <w:start w:val="0"/>
      <w:numFmt w:val="bullet"/>
      <w:lvlText w:val="•"/>
      <w:lvlJc w:val="left"/>
      <w:pPr>
        <w:ind w:left="2726" w:hanging="361"/>
      </w:pPr>
      <w:rPr>
        <w:rFonts w:hint="default"/>
      </w:rPr>
    </w:lvl>
    <w:lvl w:ilvl="3">
      <w:start w:val="0"/>
      <w:numFmt w:val="bullet"/>
      <w:lvlText w:val="•"/>
      <w:lvlJc w:val="left"/>
      <w:pPr>
        <w:ind w:left="3793" w:hanging="361"/>
      </w:pPr>
      <w:rPr>
        <w:rFonts w:hint="default"/>
      </w:rPr>
    </w:lvl>
    <w:lvl w:ilvl="4">
      <w:start w:val="0"/>
      <w:numFmt w:val="bullet"/>
      <w:lvlText w:val="•"/>
      <w:lvlJc w:val="left"/>
      <w:pPr>
        <w:ind w:left="4860" w:hanging="361"/>
      </w:pPr>
      <w:rPr>
        <w:rFonts w:hint="default"/>
      </w:rPr>
    </w:lvl>
    <w:lvl w:ilvl="5">
      <w:start w:val="0"/>
      <w:numFmt w:val="bullet"/>
      <w:lvlText w:val="•"/>
      <w:lvlJc w:val="left"/>
      <w:pPr>
        <w:ind w:left="5926" w:hanging="361"/>
      </w:pPr>
      <w:rPr>
        <w:rFonts w:hint="default"/>
      </w:rPr>
    </w:lvl>
    <w:lvl w:ilvl="6">
      <w:start w:val="0"/>
      <w:numFmt w:val="bullet"/>
      <w:lvlText w:val="•"/>
      <w:lvlJc w:val="left"/>
      <w:pPr>
        <w:ind w:left="6993" w:hanging="361"/>
      </w:pPr>
      <w:rPr>
        <w:rFonts w:hint="default"/>
      </w:rPr>
    </w:lvl>
    <w:lvl w:ilvl="7">
      <w:start w:val="0"/>
      <w:numFmt w:val="bullet"/>
      <w:lvlText w:val="•"/>
      <w:lvlJc w:val="left"/>
      <w:pPr>
        <w:ind w:left="8060" w:hanging="361"/>
      </w:pPr>
      <w:rPr>
        <w:rFonts w:hint="default"/>
      </w:rPr>
    </w:lvl>
    <w:lvl w:ilvl="8">
      <w:start w:val="0"/>
      <w:numFmt w:val="bullet"/>
      <w:lvlText w:val="•"/>
      <w:lvlJc w:val="left"/>
      <w:pPr>
        <w:ind w:left="9126" w:hanging="361"/>
      </w:pPr>
      <w:rPr>
        <w:rFonts w:hint="default"/>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940" w:hanging="361"/>
    </w:pPr>
    <w:rPr>
      <w:rFonts w:ascii="Segoe UI" w:hAnsi="Segoe UI" w:eastAsia="Segoe UI" w:cs="Segoe UI"/>
      <w:sz w:val="22"/>
      <w:szCs w:val="22"/>
    </w:rPr>
  </w:style>
  <w:style w:styleId="Heading1" w:type="paragraph">
    <w:name w:val="Heading 1"/>
    <w:basedOn w:val="Normal"/>
    <w:uiPriority w:val="1"/>
    <w:qFormat/>
    <w:pPr>
      <w:spacing w:before="161"/>
      <w:ind w:left="220"/>
      <w:outlineLvl w:val="1"/>
    </w:pPr>
    <w:rPr>
      <w:rFonts w:ascii="Segoe UI" w:hAnsi="Segoe UI" w:eastAsia="Segoe UI" w:cs="Segoe UI"/>
      <w:b/>
      <w:bCs/>
      <w:sz w:val="26"/>
      <w:szCs w:val="26"/>
    </w:rPr>
  </w:style>
  <w:style w:styleId="Heading2" w:type="paragraph">
    <w:name w:val="Heading 2"/>
    <w:basedOn w:val="Normal"/>
    <w:uiPriority w:val="1"/>
    <w:qFormat/>
    <w:pPr>
      <w:spacing w:before="120"/>
      <w:ind w:left="220"/>
      <w:outlineLvl w:val="2"/>
    </w:pPr>
    <w:rPr>
      <w:rFonts w:ascii="Segoe UI" w:hAnsi="Segoe UI" w:eastAsia="Segoe UI" w:cs="Segoe UI"/>
      <w:b/>
      <w:bCs/>
      <w:sz w:val="24"/>
      <w:szCs w:val="24"/>
    </w:rPr>
  </w:style>
  <w:style w:styleId="ListParagraph" w:type="paragraph">
    <w:name w:val="List Paragraph"/>
    <w:basedOn w:val="Normal"/>
    <w:uiPriority w:val="1"/>
    <w:qFormat/>
    <w:pPr>
      <w:ind w:left="940" w:hanging="361"/>
    </w:pPr>
    <w:rPr>
      <w:rFonts w:ascii="Segoe UI" w:hAnsi="Segoe UI" w:eastAsia="Segoe UI" w:cs="Segoe UI"/>
    </w:rPr>
  </w:style>
  <w:style w:styleId="TableParagraph" w:type="paragraph">
    <w:name w:val="Table Paragraph"/>
    <w:basedOn w:val="Normal"/>
    <w:uiPriority w:val="1"/>
    <w:qFormat/>
    <w:pPr>
      <w:ind w:left="107"/>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drugabuse.gov/sites/default/files/files/ClinicalOpiateWithdrawalScale.pdf" TargetMode="External"/><Relationship Id="rId8" Type="http://schemas.openxmlformats.org/officeDocument/2006/relationships/hyperlink" Target="https://www.aoaam.org/resources/Documents/Clinical%20Tools/DSM-V%20Criteria%20for%20opioid%20use%20disorder%20.pdf" TargetMode="External"/><Relationship Id="rId9" Type="http://schemas.openxmlformats.org/officeDocument/2006/relationships/hyperlink" Target="https://store.samhsa.gov/product/Opioid-Overdose-Prevention-Toolkit/SMA18-4742" TargetMode="External"/><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mass.gov/narcan" TargetMode="External"/><Relationship Id="rId18" Type="http://schemas.openxmlformats.org/officeDocument/2006/relationships/hyperlink" Target="https://pubmed.ncbi.nlm.nih.gov/22461917/" TargetMode="External"/><Relationship Id="rId19" Type="http://schemas.openxmlformats.org/officeDocument/2006/relationships/hyperlink" Target="https://www.bmcobat.org/resources/?category=8" TargetMode="External"/><Relationship Id="rId20" Type="http://schemas.openxmlformats.org/officeDocument/2006/relationships/hyperlink" Target="https://www.ncbi.nlm.nih.gov/books/NBK310652/table/part4.t1/?report=objectonly" TargetMode="External"/><Relationship Id="rId21" Type="http://schemas.openxmlformats.org/officeDocument/2006/relationships/hyperlink" Target="https://www.bmc.org/addiction/reducing-stigma" TargetMode="External"/><Relationship Id="rId22" Type="http://schemas.openxmlformats.org/officeDocument/2006/relationships/hyperlink" Target="https://www.opioidlibrary.org/video/2241/" TargetMode="External"/><Relationship Id="rId23" Type="http://schemas.openxmlformats.org/officeDocument/2006/relationships/hyperlink" Target="https://escholarship.umassmed.edu/ner/48/" TargetMode="External"/><Relationship Id="rId24" Type="http://schemas.openxmlformats.org/officeDocument/2006/relationships/hyperlink" Target="https://attcnetwork.org/sites/default/files/2019-04/Anti-Stigma%20Toolkit.pdf" TargetMode="External"/><Relationship Id="rId25" Type="http://schemas.openxmlformats.org/officeDocument/2006/relationships/hyperlink" Target="https://www.thenationalcouncil.org/mat/" TargetMode="External"/><Relationship Id="rId26" Type="http://schemas.openxmlformats.org/officeDocument/2006/relationships/hyperlink" Target="https://harmreduction.org/wp-content/uploads/2020/08/NHRC-PDF-Principles_Of_Harm_Reduction.pdf" TargetMode="External"/><Relationship Id="rId27" Type="http://schemas.openxmlformats.org/officeDocument/2006/relationships/hyperlink" Target="https://rizema.org/wp-content/uploads/2019/07/GE-Rize-Shatterproof-White-Paper-Final.pdf" TargetMode="External"/><Relationship Id="rId28" Type="http://schemas.openxmlformats.org/officeDocument/2006/relationships/hyperlink" Target="https://harmreduction.org/about-us/principles-of-harm-reduction/" TargetMode="External"/><Relationship Id="rId29" Type="http://schemas.openxmlformats.org/officeDocument/2006/relationships/hyperlink" Target="https://development.bmc.org/wp-content/uploads/2018/09/Grayken-Center-for-Addiction-at-Boston-Medical-Center-Words-Matter-Pledge.pdf" TargetMode="External"/><Relationship Id="rId30" Type="http://schemas.openxmlformats.org/officeDocument/2006/relationships/hyperlink" Target="https://www.ncbi.nlm.nih.gov/books/NBK310652/" TargetMode="External"/><Relationship Id="rId31" Type="http://schemas.openxmlformats.org/officeDocument/2006/relationships/hyperlink" Target="https://www.psychiatry.org/patients-families/addiction/opioid-use-disorder/opioid-use-disorder" TargetMode="External"/><Relationship Id="rId32" Type="http://schemas.openxmlformats.org/officeDocument/2006/relationships/hyperlink" Target="https://www.cdc.gov/drugoverdose/pdf/AHA-Patient-Opioid-Factsheet-a.pdf" TargetMode="External"/><Relationship Id="rId33" Type="http://schemas.openxmlformats.org/officeDocument/2006/relationships/hyperlink" Target="https://familydoctor.org/condition/opioid-addiction/" TargetMode="External"/><Relationship Id="rId34" Type="http://schemas.openxmlformats.org/officeDocument/2006/relationships/hyperlink" Target="https://www.nami.org/stigmafree" TargetMode="External"/><Relationship Id="rId35" Type="http://schemas.openxmlformats.org/officeDocument/2006/relationships/hyperlink" Target="https://www.bmcobat.org/training/register/" TargetMode="External"/><Relationship Id="rId36" Type="http://schemas.openxmlformats.org/officeDocument/2006/relationships/hyperlink" Target="https://www.ncbi.nlm.nih.gov/books/NBK64323/#A57812" TargetMode="External"/><Relationship Id="rId37" Type="http://schemas.openxmlformats.org/officeDocument/2006/relationships/hyperlink" Target="https://harmreduction.org/issues/overdose-prevention/overview/stimulant-overamping-basics/responding-to-stimulant-overamping/" TargetMode="External"/><Relationship Id="rId38" Type="http://schemas.openxmlformats.org/officeDocument/2006/relationships/hyperlink" Target="https://www.heretohelp.bc.ca/stigma-and-discrimination" TargetMode="External"/><Relationship Id="rId39" Type="http://schemas.openxmlformats.org/officeDocument/2006/relationships/hyperlink" Target="https://harmreduction.org/about-us/principles-of-harm-reduction" TargetMode="External"/><Relationship Id="rId40" Type="http://schemas.openxmlformats.org/officeDocument/2006/relationships/hyperlink" Target="https://www.ncbi.nlm.nih.gov/books/NBK64333/" TargetMode="External"/><Relationship Id="rId41" Type="http://schemas.openxmlformats.org/officeDocument/2006/relationships/hyperlink" Target="https://www.cdc.gov/drugoverdose/training/oud" TargetMode="External"/><Relationship Id="rId42" Type="http://schemas.openxmlformats.org/officeDocument/2006/relationships/hyperlink" Target="https://www.bmcobat.org/resources/" TargetMode="External"/><Relationship Id="rId43" Type="http://schemas.openxmlformats.org/officeDocument/2006/relationships/hyperlink" Target="https://www.who.int/publications/who-guidelines" TargetMode="External"/><Relationship Id="rId4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2021-10-21T13:58:38Z</dcterms:created>
  <dcterms:modified xsi:type="dcterms:W3CDTF">2021-10-21T13:58:38Z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