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0F98" w14:textId="65E7D528" w:rsidR="00D638ED" w:rsidRDefault="00840243">
      <w:pPr>
        <w:pStyle w:val="Heading1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>!</w:t>
      </w:r>
    </w:p>
    <w:p w14:paraId="2B2FA6C0" w14:textId="31C1E1E3" w:rsidR="00D638ED" w:rsidRDefault="00D638ED">
      <w:pPr>
        <w:keepNext/>
        <w:keepLines/>
        <w:spacing w:line="240" w:lineRule="auto"/>
        <w:jc w:val="center"/>
        <w:rPr>
          <w:highlight w:val="yellow"/>
        </w:rPr>
      </w:pPr>
    </w:p>
    <w:p w14:paraId="181D5715" w14:textId="2A5B2BE7" w:rsidR="00D638ED" w:rsidRDefault="00D638ED">
      <w:pPr>
        <w:keepNext/>
        <w:keepLines/>
        <w:spacing w:line="240" w:lineRule="auto"/>
        <w:jc w:val="center"/>
        <w:rPr>
          <w:highlight w:val="yellow"/>
        </w:rPr>
      </w:pPr>
    </w:p>
    <w:p w14:paraId="05C68EBD" w14:textId="5B83769E" w:rsidR="00D638ED" w:rsidRDefault="00840243">
      <w:pPr>
        <w:pStyle w:val="P68B1DB1-Heading21"/>
        <w:spacing w:line="240" w:lineRule="auto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319E2681" w14:textId="5683BE11" w:rsidR="00D638ED" w:rsidRPr="004C03E6" w:rsidRDefault="00840243">
      <w:pPr>
        <w:pStyle w:val="P68B1DB1-Normal2"/>
        <w:spacing w:line="240" w:lineRule="auto"/>
        <w:rPr>
          <w:rFonts w:ascii="Calibri" w:hAnsi="Calibri" w:cs="Calibri"/>
        </w:rPr>
      </w:pPr>
      <w:proofErr w:type="spellStart"/>
      <w:r w:rsidRPr="004C03E6">
        <w:rPr>
          <w:rFonts w:ascii="Calibri" w:hAnsi="Calibri" w:cs="Calibri"/>
        </w:rPr>
        <w:t>Những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người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hỗ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trợ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thai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phụ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cung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cấp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hỗ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trợ</w:t>
      </w:r>
      <w:proofErr w:type="spellEnd"/>
      <w:r w:rsidRPr="004C03E6">
        <w:rPr>
          <w:rFonts w:ascii="Calibri" w:hAnsi="Calibri" w:cs="Calibri"/>
        </w:rPr>
        <w:t xml:space="preserve"> phi y </w:t>
      </w:r>
      <w:proofErr w:type="spellStart"/>
      <w:r w:rsidRPr="004C03E6">
        <w:rPr>
          <w:rFonts w:ascii="Calibri" w:hAnsi="Calibri" w:cs="Calibri"/>
        </w:rPr>
        <w:t>tế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cho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các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thành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viên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gia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đình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trong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khi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thời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gian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mang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thai</w:t>
      </w:r>
      <w:proofErr w:type="spellEnd"/>
      <w:r w:rsidRPr="004C03E6">
        <w:rPr>
          <w:rFonts w:ascii="Calibri" w:hAnsi="Calibri" w:cs="Calibri"/>
        </w:rPr>
        <w:t xml:space="preserve">,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nở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sau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khi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>.</w:t>
      </w:r>
    </w:p>
    <w:p w14:paraId="5A042BEE" w14:textId="51C493FE" w:rsidR="00D638ED" w:rsidRDefault="00840243">
      <w:pPr>
        <w:pStyle w:val="P68B1DB1-Heading21"/>
        <w:spacing w:line="240" w:lineRule="auto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?</w:t>
      </w:r>
    </w:p>
    <w:p w14:paraId="4AEB35FB" w14:textId="12F90C0E" w:rsidR="00D638ED" w:rsidRDefault="00840243">
      <w:pPr>
        <w:pStyle w:val="P68B1DB1-xmsonormal3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sẩy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lưu</w:t>
      </w:r>
      <w:proofErr w:type="spellEnd"/>
      <w:r>
        <w:t>.</w:t>
      </w:r>
    </w:p>
    <w:p w14:paraId="08642A3C" w14:textId="77777777" w:rsidR="00D638ED" w:rsidRDefault="00D638ED">
      <w:pPr>
        <w:pStyle w:val="xmsonormal"/>
        <w:ind w:left="720"/>
        <w:rPr>
          <w:rFonts w:eastAsia="Calibri"/>
          <w:color w:val="000000" w:themeColor="text1"/>
        </w:rPr>
      </w:pPr>
    </w:p>
    <w:p w14:paraId="71CB4451" w14:textId="775039B8" w:rsidR="00D638ED" w:rsidRPr="00AC01A0" w:rsidRDefault="00840243">
      <w:pPr>
        <w:pStyle w:val="P68B1DB1-Normal4"/>
        <w:spacing w:line="240" w:lineRule="auto"/>
      </w:pPr>
      <w:proofErr w:type="spellStart"/>
      <w:r w:rsidRPr="00AC01A0">
        <w:t>Người</w:t>
      </w:r>
      <w:proofErr w:type="spellEnd"/>
      <w:r w:rsidRPr="00AC01A0">
        <w:t xml:space="preserve"> </w:t>
      </w:r>
      <w:proofErr w:type="spellStart"/>
      <w:r w:rsidRPr="00AC01A0">
        <w:t>hỗ</w:t>
      </w:r>
      <w:proofErr w:type="spellEnd"/>
      <w:r w:rsidRPr="00AC01A0">
        <w:t xml:space="preserve"> </w:t>
      </w:r>
      <w:proofErr w:type="spellStart"/>
      <w:r w:rsidRPr="00AC01A0">
        <w:t>trợ</w:t>
      </w:r>
      <w:proofErr w:type="spellEnd"/>
      <w:r w:rsidRPr="00AC01A0">
        <w:t xml:space="preserve"> </w:t>
      </w:r>
      <w:proofErr w:type="spellStart"/>
      <w:r w:rsidRPr="00AC01A0">
        <w:t>thai</w:t>
      </w:r>
      <w:proofErr w:type="spellEnd"/>
      <w:r w:rsidRPr="00AC01A0">
        <w:t xml:space="preserve"> </w:t>
      </w:r>
      <w:proofErr w:type="spellStart"/>
      <w:r w:rsidRPr="00AC01A0">
        <w:t>phụ</w:t>
      </w:r>
      <w:proofErr w:type="spellEnd"/>
      <w:r w:rsidRPr="00AC01A0">
        <w:t xml:space="preserve"> </w:t>
      </w:r>
      <w:proofErr w:type="spellStart"/>
      <w:r w:rsidRPr="00AC01A0">
        <w:t>của</w:t>
      </w:r>
      <w:proofErr w:type="spellEnd"/>
      <w:r w:rsidRPr="00AC01A0">
        <w:t xml:space="preserve"> </w:t>
      </w:r>
      <w:proofErr w:type="spellStart"/>
      <w:r w:rsidRPr="00AC01A0">
        <w:t>quý</w:t>
      </w:r>
      <w:proofErr w:type="spellEnd"/>
      <w:r w:rsidRPr="00AC01A0">
        <w:t xml:space="preserve"> </w:t>
      </w:r>
      <w:proofErr w:type="spellStart"/>
      <w:r w:rsidRPr="00AC01A0">
        <w:t>vị</w:t>
      </w:r>
      <w:proofErr w:type="spellEnd"/>
      <w:r w:rsidRPr="00AC01A0">
        <w:t xml:space="preserve"> </w:t>
      </w:r>
      <w:proofErr w:type="spellStart"/>
      <w:r w:rsidRPr="00AC01A0">
        <w:t>có</w:t>
      </w:r>
      <w:proofErr w:type="spellEnd"/>
      <w:r w:rsidRPr="00AC01A0">
        <w:t xml:space="preserve"> </w:t>
      </w:r>
      <w:proofErr w:type="spellStart"/>
      <w:r w:rsidRPr="00AC01A0">
        <w:t>thể</w:t>
      </w:r>
      <w:proofErr w:type="spellEnd"/>
      <w:r w:rsidRPr="00AC01A0">
        <w:t>:</w:t>
      </w:r>
    </w:p>
    <w:p w14:paraId="239EAA92" w14:textId="171F7216" w:rsidR="00D638ED" w:rsidRPr="004C03E6" w:rsidRDefault="00840243">
      <w:pPr>
        <w:pStyle w:val="P68B1DB1-ListParagraph5"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proofErr w:type="spellStart"/>
      <w:r w:rsidRPr="004C03E6">
        <w:rPr>
          <w:rFonts w:ascii="Calibri" w:hAnsi="Calibri" w:cs="Calibri"/>
        </w:rPr>
        <w:t>Trả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lời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các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câu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hỏi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về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việc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mang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thai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nở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của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</w:p>
    <w:p w14:paraId="01699BB8" w14:textId="196C4C62" w:rsidR="00D638ED" w:rsidRPr="004C03E6" w:rsidRDefault="00840243">
      <w:pPr>
        <w:pStyle w:val="P68B1DB1-ListParagraph5"/>
        <w:numPr>
          <w:ilvl w:val="0"/>
          <w:numId w:val="8"/>
        </w:numPr>
        <w:ind w:right="-20"/>
        <w:rPr>
          <w:rFonts w:ascii="Calibri" w:hAnsi="Calibri" w:cs="Calibri"/>
        </w:rPr>
      </w:pPr>
      <w:proofErr w:type="spellStart"/>
      <w:r w:rsidRPr="004C03E6">
        <w:rPr>
          <w:rFonts w:ascii="Calibri" w:hAnsi="Calibri" w:cs="Calibri"/>
        </w:rPr>
        <w:t>Gặp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để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giúp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gia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đình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chuẩn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bị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cho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việc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nở</w:t>
      </w:r>
      <w:proofErr w:type="spellEnd"/>
    </w:p>
    <w:p w14:paraId="62B52E43" w14:textId="6EB1391A" w:rsidR="00D638ED" w:rsidRPr="004C03E6" w:rsidRDefault="00840243">
      <w:pPr>
        <w:pStyle w:val="P68B1DB1-ListParagraph5"/>
        <w:numPr>
          <w:ilvl w:val="0"/>
          <w:numId w:val="8"/>
        </w:numPr>
        <w:ind w:right="-20"/>
        <w:rPr>
          <w:rFonts w:ascii="Calibri" w:hAnsi="Calibri" w:cs="Calibri"/>
        </w:rPr>
      </w:pPr>
      <w:proofErr w:type="spellStart"/>
      <w:r w:rsidRPr="004C03E6">
        <w:rPr>
          <w:rFonts w:ascii="Calibri" w:hAnsi="Calibri" w:cs="Calibri"/>
        </w:rPr>
        <w:t>Làm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việc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với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, </w:t>
      </w:r>
      <w:proofErr w:type="spellStart"/>
      <w:r w:rsidRPr="004C03E6">
        <w:rPr>
          <w:rFonts w:ascii="Calibri" w:hAnsi="Calibri" w:cs="Calibri"/>
        </w:rPr>
        <w:t>gia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đình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đội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ngũ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chăm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sóc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của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trong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quá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trình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chuyển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dạ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nở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để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giúp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đảm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bảo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cảm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thấy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được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hỗ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trợ</w:t>
      </w:r>
      <w:proofErr w:type="spellEnd"/>
    </w:p>
    <w:p w14:paraId="6148123D" w14:textId="49A2E831" w:rsidR="00D638ED" w:rsidRPr="004C03E6" w:rsidRDefault="00840243">
      <w:pPr>
        <w:pStyle w:val="P68B1DB1-ListParagraph5"/>
        <w:numPr>
          <w:ilvl w:val="0"/>
          <w:numId w:val="8"/>
        </w:numPr>
        <w:spacing w:after="0"/>
        <w:ind w:right="-20"/>
        <w:rPr>
          <w:rFonts w:ascii="Calibri" w:hAnsi="Calibri" w:cs="Calibri"/>
        </w:rPr>
      </w:pPr>
      <w:proofErr w:type="spellStart"/>
      <w:r w:rsidRPr="004C03E6">
        <w:rPr>
          <w:rFonts w:ascii="Calibri" w:hAnsi="Calibri" w:cs="Calibri"/>
        </w:rPr>
        <w:t>Gặp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sau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khi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để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nói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về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trải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nghiệm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khi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của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cảm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giác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của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</w:p>
    <w:p w14:paraId="1AA9F021" w14:textId="228CFE68" w:rsidR="00D638ED" w:rsidRPr="004C03E6" w:rsidRDefault="00840243">
      <w:pPr>
        <w:pStyle w:val="P68B1DB1-ListParagraph5"/>
        <w:numPr>
          <w:ilvl w:val="0"/>
          <w:numId w:val="8"/>
        </w:numPr>
        <w:spacing w:after="0"/>
        <w:ind w:right="-20"/>
        <w:rPr>
          <w:rFonts w:ascii="Calibri" w:hAnsi="Calibri" w:cs="Calibri"/>
        </w:rPr>
      </w:pPr>
      <w:r w:rsidRPr="004C03E6">
        <w:rPr>
          <w:rFonts w:ascii="Calibri" w:hAnsi="Calibri" w:cs="Calibri"/>
        </w:rPr>
        <w:t xml:space="preserve">Cung </w:t>
      </w:r>
      <w:proofErr w:type="spellStart"/>
      <w:r w:rsidRPr="004C03E6">
        <w:rPr>
          <w:rFonts w:ascii="Calibri" w:hAnsi="Calibri" w:cs="Calibri"/>
        </w:rPr>
        <w:t>cấp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cho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thông</w:t>
      </w:r>
      <w:proofErr w:type="spellEnd"/>
      <w:r w:rsidRPr="004C03E6">
        <w:rPr>
          <w:rFonts w:ascii="Calibri" w:hAnsi="Calibri" w:cs="Calibri"/>
        </w:rPr>
        <w:t xml:space="preserve"> tin </w:t>
      </w:r>
      <w:proofErr w:type="spellStart"/>
      <w:r w:rsidRPr="004C03E6">
        <w:rPr>
          <w:rFonts w:ascii="Calibri" w:hAnsi="Calibri" w:cs="Calibri"/>
        </w:rPr>
        <w:t>cơ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bản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về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việc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cho</w:t>
      </w:r>
      <w:proofErr w:type="spellEnd"/>
      <w:r w:rsidRPr="004C03E6">
        <w:rPr>
          <w:rFonts w:ascii="Calibri" w:hAnsi="Calibri" w:cs="Calibri"/>
        </w:rPr>
        <w:t xml:space="preserve"> con </w:t>
      </w:r>
      <w:proofErr w:type="spellStart"/>
      <w:r w:rsidRPr="004C03E6">
        <w:rPr>
          <w:rFonts w:ascii="Calibri" w:hAnsi="Calibri" w:cs="Calibri"/>
        </w:rPr>
        <w:t>bú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hoặc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cho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trẻ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sơ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sinh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bú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sữa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mẹ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và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cách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chăm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sóc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em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bé</w:t>
      </w:r>
      <w:proofErr w:type="spellEnd"/>
    </w:p>
    <w:p w14:paraId="6156BEE6" w14:textId="7FB5659B" w:rsidR="00D638ED" w:rsidRPr="004C03E6" w:rsidRDefault="00840243">
      <w:pPr>
        <w:pStyle w:val="P68B1DB1-ListParagraph5"/>
        <w:numPr>
          <w:ilvl w:val="0"/>
          <w:numId w:val="8"/>
        </w:numPr>
        <w:spacing w:after="0"/>
        <w:ind w:right="-20"/>
        <w:rPr>
          <w:rFonts w:ascii="Calibri" w:hAnsi="Calibri" w:cs="Calibri"/>
        </w:rPr>
      </w:pPr>
      <w:proofErr w:type="spellStart"/>
      <w:r w:rsidRPr="004C03E6">
        <w:rPr>
          <w:rFonts w:ascii="Calibri" w:hAnsi="Calibri" w:cs="Calibri"/>
        </w:rPr>
        <w:t>Kết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nối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với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các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tài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nguyên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trong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cộng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đồng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dựa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trên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nhu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cầu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của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quý</w:t>
      </w:r>
      <w:proofErr w:type="spellEnd"/>
      <w:r w:rsidRPr="004C03E6">
        <w:rPr>
          <w:rFonts w:ascii="Calibri" w:hAnsi="Calibri" w:cs="Calibri"/>
        </w:rPr>
        <w:t xml:space="preserve"> </w:t>
      </w:r>
      <w:proofErr w:type="spellStart"/>
      <w:r w:rsidRPr="004C03E6">
        <w:rPr>
          <w:rFonts w:ascii="Calibri" w:hAnsi="Calibri" w:cs="Calibri"/>
        </w:rPr>
        <w:t>vị</w:t>
      </w:r>
      <w:proofErr w:type="spellEnd"/>
    </w:p>
    <w:p w14:paraId="01FABECC" w14:textId="15A74302" w:rsidR="00D638ED" w:rsidRDefault="00D638ED">
      <w:pPr>
        <w:pStyle w:val="Heading2"/>
        <w:spacing w:before="0"/>
        <w:ind w:right="-20"/>
        <w:rPr>
          <w:rFonts w:ascii="Noto Sans" w:eastAsia="Noto Sans" w:hAnsi="Noto Sans" w:cs="Noto Sans"/>
          <w:b/>
          <w:color w:val="141414"/>
        </w:rPr>
      </w:pPr>
    </w:p>
    <w:p w14:paraId="21DD3156" w14:textId="79BED60A" w:rsidR="00D638ED" w:rsidRDefault="00840243">
      <w:pPr>
        <w:pStyle w:val="P68B1DB1-Heading21"/>
        <w:spacing w:line="240" w:lineRule="auto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tại</w:t>
      </w:r>
      <w:proofErr w:type="spellEnd"/>
      <w:r>
        <w:t xml:space="preserve"> mass.gov/</w:t>
      </w:r>
      <w:proofErr w:type="spellStart"/>
      <w:r>
        <w:t>masshealthdoulas</w:t>
      </w:r>
      <w:proofErr w:type="spellEnd"/>
      <w:r>
        <w:t>.</w:t>
      </w:r>
    </w:p>
    <w:p w14:paraId="383F4417" w14:textId="77777777" w:rsidR="00D638ED" w:rsidRDefault="00D638ED">
      <w:pPr>
        <w:spacing w:line="240" w:lineRule="auto"/>
        <w:rPr>
          <w:rFonts w:ascii="Calibri" w:eastAsia="Calibri" w:hAnsi="Calibri" w:cs="Calibri"/>
          <w:color w:val="141414"/>
        </w:rPr>
      </w:pPr>
    </w:p>
    <w:p w14:paraId="3BB27512" w14:textId="56F3F8BC" w:rsidR="00D638ED" w:rsidRDefault="00840243">
      <w:pPr>
        <w:pStyle w:val="P68B1DB1-Normal6"/>
        <w:spacing w:line="240" w:lineRule="auto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</w:t>
      </w:r>
      <w:r w:rsidR="00AC01A0">
        <w:t> </w:t>
      </w:r>
      <w:r>
        <w:t>841</w:t>
      </w:r>
      <w:r w:rsidR="00AC01A0">
        <w:noBreakHyphen/>
      </w:r>
      <w:r>
        <w:t>2900, TDD/TTY: 711.</w:t>
      </w:r>
    </w:p>
    <w:sectPr w:rsidR="00D638E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A189F" w14:textId="77777777" w:rsidR="00D638ED" w:rsidRDefault="00840243">
      <w:pPr>
        <w:spacing w:after="0" w:line="240" w:lineRule="auto"/>
      </w:pPr>
      <w:r>
        <w:separator/>
      </w:r>
    </w:p>
  </w:endnote>
  <w:endnote w:type="continuationSeparator" w:id="0">
    <w:p w14:paraId="302D5EB1" w14:textId="77777777" w:rsidR="00D638ED" w:rsidRDefault="0084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4CDF" w14:textId="643C8E20" w:rsidR="00D638ED" w:rsidRDefault="00840243">
    <w:pPr>
      <w:pStyle w:val="Footer"/>
    </w:pPr>
    <w:r>
      <w:t>Doula-flyer-VN-0524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B7D8" w14:textId="77777777" w:rsidR="00D638ED" w:rsidRDefault="00840243">
      <w:pPr>
        <w:spacing w:after="0" w:line="240" w:lineRule="auto"/>
      </w:pPr>
      <w:r>
        <w:separator/>
      </w:r>
    </w:p>
  </w:footnote>
  <w:footnote w:type="continuationSeparator" w:id="0">
    <w:p w14:paraId="4F11024F" w14:textId="77777777" w:rsidR="00D638ED" w:rsidRDefault="0084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B9C6"/>
    <w:multiLevelType w:val="hybridMultilevel"/>
    <w:tmpl w:val="C2503180"/>
    <w:lvl w:ilvl="0" w:tplc="59AA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9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0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B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0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E5B0"/>
    <w:multiLevelType w:val="hybridMultilevel"/>
    <w:tmpl w:val="49F6B578"/>
    <w:lvl w:ilvl="0" w:tplc="6E86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C3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04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F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2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769"/>
    <w:multiLevelType w:val="hybridMultilevel"/>
    <w:tmpl w:val="69229D94"/>
    <w:lvl w:ilvl="0" w:tplc="C612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C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1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8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A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04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DE76"/>
    <w:multiLevelType w:val="hybridMultilevel"/>
    <w:tmpl w:val="487ABE2C"/>
    <w:lvl w:ilvl="0" w:tplc="4CB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40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3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8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42F5"/>
    <w:multiLevelType w:val="hybridMultilevel"/>
    <w:tmpl w:val="FB407AE8"/>
    <w:lvl w:ilvl="0" w:tplc="90E2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5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C1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1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7AD5"/>
    <w:multiLevelType w:val="hybridMultilevel"/>
    <w:tmpl w:val="CA70B398"/>
    <w:lvl w:ilvl="0" w:tplc="6B0C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C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3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6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4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318F"/>
    <w:multiLevelType w:val="hybridMultilevel"/>
    <w:tmpl w:val="11484FEA"/>
    <w:lvl w:ilvl="0" w:tplc="37284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8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C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B055"/>
    <w:multiLevelType w:val="hybridMultilevel"/>
    <w:tmpl w:val="E55C8AAE"/>
    <w:lvl w:ilvl="0" w:tplc="A4CA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A2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3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4960">
    <w:abstractNumId w:val="6"/>
  </w:num>
  <w:num w:numId="2" w16cid:durableId="989796101">
    <w:abstractNumId w:val="0"/>
  </w:num>
  <w:num w:numId="3" w16cid:durableId="2073263059">
    <w:abstractNumId w:val="5"/>
  </w:num>
  <w:num w:numId="4" w16cid:durableId="1542328017">
    <w:abstractNumId w:val="7"/>
  </w:num>
  <w:num w:numId="5" w16cid:durableId="1918591015">
    <w:abstractNumId w:val="1"/>
  </w:num>
  <w:num w:numId="6" w16cid:durableId="1950964667">
    <w:abstractNumId w:val="2"/>
  </w:num>
  <w:num w:numId="7" w16cid:durableId="589198107">
    <w:abstractNumId w:val="3"/>
  </w:num>
  <w:num w:numId="8" w16cid:durableId="9001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9E379"/>
    <w:rsid w:val="0000450D"/>
    <w:rsid w:val="000905E4"/>
    <w:rsid w:val="00104FD9"/>
    <w:rsid w:val="001A5267"/>
    <w:rsid w:val="001E7C48"/>
    <w:rsid w:val="00240D91"/>
    <w:rsid w:val="002C02B7"/>
    <w:rsid w:val="00342C50"/>
    <w:rsid w:val="003818F0"/>
    <w:rsid w:val="003A0FD2"/>
    <w:rsid w:val="003C1415"/>
    <w:rsid w:val="00471A68"/>
    <w:rsid w:val="004818FC"/>
    <w:rsid w:val="004B47F2"/>
    <w:rsid w:val="004B68D2"/>
    <w:rsid w:val="004C03E6"/>
    <w:rsid w:val="00596FEA"/>
    <w:rsid w:val="005F182E"/>
    <w:rsid w:val="00633D3A"/>
    <w:rsid w:val="007B60E6"/>
    <w:rsid w:val="00800C1A"/>
    <w:rsid w:val="0083454A"/>
    <w:rsid w:val="00840243"/>
    <w:rsid w:val="008509BF"/>
    <w:rsid w:val="00877ED6"/>
    <w:rsid w:val="00887930"/>
    <w:rsid w:val="008B761B"/>
    <w:rsid w:val="008C1110"/>
    <w:rsid w:val="0093671F"/>
    <w:rsid w:val="00982613"/>
    <w:rsid w:val="00985AD8"/>
    <w:rsid w:val="009901AA"/>
    <w:rsid w:val="00AC01A0"/>
    <w:rsid w:val="00AD583F"/>
    <w:rsid w:val="00B9222C"/>
    <w:rsid w:val="00C25ED0"/>
    <w:rsid w:val="00C26C53"/>
    <w:rsid w:val="00CD5D7D"/>
    <w:rsid w:val="00D047E7"/>
    <w:rsid w:val="00D638ED"/>
    <w:rsid w:val="00D913D8"/>
    <w:rsid w:val="00DF36EB"/>
    <w:rsid w:val="00E01CF6"/>
    <w:rsid w:val="0406D73C"/>
    <w:rsid w:val="049B7D69"/>
    <w:rsid w:val="0569C305"/>
    <w:rsid w:val="0632E656"/>
    <w:rsid w:val="07CEB6B7"/>
    <w:rsid w:val="08F6E6CA"/>
    <w:rsid w:val="0B065779"/>
    <w:rsid w:val="0DD2919B"/>
    <w:rsid w:val="1140ADD4"/>
    <w:rsid w:val="1177EDE9"/>
    <w:rsid w:val="1248460D"/>
    <w:rsid w:val="1501F096"/>
    <w:rsid w:val="17F02CE3"/>
    <w:rsid w:val="1C8DD02A"/>
    <w:rsid w:val="2056E6AE"/>
    <w:rsid w:val="250A0B1B"/>
    <w:rsid w:val="259DF81F"/>
    <w:rsid w:val="25CB5407"/>
    <w:rsid w:val="25EAC4D5"/>
    <w:rsid w:val="25EE2940"/>
    <w:rsid w:val="26EF5D26"/>
    <w:rsid w:val="2855188B"/>
    <w:rsid w:val="292BA907"/>
    <w:rsid w:val="2B7E31F7"/>
    <w:rsid w:val="2CB50D20"/>
    <w:rsid w:val="33BF246A"/>
    <w:rsid w:val="34660981"/>
    <w:rsid w:val="37FCD3E0"/>
    <w:rsid w:val="388009E3"/>
    <w:rsid w:val="38DD937B"/>
    <w:rsid w:val="3EFF9541"/>
    <w:rsid w:val="412F4B6D"/>
    <w:rsid w:val="4951EC44"/>
    <w:rsid w:val="4AC21076"/>
    <w:rsid w:val="4BDF28E5"/>
    <w:rsid w:val="4FE59305"/>
    <w:rsid w:val="4FECD85A"/>
    <w:rsid w:val="5019DF91"/>
    <w:rsid w:val="52D46FAD"/>
    <w:rsid w:val="5408DCCB"/>
    <w:rsid w:val="55C7F747"/>
    <w:rsid w:val="5705A8AB"/>
    <w:rsid w:val="57104F2E"/>
    <w:rsid w:val="582F7B23"/>
    <w:rsid w:val="59F9E379"/>
    <w:rsid w:val="5D71A180"/>
    <w:rsid w:val="612B4018"/>
    <w:rsid w:val="62DE0CBA"/>
    <w:rsid w:val="62F93E98"/>
    <w:rsid w:val="657A26CB"/>
    <w:rsid w:val="6630DF5A"/>
    <w:rsid w:val="6687DC89"/>
    <w:rsid w:val="67B0CF2C"/>
    <w:rsid w:val="67CCAFBB"/>
    <w:rsid w:val="684A77F4"/>
    <w:rsid w:val="68BE563B"/>
    <w:rsid w:val="693651FD"/>
    <w:rsid w:val="6AA16D74"/>
    <w:rsid w:val="6AD2225E"/>
    <w:rsid w:val="6C137ACE"/>
    <w:rsid w:val="6E09C320"/>
    <w:rsid w:val="6FA59381"/>
    <w:rsid w:val="710FE03C"/>
    <w:rsid w:val="72E521C9"/>
    <w:rsid w:val="747904A4"/>
    <w:rsid w:val="788B3FFC"/>
    <w:rsid w:val="7954634D"/>
    <w:rsid w:val="7A0445FB"/>
    <w:rsid w:val="7AF033AE"/>
    <w:rsid w:val="7BC2E0BE"/>
    <w:rsid w:val="7C8C040F"/>
    <w:rsid w:val="7CDA26AF"/>
    <w:rsid w:val="7D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3632"/>
  <w15:chartTrackingRefBased/>
  <w15:docId w15:val="{B7CD6312-E8B6-4836-9756-750FC13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901AA"/>
    <w:pPr>
      <w:spacing w:line="240" w:lineRule="auto"/>
      <w:jc w:val="center"/>
      <w:outlineLvl w:val="0"/>
    </w:pPr>
    <w:rPr>
      <w:rFonts w:asciiTheme="minorHAnsi" w:eastAsiaTheme="minorEastAsia" w:hAnsiTheme="minorHAnsi" w:cstheme="minorBid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FEA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F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F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FEA"/>
    <w:rPr>
      <w:b/>
      <w:sz w:val="20"/>
    </w:rPr>
  </w:style>
  <w:style w:type="paragraph" w:styleId="Revision">
    <w:name w:val="Revision"/>
    <w:hidden/>
    <w:uiPriority w:val="99"/>
    <w:semiHidden/>
    <w:rsid w:val="004B47F2"/>
    <w:pPr>
      <w:spacing w:after="0" w:line="240" w:lineRule="auto"/>
    </w:pPr>
  </w:style>
  <w:style w:type="paragraph" w:customStyle="1" w:styleId="xmsonormal">
    <w:name w:val="x_msonormal"/>
    <w:basedOn w:val="Normal"/>
    <w:rsid w:val="00887930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901AA"/>
    <w:rPr>
      <w:rFonts w:eastAsiaTheme="minorEastAsia"/>
      <w:b/>
      <w:color w:val="2F5496" w:themeColor="accent1" w:themeShade="BF"/>
      <w:sz w:val="36"/>
    </w:rPr>
  </w:style>
  <w:style w:type="paragraph" w:styleId="Header">
    <w:name w:val="header"/>
    <w:basedOn w:val="Normal"/>
    <w:link w:val="Head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F"/>
  </w:style>
  <w:style w:type="paragraph" w:styleId="Footer">
    <w:name w:val="footer"/>
    <w:basedOn w:val="Normal"/>
    <w:link w:val="Foot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F"/>
  </w:style>
  <w:style w:type="paragraph" w:customStyle="1" w:styleId="P68B1DB1-Heading21">
    <w:name w:val="P68B1DB1-Heading21"/>
    <w:basedOn w:val="Heading2"/>
    <w:rPr>
      <w:rFonts w:ascii="Calibri Light" w:eastAsia="Calibri Light" w:hAnsi="Calibri Light" w:cs="Calibri Light"/>
      <w:b/>
      <w:i/>
    </w:rPr>
  </w:style>
  <w:style w:type="paragraph" w:customStyle="1" w:styleId="P68B1DB1-Normal2">
    <w:name w:val="P68B1DB1-Normal2"/>
    <w:basedOn w:val="Normal"/>
    <w:rPr>
      <w:rFonts w:eastAsiaTheme="minorEastAsia"/>
      <w:color w:val="141414"/>
    </w:rPr>
  </w:style>
  <w:style w:type="paragraph" w:customStyle="1" w:styleId="P68B1DB1-xmsonormal3">
    <w:name w:val="P68B1DB1-xmsonormal3"/>
    <w:basedOn w:val="xmsonormal"/>
    <w:rPr>
      <w:rFonts w:eastAsia="Calibri"/>
      <w:color w:val="000000" w:themeColor="text1"/>
    </w:rPr>
  </w:style>
  <w:style w:type="paragraph" w:customStyle="1" w:styleId="P68B1DB1-Normal4">
    <w:name w:val="P68B1DB1-Normal4"/>
    <w:basedOn w:val="Normal"/>
    <w:rPr>
      <w:rFonts w:ascii="Calibri" w:eastAsia="Calibri" w:hAnsi="Calibri" w:cs="Calibri"/>
      <w:color w:val="000000" w:themeColor="text1"/>
    </w:rPr>
  </w:style>
  <w:style w:type="paragraph" w:customStyle="1" w:styleId="P68B1DB1-ListParagraph5">
    <w:name w:val="P68B1DB1-ListParagraph5"/>
    <w:basedOn w:val="ListParagraph"/>
    <w:rPr>
      <w:rFonts w:eastAsiaTheme="minorEastAsia"/>
      <w:color w:val="141414"/>
    </w:rPr>
  </w:style>
  <w:style w:type="paragraph" w:customStyle="1" w:styleId="P68B1DB1-Normal6">
    <w:name w:val="P68B1DB1-Normal6"/>
    <w:basedOn w:val="Normal"/>
    <w:rPr>
      <w:rFonts w:ascii="Calibri" w:eastAsia="Calibri" w:hAnsi="Calibri" w:cs="Calibri"/>
      <w:color w:val="1414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D84F5DC0-5C8C-4702-909C-7D1D9A6E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51580-49FC-4B94-96E2-0E3CDF282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22AF9-DC21-4847-B396-F0C30FD5299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Erika Schulz</cp:lastModifiedBy>
  <cp:revision>3</cp:revision>
  <dcterms:created xsi:type="dcterms:W3CDTF">2024-05-29T21:39:00Z</dcterms:created>
  <dcterms:modified xsi:type="dcterms:W3CDTF">2024-05-29T21:39:00Z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