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6867" w14:textId="06F8B4AD" w:rsidR="00B96467" w:rsidRDefault="00B96467" w:rsidP="00D57C07">
      <w:pPr>
        <w:pStyle w:val="Title"/>
        <w:spacing w:after="100" w:afterAutospacing="1"/>
        <w:rPr>
          <w:b/>
          <w:bCs/>
          <w:sz w:val="20"/>
          <w:szCs w:val="20"/>
          <w:highlight w:val="yellow"/>
        </w:rPr>
      </w:pPr>
      <w:bookmarkStart w:id="0" w:name="_Hlk69282909"/>
    </w:p>
    <w:p w14:paraId="65E4D6F9" w14:textId="26C37E8D" w:rsidR="00680B92" w:rsidRPr="00880CC9" w:rsidRDefault="00680B92" w:rsidP="00880CC9">
      <w:pPr>
        <w:pStyle w:val="Heading1"/>
        <w:jc w:val="center"/>
      </w:pPr>
      <w:bookmarkStart w:id="1" w:name="_Toc206762628"/>
      <w:bookmarkStart w:id="2" w:name="_Toc219191620"/>
      <w:r w:rsidRPr="00CA6AF1">
        <w:t>Contract User Guid</w:t>
      </w:r>
      <w:r>
        <w:t>e</w:t>
      </w:r>
      <w:r>
        <w:br/>
      </w:r>
      <w:bookmarkEnd w:id="1"/>
      <w:r w:rsidR="00880CC9" w:rsidRPr="00880CC9">
        <w:t>TRD01: Tradesperson Installation, Repair and Maintenance Services</w:t>
      </w:r>
      <w:bookmarkEnd w:id="2"/>
    </w:p>
    <w:p w14:paraId="390D03BC" w14:textId="007AA265" w:rsidR="00C9452E" w:rsidRDefault="00803BD8" w:rsidP="008B1E94">
      <w:pPr>
        <w:pStyle w:val="Heading2"/>
      </w:pPr>
      <w:bookmarkStart w:id="3" w:name="_Toc219191621"/>
      <w:r w:rsidRPr="003E0898">
        <w:t xml:space="preserve">Contract </w:t>
      </w:r>
      <w:r w:rsidR="003E0898">
        <w:t>Overview</w:t>
      </w:r>
      <w:bookmarkEnd w:id="3"/>
    </w:p>
    <w:tbl>
      <w:tblPr>
        <w:tblStyle w:val="GridTable5Dark-Accent1"/>
        <w:tblpPr w:leftFromText="180" w:rightFromText="180" w:vertAnchor="text" w:tblpXSpec="center" w:tblpY="1"/>
        <w:tblOverlap w:val="never"/>
        <w:tblW w:w="1088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7020"/>
      </w:tblGrid>
      <w:tr w:rsidR="0064148A" w:rsidRPr="00136526" w14:paraId="67B75A24" w14:textId="77777777" w:rsidTr="70118A03">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C97262">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6978" w:type="dxa"/>
            <w:shd w:val="clear" w:color="auto" w:fill="C8D9EB"/>
          </w:tcPr>
          <w:p w14:paraId="16EE9BE0" w14:textId="77777777" w:rsidR="00880CC9" w:rsidRDefault="00880CC9" w:rsidP="00DB63A7">
            <w:pPr>
              <w:rPr>
                <w:b w:val="0"/>
              </w:rPr>
            </w:pPr>
            <w:hyperlink r:id="rId11" w:history="1">
              <w:r w:rsidRPr="009560CB">
                <w:rPr>
                  <w:rStyle w:val="Hyperlink"/>
                  <w:b w:val="0"/>
                  <w:bCs w:val="0"/>
                  <w:lang w:val="fr-FR"/>
                </w:rPr>
                <w:t>Richard Levesque</w:t>
              </w:r>
            </w:hyperlink>
          </w:p>
          <w:p w14:paraId="16500628" w14:textId="03B020FF" w:rsidR="009560CB" w:rsidRPr="009560CB" w:rsidRDefault="00FA51D4" w:rsidP="00DB63A7">
            <w:pPr>
              <w:rPr>
                <w:b w:val="0"/>
                <w:bCs w:val="0"/>
                <w:color w:val="000000" w:themeColor="text1"/>
                <w:lang w:val="fr-FR"/>
              </w:rPr>
            </w:pPr>
            <w:r w:rsidRPr="00DB63A7">
              <w:rPr>
                <w:color w:val="000000" w:themeColor="text1"/>
                <w:lang w:val="fr-FR"/>
              </w:rPr>
              <w:t>(</w:t>
            </w:r>
            <w:r w:rsidR="00880CC9" w:rsidRPr="00DB63A7">
              <w:rPr>
                <w:color w:val="000000" w:themeColor="text1"/>
                <w:lang w:val="fr-FR"/>
              </w:rPr>
              <w:t>617</w:t>
            </w:r>
            <w:r w:rsidRPr="00DB63A7">
              <w:rPr>
                <w:color w:val="000000" w:themeColor="text1"/>
                <w:lang w:val="fr-FR"/>
              </w:rPr>
              <w:t xml:space="preserve">) </w:t>
            </w:r>
            <w:r w:rsidR="00880CC9" w:rsidRPr="00DB63A7">
              <w:rPr>
                <w:color w:val="000000" w:themeColor="text1"/>
                <w:lang w:val="fr-FR"/>
              </w:rPr>
              <w:t>359-7269</w:t>
            </w:r>
          </w:p>
          <w:p w14:paraId="26E96EBB" w14:textId="77777777" w:rsidR="00DB63A7" w:rsidRPr="00DB63A7" w:rsidRDefault="00DB63A7" w:rsidP="00DB63A7">
            <w:pPr>
              <w:rPr>
                <w:color w:val="000000" w:themeColor="text1"/>
                <w:lang w:val="fr-FR"/>
              </w:rPr>
            </w:pPr>
          </w:p>
          <w:p w14:paraId="09266B6F" w14:textId="77777777" w:rsidR="00880CC9" w:rsidRDefault="00880CC9" w:rsidP="00DB63A7">
            <w:pPr>
              <w:rPr>
                <w:b w:val="0"/>
                <w:color w:val="000000" w:themeColor="text1"/>
                <w:lang w:val="fr-FR"/>
              </w:rPr>
            </w:pPr>
            <w:hyperlink r:id="rId12" w:history="1">
              <w:r w:rsidRPr="009560CB">
                <w:rPr>
                  <w:rStyle w:val="Hyperlink"/>
                  <w:b w:val="0"/>
                  <w:bCs w:val="0"/>
                  <w:lang w:val="fr-FR"/>
                </w:rPr>
                <w:t>Miranda Beaudet</w:t>
              </w:r>
            </w:hyperlink>
          </w:p>
          <w:p w14:paraId="18E36C1D" w14:textId="089CF9C3" w:rsidR="00B1168A" w:rsidRPr="00DB63A7" w:rsidRDefault="00880CC9" w:rsidP="00DB63A7">
            <w:pPr>
              <w:rPr>
                <w:color w:val="000000" w:themeColor="text1"/>
                <w:lang w:val="fr-FR"/>
              </w:rPr>
            </w:pPr>
            <w:r w:rsidRPr="00DB63A7">
              <w:rPr>
                <w:color w:val="000000" w:themeColor="text1"/>
                <w:lang w:val="fr-FR"/>
              </w:rPr>
              <w:t>(617) 359-7292</w:t>
            </w:r>
          </w:p>
        </w:tc>
      </w:tr>
      <w:tr w:rsidR="0064148A" w:rsidRPr="00136526" w14:paraId="22AC3B9B" w14:textId="77777777" w:rsidTr="70118A03">
        <w:trPr>
          <w:trHeight w:val="85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C97262">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6978" w:type="dxa"/>
            <w:tcBorders>
              <w:top w:val="nil"/>
              <w:left w:val="nil"/>
              <w:bottom w:val="nil"/>
              <w:right w:val="nil"/>
            </w:tcBorders>
            <w:shd w:val="clear" w:color="auto" w:fill="C8D9EB"/>
          </w:tcPr>
          <w:p w14:paraId="673E47A1" w14:textId="77777777" w:rsidR="00880CC9" w:rsidRPr="00136526" w:rsidRDefault="00880CC9" w:rsidP="00880CC9">
            <w:pPr>
              <w:pStyle w:val="ListParagraph"/>
              <w:numPr>
                <w:ilvl w:val="0"/>
                <w:numId w:val="18"/>
              </w:numPr>
              <w:rPr>
                <w:rFonts w:cstheme="minorHAnsi"/>
                <w:b/>
                <w:bCs/>
                <w:szCs w:val="24"/>
              </w:rPr>
            </w:pPr>
            <w:r w:rsidRPr="00136526">
              <w:rPr>
                <w:rFonts w:cstheme="minorHAnsi"/>
                <w:b/>
                <w:bCs/>
                <w:szCs w:val="24"/>
              </w:rPr>
              <w:t xml:space="preserve">Current Contract Term: </w:t>
            </w:r>
            <w:r w:rsidRPr="00C500E3">
              <w:t>April 1, 20</w:t>
            </w:r>
            <w:r>
              <w:t>24</w:t>
            </w:r>
            <w:r w:rsidRPr="00C500E3">
              <w:t xml:space="preserve"> – March 31, 202</w:t>
            </w:r>
            <w:r>
              <w:t>7</w:t>
            </w:r>
          </w:p>
          <w:p w14:paraId="07738D33" w14:textId="309203EB" w:rsidR="0064148A" w:rsidRPr="00880CC9" w:rsidRDefault="00880CC9" w:rsidP="79B5EDBF">
            <w:pPr>
              <w:pStyle w:val="ListParagraph"/>
              <w:numPr>
                <w:ilvl w:val="0"/>
                <w:numId w:val="18"/>
              </w:numPr>
            </w:pPr>
            <w:r w:rsidRPr="79B5EDBF">
              <w:rPr>
                <w:b/>
                <w:bCs/>
              </w:rPr>
              <w:t xml:space="preserve">Maximum End Date: </w:t>
            </w:r>
            <w:r>
              <w:t>March 31, 2027 (no remaining renewals)</w:t>
            </w:r>
          </w:p>
          <w:p w14:paraId="18DAF315" w14:textId="7F7DE7AD" w:rsidR="0064148A" w:rsidRPr="008B1E94" w:rsidRDefault="7E863445" w:rsidP="008B1E94">
            <w:pPr>
              <w:pStyle w:val="ListParagraph"/>
              <w:numPr>
                <w:ilvl w:val="0"/>
                <w:numId w:val="18"/>
              </w:numPr>
            </w:pPr>
            <w:r w:rsidRPr="70118A03">
              <w:rPr>
                <w:rStyle w:val="Hyperlink"/>
                <w:rFonts w:ascii="Calibri" w:eastAsia="Calibri" w:hAnsi="Calibri" w:cs="Calibri"/>
                <w:b/>
                <w:bCs/>
              </w:rPr>
              <w:t>Extend Beyond Date:</w:t>
            </w:r>
            <w:r w:rsidRPr="70118A03">
              <w:rPr>
                <w:rFonts w:ascii="Calibri" w:eastAsia="Calibri" w:hAnsi="Calibri" w:cs="Calibri"/>
                <w:b/>
                <w:bCs/>
                <w:color w:val="000000" w:themeColor="text1"/>
              </w:rPr>
              <w:t xml:space="preserve"> </w:t>
            </w:r>
            <w:r w:rsidR="36842C6F" w:rsidRPr="70118A03">
              <w:rPr>
                <w:rFonts w:ascii="Calibri" w:eastAsia="Calibri" w:hAnsi="Calibri" w:cs="Calibri"/>
                <w:b/>
                <w:bCs/>
                <w:color w:val="000000" w:themeColor="text1"/>
              </w:rPr>
              <w:t xml:space="preserve">March </w:t>
            </w:r>
            <w:r w:rsidRPr="70118A03">
              <w:rPr>
                <w:rFonts w:ascii="Calibri" w:eastAsia="Calibri" w:hAnsi="Calibri" w:cs="Calibri"/>
                <w:b/>
                <w:bCs/>
                <w:color w:val="000000" w:themeColor="text1"/>
              </w:rPr>
              <w:t>31</w:t>
            </w:r>
            <w:r w:rsidR="00470B79">
              <w:rPr>
                <w:rFonts w:ascii="Calibri" w:eastAsia="Calibri" w:hAnsi="Calibri" w:cs="Calibri"/>
                <w:b/>
                <w:bCs/>
                <w:color w:val="000000" w:themeColor="text1"/>
              </w:rPr>
              <w:t xml:space="preserve">, </w:t>
            </w:r>
            <w:r w:rsidRPr="70118A03">
              <w:rPr>
                <w:rFonts w:ascii="Calibri" w:eastAsia="Calibri" w:hAnsi="Calibri" w:cs="Calibri"/>
                <w:b/>
                <w:bCs/>
                <w:color w:val="000000" w:themeColor="text1"/>
              </w:rPr>
              <w:t>2028</w:t>
            </w:r>
            <w:r w:rsidR="36842C6F" w:rsidRPr="70118A03">
              <w:rPr>
                <w:rFonts w:ascii="Calibri" w:eastAsia="Calibri" w:hAnsi="Calibri" w:cs="Calibri"/>
                <w:b/>
                <w:bCs/>
                <w:color w:val="000000" w:themeColor="text1"/>
              </w:rPr>
              <w:t xml:space="preserve">, </w:t>
            </w:r>
            <w:r w:rsidRPr="70118A03">
              <w:rPr>
                <w:rFonts w:ascii="Calibri" w:eastAsia="Calibri" w:hAnsi="Calibri" w:cs="Calibri"/>
                <w:color w:val="000000" w:themeColor="text1"/>
              </w:rPr>
              <w:t>Agreements established prior to the Master Agreement expiration may allow performance and payment obligations to continue until the maximum Extend Beyond date.</w:t>
            </w:r>
          </w:p>
        </w:tc>
      </w:tr>
      <w:tr w:rsidR="0064148A" w:rsidRPr="00136526" w14:paraId="7146EE8A" w14:textId="77777777" w:rsidTr="70118A03">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C97262">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6978" w:type="dxa"/>
            <w:shd w:val="clear" w:color="auto" w:fill="C8D9EB"/>
          </w:tcPr>
          <w:p w14:paraId="5A290FBE" w14:textId="4DA75037" w:rsidR="0064148A" w:rsidRDefault="00880CC9" w:rsidP="00C97262">
            <w:pPr>
              <w:rPr>
                <w:szCs w:val="24"/>
              </w:rPr>
            </w:pPr>
            <w:r>
              <w:rPr>
                <w:szCs w:val="24"/>
              </w:rPr>
              <w:t>TRD01*</w:t>
            </w:r>
          </w:p>
          <w:p w14:paraId="5EA9FD51" w14:textId="77777777" w:rsidR="00287F65" w:rsidRDefault="00287F65" w:rsidP="00C97262">
            <w:pPr>
              <w:rPr>
                <w:rFonts w:cstheme="minorHAnsi"/>
                <w:b/>
                <w:bCs/>
                <w:szCs w:val="24"/>
              </w:rPr>
            </w:pPr>
          </w:p>
          <w:p w14:paraId="34C47EF3" w14:textId="68DF6EC9" w:rsidR="002B4F4A" w:rsidRPr="00136526" w:rsidRDefault="002B4F4A" w:rsidP="00C97262">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70118A03">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C97262">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6978" w:type="dxa"/>
          </w:tcPr>
          <w:p w14:paraId="598ACD9D" w14:textId="0B3CAEFE" w:rsidR="0064148A" w:rsidRPr="00136526" w:rsidRDefault="0064148A" w:rsidP="00C97262">
            <w:pPr>
              <w:rPr>
                <w:szCs w:val="24"/>
                <w:highlight w:val="yellow"/>
              </w:rPr>
            </w:pPr>
            <w:r>
              <w:t xml:space="preserve">Quotes are required for purchasing. Refer to the </w:t>
            </w:r>
            <w:hyperlink w:anchor="_Quote_Response_and">
              <w:r w:rsidRPr="79B5EDBF">
                <w:rPr>
                  <w:rStyle w:val="Hyperlink"/>
                </w:rPr>
                <w:t>Quote Response and Requirements</w:t>
              </w:r>
            </w:hyperlink>
            <w:r>
              <w:t xml:space="preserve"> section for guidelines.</w:t>
            </w:r>
          </w:p>
        </w:tc>
      </w:tr>
      <w:tr w:rsidR="0064148A" w:rsidRPr="00136526" w14:paraId="0C1AC47B" w14:textId="77777777" w:rsidTr="70118A03">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C97262">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6978" w:type="dxa"/>
            <w:shd w:val="clear" w:color="auto" w:fill="C8D9EB"/>
          </w:tcPr>
          <w:p w14:paraId="69C38038" w14:textId="3663CFA2" w:rsidR="0064148A" w:rsidRPr="008B1E94" w:rsidRDefault="0064148A" w:rsidP="00C97262">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70118A03">
        <w:trPr>
          <w:trHeight w:val="37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C97262">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6978" w:type="dxa"/>
          </w:tcPr>
          <w:p w14:paraId="14685198" w14:textId="10109423" w:rsidR="0064148A" w:rsidRPr="008B1E94" w:rsidRDefault="00D52D23" w:rsidP="79C8DD3F">
            <w:pPr>
              <w:ind w:left="2880" w:hanging="2880"/>
              <w:rPr>
                <w:rStyle w:val="Hyperlink"/>
                <w:color w:val="auto"/>
                <w:u w:val="none"/>
                <w:lang w:val="fr-FR"/>
              </w:rPr>
            </w:pPr>
            <w:r w:rsidRPr="00704C34">
              <w:rPr>
                <w:rStyle w:val="Hyperlink"/>
                <w:b/>
                <w:color w:val="auto"/>
                <w:u w:val="none"/>
                <w:lang w:val="fr-FR"/>
              </w:rPr>
              <w:t>January 7</w:t>
            </w:r>
            <w:r w:rsidR="006D764A" w:rsidRPr="00704C34">
              <w:rPr>
                <w:rStyle w:val="Hyperlink"/>
                <w:b/>
                <w:color w:val="auto"/>
                <w:u w:val="none"/>
                <w:lang w:val="fr-FR"/>
              </w:rPr>
              <w:t>, 202</w:t>
            </w:r>
            <w:r w:rsidR="002E3278" w:rsidRPr="00704C34">
              <w:rPr>
                <w:rStyle w:val="Hyperlink"/>
                <w:b/>
                <w:color w:val="auto"/>
                <w:u w:val="none"/>
                <w:lang w:val="fr-FR"/>
              </w:rPr>
              <w:t>6</w:t>
            </w:r>
            <w:r w:rsidR="00704C34" w:rsidRPr="00704C34">
              <w:rPr>
                <w:rStyle w:val="Hyperlink"/>
                <w:b/>
                <w:bCs/>
                <w:color w:val="auto"/>
                <w:u w:val="none"/>
                <w:lang w:val="fr-FR"/>
              </w:rPr>
              <w:t>:</w:t>
            </w:r>
            <w:r w:rsidR="00880CC9" w:rsidRPr="00704C34">
              <w:rPr>
                <w:rStyle w:val="Hyperlink"/>
                <w:b/>
                <w:color w:val="auto"/>
                <w:u w:val="none"/>
                <w:lang w:val="fr-FR"/>
              </w:rPr>
              <w:t xml:space="preserve"> </w:t>
            </w:r>
            <w:r w:rsidR="00880CC9" w:rsidRPr="79C8DD3F">
              <w:rPr>
                <w:rStyle w:val="Hyperlink"/>
                <w:color w:val="auto"/>
                <w:u w:val="none"/>
                <w:lang w:val="fr-FR"/>
              </w:rPr>
              <w:t>Category Manager</w:t>
            </w:r>
            <w:r w:rsidR="494E64FA" w:rsidRPr="79C8DD3F">
              <w:rPr>
                <w:rStyle w:val="Hyperlink"/>
                <w:color w:val="auto"/>
                <w:u w:val="none"/>
                <w:lang w:val="fr-FR"/>
              </w:rPr>
              <w:t>, Solar</w:t>
            </w:r>
            <w:r w:rsidR="07E07D45" w:rsidRPr="79C8DD3F">
              <w:rPr>
                <w:rStyle w:val="Hyperlink"/>
                <w:color w:val="auto"/>
                <w:u w:val="none"/>
                <w:lang w:val="fr-FR"/>
              </w:rPr>
              <w:t xml:space="preserve"> Threshold</w:t>
            </w:r>
            <w:r w:rsidR="79B8B872" w:rsidRPr="79C8DD3F">
              <w:rPr>
                <w:rStyle w:val="Hyperlink"/>
                <w:color w:val="auto"/>
                <w:u w:val="none"/>
                <w:lang w:val="fr-FR"/>
              </w:rPr>
              <w:t xml:space="preserve">s updates </w:t>
            </w:r>
          </w:p>
        </w:tc>
      </w:tr>
    </w:tbl>
    <w:p w14:paraId="26DEB77C" w14:textId="77777777" w:rsidR="00AB5606" w:rsidRDefault="00AB5606" w:rsidP="00AB5606">
      <w:pPr>
        <w:pStyle w:val="Footer"/>
        <w:jc w:val="center"/>
        <w:rPr>
          <w:rStyle w:val="PageNumber"/>
          <w:b/>
          <w:bCs/>
          <w:szCs w:val="24"/>
        </w:rPr>
      </w:pPr>
    </w:p>
    <w:p w14:paraId="19626C99" w14:textId="77777777" w:rsidR="00AB5606" w:rsidRDefault="00AB5606" w:rsidP="00AB5606">
      <w:pPr>
        <w:pStyle w:val="Footer"/>
        <w:jc w:val="center"/>
        <w:rPr>
          <w:rStyle w:val="PageNumber"/>
          <w:b/>
          <w:bCs/>
          <w:szCs w:val="24"/>
        </w:rPr>
      </w:pPr>
    </w:p>
    <w:p w14:paraId="6FBAD9A8" w14:textId="77777777" w:rsidR="00AB5606" w:rsidRDefault="00AB5606" w:rsidP="00AB5606">
      <w:pPr>
        <w:pStyle w:val="Footer"/>
        <w:jc w:val="center"/>
        <w:rPr>
          <w:rStyle w:val="PageNumber"/>
          <w:b/>
          <w:bCs/>
          <w:szCs w:val="24"/>
        </w:rPr>
      </w:pPr>
    </w:p>
    <w:p w14:paraId="35B3C7BC" w14:textId="77777777" w:rsidR="00AB5606" w:rsidRDefault="00AB5606" w:rsidP="00AB5606">
      <w:pPr>
        <w:pStyle w:val="Footer"/>
        <w:jc w:val="center"/>
        <w:rPr>
          <w:rStyle w:val="PageNumber"/>
          <w:b/>
          <w:bCs/>
          <w:szCs w:val="24"/>
        </w:rPr>
      </w:pPr>
    </w:p>
    <w:p w14:paraId="4C6FD834" w14:textId="7FE7C6F0" w:rsidR="00AB5606" w:rsidRPr="00AB5606" w:rsidRDefault="00AB5606" w:rsidP="00AB5606">
      <w:pPr>
        <w:pStyle w:val="Footer"/>
        <w:jc w:val="center"/>
        <w:rPr>
          <w:rStyle w:val="PageNumber"/>
          <w:sz w:val="22"/>
        </w:rPr>
      </w:pPr>
      <w:r w:rsidRPr="00AB5606">
        <w:rPr>
          <w:rStyle w:val="PageNumber"/>
          <w:b/>
          <w:bCs/>
          <w:sz w:val="22"/>
        </w:rPr>
        <w:t xml:space="preserve">Note: </w:t>
      </w:r>
      <w:r w:rsidRPr="00AB5606">
        <w:rPr>
          <w:rStyle w:val="PageNumber"/>
          <w:sz w:val="22"/>
        </w:rPr>
        <w:t xml:space="preserve">Contract User Guides are updated regularly. Print copies should be compared against the current version posted on </w:t>
      </w:r>
      <w:r w:rsidRPr="00AB5606">
        <w:rPr>
          <w:sz w:val="22"/>
        </w:rPr>
        <w:t>mass.gov/osd</w:t>
      </w:r>
      <w:r w:rsidRPr="00AB5606">
        <w:rPr>
          <w:rStyle w:val="PageNumber"/>
          <w:sz w:val="22"/>
        </w:rPr>
        <w:t>.</w:t>
      </w:r>
    </w:p>
    <w:p w14:paraId="79C61888" w14:textId="77777777" w:rsidR="00AB5606" w:rsidRPr="00AB5606" w:rsidRDefault="00AB5606" w:rsidP="00AB5606">
      <w:pPr>
        <w:pStyle w:val="Footer"/>
        <w:rPr>
          <w:rStyle w:val="PageNumber"/>
          <w:sz w:val="22"/>
        </w:rPr>
      </w:pPr>
      <w:r w:rsidRPr="00AB5606">
        <w:rPr>
          <w:rStyle w:val="PageNumber"/>
          <w:sz w:val="22"/>
        </w:rPr>
        <w:tab/>
        <w:t xml:space="preserve">Template Version: 9.0                       Page </w:t>
      </w:r>
      <w:r w:rsidRPr="00AB5606">
        <w:rPr>
          <w:rStyle w:val="PageNumber"/>
          <w:sz w:val="22"/>
        </w:rPr>
        <w:fldChar w:fldCharType="begin"/>
      </w:r>
      <w:r w:rsidRPr="00AB5606">
        <w:rPr>
          <w:rStyle w:val="PageNumber"/>
          <w:sz w:val="22"/>
        </w:rPr>
        <w:instrText xml:space="preserve"> PAGE </w:instrText>
      </w:r>
      <w:r w:rsidRPr="00AB5606">
        <w:rPr>
          <w:rStyle w:val="PageNumber"/>
          <w:sz w:val="22"/>
        </w:rPr>
        <w:fldChar w:fldCharType="separate"/>
      </w:r>
      <w:r w:rsidRPr="00AB5606">
        <w:rPr>
          <w:rStyle w:val="PageNumber"/>
          <w:sz w:val="22"/>
          <w:szCs w:val="20"/>
        </w:rPr>
        <w:t>1</w:t>
      </w:r>
      <w:r w:rsidRPr="00AB5606">
        <w:rPr>
          <w:rStyle w:val="PageNumber"/>
          <w:sz w:val="22"/>
        </w:rPr>
        <w:fldChar w:fldCharType="end"/>
      </w:r>
      <w:r w:rsidRPr="00AB5606">
        <w:rPr>
          <w:rStyle w:val="PageNumber"/>
          <w:sz w:val="22"/>
        </w:rPr>
        <w:t xml:space="preserve"> of </w:t>
      </w:r>
      <w:r w:rsidRPr="00AB5606">
        <w:rPr>
          <w:rStyle w:val="PageNumber"/>
          <w:sz w:val="22"/>
        </w:rPr>
        <w:fldChar w:fldCharType="begin"/>
      </w:r>
      <w:r w:rsidRPr="00AB5606">
        <w:rPr>
          <w:rStyle w:val="PageNumber"/>
          <w:sz w:val="22"/>
        </w:rPr>
        <w:instrText xml:space="preserve"> NUMPAGES </w:instrText>
      </w:r>
      <w:r w:rsidRPr="00AB5606">
        <w:rPr>
          <w:rStyle w:val="PageNumber"/>
          <w:sz w:val="22"/>
        </w:rPr>
        <w:fldChar w:fldCharType="separate"/>
      </w:r>
      <w:r w:rsidRPr="00AB5606">
        <w:rPr>
          <w:rStyle w:val="PageNumber"/>
          <w:sz w:val="22"/>
          <w:szCs w:val="20"/>
        </w:rPr>
        <w:t>22</w:t>
      </w:r>
      <w:r w:rsidRPr="00AB5606">
        <w:rPr>
          <w:rStyle w:val="PageNumber"/>
          <w:sz w:val="22"/>
        </w:rPr>
        <w:fldChar w:fldCharType="end"/>
      </w:r>
    </w:p>
    <w:p w14:paraId="3FA80AD9" w14:textId="77777777" w:rsidR="00AB5606" w:rsidRPr="00AB5606" w:rsidRDefault="00AB5606" w:rsidP="00AB5606">
      <w:pPr>
        <w:pStyle w:val="Footer"/>
        <w:tabs>
          <w:tab w:val="clear" w:pos="4680"/>
          <w:tab w:val="clear" w:pos="9360"/>
          <w:tab w:val="left" w:pos="1815"/>
          <w:tab w:val="center" w:pos="4968"/>
          <w:tab w:val="right" w:pos="9990"/>
        </w:tabs>
        <w:ind w:left="-1440" w:right="-1440"/>
        <w:jc w:val="center"/>
        <w:rPr>
          <w:b/>
          <w:bCs/>
          <w:color w:val="365F91" w:themeColor="accent1" w:themeShade="BF"/>
          <w:sz w:val="22"/>
        </w:rPr>
      </w:pPr>
      <w:r w:rsidRPr="00AB5606">
        <w:rPr>
          <w:b/>
          <w:bCs/>
          <w:color w:val="2E368F"/>
          <w:sz w:val="22"/>
        </w:rPr>
        <w:t>One Ashburton Place, Room 1608 Boston, MA, 02108-1552</w:t>
      </w:r>
    </w:p>
    <w:p w14:paraId="2CB500F9" w14:textId="77777777" w:rsidR="00AB5606" w:rsidRPr="00AB5606" w:rsidRDefault="00AB5606" w:rsidP="00AB5606">
      <w:pPr>
        <w:pStyle w:val="Footer"/>
        <w:jc w:val="center"/>
        <w:rPr>
          <w:sz w:val="22"/>
        </w:rPr>
      </w:pPr>
      <w:r w:rsidRPr="00AB5606">
        <w:rPr>
          <w:color w:val="2E368F"/>
          <w:sz w:val="22"/>
        </w:rPr>
        <w:t xml:space="preserve">Tel: (617) 720 - 3300 | </w:t>
      </w:r>
      <w:hyperlink r:id="rId13">
        <w:r w:rsidRPr="00AB5606">
          <w:rPr>
            <w:color w:val="2E368F"/>
            <w:sz w:val="22"/>
          </w:rPr>
          <w:t xml:space="preserve">www.mass.gov/osd </w:t>
        </w:r>
      </w:hyperlink>
      <w:r w:rsidRPr="00AB5606">
        <w:rPr>
          <w:color w:val="2E368F"/>
          <w:sz w:val="22"/>
        </w:rPr>
        <w:t>| TDD: (617) 727 - 2716 | Fax: (617) 727 - 4527</w:t>
      </w:r>
    </w:p>
    <w:p w14:paraId="25388760" w14:textId="559A1332" w:rsidR="007D0521" w:rsidRDefault="007D0521" w:rsidP="00C9452E">
      <w:pPr>
        <w:pStyle w:val="Footer"/>
        <w:jc w:val="center"/>
      </w:pPr>
      <w:r>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17ABE278" w14:textId="038FF287" w:rsidR="00497ED6"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9191620" w:history="1">
            <w:r w:rsidR="00497ED6" w:rsidRPr="00D203CB">
              <w:rPr>
                <w:rStyle w:val="Hyperlink"/>
              </w:rPr>
              <w:t>Contract User Guide TRD01: Tradesperson Installation, Repair and Maintenance Services</w:t>
            </w:r>
            <w:r w:rsidR="00497ED6">
              <w:rPr>
                <w:webHidden/>
              </w:rPr>
              <w:tab/>
            </w:r>
            <w:r w:rsidR="00497ED6">
              <w:rPr>
                <w:webHidden/>
              </w:rPr>
              <w:fldChar w:fldCharType="begin"/>
            </w:r>
            <w:r w:rsidR="00497ED6">
              <w:rPr>
                <w:webHidden/>
              </w:rPr>
              <w:instrText xml:space="preserve"> PAGEREF _Toc219191620 \h </w:instrText>
            </w:r>
            <w:r w:rsidR="00497ED6">
              <w:rPr>
                <w:webHidden/>
              </w:rPr>
            </w:r>
            <w:r w:rsidR="00497ED6">
              <w:rPr>
                <w:webHidden/>
              </w:rPr>
              <w:fldChar w:fldCharType="separate"/>
            </w:r>
            <w:r w:rsidR="00497ED6">
              <w:rPr>
                <w:webHidden/>
              </w:rPr>
              <w:t>1</w:t>
            </w:r>
            <w:r w:rsidR="00497ED6">
              <w:rPr>
                <w:webHidden/>
              </w:rPr>
              <w:fldChar w:fldCharType="end"/>
            </w:r>
          </w:hyperlink>
        </w:p>
        <w:p w14:paraId="381BDAE7" w14:textId="76FDD04C" w:rsidR="00497ED6" w:rsidRDefault="00497ED6">
          <w:pPr>
            <w:pStyle w:val="TOC2"/>
            <w:tabs>
              <w:tab w:val="right" w:leader="dot" w:pos="4598"/>
            </w:tabs>
            <w:rPr>
              <w:rFonts w:cstheme="minorBidi"/>
              <w:noProof/>
              <w:kern w:val="2"/>
              <w:szCs w:val="24"/>
              <w14:ligatures w14:val="standardContextual"/>
            </w:rPr>
          </w:pPr>
          <w:hyperlink w:anchor="_Toc219191621" w:history="1">
            <w:r w:rsidRPr="00D203CB">
              <w:rPr>
                <w:rStyle w:val="Hyperlink"/>
                <w:noProof/>
              </w:rPr>
              <w:t>Contract Overview</w:t>
            </w:r>
            <w:r>
              <w:rPr>
                <w:noProof/>
                <w:webHidden/>
              </w:rPr>
              <w:tab/>
            </w:r>
            <w:r>
              <w:rPr>
                <w:noProof/>
                <w:webHidden/>
              </w:rPr>
              <w:fldChar w:fldCharType="begin"/>
            </w:r>
            <w:r>
              <w:rPr>
                <w:noProof/>
                <w:webHidden/>
              </w:rPr>
              <w:instrText xml:space="preserve"> PAGEREF _Toc219191621 \h </w:instrText>
            </w:r>
            <w:r>
              <w:rPr>
                <w:noProof/>
                <w:webHidden/>
              </w:rPr>
            </w:r>
            <w:r>
              <w:rPr>
                <w:noProof/>
                <w:webHidden/>
              </w:rPr>
              <w:fldChar w:fldCharType="separate"/>
            </w:r>
            <w:r>
              <w:rPr>
                <w:noProof/>
                <w:webHidden/>
              </w:rPr>
              <w:t>1</w:t>
            </w:r>
            <w:r>
              <w:rPr>
                <w:noProof/>
                <w:webHidden/>
              </w:rPr>
              <w:fldChar w:fldCharType="end"/>
            </w:r>
          </w:hyperlink>
        </w:p>
        <w:p w14:paraId="1FA9AA6F" w14:textId="12A07828" w:rsidR="00497ED6" w:rsidRDefault="00497ED6">
          <w:pPr>
            <w:pStyle w:val="TOC2"/>
            <w:tabs>
              <w:tab w:val="right" w:leader="dot" w:pos="4598"/>
            </w:tabs>
            <w:rPr>
              <w:rFonts w:cstheme="minorBidi"/>
              <w:noProof/>
              <w:kern w:val="2"/>
              <w:szCs w:val="24"/>
              <w14:ligatures w14:val="standardContextual"/>
            </w:rPr>
          </w:pPr>
          <w:hyperlink w:anchor="_Toc219191622" w:history="1">
            <w:r w:rsidRPr="00D203CB">
              <w:rPr>
                <w:rStyle w:val="Hyperlink"/>
                <w:noProof/>
              </w:rPr>
              <w:t>Contract Summary</w:t>
            </w:r>
            <w:r>
              <w:rPr>
                <w:noProof/>
                <w:webHidden/>
              </w:rPr>
              <w:tab/>
            </w:r>
            <w:r>
              <w:rPr>
                <w:noProof/>
                <w:webHidden/>
              </w:rPr>
              <w:fldChar w:fldCharType="begin"/>
            </w:r>
            <w:r>
              <w:rPr>
                <w:noProof/>
                <w:webHidden/>
              </w:rPr>
              <w:instrText xml:space="preserve"> PAGEREF _Toc219191622 \h </w:instrText>
            </w:r>
            <w:r>
              <w:rPr>
                <w:noProof/>
                <w:webHidden/>
              </w:rPr>
            </w:r>
            <w:r>
              <w:rPr>
                <w:noProof/>
                <w:webHidden/>
              </w:rPr>
              <w:fldChar w:fldCharType="separate"/>
            </w:r>
            <w:r>
              <w:rPr>
                <w:noProof/>
                <w:webHidden/>
              </w:rPr>
              <w:t>3</w:t>
            </w:r>
            <w:r>
              <w:rPr>
                <w:noProof/>
                <w:webHidden/>
              </w:rPr>
              <w:fldChar w:fldCharType="end"/>
            </w:r>
          </w:hyperlink>
        </w:p>
        <w:p w14:paraId="4AFC27FC" w14:textId="5844729D" w:rsidR="00497ED6" w:rsidRDefault="00497ED6">
          <w:pPr>
            <w:pStyle w:val="TOC3"/>
            <w:rPr>
              <w:rFonts w:cstheme="minorBidi"/>
              <w:iCs w:val="0"/>
              <w:noProof/>
              <w:kern w:val="2"/>
              <w:sz w:val="24"/>
              <w:szCs w:val="24"/>
              <w14:ligatures w14:val="standardContextual"/>
            </w:rPr>
          </w:pPr>
          <w:hyperlink w:anchor="_Toc219191623" w:history="1">
            <w:r w:rsidRPr="00D203CB">
              <w:rPr>
                <w:rStyle w:val="Hyperlink"/>
                <w:noProof/>
              </w:rPr>
              <w:t>Benefits and Cost Savings</w:t>
            </w:r>
            <w:r>
              <w:rPr>
                <w:noProof/>
                <w:webHidden/>
              </w:rPr>
              <w:tab/>
            </w:r>
            <w:r>
              <w:rPr>
                <w:noProof/>
                <w:webHidden/>
              </w:rPr>
              <w:fldChar w:fldCharType="begin"/>
            </w:r>
            <w:r>
              <w:rPr>
                <w:noProof/>
                <w:webHidden/>
              </w:rPr>
              <w:instrText xml:space="preserve"> PAGEREF _Toc219191623 \h </w:instrText>
            </w:r>
            <w:r>
              <w:rPr>
                <w:noProof/>
                <w:webHidden/>
              </w:rPr>
            </w:r>
            <w:r>
              <w:rPr>
                <w:noProof/>
                <w:webHidden/>
              </w:rPr>
              <w:fldChar w:fldCharType="separate"/>
            </w:r>
            <w:r>
              <w:rPr>
                <w:noProof/>
                <w:webHidden/>
              </w:rPr>
              <w:t>3</w:t>
            </w:r>
            <w:r>
              <w:rPr>
                <w:noProof/>
                <w:webHidden/>
              </w:rPr>
              <w:fldChar w:fldCharType="end"/>
            </w:r>
          </w:hyperlink>
        </w:p>
        <w:p w14:paraId="4696C936" w14:textId="4604D193" w:rsidR="00497ED6" w:rsidRDefault="00497ED6">
          <w:pPr>
            <w:pStyle w:val="TOC2"/>
            <w:tabs>
              <w:tab w:val="right" w:leader="dot" w:pos="4598"/>
            </w:tabs>
            <w:rPr>
              <w:rFonts w:cstheme="minorBidi"/>
              <w:noProof/>
              <w:kern w:val="2"/>
              <w:szCs w:val="24"/>
              <w14:ligatures w14:val="standardContextual"/>
            </w:rPr>
          </w:pPr>
          <w:hyperlink w:anchor="_Toc219191624" w:history="1">
            <w:r w:rsidRPr="00D203CB">
              <w:rPr>
                <w:rStyle w:val="Hyperlink"/>
                <w:noProof/>
              </w:rPr>
              <w:t>Contract Categories</w:t>
            </w:r>
            <w:r>
              <w:rPr>
                <w:noProof/>
                <w:webHidden/>
              </w:rPr>
              <w:tab/>
            </w:r>
            <w:r>
              <w:rPr>
                <w:noProof/>
                <w:webHidden/>
              </w:rPr>
              <w:fldChar w:fldCharType="begin"/>
            </w:r>
            <w:r>
              <w:rPr>
                <w:noProof/>
                <w:webHidden/>
              </w:rPr>
              <w:instrText xml:space="preserve"> PAGEREF _Toc219191624 \h </w:instrText>
            </w:r>
            <w:r>
              <w:rPr>
                <w:noProof/>
                <w:webHidden/>
              </w:rPr>
            </w:r>
            <w:r>
              <w:rPr>
                <w:noProof/>
                <w:webHidden/>
              </w:rPr>
              <w:fldChar w:fldCharType="separate"/>
            </w:r>
            <w:r>
              <w:rPr>
                <w:noProof/>
                <w:webHidden/>
              </w:rPr>
              <w:t>4</w:t>
            </w:r>
            <w:r>
              <w:rPr>
                <w:noProof/>
                <w:webHidden/>
              </w:rPr>
              <w:fldChar w:fldCharType="end"/>
            </w:r>
          </w:hyperlink>
        </w:p>
        <w:p w14:paraId="21B1EE37" w14:textId="1C95E2AE" w:rsidR="00497ED6" w:rsidRDefault="00497ED6">
          <w:pPr>
            <w:pStyle w:val="TOC2"/>
            <w:tabs>
              <w:tab w:val="right" w:leader="dot" w:pos="4598"/>
            </w:tabs>
            <w:rPr>
              <w:rFonts w:cstheme="minorBidi"/>
              <w:noProof/>
              <w:kern w:val="2"/>
              <w:szCs w:val="24"/>
              <w14:ligatures w14:val="standardContextual"/>
            </w:rPr>
          </w:pPr>
          <w:hyperlink w:anchor="_Toc219191625" w:history="1">
            <w:r w:rsidRPr="00D203CB">
              <w:rPr>
                <w:rStyle w:val="Hyperlink"/>
                <w:noProof/>
              </w:rPr>
              <w:t>Who May Use the Contract</w:t>
            </w:r>
            <w:r>
              <w:rPr>
                <w:noProof/>
                <w:webHidden/>
              </w:rPr>
              <w:tab/>
            </w:r>
            <w:r>
              <w:rPr>
                <w:noProof/>
                <w:webHidden/>
              </w:rPr>
              <w:fldChar w:fldCharType="begin"/>
            </w:r>
            <w:r>
              <w:rPr>
                <w:noProof/>
                <w:webHidden/>
              </w:rPr>
              <w:instrText xml:space="preserve"> PAGEREF _Toc219191625 \h </w:instrText>
            </w:r>
            <w:r>
              <w:rPr>
                <w:noProof/>
                <w:webHidden/>
              </w:rPr>
            </w:r>
            <w:r>
              <w:rPr>
                <w:noProof/>
                <w:webHidden/>
              </w:rPr>
              <w:fldChar w:fldCharType="separate"/>
            </w:r>
            <w:r>
              <w:rPr>
                <w:noProof/>
                <w:webHidden/>
              </w:rPr>
              <w:t>5</w:t>
            </w:r>
            <w:r>
              <w:rPr>
                <w:noProof/>
                <w:webHidden/>
              </w:rPr>
              <w:fldChar w:fldCharType="end"/>
            </w:r>
          </w:hyperlink>
        </w:p>
        <w:p w14:paraId="420C8667" w14:textId="71B94B24" w:rsidR="00497ED6" w:rsidRDefault="00497ED6">
          <w:pPr>
            <w:pStyle w:val="TOC2"/>
            <w:tabs>
              <w:tab w:val="right" w:leader="dot" w:pos="4598"/>
            </w:tabs>
            <w:rPr>
              <w:rFonts w:cstheme="minorBidi"/>
              <w:noProof/>
              <w:kern w:val="2"/>
              <w:szCs w:val="24"/>
              <w14:ligatures w14:val="standardContextual"/>
            </w:rPr>
          </w:pPr>
          <w:hyperlink w:anchor="_Toc219191626" w:history="1">
            <w:r w:rsidRPr="00D203CB">
              <w:rPr>
                <w:rStyle w:val="Hyperlink"/>
                <w:noProof/>
              </w:rPr>
              <w:t>Eligible Entities</w:t>
            </w:r>
            <w:r>
              <w:rPr>
                <w:noProof/>
                <w:webHidden/>
              </w:rPr>
              <w:tab/>
            </w:r>
            <w:r>
              <w:rPr>
                <w:noProof/>
                <w:webHidden/>
              </w:rPr>
              <w:fldChar w:fldCharType="begin"/>
            </w:r>
            <w:r>
              <w:rPr>
                <w:noProof/>
                <w:webHidden/>
              </w:rPr>
              <w:instrText xml:space="preserve"> PAGEREF _Toc219191626 \h </w:instrText>
            </w:r>
            <w:r>
              <w:rPr>
                <w:noProof/>
                <w:webHidden/>
              </w:rPr>
            </w:r>
            <w:r>
              <w:rPr>
                <w:noProof/>
                <w:webHidden/>
              </w:rPr>
              <w:fldChar w:fldCharType="separate"/>
            </w:r>
            <w:r>
              <w:rPr>
                <w:noProof/>
                <w:webHidden/>
              </w:rPr>
              <w:t>5</w:t>
            </w:r>
            <w:r>
              <w:rPr>
                <w:noProof/>
                <w:webHidden/>
              </w:rPr>
              <w:fldChar w:fldCharType="end"/>
            </w:r>
          </w:hyperlink>
        </w:p>
        <w:p w14:paraId="758CEFC3" w14:textId="356BC940" w:rsidR="00497ED6" w:rsidRDefault="00497ED6">
          <w:pPr>
            <w:pStyle w:val="TOC2"/>
            <w:tabs>
              <w:tab w:val="right" w:leader="dot" w:pos="4598"/>
            </w:tabs>
            <w:rPr>
              <w:rFonts w:cstheme="minorBidi"/>
              <w:noProof/>
              <w:kern w:val="2"/>
              <w:szCs w:val="24"/>
              <w14:ligatures w14:val="standardContextual"/>
            </w:rPr>
          </w:pPr>
          <w:hyperlink w:anchor="_Toc219191627" w:history="1">
            <w:r w:rsidRPr="00D203CB">
              <w:rPr>
                <w:rStyle w:val="Hyperlink"/>
                <w:noProof/>
              </w:rPr>
              <w:t>Pricing and Purchase Options</w:t>
            </w:r>
            <w:r>
              <w:rPr>
                <w:noProof/>
                <w:webHidden/>
              </w:rPr>
              <w:tab/>
            </w:r>
            <w:r>
              <w:rPr>
                <w:noProof/>
                <w:webHidden/>
              </w:rPr>
              <w:fldChar w:fldCharType="begin"/>
            </w:r>
            <w:r>
              <w:rPr>
                <w:noProof/>
                <w:webHidden/>
              </w:rPr>
              <w:instrText xml:space="preserve"> PAGEREF _Toc219191627 \h </w:instrText>
            </w:r>
            <w:r>
              <w:rPr>
                <w:noProof/>
                <w:webHidden/>
              </w:rPr>
            </w:r>
            <w:r>
              <w:rPr>
                <w:noProof/>
                <w:webHidden/>
              </w:rPr>
              <w:fldChar w:fldCharType="separate"/>
            </w:r>
            <w:r>
              <w:rPr>
                <w:noProof/>
                <w:webHidden/>
              </w:rPr>
              <w:t>6</w:t>
            </w:r>
            <w:r>
              <w:rPr>
                <w:noProof/>
                <w:webHidden/>
              </w:rPr>
              <w:fldChar w:fldCharType="end"/>
            </w:r>
          </w:hyperlink>
        </w:p>
        <w:p w14:paraId="3AD6FD95" w14:textId="44509307" w:rsidR="00497ED6" w:rsidRDefault="00497ED6">
          <w:pPr>
            <w:pStyle w:val="TOC2"/>
            <w:tabs>
              <w:tab w:val="right" w:leader="dot" w:pos="4598"/>
            </w:tabs>
            <w:rPr>
              <w:rFonts w:cstheme="minorBidi"/>
              <w:noProof/>
              <w:kern w:val="2"/>
              <w:szCs w:val="24"/>
              <w14:ligatures w14:val="standardContextual"/>
            </w:rPr>
          </w:pPr>
          <w:hyperlink w:anchor="_Toc219191628" w:history="1">
            <w:r w:rsidRPr="00D203CB">
              <w:rPr>
                <w:rStyle w:val="Hyperlink"/>
                <w:noProof/>
              </w:rPr>
              <w:t>Quote Response and Requirements</w:t>
            </w:r>
            <w:r>
              <w:rPr>
                <w:noProof/>
                <w:webHidden/>
              </w:rPr>
              <w:tab/>
            </w:r>
            <w:r>
              <w:rPr>
                <w:noProof/>
                <w:webHidden/>
              </w:rPr>
              <w:fldChar w:fldCharType="begin"/>
            </w:r>
            <w:r>
              <w:rPr>
                <w:noProof/>
                <w:webHidden/>
              </w:rPr>
              <w:instrText xml:space="preserve"> PAGEREF _Toc219191628 \h </w:instrText>
            </w:r>
            <w:r>
              <w:rPr>
                <w:noProof/>
                <w:webHidden/>
              </w:rPr>
            </w:r>
            <w:r>
              <w:rPr>
                <w:noProof/>
                <w:webHidden/>
              </w:rPr>
              <w:fldChar w:fldCharType="separate"/>
            </w:r>
            <w:r>
              <w:rPr>
                <w:noProof/>
                <w:webHidden/>
              </w:rPr>
              <w:t>7</w:t>
            </w:r>
            <w:r>
              <w:rPr>
                <w:noProof/>
                <w:webHidden/>
              </w:rPr>
              <w:fldChar w:fldCharType="end"/>
            </w:r>
          </w:hyperlink>
        </w:p>
        <w:p w14:paraId="64CB0CC7" w14:textId="495EF093" w:rsidR="00497ED6" w:rsidRDefault="00497ED6">
          <w:pPr>
            <w:pStyle w:val="TOC2"/>
            <w:tabs>
              <w:tab w:val="right" w:leader="dot" w:pos="4598"/>
            </w:tabs>
            <w:rPr>
              <w:rFonts w:cstheme="minorBidi"/>
              <w:noProof/>
              <w:kern w:val="2"/>
              <w:szCs w:val="24"/>
              <w14:ligatures w14:val="standardContextual"/>
            </w:rPr>
          </w:pPr>
          <w:hyperlink w:anchor="_Toc219191629" w:history="1">
            <w:r w:rsidRPr="00D203CB">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_Toc219191629 \h </w:instrText>
            </w:r>
            <w:r>
              <w:rPr>
                <w:noProof/>
                <w:webHidden/>
              </w:rPr>
            </w:r>
            <w:r>
              <w:rPr>
                <w:noProof/>
                <w:webHidden/>
              </w:rPr>
              <w:fldChar w:fldCharType="separate"/>
            </w:r>
            <w:r>
              <w:rPr>
                <w:noProof/>
                <w:webHidden/>
              </w:rPr>
              <w:t>7</w:t>
            </w:r>
            <w:r>
              <w:rPr>
                <w:noProof/>
                <w:webHidden/>
              </w:rPr>
              <w:fldChar w:fldCharType="end"/>
            </w:r>
          </w:hyperlink>
        </w:p>
        <w:p w14:paraId="5CB60B5A" w14:textId="656F79E0" w:rsidR="00497ED6" w:rsidRDefault="00497ED6">
          <w:pPr>
            <w:pStyle w:val="TOC2"/>
            <w:tabs>
              <w:tab w:val="right" w:leader="dot" w:pos="4598"/>
            </w:tabs>
            <w:rPr>
              <w:rFonts w:cstheme="minorBidi"/>
              <w:noProof/>
              <w:kern w:val="2"/>
              <w:szCs w:val="24"/>
              <w14:ligatures w14:val="standardContextual"/>
            </w:rPr>
          </w:pPr>
          <w:hyperlink w:anchor="_Toc219191630" w:history="1">
            <w:r w:rsidRPr="00D203CB">
              <w:rPr>
                <w:rStyle w:val="Hyperlink"/>
                <w:noProof/>
              </w:rPr>
              <w:t>Setting Up a COMMBUYS Account</w:t>
            </w:r>
            <w:r>
              <w:rPr>
                <w:noProof/>
                <w:webHidden/>
              </w:rPr>
              <w:tab/>
            </w:r>
            <w:r>
              <w:rPr>
                <w:noProof/>
                <w:webHidden/>
              </w:rPr>
              <w:fldChar w:fldCharType="begin"/>
            </w:r>
            <w:r>
              <w:rPr>
                <w:noProof/>
                <w:webHidden/>
              </w:rPr>
              <w:instrText xml:space="preserve"> PAGEREF _Toc219191630 \h </w:instrText>
            </w:r>
            <w:r>
              <w:rPr>
                <w:noProof/>
                <w:webHidden/>
              </w:rPr>
            </w:r>
            <w:r>
              <w:rPr>
                <w:noProof/>
                <w:webHidden/>
              </w:rPr>
              <w:fldChar w:fldCharType="separate"/>
            </w:r>
            <w:r>
              <w:rPr>
                <w:noProof/>
                <w:webHidden/>
              </w:rPr>
              <w:t>8</w:t>
            </w:r>
            <w:r>
              <w:rPr>
                <w:noProof/>
                <w:webHidden/>
              </w:rPr>
              <w:fldChar w:fldCharType="end"/>
            </w:r>
          </w:hyperlink>
        </w:p>
        <w:p w14:paraId="4EDE6C76" w14:textId="1B8B97A8" w:rsidR="00497ED6" w:rsidRDefault="00497ED6">
          <w:pPr>
            <w:pStyle w:val="TOC2"/>
            <w:tabs>
              <w:tab w:val="right" w:leader="dot" w:pos="4598"/>
            </w:tabs>
            <w:rPr>
              <w:rFonts w:cstheme="minorBidi"/>
              <w:noProof/>
              <w:kern w:val="2"/>
              <w:szCs w:val="24"/>
              <w14:ligatures w14:val="standardContextual"/>
            </w:rPr>
          </w:pPr>
          <w:hyperlink w:anchor="_Toc219191631" w:history="1">
            <w:r w:rsidRPr="00D203CB">
              <w:rPr>
                <w:rStyle w:val="Hyperlink"/>
                <w:noProof/>
              </w:rPr>
              <w:t>Finding Contract Documents</w:t>
            </w:r>
            <w:r>
              <w:rPr>
                <w:noProof/>
                <w:webHidden/>
              </w:rPr>
              <w:tab/>
            </w:r>
            <w:r>
              <w:rPr>
                <w:noProof/>
                <w:webHidden/>
              </w:rPr>
              <w:fldChar w:fldCharType="begin"/>
            </w:r>
            <w:r>
              <w:rPr>
                <w:noProof/>
                <w:webHidden/>
              </w:rPr>
              <w:instrText xml:space="preserve"> PAGEREF _Toc219191631 \h </w:instrText>
            </w:r>
            <w:r>
              <w:rPr>
                <w:noProof/>
                <w:webHidden/>
              </w:rPr>
            </w:r>
            <w:r>
              <w:rPr>
                <w:noProof/>
                <w:webHidden/>
              </w:rPr>
              <w:fldChar w:fldCharType="separate"/>
            </w:r>
            <w:r>
              <w:rPr>
                <w:noProof/>
                <w:webHidden/>
              </w:rPr>
              <w:t>8</w:t>
            </w:r>
            <w:r>
              <w:rPr>
                <w:noProof/>
                <w:webHidden/>
              </w:rPr>
              <w:fldChar w:fldCharType="end"/>
            </w:r>
          </w:hyperlink>
        </w:p>
        <w:p w14:paraId="45F3D2DE" w14:textId="71F1C7F9" w:rsidR="00497ED6" w:rsidRDefault="00497ED6">
          <w:pPr>
            <w:pStyle w:val="TOC2"/>
            <w:tabs>
              <w:tab w:val="right" w:leader="dot" w:pos="4598"/>
            </w:tabs>
            <w:rPr>
              <w:rFonts w:cstheme="minorBidi"/>
              <w:noProof/>
              <w:kern w:val="2"/>
              <w:szCs w:val="24"/>
              <w14:ligatures w14:val="standardContextual"/>
            </w:rPr>
          </w:pPr>
          <w:hyperlink w:anchor="_Toc219191632" w:history="1">
            <w:r w:rsidRPr="00D203CB">
              <w:rPr>
                <w:rStyle w:val="Hyperlink"/>
                <w:noProof/>
              </w:rPr>
              <w:t>Finding Vendor-Specific Documents</w:t>
            </w:r>
            <w:r>
              <w:rPr>
                <w:noProof/>
                <w:webHidden/>
              </w:rPr>
              <w:tab/>
            </w:r>
            <w:r>
              <w:rPr>
                <w:noProof/>
                <w:webHidden/>
              </w:rPr>
              <w:fldChar w:fldCharType="begin"/>
            </w:r>
            <w:r>
              <w:rPr>
                <w:noProof/>
                <w:webHidden/>
              </w:rPr>
              <w:instrText xml:space="preserve"> PAGEREF _Toc219191632 \h </w:instrText>
            </w:r>
            <w:r>
              <w:rPr>
                <w:noProof/>
                <w:webHidden/>
              </w:rPr>
            </w:r>
            <w:r>
              <w:rPr>
                <w:noProof/>
                <w:webHidden/>
              </w:rPr>
              <w:fldChar w:fldCharType="separate"/>
            </w:r>
            <w:r>
              <w:rPr>
                <w:noProof/>
                <w:webHidden/>
              </w:rPr>
              <w:t>9</w:t>
            </w:r>
            <w:r>
              <w:rPr>
                <w:noProof/>
                <w:webHidden/>
              </w:rPr>
              <w:fldChar w:fldCharType="end"/>
            </w:r>
          </w:hyperlink>
        </w:p>
        <w:p w14:paraId="35ED6CFC" w14:textId="5FD78490" w:rsidR="00497ED6" w:rsidRDefault="00497ED6">
          <w:pPr>
            <w:pStyle w:val="TOC2"/>
            <w:tabs>
              <w:tab w:val="right" w:leader="dot" w:pos="4598"/>
            </w:tabs>
            <w:rPr>
              <w:rFonts w:cstheme="minorBidi"/>
              <w:noProof/>
              <w:kern w:val="2"/>
              <w:szCs w:val="24"/>
              <w14:ligatures w14:val="standardContextual"/>
            </w:rPr>
          </w:pPr>
          <w:hyperlink w:anchor="_Toc219191633" w:history="1">
            <w:r w:rsidRPr="00D203CB">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_Toc219191633 \h </w:instrText>
            </w:r>
            <w:r>
              <w:rPr>
                <w:noProof/>
                <w:webHidden/>
              </w:rPr>
            </w:r>
            <w:r>
              <w:rPr>
                <w:noProof/>
                <w:webHidden/>
              </w:rPr>
              <w:fldChar w:fldCharType="separate"/>
            </w:r>
            <w:r>
              <w:rPr>
                <w:noProof/>
                <w:webHidden/>
              </w:rPr>
              <w:t>9</w:t>
            </w:r>
            <w:r>
              <w:rPr>
                <w:noProof/>
                <w:webHidden/>
              </w:rPr>
              <w:fldChar w:fldCharType="end"/>
            </w:r>
          </w:hyperlink>
        </w:p>
        <w:p w14:paraId="707ACD52" w14:textId="6D22D1DC" w:rsidR="00497ED6" w:rsidRDefault="00497ED6">
          <w:pPr>
            <w:pStyle w:val="TOC3"/>
            <w:rPr>
              <w:rFonts w:cstheme="minorBidi"/>
              <w:iCs w:val="0"/>
              <w:noProof/>
              <w:kern w:val="2"/>
              <w:sz w:val="24"/>
              <w:szCs w:val="24"/>
              <w14:ligatures w14:val="standardContextual"/>
            </w:rPr>
          </w:pPr>
          <w:hyperlink w:anchor="_Toc219191634" w:history="1">
            <w:r w:rsidRPr="00D203CB">
              <w:rPr>
                <w:rStyle w:val="Hyperlink"/>
                <w:noProof/>
              </w:rPr>
              <w:t>Construction Thresholds</w:t>
            </w:r>
            <w:r>
              <w:rPr>
                <w:noProof/>
                <w:webHidden/>
              </w:rPr>
              <w:tab/>
            </w:r>
            <w:r>
              <w:rPr>
                <w:noProof/>
                <w:webHidden/>
              </w:rPr>
              <w:fldChar w:fldCharType="begin"/>
            </w:r>
            <w:r>
              <w:rPr>
                <w:noProof/>
                <w:webHidden/>
              </w:rPr>
              <w:instrText xml:space="preserve"> PAGEREF _Toc219191634 \h </w:instrText>
            </w:r>
            <w:r>
              <w:rPr>
                <w:noProof/>
                <w:webHidden/>
              </w:rPr>
            </w:r>
            <w:r>
              <w:rPr>
                <w:noProof/>
                <w:webHidden/>
              </w:rPr>
              <w:fldChar w:fldCharType="separate"/>
            </w:r>
            <w:r>
              <w:rPr>
                <w:noProof/>
                <w:webHidden/>
              </w:rPr>
              <w:t>10</w:t>
            </w:r>
            <w:r>
              <w:rPr>
                <w:noProof/>
                <w:webHidden/>
              </w:rPr>
              <w:fldChar w:fldCharType="end"/>
            </w:r>
          </w:hyperlink>
        </w:p>
        <w:p w14:paraId="3223B176" w14:textId="218B2A8C" w:rsidR="00497ED6" w:rsidRDefault="00497ED6">
          <w:pPr>
            <w:pStyle w:val="TOC3"/>
            <w:rPr>
              <w:rFonts w:cstheme="minorBidi"/>
              <w:iCs w:val="0"/>
              <w:noProof/>
              <w:kern w:val="2"/>
              <w:sz w:val="24"/>
              <w:szCs w:val="24"/>
              <w14:ligatures w14:val="standardContextual"/>
            </w:rPr>
          </w:pPr>
          <w:hyperlink w:anchor="_Toc219191635" w:history="1">
            <w:r w:rsidRPr="00D203CB">
              <w:rPr>
                <w:rStyle w:val="Hyperlink"/>
                <w:noProof/>
              </w:rPr>
              <w:t>Solar Thresholds</w:t>
            </w:r>
            <w:r>
              <w:rPr>
                <w:noProof/>
                <w:webHidden/>
              </w:rPr>
              <w:tab/>
            </w:r>
            <w:r>
              <w:rPr>
                <w:noProof/>
                <w:webHidden/>
              </w:rPr>
              <w:fldChar w:fldCharType="begin"/>
            </w:r>
            <w:r>
              <w:rPr>
                <w:noProof/>
                <w:webHidden/>
              </w:rPr>
              <w:instrText xml:space="preserve"> PAGEREF _Toc219191635 \h </w:instrText>
            </w:r>
            <w:r>
              <w:rPr>
                <w:noProof/>
                <w:webHidden/>
              </w:rPr>
            </w:r>
            <w:r>
              <w:rPr>
                <w:noProof/>
                <w:webHidden/>
              </w:rPr>
              <w:fldChar w:fldCharType="separate"/>
            </w:r>
            <w:r>
              <w:rPr>
                <w:noProof/>
                <w:webHidden/>
              </w:rPr>
              <w:t>10</w:t>
            </w:r>
            <w:r>
              <w:rPr>
                <w:noProof/>
                <w:webHidden/>
              </w:rPr>
              <w:fldChar w:fldCharType="end"/>
            </w:r>
          </w:hyperlink>
        </w:p>
        <w:p w14:paraId="1E5BBA49" w14:textId="6577AAF9" w:rsidR="00497ED6" w:rsidRDefault="00497ED6">
          <w:pPr>
            <w:pStyle w:val="TOC2"/>
            <w:tabs>
              <w:tab w:val="right" w:leader="dot" w:pos="4598"/>
            </w:tabs>
            <w:rPr>
              <w:rFonts w:cstheme="minorBidi"/>
              <w:noProof/>
              <w:kern w:val="2"/>
              <w:szCs w:val="24"/>
              <w14:ligatures w14:val="standardContextual"/>
            </w:rPr>
          </w:pPr>
          <w:hyperlink w:anchor="_Toc219191636" w:history="1">
            <w:r w:rsidRPr="00D203CB">
              <w:rPr>
                <w:rStyle w:val="Hyperlink"/>
                <w:noProof/>
              </w:rPr>
              <w:t>Prevailing Wage Law Requirements</w:t>
            </w:r>
            <w:r>
              <w:rPr>
                <w:noProof/>
                <w:webHidden/>
              </w:rPr>
              <w:tab/>
            </w:r>
            <w:r>
              <w:rPr>
                <w:noProof/>
                <w:webHidden/>
              </w:rPr>
              <w:fldChar w:fldCharType="begin"/>
            </w:r>
            <w:r>
              <w:rPr>
                <w:noProof/>
                <w:webHidden/>
              </w:rPr>
              <w:instrText xml:space="preserve"> PAGEREF _Toc219191636 \h </w:instrText>
            </w:r>
            <w:r>
              <w:rPr>
                <w:noProof/>
                <w:webHidden/>
              </w:rPr>
            </w:r>
            <w:r>
              <w:rPr>
                <w:noProof/>
                <w:webHidden/>
              </w:rPr>
              <w:fldChar w:fldCharType="separate"/>
            </w:r>
            <w:r>
              <w:rPr>
                <w:noProof/>
                <w:webHidden/>
              </w:rPr>
              <w:t>10</w:t>
            </w:r>
            <w:r>
              <w:rPr>
                <w:noProof/>
                <w:webHidden/>
              </w:rPr>
              <w:fldChar w:fldCharType="end"/>
            </w:r>
          </w:hyperlink>
        </w:p>
        <w:p w14:paraId="400641C2" w14:textId="4D0037DC" w:rsidR="00497ED6" w:rsidRDefault="00497ED6">
          <w:pPr>
            <w:pStyle w:val="TOC3"/>
            <w:rPr>
              <w:rFonts w:cstheme="minorBidi"/>
              <w:iCs w:val="0"/>
              <w:noProof/>
              <w:kern w:val="2"/>
              <w:sz w:val="24"/>
              <w:szCs w:val="24"/>
              <w14:ligatures w14:val="standardContextual"/>
            </w:rPr>
          </w:pPr>
          <w:hyperlink w:anchor="_Toc219191637" w:history="1">
            <w:r w:rsidRPr="00D203CB">
              <w:rPr>
                <w:rStyle w:val="Hyperlink"/>
                <w:noProof/>
              </w:rPr>
              <w:t>Labor Hours</w:t>
            </w:r>
            <w:r>
              <w:rPr>
                <w:noProof/>
                <w:webHidden/>
              </w:rPr>
              <w:tab/>
            </w:r>
            <w:r>
              <w:rPr>
                <w:noProof/>
                <w:webHidden/>
              </w:rPr>
              <w:fldChar w:fldCharType="begin"/>
            </w:r>
            <w:r>
              <w:rPr>
                <w:noProof/>
                <w:webHidden/>
              </w:rPr>
              <w:instrText xml:space="preserve"> PAGEREF _Toc219191637 \h </w:instrText>
            </w:r>
            <w:r>
              <w:rPr>
                <w:noProof/>
                <w:webHidden/>
              </w:rPr>
            </w:r>
            <w:r>
              <w:rPr>
                <w:noProof/>
                <w:webHidden/>
              </w:rPr>
              <w:fldChar w:fldCharType="separate"/>
            </w:r>
            <w:r>
              <w:rPr>
                <w:noProof/>
                <w:webHidden/>
              </w:rPr>
              <w:t>11</w:t>
            </w:r>
            <w:r>
              <w:rPr>
                <w:noProof/>
                <w:webHidden/>
              </w:rPr>
              <w:fldChar w:fldCharType="end"/>
            </w:r>
          </w:hyperlink>
        </w:p>
        <w:p w14:paraId="4B159501" w14:textId="704A531C" w:rsidR="00497ED6" w:rsidRDefault="00497ED6">
          <w:pPr>
            <w:pStyle w:val="TOC3"/>
            <w:rPr>
              <w:rFonts w:cstheme="minorBidi"/>
              <w:iCs w:val="0"/>
              <w:noProof/>
              <w:kern w:val="2"/>
              <w:sz w:val="24"/>
              <w:szCs w:val="24"/>
              <w14:ligatures w14:val="standardContextual"/>
            </w:rPr>
          </w:pPr>
          <w:hyperlink w:anchor="_Toc219191638" w:history="1">
            <w:r w:rsidRPr="00D203CB">
              <w:rPr>
                <w:rStyle w:val="Hyperlink"/>
                <w:noProof/>
              </w:rPr>
              <w:t>Apprentice Labor Rates</w:t>
            </w:r>
            <w:r>
              <w:rPr>
                <w:noProof/>
                <w:webHidden/>
              </w:rPr>
              <w:tab/>
            </w:r>
            <w:r>
              <w:rPr>
                <w:noProof/>
                <w:webHidden/>
              </w:rPr>
              <w:fldChar w:fldCharType="begin"/>
            </w:r>
            <w:r>
              <w:rPr>
                <w:noProof/>
                <w:webHidden/>
              </w:rPr>
              <w:instrText xml:space="preserve"> PAGEREF _Toc219191638 \h </w:instrText>
            </w:r>
            <w:r>
              <w:rPr>
                <w:noProof/>
                <w:webHidden/>
              </w:rPr>
            </w:r>
            <w:r>
              <w:rPr>
                <w:noProof/>
                <w:webHidden/>
              </w:rPr>
              <w:fldChar w:fldCharType="separate"/>
            </w:r>
            <w:r>
              <w:rPr>
                <w:noProof/>
                <w:webHidden/>
              </w:rPr>
              <w:t>12</w:t>
            </w:r>
            <w:r>
              <w:rPr>
                <w:noProof/>
                <w:webHidden/>
              </w:rPr>
              <w:fldChar w:fldCharType="end"/>
            </w:r>
          </w:hyperlink>
        </w:p>
        <w:p w14:paraId="160225ED" w14:textId="73B091E5" w:rsidR="00497ED6" w:rsidRDefault="00497ED6">
          <w:pPr>
            <w:pStyle w:val="TOC2"/>
            <w:tabs>
              <w:tab w:val="right" w:leader="dot" w:pos="4598"/>
            </w:tabs>
            <w:rPr>
              <w:rFonts w:cstheme="minorBidi"/>
              <w:noProof/>
              <w:kern w:val="2"/>
              <w:szCs w:val="24"/>
              <w14:ligatures w14:val="standardContextual"/>
            </w:rPr>
          </w:pPr>
          <w:hyperlink w:anchor="_Toc219191639" w:history="1">
            <w:r w:rsidRPr="00D203CB">
              <w:rPr>
                <w:rStyle w:val="Hyperlink"/>
                <w:noProof/>
              </w:rPr>
              <w:t>Supplier Diversity Office (SDO) Requirements</w:t>
            </w:r>
            <w:r>
              <w:rPr>
                <w:noProof/>
                <w:webHidden/>
              </w:rPr>
              <w:tab/>
            </w:r>
            <w:r>
              <w:rPr>
                <w:noProof/>
                <w:webHidden/>
              </w:rPr>
              <w:fldChar w:fldCharType="begin"/>
            </w:r>
            <w:r>
              <w:rPr>
                <w:noProof/>
                <w:webHidden/>
              </w:rPr>
              <w:instrText xml:space="preserve"> PAGEREF _Toc219191639 \h </w:instrText>
            </w:r>
            <w:r>
              <w:rPr>
                <w:noProof/>
                <w:webHidden/>
              </w:rPr>
            </w:r>
            <w:r>
              <w:rPr>
                <w:noProof/>
                <w:webHidden/>
              </w:rPr>
              <w:fldChar w:fldCharType="separate"/>
            </w:r>
            <w:r>
              <w:rPr>
                <w:noProof/>
                <w:webHidden/>
              </w:rPr>
              <w:t>12</w:t>
            </w:r>
            <w:r>
              <w:rPr>
                <w:noProof/>
                <w:webHidden/>
              </w:rPr>
              <w:fldChar w:fldCharType="end"/>
            </w:r>
          </w:hyperlink>
        </w:p>
        <w:p w14:paraId="6B75B16A" w14:textId="61463755" w:rsidR="00497ED6" w:rsidRDefault="00497ED6">
          <w:pPr>
            <w:pStyle w:val="TOC3"/>
            <w:rPr>
              <w:rFonts w:cstheme="minorBidi"/>
              <w:iCs w:val="0"/>
              <w:noProof/>
              <w:kern w:val="2"/>
              <w:sz w:val="24"/>
              <w:szCs w:val="24"/>
              <w14:ligatures w14:val="standardContextual"/>
            </w:rPr>
          </w:pPr>
          <w:hyperlink w:anchor="_Toc219191640" w:history="1">
            <w:r w:rsidRPr="00D203CB">
              <w:rPr>
                <w:rStyle w:val="Hyperlink"/>
                <w:noProof/>
              </w:rPr>
              <w:t>Supplier Diversity Program (SDP) Requirements</w:t>
            </w:r>
            <w:r>
              <w:rPr>
                <w:noProof/>
                <w:webHidden/>
              </w:rPr>
              <w:tab/>
            </w:r>
            <w:r>
              <w:rPr>
                <w:noProof/>
                <w:webHidden/>
              </w:rPr>
              <w:fldChar w:fldCharType="begin"/>
            </w:r>
            <w:r>
              <w:rPr>
                <w:noProof/>
                <w:webHidden/>
              </w:rPr>
              <w:instrText xml:space="preserve"> PAGEREF _Toc219191640 \h </w:instrText>
            </w:r>
            <w:r>
              <w:rPr>
                <w:noProof/>
                <w:webHidden/>
              </w:rPr>
            </w:r>
            <w:r>
              <w:rPr>
                <w:noProof/>
                <w:webHidden/>
              </w:rPr>
              <w:fldChar w:fldCharType="separate"/>
            </w:r>
            <w:r>
              <w:rPr>
                <w:noProof/>
                <w:webHidden/>
              </w:rPr>
              <w:t>12</w:t>
            </w:r>
            <w:r>
              <w:rPr>
                <w:noProof/>
                <w:webHidden/>
              </w:rPr>
              <w:fldChar w:fldCharType="end"/>
            </w:r>
          </w:hyperlink>
        </w:p>
        <w:p w14:paraId="1D2411D1" w14:textId="02DB0A55" w:rsidR="00497ED6" w:rsidRDefault="00497ED6">
          <w:pPr>
            <w:pStyle w:val="TOC3"/>
            <w:rPr>
              <w:rFonts w:cstheme="minorBidi"/>
              <w:iCs w:val="0"/>
              <w:noProof/>
              <w:kern w:val="2"/>
              <w:sz w:val="24"/>
              <w:szCs w:val="24"/>
              <w14:ligatures w14:val="standardContextual"/>
            </w:rPr>
          </w:pPr>
          <w:hyperlink w:anchor="_Toc219191641" w:history="1">
            <w:r w:rsidRPr="00D203CB">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_Toc219191641 \h </w:instrText>
            </w:r>
            <w:r>
              <w:rPr>
                <w:noProof/>
                <w:webHidden/>
              </w:rPr>
            </w:r>
            <w:r>
              <w:rPr>
                <w:noProof/>
                <w:webHidden/>
              </w:rPr>
              <w:fldChar w:fldCharType="separate"/>
            </w:r>
            <w:r>
              <w:rPr>
                <w:noProof/>
                <w:webHidden/>
              </w:rPr>
              <w:t>12</w:t>
            </w:r>
            <w:r>
              <w:rPr>
                <w:noProof/>
                <w:webHidden/>
              </w:rPr>
              <w:fldChar w:fldCharType="end"/>
            </w:r>
          </w:hyperlink>
        </w:p>
        <w:p w14:paraId="0BCC3E65" w14:textId="26DBC1A3" w:rsidR="00497ED6" w:rsidRDefault="00497ED6">
          <w:pPr>
            <w:pStyle w:val="TOC2"/>
            <w:tabs>
              <w:tab w:val="right" w:leader="dot" w:pos="4598"/>
            </w:tabs>
            <w:rPr>
              <w:rFonts w:cstheme="minorBidi"/>
              <w:noProof/>
              <w:kern w:val="2"/>
              <w:szCs w:val="24"/>
              <w14:ligatures w14:val="standardContextual"/>
            </w:rPr>
          </w:pPr>
          <w:hyperlink w:anchor="_Toc219191642" w:history="1">
            <w:r w:rsidRPr="00D203CB">
              <w:rPr>
                <w:rStyle w:val="Hyperlink"/>
                <w:noProof/>
              </w:rPr>
              <w:t>Subcontractors</w:t>
            </w:r>
            <w:r>
              <w:rPr>
                <w:noProof/>
                <w:webHidden/>
              </w:rPr>
              <w:tab/>
            </w:r>
            <w:r>
              <w:rPr>
                <w:noProof/>
                <w:webHidden/>
              </w:rPr>
              <w:fldChar w:fldCharType="begin"/>
            </w:r>
            <w:r>
              <w:rPr>
                <w:noProof/>
                <w:webHidden/>
              </w:rPr>
              <w:instrText xml:space="preserve"> PAGEREF _Toc219191642 \h </w:instrText>
            </w:r>
            <w:r>
              <w:rPr>
                <w:noProof/>
                <w:webHidden/>
              </w:rPr>
            </w:r>
            <w:r>
              <w:rPr>
                <w:noProof/>
                <w:webHidden/>
              </w:rPr>
              <w:fldChar w:fldCharType="separate"/>
            </w:r>
            <w:r>
              <w:rPr>
                <w:noProof/>
                <w:webHidden/>
              </w:rPr>
              <w:t>13</w:t>
            </w:r>
            <w:r>
              <w:rPr>
                <w:noProof/>
                <w:webHidden/>
              </w:rPr>
              <w:fldChar w:fldCharType="end"/>
            </w:r>
          </w:hyperlink>
        </w:p>
        <w:p w14:paraId="35825666" w14:textId="3BD2A54C" w:rsidR="00497ED6" w:rsidRDefault="00497ED6">
          <w:pPr>
            <w:pStyle w:val="TOC2"/>
            <w:tabs>
              <w:tab w:val="right" w:leader="dot" w:pos="4598"/>
            </w:tabs>
            <w:rPr>
              <w:rFonts w:cstheme="minorBidi"/>
              <w:noProof/>
              <w:kern w:val="2"/>
              <w:szCs w:val="24"/>
              <w14:ligatures w14:val="standardContextual"/>
            </w:rPr>
          </w:pPr>
          <w:hyperlink w:anchor="_Toc219191643" w:history="1">
            <w:r w:rsidRPr="00D203CB">
              <w:rPr>
                <w:rStyle w:val="Hyperlink"/>
                <w:noProof/>
              </w:rPr>
              <w:t>Additional Discounts</w:t>
            </w:r>
            <w:r>
              <w:rPr>
                <w:noProof/>
                <w:webHidden/>
              </w:rPr>
              <w:tab/>
            </w:r>
            <w:r>
              <w:rPr>
                <w:noProof/>
                <w:webHidden/>
              </w:rPr>
              <w:fldChar w:fldCharType="begin"/>
            </w:r>
            <w:r>
              <w:rPr>
                <w:noProof/>
                <w:webHidden/>
              </w:rPr>
              <w:instrText xml:space="preserve"> PAGEREF _Toc219191643 \h </w:instrText>
            </w:r>
            <w:r>
              <w:rPr>
                <w:noProof/>
                <w:webHidden/>
              </w:rPr>
            </w:r>
            <w:r>
              <w:rPr>
                <w:noProof/>
                <w:webHidden/>
              </w:rPr>
              <w:fldChar w:fldCharType="separate"/>
            </w:r>
            <w:r>
              <w:rPr>
                <w:noProof/>
                <w:webHidden/>
              </w:rPr>
              <w:t>13</w:t>
            </w:r>
            <w:r>
              <w:rPr>
                <w:noProof/>
                <w:webHidden/>
              </w:rPr>
              <w:fldChar w:fldCharType="end"/>
            </w:r>
          </w:hyperlink>
        </w:p>
        <w:p w14:paraId="64395940" w14:textId="232EC374" w:rsidR="00497ED6" w:rsidRDefault="00497ED6">
          <w:pPr>
            <w:pStyle w:val="TOC2"/>
            <w:tabs>
              <w:tab w:val="right" w:leader="dot" w:pos="4598"/>
            </w:tabs>
            <w:rPr>
              <w:rFonts w:cstheme="minorBidi"/>
              <w:noProof/>
              <w:kern w:val="2"/>
              <w:szCs w:val="24"/>
              <w14:ligatures w14:val="standardContextual"/>
            </w:rPr>
          </w:pPr>
          <w:hyperlink w:anchor="_Toc219191644" w:history="1">
            <w:r w:rsidRPr="00D203CB">
              <w:rPr>
                <w:rStyle w:val="Hyperlink"/>
                <w:noProof/>
              </w:rPr>
              <w:t>Emergency Services</w:t>
            </w:r>
            <w:r>
              <w:rPr>
                <w:noProof/>
                <w:webHidden/>
              </w:rPr>
              <w:tab/>
            </w:r>
            <w:r>
              <w:rPr>
                <w:noProof/>
                <w:webHidden/>
              </w:rPr>
              <w:fldChar w:fldCharType="begin"/>
            </w:r>
            <w:r>
              <w:rPr>
                <w:noProof/>
                <w:webHidden/>
              </w:rPr>
              <w:instrText xml:space="preserve"> PAGEREF _Toc219191644 \h </w:instrText>
            </w:r>
            <w:r>
              <w:rPr>
                <w:noProof/>
                <w:webHidden/>
              </w:rPr>
            </w:r>
            <w:r>
              <w:rPr>
                <w:noProof/>
                <w:webHidden/>
              </w:rPr>
              <w:fldChar w:fldCharType="separate"/>
            </w:r>
            <w:r>
              <w:rPr>
                <w:noProof/>
                <w:webHidden/>
              </w:rPr>
              <w:t>13</w:t>
            </w:r>
            <w:r>
              <w:rPr>
                <w:noProof/>
                <w:webHidden/>
              </w:rPr>
              <w:fldChar w:fldCharType="end"/>
            </w:r>
          </w:hyperlink>
        </w:p>
        <w:p w14:paraId="0721D00F" w14:textId="0ECCFBD9" w:rsidR="00497ED6" w:rsidRDefault="00497ED6">
          <w:pPr>
            <w:pStyle w:val="TOC2"/>
            <w:tabs>
              <w:tab w:val="right" w:leader="dot" w:pos="4598"/>
            </w:tabs>
            <w:rPr>
              <w:rFonts w:cstheme="minorBidi"/>
              <w:noProof/>
              <w:kern w:val="2"/>
              <w:szCs w:val="24"/>
              <w14:ligatures w14:val="standardContextual"/>
            </w:rPr>
          </w:pPr>
          <w:hyperlink w:anchor="_Toc219191645" w:history="1">
            <w:r w:rsidRPr="00D203CB">
              <w:rPr>
                <w:rStyle w:val="Hyperlink"/>
                <w:noProof/>
              </w:rPr>
              <w:t>Vendor Performance</w:t>
            </w:r>
            <w:r>
              <w:rPr>
                <w:noProof/>
                <w:webHidden/>
              </w:rPr>
              <w:tab/>
            </w:r>
            <w:r>
              <w:rPr>
                <w:noProof/>
                <w:webHidden/>
              </w:rPr>
              <w:fldChar w:fldCharType="begin"/>
            </w:r>
            <w:r>
              <w:rPr>
                <w:noProof/>
                <w:webHidden/>
              </w:rPr>
              <w:instrText xml:space="preserve"> PAGEREF _Toc219191645 \h </w:instrText>
            </w:r>
            <w:r>
              <w:rPr>
                <w:noProof/>
                <w:webHidden/>
              </w:rPr>
            </w:r>
            <w:r>
              <w:rPr>
                <w:noProof/>
                <w:webHidden/>
              </w:rPr>
              <w:fldChar w:fldCharType="separate"/>
            </w:r>
            <w:r>
              <w:rPr>
                <w:noProof/>
                <w:webHidden/>
              </w:rPr>
              <w:t>13</w:t>
            </w:r>
            <w:r>
              <w:rPr>
                <w:noProof/>
                <w:webHidden/>
              </w:rPr>
              <w:fldChar w:fldCharType="end"/>
            </w:r>
          </w:hyperlink>
        </w:p>
        <w:p w14:paraId="373780D4" w14:textId="6DB96978" w:rsidR="00497ED6" w:rsidRDefault="00497ED6">
          <w:pPr>
            <w:pStyle w:val="TOC2"/>
            <w:tabs>
              <w:tab w:val="right" w:leader="dot" w:pos="4598"/>
            </w:tabs>
            <w:rPr>
              <w:rFonts w:cstheme="minorBidi"/>
              <w:noProof/>
              <w:kern w:val="2"/>
              <w:szCs w:val="24"/>
              <w14:ligatures w14:val="standardContextual"/>
            </w:rPr>
          </w:pPr>
          <w:hyperlink w:anchor="_Toc219191646" w:history="1">
            <w:r w:rsidRPr="00D203CB">
              <w:rPr>
                <w:rStyle w:val="Hyperlink"/>
                <w:noProof/>
              </w:rPr>
              <w:t>General Procurement Guidelines and Best Practices</w:t>
            </w:r>
            <w:r>
              <w:rPr>
                <w:noProof/>
                <w:webHidden/>
              </w:rPr>
              <w:tab/>
            </w:r>
            <w:r>
              <w:rPr>
                <w:noProof/>
                <w:webHidden/>
              </w:rPr>
              <w:fldChar w:fldCharType="begin"/>
            </w:r>
            <w:r>
              <w:rPr>
                <w:noProof/>
                <w:webHidden/>
              </w:rPr>
              <w:instrText xml:space="preserve"> PAGEREF _Toc219191646 \h </w:instrText>
            </w:r>
            <w:r>
              <w:rPr>
                <w:noProof/>
                <w:webHidden/>
              </w:rPr>
            </w:r>
            <w:r>
              <w:rPr>
                <w:noProof/>
                <w:webHidden/>
              </w:rPr>
              <w:fldChar w:fldCharType="separate"/>
            </w:r>
            <w:r>
              <w:rPr>
                <w:noProof/>
                <w:webHidden/>
              </w:rPr>
              <w:t>14</w:t>
            </w:r>
            <w:r>
              <w:rPr>
                <w:noProof/>
                <w:webHidden/>
              </w:rPr>
              <w:fldChar w:fldCharType="end"/>
            </w:r>
          </w:hyperlink>
        </w:p>
        <w:p w14:paraId="67561363" w14:textId="6A1579EA" w:rsidR="00497ED6" w:rsidRDefault="00497ED6">
          <w:pPr>
            <w:pStyle w:val="TOC2"/>
            <w:tabs>
              <w:tab w:val="right" w:leader="dot" w:pos="4598"/>
            </w:tabs>
            <w:rPr>
              <w:rFonts w:cstheme="minorBidi"/>
              <w:noProof/>
              <w:kern w:val="2"/>
              <w:szCs w:val="24"/>
              <w14:ligatures w14:val="standardContextual"/>
            </w:rPr>
          </w:pPr>
          <w:hyperlink w:anchor="_Toc219191647" w:history="1">
            <w:r w:rsidRPr="00D203CB">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_Toc219191647 \h </w:instrText>
            </w:r>
            <w:r>
              <w:rPr>
                <w:noProof/>
                <w:webHidden/>
              </w:rPr>
            </w:r>
            <w:r>
              <w:rPr>
                <w:noProof/>
                <w:webHidden/>
              </w:rPr>
              <w:fldChar w:fldCharType="separate"/>
            </w:r>
            <w:r>
              <w:rPr>
                <w:noProof/>
                <w:webHidden/>
              </w:rPr>
              <w:t>14</w:t>
            </w:r>
            <w:r>
              <w:rPr>
                <w:noProof/>
                <w:webHidden/>
              </w:rPr>
              <w:fldChar w:fldCharType="end"/>
            </w:r>
          </w:hyperlink>
        </w:p>
        <w:p w14:paraId="6C32BD04" w14:textId="04EF9498" w:rsidR="00497ED6" w:rsidRDefault="00497ED6">
          <w:pPr>
            <w:pStyle w:val="TOC2"/>
            <w:tabs>
              <w:tab w:val="right" w:leader="dot" w:pos="4598"/>
            </w:tabs>
            <w:rPr>
              <w:rFonts w:cstheme="minorBidi"/>
              <w:noProof/>
              <w:kern w:val="2"/>
              <w:szCs w:val="24"/>
              <w14:ligatures w14:val="standardContextual"/>
            </w:rPr>
          </w:pPr>
          <w:hyperlink w:anchor="_Toc219191648" w:history="1">
            <w:r w:rsidRPr="00D203CB">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_Toc219191648 \h </w:instrText>
            </w:r>
            <w:r>
              <w:rPr>
                <w:noProof/>
                <w:webHidden/>
              </w:rPr>
            </w:r>
            <w:r>
              <w:rPr>
                <w:noProof/>
                <w:webHidden/>
              </w:rPr>
              <w:fldChar w:fldCharType="separate"/>
            </w:r>
            <w:r>
              <w:rPr>
                <w:noProof/>
                <w:webHidden/>
              </w:rPr>
              <w:t>15</w:t>
            </w:r>
            <w:r>
              <w:rPr>
                <w:noProof/>
                <w:webHidden/>
              </w:rPr>
              <w:fldChar w:fldCharType="end"/>
            </w:r>
          </w:hyperlink>
        </w:p>
        <w:p w14:paraId="718A2C8D" w14:textId="66FC0A8B" w:rsidR="00497ED6" w:rsidRDefault="00497ED6">
          <w:pPr>
            <w:pStyle w:val="TOC2"/>
            <w:tabs>
              <w:tab w:val="right" w:leader="dot" w:pos="4598"/>
            </w:tabs>
            <w:rPr>
              <w:rFonts w:cstheme="minorBidi"/>
              <w:noProof/>
              <w:kern w:val="2"/>
              <w:szCs w:val="24"/>
              <w14:ligatures w14:val="standardContextual"/>
            </w:rPr>
          </w:pPr>
          <w:hyperlink w:anchor="_Toc219191649" w:history="1">
            <w:r w:rsidRPr="00D203CB">
              <w:rPr>
                <w:rStyle w:val="Hyperlink"/>
                <w:noProof/>
              </w:rPr>
              <w:t>Additional Information</w:t>
            </w:r>
            <w:r>
              <w:rPr>
                <w:noProof/>
                <w:webHidden/>
              </w:rPr>
              <w:tab/>
            </w:r>
            <w:r>
              <w:rPr>
                <w:noProof/>
                <w:webHidden/>
              </w:rPr>
              <w:fldChar w:fldCharType="begin"/>
            </w:r>
            <w:r>
              <w:rPr>
                <w:noProof/>
                <w:webHidden/>
              </w:rPr>
              <w:instrText xml:space="preserve"> PAGEREF _Toc219191649 \h </w:instrText>
            </w:r>
            <w:r>
              <w:rPr>
                <w:noProof/>
                <w:webHidden/>
              </w:rPr>
            </w:r>
            <w:r>
              <w:rPr>
                <w:noProof/>
                <w:webHidden/>
              </w:rPr>
              <w:fldChar w:fldCharType="separate"/>
            </w:r>
            <w:r>
              <w:rPr>
                <w:noProof/>
                <w:webHidden/>
              </w:rPr>
              <w:t>15</w:t>
            </w:r>
            <w:r>
              <w:rPr>
                <w:noProof/>
                <w:webHidden/>
              </w:rPr>
              <w:fldChar w:fldCharType="end"/>
            </w:r>
          </w:hyperlink>
        </w:p>
        <w:p w14:paraId="5CDBFEDA" w14:textId="5C4A3B15" w:rsidR="00497ED6" w:rsidRDefault="00497ED6">
          <w:pPr>
            <w:pStyle w:val="TOC1"/>
            <w:rPr>
              <w:rFonts w:cstheme="minorBidi"/>
              <w:bCs w:val="0"/>
              <w:vanish w:val="0"/>
              <w:kern w:val="2"/>
              <w:sz w:val="24"/>
              <w:szCs w:val="24"/>
              <w14:ligatures w14:val="standardContextual"/>
            </w:rPr>
          </w:pPr>
          <w:hyperlink w:anchor="_Toc219191650" w:history="1">
            <w:r w:rsidRPr="00D203CB">
              <w:rPr>
                <w:rStyle w:val="Hyperlink"/>
              </w:rPr>
              <w:t>Vendor Licenses and Certifications</w:t>
            </w:r>
            <w:r>
              <w:rPr>
                <w:webHidden/>
              </w:rPr>
              <w:tab/>
            </w:r>
            <w:r>
              <w:rPr>
                <w:webHidden/>
              </w:rPr>
              <w:fldChar w:fldCharType="begin"/>
            </w:r>
            <w:r>
              <w:rPr>
                <w:webHidden/>
              </w:rPr>
              <w:instrText xml:space="preserve"> PAGEREF _Toc219191650 \h </w:instrText>
            </w:r>
            <w:r>
              <w:rPr>
                <w:webHidden/>
              </w:rPr>
            </w:r>
            <w:r>
              <w:rPr>
                <w:webHidden/>
              </w:rPr>
              <w:fldChar w:fldCharType="separate"/>
            </w:r>
            <w:r>
              <w:rPr>
                <w:webHidden/>
              </w:rPr>
              <w:t>15</w:t>
            </w:r>
            <w:r>
              <w:rPr>
                <w:webHidden/>
              </w:rPr>
              <w:fldChar w:fldCharType="end"/>
            </w:r>
          </w:hyperlink>
        </w:p>
        <w:p w14:paraId="7ECCE51B" w14:textId="1D628C6F" w:rsidR="00497ED6" w:rsidRDefault="00497ED6">
          <w:pPr>
            <w:pStyle w:val="TOC2"/>
            <w:tabs>
              <w:tab w:val="right" w:leader="dot" w:pos="4598"/>
            </w:tabs>
            <w:rPr>
              <w:rFonts w:cstheme="minorBidi"/>
              <w:noProof/>
              <w:kern w:val="2"/>
              <w:szCs w:val="24"/>
              <w14:ligatures w14:val="standardContextual"/>
            </w:rPr>
          </w:pPr>
          <w:hyperlink w:anchor="_Toc219191651" w:history="1">
            <w:r w:rsidRPr="00D203CB">
              <w:rPr>
                <w:rStyle w:val="Hyperlink"/>
                <w:noProof/>
              </w:rPr>
              <w:t>Permits</w:t>
            </w:r>
            <w:r>
              <w:rPr>
                <w:noProof/>
                <w:webHidden/>
              </w:rPr>
              <w:tab/>
            </w:r>
            <w:r>
              <w:rPr>
                <w:noProof/>
                <w:webHidden/>
              </w:rPr>
              <w:fldChar w:fldCharType="begin"/>
            </w:r>
            <w:r>
              <w:rPr>
                <w:noProof/>
                <w:webHidden/>
              </w:rPr>
              <w:instrText xml:space="preserve"> PAGEREF _Toc219191651 \h </w:instrText>
            </w:r>
            <w:r>
              <w:rPr>
                <w:noProof/>
                <w:webHidden/>
              </w:rPr>
            </w:r>
            <w:r>
              <w:rPr>
                <w:noProof/>
                <w:webHidden/>
              </w:rPr>
              <w:fldChar w:fldCharType="separate"/>
            </w:r>
            <w:r>
              <w:rPr>
                <w:noProof/>
                <w:webHidden/>
              </w:rPr>
              <w:t>16</w:t>
            </w:r>
            <w:r>
              <w:rPr>
                <w:noProof/>
                <w:webHidden/>
              </w:rPr>
              <w:fldChar w:fldCharType="end"/>
            </w:r>
          </w:hyperlink>
        </w:p>
        <w:p w14:paraId="157E3CF0" w14:textId="19B6F9EB" w:rsidR="00497ED6" w:rsidRDefault="00497ED6">
          <w:pPr>
            <w:pStyle w:val="TOC2"/>
            <w:tabs>
              <w:tab w:val="right" w:leader="dot" w:pos="4598"/>
            </w:tabs>
            <w:rPr>
              <w:rFonts w:cstheme="minorBidi"/>
              <w:noProof/>
              <w:kern w:val="2"/>
              <w:szCs w:val="24"/>
              <w14:ligatures w14:val="standardContextual"/>
            </w:rPr>
          </w:pPr>
          <w:hyperlink w:anchor="_Toc219191652" w:history="1">
            <w:r w:rsidRPr="00D203CB">
              <w:rPr>
                <w:rStyle w:val="Hyperlink"/>
                <w:noProof/>
              </w:rPr>
              <w:t>Security Deposit or Additional Insurance</w:t>
            </w:r>
            <w:r>
              <w:rPr>
                <w:noProof/>
                <w:webHidden/>
              </w:rPr>
              <w:tab/>
            </w:r>
            <w:r>
              <w:rPr>
                <w:noProof/>
                <w:webHidden/>
              </w:rPr>
              <w:fldChar w:fldCharType="begin"/>
            </w:r>
            <w:r>
              <w:rPr>
                <w:noProof/>
                <w:webHidden/>
              </w:rPr>
              <w:instrText xml:space="preserve"> PAGEREF _Toc219191652 \h </w:instrText>
            </w:r>
            <w:r>
              <w:rPr>
                <w:noProof/>
                <w:webHidden/>
              </w:rPr>
            </w:r>
            <w:r>
              <w:rPr>
                <w:noProof/>
                <w:webHidden/>
              </w:rPr>
              <w:fldChar w:fldCharType="separate"/>
            </w:r>
            <w:r>
              <w:rPr>
                <w:noProof/>
                <w:webHidden/>
              </w:rPr>
              <w:t>16</w:t>
            </w:r>
            <w:r>
              <w:rPr>
                <w:noProof/>
                <w:webHidden/>
              </w:rPr>
              <w:fldChar w:fldCharType="end"/>
            </w:r>
          </w:hyperlink>
        </w:p>
        <w:p w14:paraId="26F48E0B" w14:textId="29E62A6E" w:rsidR="00497ED6" w:rsidRDefault="00497ED6">
          <w:pPr>
            <w:pStyle w:val="TOC2"/>
            <w:tabs>
              <w:tab w:val="right" w:leader="dot" w:pos="4598"/>
            </w:tabs>
            <w:rPr>
              <w:rFonts w:cstheme="minorBidi"/>
              <w:noProof/>
              <w:kern w:val="2"/>
              <w:szCs w:val="24"/>
              <w14:ligatures w14:val="standardContextual"/>
            </w:rPr>
          </w:pPr>
          <w:hyperlink w:anchor="_Toc219191653" w:history="1">
            <w:r w:rsidRPr="00D203CB">
              <w:rPr>
                <w:rStyle w:val="Hyperlink"/>
                <w:noProof/>
              </w:rPr>
              <w:t>No Minimum Charge</w:t>
            </w:r>
            <w:r>
              <w:rPr>
                <w:noProof/>
                <w:webHidden/>
              </w:rPr>
              <w:tab/>
            </w:r>
            <w:r>
              <w:rPr>
                <w:noProof/>
                <w:webHidden/>
              </w:rPr>
              <w:fldChar w:fldCharType="begin"/>
            </w:r>
            <w:r>
              <w:rPr>
                <w:noProof/>
                <w:webHidden/>
              </w:rPr>
              <w:instrText xml:space="preserve"> PAGEREF _Toc219191653 \h </w:instrText>
            </w:r>
            <w:r>
              <w:rPr>
                <w:noProof/>
                <w:webHidden/>
              </w:rPr>
            </w:r>
            <w:r>
              <w:rPr>
                <w:noProof/>
                <w:webHidden/>
              </w:rPr>
              <w:fldChar w:fldCharType="separate"/>
            </w:r>
            <w:r>
              <w:rPr>
                <w:noProof/>
                <w:webHidden/>
              </w:rPr>
              <w:t>16</w:t>
            </w:r>
            <w:r>
              <w:rPr>
                <w:noProof/>
                <w:webHidden/>
              </w:rPr>
              <w:fldChar w:fldCharType="end"/>
            </w:r>
          </w:hyperlink>
        </w:p>
        <w:p w14:paraId="0EFA0115" w14:textId="7783ACA4" w:rsidR="00497ED6" w:rsidRDefault="00497ED6">
          <w:pPr>
            <w:pStyle w:val="TOC2"/>
            <w:tabs>
              <w:tab w:val="right" w:leader="dot" w:pos="4598"/>
            </w:tabs>
            <w:rPr>
              <w:rFonts w:cstheme="minorBidi"/>
              <w:noProof/>
              <w:kern w:val="2"/>
              <w:szCs w:val="24"/>
              <w14:ligatures w14:val="standardContextual"/>
            </w:rPr>
          </w:pPr>
          <w:hyperlink w:anchor="_Toc219191654" w:history="1">
            <w:r w:rsidRPr="00D203CB">
              <w:rPr>
                <w:rStyle w:val="Hyperlink"/>
                <w:noProof/>
              </w:rPr>
              <w:t>Other Expenses</w:t>
            </w:r>
            <w:r>
              <w:rPr>
                <w:noProof/>
                <w:webHidden/>
              </w:rPr>
              <w:tab/>
            </w:r>
            <w:r>
              <w:rPr>
                <w:noProof/>
                <w:webHidden/>
              </w:rPr>
              <w:fldChar w:fldCharType="begin"/>
            </w:r>
            <w:r>
              <w:rPr>
                <w:noProof/>
                <w:webHidden/>
              </w:rPr>
              <w:instrText xml:space="preserve"> PAGEREF _Toc219191654 \h </w:instrText>
            </w:r>
            <w:r>
              <w:rPr>
                <w:noProof/>
                <w:webHidden/>
              </w:rPr>
            </w:r>
            <w:r>
              <w:rPr>
                <w:noProof/>
                <w:webHidden/>
              </w:rPr>
              <w:fldChar w:fldCharType="separate"/>
            </w:r>
            <w:r>
              <w:rPr>
                <w:noProof/>
                <w:webHidden/>
              </w:rPr>
              <w:t>16</w:t>
            </w:r>
            <w:r>
              <w:rPr>
                <w:noProof/>
                <w:webHidden/>
              </w:rPr>
              <w:fldChar w:fldCharType="end"/>
            </w:r>
          </w:hyperlink>
        </w:p>
        <w:p w14:paraId="2808483D" w14:textId="6D432EEB" w:rsidR="00497ED6" w:rsidRDefault="00497ED6">
          <w:pPr>
            <w:pStyle w:val="TOC3"/>
            <w:rPr>
              <w:rFonts w:cstheme="minorBidi"/>
              <w:iCs w:val="0"/>
              <w:noProof/>
              <w:kern w:val="2"/>
              <w:sz w:val="24"/>
              <w:szCs w:val="24"/>
              <w14:ligatures w14:val="standardContextual"/>
            </w:rPr>
          </w:pPr>
          <w:hyperlink w:anchor="_Toc219191655" w:history="1">
            <w:r w:rsidRPr="00D203CB">
              <w:rPr>
                <w:rStyle w:val="Hyperlink"/>
                <w:noProof/>
              </w:rPr>
              <w:t>Purchase Order (P.O.) For One-Time Services</w:t>
            </w:r>
            <w:r>
              <w:rPr>
                <w:noProof/>
                <w:webHidden/>
              </w:rPr>
              <w:tab/>
            </w:r>
            <w:r>
              <w:rPr>
                <w:noProof/>
                <w:webHidden/>
              </w:rPr>
              <w:fldChar w:fldCharType="begin"/>
            </w:r>
            <w:r>
              <w:rPr>
                <w:noProof/>
                <w:webHidden/>
              </w:rPr>
              <w:instrText xml:space="preserve"> PAGEREF _Toc219191655 \h </w:instrText>
            </w:r>
            <w:r>
              <w:rPr>
                <w:noProof/>
                <w:webHidden/>
              </w:rPr>
            </w:r>
            <w:r>
              <w:rPr>
                <w:noProof/>
                <w:webHidden/>
              </w:rPr>
              <w:fldChar w:fldCharType="separate"/>
            </w:r>
            <w:r>
              <w:rPr>
                <w:noProof/>
                <w:webHidden/>
              </w:rPr>
              <w:t>16</w:t>
            </w:r>
            <w:r>
              <w:rPr>
                <w:noProof/>
                <w:webHidden/>
              </w:rPr>
              <w:fldChar w:fldCharType="end"/>
            </w:r>
          </w:hyperlink>
        </w:p>
        <w:p w14:paraId="60C81C2F" w14:textId="53924B42" w:rsidR="00497ED6" w:rsidRDefault="00497ED6">
          <w:pPr>
            <w:pStyle w:val="TOC3"/>
            <w:rPr>
              <w:rFonts w:cstheme="minorBidi"/>
              <w:iCs w:val="0"/>
              <w:noProof/>
              <w:kern w:val="2"/>
              <w:sz w:val="24"/>
              <w:szCs w:val="24"/>
              <w14:ligatures w14:val="standardContextual"/>
            </w:rPr>
          </w:pPr>
          <w:hyperlink w:anchor="_Toc219191656" w:history="1">
            <w:r w:rsidRPr="00D203CB">
              <w:rPr>
                <w:rStyle w:val="Hyperlink"/>
                <w:noProof/>
              </w:rPr>
              <w:t>P.O. for Ongoing Services</w:t>
            </w:r>
            <w:r>
              <w:rPr>
                <w:noProof/>
                <w:webHidden/>
              </w:rPr>
              <w:tab/>
            </w:r>
            <w:r>
              <w:rPr>
                <w:noProof/>
                <w:webHidden/>
              </w:rPr>
              <w:fldChar w:fldCharType="begin"/>
            </w:r>
            <w:r>
              <w:rPr>
                <w:noProof/>
                <w:webHidden/>
              </w:rPr>
              <w:instrText xml:space="preserve"> PAGEREF _Toc219191656 \h </w:instrText>
            </w:r>
            <w:r>
              <w:rPr>
                <w:noProof/>
                <w:webHidden/>
              </w:rPr>
            </w:r>
            <w:r>
              <w:rPr>
                <w:noProof/>
                <w:webHidden/>
              </w:rPr>
              <w:fldChar w:fldCharType="separate"/>
            </w:r>
            <w:r>
              <w:rPr>
                <w:noProof/>
                <w:webHidden/>
              </w:rPr>
              <w:t>17</w:t>
            </w:r>
            <w:r>
              <w:rPr>
                <w:noProof/>
                <w:webHidden/>
              </w:rPr>
              <w:fldChar w:fldCharType="end"/>
            </w:r>
          </w:hyperlink>
        </w:p>
        <w:p w14:paraId="77EE109C" w14:textId="652361D5" w:rsidR="00497ED6" w:rsidRDefault="00497ED6">
          <w:pPr>
            <w:pStyle w:val="TOC2"/>
            <w:tabs>
              <w:tab w:val="right" w:leader="dot" w:pos="4598"/>
            </w:tabs>
            <w:rPr>
              <w:rFonts w:cstheme="minorBidi"/>
              <w:noProof/>
              <w:kern w:val="2"/>
              <w:szCs w:val="24"/>
              <w14:ligatures w14:val="standardContextual"/>
            </w:rPr>
          </w:pPr>
          <w:hyperlink w:anchor="_Toc219191657" w:history="1">
            <w:r w:rsidRPr="00D203CB">
              <w:rPr>
                <w:rStyle w:val="Hyperlink"/>
                <w:noProof/>
              </w:rPr>
              <w:t>Vendor List and Information</w:t>
            </w:r>
            <w:r>
              <w:rPr>
                <w:noProof/>
                <w:webHidden/>
              </w:rPr>
              <w:tab/>
            </w:r>
            <w:r>
              <w:rPr>
                <w:noProof/>
                <w:webHidden/>
              </w:rPr>
              <w:fldChar w:fldCharType="begin"/>
            </w:r>
            <w:r>
              <w:rPr>
                <w:noProof/>
                <w:webHidden/>
              </w:rPr>
              <w:instrText xml:space="preserve"> PAGEREF _Toc219191657 \h </w:instrText>
            </w:r>
            <w:r>
              <w:rPr>
                <w:noProof/>
                <w:webHidden/>
              </w:rPr>
            </w:r>
            <w:r>
              <w:rPr>
                <w:noProof/>
                <w:webHidden/>
              </w:rPr>
              <w:fldChar w:fldCharType="separate"/>
            </w:r>
            <w:r>
              <w:rPr>
                <w:noProof/>
                <w:webHidden/>
              </w:rPr>
              <w:t>18</w:t>
            </w:r>
            <w:r>
              <w:rPr>
                <w:noProof/>
                <w:webHidden/>
              </w:rPr>
              <w:fldChar w:fldCharType="end"/>
            </w:r>
          </w:hyperlink>
        </w:p>
        <w:p w14:paraId="03003333" w14:textId="06C14719" w:rsidR="00497ED6" w:rsidRDefault="00497ED6">
          <w:pPr>
            <w:pStyle w:val="TOC2"/>
            <w:tabs>
              <w:tab w:val="right" w:leader="dot" w:pos="4598"/>
            </w:tabs>
            <w:rPr>
              <w:rFonts w:cstheme="minorBidi"/>
              <w:noProof/>
              <w:kern w:val="2"/>
              <w:szCs w:val="24"/>
              <w14:ligatures w14:val="standardContextual"/>
            </w:rPr>
          </w:pPr>
          <w:hyperlink w:anchor="_Toc219191658" w:history="1">
            <w:r w:rsidRPr="00D203CB">
              <w:rPr>
                <w:rStyle w:val="Hyperlink"/>
                <w:noProof/>
              </w:rPr>
              <w:t>United Nations Standard Products and Services Code</w:t>
            </w:r>
            <w:r w:rsidRPr="00D203CB">
              <w:rPr>
                <w:rStyle w:val="Hyperlink"/>
                <w:noProof/>
                <w:vertAlign w:val="superscript"/>
              </w:rPr>
              <w:t>®</w:t>
            </w:r>
            <w:r w:rsidRPr="00D203CB">
              <w:rPr>
                <w:rStyle w:val="Hyperlink"/>
                <w:noProof/>
              </w:rPr>
              <w:t xml:space="preserve"> (UNSPSC</w:t>
            </w:r>
            <w:r w:rsidRPr="00D203CB">
              <w:rPr>
                <w:rStyle w:val="Hyperlink"/>
                <w:noProof/>
                <w:vertAlign w:val="superscript"/>
              </w:rPr>
              <w:t>®</w:t>
            </w:r>
            <w:r w:rsidRPr="00D203CB">
              <w:rPr>
                <w:rStyle w:val="Hyperlink"/>
                <w:noProof/>
              </w:rPr>
              <w:t>)</w:t>
            </w:r>
            <w:r>
              <w:rPr>
                <w:noProof/>
                <w:webHidden/>
              </w:rPr>
              <w:tab/>
            </w:r>
            <w:r>
              <w:rPr>
                <w:noProof/>
                <w:webHidden/>
              </w:rPr>
              <w:fldChar w:fldCharType="begin"/>
            </w:r>
            <w:r>
              <w:rPr>
                <w:noProof/>
                <w:webHidden/>
              </w:rPr>
              <w:instrText xml:space="preserve"> PAGEREF _Toc219191658 \h </w:instrText>
            </w:r>
            <w:r>
              <w:rPr>
                <w:noProof/>
                <w:webHidden/>
              </w:rPr>
            </w:r>
            <w:r>
              <w:rPr>
                <w:noProof/>
                <w:webHidden/>
              </w:rPr>
              <w:fldChar w:fldCharType="separate"/>
            </w:r>
            <w:r>
              <w:rPr>
                <w:noProof/>
                <w:webHidden/>
              </w:rPr>
              <w:t>21</w:t>
            </w:r>
            <w:r>
              <w:rPr>
                <w:noProof/>
                <w:webHidden/>
              </w:rPr>
              <w:fldChar w:fldCharType="end"/>
            </w:r>
          </w:hyperlink>
        </w:p>
        <w:p w14:paraId="39B8EF30" w14:textId="56C3A4AF" w:rsidR="00497ED6" w:rsidRDefault="00497ED6">
          <w:pPr>
            <w:pStyle w:val="TOC1"/>
            <w:rPr>
              <w:rFonts w:cstheme="minorBidi"/>
              <w:bCs w:val="0"/>
              <w:vanish w:val="0"/>
              <w:kern w:val="2"/>
              <w:sz w:val="24"/>
              <w:szCs w:val="24"/>
              <w14:ligatures w14:val="standardContextual"/>
            </w:rPr>
          </w:pPr>
          <w:hyperlink w:anchor="_Toc219191659" w:history="1">
            <w:r w:rsidRPr="00D203CB">
              <w:rPr>
                <w:rStyle w:val="Hyperlink"/>
              </w:rPr>
              <w:t>Appendix: Truck Safety Standards Issued by RMV</w:t>
            </w:r>
            <w:r>
              <w:rPr>
                <w:webHidden/>
              </w:rPr>
              <w:tab/>
            </w:r>
            <w:r>
              <w:rPr>
                <w:webHidden/>
              </w:rPr>
              <w:fldChar w:fldCharType="begin"/>
            </w:r>
            <w:r>
              <w:rPr>
                <w:webHidden/>
              </w:rPr>
              <w:instrText xml:space="preserve"> PAGEREF _Toc219191659 \h </w:instrText>
            </w:r>
            <w:r>
              <w:rPr>
                <w:webHidden/>
              </w:rPr>
            </w:r>
            <w:r>
              <w:rPr>
                <w:webHidden/>
              </w:rPr>
              <w:fldChar w:fldCharType="separate"/>
            </w:r>
            <w:r>
              <w:rPr>
                <w:webHidden/>
              </w:rPr>
              <w:t>22</w:t>
            </w:r>
            <w:r>
              <w:rPr>
                <w:webHidden/>
              </w:rPr>
              <w:fldChar w:fldCharType="end"/>
            </w:r>
          </w:hyperlink>
        </w:p>
        <w:p w14:paraId="06BCDF1B" w14:textId="32882B65" w:rsidR="00497ED6" w:rsidRDefault="00497ED6">
          <w:pPr>
            <w:pStyle w:val="TOC3"/>
            <w:rPr>
              <w:rFonts w:cstheme="minorBidi"/>
              <w:iCs w:val="0"/>
              <w:noProof/>
              <w:kern w:val="2"/>
              <w:sz w:val="24"/>
              <w:szCs w:val="24"/>
              <w14:ligatures w14:val="standardContextual"/>
            </w:rPr>
          </w:pPr>
          <w:hyperlink w:anchor="_Toc219191660" w:history="1">
            <w:r w:rsidRPr="00D203CB">
              <w:rPr>
                <w:rStyle w:val="Hyperlink"/>
                <w:noProof/>
              </w:rPr>
              <w:t>Truck Safety Standards</w:t>
            </w:r>
            <w:r>
              <w:rPr>
                <w:noProof/>
                <w:webHidden/>
              </w:rPr>
              <w:tab/>
            </w:r>
            <w:r>
              <w:rPr>
                <w:noProof/>
                <w:webHidden/>
              </w:rPr>
              <w:fldChar w:fldCharType="begin"/>
            </w:r>
            <w:r>
              <w:rPr>
                <w:noProof/>
                <w:webHidden/>
              </w:rPr>
              <w:instrText xml:space="preserve"> PAGEREF _Toc219191660 \h </w:instrText>
            </w:r>
            <w:r>
              <w:rPr>
                <w:noProof/>
                <w:webHidden/>
              </w:rPr>
            </w:r>
            <w:r>
              <w:rPr>
                <w:noProof/>
                <w:webHidden/>
              </w:rPr>
              <w:fldChar w:fldCharType="separate"/>
            </w:r>
            <w:r>
              <w:rPr>
                <w:noProof/>
                <w:webHidden/>
              </w:rPr>
              <w:t>22</w:t>
            </w:r>
            <w:r>
              <w:rPr>
                <w:noProof/>
                <w:webHidden/>
              </w:rPr>
              <w:fldChar w:fldCharType="end"/>
            </w:r>
          </w:hyperlink>
        </w:p>
        <w:p w14:paraId="50AC2B20" w14:textId="16C7D10C"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9191622"/>
      <w:r w:rsidRPr="00564A93">
        <w:lastRenderedPageBreak/>
        <w:t>Contract</w:t>
      </w:r>
      <w:r w:rsidR="00C0549D" w:rsidRPr="00564A93">
        <w:t xml:space="preserve"> </w:t>
      </w:r>
      <w:r w:rsidR="00B15B3F" w:rsidRPr="00633557">
        <w:t>Summary</w:t>
      </w:r>
      <w:bookmarkEnd w:id="4"/>
      <w:bookmarkEnd w:id="5"/>
    </w:p>
    <w:p w14:paraId="7424B53E" w14:textId="77777777" w:rsidR="00880CC9" w:rsidRPr="008E7A27" w:rsidRDefault="00880CC9" w:rsidP="00880CC9">
      <w:pPr>
        <w:tabs>
          <w:tab w:val="left" w:pos="540"/>
        </w:tabs>
        <w:spacing w:after="0" w:line="240" w:lineRule="auto"/>
        <w:rPr>
          <w:szCs w:val="24"/>
        </w:rPr>
      </w:pPr>
      <w:r w:rsidRPr="001018F8">
        <w:rPr>
          <w:b/>
          <w:bCs/>
          <w:szCs w:val="24"/>
        </w:rPr>
        <w:t>TRD01 Tradesperson Installation, Repair and Maintenance Services:</w:t>
      </w:r>
      <w:r w:rsidRPr="001018F8">
        <w:rPr>
          <w:szCs w:val="24"/>
        </w:rPr>
        <w:t xml:space="preserve"> </w:t>
      </w:r>
      <w:r w:rsidRPr="001018F8">
        <w:rPr>
          <w:rFonts w:cs="Arial"/>
          <w:color w:val="000000"/>
          <w:szCs w:val="24"/>
        </w:rPr>
        <w:t>This is a Statewide Contract (SWC) for Tradespersons</w:t>
      </w:r>
      <w:r>
        <w:rPr>
          <w:rFonts w:cs="Arial"/>
          <w:color w:val="000000"/>
          <w:szCs w:val="24"/>
        </w:rPr>
        <w:t xml:space="preserve"> (TRD)</w:t>
      </w:r>
      <w:r w:rsidRPr="001018F8">
        <w:rPr>
          <w:rFonts w:cs="Arial"/>
          <w:color w:val="000000"/>
          <w:szCs w:val="24"/>
        </w:rPr>
        <w:t xml:space="preserve">. </w:t>
      </w:r>
      <w:r w:rsidRPr="001018F8">
        <w:rPr>
          <w:szCs w:val="24"/>
        </w:rPr>
        <w:t>Th</w:t>
      </w:r>
      <w:r>
        <w:rPr>
          <w:szCs w:val="24"/>
        </w:rPr>
        <w:t>is</w:t>
      </w:r>
      <w:r w:rsidRPr="001018F8">
        <w:rPr>
          <w:szCs w:val="24"/>
        </w:rPr>
        <w:t xml:space="preserve"> contract provides </w:t>
      </w:r>
      <w:r>
        <w:rPr>
          <w:szCs w:val="24"/>
        </w:rPr>
        <w:t>Vendors</w:t>
      </w:r>
      <w:r w:rsidRPr="001018F8">
        <w:rPr>
          <w:szCs w:val="24"/>
        </w:rPr>
        <w:t xml:space="preserve"> who perform construction, reconstruction, alteration, installation, demolition, maintenance and/or repair services and, if needed, provide associated materials and supplies.</w:t>
      </w:r>
      <w:r>
        <w:rPr>
          <w:szCs w:val="24"/>
        </w:rPr>
        <w:br/>
      </w:r>
    </w:p>
    <w:p w14:paraId="3F49F70C" w14:textId="77BB1FC7" w:rsidR="00880CC9" w:rsidRPr="00A12C2C" w:rsidRDefault="00880CC9" w:rsidP="00880CC9">
      <w:pPr>
        <w:rPr>
          <w:rFonts w:eastAsiaTheme="majorEastAsia" w:cstheme="majorBidi"/>
          <w:bCs/>
          <w:iCs/>
          <w:szCs w:val="24"/>
        </w:rPr>
      </w:pPr>
      <w:r w:rsidRPr="00755433">
        <w:rPr>
          <w:rFonts w:cs="Arial"/>
          <w:b/>
          <w:bCs/>
          <w:color w:val="000000"/>
          <w:szCs w:val="24"/>
        </w:rPr>
        <w:t>Please note:</w:t>
      </w:r>
      <w:r>
        <w:rPr>
          <w:rFonts w:cs="Arial"/>
          <w:color w:val="000000"/>
          <w:szCs w:val="24"/>
        </w:rPr>
        <w:t xml:space="preserve"> The TRD contracts are set up differently in COMMBUYS. Due to the large number of vendors, each vendor has their own individual </w:t>
      </w:r>
      <w:r w:rsidR="005B1F6F">
        <w:rPr>
          <w:rFonts w:cs="Arial"/>
          <w:color w:val="000000"/>
          <w:szCs w:val="24"/>
        </w:rPr>
        <w:t>Master Blanket Purchase Order (</w:t>
      </w:r>
      <w:r>
        <w:rPr>
          <w:rFonts w:cs="Arial"/>
          <w:color w:val="000000"/>
          <w:szCs w:val="24"/>
        </w:rPr>
        <w:t>MBPO</w:t>
      </w:r>
      <w:r w:rsidR="005B1F6F">
        <w:rPr>
          <w:rFonts w:cs="Arial"/>
          <w:color w:val="000000"/>
          <w:szCs w:val="24"/>
        </w:rPr>
        <w:t xml:space="preserve">) </w:t>
      </w:r>
      <w:r>
        <w:rPr>
          <w:rFonts w:cs="Arial"/>
          <w:color w:val="000000"/>
          <w:szCs w:val="24"/>
        </w:rPr>
        <w:t>and are also listed in a Conversion Vendor File (Master Contract Record) based on their awarded category.  If a vendor is awarded in multiple categories, they will be listed in multiple Conversion Vendor Files. There is a Conversion Vendor File for each category.  The individual category</w:t>
      </w:r>
      <w:r w:rsidR="004C75AA">
        <w:rPr>
          <w:rFonts w:cs="Arial"/>
          <w:color w:val="000000"/>
          <w:szCs w:val="24"/>
        </w:rPr>
        <w:t xml:space="preserve"> </w:t>
      </w:r>
      <w:r w:rsidRPr="00A12C2C">
        <w:rPr>
          <w:szCs w:val="24"/>
        </w:rPr>
        <w:t xml:space="preserve">MBPO </w:t>
      </w:r>
      <w:r>
        <w:rPr>
          <w:szCs w:val="24"/>
        </w:rPr>
        <w:t xml:space="preserve">numbers can be found </w:t>
      </w:r>
      <w:r>
        <w:rPr>
          <w:rFonts w:eastAsiaTheme="majorEastAsia" w:cstheme="majorBidi"/>
          <w:bCs/>
          <w:iCs/>
          <w:szCs w:val="24"/>
        </w:rPr>
        <w:t xml:space="preserve">in the </w:t>
      </w:r>
      <w:hyperlink w:anchor="_Appendix_A:_Vendor" w:history="1">
        <w:r w:rsidRPr="008A26F9">
          <w:rPr>
            <w:rStyle w:val="Hyperlink"/>
            <w:rFonts w:eastAsiaTheme="majorEastAsia" w:cstheme="majorBidi"/>
            <w:bCs/>
            <w:iCs/>
            <w:szCs w:val="24"/>
          </w:rPr>
          <w:t>Vendor List and Information</w:t>
        </w:r>
      </w:hyperlink>
      <w:r>
        <w:rPr>
          <w:rFonts w:eastAsiaTheme="majorEastAsia" w:cstheme="majorBidi"/>
          <w:bCs/>
          <w:iCs/>
          <w:szCs w:val="24"/>
        </w:rPr>
        <w:t xml:space="preserve"> page. </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3A715C" w:rsidRDefault="00EF0700" w:rsidP="00633557">
      <w:pPr>
        <w:pStyle w:val="Heading3"/>
        <w:rPr>
          <w:color w:val="3A0074"/>
        </w:rPr>
      </w:pPr>
      <w:bookmarkStart w:id="6" w:name="_Toc194066617"/>
      <w:bookmarkStart w:id="7" w:name="_Toc219191623"/>
      <w:r w:rsidRPr="003A715C">
        <w:rPr>
          <w:color w:val="3A0074"/>
        </w:rPr>
        <w:t>Benefits and Cost Savings</w:t>
      </w:r>
      <w:bookmarkEnd w:id="6"/>
      <w:bookmarkEnd w:id="7"/>
    </w:p>
    <w:p w14:paraId="5BE3DB4E" w14:textId="77777777" w:rsidR="00880CC9" w:rsidRDefault="00880CC9" w:rsidP="00880CC9">
      <w:pPr>
        <w:rPr>
          <w:szCs w:val="24"/>
        </w:rPr>
      </w:pPr>
      <w:r w:rsidRPr="00DE0AD5">
        <w:rPr>
          <w:bCs/>
          <w:szCs w:val="24"/>
        </w:rPr>
        <w:t>This contract provides</w:t>
      </w:r>
      <w:r w:rsidRPr="00DE0AD5">
        <w:rPr>
          <w:szCs w:val="24"/>
        </w:rPr>
        <w:t xml:space="preserve"> a list of prequalified vendors who as a condition of the contract agree to comply with the requirements for Construction Law and Prevailing Wage. </w:t>
      </w:r>
    </w:p>
    <w:p w14:paraId="4F61167A" w14:textId="77777777" w:rsidR="00880CC9" w:rsidRDefault="00880CC9" w:rsidP="00880CC9">
      <w:r w:rsidRPr="1F2D9F74">
        <w:rPr>
          <w:b/>
          <w:bCs/>
          <w:szCs w:val="24"/>
        </w:rPr>
        <w:t>Tradesperson Index</w:t>
      </w:r>
      <w:r w:rsidRPr="1F2D9F74">
        <w:rPr>
          <w:szCs w:val="24"/>
        </w:rPr>
        <w:t xml:space="preserve"> – Quickly locate information on the TRD contract vendors in this standalone index.  Contact, markups, and pricing information along with industry categories and counties they service can be found in the </w:t>
      </w:r>
      <w:hyperlink r:id="rId20">
        <w:r w:rsidRPr="1F2D9F74">
          <w:rPr>
            <w:rStyle w:val="Hyperlink"/>
            <w:szCs w:val="24"/>
            <w:lang w:val="en"/>
          </w:rPr>
          <w:t xml:space="preserve">Tradespersons Contract Index </w:t>
        </w:r>
        <w:r w:rsidRPr="1F2D9F74">
          <w:rPr>
            <w:rStyle w:val="Hyperlink"/>
            <w:szCs w:val="24"/>
          </w:rPr>
          <w:t xml:space="preserve"> </w:t>
        </w:r>
      </w:hyperlink>
      <w:r w:rsidRPr="1F2D9F74">
        <w:rPr>
          <w:szCs w:val="24"/>
        </w:rPr>
        <w:t>also accessible from the COMMBUY</w:t>
      </w:r>
      <w:r>
        <w:rPr>
          <w:szCs w:val="24"/>
        </w:rPr>
        <w:t xml:space="preserve"> </w:t>
      </w:r>
      <w:r w:rsidRPr="1F2D9F74">
        <w:rPr>
          <w:szCs w:val="24"/>
        </w:rPr>
        <w:t xml:space="preserve">homepage. </w:t>
      </w:r>
    </w:p>
    <w:p w14:paraId="5AA829AD" w14:textId="77777777" w:rsidR="00880CC9" w:rsidRPr="00D776F7" w:rsidRDefault="00880CC9" w:rsidP="00880CC9">
      <w:pPr>
        <w:rPr>
          <w:rFonts w:ascii="Calibri" w:eastAsia="Calibri" w:hAnsi="Calibri" w:cs="Calibri"/>
          <w:szCs w:val="24"/>
        </w:rPr>
      </w:pPr>
      <w:r w:rsidRPr="00D776F7">
        <w:rPr>
          <w:rFonts w:ascii="Calibri" w:eastAsia="Calibri" w:hAnsi="Calibri" w:cs="Calibri"/>
          <w:b/>
          <w:bCs/>
          <w:color w:val="000000" w:themeColor="text1"/>
          <w:szCs w:val="24"/>
        </w:rPr>
        <w:t>Proprietary products or Sole Source Vendors:</w:t>
      </w:r>
      <w:r w:rsidRPr="00D776F7">
        <w:rPr>
          <w:rFonts w:ascii="Calibri" w:eastAsia="Calibri" w:hAnsi="Calibri" w:cs="Calibri"/>
          <w:color w:val="000000" w:themeColor="text1"/>
          <w:szCs w:val="24"/>
        </w:rPr>
        <w:t xml:space="preserve"> At times, a product may be proprietary to a specific vendor or only available from a select or sole vendor (i.e. a specific maker of equipment; equipment requiring certified maintenance).  If that is the case, please note your procurement files to document your due diligence. Ordering a general product from one vendor without obtaining multiple </w:t>
      </w:r>
      <w:r>
        <w:rPr>
          <w:rFonts w:ascii="Calibri" w:eastAsia="Calibri" w:hAnsi="Calibri" w:cs="Calibri"/>
          <w:color w:val="000000" w:themeColor="text1"/>
          <w:szCs w:val="24"/>
        </w:rPr>
        <w:t xml:space="preserve">responses or </w:t>
      </w:r>
      <w:r w:rsidRPr="00D776F7">
        <w:rPr>
          <w:rFonts w:ascii="Calibri" w:eastAsia="Calibri" w:hAnsi="Calibri" w:cs="Calibri"/>
          <w:color w:val="000000" w:themeColor="text1"/>
          <w:szCs w:val="24"/>
        </w:rPr>
        <w:t xml:space="preserve">quotes does not demonstrate “best value” or due diligence. </w:t>
      </w:r>
      <w:r w:rsidRPr="00D776F7">
        <w:rPr>
          <w:rFonts w:ascii="Calibri" w:eastAsia="Calibri" w:hAnsi="Calibri" w:cs="Calibri"/>
          <w:szCs w:val="24"/>
        </w:rPr>
        <w:t xml:space="preserve"> </w:t>
      </w:r>
    </w:p>
    <w:p w14:paraId="6C6AE519" w14:textId="004823A2" w:rsidR="00880CC9" w:rsidRPr="00880CC9" w:rsidRDefault="00880CC9" w:rsidP="00880CC9">
      <w:pPr>
        <w:rPr>
          <w:szCs w:val="24"/>
        </w:rPr>
      </w:pPr>
      <w:r w:rsidRPr="00D776F7">
        <w:rPr>
          <w:rFonts w:ascii="Calibri" w:eastAsia="Calibri" w:hAnsi="Calibri" w:cs="Calibri"/>
          <w:b/>
          <w:bCs/>
          <w:szCs w:val="24"/>
        </w:rPr>
        <w:t>Maintenance Agreements</w:t>
      </w:r>
      <w:r w:rsidRPr="00D776F7">
        <w:rPr>
          <w:rFonts w:ascii="Calibri" w:eastAsia="Calibri" w:hAnsi="Calibri" w:cs="Calibri"/>
          <w:szCs w:val="24"/>
        </w:rPr>
        <w:t xml:space="preserve"> – Maintenance and service agreements are allowed under the TRD contracts.  Always obtain or provide a full scope of the services to include what is</w:t>
      </w:r>
      <w:r>
        <w:rPr>
          <w:rFonts w:ascii="Calibri" w:eastAsia="Calibri" w:hAnsi="Calibri" w:cs="Calibri"/>
          <w:szCs w:val="24"/>
        </w:rPr>
        <w:t>,</w:t>
      </w:r>
      <w:r w:rsidRPr="00D776F7">
        <w:rPr>
          <w:rFonts w:ascii="Calibri" w:eastAsia="Calibri" w:hAnsi="Calibri" w:cs="Calibri"/>
          <w:szCs w:val="24"/>
        </w:rPr>
        <w:t xml:space="preserve"> and what is not </w:t>
      </w:r>
      <w:r w:rsidRPr="00D776F7">
        <w:rPr>
          <w:rFonts w:ascii="Calibri" w:eastAsia="Calibri" w:hAnsi="Calibri" w:cs="Calibri"/>
          <w:szCs w:val="24"/>
        </w:rPr>
        <w:lastRenderedPageBreak/>
        <w:t>covered</w:t>
      </w:r>
      <w:r>
        <w:rPr>
          <w:rFonts w:ascii="Calibri" w:eastAsia="Calibri" w:hAnsi="Calibri" w:cs="Calibri"/>
          <w:szCs w:val="24"/>
        </w:rPr>
        <w:t>,</w:t>
      </w:r>
      <w:r w:rsidRPr="00D776F7">
        <w:rPr>
          <w:rFonts w:ascii="Calibri" w:eastAsia="Calibri" w:hAnsi="Calibri" w:cs="Calibri"/>
          <w:szCs w:val="24"/>
        </w:rPr>
        <w:t xml:space="preserve"> under a maintenance and service agreement. </w:t>
      </w:r>
      <w:r>
        <w:rPr>
          <w:rFonts w:ascii="Calibri" w:eastAsia="Calibri" w:hAnsi="Calibri" w:cs="Calibri"/>
          <w:szCs w:val="24"/>
        </w:rPr>
        <w:t xml:space="preserve">All services </w:t>
      </w:r>
      <w:r w:rsidR="00613924">
        <w:rPr>
          <w:rFonts w:ascii="Calibri" w:eastAsia="Calibri" w:hAnsi="Calibri" w:cs="Calibri"/>
          <w:szCs w:val="24"/>
        </w:rPr>
        <w:t>provided</w:t>
      </w:r>
      <w:r>
        <w:rPr>
          <w:rFonts w:ascii="Calibri" w:eastAsia="Calibri" w:hAnsi="Calibri" w:cs="Calibri"/>
          <w:szCs w:val="24"/>
        </w:rPr>
        <w:t xml:space="preserve"> under a maintenance agreement must be in writing and agreed to by both the buyer and vendor prior to work being performed. </w:t>
      </w:r>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0DA48DB9"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585CEE0F" w:rsidR="00F75989" w:rsidRDefault="008B7D4E" w:rsidP="00633557">
      <w:pPr>
        <w:pStyle w:val="Heading2"/>
      </w:pPr>
      <w:bookmarkStart w:id="9" w:name="_Toc219191624"/>
      <w:bookmarkStart w:id="10" w:name="_Toc194066593"/>
      <w:r>
        <w:t>Contract Categories</w:t>
      </w:r>
      <w:bookmarkEnd w:id="9"/>
      <w:r w:rsidR="00E23F4C">
        <w:t xml:space="preserve"> </w:t>
      </w:r>
      <w:bookmarkEnd w:id="10"/>
    </w:p>
    <w:p w14:paraId="7BF035E0" w14:textId="77777777" w:rsidR="00880CC9" w:rsidRPr="00A12C2C" w:rsidRDefault="00880CC9" w:rsidP="00880CC9">
      <w:pPr>
        <w:rPr>
          <w:rFonts w:cstheme="minorHAnsi"/>
          <w:iCs/>
          <w:szCs w:val="24"/>
        </w:rPr>
      </w:pPr>
      <w:bookmarkStart w:id="11" w:name="_Toc194066595"/>
      <w:r w:rsidRPr="00A12C2C">
        <w:rPr>
          <w:rFonts w:cstheme="minorHAnsi"/>
          <w:iCs/>
          <w:szCs w:val="24"/>
        </w:rPr>
        <w:t xml:space="preserve">This contract includes </w:t>
      </w:r>
      <w:r w:rsidRPr="009F7263">
        <w:rPr>
          <w:rFonts w:cstheme="minorHAnsi"/>
          <w:b/>
          <w:bCs/>
          <w:iCs/>
          <w:szCs w:val="24"/>
        </w:rPr>
        <w:t>11</w:t>
      </w:r>
      <w:r w:rsidRPr="00A12C2C">
        <w:rPr>
          <w:rFonts w:cstheme="minorHAnsi"/>
          <w:iCs/>
          <w:szCs w:val="24"/>
        </w:rPr>
        <w:t xml:space="preserve"> categories of </w:t>
      </w:r>
      <w:r>
        <w:rPr>
          <w:rFonts w:cstheme="minorHAnsi"/>
          <w:iCs/>
          <w:szCs w:val="24"/>
        </w:rPr>
        <w:t>trade services</w:t>
      </w:r>
      <w:r w:rsidRPr="00A12C2C">
        <w:rPr>
          <w:rFonts w:cstheme="minorHAnsi"/>
          <w:iCs/>
          <w:szCs w:val="24"/>
        </w:rPr>
        <w:t xml:space="preserve"> listed as follows:  </w:t>
      </w:r>
    </w:p>
    <w:p w14:paraId="494FC2C4" w14:textId="49B45168" w:rsidR="00880CC9" w:rsidRPr="00F65680" w:rsidRDefault="00880CC9" w:rsidP="00900CB5">
      <w:pPr>
        <w:pStyle w:val="ListParagraph"/>
        <w:numPr>
          <w:ilvl w:val="0"/>
          <w:numId w:val="36"/>
        </w:numPr>
        <w:tabs>
          <w:tab w:val="left" w:pos="540"/>
        </w:tabs>
        <w:spacing w:after="240" w:line="240" w:lineRule="auto"/>
        <w:rPr>
          <w:rFonts w:cs="Arial"/>
          <w:szCs w:val="24"/>
        </w:rPr>
      </w:pPr>
      <w:r w:rsidRPr="00900CB5">
        <w:rPr>
          <w:rFonts w:cs="Arial"/>
          <w:b/>
          <w:szCs w:val="24"/>
        </w:rPr>
        <w:t>Category 1: Boiler Services</w:t>
      </w:r>
      <w:r w:rsidRPr="00F65680">
        <w:rPr>
          <w:rFonts w:cs="Arial"/>
          <w:b/>
          <w:bCs/>
          <w:szCs w:val="24"/>
        </w:rPr>
        <w:t xml:space="preserve"> </w:t>
      </w:r>
      <w:r w:rsidRPr="00F65680">
        <w:rPr>
          <w:rFonts w:cs="Arial"/>
          <w:szCs w:val="24"/>
        </w:rPr>
        <w:t>– Servicing and maintenance of boiler system to include steam and forced hot water equipment including next-gen, high-efficiency condensing gas boiler systems.</w:t>
      </w:r>
    </w:p>
    <w:p w14:paraId="13EFC4BA" w14:textId="69F66D68" w:rsidR="00880CC9" w:rsidRPr="00F65680" w:rsidRDefault="00880CC9" w:rsidP="00900CB5">
      <w:pPr>
        <w:pStyle w:val="ListParagraph"/>
        <w:numPr>
          <w:ilvl w:val="0"/>
          <w:numId w:val="36"/>
        </w:numPr>
        <w:tabs>
          <w:tab w:val="left" w:pos="540"/>
        </w:tabs>
        <w:spacing w:after="0" w:line="240" w:lineRule="auto"/>
        <w:rPr>
          <w:rFonts w:cs="Arial"/>
          <w:szCs w:val="24"/>
        </w:rPr>
      </w:pPr>
      <w:r w:rsidRPr="00900CB5">
        <w:rPr>
          <w:rFonts w:cs="Arial"/>
          <w:b/>
          <w:szCs w:val="24"/>
        </w:rPr>
        <w:t>Category 2: Drain Services</w:t>
      </w:r>
      <w:r w:rsidRPr="00F65680">
        <w:rPr>
          <w:rFonts w:cs="Arial"/>
          <w:b/>
          <w:bCs/>
          <w:szCs w:val="24"/>
        </w:rPr>
        <w:t xml:space="preserve"> </w:t>
      </w:r>
      <w:r w:rsidRPr="00F65680">
        <w:rPr>
          <w:rFonts w:cs="Arial"/>
          <w:szCs w:val="24"/>
        </w:rPr>
        <w:t xml:space="preserve">– Services include, but are not limited to drain cleaning, unclogging and blockage remediation, floor drain systems, outflow pipe maintenance, and damage/problem inspections. </w:t>
      </w:r>
    </w:p>
    <w:p w14:paraId="705AE025" w14:textId="0A784400" w:rsidR="00880CC9" w:rsidRPr="00F65680" w:rsidRDefault="00880CC9" w:rsidP="00900CB5">
      <w:pPr>
        <w:pStyle w:val="ListParagraph"/>
        <w:numPr>
          <w:ilvl w:val="0"/>
          <w:numId w:val="36"/>
        </w:numPr>
        <w:tabs>
          <w:tab w:val="left" w:pos="540"/>
        </w:tabs>
        <w:spacing w:after="0" w:line="240" w:lineRule="auto"/>
        <w:rPr>
          <w:rFonts w:cs="Arial"/>
          <w:szCs w:val="24"/>
        </w:rPr>
      </w:pPr>
      <w:r w:rsidRPr="00900CB5">
        <w:rPr>
          <w:rFonts w:cs="Arial"/>
          <w:b/>
          <w:szCs w:val="24"/>
        </w:rPr>
        <w:t>Category 3: Electrician Services</w:t>
      </w:r>
      <w:r w:rsidRPr="00F65680">
        <w:rPr>
          <w:rFonts w:cs="Arial"/>
          <w:szCs w:val="24"/>
        </w:rPr>
        <w:t xml:space="preserve"> – Provides electrician services in a variety of areas to include but not limited to, installation of new electrical components, maintenance and repair of existing infrastructure, solar, lighting, and related devices.</w:t>
      </w:r>
    </w:p>
    <w:p w14:paraId="6955DDB4" w14:textId="6F665AA8" w:rsidR="00880CC9" w:rsidRPr="00F65680" w:rsidRDefault="00880CC9" w:rsidP="00900CB5">
      <w:pPr>
        <w:pStyle w:val="ListParagraph"/>
        <w:numPr>
          <w:ilvl w:val="0"/>
          <w:numId w:val="36"/>
        </w:numPr>
        <w:tabs>
          <w:tab w:val="left" w:pos="540"/>
        </w:tabs>
        <w:spacing w:after="0" w:line="240" w:lineRule="auto"/>
        <w:rPr>
          <w:rFonts w:cs="Arial"/>
          <w:szCs w:val="24"/>
        </w:rPr>
      </w:pPr>
      <w:r w:rsidRPr="00900CB5">
        <w:rPr>
          <w:rFonts w:cs="Arial"/>
          <w:b/>
          <w:szCs w:val="24"/>
        </w:rPr>
        <w:t>Category 4: Fencing Services</w:t>
      </w:r>
      <w:r w:rsidRPr="00F65680">
        <w:rPr>
          <w:rFonts w:cs="Arial"/>
          <w:szCs w:val="24"/>
        </w:rPr>
        <w:t xml:space="preserve"> – Products and services related to the installation and maintenance of fencing and related enclosure systems.</w:t>
      </w:r>
    </w:p>
    <w:p w14:paraId="1E2742BF" w14:textId="32D325B6" w:rsidR="00880CC9" w:rsidRPr="00F65680" w:rsidRDefault="00880CC9" w:rsidP="00900CB5">
      <w:pPr>
        <w:pStyle w:val="ListParagraph"/>
        <w:numPr>
          <w:ilvl w:val="0"/>
          <w:numId w:val="36"/>
        </w:numPr>
        <w:tabs>
          <w:tab w:val="left" w:pos="540"/>
        </w:tabs>
        <w:spacing w:after="0" w:line="240" w:lineRule="auto"/>
        <w:rPr>
          <w:rFonts w:cs="Arial"/>
          <w:szCs w:val="24"/>
        </w:rPr>
      </w:pPr>
      <w:r w:rsidRPr="00900CB5">
        <w:rPr>
          <w:rFonts w:cs="Arial"/>
          <w:b/>
          <w:szCs w:val="24"/>
        </w:rPr>
        <w:t>Category 5: General Contracting Services</w:t>
      </w:r>
      <w:r w:rsidRPr="00F65680">
        <w:rPr>
          <w:rFonts w:cs="Arial"/>
          <w:szCs w:val="24"/>
        </w:rPr>
        <w:t xml:space="preserve"> – Full-service line of general contracting (GC) services related to the installation, construction, demolition or maintenance of a structure, project, and related work.</w:t>
      </w:r>
    </w:p>
    <w:p w14:paraId="633852A1" w14:textId="66CC62D1" w:rsidR="00880CC9" w:rsidRPr="00F65680" w:rsidRDefault="00880CC9" w:rsidP="00900CB5">
      <w:pPr>
        <w:pStyle w:val="ListParagraph"/>
        <w:numPr>
          <w:ilvl w:val="0"/>
          <w:numId w:val="36"/>
        </w:numPr>
        <w:tabs>
          <w:tab w:val="left" w:pos="540"/>
        </w:tabs>
        <w:spacing w:after="0" w:line="240" w:lineRule="auto"/>
        <w:rPr>
          <w:rFonts w:cs="Arial"/>
        </w:rPr>
      </w:pPr>
      <w:r w:rsidRPr="00900CB5">
        <w:rPr>
          <w:rFonts w:cs="Arial"/>
          <w:b/>
        </w:rPr>
        <w:t>Category 6: Generator/Turbine Service</w:t>
      </w:r>
      <w:r w:rsidRPr="074B99ED">
        <w:rPr>
          <w:rFonts w:cs="Arial"/>
          <w:b/>
          <w:u w:val="single"/>
        </w:rPr>
        <w:t>s</w:t>
      </w:r>
      <w:r w:rsidRPr="074B99ED">
        <w:rPr>
          <w:rFonts w:cs="Arial"/>
        </w:rPr>
        <w:t xml:space="preserve"> – Services related to steam and gas turbines, turnkey outages, generators, controls systems, total turbine care </w:t>
      </w:r>
      <w:r w:rsidR="00900CB5" w:rsidRPr="074B99ED">
        <w:rPr>
          <w:rFonts w:cs="Arial"/>
        </w:rPr>
        <w:t>and</w:t>
      </w:r>
      <w:r w:rsidRPr="074B99ED">
        <w:rPr>
          <w:rFonts w:cs="Arial"/>
        </w:rPr>
        <w:t xml:space="preserve"> repair to include running condition assessments</w:t>
      </w:r>
      <w:r>
        <w:rPr>
          <w:rFonts w:cs="Arial"/>
        </w:rPr>
        <w:t>.</w:t>
      </w:r>
    </w:p>
    <w:p w14:paraId="02C6E201" w14:textId="7123B60C" w:rsidR="00880CC9" w:rsidRPr="00F65680" w:rsidRDefault="00880CC9" w:rsidP="00900CB5">
      <w:pPr>
        <w:pStyle w:val="ListParagraph"/>
        <w:numPr>
          <w:ilvl w:val="0"/>
          <w:numId w:val="36"/>
        </w:numPr>
        <w:tabs>
          <w:tab w:val="left" w:pos="540"/>
        </w:tabs>
        <w:spacing w:after="0" w:line="240" w:lineRule="auto"/>
        <w:rPr>
          <w:rFonts w:cs="Arial"/>
          <w:szCs w:val="24"/>
        </w:rPr>
      </w:pPr>
      <w:r w:rsidRPr="00900CB5">
        <w:rPr>
          <w:rFonts w:cs="Arial"/>
          <w:b/>
          <w:szCs w:val="24"/>
        </w:rPr>
        <w:lastRenderedPageBreak/>
        <w:t>Category 7: Glass/Window/Door Services</w:t>
      </w:r>
      <w:r w:rsidRPr="00F65680">
        <w:rPr>
          <w:rFonts w:cs="Arial"/>
          <w:szCs w:val="24"/>
        </w:rPr>
        <w:t xml:space="preserve"> - Providing products and services related to the purchase or replacement of glass, windows, and doors.</w:t>
      </w:r>
    </w:p>
    <w:p w14:paraId="22D8E8FA" w14:textId="2011F530" w:rsidR="00880CC9" w:rsidRPr="00F65680" w:rsidRDefault="00880CC9" w:rsidP="00900CB5">
      <w:pPr>
        <w:pStyle w:val="ListParagraph"/>
        <w:numPr>
          <w:ilvl w:val="0"/>
          <w:numId w:val="36"/>
        </w:numPr>
        <w:tabs>
          <w:tab w:val="left" w:pos="540"/>
        </w:tabs>
        <w:spacing w:after="0" w:line="240" w:lineRule="auto"/>
        <w:rPr>
          <w:rFonts w:cs="Arial"/>
          <w:szCs w:val="24"/>
        </w:rPr>
      </w:pPr>
      <w:r w:rsidRPr="00900CB5">
        <w:rPr>
          <w:rFonts w:cs="Arial"/>
          <w:b/>
          <w:szCs w:val="24"/>
        </w:rPr>
        <w:t>Category 8: HVAC/Sheet Metal Services</w:t>
      </w:r>
      <w:r w:rsidRPr="00F65680">
        <w:rPr>
          <w:rFonts w:cs="Arial"/>
          <w:b/>
          <w:bCs/>
          <w:szCs w:val="24"/>
        </w:rPr>
        <w:t xml:space="preserve"> </w:t>
      </w:r>
      <w:r w:rsidRPr="00F65680">
        <w:rPr>
          <w:rFonts w:cs="Arial"/>
          <w:szCs w:val="24"/>
        </w:rPr>
        <w:t xml:space="preserve">– Providing equipment and service to all elements of heating, ventilation, and air conditioning to include sheet metal fabrication related to HVAC.  </w:t>
      </w:r>
    </w:p>
    <w:p w14:paraId="766E8387" w14:textId="64B3F944" w:rsidR="00880CC9" w:rsidRPr="00F65680" w:rsidRDefault="00880CC9" w:rsidP="00900CB5">
      <w:pPr>
        <w:pStyle w:val="ListParagraph"/>
        <w:numPr>
          <w:ilvl w:val="0"/>
          <w:numId w:val="36"/>
        </w:numPr>
        <w:tabs>
          <w:tab w:val="left" w:pos="540"/>
        </w:tabs>
        <w:spacing w:after="0" w:line="240" w:lineRule="auto"/>
        <w:rPr>
          <w:rFonts w:cs="Arial"/>
          <w:szCs w:val="24"/>
        </w:rPr>
      </w:pPr>
      <w:r w:rsidRPr="00900CB5">
        <w:rPr>
          <w:rFonts w:cs="Arial"/>
          <w:b/>
          <w:szCs w:val="24"/>
        </w:rPr>
        <w:t>Category 9: Painting Services</w:t>
      </w:r>
      <w:r w:rsidRPr="00F65680">
        <w:rPr>
          <w:rFonts w:cs="Arial"/>
          <w:szCs w:val="24"/>
        </w:rPr>
        <w:t xml:space="preserve"> – All aspects of interior and exterior commercial painting services.</w:t>
      </w:r>
    </w:p>
    <w:p w14:paraId="47EFD2B0" w14:textId="77777777" w:rsidR="00900CB5" w:rsidRPr="00900CB5" w:rsidRDefault="00880CC9" w:rsidP="00900CB5">
      <w:pPr>
        <w:pStyle w:val="ListParagraph"/>
        <w:numPr>
          <w:ilvl w:val="0"/>
          <w:numId w:val="36"/>
        </w:numPr>
        <w:tabs>
          <w:tab w:val="left" w:pos="540"/>
        </w:tabs>
        <w:spacing w:line="240" w:lineRule="auto"/>
        <w:rPr>
          <w:rFonts w:cs="Arial"/>
          <w:szCs w:val="24"/>
        </w:rPr>
      </w:pPr>
      <w:r w:rsidRPr="00900CB5">
        <w:rPr>
          <w:rFonts w:cs="Arial"/>
          <w:b/>
          <w:szCs w:val="24"/>
        </w:rPr>
        <w:t>Category 10:</w:t>
      </w:r>
      <w:r w:rsidRPr="00900CB5">
        <w:rPr>
          <w:b/>
          <w:szCs w:val="24"/>
        </w:rPr>
        <w:t xml:space="preserve"> </w:t>
      </w:r>
      <w:r w:rsidRPr="00900CB5">
        <w:rPr>
          <w:rFonts w:cs="Arial"/>
          <w:b/>
          <w:szCs w:val="24"/>
        </w:rPr>
        <w:t>Plumbing Services</w:t>
      </w:r>
      <w:r w:rsidRPr="00F65680">
        <w:rPr>
          <w:rFonts w:cs="Arial"/>
          <w:szCs w:val="24"/>
        </w:rPr>
        <w:t xml:space="preserve"> – Plumbing services not limited to, gas, drainage, backflow, water heaters (related HVAC), storage tanks, fixtures, pumps, and energy efficiency equipment.</w:t>
      </w:r>
    </w:p>
    <w:p w14:paraId="365801C5" w14:textId="005070D3" w:rsidR="00880CC9" w:rsidRDefault="00880CC9" w:rsidP="00900CB5">
      <w:pPr>
        <w:pStyle w:val="ListParagraph"/>
        <w:numPr>
          <w:ilvl w:val="0"/>
          <w:numId w:val="36"/>
        </w:numPr>
        <w:tabs>
          <w:tab w:val="left" w:pos="540"/>
        </w:tabs>
        <w:spacing w:line="240" w:lineRule="auto"/>
        <w:rPr>
          <w:rFonts w:cs="Arial"/>
          <w:szCs w:val="24"/>
        </w:rPr>
      </w:pPr>
      <w:r w:rsidRPr="00900CB5">
        <w:rPr>
          <w:rFonts w:cs="Arial"/>
          <w:b/>
          <w:szCs w:val="24"/>
        </w:rPr>
        <w:t>Category 11:</w:t>
      </w:r>
      <w:r w:rsidRPr="00900CB5">
        <w:rPr>
          <w:b/>
          <w:szCs w:val="24"/>
        </w:rPr>
        <w:t xml:space="preserve"> </w:t>
      </w:r>
      <w:r w:rsidRPr="00900CB5">
        <w:rPr>
          <w:rFonts w:cs="Arial"/>
          <w:b/>
          <w:szCs w:val="24"/>
        </w:rPr>
        <w:t>Solar Array Inspection Services</w:t>
      </w:r>
      <w:r w:rsidRPr="00F65680">
        <w:rPr>
          <w:rFonts w:cs="Arial"/>
          <w:szCs w:val="24"/>
        </w:rPr>
        <w:t xml:space="preserve"> - Covers inspection, standard corrective maintenance and maintenance </w:t>
      </w:r>
      <w:r w:rsidR="002C5CB1" w:rsidRPr="00F65680">
        <w:rPr>
          <w:rFonts w:cs="Arial"/>
          <w:szCs w:val="24"/>
        </w:rPr>
        <w:t>of</w:t>
      </w:r>
      <w:r w:rsidRPr="00F65680">
        <w:rPr>
          <w:rFonts w:cs="Arial"/>
          <w:szCs w:val="24"/>
        </w:rPr>
        <w:t xml:space="preserve"> panels and roofing areas related to the current solar equipment; software code upgrades for legacy systems and ballast block replacement are also included. This contract does not cover the installation of a new solar system or equipment</w:t>
      </w:r>
      <w:r>
        <w:rPr>
          <w:rFonts w:cs="Arial"/>
          <w:szCs w:val="24"/>
        </w:rPr>
        <w:t>.</w:t>
      </w:r>
    </w:p>
    <w:p w14:paraId="43E9CB97" w14:textId="480FE874" w:rsidR="005F7C01" w:rsidRPr="00DC5CC1" w:rsidRDefault="00B77AE5" w:rsidP="00633557">
      <w:pPr>
        <w:pStyle w:val="Heading2"/>
      </w:pPr>
      <w:bookmarkStart w:id="12" w:name="_Toc194066594"/>
      <w:bookmarkStart w:id="13" w:name="_Toc219191625"/>
      <w:bookmarkEnd w:id="11"/>
      <w:r w:rsidRPr="000067FD">
        <w:t xml:space="preserve">Who </w:t>
      </w:r>
      <w:r w:rsidR="008B1C4B">
        <w:t>May</w:t>
      </w:r>
      <w:r w:rsidRPr="000067FD">
        <w:t xml:space="preserve"> Use the Contract</w:t>
      </w:r>
      <w:bookmarkEnd w:id="12"/>
      <w:bookmarkEnd w:id="13"/>
    </w:p>
    <w:p w14:paraId="7B0B26EB" w14:textId="77777777" w:rsidR="00880CC9" w:rsidRPr="00475C5C" w:rsidRDefault="00880CC9" w:rsidP="00880CC9">
      <w:pPr>
        <w:spacing w:after="0"/>
        <w:rPr>
          <w:b/>
          <w:szCs w:val="24"/>
        </w:rPr>
      </w:pPr>
      <w:r w:rsidRPr="00475C5C">
        <w:rPr>
          <w:szCs w:val="24"/>
        </w:rPr>
        <w:t xml:space="preserve">Executive Branch Goods and Services: G.L. c. 7, § 22; c. 30, § 51, § 52; 801 CMR 21.00. </w:t>
      </w:r>
    </w:p>
    <w:p w14:paraId="518C0D95" w14:textId="0358951D" w:rsidR="00880CC9" w:rsidRDefault="00880CC9" w:rsidP="00880CC9">
      <w:pPr>
        <w:spacing w:after="0"/>
        <w:rPr>
          <w:szCs w:val="24"/>
        </w:rPr>
      </w:pPr>
      <w:r w:rsidRPr="00475C5C">
        <w:rPr>
          <w:szCs w:val="24"/>
        </w:rPr>
        <w:t xml:space="preserve">Construction Materials and Services: G.L. c. 149, § 44A; G.L. c. 30, § 39M. </w:t>
      </w:r>
    </w:p>
    <w:p w14:paraId="04F1FE33" w14:textId="77777777" w:rsidR="00880CC9" w:rsidRPr="00945B39" w:rsidRDefault="00880CC9" w:rsidP="00880CC9">
      <w:pPr>
        <w:pStyle w:val="Heading2"/>
        <w:rPr>
          <w:rFonts w:asciiTheme="minorHAnsi" w:hAnsiTheme="minorHAnsi"/>
          <w:color w:val="365F91" w:themeColor="accent1" w:themeShade="BF"/>
          <w:sz w:val="24"/>
        </w:rPr>
      </w:pPr>
      <w:bookmarkStart w:id="14" w:name="_Toc1293879722"/>
      <w:bookmarkStart w:id="15" w:name="_Toc219191626"/>
      <w:r w:rsidRPr="5339949E">
        <w:rPr>
          <w:rFonts w:asciiTheme="minorHAnsi" w:hAnsiTheme="minorHAnsi"/>
          <w:color w:val="365F91" w:themeColor="accent1" w:themeShade="BF"/>
          <w:sz w:val="24"/>
        </w:rPr>
        <w:t>Eligible Entities</w:t>
      </w:r>
      <w:bookmarkEnd w:id="14"/>
      <w:bookmarkEnd w:id="15"/>
      <w:r w:rsidRPr="5339949E">
        <w:rPr>
          <w:rFonts w:asciiTheme="minorHAnsi" w:hAnsiTheme="minorHAnsi"/>
          <w:color w:val="365F91" w:themeColor="accent1" w:themeShade="BF"/>
          <w:sz w:val="24"/>
        </w:rPr>
        <w:t xml:space="preserve"> </w:t>
      </w:r>
    </w:p>
    <w:p w14:paraId="52B1A1AC" w14:textId="77777777" w:rsidR="00880CC9" w:rsidRDefault="00880CC9" w:rsidP="00880CC9">
      <w:pPr>
        <w:pStyle w:val="ListParagraph"/>
        <w:tabs>
          <w:tab w:val="left" w:pos="540"/>
        </w:tabs>
        <w:spacing w:after="0" w:line="240" w:lineRule="auto"/>
        <w:ind w:left="0"/>
        <w:rPr>
          <w:rFonts w:cs="Arial"/>
          <w:szCs w:val="24"/>
        </w:rPr>
      </w:pPr>
      <w:bookmarkStart w:id="16" w:name="_Contract_Categories"/>
      <w:bookmarkStart w:id="17" w:name="_Pricing_and_Buying"/>
      <w:bookmarkStart w:id="18" w:name="_Vendor_Information"/>
      <w:bookmarkStart w:id="19" w:name="_Subcontractors"/>
      <w:bookmarkEnd w:id="16"/>
      <w:bookmarkEnd w:id="17"/>
      <w:bookmarkEnd w:id="18"/>
      <w:bookmarkEnd w:id="19"/>
      <w:r w:rsidRPr="00945B39">
        <w:rPr>
          <w:rFonts w:cs="Arial"/>
          <w:szCs w:val="24"/>
        </w:rPr>
        <w:t xml:space="preserve">Please see the standard list of Eligible Entities on our </w:t>
      </w:r>
      <w:hyperlink r:id="rId21" w:anchor="eligible-entities-which-may-use-statewide-contracts-" w:history="1">
        <w:r w:rsidRPr="00945B39">
          <w:rPr>
            <w:rStyle w:val="Hyperlink"/>
            <w:rFonts w:cs="Arial"/>
            <w:szCs w:val="24"/>
          </w:rPr>
          <w:t>Eligible Entities Which May Use Statewide Contracts</w:t>
        </w:r>
      </w:hyperlink>
      <w:r w:rsidRPr="00945B39">
        <w:rPr>
          <w:rFonts w:cs="Arial"/>
          <w:szCs w:val="24"/>
        </w:rPr>
        <w:t xml:space="preserve"> webpage.  </w:t>
      </w:r>
    </w:p>
    <w:p w14:paraId="0E4E9786" w14:textId="77777777" w:rsidR="00880CC9" w:rsidRPr="00945B39" w:rsidRDefault="00880CC9" w:rsidP="00880CC9">
      <w:pPr>
        <w:pStyle w:val="ListParagraph"/>
        <w:tabs>
          <w:tab w:val="left" w:pos="540"/>
        </w:tabs>
        <w:spacing w:after="0" w:line="240" w:lineRule="auto"/>
        <w:ind w:left="0"/>
        <w:rPr>
          <w:rFonts w:cs="Arial"/>
          <w:szCs w:val="24"/>
        </w:rPr>
      </w:pPr>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lastRenderedPageBreak/>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2E3A806F" w14:textId="4AE660B9" w:rsidR="00F35A63" w:rsidRDefault="00F35A63" w:rsidP="00633557">
      <w:pPr>
        <w:pStyle w:val="Heading2"/>
      </w:pPr>
      <w:bookmarkStart w:id="20" w:name="_Toc194066597"/>
      <w:bookmarkStart w:id="21" w:name="_Toc219191627"/>
      <w:r>
        <w:t>Pricing</w:t>
      </w:r>
      <w:r w:rsidR="00880CC9">
        <w:t xml:space="preserve"> and Purchase</w:t>
      </w:r>
      <w:r>
        <w:t xml:space="preserve"> Options</w:t>
      </w:r>
      <w:bookmarkEnd w:id="20"/>
      <w:bookmarkEnd w:id="21"/>
    </w:p>
    <w:p w14:paraId="2BB018F6" w14:textId="77777777" w:rsidR="00880CC9" w:rsidRPr="005A1229" w:rsidRDefault="00880CC9" w:rsidP="00880CC9">
      <w:pPr>
        <w:rPr>
          <w:szCs w:val="24"/>
        </w:rPr>
      </w:pPr>
      <w:bookmarkStart w:id="22" w:name="_Hlk193714773"/>
      <w:r w:rsidRPr="005A1229">
        <w:rPr>
          <w:szCs w:val="24"/>
        </w:rPr>
        <w:t>The purchase options identified below are the only acceptable options that may be used on this contract:</w:t>
      </w:r>
    </w:p>
    <w:p w14:paraId="1DBA4F70" w14:textId="77777777" w:rsidR="00880CC9" w:rsidRPr="005A1229" w:rsidRDefault="00880CC9" w:rsidP="00880CC9">
      <w:pPr>
        <w:pStyle w:val="ListParagraph"/>
        <w:numPr>
          <w:ilvl w:val="0"/>
          <w:numId w:val="15"/>
        </w:numPr>
        <w:ind w:left="360"/>
        <w:rPr>
          <w:szCs w:val="24"/>
        </w:rPr>
      </w:pPr>
      <w:r w:rsidRPr="005A1229">
        <w:rPr>
          <w:szCs w:val="24"/>
        </w:rPr>
        <w:t>Purchases made through this contract will be direct, outright purchases.</w:t>
      </w:r>
    </w:p>
    <w:p w14:paraId="0F864CC3" w14:textId="77777777" w:rsidR="00880CC9" w:rsidRPr="005A1229" w:rsidRDefault="00880CC9" w:rsidP="00880CC9">
      <w:pPr>
        <w:pStyle w:val="ListParagraph"/>
        <w:numPr>
          <w:ilvl w:val="0"/>
          <w:numId w:val="15"/>
        </w:numPr>
        <w:ind w:left="360"/>
        <w:rPr>
          <w:szCs w:val="24"/>
        </w:rPr>
      </w:pPr>
      <w:r w:rsidRPr="005A1229">
        <w:rPr>
          <w:szCs w:val="24"/>
        </w:rPr>
        <w:t>This is a fee for service contract.</w:t>
      </w:r>
    </w:p>
    <w:p w14:paraId="2E3B9CD9" w14:textId="77777777" w:rsidR="00880CC9" w:rsidRPr="00BC75FE" w:rsidRDefault="00880CC9" w:rsidP="00880CC9">
      <w:pPr>
        <w:rPr>
          <w:iCs/>
          <w:szCs w:val="24"/>
        </w:rPr>
      </w:pPr>
      <w:r w:rsidRPr="00BC75FE">
        <w:rPr>
          <w:b/>
          <w:bCs/>
          <w:szCs w:val="24"/>
        </w:rPr>
        <w:t>Note:</w:t>
      </w:r>
      <w:r w:rsidRPr="00BC75FE">
        <w:rPr>
          <w:szCs w:val="24"/>
        </w:rPr>
        <w:t xml:space="preserve"> The price files </w:t>
      </w:r>
      <w:r>
        <w:rPr>
          <w:szCs w:val="24"/>
        </w:rPr>
        <w:t xml:space="preserve">(Bidder Response Form) </w:t>
      </w:r>
      <w:r w:rsidRPr="00BC75FE">
        <w:rPr>
          <w:szCs w:val="24"/>
        </w:rPr>
        <w:t xml:space="preserve">are accessible through public view in COMMBUYS; therefore, buyers can access the </w:t>
      </w:r>
      <w:r>
        <w:rPr>
          <w:szCs w:val="24"/>
        </w:rPr>
        <w:t xml:space="preserve">Bidder Response Forms </w:t>
      </w:r>
      <w:r w:rsidRPr="00BC75FE">
        <w:rPr>
          <w:szCs w:val="24"/>
        </w:rPr>
        <w:t>without needing to sign into a COMMBUYS account.</w:t>
      </w:r>
      <w:bookmarkEnd w:id="22"/>
    </w:p>
    <w:p w14:paraId="3FFCF9AA" w14:textId="1566858B" w:rsidR="00880CC9" w:rsidRPr="00B25A0D" w:rsidRDefault="00880CC9" w:rsidP="00880CC9">
      <w:pPr>
        <w:pStyle w:val="ListParagraph"/>
        <w:numPr>
          <w:ilvl w:val="0"/>
          <w:numId w:val="14"/>
        </w:numPr>
        <w:ind w:left="720"/>
      </w:pPr>
      <w:r w:rsidRPr="2D124D07">
        <w:rPr>
          <w:b/>
          <w:color w:val="000000" w:themeColor="text1"/>
        </w:rPr>
        <w:t>Vendor Price File:</w:t>
      </w:r>
      <w:r w:rsidRPr="2D124D07">
        <w:rPr>
          <w:color w:val="000000" w:themeColor="text1"/>
        </w:rPr>
        <w:t xml:space="preserve"> Each awarded TRD vendor has a Bidder Response Form (BRF) located in their individual COMMBUYS </w:t>
      </w:r>
      <w:r w:rsidR="001F3228" w:rsidRPr="2D124D07">
        <w:rPr>
          <w:rFonts w:cs="Arial"/>
          <w:color w:val="000000" w:themeColor="text1"/>
        </w:rPr>
        <w:t>Master Blanket Purchase Order (</w:t>
      </w:r>
      <w:r w:rsidRPr="2D124D07">
        <w:rPr>
          <w:color w:val="000000" w:themeColor="text1"/>
        </w:rPr>
        <w:t>MBPO</w:t>
      </w:r>
      <w:r w:rsidR="001F3228" w:rsidRPr="2D124D07">
        <w:rPr>
          <w:color w:val="000000" w:themeColor="text1"/>
        </w:rPr>
        <w:t>)</w:t>
      </w:r>
      <w:r w:rsidRPr="2D124D07">
        <w:rPr>
          <w:color w:val="000000" w:themeColor="text1"/>
        </w:rPr>
        <w:t xml:space="preserve"> under Agency or Vendor Attachments.  This </w:t>
      </w:r>
      <w:r w:rsidR="00AF48D4" w:rsidRPr="2D124D07">
        <w:rPr>
          <w:color w:val="000000" w:themeColor="text1"/>
        </w:rPr>
        <w:t xml:space="preserve">Bidder Response Form (BRF) </w:t>
      </w:r>
      <w:r w:rsidRPr="2D124D07">
        <w:rPr>
          <w:color w:val="000000" w:themeColor="text1"/>
        </w:rPr>
        <w:t xml:space="preserve">will be a Word document or part of an Excel file (depending on how long a vendor has been on contract). The </w:t>
      </w:r>
      <w:r w:rsidR="00AF48D4" w:rsidRPr="2D124D07">
        <w:rPr>
          <w:color w:val="000000" w:themeColor="text1"/>
        </w:rPr>
        <w:t xml:space="preserve">BRF </w:t>
      </w:r>
      <w:r w:rsidRPr="2D124D07">
        <w:rPr>
          <w:color w:val="000000" w:themeColor="text1"/>
        </w:rPr>
        <w:t xml:space="preserve">contains company information, a vendor’s markup over prevailing wage and markup over materials plus their rate for OT/holidays/emergencies. The counties in which they service are also listed in the </w:t>
      </w:r>
      <w:r w:rsidR="00AF48D4" w:rsidRPr="2D124D07">
        <w:rPr>
          <w:color w:val="000000" w:themeColor="text1"/>
        </w:rPr>
        <w:t>BRF</w:t>
      </w:r>
      <w:r w:rsidRPr="2D124D07">
        <w:rPr>
          <w:color w:val="000000" w:themeColor="text1"/>
        </w:rPr>
        <w:t>.  If a vendor file does not include a</w:t>
      </w:r>
      <w:r w:rsidR="00AA2EE9" w:rsidRPr="2D124D07">
        <w:rPr>
          <w:color w:val="000000" w:themeColor="text1"/>
        </w:rPr>
        <w:t xml:space="preserve"> </w:t>
      </w:r>
      <w:r w:rsidR="00AF48D4" w:rsidRPr="2D124D07">
        <w:rPr>
          <w:color w:val="000000" w:themeColor="text1"/>
        </w:rPr>
        <w:t>BRF</w:t>
      </w:r>
      <w:r w:rsidRPr="2D124D07">
        <w:rPr>
          <w:color w:val="000000" w:themeColor="text1"/>
        </w:rPr>
        <w:t xml:space="preserve">, the vendor must contact the Category Manager </w:t>
      </w:r>
      <w:hyperlink r:id="rId23">
        <w:r w:rsidRPr="2D124D07">
          <w:rPr>
            <w:rStyle w:val="Hyperlink"/>
          </w:rPr>
          <w:t>Richard</w:t>
        </w:r>
        <w:r w:rsidR="16743FE7" w:rsidRPr="2D124D07">
          <w:rPr>
            <w:rStyle w:val="Hyperlink"/>
          </w:rPr>
          <w:t xml:space="preserve"> Levesque</w:t>
        </w:r>
      </w:hyperlink>
      <w:r w:rsidRPr="2D124D07">
        <w:rPr>
          <w:color w:val="000000" w:themeColor="text1"/>
        </w:rPr>
        <w:t xml:space="preserve"> to get their </w:t>
      </w:r>
      <w:r w:rsidR="00AF48D4" w:rsidRPr="2D124D07">
        <w:rPr>
          <w:color w:val="000000" w:themeColor="text1"/>
        </w:rPr>
        <w:t xml:space="preserve">BRF </w:t>
      </w:r>
      <w:r w:rsidRPr="2D124D07">
        <w:rPr>
          <w:color w:val="000000" w:themeColor="text1"/>
        </w:rPr>
        <w:t xml:space="preserve">added before they can sell their products on </w:t>
      </w:r>
      <w:r w:rsidRPr="2D124D07">
        <w:rPr>
          <w:b/>
        </w:rPr>
        <w:t>TRD01</w:t>
      </w:r>
      <w:r w:rsidRPr="2D124D07">
        <w:rPr>
          <w:color w:val="000000" w:themeColor="text1"/>
        </w:rPr>
        <w:t xml:space="preserve">. If a vendor is not honoring their discount pricing from the price file, the customer should contact the Category Manager </w:t>
      </w:r>
      <w:hyperlink r:id="rId24">
        <w:r w:rsidR="5209A67F" w:rsidRPr="2D124D07">
          <w:rPr>
            <w:rStyle w:val="Hyperlink"/>
          </w:rPr>
          <w:t>Richard Levesque</w:t>
        </w:r>
      </w:hyperlink>
      <w:r w:rsidRPr="2D124D07">
        <w:t>.</w:t>
      </w:r>
    </w:p>
    <w:p w14:paraId="6702B783" w14:textId="77777777" w:rsidR="00880CC9" w:rsidRDefault="00880CC9" w:rsidP="00880CC9">
      <w:pPr>
        <w:pStyle w:val="ListParagraph"/>
        <w:numPr>
          <w:ilvl w:val="0"/>
          <w:numId w:val="15"/>
        </w:numPr>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6E4704BD" w14:textId="77777777" w:rsidR="00880CC9" w:rsidRPr="00905DF1" w:rsidRDefault="00880CC9" w:rsidP="00880CC9">
      <w:pPr>
        <w:pStyle w:val="ListParagraph"/>
        <w:numPr>
          <w:ilvl w:val="1"/>
          <w:numId w:val="15"/>
        </w:numPr>
        <w:rPr>
          <w:szCs w:val="24"/>
        </w:rPr>
      </w:pPr>
      <w:r w:rsidRPr="00905DF1">
        <w:rPr>
          <w:szCs w:val="24"/>
        </w:rPr>
        <w:t xml:space="preserve">Vendors provide a % markup over prevailing wage; a flat hourly rate or % markup over prevailing wage for OT (Commonwealth considers regular working hours to be M-F, 7am-5pm), holidays and emergencies; and a % markup for materials/supplies.  </w:t>
      </w:r>
    </w:p>
    <w:p w14:paraId="358DB2EF" w14:textId="371B174F" w:rsidR="00880CC9" w:rsidRPr="00D141E9" w:rsidRDefault="00880CC9" w:rsidP="00880CC9">
      <w:pPr>
        <w:pStyle w:val="ListParagraph"/>
        <w:numPr>
          <w:ilvl w:val="0"/>
          <w:numId w:val="15"/>
        </w:numPr>
        <w:ind w:left="360"/>
        <w:rPr>
          <w:szCs w:val="24"/>
        </w:rPr>
      </w:pPr>
      <w:r w:rsidRPr="00D141E9">
        <w:rPr>
          <w:szCs w:val="24"/>
        </w:rPr>
        <w:t xml:space="preserve">Please note, “quotes” are considered an estimate of what a project may cost and required man hours.  Unforeseen or unexpected issues or conditions may dictate a change order. Change orders </w:t>
      </w:r>
      <w:r w:rsidRPr="00D141E9">
        <w:rPr>
          <w:szCs w:val="24"/>
        </w:rPr>
        <w:lastRenderedPageBreak/>
        <w:t xml:space="preserve">are allowed and do not impact the original due diligence in seeking or providing quotes.  A Vendor is to bill Buyers for the time it took to do the work.   If a job took </w:t>
      </w:r>
      <w:r w:rsidRPr="00D141E9">
        <w:rPr>
          <w:b/>
          <w:bCs/>
          <w:szCs w:val="24"/>
        </w:rPr>
        <w:t>less or more time</w:t>
      </w:r>
      <w:r w:rsidRPr="00D141E9">
        <w:rPr>
          <w:szCs w:val="24"/>
        </w:rPr>
        <w:t xml:space="preserve"> to complete, a bill should reflect those hours worked. </w:t>
      </w:r>
      <w:r w:rsidR="00AF48D4" w:rsidRPr="00AF48D4">
        <w:rPr>
          <w:szCs w:val="24"/>
        </w:rPr>
        <w:t>OSD</w:t>
      </w:r>
      <w:r w:rsidR="00AF48D4">
        <w:rPr>
          <w:szCs w:val="24"/>
        </w:rPr>
        <w:t xml:space="preserve"> </w:t>
      </w:r>
      <w:r w:rsidRPr="00D141E9">
        <w:rPr>
          <w:szCs w:val="24"/>
        </w:rPr>
        <w:t xml:space="preserve">strongly suggests keeping change orders </w:t>
      </w:r>
      <w:r w:rsidR="00317CC3" w:rsidRPr="00D141E9">
        <w:rPr>
          <w:szCs w:val="24"/>
        </w:rPr>
        <w:t>filled</w:t>
      </w:r>
      <w:r w:rsidRPr="00D141E9">
        <w:rPr>
          <w:szCs w:val="24"/>
        </w:rPr>
        <w:t xml:space="preserve"> with complete project information.  </w:t>
      </w:r>
    </w:p>
    <w:p w14:paraId="1816406F" w14:textId="38DC7876" w:rsidR="00880CC9" w:rsidRPr="009A2C78" w:rsidRDefault="00880CC9" w:rsidP="00880CC9">
      <w:pPr>
        <w:pStyle w:val="ListParagraph"/>
        <w:numPr>
          <w:ilvl w:val="0"/>
          <w:numId w:val="15"/>
        </w:numPr>
        <w:ind w:left="360"/>
        <w:rPr>
          <w:szCs w:val="24"/>
        </w:rPr>
      </w:pPr>
      <w:r w:rsidRPr="009A2C78">
        <w:rPr>
          <w:rFonts w:ascii="Calibri" w:eastAsia="Calibri" w:hAnsi="Calibri" w:cs="Calibri"/>
          <w:b/>
          <w:bCs/>
          <w:color w:val="000000" w:themeColor="text1"/>
          <w:szCs w:val="24"/>
        </w:rPr>
        <w:t>Proprietary Products or Sole Source Vendors</w:t>
      </w:r>
      <w:r w:rsidRPr="009A2C78">
        <w:rPr>
          <w:rFonts w:ascii="Calibri" w:eastAsia="Calibri" w:hAnsi="Calibri" w:cs="Calibri"/>
          <w:color w:val="000000" w:themeColor="text1"/>
          <w:szCs w:val="24"/>
        </w:rPr>
        <w:t xml:space="preserve"> -- At times, a product may be proprietary to a specific vendor or only available from a select or sole vendor (</w:t>
      </w:r>
      <w:r w:rsidR="00D07E26" w:rsidRPr="009A2C78">
        <w:rPr>
          <w:rFonts w:ascii="Calibri" w:eastAsia="Calibri" w:hAnsi="Calibri" w:cs="Calibri"/>
          <w:color w:val="000000" w:themeColor="text1"/>
          <w:szCs w:val="24"/>
        </w:rPr>
        <w:t>i.e.</w:t>
      </w:r>
      <w:r w:rsidRPr="009A2C78">
        <w:rPr>
          <w:rFonts w:ascii="Calibri" w:eastAsia="Calibri" w:hAnsi="Calibri" w:cs="Calibri"/>
          <w:color w:val="000000" w:themeColor="text1"/>
          <w:szCs w:val="24"/>
        </w:rPr>
        <w:t>: a specific maker of equipment; equipment requiring certified maintenance).  I</w:t>
      </w:r>
      <w:r w:rsidR="004C25F0">
        <w:rPr>
          <w:rFonts w:ascii="Calibri" w:eastAsia="Calibri" w:hAnsi="Calibri" w:cs="Calibri"/>
          <w:color w:val="000000" w:themeColor="text1"/>
          <w:szCs w:val="24"/>
        </w:rPr>
        <w:t xml:space="preserve">n </w:t>
      </w:r>
      <w:r w:rsidR="00AA2EE9">
        <w:rPr>
          <w:rFonts w:ascii="Calibri" w:eastAsia="Calibri" w:hAnsi="Calibri" w:cs="Calibri"/>
          <w:color w:val="000000" w:themeColor="text1"/>
          <w:szCs w:val="24"/>
        </w:rPr>
        <w:t>those</w:t>
      </w:r>
      <w:r>
        <w:rPr>
          <w:rFonts w:ascii="Calibri" w:eastAsia="Calibri" w:hAnsi="Calibri" w:cs="Calibri"/>
          <w:color w:val="000000" w:themeColor="text1"/>
          <w:szCs w:val="24"/>
        </w:rPr>
        <w:t xml:space="preserve"> cases</w:t>
      </w:r>
      <w:r w:rsidRPr="009A2C78">
        <w:rPr>
          <w:rFonts w:ascii="Calibri" w:eastAsia="Calibri" w:hAnsi="Calibri" w:cs="Calibri"/>
          <w:color w:val="000000" w:themeColor="text1"/>
          <w:szCs w:val="24"/>
        </w:rPr>
        <w:t xml:space="preserve">, please note your procurement files to document your due diligence. Ordering a general product from one vendor without obtaining multiple quotes does not demonstrate “best value” or due diligence. </w:t>
      </w:r>
      <w:r w:rsidRPr="009A2C78">
        <w:rPr>
          <w:rFonts w:ascii="Calibri" w:eastAsia="Calibri" w:hAnsi="Calibri" w:cs="Calibri"/>
          <w:szCs w:val="24"/>
        </w:rPr>
        <w:t xml:space="preserve"> </w:t>
      </w:r>
    </w:p>
    <w:p w14:paraId="073A469A" w14:textId="5FD4E832" w:rsidR="00880CC9" w:rsidRDefault="00880CC9" w:rsidP="79B5EDBF">
      <w:pPr>
        <w:pStyle w:val="ListParagraph"/>
        <w:numPr>
          <w:ilvl w:val="0"/>
          <w:numId w:val="15"/>
        </w:numPr>
        <w:ind w:left="360"/>
        <w:rPr>
          <w:rFonts w:ascii="Calibri" w:eastAsia="Calibri" w:hAnsi="Calibri" w:cs="Calibri"/>
        </w:rPr>
      </w:pPr>
      <w:r w:rsidRPr="79B5EDBF">
        <w:rPr>
          <w:rFonts w:ascii="Calibri" w:eastAsia="Calibri" w:hAnsi="Calibri" w:cs="Calibri"/>
        </w:rPr>
        <w:t>Buyers on the Cape and Islands should consider allowing vendors to add the cost of ferry use to their billing invoices.</w:t>
      </w:r>
    </w:p>
    <w:p w14:paraId="3D57138F" w14:textId="430F2EAB" w:rsidR="1116ED41" w:rsidRDefault="1116ED41" w:rsidP="79B5EDBF">
      <w:pPr>
        <w:ind w:left="360"/>
        <w:rPr>
          <w:rFonts w:ascii="Calibri" w:eastAsia="Calibri" w:hAnsi="Calibri" w:cs="Calibri"/>
        </w:rPr>
      </w:pPr>
      <w:r w:rsidRPr="79B5EDBF">
        <w:rPr>
          <w:rFonts w:ascii="Calibri" w:eastAsia="Calibri" w:hAnsi="Calibri" w:cs="Calibri"/>
          <w:b/>
          <w:bCs/>
          <w:color w:val="000000" w:themeColor="text1"/>
          <w:szCs w:val="24"/>
        </w:rPr>
        <w:t xml:space="preserve">Note: </w:t>
      </w:r>
      <w:r w:rsidRPr="79B5EDBF">
        <w:rPr>
          <w:rFonts w:ascii="Calibri" w:eastAsia="Calibri" w:hAnsi="Calibri" w:cs="Calibri"/>
          <w:color w:val="000000" w:themeColor="text1"/>
          <w:szCs w:val="24"/>
        </w:rPr>
        <w:t xml:space="preserve">Contact, markups, and pricing information along with industry categories and counties they service can be found in the </w:t>
      </w:r>
      <w:hyperlink r:id="rId25">
        <w:r w:rsidRPr="79B5EDBF">
          <w:rPr>
            <w:rStyle w:val="Hyperlink"/>
            <w:rFonts w:ascii="Calibri" w:eastAsia="Calibri" w:hAnsi="Calibri" w:cs="Calibri"/>
            <w:szCs w:val="24"/>
            <w:lang w:val="en"/>
          </w:rPr>
          <w:t xml:space="preserve">Tradespersons Contract Index </w:t>
        </w:r>
        <w:r w:rsidRPr="79B5EDBF">
          <w:rPr>
            <w:rStyle w:val="Hyperlink"/>
            <w:rFonts w:ascii="Calibri" w:eastAsia="Calibri" w:hAnsi="Calibri" w:cs="Calibri"/>
            <w:szCs w:val="24"/>
          </w:rPr>
          <w:t xml:space="preserve"> </w:t>
        </w:r>
      </w:hyperlink>
      <w:r w:rsidRPr="79B5EDBF">
        <w:rPr>
          <w:rFonts w:ascii="Calibri" w:eastAsia="Calibri" w:hAnsi="Calibri" w:cs="Calibri"/>
          <w:color w:val="000000" w:themeColor="text1"/>
          <w:szCs w:val="24"/>
        </w:rPr>
        <w:t xml:space="preserve">also accessible from the COMMBUY homepage.  </w:t>
      </w:r>
      <w:r w:rsidRPr="79B5EDBF">
        <w:t xml:space="preserve"> </w:t>
      </w:r>
    </w:p>
    <w:p w14:paraId="1F451098" w14:textId="303156EE" w:rsidR="00614844" w:rsidRPr="00614844" w:rsidRDefault="00F35A63" w:rsidP="00880CC9">
      <w:pPr>
        <w:pStyle w:val="Heading2"/>
      </w:pPr>
      <w:bookmarkStart w:id="23" w:name="_Quote_Response_and"/>
      <w:bookmarkStart w:id="24" w:name="_Toc219191628"/>
      <w:bookmarkStart w:id="25" w:name="_Toc194066598"/>
      <w:bookmarkEnd w:id="23"/>
      <w:r>
        <w:t>Quote Response and Requirements</w:t>
      </w:r>
      <w:bookmarkEnd w:id="24"/>
      <w:r>
        <w:t xml:space="preserve"> </w:t>
      </w:r>
      <w:bookmarkEnd w:id="25"/>
    </w:p>
    <w:p w14:paraId="379A6A51" w14:textId="77777777" w:rsidR="00614844" w:rsidRPr="00614844" w:rsidRDefault="00614844" w:rsidP="00614844">
      <w:pPr>
        <w:rPr>
          <w:szCs w:val="24"/>
        </w:rPr>
      </w:pPr>
      <w:r w:rsidRPr="00614844">
        <w:rPr>
          <w:szCs w:val="24"/>
        </w:rPr>
        <w:t>Buyers must solicit quotes when using this contract.</w:t>
      </w:r>
    </w:p>
    <w:p w14:paraId="39ED69C3" w14:textId="77777777" w:rsidR="00614844" w:rsidRPr="003B1E68" w:rsidRDefault="00614844" w:rsidP="003B1E68">
      <w:pPr>
        <w:rPr>
          <w:rFonts w:cstheme="minorHAnsi"/>
          <w:szCs w:val="24"/>
        </w:rPr>
      </w:pPr>
      <w:r w:rsidRPr="003B1E68">
        <w:rPr>
          <w:rFonts w:cstheme="minorHAnsi"/>
          <w:szCs w:val="24"/>
        </w:rPr>
        <w:t xml:space="preserve">For purchases of </w:t>
      </w:r>
      <w:r w:rsidRPr="00464727">
        <w:rPr>
          <w:rFonts w:cstheme="minorHAnsi"/>
          <w:b/>
          <w:bCs/>
          <w:szCs w:val="24"/>
        </w:rPr>
        <w:t>$10,000 and above</w:t>
      </w:r>
      <w:r w:rsidRPr="003B1E68">
        <w:rPr>
          <w:rFonts w:cstheme="minorHAnsi"/>
          <w:szCs w:val="24"/>
        </w:rPr>
        <w:t xml:space="preser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63FF2A7D" w14:textId="77777777" w:rsidR="00614844" w:rsidRPr="003B1E68" w:rsidRDefault="00614844" w:rsidP="003B1E68">
      <w:pPr>
        <w:rPr>
          <w:szCs w:val="24"/>
        </w:rPr>
      </w:pPr>
      <w:r w:rsidRPr="003B1E68">
        <w:rPr>
          <w:rFonts w:cstheme="minorHAnsi"/>
          <w:szCs w:val="24"/>
        </w:rPr>
        <w:t xml:space="preserve">For purchases </w:t>
      </w:r>
      <w:r w:rsidRPr="00464727">
        <w:rPr>
          <w:rFonts w:cstheme="minorHAnsi"/>
          <w:b/>
          <w:bCs/>
          <w:szCs w:val="24"/>
        </w:rPr>
        <w:t>under $10,000</w:t>
      </w:r>
      <w:r w:rsidRPr="003B1E68">
        <w:rPr>
          <w:rFonts w:cstheme="minorHAnsi"/>
          <w:szCs w:val="24"/>
        </w:rPr>
        <w:t xml:space="preserve">, soliciting quotes is at the discretion of the Buyer. However, before making a purchase, Buyers should consult with their Chief Purchasing Officer or equivalent authority. </w:t>
      </w:r>
      <w:r w:rsidRPr="003B1E68">
        <w:rPr>
          <w:szCs w:val="24"/>
        </w:rPr>
        <w:t xml:space="preserve"> </w:t>
      </w:r>
    </w:p>
    <w:p w14:paraId="14E32EE5" w14:textId="6FE0ABF8" w:rsidR="00FE302E" w:rsidRPr="00136C46" w:rsidRDefault="00FE302E" w:rsidP="00880CC9">
      <w:pPr>
        <w:pStyle w:val="Heading2"/>
        <w:rPr>
          <w:iCs/>
        </w:rPr>
      </w:pPr>
      <w:bookmarkStart w:id="26" w:name="_Extend_Beyond_(Performance"/>
      <w:bookmarkStart w:id="27" w:name="_Toc219191629"/>
      <w:bookmarkStart w:id="28" w:name="_Toc194066599"/>
      <w:bookmarkEnd w:id="26"/>
      <w:r>
        <w:t>Extend Beyond (Performance and Payment That Goes Beyond Contract End Date)</w:t>
      </w:r>
      <w:bookmarkEnd w:id="27"/>
      <w:r w:rsidR="001A489C">
        <w:t xml:space="preserve"> </w:t>
      </w:r>
      <w:bookmarkEnd w:id="28"/>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3401DE41" w:rsidR="00FE302E" w:rsidRPr="00136C46" w:rsidRDefault="00FE302E" w:rsidP="007B5CF4">
      <w:pPr>
        <w:pStyle w:val="ListParagraph"/>
        <w:numPr>
          <w:ilvl w:val="0"/>
          <w:numId w:val="8"/>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880CC9">
        <w:rPr>
          <w:szCs w:val="24"/>
        </w:rPr>
        <w:t xml:space="preserve">twelve (12) months </w:t>
      </w:r>
      <w:r w:rsidRPr="00136C46">
        <w:rPr>
          <w:szCs w:val="24"/>
        </w:rPr>
        <w:t xml:space="preserve">beyond the maximum end date of the contract. Existing services may be completed and payments made during this period. </w:t>
      </w:r>
    </w:p>
    <w:p w14:paraId="70EA506D" w14:textId="62E343C4" w:rsidR="00FE302E" w:rsidRPr="00136C46" w:rsidRDefault="00BC2619" w:rsidP="007B5CF4">
      <w:pPr>
        <w:pStyle w:val="ListParagraph"/>
        <w:numPr>
          <w:ilvl w:val="0"/>
          <w:numId w:val="8"/>
        </w:numPr>
        <w:rPr>
          <w:szCs w:val="24"/>
        </w:rPr>
      </w:pPr>
      <w:r w:rsidRPr="00136C46">
        <w:rPr>
          <w:szCs w:val="24"/>
        </w:rPr>
        <w:lastRenderedPageBreak/>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29" w:name="_Toc219191630"/>
      <w:r>
        <w:t xml:space="preserve">Setting Up a </w:t>
      </w:r>
      <w:r w:rsidRPr="00633557">
        <w:t>COMMBUYS</w:t>
      </w:r>
      <w:r>
        <w:t xml:space="preserve"> Account</w:t>
      </w:r>
      <w:bookmarkEnd w:id="29"/>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6"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0" w:name="_Toc219191631"/>
      <w:bookmarkStart w:id="31" w:name="_Toc194066601"/>
      <w:r w:rsidRPr="00AB211E">
        <w:t>Finding Contract Documents</w:t>
      </w:r>
      <w:bookmarkEnd w:id="30"/>
      <w:r w:rsidRPr="00AB211E">
        <w:t xml:space="preserve"> </w:t>
      </w:r>
      <w:bookmarkEnd w:id="31"/>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48334D81" w:rsidR="00AB211E" w:rsidRPr="00136C46" w:rsidRDefault="00AB211E" w:rsidP="00AB211E">
      <w:pPr>
        <w:pStyle w:val="ListParagraph"/>
        <w:numPr>
          <w:ilvl w:val="0"/>
          <w:numId w:val="4"/>
        </w:numPr>
        <w:rPr>
          <w:bCs/>
          <w:szCs w:val="24"/>
        </w:rPr>
      </w:pPr>
      <w:r w:rsidRPr="00136C46">
        <w:rPr>
          <w:szCs w:val="24"/>
        </w:rPr>
        <w:t xml:space="preserve">On the </w:t>
      </w:r>
      <w:hyperlink r:id="rId27">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880CC9" w:rsidRPr="00880CC9">
        <w:rPr>
          <w:b/>
          <w:szCs w:val="24"/>
        </w:rPr>
        <w:t>TRD01</w:t>
      </w:r>
      <w:r w:rsidR="00880CC9">
        <w:rPr>
          <w:bCs/>
          <w:szCs w:val="24"/>
        </w:rPr>
        <w:t xml:space="preserve"> </w:t>
      </w:r>
      <w:r w:rsidRPr="00136C46">
        <w:rPr>
          <w:szCs w:val="24"/>
        </w:rPr>
        <w:t>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9449FB5"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PO</w:t>
      </w:r>
      <w:r w:rsidR="002F1886">
        <w:rPr>
          <w:szCs w:val="24"/>
        </w:rPr>
        <w:t xml:space="preserve"> </w:t>
      </w:r>
      <w:r w:rsidRPr="00136C46">
        <w:rPr>
          <w:szCs w:val="24"/>
        </w:rPr>
        <w:t xml:space="preserve">link. </w:t>
      </w:r>
      <w:r w:rsidR="0002260E">
        <w:rPr>
          <w:szCs w:val="24"/>
        </w:rPr>
        <w:t xml:space="preserve">The </w:t>
      </w:r>
      <w:r w:rsidR="005C2186" w:rsidRPr="005C2186">
        <w:rPr>
          <w:szCs w:val="24"/>
        </w:rPr>
        <w:t xml:space="preserve">MBPO </w:t>
      </w:r>
      <w:r w:rsidRPr="00136C46">
        <w:rPr>
          <w:szCs w:val="24"/>
        </w:rPr>
        <w:t>opens for the selected</w:t>
      </w:r>
      <w:r w:rsidR="002F1886">
        <w:rPr>
          <w:szCs w:val="24"/>
        </w:rPr>
        <w:t xml:space="preserve"> </w:t>
      </w:r>
      <w:r w:rsidR="00246C06" w:rsidRPr="00246C06">
        <w:rPr>
          <w:szCs w:val="24"/>
        </w:rPr>
        <w:t>PO</w:t>
      </w:r>
      <w:r w:rsidR="00D4464F" w:rsidRPr="00136C46">
        <w:rPr>
          <w:szCs w:val="24"/>
        </w:rPr>
        <w:t>,</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6E2D5BD1" w:rsidR="00530D68" w:rsidRPr="00136C46" w:rsidRDefault="00D618B6" w:rsidP="79B5EDBF">
      <w:pPr>
        <w:rPr>
          <w:rFonts w:ascii="Calibri" w:eastAsia="Calibri" w:hAnsi="Calibri" w:cs="Calibri"/>
          <w:szCs w:val="24"/>
        </w:rPr>
      </w:pPr>
      <w:r>
        <w:lastRenderedPageBreak/>
        <w:t>A</w:t>
      </w:r>
      <w:r w:rsidR="00242AC9">
        <w:t xml:space="preserve">ll standard contract documents </w:t>
      </w:r>
      <w:r>
        <w:t xml:space="preserve">are </w:t>
      </w:r>
      <w:r w:rsidR="00242AC9">
        <w:t xml:space="preserve">within the Master Contract Record. </w:t>
      </w:r>
      <w:r w:rsidR="1A709C4A" w:rsidRPr="79B5EDBF">
        <w:rPr>
          <w:rFonts w:ascii="Calibri" w:eastAsia="Calibri" w:hAnsi="Calibri" w:cs="Calibri"/>
          <w:color w:val="000000" w:themeColor="text1"/>
          <w:szCs w:val="24"/>
        </w:rPr>
        <w:t>Access them directly by selecting the Category’s</w:t>
      </w:r>
      <w:r w:rsidR="0037325F">
        <w:rPr>
          <w:rFonts w:ascii="Calibri" w:eastAsia="Calibri" w:hAnsi="Calibri" w:cs="Calibri"/>
          <w:color w:val="000000" w:themeColor="text1"/>
          <w:szCs w:val="24"/>
        </w:rPr>
        <w:t xml:space="preserve"> </w:t>
      </w:r>
      <w:r w:rsidR="0087546F" w:rsidRPr="0087546F">
        <w:rPr>
          <w:rFonts w:ascii="Calibri" w:eastAsia="Calibri" w:hAnsi="Calibri" w:cs="Calibri"/>
          <w:color w:val="000000" w:themeColor="text1"/>
          <w:szCs w:val="24"/>
        </w:rPr>
        <w:t>MBPO</w:t>
      </w:r>
      <w:r w:rsidR="0037325F">
        <w:rPr>
          <w:rFonts w:ascii="Calibri" w:eastAsia="Calibri" w:hAnsi="Calibri" w:cs="Calibri"/>
          <w:color w:val="000000" w:themeColor="text1"/>
          <w:szCs w:val="24"/>
        </w:rPr>
        <w:t xml:space="preserve"> </w:t>
      </w:r>
      <w:r w:rsidR="1A709C4A" w:rsidRPr="79B5EDBF">
        <w:rPr>
          <w:rFonts w:ascii="Calibri" w:eastAsia="Calibri" w:hAnsi="Calibri" w:cs="Calibri"/>
          <w:color w:val="000000" w:themeColor="text1"/>
          <w:szCs w:val="24"/>
        </w:rPr>
        <w:t>linked in the Vendor List.</w:t>
      </w:r>
    </w:p>
    <w:p w14:paraId="44C1318A" w14:textId="646B8CC7" w:rsidR="003C3ABF" w:rsidRDefault="00554AF0" w:rsidP="00633557">
      <w:pPr>
        <w:pStyle w:val="Heading2"/>
      </w:pPr>
      <w:bookmarkStart w:id="32" w:name="_Toc194066602"/>
      <w:bookmarkStart w:id="33" w:name="_Toc219191632"/>
      <w:r>
        <w:t>Finding Vendor-Specific Documents</w:t>
      </w:r>
      <w:bookmarkEnd w:id="32"/>
      <w:bookmarkEnd w:id="33"/>
    </w:p>
    <w:p w14:paraId="60A82AFB" w14:textId="1F6A8536" w:rsidR="00F33440" w:rsidRPr="00136C46" w:rsidRDefault="00554AF0" w:rsidP="00554AF0">
      <w:pPr>
        <w:rPr>
          <w:bCs/>
          <w:szCs w:val="24"/>
        </w:rPr>
      </w:pPr>
      <w:r w:rsidRPr="00136C46">
        <w:rPr>
          <w:bCs/>
          <w:szCs w:val="24"/>
        </w:rPr>
        <w:t>To find vendor-specific documents, including</w:t>
      </w:r>
      <w:r w:rsidR="00880CC9">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08FAED95"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PO link. </w:t>
      </w:r>
      <w:r w:rsidRPr="00EB01C8">
        <w:rPr>
          <w:bCs/>
          <w:szCs w:val="24"/>
        </w:rPr>
        <w:t>The</w:t>
      </w:r>
      <w:r w:rsidR="0037325F">
        <w:rPr>
          <w:bCs/>
          <w:szCs w:val="24"/>
        </w:rPr>
        <w:t xml:space="preserve"> </w:t>
      </w:r>
      <w:r w:rsidR="00642009" w:rsidRPr="00642009">
        <w:rPr>
          <w:bCs/>
          <w:szCs w:val="24"/>
        </w:rPr>
        <w:t xml:space="preserve">MBPO </w:t>
      </w:r>
      <w:r w:rsidRPr="00EB01C8">
        <w:rPr>
          <w:bCs/>
          <w:szCs w:val="24"/>
        </w:rPr>
        <w:t>opens for the selected</w:t>
      </w:r>
      <w:r w:rsidR="0037325F">
        <w:rPr>
          <w:bCs/>
          <w:szCs w:val="24"/>
        </w:rPr>
        <w:t xml:space="preserve"> </w:t>
      </w:r>
      <w:r w:rsidR="00642009" w:rsidRPr="00642009">
        <w:rPr>
          <w:bCs/>
          <w:szCs w:val="24"/>
        </w:rPr>
        <w:t>PO</w:t>
      </w:r>
      <w:r w:rsidRPr="00EB01C8">
        <w:rPr>
          <w:bCs/>
          <w:szCs w:val="24"/>
        </w:rPr>
        <w:t>.</w:t>
      </w:r>
    </w:p>
    <w:p w14:paraId="0681DD01" w14:textId="1788DAC1" w:rsidR="00554AF0" w:rsidRPr="00EB01C8" w:rsidRDefault="00F33440" w:rsidP="007B5CF4">
      <w:pPr>
        <w:pStyle w:val="ListParagraph"/>
        <w:numPr>
          <w:ilvl w:val="0"/>
          <w:numId w:val="20"/>
        </w:numPr>
        <w:rPr>
          <w:bCs/>
          <w:szCs w:val="24"/>
        </w:rPr>
      </w:pPr>
      <w:r w:rsidRPr="00EB01C8">
        <w:rPr>
          <w:bCs/>
          <w:szCs w:val="24"/>
        </w:rPr>
        <w:t xml:space="preserve">On the </w:t>
      </w:r>
      <w:r w:rsidR="00642009" w:rsidRPr="00642009">
        <w:rPr>
          <w:bCs/>
          <w:szCs w:val="24"/>
        </w:rPr>
        <w:t>MBPO</w:t>
      </w:r>
      <w:r w:rsidRPr="00EB01C8">
        <w:rPr>
          <w:bCs/>
          <w:szCs w:val="24"/>
        </w:rPr>
        <w:t xml:space="preserve">,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55455757" w14:textId="066B5EB3" w:rsidR="00B50291" w:rsidRPr="009E12A3" w:rsidRDefault="000067FD" w:rsidP="00880CC9">
      <w:pPr>
        <w:pStyle w:val="Heading2"/>
        <w:rPr>
          <w:rFonts w:cs="Arial"/>
          <w:iCs/>
        </w:rPr>
      </w:pPr>
      <w:bookmarkStart w:id="34" w:name="_Toc219191633"/>
      <w:r w:rsidRPr="000067FD">
        <w:t>Construction and Construction-Related Labor Requirements</w:t>
      </w:r>
      <w:bookmarkEnd w:id="34"/>
      <w:r w:rsidRPr="000067FD">
        <w:t xml:space="preserve"> </w:t>
      </w:r>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28"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7B5CF4">
      <w:pPr>
        <w:pStyle w:val="ListParagraph"/>
        <w:numPr>
          <w:ilvl w:val="0"/>
          <w:numId w:val="22"/>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29"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7B5CF4">
      <w:pPr>
        <w:pStyle w:val="ListParagraph"/>
        <w:numPr>
          <w:ilvl w:val="0"/>
          <w:numId w:val="22"/>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0"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31"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419C26D6" w:rsidR="004329A5" w:rsidRDefault="008F4C70" w:rsidP="007B5CF4">
      <w:pPr>
        <w:pStyle w:val="ListParagraph"/>
        <w:numPr>
          <w:ilvl w:val="0"/>
          <w:numId w:val="22"/>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32"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33"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37EECD24" w14:textId="706D8D12" w:rsidR="009A68A0" w:rsidRDefault="009A68A0" w:rsidP="00633557">
      <w:pPr>
        <w:pStyle w:val="Heading3"/>
      </w:pPr>
      <w:bookmarkStart w:id="35" w:name="_Toc219191634"/>
      <w:r>
        <w:lastRenderedPageBreak/>
        <w:t>Construction Threshold</w:t>
      </w:r>
      <w:r w:rsidR="0000616D">
        <w:t>s</w:t>
      </w:r>
      <w:bookmarkEnd w:id="35"/>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51919470" w:rsidR="009A68A0" w:rsidRPr="009E12A3" w:rsidRDefault="009A68A0" w:rsidP="007B5CF4">
      <w:pPr>
        <w:pStyle w:val="ListParagraph"/>
        <w:numPr>
          <w:ilvl w:val="0"/>
          <w:numId w:val="23"/>
        </w:numPr>
        <w:rPr>
          <w:szCs w:val="24"/>
        </w:rPr>
      </w:pPr>
      <w:r w:rsidRPr="009E12A3">
        <w:rPr>
          <w:szCs w:val="24"/>
        </w:rPr>
        <w:t xml:space="preserve">Construction services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7B5CF4">
      <w:pPr>
        <w:pStyle w:val="ListParagraph"/>
        <w:numPr>
          <w:ilvl w:val="0"/>
          <w:numId w:val="23"/>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w:t>
      </w:r>
      <w:r w:rsidR="00153404" w:rsidRPr="009E12A3">
        <w:rPr>
          <w:szCs w:val="24"/>
        </w:rPr>
        <w:t xml:space="preserve">(3) </w:t>
      </w:r>
      <w:r w:rsidRPr="009E12A3">
        <w:rPr>
          <w:szCs w:val="24"/>
        </w:rPr>
        <w:t>quotes and receive two written responses</w:t>
      </w:r>
      <w:r w:rsidR="00153404" w:rsidRPr="009E12A3">
        <w:rPr>
          <w:szCs w:val="24"/>
        </w:rPr>
        <w:t>.</w:t>
      </w:r>
      <w:r w:rsidR="002C13B6" w:rsidRPr="009E12A3">
        <w:rPr>
          <w:szCs w:val="24"/>
        </w:rPr>
        <w:t xml:space="preserve"> </w:t>
      </w:r>
      <w:r w:rsidR="00F0059C" w:rsidRPr="009E12A3">
        <w:rPr>
          <w:szCs w:val="24"/>
        </w:rPr>
        <w:t>The contract shall be awarded to the responsible bidder who offers the lowest price.</w:t>
      </w:r>
    </w:p>
    <w:p w14:paraId="6779B5CF" w14:textId="424BF4BD" w:rsidR="00D72A2A" w:rsidRDefault="00532305" w:rsidP="007B5CF4">
      <w:pPr>
        <w:pStyle w:val="ListParagraph"/>
        <w:numPr>
          <w:ilvl w:val="0"/>
          <w:numId w:val="23"/>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 xml:space="preserve">award the work to a vendor without seeking additional quotes. Using an </w:t>
      </w:r>
      <w:r w:rsidR="0009704B" w:rsidRPr="0009704B">
        <w:rPr>
          <w:szCs w:val="24"/>
        </w:rPr>
        <w:t>Operational Service Division (OSD</w:t>
      </w:r>
      <w:r w:rsidR="0009704B">
        <w:rPr>
          <w:szCs w:val="24"/>
        </w:rPr>
        <w:t xml:space="preserve">) </w:t>
      </w:r>
      <w:r w:rsidR="00D72A2A" w:rsidRPr="009E12A3">
        <w:rPr>
          <w:szCs w:val="24"/>
        </w:rPr>
        <w:t>statewide contract satisfies the sound business practices requirement of G.L. c. 149 for jobs costing less than $10,000</w:t>
      </w:r>
      <w:r w:rsidRPr="009E12A3">
        <w:rPr>
          <w:szCs w:val="24"/>
        </w:rPr>
        <w:t>.</w:t>
      </w:r>
    </w:p>
    <w:p w14:paraId="3093D287" w14:textId="5FDC9F45" w:rsidR="00F45C15" w:rsidRDefault="00F45C15" w:rsidP="00F45C15">
      <w:pPr>
        <w:pStyle w:val="Heading3"/>
      </w:pPr>
      <w:bookmarkStart w:id="36" w:name="_Toc219191635"/>
      <w:r>
        <w:t>Solar Thresholds</w:t>
      </w:r>
      <w:bookmarkEnd w:id="36"/>
    </w:p>
    <w:p w14:paraId="53C49216" w14:textId="757C9BF7" w:rsidR="001D6DB4" w:rsidRPr="008C3E05" w:rsidRDefault="001D6DB4" w:rsidP="001D6DB4">
      <w:pPr>
        <w:pStyle w:val="ListParagraph"/>
        <w:numPr>
          <w:ilvl w:val="0"/>
          <w:numId w:val="22"/>
        </w:numPr>
        <w:spacing w:before="100" w:beforeAutospacing="1" w:after="100" w:afterAutospacing="1" w:line="240" w:lineRule="auto"/>
        <w:rPr>
          <w:rFonts w:eastAsia="Times New Roman" w:cstheme="minorHAnsi"/>
          <w:szCs w:val="24"/>
        </w:rPr>
      </w:pPr>
      <w:r w:rsidRPr="008C3E05">
        <w:rPr>
          <w:rFonts w:eastAsia="Times New Roman" w:cstheme="minorHAnsi"/>
          <w:szCs w:val="24"/>
        </w:rPr>
        <w:t xml:space="preserve">Per G.L. c. 25A, §15, state agencies, building authorities or local governmental bodies may purchase solar panels, associated equipment, and installation services from </w:t>
      </w:r>
      <w:r w:rsidR="0009704B" w:rsidRPr="0009704B">
        <w:rPr>
          <w:rFonts w:eastAsia="Times New Roman" w:cstheme="minorHAnsi"/>
          <w:szCs w:val="24"/>
        </w:rPr>
        <w:t>Operational Service Division (OSD</w:t>
      </w:r>
      <w:r w:rsidR="0009704B">
        <w:rPr>
          <w:rFonts w:eastAsia="Times New Roman" w:cstheme="minorHAnsi"/>
          <w:szCs w:val="24"/>
        </w:rPr>
        <w:t xml:space="preserve">) </w:t>
      </w:r>
      <w:r w:rsidRPr="008C3E05">
        <w:rPr>
          <w:rFonts w:eastAsia="Times New Roman" w:cstheme="minorHAnsi"/>
          <w:szCs w:val="24"/>
        </w:rPr>
        <w:t>statewide contracts if:</w:t>
      </w:r>
    </w:p>
    <w:p w14:paraId="37254350" w14:textId="77777777" w:rsidR="001D6DB4" w:rsidRPr="008C3E05" w:rsidRDefault="001D6DB4" w:rsidP="001D6DB4">
      <w:pPr>
        <w:pStyle w:val="ListParagraph"/>
        <w:numPr>
          <w:ilvl w:val="2"/>
          <w:numId w:val="34"/>
        </w:numPr>
        <w:spacing w:before="100" w:beforeAutospacing="1" w:after="100" w:afterAutospacing="1" w:line="240" w:lineRule="auto"/>
        <w:rPr>
          <w:rFonts w:eastAsia="Times New Roman" w:cstheme="minorHAnsi"/>
          <w:szCs w:val="24"/>
        </w:rPr>
      </w:pPr>
      <w:r w:rsidRPr="008C3E05">
        <w:rPr>
          <w:rFonts w:eastAsia="Times New Roman" w:cstheme="minorHAnsi"/>
          <w:szCs w:val="24"/>
        </w:rPr>
        <w:t>the total cost of the project is less than $100,000, and</w:t>
      </w:r>
    </w:p>
    <w:p w14:paraId="2B942E6D" w14:textId="77777777" w:rsidR="001D6DB4" w:rsidRPr="008C3E05" w:rsidRDefault="001D6DB4" w:rsidP="001D6DB4">
      <w:pPr>
        <w:pStyle w:val="ListParagraph"/>
        <w:numPr>
          <w:ilvl w:val="2"/>
          <w:numId w:val="34"/>
        </w:numPr>
        <w:spacing w:before="100" w:beforeAutospacing="1" w:after="100" w:afterAutospacing="1" w:line="240" w:lineRule="auto"/>
        <w:rPr>
          <w:rFonts w:eastAsia="Times New Roman" w:cstheme="minorHAnsi"/>
          <w:szCs w:val="24"/>
        </w:rPr>
      </w:pPr>
      <w:r w:rsidRPr="008C3E05">
        <w:rPr>
          <w:rFonts w:eastAsia="Times New Roman" w:cstheme="minorHAnsi"/>
          <w:szCs w:val="24"/>
        </w:rPr>
        <w:t>the project is for onsite use of the energy generated. </w:t>
      </w:r>
    </w:p>
    <w:p w14:paraId="6E6194BC" w14:textId="486FE301" w:rsidR="00F45C15" w:rsidRPr="00C97262" w:rsidRDefault="001D6DB4" w:rsidP="00C97262">
      <w:pPr>
        <w:pStyle w:val="ListParagraph"/>
        <w:numPr>
          <w:ilvl w:val="0"/>
          <w:numId w:val="22"/>
        </w:numPr>
        <w:spacing w:before="100" w:beforeAutospacing="1" w:after="100" w:afterAutospacing="1" w:line="240" w:lineRule="auto"/>
        <w:rPr>
          <w:szCs w:val="24"/>
        </w:rPr>
      </w:pPr>
      <w:r w:rsidRPr="00C97262">
        <w:rPr>
          <w:rFonts w:eastAsia="Times New Roman" w:cstheme="minorHAnsi"/>
          <w:szCs w:val="24"/>
        </w:rPr>
        <w:t>The construction procurement statutes (Sections G.L. c. 149, §§44A to 44M, inclusive, and G.L. c. 30, §39M) do not apply to contracts entered under G.L. c. 25A §15.</w:t>
      </w:r>
    </w:p>
    <w:p w14:paraId="756BC219" w14:textId="77777777" w:rsidR="00F45C15" w:rsidRPr="00F45C15" w:rsidRDefault="00F45C15" w:rsidP="00F45C15">
      <w:pPr>
        <w:rPr>
          <w:szCs w:val="24"/>
        </w:rPr>
      </w:pPr>
    </w:p>
    <w:p w14:paraId="7EA675B2" w14:textId="601CAD07" w:rsidR="0024729E" w:rsidRDefault="00F26DFB" w:rsidP="00633557">
      <w:pPr>
        <w:pStyle w:val="Heading2"/>
      </w:pPr>
      <w:bookmarkStart w:id="37" w:name="_Toc219191636"/>
      <w:bookmarkStart w:id="38" w:name="_Toc194066605"/>
      <w:r w:rsidRPr="006A4A2A">
        <w:t xml:space="preserve">Prevailing </w:t>
      </w:r>
      <w:r w:rsidRPr="00D31D64">
        <w:t>Wage</w:t>
      </w:r>
      <w:r w:rsidRPr="006A4A2A">
        <w:t xml:space="preserve"> Law Requirements</w:t>
      </w:r>
      <w:bookmarkEnd w:id="37"/>
      <w:r w:rsidR="004D3A5D" w:rsidRPr="00EE4A24">
        <w:t xml:space="preserve"> </w:t>
      </w:r>
      <w:bookmarkEnd w:id="38"/>
    </w:p>
    <w:p w14:paraId="2E4C2734" w14:textId="3CAC27CE"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34" w:history="1">
        <w:r w:rsidR="00A6581E" w:rsidRPr="00DD25F4">
          <w:rPr>
            <w:rStyle w:val="Hyperlink"/>
            <w:szCs w:val="24"/>
          </w:rPr>
          <w:t>Department of Labor Standards (DLS)</w:t>
        </w:r>
      </w:hyperlink>
      <w:r w:rsidRPr="007C5C8D">
        <w:rPr>
          <w:szCs w:val="24"/>
        </w:rPr>
        <w:t xml:space="preserve">. To get the proper rates for your region/job, you must request a determination. Questions regarding the </w:t>
      </w:r>
      <w:r w:rsidRPr="007C5C8D">
        <w:rPr>
          <w:szCs w:val="24"/>
        </w:rPr>
        <w:lastRenderedPageBreak/>
        <w:t xml:space="preserve">Prevailing Wage Law may be answered by accessing the </w:t>
      </w:r>
      <w:r w:rsidR="008704F3" w:rsidRPr="007C5C8D">
        <w:rPr>
          <w:szCs w:val="24"/>
        </w:rPr>
        <w:t xml:space="preserve">DLS </w:t>
      </w:r>
      <w:r w:rsidRPr="007C5C8D">
        <w:rPr>
          <w:szCs w:val="24"/>
        </w:rPr>
        <w:t>website or by calling the</w:t>
      </w:r>
      <w:r w:rsidR="00C35404">
        <w:rPr>
          <w:szCs w:val="24"/>
        </w:rPr>
        <w:t xml:space="preserve"> </w:t>
      </w:r>
      <w:r w:rsidR="008704F3" w:rsidRPr="007C5C8D">
        <w:rPr>
          <w:szCs w:val="24"/>
        </w:rPr>
        <w:t xml:space="preserve">DLS </w:t>
      </w:r>
      <w:r w:rsidRPr="007C5C8D">
        <w:rPr>
          <w:szCs w:val="24"/>
        </w:rPr>
        <w:t>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5"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36"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37"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9" w:name="_Toc219191637"/>
      <w:r>
        <w:t>Labor Hours</w:t>
      </w:r>
      <w:bookmarkEnd w:id="39"/>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40" w:name="_Toc219191638"/>
      <w:r>
        <w:lastRenderedPageBreak/>
        <w:t>Apprentice Labor Rates</w:t>
      </w:r>
      <w:bookmarkEnd w:id="40"/>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38"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41" w:name="_Toc201925128"/>
      <w:bookmarkStart w:id="42" w:name="_Toc219191639"/>
      <w:r w:rsidRPr="00B6218B">
        <w:t xml:space="preserve">Supplier Diversity </w:t>
      </w:r>
      <w:r w:rsidR="006C2DAB">
        <w:t>Office</w:t>
      </w:r>
      <w:r>
        <w:t xml:space="preserve"> (SD</w:t>
      </w:r>
      <w:r w:rsidR="006C2DAB">
        <w:t>O</w:t>
      </w:r>
      <w:r>
        <w:t>) Requirements</w:t>
      </w:r>
      <w:bookmarkEnd w:id="41"/>
      <w:bookmarkEnd w:id="42"/>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9"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0"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1"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1DD3C8DB" w:rsidR="00A31A6A" w:rsidRDefault="00A4039E" w:rsidP="003813D4">
      <w:pPr>
        <w:pStyle w:val="ListParagraph"/>
        <w:numPr>
          <w:ilvl w:val="0"/>
          <w:numId w:val="5"/>
        </w:numPr>
        <w:rPr>
          <w:rFonts w:cstheme="minorHAnsi"/>
          <w:szCs w:val="24"/>
        </w:rPr>
      </w:pPr>
      <w:r w:rsidRPr="00A4039E">
        <w:rPr>
          <w:rFonts w:cstheme="minorHAnsi"/>
          <w:szCs w:val="24"/>
        </w:rPr>
        <w:t>OSD provides a list of</w:t>
      </w:r>
      <w:r w:rsidR="00C35404">
        <w:rPr>
          <w:rFonts w:cstheme="minorHAnsi"/>
          <w:szCs w:val="24"/>
        </w:rPr>
        <w:t xml:space="preserve"> </w:t>
      </w:r>
      <w:r w:rsidR="00B27024">
        <w:rPr>
          <w:rFonts w:cstheme="minorHAnsi"/>
          <w:szCs w:val="24"/>
        </w:rPr>
        <w:t>SDO</w:t>
      </w:r>
      <w:r w:rsidRPr="00A4039E">
        <w:rPr>
          <w:rFonts w:cstheme="minorHAnsi"/>
          <w:szCs w:val="24"/>
        </w:rPr>
        <w:t xml:space="preserve"> businesses through the </w:t>
      </w:r>
      <w:hyperlink r:id="rId42"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3" w:name="_Toc219191640"/>
      <w:r w:rsidRPr="00DD5236">
        <w:t>Supplier Diversity Program (SDP) Requirements</w:t>
      </w:r>
      <w:bookmarkEnd w:id="43"/>
    </w:p>
    <w:p w14:paraId="57E6AF7E" w14:textId="23FD8D57" w:rsidR="00DD5236" w:rsidRDefault="00DD5236" w:rsidP="00DD5236">
      <w:pPr>
        <w:rPr>
          <w:szCs w:val="24"/>
        </w:rPr>
      </w:pPr>
      <w:r w:rsidRPr="00DD5236">
        <w:rPr>
          <w:szCs w:val="24"/>
        </w:rPr>
        <w:t>Please view the following guidelines:</w:t>
      </w:r>
    </w:p>
    <w:p w14:paraId="7774F470" w14:textId="3D713DCE" w:rsidR="007002E9" w:rsidRDefault="007002E9" w:rsidP="007B5CF4">
      <w:pPr>
        <w:pStyle w:val="ListParagraph"/>
        <w:numPr>
          <w:ilvl w:val="0"/>
          <w:numId w:val="29"/>
        </w:numPr>
        <w:rPr>
          <w:szCs w:val="24"/>
        </w:rPr>
      </w:pPr>
      <w:r w:rsidRPr="007002E9">
        <w:rPr>
          <w:szCs w:val="24"/>
        </w:rPr>
        <w:t xml:space="preserve">In cases where all other factors are equal, and particularly when adhering to a best value approach, the department will favor the vendor with stronger </w:t>
      </w:r>
      <w:r w:rsidR="00995FEF" w:rsidRPr="00995FEF">
        <w:rPr>
          <w:szCs w:val="24"/>
        </w:rPr>
        <w:t xml:space="preserve">SDP </w:t>
      </w:r>
      <w:r w:rsidRPr="007002E9">
        <w:rPr>
          <w:szCs w:val="24"/>
        </w:rPr>
        <w:t>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3"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4CA42894"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w:t>
      </w:r>
      <w:r w:rsidR="00995FEF" w:rsidRPr="00995FEF">
        <w:rPr>
          <w:rFonts w:cstheme="minorHAnsi"/>
          <w:szCs w:val="24"/>
        </w:rPr>
        <w:t xml:space="preserve">SDP </w:t>
      </w:r>
      <w:r w:rsidRPr="009E12A3">
        <w:rPr>
          <w:rFonts w:cstheme="minorHAnsi"/>
          <w:szCs w:val="24"/>
        </w:rPr>
        <w:t xml:space="preserve">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4" w:name="_Toc219191641"/>
      <w:r w:rsidRPr="007418B6">
        <w:t>Small Business Purchasing Program (SBPP) Requirements</w:t>
      </w:r>
      <w:bookmarkEnd w:id="44"/>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 xml:space="preserve">If available, departments must notify at least two certified small businesses capable of providing the product or service. Bids received from SBPP-participating small businesses must </w:t>
      </w:r>
      <w:r w:rsidRPr="003C6101">
        <w:rPr>
          <w:szCs w:val="24"/>
        </w:rPr>
        <w:lastRenderedPageBreak/>
        <w:t>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4"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02E38490"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4726C1A1" w:rsidR="00B41726" w:rsidRDefault="00DB33F1" w:rsidP="00633557">
      <w:pPr>
        <w:pStyle w:val="Heading2"/>
      </w:pPr>
      <w:bookmarkStart w:id="45" w:name="_Toc219191642"/>
      <w:bookmarkStart w:id="46" w:name="_Toc194066607"/>
      <w:r w:rsidRPr="003066B4">
        <w:t>Subcontractor</w:t>
      </w:r>
      <w:r w:rsidR="000E3C80" w:rsidRPr="003066B4">
        <w:t>s</w:t>
      </w:r>
      <w:bookmarkEnd w:id="45"/>
      <w:r w:rsidR="004D3A5D">
        <w:t xml:space="preserve"> </w:t>
      </w:r>
      <w:bookmarkEnd w:id="46"/>
    </w:p>
    <w:p w14:paraId="477867D8" w14:textId="602A707F"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5" w:history="1">
        <w:r w:rsidRPr="009E12A3">
          <w:rPr>
            <w:rStyle w:val="Hyperlink"/>
            <w:szCs w:val="24"/>
          </w:rPr>
          <w:t>Commonwealth’s Terms and Conditions</w:t>
        </w:r>
      </w:hyperlink>
      <w:r w:rsidRPr="009E12A3">
        <w:rPr>
          <w:szCs w:val="24"/>
        </w:rPr>
        <w:t xml:space="preserve"> and </w:t>
      </w:r>
      <w:hyperlink r:id="rId46" w:history="1">
        <w:r w:rsidRPr="009E12A3">
          <w:rPr>
            <w:rStyle w:val="Hyperlink"/>
            <w:szCs w:val="24"/>
          </w:rPr>
          <w:t>Standard Contract Form</w:t>
        </w:r>
      </w:hyperlink>
      <w:r w:rsidRPr="009E12A3">
        <w:rPr>
          <w:szCs w:val="24"/>
        </w:rPr>
        <w:t xml:space="preserve">, as well as other applicable terms of this SWC. </w:t>
      </w:r>
    </w:p>
    <w:p w14:paraId="6584F152" w14:textId="2E1A6DBB" w:rsidR="00F4417D" w:rsidRPr="00F4417D" w:rsidRDefault="00F52DB7" w:rsidP="00880CC9">
      <w:pPr>
        <w:pStyle w:val="Heading2"/>
      </w:pPr>
      <w:bookmarkStart w:id="47" w:name="_Toc194066611"/>
      <w:bookmarkStart w:id="48" w:name="_Toc219191643"/>
      <w:r>
        <w:t>Additional Discounts</w:t>
      </w:r>
      <w:bookmarkEnd w:id="47"/>
      <w:bookmarkEnd w:id="48"/>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528D03E1" w14:textId="77777777" w:rsidR="00880CC9" w:rsidRDefault="00F52DB7" w:rsidP="00880CC9">
      <w:pPr>
        <w:pStyle w:val="ListParagraph"/>
        <w:numPr>
          <w:ilvl w:val="0"/>
          <w:numId w:val="3"/>
        </w:numPr>
        <w:rPr>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7">
        <w:r w:rsidRPr="009E12A3">
          <w:rPr>
            <w:rStyle w:val="Hyperlink"/>
            <w:szCs w:val="24"/>
          </w:rPr>
          <w:t>Commonwealth’s Bill Paying Policy</w:t>
        </w:r>
      </w:hyperlink>
    </w:p>
    <w:p w14:paraId="1F9FFCE7" w14:textId="4B5D8864" w:rsidR="00BC6254" w:rsidRPr="00880CC9" w:rsidRDefault="00BC6254" w:rsidP="00880CC9">
      <w:pPr>
        <w:rPr>
          <w:szCs w:val="24"/>
        </w:rPr>
      </w:pPr>
      <w:r w:rsidRPr="00880CC9">
        <w:rPr>
          <w:b/>
          <w:bCs/>
          <w:color w:val="000000" w:themeColor="text1"/>
          <w:szCs w:val="24"/>
        </w:rPr>
        <w:t>Note:</w:t>
      </w:r>
      <w:r w:rsidRPr="00880CC9">
        <w:rPr>
          <w:color w:val="000000" w:themeColor="text1"/>
          <w:szCs w:val="24"/>
        </w:rPr>
        <w:t xml:space="preserve"> Vendor discounts are detailed in the </w:t>
      </w:r>
      <w:hyperlink w:anchor="_Appendix_A:_Vendor" w:history="1">
        <w:r w:rsidRPr="00880CC9">
          <w:rPr>
            <w:rStyle w:val="Hyperlink"/>
            <w:rFonts w:cstheme="minorHAnsi"/>
            <w:szCs w:val="24"/>
          </w:rPr>
          <w:t>vendor list</w:t>
        </w:r>
      </w:hyperlink>
      <w:r w:rsidRPr="00880CC9">
        <w:rPr>
          <w:color w:val="000000" w:themeColor="text1"/>
          <w:szCs w:val="24"/>
        </w:rPr>
        <w:t xml:space="preserve"> table and the price files within each vendor's MBPO or Master Contract Record MBPO.</w:t>
      </w:r>
    </w:p>
    <w:p w14:paraId="62A76A16" w14:textId="749F179C" w:rsidR="004553D2" w:rsidRPr="00C50D01" w:rsidRDefault="00280EC3" w:rsidP="00633557">
      <w:pPr>
        <w:pStyle w:val="Heading2"/>
      </w:pPr>
      <w:bookmarkStart w:id="49" w:name="_Toc194066612"/>
      <w:bookmarkStart w:id="50" w:name="_Toc219191644"/>
      <w:r w:rsidRPr="003066B4">
        <w:t>Emergency Services</w:t>
      </w:r>
      <w:bookmarkEnd w:id="49"/>
      <w:bookmarkEnd w:id="50"/>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8"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9"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1" w:name="_Toc194066614"/>
      <w:bookmarkStart w:id="52" w:name="_Toc219191645"/>
      <w:r w:rsidRPr="00564A93">
        <w:t>Vendor Performance</w:t>
      </w:r>
      <w:bookmarkEnd w:id="51"/>
      <w:bookmarkEnd w:id="52"/>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63573C01"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0"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 xml:space="preserve">select an </w:t>
      </w:r>
      <w:r w:rsidR="000D4E7D" w:rsidRPr="000D4E7D">
        <w:rPr>
          <w:szCs w:val="24"/>
        </w:rPr>
        <w:t>OSD</w:t>
      </w:r>
      <w:r w:rsidR="000D4E7D">
        <w:rPr>
          <w:szCs w:val="24"/>
        </w:rPr>
        <w:t xml:space="preserve"> </w:t>
      </w:r>
      <w:r w:rsidR="003F621F">
        <w:rPr>
          <w:szCs w:val="24"/>
        </w:rPr>
        <w:t>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2572283"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880CC9">
        <w:rPr>
          <w:color w:val="000000" w:themeColor="text1"/>
          <w:szCs w:val="24"/>
        </w:rPr>
        <w:t xml:space="preserve">s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lastRenderedPageBreak/>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3" w:name="_Toc194066615"/>
      <w:bookmarkStart w:id="54" w:name="_Toc219191646"/>
      <w:r>
        <w:t>General Procurement Guidelines and Best Practices</w:t>
      </w:r>
      <w:bookmarkEnd w:id="53"/>
      <w:bookmarkEnd w:id="54"/>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7964D5A"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880CC9" w:rsidRPr="00880CC9">
        <w:rPr>
          <w:b/>
          <w:szCs w:val="24"/>
        </w:rPr>
        <w:t>TRD01</w:t>
      </w:r>
      <w:r w:rsidR="00880CC9">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69893F5A"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Buyers are not required to sign </w:t>
      </w:r>
      <w:r w:rsidR="00A95ACA" w:rsidRPr="009E12A3">
        <w:rPr>
          <w:rFonts w:cstheme="minorHAnsi"/>
          <w:szCs w:val="24"/>
        </w:rPr>
        <w:t>additional</w:t>
      </w:r>
      <w:r w:rsidRPr="009E12A3">
        <w:rPr>
          <w:rFonts w:cstheme="minorHAnsi"/>
          <w:szCs w:val="24"/>
        </w:rPr>
        <w:t xml:space="preserve"> agreements with vendors that conflict with the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880CC9">
        <w:rPr>
          <w:rFonts w:cstheme="minorHAnsi"/>
          <w:szCs w:val="24"/>
        </w:rPr>
        <w:t xml:space="preserve">s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287EE5A1" w14:textId="6F9A7DFA" w:rsidR="00EF4D38" w:rsidRDefault="00EF4D38" w:rsidP="00633557">
      <w:pPr>
        <w:pStyle w:val="Heading2"/>
      </w:pPr>
      <w:bookmarkStart w:id="55" w:name="_Toc194066618"/>
      <w:bookmarkStart w:id="56" w:name="_Toc219191647"/>
      <w:r w:rsidRPr="00D40F23">
        <w:t xml:space="preserve">Environmentally Preferable Products </w:t>
      </w:r>
      <w:bookmarkEnd w:id="55"/>
      <w:r w:rsidR="00C73C16">
        <w:t>and Services</w:t>
      </w:r>
      <w:r w:rsidR="000702C6">
        <w:t xml:space="preserve"> (EPPS)</w:t>
      </w:r>
      <w:bookmarkEnd w:id="56"/>
      <w:r w:rsidR="00131479">
        <w:t xml:space="preserve"> </w:t>
      </w:r>
    </w:p>
    <w:p w14:paraId="46D65485" w14:textId="77777777" w:rsidR="00880CC9" w:rsidRDefault="00880CC9" w:rsidP="00880CC9">
      <w:bookmarkStart w:id="57" w:name="_Memorandum_of_Understanding"/>
      <w:bookmarkStart w:id="58" w:name="_Toc194066619"/>
      <w:bookmarkEnd w:id="57"/>
      <w:r w:rsidRPr="5339949E">
        <w:rPr>
          <w:rFonts w:ascii="Calibri" w:eastAsia="Calibri" w:hAnsi="Calibri" w:cs="Calibri"/>
          <w:szCs w:val="24"/>
        </w:rPr>
        <w:t xml:space="preserve">Buyers are encouraged to request, to the greatest extent possible, products and materials that are environmentally preferable: </w:t>
      </w:r>
    </w:p>
    <w:p w14:paraId="27755719" w14:textId="7ECA08A2" w:rsidR="00880CC9" w:rsidRDefault="00880CC9" w:rsidP="00880CC9">
      <w:pPr>
        <w:spacing w:before="120"/>
        <w:rPr>
          <w:rStyle w:val="eop"/>
          <w:szCs w:val="24"/>
        </w:rPr>
      </w:pPr>
      <w:r w:rsidRPr="5339949E">
        <w:rPr>
          <w:rStyle w:val="normaltextrun"/>
          <w:b/>
          <w:bCs/>
          <w:szCs w:val="24"/>
        </w:rPr>
        <w:t xml:space="preserve">Choose </w:t>
      </w:r>
      <w:r w:rsidR="00145733" w:rsidRPr="00145733">
        <w:rPr>
          <w:b/>
          <w:bCs/>
          <w:szCs w:val="24"/>
        </w:rPr>
        <w:t>Environmentally Preferable Products (EPPs)</w:t>
      </w:r>
      <w:r w:rsidRPr="5339949E">
        <w:rPr>
          <w:rStyle w:val="normaltextrun"/>
          <w:b/>
          <w:bCs/>
          <w:szCs w:val="24"/>
        </w:rPr>
        <w:t>:</w:t>
      </w:r>
      <w:r w:rsidRPr="5339949E">
        <w:rPr>
          <w:rStyle w:val="normaltextrun"/>
          <w:szCs w:val="24"/>
        </w:rPr>
        <w:t xml:space="preserve"> Given the wide range of product categories covered by this Contract, the </w:t>
      </w:r>
      <w:r w:rsidR="00E85D58" w:rsidRPr="00E85D58">
        <w:rPr>
          <w:szCs w:val="24"/>
        </w:rPr>
        <w:t>EPP</w:t>
      </w:r>
      <w:r w:rsidR="00E85D58">
        <w:rPr>
          <w:szCs w:val="24"/>
        </w:rPr>
        <w:t xml:space="preserve"> </w:t>
      </w:r>
      <w:r w:rsidRPr="5339949E">
        <w:rPr>
          <w:rStyle w:val="normaltextrun"/>
          <w:szCs w:val="24"/>
        </w:rPr>
        <w:t>Program has curated a list of relevant third-party certifications and standards for products that may be used on this contract to support informed purchasing decisions. These resources may be found on the</w:t>
      </w:r>
      <w:r w:rsidR="00CD0ACF">
        <w:rPr>
          <w:rStyle w:val="normaltextrun"/>
          <w:szCs w:val="24"/>
        </w:rPr>
        <w:t xml:space="preserve"> </w:t>
      </w:r>
      <w:r w:rsidR="00E85D58" w:rsidRPr="00E85D58">
        <w:rPr>
          <w:szCs w:val="24"/>
        </w:rPr>
        <w:t>EPP</w:t>
      </w:r>
      <w:r w:rsidR="00E85D58">
        <w:rPr>
          <w:szCs w:val="24"/>
        </w:rPr>
        <w:t xml:space="preserve"> </w:t>
      </w:r>
      <w:r w:rsidRPr="5339949E">
        <w:rPr>
          <w:rStyle w:val="normaltextrun"/>
          <w:szCs w:val="24"/>
        </w:rPr>
        <w:t xml:space="preserve">Products and Services Guide’s </w:t>
      </w:r>
      <w:hyperlink r:id="rId51" w:anchor="building-materials-and-supplies">
        <w:r w:rsidRPr="5339949E">
          <w:rPr>
            <w:rStyle w:val="normaltextrun"/>
            <w:color w:val="0000FF"/>
            <w:szCs w:val="24"/>
            <w:u w:val="single"/>
          </w:rPr>
          <w:t>Building Materials and Supplies</w:t>
        </w:r>
      </w:hyperlink>
      <w:r w:rsidRPr="5339949E">
        <w:rPr>
          <w:rStyle w:val="normaltextrun"/>
          <w:szCs w:val="24"/>
        </w:rPr>
        <w:t xml:space="preserve"> webpage. Buyers are strongly encouraged to reference </w:t>
      </w:r>
      <w:r w:rsidR="00145733" w:rsidRPr="00145733">
        <w:rPr>
          <w:szCs w:val="24"/>
        </w:rPr>
        <w:t>EPPs</w:t>
      </w:r>
      <w:r w:rsidR="00145733">
        <w:rPr>
          <w:szCs w:val="24"/>
        </w:rPr>
        <w:t xml:space="preserve"> </w:t>
      </w:r>
      <w:r w:rsidRPr="5339949E">
        <w:rPr>
          <w:rStyle w:val="eop"/>
          <w:szCs w:val="24"/>
        </w:rPr>
        <w:t xml:space="preserve">in any bid or </w:t>
      </w:r>
      <w:r w:rsidR="00145733" w:rsidRPr="00145733">
        <w:rPr>
          <w:szCs w:val="24"/>
        </w:rPr>
        <w:t>SOW</w:t>
      </w:r>
      <w:r w:rsidRPr="5339949E">
        <w:rPr>
          <w:rStyle w:val="eop"/>
          <w:szCs w:val="24"/>
        </w:rPr>
        <w:t xml:space="preserve">.  </w:t>
      </w:r>
    </w:p>
    <w:p w14:paraId="5B9B1952" w14:textId="77777777" w:rsidR="00880CC9" w:rsidRDefault="00880CC9" w:rsidP="00880CC9">
      <w:pPr>
        <w:pStyle w:val="paragraph"/>
        <w:spacing w:before="120" w:beforeAutospacing="0" w:after="120" w:afterAutospacing="0"/>
        <w:textAlignment w:val="baseline"/>
        <w:rPr>
          <w:rStyle w:val="eop"/>
          <w:rFonts w:asciiTheme="minorHAnsi" w:eastAsiaTheme="majorEastAsia" w:hAnsiTheme="minorHAnsi" w:cstheme="minorHAnsi"/>
          <w:color w:val="141414"/>
        </w:rPr>
      </w:pPr>
      <w:r w:rsidRPr="003773C5">
        <w:rPr>
          <w:rStyle w:val="eop"/>
          <w:rFonts w:asciiTheme="minorHAnsi" w:eastAsiaTheme="majorEastAsia" w:hAnsiTheme="minorHAnsi" w:cstheme="minorHAnsi"/>
          <w:b/>
          <w:bCs/>
          <w:color w:val="141414"/>
        </w:rPr>
        <w:lastRenderedPageBreak/>
        <w:t>Charging Station Installation:</w:t>
      </w:r>
      <w:r>
        <w:rPr>
          <w:rStyle w:val="eop"/>
          <w:rFonts w:asciiTheme="minorHAnsi" w:eastAsiaTheme="majorEastAsia" w:hAnsiTheme="minorHAnsi" w:cstheme="minorHAnsi"/>
          <w:color w:val="141414"/>
        </w:rPr>
        <w:t xml:space="preserve"> </w:t>
      </w:r>
      <w:r w:rsidRPr="00AA53DB">
        <w:rPr>
          <w:rStyle w:val="eop"/>
          <w:rFonts w:asciiTheme="minorHAnsi" w:eastAsiaTheme="majorEastAsia" w:hAnsiTheme="minorHAnsi" w:cstheme="minorHAnsi"/>
          <w:color w:val="141414"/>
        </w:rPr>
        <w:t xml:space="preserve">A list of TRD01 electricians who provide electric vehicle charging station installation services is available in the </w:t>
      </w:r>
      <w:hyperlink r:id="rId52" w:history="1">
        <w:r w:rsidRPr="003773C5">
          <w:rPr>
            <w:rStyle w:val="Hyperlink"/>
            <w:rFonts w:asciiTheme="minorHAnsi" w:eastAsiaTheme="majorEastAsia" w:hAnsiTheme="minorHAnsi" w:cstheme="minorHAnsi"/>
          </w:rPr>
          <w:t>VEH102 Master MBPO</w:t>
        </w:r>
      </w:hyperlink>
      <w:r w:rsidRPr="00AA53DB">
        <w:rPr>
          <w:rStyle w:val="eop"/>
          <w:rFonts w:asciiTheme="minorHAnsi" w:eastAsiaTheme="majorEastAsia" w:hAnsiTheme="minorHAnsi" w:cstheme="minorHAnsi"/>
          <w:color w:val="141414"/>
        </w:rPr>
        <w:t>, under the “Agency Attachments” section.</w:t>
      </w:r>
      <w:r>
        <w:rPr>
          <w:rStyle w:val="eop"/>
          <w:rFonts w:asciiTheme="minorHAnsi" w:eastAsiaTheme="majorEastAsia" w:hAnsiTheme="minorHAnsi" w:cstheme="minorHAnsi"/>
          <w:color w:val="141414"/>
        </w:rPr>
        <w:t xml:space="preserve"> </w:t>
      </w:r>
    </w:p>
    <w:p w14:paraId="68274451" w14:textId="77777777" w:rsidR="00880CC9" w:rsidRPr="0012428C" w:rsidRDefault="00880CC9" w:rsidP="00880CC9">
      <w:pPr>
        <w:pStyle w:val="paragraph"/>
        <w:spacing w:before="120" w:beforeAutospacing="0" w:after="120" w:afterAutospacing="0"/>
        <w:textAlignment w:val="baseline"/>
        <w:rPr>
          <w:rFonts w:asciiTheme="minorHAnsi" w:hAnsiTheme="minorHAnsi" w:cstheme="minorHAnsi"/>
        </w:rPr>
      </w:pPr>
      <w:r w:rsidRPr="003773C5">
        <w:rPr>
          <w:rFonts w:asciiTheme="minorHAnsi" w:hAnsiTheme="minorHAnsi" w:cstheme="minorHAnsi"/>
          <w:b/>
          <w:bCs/>
        </w:rPr>
        <w:t>Solar Equipment Service:</w:t>
      </w:r>
      <w:r>
        <w:rPr>
          <w:rFonts w:asciiTheme="minorHAnsi" w:hAnsiTheme="minorHAnsi" w:cstheme="minorHAnsi"/>
        </w:rPr>
        <w:t xml:space="preserve"> </w:t>
      </w:r>
      <w:r w:rsidRPr="00AA53DB">
        <w:rPr>
          <w:rFonts w:asciiTheme="minorHAnsi" w:hAnsiTheme="minorHAnsi" w:cstheme="minorHAnsi"/>
        </w:rPr>
        <w:t xml:space="preserve">For solar array servicing needs, refer to the TRD01 </w:t>
      </w:r>
      <w:hyperlink r:id="rId53" w:history="1">
        <w:r w:rsidRPr="003773C5">
          <w:rPr>
            <w:rStyle w:val="Hyperlink"/>
            <w:rFonts w:asciiTheme="minorHAnsi" w:hAnsiTheme="minorHAnsi" w:cstheme="minorHAnsi"/>
          </w:rPr>
          <w:t>Master MBPO</w:t>
        </w:r>
      </w:hyperlink>
      <w:r w:rsidRPr="00AA53DB">
        <w:rPr>
          <w:rFonts w:asciiTheme="minorHAnsi" w:hAnsiTheme="minorHAnsi" w:cstheme="minorHAnsi"/>
        </w:rPr>
        <w:t>, which includes electricians authorized to service solar equipment. These listings can also be found under “Agency Attachments.”</w:t>
      </w:r>
      <w:r>
        <w:rPr>
          <w:rFonts w:asciiTheme="minorHAnsi" w:hAnsiTheme="minorHAnsi" w:cstheme="minorHAnsi"/>
        </w:rPr>
        <w:t xml:space="preserve"> </w:t>
      </w:r>
    </w:p>
    <w:p w14:paraId="4574B5FC" w14:textId="0C363FA3" w:rsidR="00880CC9" w:rsidRPr="003773C5" w:rsidRDefault="00880CC9" w:rsidP="00880CC9">
      <w:pPr>
        <w:spacing w:before="120"/>
        <w:rPr>
          <w:rStyle w:val="eop"/>
          <w:szCs w:val="24"/>
        </w:rPr>
      </w:pPr>
      <w:r w:rsidRPr="6F52A3B1">
        <w:rPr>
          <w:rStyle w:val="normaltextrun"/>
          <w:b/>
          <w:bCs/>
          <w:szCs w:val="24"/>
        </w:rPr>
        <w:t>Appliance Energy and Water Efficiency Standards</w:t>
      </w:r>
      <w:r w:rsidRPr="6F52A3B1">
        <w:rPr>
          <w:rStyle w:val="normaltextrun"/>
          <w:szCs w:val="24"/>
        </w:rPr>
        <w:t xml:space="preserve">: Buyers must comply with the </w:t>
      </w:r>
      <w:hyperlink r:id="rId54">
        <w:r w:rsidRPr="6F52A3B1">
          <w:rPr>
            <w:rStyle w:val="normaltextrun"/>
            <w:color w:val="0000FF"/>
            <w:szCs w:val="24"/>
            <w:u w:val="single"/>
          </w:rPr>
          <w:t>Massachusetts Appliance Energy and Water Efficiency</w:t>
        </w:r>
      </w:hyperlink>
      <w:r w:rsidRPr="6F52A3B1">
        <w:rPr>
          <w:rStyle w:val="normaltextrun"/>
          <w:szCs w:val="24"/>
        </w:rPr>
        <w:t xml:space="preserve"> Standards.  </w:t>
      </w:r>
      <w:r w:rsidRPr="6F52A3B1">
        <w:rPr>
          <w:rStyle w:val="normaltextrun"/>
          <w:color w:val="141414"/>
          <w:szCs w:val="24"/>
        </w:rPr>
        <w:t>Effective January 1</w:t>
      </w:r>
      <w:r w:rsidRPr="6F52A3B1">
        <w:rPr>
          <w:rStyle w:val="normaltextrun"/>
          <w:color w:val="141414"/>
          <w:szCs w:val="24"/>
          <w:vertAlign w:val="superscript"/>
        </w:rPr>
        <w:t>st</w:t>
      </w:r>
      <w:r w:rsidRPr="6F52A3B1">
        <w:rPr>
          <w:rStyle w:val="normaltextrun"/>
          <w:color w:val="141414"/>
          <w:szCs w:val="24"/>
        </w:rPr>
        <w:t xml:space="preserve">, 2023, products in the covered categories (there are </w:t>
      </w:r>
      <w:proofErr w:type="gramStart"/>
      <w:r w:rsidRPr="6F52A3B1">
        <w:rPr>
          <w:rStyle w:val="normaltextrun"/>
          <w:color w:val="141414"/>
          <w:szCs w:val="24"/>
        </w:rPr>
        <w:t>a number of</w:t>
      </w:r>
      <w:proofErr w:type="gramEnd"/>
      <w:r w:rsidRPr="6F52A3B1">
        <w:rPr>
          <w:rStyle w:val="normaltextrun"/>
          <w:color w:val="141414"/>
          <w:szCs w:val="24"/>
        </w:rPr>
        <w:t xml:space="preserve"> products applicable to this contract) may only be sold or installed in Massachusetts if they are certified by their manufacturer as compliant with 225 CMR 9.00.  To ensure compliance, check </w:t>
      </w:r>
      <w:r w:rsidR="00D54723">
        <w:rPr>
          <w:rStyle w:val="normaltextrun"/>
          <w:color w:val="141414"/>
          <w:szCs w:val="24"/>
        </w:rPr>
        <w:t>Department of Energy Resources’ (</w:t>
      </w:r>
      <w:r w:rsidRPr="6F52A3B1">
        <w:rPr>
          <w:rStyle w:val="normaltextrun"/>
          <w:color w:val="141414"/>
          <w:szCs w:val="24"/>
        </w:rPr>
        <w:t>DOER’s</w:t>
      </w:r>
      <w:r w:rsidR="00D54723">
        <w:rPr>
          <w:rStyle w:val="normaltextrun"/>
          <w:color w:val="141414"/>
          <w:szCs w:val="24"/>
        </w:rPr>
        <w:t>)</w:t>
      </w:r>
      <w:r w:rsidRPr="6F52A3B1">
        <w:rPr>
          <w:rStyle w:val="normaltextrun"/>
          <w:color w:val="141414"/>
          <w:szCs w:val="24"/>
        </w:rPr>
        <w:t> </w:t>
      </w:r>
      <w:hyperlink r:id="rId55">
        <w:r w:rsidRPr="00900CB5">
          <w:rPr>
            <w:rStyle w:val="normaltextrun"/>
            <w:b/>
            <w:color w:val="0070C0"/>
            <w:szCs w:val="24"/>
            <w:u w:val="single"/>
          </w:rPr>
          <w:t>Compliance for Sellers and Installers page</w:t>
        </w:r>
      </w:hyperlink>
      <w:r w:rsidRPr="6F52A3B1">
        <w:rPr>
          <w:rStyle w:val="normaltextrun"/>
          <w:color w:val="141414"/>
          <w:szCs w:val="24"/>
        </w:rPr>
        <w:t> for detailed instructions for how to comply. </w:t>
      </w:r>
      <w:r w:rsidRPr="6F52A3B1">
        <w:rPr>
          <w:rStyle w:val="eop"/>
          <w:color w:val="141414"/>
          <w:szCs w:val="24"/>
        </w:rPr>
        <w:t> </w:t>
      </w:r>
    </w:p>
    <w:p w14:paraId="2976673B" w14:textId="77777777" w:rsidR="00880CC9" w:rsidRPr="0012428C" w:rsidRDefault="00880CC9" w:rsidP="00880CC9">
      <w:pPr>
        <w:spacing w:after="0"/>
        <w:rPr>
          <w:rFonts w:ascii="Calibri" w:eastAsia="Calibri" w:hAnsi="Calibri" w:cs="Calibri"/>
          <w:szCs w:val="24"/>
        </w:rPr>
      </w:pPr>
      <w:r w:rsidRPr="5339949E">
        <w:rPr>
          <w:rFonts w:ascii="Calibri" w:eastAsia="Calibri" w:hAnsi="Calibri" w:cs="Calibri"/>
          <w:b/>
          <w:bCs/>
          <w:szCs w:val="24"/>
        </w:rPr>
        <w:t>Waste Minimization:</w:t>
      </w:r>
      <w:r w:rsidRPr="5339949E">
        <w:rPr>
          <w:rFonts w:ascii="Calibri" w:eastAsia="Calibri" w:hAnsi="Calibri" w:cs="Calibri"/>
          <w:szCs w:val="24"/>
        </w:rPr>
        <w:t xml:space="preserve"> To minimize environmental impact, all worksite waste should be reused, donated, or recycled to the greatest extent practicable before considering disposal. Refer to the </w:t>
      </w:r>
      <w:hyperlink r:id="rId56">
        <w:r w:rsidRPr="5339949E">
          <w:rPr>
            <w:rStyle w:val="Hyperlink"/>
            <w:rFonts w:ascii="Calibri" w:eastAsia="Calibri" w:hAnsi="Calibri" w:cs="Calibri"/>
            <w:szCs w:val="24"/>
          </w:rPr>
          <w:t>MassDEP Recycling and Reuse</w:t>
        </w:r>
      </w:hyperlink>
      <w:r w:rsidRPr="5339949E">
        <w:rPr>
          <w:rFonts w:ascii="Calibri" w:eastAsia="Calibri" w:hAnsi="Calibri" w:cs="Calibri"/>
          <w:szCs w:val="24"/>
        </w:rPr>
        <w:t xml:space="preserve"> website or the </w:t>
      </w:r>
      <w:hyperlink r:id="rId57">
        <w:r w:rsidRPr="5339949E">
          <w:rPr>
            <w:rStyle w:val="Hyperlink"/>
            <w:rFonts w:ascii="Calibri" w:eastAsia="Calibri" w:hAnsi="Calibri" w:cs="Calibri"/>
            <w:szCs w:val="24"/>
          </w:rPr>
          <w:t>MassDEP Managing Construction and Demolition Waste</w:t>
        </w:r>
      </w:hyperlink>
      <w:r w:rsidRPr="5339949E">
        <w:rPr>
          <w:rFonts w:ascii="Calibri" w:eastAsia="Calibri" w:hAnsi="Calibri" w:cs="Calibri"/>
          <w:szCs w:val="24"/>
        </w:rPr>
        <w:t xml:space="preserve"> for additional information.   </w:t>
      </w:r>
    </w:p>
    <w:p w14:paraId="3E62FE60" w14:textId="77777777" w:rsidR="00880CC9" w:rsidRPr="0012428C" w:rsidRDefault="00880CC9" w:rsidP="00880CC9">
      <w:pPr>
        <w:spacing w:before="120"/>
        <w:rPr>
          <w:szCs w:val="24"/>
          <w:highlight w:val="lightGray"/>
        </w:rPr>
      </w:pPr>
      <w:r w:rsidRPr="5339949E">
        <w:rPr>
          <w:b/>
          <w:bCs/>
          <w:szCs w:val="24"/>
        </w:rPr>
        <w:t>Learn More:</w:t>
      </w:r>
      <w:r w:rsidRPr="5339949E">
        <w:rPr>
          <w:szCs w:val="24"/>
        </w:rPr>
        <w:t xml:space="preserve"> Explore the </w:t>
      </w:r>
      <w:hyperlink r:id="rId58">
        <w:r w:rsidRPr="5339949E">
          <w:rPr>
            <w:rStyle w:val="Hyperlink"/>
            <w:szCs w:val="24"/>
          </w:rPr>
          <w:t>Environmentally Preferable Products (EPP) Procurement Program</w:t>
        </w:r>
      </w:hyperlink>
      <w:r w:rsidRPr="5339949E">
        <w:rPr>
          <w:szCs w:val="24"/>
        </w:rPr>
        <w:t xml:space="preserve"> and discover detailed guidance in the </w:t>
      </w:r>
      <w:hyperlink r:id="rId59">
        <w:r w:rsidRPr="5339949E">
          <w:rPr>
            <w:rStyle w:val="Hyperlink"/>
            <w:szCs w:val="24"/>
          </w:rPr>
          <w:t>EPP Products and Services Guide</w:t>
        </w:r>
      </w:hyperlink>
      <w:r w:rsidRPr="5339949E">
        <w:rPr>
          <w:szCs w:val="24"/>
        </w:rPr>
        <w:t>.</w:t>
      </w:r>
    </w:p>
    <w:p w14:paraId="401E5311" w14:textId="10360EED" w:rsidR="004C38FD" w:rsidRPr="002E2D42" w:rsidRDefault="004C38FD" w:rsidP="00633557">
      <w:pPr>
        <w:pStyle w:val="Heading2"/>
      </w:pPr>
      <w:bookmarkStart w:id="59" w:name="_Toc194066620"/>
      <w:bookmarkStart w:id="60" w:name="_Toc219191648"/>
      <w:bookmarkEnd w:id="58"/>
      <w:r w:rsidRPr="003066B4">
        <w:t>Instructions for</w:t>
      </w:r>
      <w:r w:rsidR="00BA483E">
        <w:t xml:space="preserve"> </w:t>
      </w:r>
      <w:r w:rsidR="00BA483E" w:rsidRPr="00BA483E">
        <w:t>Massachusetts Management Accounting and Reporting System (MMARS)</w:t>
      </w:r>
      <w:r w:rsidRPr="003066B4">
        <w:t xml:space="preserve"> Users</w:t>
      </w:r>
      <w:bookmarkEnd w:id="59"/>
      <w:bookmarkEnd w:id="60"/>
    </w:p>
    <w:p w14:paraId="7E58B0D1" w14:textId="110FCB27" w:rsidR="00266475" w:rsidRDefault="006F493B" w:rsidP="00DC48F0">
      <w:pPr>
        <w:pStyle w:val="ListParagraph"/>
        <w:spacing w:after="0"/>
        <w:ind w:left="0"/>
        <w:rPr>
          <w:szCs w:val="24"/>
        </w:rPr>
      </w:pPr>
      <w:r w:rsidRPr="006F493B">
        <w:rPr>
          <w:rFonts w:cs="Arial"/>
          <w:color w:val="000000" w:themeColor="text1"/>
          <w:szCs w:val="24"/>
        </w:rPr>
        <w:t>When placing orders with a contractor,</w:t>
      </w:r>
      <w:r w:rsidR="00CD0ACF">
        <w:rPr>
          <w:rFonts w:cs="Arial"/>
          <w:color w:val="000000" w:themeColor="text1"/>
          <w:szCs w:val="24"/>
        </w:rPr>
        <w:t xml:space="preserve">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880CC9" w:rsidRPr="00880CC9">
        <w:rPr>
          <w:b/>
          <w:bCs/>
          <w:szCs w:val="24"/>
        </w:rPr>
        <w:t>TRD01</w:t>
      </w:r>
      <w:r w:rsidR="00880CC9">
        <w:rPr>
          <w:szCs w:val="24"/>
        </w:rPr>
        <w:t xml:space="preserve"> </w:t>
      </w:r>
      <w:r w:rsidRPr="006F493B">
        <w:rPr>
          <w:rFonts w:cs="Arial"/>
          <w:color w:val="000000" w:themeColor="text1"/>
          <w:szCs w:val="24"/>
        </w:rPr>
        <w:t xml:space="preserve">in the Agreement ID field in </w:t>
      </w:r>
      <w:r w:rsidR="00CD0ACF">
        <w:rPr>
          <w:rFonts w:cs="Arial"/>
          <w:color w:val="000000" w:themeColor="text1"/>
          <w:szCs w:val="24"/>
        </w:rPr>
        <w:t>M</w:t>
      </w:r>
      <w:r w:rsidR="005C38C9" w:rsidRPr="00E006A5">
        <w:rPr>
          <w:rFonts w:cs="Arial"/>
          <w:color w:val="000000" w:themeColor="text1"/>
          <w:szCs w:val="24"/>
        </w:rPr>
        <w:t>MARS</w:t>
      </w:r>
      <w:r w:rsidR="005C38C9">
        <w:rPr>
          <w:rFonts w:cs="Arial"/>
          <w:color w:val="000000" w:themeColor="text1"/>
          <w:szCs w:val="24"/>
        </w:rPr>
        <w:t xml:space="preserve"> </w:t>
      </w:r>
      <w:r w:rsidRPr="006F493B">
        <w:rPr>
          <w:rFonts w:cs="Arial"/>
          <w:color w:val="000000" w:themeColor="text1"/>
          <w:szCs w:val="24"/>
        </w:rPr>
        <w:t>for encumbrances related to purchases from Statewide Contracts.</w:t>
      </w:r>
      <w:r>
        <w:rPr>
          <w:rFonts w:cs="Arial"/>
          <w:color w:val="000000" w:themeColor="text1"/>
          <w:szCs w:val="24"/>
        </w:rPr>
        <w:t xml:space="preserve"> </w:t>
      </w:r>
      <w:bookmarkStart w:id="61" w:name="_Contract_Summary"/>
      <w:bookmarkStart w:id="62" w:name="_Who_Can_Use_2"/>
      <w:bookmarkStart w:id="63" w:name="_Find_Bid/Contract_Documents"/>
      <w:bookmarkStart w:id="64" w:name="_Who_Can_Use_3"/>
      <w:bookmarkStart w:id="65" w:name="_Contract_Categories_3"/>
      <w:bookmarkStart w:id="66" w:name="_Additional_Information/FAQs_3"/>
      <w:bookmarkStart w:id="67" w:name="_Frequently_Purchased_Items"/>
      <w:bookmarkEnd w:id="61"/>
      <w:bookmarkEnd w:id="62"/>
      <w:bookmarkEnd w:id="63"/>
      <w:bookmarkEnd w:id="64"/>
      <w:bookmarkEnd w:id="65"/>
      <w:bookmarkEnd w:id="66"/>
      <w:bookmarkEnd w:id="67"/>
      <w:r w:rsidR="00376AED" w:rsidRPr="00D27BA2">
        <w:rPr>
          <w:szCs w:val="24"/>
        </w:rPr>
        <w:t>Please address all inquiries regarding</w:t>
      </w:r>
      <w:r w:rsidR="00376AED">
        <w:rPr>
          <w:szCs w:val="24"/>
        </w:rPr>
        <w:t xml:space="preserve"> </w:t>
      </w:r>
      <w:r w:rsidR="005C38C9" w:rsidRPr="00E006A5">
        <w:rPr>
          <w:rFonts w:cs="Arial"/>
          <w:color w:val="000000" w:themeColor="text1"/>
          <w:szCs w:val="24"/>
        </w:rPr>
        <w:t>MMARS</w:t>
      </w:r>
      <w:r w:rsidR="005C38C9">
        <w:rPr>
          <w:rFonts w:cs="Arial"/>
          <w:color w:val="000000" w:themeColor="text1"/>
          <w:szCs w:val="24"/>
        </w:rPr>
        <w:t xml:space="preserve"> </w:t>
      </w:r>
      <w:r w:rsidR="00376AED" w:rsidRPr="00D27BA2">
        <w:rPr>
          <w:szCs w:val="24"/>
        </w:rPr>
        <w:t xml:space="preserve">technical support and job aids </w:t>
      </w:r>
      <w:r w:rsidR="000E68EE">
        <w:rPr>
          <w:szCs w:val="24"/>
        </w:rPr>
        <w:t xml:space="preserve">by emailing </w:t>
      </w:r>
      <w:r w:rsidR="003764F5">
        <w:rPr>
          <w:szCs w:val="24"/>
        </w:rPr>
        <w:t>the</w:t>
      </w:r>
      <w:r w:rsidR="00417EA8">
        <w:rPr>
          <w:szCs w:val="24"/>
        </w:rPr>
        <w:t xml:space="preserve"> </w:t>
      </w:r>
      <w:hyperlink r:id="rId60"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77BCC4F" w14:textId="3EDC2C25" w:rsidR="00880CC9" w:rsidRPr="002E2D42" w:rsidRDefault="00880CC9" w:rsidP="00880CC9">
      <w:pPr>
        <w:pStyle w:val="Heading2"/>
      </w:pPr>
      <w:bookmarkStart w:id="68" w:name="_Toc219191649"/>
      <w:r>
        <w:t>Additional Information</w:t>
      </w:r>
      <w:bookmarkEnd w:id="68"/>
    </w:p>
    <w:p w14:paraId="47794F94" w14:textId="4176DF47" w:rsidR="00880CC9" w:rsidRDefault="00880CC9" w:rsidP="00DC48F0">
      <w:pPr>
        <w:pStyle w:val="ListParagraph"/>
        <w:spacing w:after="0"/>
        <w:ind w:left="0"/>
        <w:rPr>
          <w:rFonts w:cs="Arial"/>
        </w:rPr>
      </w:pPr>
    </w:p>
    <w:p w14:paraId="0907B4C7" w14:textId="77777777" w:rsidR="00880CC9" w:rsidRPr="00FA6594" w:rsidRDefault="00880CC9" w:rsidP="00880CC9">
      <w:pPr>
        <w:pStyle w:val="Heading1"/>
        <w:rPr>
          <w:rFonts w:asciiTheme="minorHAnsi" w:hAnsiTheme="minorHAnsi" w:cstheme="minorBidi"/>
          <w:color w:val="17365D" w:themeColor="text2" w:themeShade="BF"/>
          <w:sz w:val="24"/>
          <w:szCs w:val="24"/>
        </w:rPr>
      </w:pPr>
      <w:bookmarkStart w:id="69" w:name="_Toc84968934"/>
      <w:bookmarkStart w:id="70" w:name="_Toc219191650"/>
      <w:bookmarkStart w:id="71" w:name="_Toc271613722"/>
      <w:bookmarkStart w:id="72" w:name="_Toc471909524"/>
      <w:bookmarkStart w:id="73" w:name="_Toc474504955"/>
      <w:r w:rsidRPr="00FA6594">
        <w:rPr>
          <w:rFonts w:asciiTheme="minorHAnsi" w:hAnsiTheme="minorHAnsi" w:cstheme="minorBidi"/>
          <w:color w:val="17365D" w:themeColor="text2" w:themeShade="BF"/>
          <w:sz w:val="24"/>
          <w:szCs w:val="24"/>
        </w:rPr>
        <w:t>Vendor Licenses and Certifications</w:t>
      </w:r>
      <w:bookmarkEnd w:id="69"/>
      <w:bookmarkEnd w:id="70"/>
    </w:p>
    <w:p w14:paraId="07AEF097" w14:textId="03EA09AF" w:rsidR="00880CC9" w:rsidRPr="00FA73CC" w:rsidRDefault="00880CC9" w:rsidP="00880CC9">
      <w:pPr>
        <w:rPr>
          <w:rFonts w:cstheme="minorHAnsi"/>
          <w:szCs w:val="24"/>
        </w:rPr>
      </w:pPr>
      <w:r w:rsidRPr="00FA73CC">
        <w:rPr>
          <w:rFonts w:cstheme="minorHAnsi"/>
          <w:szCs w:val="24"/>
        </w:rPr>
        <w:t xml:space="preserve">The Tradespersons contracts are awarded as qualifying lists by </w:t>
      </w:r>
      <w:r w:rsidR="005C38C9" w:rsidRPr="005C38C9">
        <w:rPr>
          <w:rFonts w:cstheme="minorHAnsi"/>
          <w:szCs w:val="24"/>
        </w:rPr>
        <w:t>Operational Service Division (OSD)</w:t>
      </w:r>
      <w:r w:rsidRPr="00FA73CC">
        <w:rPr>
          <w:rFonts w:cstheme="minorHAnsi"/>
          <w:szCs w:val="24"/>
        </w:rPr>
        <w:t xml:space="preserve">. It is the responsibility of the Eligible Entity to ensure that they obtain copies of all the proper </w:t>
      </w:r>
      <w:r w:rsidRPr="00FA73CC">
        <w:rPr>
          <w:rFonts w:cstheme="minorHAnsi"/>
          <w:szCs w:val="24"/>
        </w:rPr>
        <w:lastRenderedPageBreak/>
        <w:t xml:space="preserve">employment requirements including but limited to licenses, certifications, insurance, OSHA, etc. from the Contractor for all employees working on a project prior to engagement. </w:t>
      </w:r>
    </w:p>
    <w:p w14:paraId="5D509078" w14:textId="77777777" w:rsidR="00880CC9" w:rsidRPr="00FA73CC" w:rsidRDefault="00880CC9" w:rsidP="00880CC9">
      <w:pPr>
        <w:pStyle w:val="Heading2"/>
        <w:rPr>
          <w:rFonts w:asciiTheme="minorHAnsi" w:hAnsiTheme="minorHAnsi" w:cstheme="minorBidi"/>
          <w:color w:val="365F91" w:themeColor="accent1" w:themeShade="BF"/>
          <w:sz w:val="24"/>
        </w:rPr>
      </w:pPr>
      <w:bookmarkStart w:id="74" w:name="_Toc124147379"/>
      <w:bookmarkStart w:id="75" w:name="_Toc219191651"/>
      <w:r w:rsidRPr="5339949E">
        <w:rPr>
          <w:rFonts w:asciiTheme="minorHAnsi" w:hAnsiTheme="minorHAnsi" w:cstheme="minorBidi"/>
          <w:color w:val="365F91" w:themeColor="accent1" w:themeShade="BF"/>
          <w:sz w:val="24"/>
        </w:rPr>
        <w:t>Permits</w:t>
      </w:r>
      <w:bookmarkEnd w:id="71"/>
      <w:bookmarkEnd w:id="72"/>
      <w:bookmarkEnd w:id="73"/>
      <w:bookmarkEnd w:id="74"/>
      <w:bookmarkEnd w:id="75"/>
    </w:p>
    <w:p w14:paraId="76C32D99" w14:textId="77777777" w:rsidR="00880CC9" w:rsidRPr="00FA73CC" w:rsidRDefault="00880CC9" w:rsidP="00880CC9">
      <w:pPr>
        <w:rPr>
          <w:rFonts w:eastAsiaTheme="majorEastAsia"/>
          <w:szCs w:val="24"/>
        </w:rPr>
      </w:pPr>
      <w:r>
        <w:rPr>
          <w:rFonts w:eastAsiaTheme="majorEastAsia"/>
          <w:szCs w:val="24"/>
        </w:rPr>
        <w:t>Vendors</w:t>
      </w:r>
      <w:r w:rsidRPr="00FA73CC">
        <w:rPr>
          <w:rFonts w:eastAsiaTheme="majorEastAsia"/>
          <w:szCs w:val="24"/>
        </w:rPr>
        <w:t xml:space="preserve"> are responsible for obtaining and submitting all required permits from any Federal, State or Local agency.  </w:t>
      </w:r>
      <w:r>
        <w:rPr>
          <w:rFonts w:eastAsiaTheme="majorEastAsia"/>
          <w:szCs w:val="24"/>
        </w:rPr>
        <w:t>Vendors</w:t>
      </w:r>
      <w:r w:rsidRPr="00FA73CC">
        <w:rPr>
          <w:rFonts w:eastAsiaTheme="majorEastAsia"/>
          <w:szCs w:val="24"/>
        </w:rPr>
        <w:t xml:space="preserve"> are responsible for the payment of all permits. Eligible Entities will not pay for any permits of any kind unless this is specified and agreed upon by the purchasing entity in writing prior to the start of work. </w:t>
      </w:r>
    </w:p>
    <w:p w14:paraId="38B936E6" w14:textId="77777777" w:rsidR="00880CC9" w:rsidRPr="00FA73CC" w:rsidRDefault="00880CC9" w:rsidP="00880CC9">
      <w:pPr>
        <w:pStyle w:val="Heading2"/>
        <w:rPr>
          <w:rFonts w:asciiTheme="minorHAnsi" w:hAnsiTheme="minorHAnsi" w:cstheme="minorBidi"/>
          <w:color w:val="365F91" w:themeColor="accent1" w:themeShade="BF"/>
          <w:sz w:val="24"/>
        </w:rPr>
      </w:pPr>
      <w:bookmarkStart w:id="76" w:name="_Toc450665071"/>
      <w:bookmarkStart w:id="77" w:name="_Toc219191652"/>
      <w:r w:rsidRPr="5339949E">
        <w:rPr>
          <w:rFonts w:asciiTheme="minorHAnsi" w:hAnsiTheme="minorHAnsi" w:cstheme="minorBidi"/>
          <w:color w:val="365F91" w:themeColor="accent1" w:themeShade="BF"/>
          <w:sz w:val="24"/>
        </w:rPr>
        <w:t>Security Deposit or Additional Insurance</w:t>
      </w:r>
      <w:bookmarkEnd w:id="76"/>
      <w:bookmarkEnd w:id="77"/>
    </w:p>
    <w:p w14:paraId="347BFA2F" w14:textId="77777777" w:rsidR="00880CC9" w:rsidRPr="00900CB5" w:rsidRDefault="00880CC9" w:rsidP="00880CC9">
      <w:pPr>
        <w:rPr>
          <w:rFonts w:cstheme="minorHAnsi"/>
          <w:szCs w:val="24"/>
        </w:rPr>
      </w:pPr>
      <w:r w:rsidRPr="00900CB5">
        <w:rPr>
          <w:rFonts w:cstheme="minorHAnsi"/>
          <w:szCs w:val="24"/>
        </w:rPr>
        <w:t xml:space="preserve">Vendors may not charge an Eligible Entity a security deposit or additional insurance for any commodity or service under this Statewide Contract.  </w:t>
      </w:r>
    </w:p>
    <w:p w14:paraId="1339B4BE" w14:textId="77777777" w:rsidR="00880CC9" w:rsidRPr="00FA73CC" w:rsidRDefault="00880CC9" w:rsidP="00880CC9">
      <w:pPr>
        <w:pStyle w:val="Heading2"/>
        <w:rPr>
          <w:rFonts w:asciiTheme="minorHAnsi" w:hAnsiTheme="minorHAnsi" w:cstheme="minorBidi"/>
          <w:color w:val="365F91" w:themeColor="accent1" w:themeShade="BF"/>
          <w:sz w:val="24"/>
        </w:rPr>
      </w:pPr>
      <w:bookmarkStart w:id="78" w:name="_Toc271613724"/>
      <w:bookmarkStart w:id="79" w:name="_Toc471909526"/>
      <w:bookmarkStart w:id="80" w:name="_Toc474504957"/>
      <w:bookmarkStart w:id="81" w:name="_Toc1359541171"/>
      <w:bookmarkStart w:id="82" w:name="_Toc219191653"/>
      <w:bookmarkStart w:id="83" w:name="_Hlk61353005"/>
      <w:r w:rsidRPr="5339949E">
        <w:rPr>
          <w:rFonts w:asciiTheme="minorHAnsi" w:hAnsiTheme="minorHAnsi" w:cstheme="minorBidi"/>
          <w:color w:val="365F91" w:themeColor="accent1" w:themeShade="BF"/>
          <w:sz w:val="24"/>
        </w:rPr>
        <w:t>No Minimum Charge</w:t>
      </w:r>
      <w:bookmarkEnd w:id="78"/>
      <w:bookmarkEnd w:id="79"/>
      <w:bookmarkEnd w:id="80"/>
      <w:bookmarkEnd w:id="81"/>
      <w:bookmarkEnd w:id="82"/>
      <w:r w:rsidRPr="5339949E">
        <w:rPr>
          <w:rFonts w:asciiTheme="minorHAnsi" w:hAnsiTheme="minorHAnsi" w:cstheme="minorBidi"/>
          <w:color w:val="365F91" w:themeColor="accent1" w:themeShade="BF"/>
          <w:sz w:val="24"/>
        </w:rPr>
        <w:t xml:space="preserve"> </w:t>
      </w:r>
    </w:p>
    <w:p w14:paraId="27D7A46F" w14:textId="77777777" w:rsidR="00880CC9" w:rsidRPr="00900CB5" w:rsidRDefault="00880CC9" w:rsidP="00880CC9">
      <w:pPr>
        <w:rPr>
          <w:rFonts w:cstheme="minorHAnsi"/>
          <w:szCs w:val="24"/>
        </w:rPr>
      </w:pPr>
      <w:r w:rsidRPr="00900CB5">
        <w:rPr>
          <w:rFonts w:cstheme="minorHAnsi"/>
          <w:szCs w:val="24"/>
        </w:rPr>
        <w:t xml:space="preserve">Vendors are paid only for hours worked on location. Labor charges begin at the job location and end at the job location. Eligible Entity will not pay for any additional labor charges away from job location unless agreed upon prior to work being done (i.e. sheet metal work, fabrication/prep in need of specific machinery). The Commonwealth considers regular working hours to be, M-F, 7:00 am – 5:00 pm. </w:t>
      </w:r>
    </w:p>
    <w:p w14:paraId="16CBEDC6" w14:textId="77777777" w:rsidR="00880CC9" w:rsidRPr="00FA73CC" w:rsidRDefault="00880CC9" w:rsidP="00880CC9">
      <w:pPr>
        <w:pStyle w:val="Heading2"/>
        <w:rPr>
          <w:rFonts w:asciiTheme="minorHAnsi" w:hAnsiTheme="minorHAnsi" w:cstheme="minorBidi"/>
          <w:color w:val="365F91" w:themeColor="accent1" w:themeShade="BF"/>
          <w:sz w:val="24"/>
        </w:rPr>
      </w:pPr>
      <w:bookmarkStart w:id="84" w:name="_Toc1690343931"/>
      <w:bookmarkStart w:id="85" w:name="_Toc219191654"/>
      <w:r w:rsidRPr="5339949E">
        <w:rPr>
          <w:rFonts w:asciiTheme="minorHAnsi" w:hAnsiTheme="minorHAnsi" w:cstheme="minorBidi"/>
          <w:color w:val="365F91" w:themeColor="accent1" w:themeShade="BF"/>
          <w:sz w:val="24"/>
        </w:rPr>
        <w:t>Other Expenses</w:t>
      </w:r>
      <w:bookmarkEnd w:id="84"/>
      <w:bookmarkEnd w:id="85"/>
    </w:p>
    <w:p w14:paraId="286D884B" w14:textId="7B56F36F" w:rsidR="00880CC9" w:rsidRPr="00900CB5" w:rsidRDefault="00880CC9" w:rsidP="00900CB5">
      <w:pPr>
        <w:rPr>
          <w:szCs w:val="24"/>
        </w:rPr>
      </w:pPr>
      <w:r w:rsidRPr="00900CB5">
        <w:rPr>
          <w:rFonts w:cstheme="minorHAnsi"/>
          <w:szCs w:val="24"/>
        </w:rPr>
        <w:t>No meal charges, commuting expenses, fuel surcharges, lodging, incidental expenses, or other expenses can be billed to the purchaser</w:t>
      </w:r>
      <w:r w:rsidRPr="00FA73CC">
        <w:rPr>
          <w:rFonts w:cstheme="minorHAnsi"/>
          <w:szCs w:val="24"/>
        </w:rPr>
        <w:t xml:space="preserve">. </w:t>
      </w:r>
      <w:r w:rsidRPr="00900CB5">
        <w:rPr>
          <w:rFonts w:cstheme="minorHAnsi"/>
          <w:szCs w:val="24"/>
        </w:rPr>
        <w:t xml:space="preserve">If any fees or charges are needed, those charges must be disclosed and agreed upon by the purchaser prior to work being performed. </w:t>
      </w:r>
      <w:r w:rsidRPr="00900CB5">
        <w:rPr>
          <w:rFonts w:ascii="Calibri" w:eastAsia="Calibri" w:hAnsi="Calibri" w:cs="Calibri"/>
          <w:szCs w:val="24"/>
        </w:rPr>
        <w:t xml:space="preserve">Buyers on the Cape and Islands should consider allowing vendors to add the cost of ferry use to their billing </w:t>
      </w:r>
      <w:r w:rsidR="00D97978" w:rsidRPr="00900CB5">
        <w:rPr>
          <w:rFonts w:ascii="Calibri" w:eastAsia="Calibri" w:hAnsi="Calibri" w:cs="Calibri"/>
          <w:szCs w:val="24"/>
        </w:rPr>
        <w:t xml:space="preserve">invoices. </w:t>
      </w:r>
    </w:p>
    <w:p w14:paraId="0D12640A" w14:textId="77777777" w:rsidR="00880CC9" w:rsidRPr="00016242" w:rsidRDefault="00880CC9" w:rsidP="00880CC9">
      <w:pPr>
        <w:pStyle w:val="Heading3"/>
        <w:rPr>
          <w:rFonts w:cstheme="minorBidi"/>
          <w:b w:val="0"/>
          <w:color w:val="365F91" w:themeColor="accent1" w:themeShade="BF"/>
          <w:sz w:val="24"/>
          <w:szCs w:val="24"/>
        </w:rPr>
      </w:pPr>
      <w:bookmarkStart w:id="86" w:name="_Toc298991169"/>
      <w:bookmarkStart w:id="87" w:name="_Toc219191655"/>
      <w:bookmarkEnd w:id="83"/>
      <w:r w:rsidRPr="5339949E">
        <w:rPr>
          <w:rFonts w:cstheme="minorBidi"/>
          <w:color w:val="365F91" w:themeColor="accent1" w:themeShade="BF"/>
          <w:sz w:val="24"/>
          <w:szCs w:val="24"/>
        </w:rPr>
        <w:t>Purchase Order (P.O.) For One-Time Services</w:t>
      </w:r>
      <w:bookmarkEnd w:id="86"/>
      <w:bookmarkEnd w:id="87"/>
    </w:p>
    <w:p w14:paraId="15948F5B" w14:textId="77777777" w:rsidR="00880CC9" w:rsidRPr="00016242" w:rsidRDefault="00880CC9" w:rsidP="00900CB5">
      <w:pPr>
        <w:spacing w:after="120"/>
        <w:rPr>
          <w:rFonts w:cstheme="minorHAnsi"/>
          <w:szCs w:val="24"/>
        </w:rPr>
      </w:pPr>
      <w:r w:rsidRPr="00016242">
        <w:rPr>
          <w:rFonts w:cstheme="minorHAnsi"/>
          <w:szCs w:val="24"/>
        </w:rPr>
        <w:t>Once a</w:t>
      </w:r>
      <w:r w:rsidR="00F24AD8">
        <w:rPr>
          <w:rFonts w:cstheme="minorHAnsi"/>
          <w:szCs w:val="24"/>
        </w:rPr>
        <w:t xml:space="preserve"> </w:t>
      </w:r>
      <w:r w:rsidRPr="00016242">
        <w:rPr>
          <w:rFonts w:cstheme="minorHAnsi"/>
          <w:szCs w:val="24"/>
        </w:rPr>
        <w:t>service and price are determined, the ordering process is as follows:</w:t>
      </w:r>
    </w:p>
    <w:p w14:paraId="7F4C409D" w14:textId="77777777" w:rsidR="00880CC9" w:rsidRPr="00016242" w:rsidRDefault="00880CC9" w:rsidP="00880CC9">
      <w:pPr>
        <w:pStyle w:val="ListParagraph"/>
        <w:numPr>
          <w:ilvl w:val="0"/>
          <w:numId w:val="32"/>
        </w:numPr>
        <w:spacing w:after="120"/>
        <w:rPr>
          <w:rFonts w:cstheme="minorHAnsi"/>
          <w:szCs w:val="24"/>
        </w:rPr>
      </w:pPr>
      <w:r w:rsidRPr="00016242">
        <w:rPr>
          <w:rFonts w:cstheme="minorHAnsi"/>
          <w:szCs w:val="24"/>
        </w:rPr>
        <w:t>Initiate a new requisition</w:t>
      </w:r>
    </w:p>
    <w:p w14:paraId="2B57CDD5" w14:textId="77777777" w:rsidR="00880CC9" w:rsidRPr="00016242" w:rsidRDefault="00880CC9" w:rsidP="00880CC9">
      <w:pPr>
        <w:pStyle w:val="ListParagraph"/>
        <w:numPr>
          <w:ilvl w:val="0"/>
          <w:numId w:val="32"/>
        </w:numPr>
        <w:spacing w:after="120"/>
        <w:rPr>
          <w:rFonts w:cstheme="minorHAnsi"/>
          <w:szCs w:val="24"/>
        </w:rPr>
      </w:pPr>
      <w:r w:rsidRPr="00016242">
        <w:rPr>
          <w:rFonts w:cstheme="minorHAnsi"/>
          <w:szCs w:val="24"/>
        </w:rPr>
        <w:t>Search for an item (Use TRD01) in the description</w:t>
      </w:r>
    </w:p>
    <w:p w14:paraId="62803586" w14:textId="77777777" w:rsidR="00880CC9" w:rsidRPr="00016242" w:rsidRDefault="00880CC9" w:rsidP="00880CC9">
      <w:pPr>
        <w:pStyle w:val="ListParagraph"/>
        <w:numPr>
          <w:ilvl w:val="0"/>
          <w:numId w:val="32"/>
        </w:numPr>
        <w:spacing w:after="120"/>
        <w:rPr>
          <w:rFonts w:cstheme="minorHAnsi"/>
          <w:szCs w:val="24"/>
        </w:rPr>
      </w:pPr>
      <w:r w:rsidRPr="00016242">
        <w:rPr>
          <w:rFonts w:cstheme="minorHAnsi"/>
          <w:szCs w:val="24"/>
        </w:rPr>
        <w:t>Select the vendor you will be placing an order with</w:t>
      </w:r>
    </w:p>
    <w:p w14:paraId="6B924B04" w14:textId="77777777" w:rsidR="00880CC9" w:rsidRPr="00016242" w:rsidRDefault="00880CC9" w:rsidP="00880CC9">
      <w:pPr>
        <w:pStyle w:val="ListParagraph"/>
        <w:numPr>
          <w:ilvl w:val="0"/>
          <w:numId w:val="32"/>
        </w:numPr>
        <w:spacing w:after="120"/>
        <w:rPr>
          <w:rFonts w:cstheme="minorHAnsi"/>
          <w:szCs w:val="24"/>
        </w:rPr>
      </w:pPr>
      <w:r w:rsidRPr="00016242">
        <w:rPr>
          <w:rFonts w:cstheme="minorHAnsi"/>
          <w:szCs w:val="24"/>
        </w:rPr>
        <w:t>Select the appropriate catalog line</w:t>
      </w:r>
    </w:p>
    <w:p w14:paraId="6654C386" w14:textId="77777777" w:rsidR="00880CC9" w:rsidRPr="00016242" w:rsidRDefault="00880CC9" w:rsidP="00880CC9">
      <w:pPr>
        <w:pStyle w:val="ListParagraph"/>
        <w:numPr>
          <w:ilvl w:val="0"/>
          <w:numId w:val="32"/>
        </w:numPr>
        <w:spacing w:after="120"/>
        <w:rPr>
          <w:rFonts w:cstheme="minorHAnsi"/>
          <w:szCs w:val="24"/>
        </w:rPr>
      </w:pPr>
      <w:r w:rsidRPr="00016242">
        <w:rPr>
          <w:rFonts w:cstheme="minorHAnsi"/>
          <w:szCs w:val="24"/>
        </w:rPr>
        <w:t>Enter “1” in the Quantity field and the total price in the Unit Cost field</w:t>
      </w:r>
    </w:p>
    <w:p w14:paraId="5CDDDB3F" w14:textId="77777777" w:rsidR="00880CC9" w:rsidRPr="00016242" w:rsidRDefault="00880CC9" w:rsidP="00880CC9">
      <w:pPr>
        <w:pStyle w:val="ListParagraph"/>
        <w:numPr>
          <w:ilvl w:val="0"/>
          <w:numId w:val="32"/>
        </w:numPr>
        <w:spacing w:after="120"/>
        <w:rPr>
          <w:rFonts w:cstheme="minorHAnsi"/>
          <w:szCs w:val="24"/>
        </w:rPr>
      </w:pPr>
      <w:r w:rsidRPr="00016242">
        <w:rPr>
          <w:rFonts w:cstheme="minorHAnsi"/>
          <w:szCs w:val="24"/>
        </w:rPr>
        <w:lastRenderedPageBreak/>
        <w:t>Attach the vendor quote and/or a detailed order summary</w:t>
      </w:r>
    </w:p>
    <w:p w14:paraId="4630EB7C" w14:textId="77777777" w:rsidR="00880CC9" w:rsidRPr="00016242" w:rsidRDefault="00880CC9" w:rsidP="00880CC9">
      <w:pPr>
        <w:pStyle w:val="ListParagraph"/>
        <w:numPr>
          <w:ilvl w:val="0"/>
          <w:numId w:val="32"/>
        </w:numPr>
        <w:spacing w:after="120"/>
        <w:rPr>
          <w:rFonts w:cstheme="minorHAnsi"/>
          <w:szCs w:val="24"/>
        </w:rPr>
      </w:pPr>
      <w:r w:rsidRPr="00016242">
        <w:rPr>
          <w:rFonts w:cstheme="minorHAnsi"/>
          <w:szCs w:val="24"/>
        </w:rPr>
        <w:t>Submit for approval</w:t>
      </w:r>
    </w:p>
    <w:p w14:paraId="192F0C4B" w14:textId="1B88EB7C" w:rsidR="00880CC9" w:rsidRPr="00CD6325" w:rsidRDefault="00880CC9" w:rsidP="00CD6325">
      <w:pPr>
        <w:widowControl w:val="0"/>
        <w:spacing w:after="0"/>
        <w:rPr>
          <w:rFonts w:cs="Arial"/>
          <w:b/>
          <w:bCs/>
          <w:szCs w:val="24"/>
        </w:rPr>
      </w:pPr>
      <w:r w:rsidRPr="00016242">
        <w:rPr>
          <w:rFonts w:cs="Arial"/>
          <w:b/>
          <w:bCs/>
          <w:szCs w:val="24"/>
        </w:rPr>
        <w:t xml:space="preserve">For a description of how to complete this purchase in COMMBUYS, visit the </w:t>
      </w:r>
      <w:hyperlink r:id="rId61" w:history="1">
        <w:r w:rsidRPr="00016242">
          <w:rPr>
            <w:rStyle w:val="Hyperlink"/>
            <w:rFonts w:cs="Arial"/>
            <w:b/>
            <w:bCs/>
            <w:i/>
            <w:szCs w:val="24"/>
          </w:rPr>
          <w:t>Job Aids for Buyers</w:t>
        </w:r>
      </w:hyperlink>
      <w:r w:rsidRPr="00016242">
        <w:rPr>
          <w:rFonts w:cs="Arial"/>
          <w:b/>
          <w:bCs/>
          <w:i/>
          <w:szCs w:val="24"/>
        </w:rPr>
        <w:t xml:space="preserve"> </w:t>
      </w:r>
      <w:r w:rsidRPr="00016242">
        <w:rPr>
          <w:rFonts w:cs="Arial"/>
          <w:b/>
          <w:bCs/>
          <w:szCs w:val="24"/>
        </w:rPr>
        <w:t xml:space="preserve">webpage, and select:  </w:t>
      </w:r>
    </w:p>
    <w:p w14:paraId="3CF74800" w14:textId="77777777" w:rsidR="00880CC9" w:rsidRPr="00693E51" w:rsidRDefault="00880CC9" w:rsidP="00880CC9">
      <w:pPr>
        <w:pStyle w:val="Heading3"/>
        <w:rPr>
          <w:rFonts w:cstheme="minorBidi"/>
          <w:b w:val="0"/>
          <w:color w:val="365F91" w:themeColor="accent1" w:themeShade="BF"/>
          <w:sz w:val="24"/>
          <w:szCs w:val="24"/>
        </w:rPr>
      </w:pPr>
      <w:bookmarkStart w:id="88" w:name="_Toc800117287"/>
      <w:bookmarkStart w:id="89" w:name="_Toc219191656"/>
      <w:r w:rsidRPr="5339949E">
        <w:rPr>
          <w:rFonts w:cstheme="minorBidi"/>
          <w:color w:val="365F91" w:themeColor="accent1" w:themeShade="BF"/>
          <w:sz w:val="24"/>
          <w:szCs w:val="24"/>
        </w:rPr>
        <w:t>P.O. for Ongoing Services</w:t>
      </w:r>
      <w:bookmarkEnd w:id="88"/>
      <w:bookmarkEnd w:id="89"/>
      <w:r w:rsidRPr="5339949E">
        <w:rPr>
          <w:rFonts w:cstheme="minorBidi"/>
          <w:color w:val="365F91" w:themeColor="accent1" w:themeShade="BF"/>
          <w:sz w:val="24"/>
          <w:szCs w:val="24"/>
        </w:rPr>
        <w:t xml:space="preserve"> </w:t>
      </w:r>
    </w:p>
    <w:p w14:paraId="75920F06" w14:textId="628A0129" w:rsidR="00880CC9" w:rsidRPr="00693E51" w:rsidRDefault="00880CC9" w:rsidP="00880CC9">
      <w:pPr>
        <w:rPr>
          <w:rFonts w:cstheme="minorHAnsi"/>
          <w:szCs w:val="24"/>
        </w:rPr>
      </w:pPr>
      <w:r w:rsidRPr="00693E51">
        <w:rPr>
          <w:rFonts w:cstheme="minorHAnsi"/>
          <w:szCs w:val="24"/>
        </w:rPr>
        <w:t xml:space="preserve">If the price is estimated for ongoing services, then you may enter a </w:t>
      </w:r>
      <w:r w:rsidR="00CD6325" w:rsidRPr="00CD6325">
        <w:rPr>
          <w:rFonts w:cstheme="minorHAnsi"/>
          <w:szCs w:val="24"/>
        </w:rPr>
        <w:t xml:space="preserve">PO </w:t>
      </w:r>
      <w:r w:rsidRPr="00693E51">
        <w:rPr>
          <w:rFonts w:cstheme="minorHAnsi"/>
          <w:szCs w:val="24"/>
        </w:rPr>
        <w:t xml:space="preserve">for the full amount of the estimate, as per the instructions above, and place partial receipts as you receive billing from the vendor. In such purchase orders insert the following language in the special instructions box of the </w:t>
      </w:r>
      <w:r w:rsidR="00CD6325" w:rsidRPr="00CD6325">
        <w:rPr>
          <w:rFonts w:cstheme="minorHAnsi"/>
          <w:szCs w:val="24"/>
        </w:rPr>
        <w:t>PO</w:t>
      </w:r>
      <w:r w:rsidRPr="00693E51">
        <w:rPr>
          <w:rFonts w:cstheme="minorHAnsi"/>
          <w:szCs w:val="24"/>
        </w:rPr>
        <w:t>: “This Purchase Order represents the total estimated expenditure for this engagement (insert brief description), against which (identify department) will execute partial receipts in COMMBUYS upon receipt and approval of invoices, to record the work accomplished according to the agreed upon engagement terms. All estimated expenditures are subject to reconciliation based on invoices rendered for agreed-upon delivery of goods and/or services.”</w:t>
      </w:r>
    </w:p>
    <w:p w14:paraId="7F575003" w14:textId="77777777" w:rsidR="00880CC9" w:rsidRPr="00693E51" w:rsidRDefault="00880CC9" w:rsidP="00880CC9">
      <w:pPr>
        <w:rPr>
          <w:rFonts w:cstheme="minorHAnsi"/>
          <w:b/>
          <w:bCs/>
          <w:szCs w:val="24"/>
        </w:rPr>
      </w:pPr>
      <w:r w:rsidRPr="00693E51">
        <w:rPr>
          <w:rFonts w:cstheme="minorHAnsi"/>
          <w:b/>
          <w:bCs/>
          <w:szCs w:val="24"/>
        </w:rPr>
        <w:t>Further direction is available in the “</w:t>
      </w:r>
      <w:hyperlink r:id="rId62" w:tooltip="COMMBUYS Job Aid &quot;How to Complete a Partial Receipt in COMMBUYS&quot;" w:history="1">
        <w:r w:rsidRPr="00693E51">
          <w:rPr>
            <w:rStyle w:val="Hyperlink"/>
            <w:rFonts w:cstheme="minorHAnsi"/>
            <w:b/>
            <w:bCs/>
            <w:szCs w:val="24"/>
          </w:rPr>
          <w:t>How to Complete a Partial Receipt in COMMBUYS</w:t>
        </w:r>
      </w:hyperlink>
      <w:r w:rsidRPr="00693E51">
        <w:rPr>
          <w:rFonts w:cstheme="minorHAnsi"/>
          <w:b/>
          <w:bCs/>
          <w:szCs w:val="24"/>
        </w:rPr>
        <w:t>” Job Aid.</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3"/>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90" w:name="_Appendix_A:_Vendor"/>
      <w:bookmarkStart w:id="91" w:name="_Vendor_Specific_Information"/>
      <w:bookmarkStart w:id="92" w:name="_Vendor_Information*"/>
      <w:bookmarkStart w:id="93" w:name="_Vendor_List_and"/>
      <w:bookmarkStart w:id="94" w:name="_Appendix_A:_1"/>
      <w:bookmarkStart w:id="95" w:name="_Toc194066623"/>
      <w:bookmarkStart w:id="96" w:name="_Toc219191657"/>
      <w:bookmarkEnd w:id="90"/>
      <w:bookmarkEnd w:id="91"/>
      <w:bookmarkEnd w:id="92"/>
      <w:bookmarkEnd w:id="93"/>
      <w:bookmarkEnd w:id="94"/>
      <w:r w:rsidRPr="00ED150D">
        <w:lastRenderedPageBreak/>
        <w:t xml:space="preserve">Vendor </w:t>
      </w:r>
      <w:r>
        <w:t xml:space="preserve">List and </w:t>
      </w:r>
      <w:r w:rsidRPr="00ED150D">
        <w:t>Information</w:t>
      </w:r>
      <w:bookmarkEnd w:id="95"/>
      <w:bookmarkEnd w:id="96"/>
      <w:r w:rsidRPr="00B142B5">
        <w:rPr>
          <w:color w:val="auto"/>
          <w:sz w:val="20"/>
          <w:szCs w:val="20"/>
        </w:rPr>
        <w:t xml:space="preserve"> </w:t>
      </w:r>
    </w:p>
    <w:tbl>
      <w:tblPr>
        <w:tblStyle w:val="TableGrid"/>
        <w:tblpPr w:leftFromText="180" w:rightFromText="180" w:vertAnchor="text" w:horzAnchor="margin" w:tblpX="-655" w:tblpY="5"/>
        <w:tblOverlap w:val="never"/>
        <w:tblW w:w="14400"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425"/>
        <w:gridCol w:w="2700"/>
        <w:gridCol w:w="3150"/>
        <w:gridCol w:w="2975"/>
        <w:gridCol w:w="3150"/>
      </w:tblGrid>
      <w:tr w:rsidR="00A810AF" w:rsidRPr="00EB1880" w14:paraId="368386E2" w14:textId="77777777" w:rsidTr="004D7055">
        <w:trPr>
          <w:trHeight w:val="617"/>
          <w:tblHeader/>
        </w:trPr>
        <w:tc>
          <w:tcPr>
            <w:tcW w:w="2425" w:type="dxa"/>
            <w:shd w:val="clear" w:color="auto" w:fill="C6D9F1" w:themeFill="text2" w:themeFillTint="33"/>
            <w:vAlign w:val="center"/>
          </w:tcPr>
          <w:p w14:paraId="03786FF5" w14:textId="77777777" w:rsidR="00A810AF" w:rsidRPr="00EB1880" w:rsidRDefault="00A810AF" w:rsidP="004D7055">
            <w:pPr>
              <w:jc w:val="center"/>
              <w:rPr>
                <w:rFonts w:asciiTheme="minorHAnsi" w:hAnsiTheme="minorHAnsi" w:cstheme="minorHAnsi"/>
                <w:b/>
                <w:szCs w:val="24"/>
              </w:rPr>
            </w:pPr>
            <w:bookmarkStart w:id="97" w:name="_Appendix_B:_Vendor"/>
            <w:bookmarkStart w:id="98" w:name="_Appendix_C:_Vendor"/>
            <w:bookmarkStart w:id="99" w:name="_Appendix_A:_[add"/>
            <w:bookmarkStart w:id="100" w:name="_Toc194066624"/>
            <w:bookmarkEnd w:id="97"/>
            <w:bookmarkEnd w:id="98"/>
            <w:bookmarkEnd w:id="99"/>
            <w:r w:rsidRPr="00EB1880">
              <w:rPr>
                <w:rFonts w:asciiTheme="minorHAnsi" w:hAnsiTheme="minorHAnsi" w:cstheme="minorHAnsi"/>
                <w:b/>
                <w:szCs w:val="24"/>
              </w:rPr>
              <w:t>“Conversion Vendor”</w:t>
            </w:r>
          </w:p>
        </w:tc>
        <w:tc>
          <w:tcPr>
            <w:tcW w:w="2700" w:type="dxa"/>
            <w:shd w:val="clear" w:color="auto" w:fill="C6D9F1" w:themeFill="text2" w:themeFillTint="33"/>
            <w:vAlign w:val="center"/>
          </w:tcPr>
          <w:p w14:paraId="3E6BBF5A" w14:textId="4051B96C" w:rsidR="00A810AF" w:rsidRPr="006348F0" w:rsidRDefault="00A810AF" w:rsidP="004D7055">
            <w:pPr>
              <w:jc w:val="center"/>
              <w:rPr>
                <w:rFonts w:asciiTheme="minorHAnsi" w:hAnsiTheme="minorHAnsi" w:cstheme="minorHAnsi"/>
                <w:b/>
                <w:szCs w:val="24"/>
                <w:vertAlign w:val="superscript"/>
              </w:rPr>
            </w:pPr>
            <w:r w:rsidRPr="00EB1880">
              <w:rPr>
                <w:rFonts w:asciiTheme="minorHAnsi" w:hAnsiTheme="minorHAnsi" w:cstheme="minorHAnsi"/>
                <w:b/>
                <w:szCs w:val="24"/>
              </w:rPr>
              <w:t>Conversion Vendors - Master Blanket Purchase Order</w:t>
            </w:r>
            <w:r w:rsidR="006348F0">
              <w:rPr>
                <w:rFonts w:asciiTheme="minorHAnsi" w:hAnsiTheme="minorHAnsi" w:cstheme="minorHAnsi"/>
                <w:b/>
                <w:szCs w:val="24"/>
                <w:vertAlign w:val="superscript"/>
              </w:rPr>
              <w:t>1</w:t>
            </w:r>
          </w:p>
        </w:tc>
        <w:tc>
          <w:tcPr>
            <w:tcW w:w="3150" w:type="dxa"/>
            <w:shd w:val="clear" w:color="auto" w:fill="C6D9F1" w:themeFill="text2" w:themeFillTint="33"/>
            <w:vAlign w:val="center"/>
          </w:tcPr>
          <w:p w14:paraId="4698C61F" w14:textId="28C89C86" w:rsidR="00A810AF" w:rsidRPr="00EB1880" w:rsidRDefault="00A810AF" w:rsidP="004D7055">
            <w:pPr>
              <w:jc w:val="center"/>
              <w:rPr>
                <w:rFonts w:asciiTheme="minorHAnsi" w:hAnsiTheme="minorHAnsi" w:cstheme="minorHAnsi"/>
                <w:szCs w:val="24"/>
              </w:rPr>
            </w:pPr>
            <w:r w:rsidRPr="00EB1880">
              <w:rPr>
                <w:rFonts w:asciiTheme="minorHAnsi" w:hAnsiTheme="minorHAnsi" w:cstheme="minorHAnsi"/>
                <w:b/>
                <w:szCs w:val="24"/>
              </w:rPr>
              <w:t>Individual Vendor Information</w:t>
            </w:r>
          </w:p>
        </w:tc>
        <w:tc>
          <w:tcPr>
            <w:tcW w:w="2975" w:type="dxa"/>
            <w:shd w:val="clear" w:color="auto" w:fill="C6D9F1" w:themeFill="text2" w:themeFillTint="33"/>
            <w:vAlign w:val="center"/>
          </w:tcPr>
          <w:p w14:paraId="6DF578B6" w14:textId="77777777" w:rsidR="00A810AF" w:rsidRPr="00EB1880" w:rsidRDefault="00A810AF" w:rsidP="004D7055">
            <w:pPr>
              <w:jc w:val="center"/>
              <w:rPr>
                <w:rFonts w:asciiTheme="minorHAnsi" w:hAnsiTheme="minorHAnsi" w:cstheme="minorHAnsi"/>
                <w:b/>
                <w:szCs w:val="24"/>
              </w:rPr>
            </w:pPr>
            <w:r w:rsidRPr="00EB1880">
              <w:rPr>
                <w:rFonts w:asciiTheme="minorHAnsi" w:hAnsiTheme="minorHAnsi" w:cstheme="minorHAnsi"/>
                <w:b/>
                <w:szCs w:val="24"/>
              </w:rPr>
              <w:t>Counties Vendors Service</w:t>
            </w:r>
          </w:p>
        </w:tc>
        <w:tc>
          <w:tcPr>
            <w:tcW w:w="3150" w:type="dxa"/>
            <w:shd w:val="clear" w:color="auto" w:fill="C6D9F1" w:themeFill="text2" w:themeFillTint="33"/>
            <w:vAlign w:val="center"/>
          </w:tcPr>
          <w:p w14:paraId="5CDA1C7B" w14:textId="2F606DC4" w:rsidR="00A810AF" w:rsidRPr="00EB1880" w:rsidRDefault="00A810AF" w:rsidP="004D7055">
            <w:pPr>
              <w:jc w:val="center"/>
              <w:rPr>
                <w:rFonts w:asciiTheme="minorHAnsi" w:hAnsiTheme="minorHAnsi" w:cstheme="minorHAnsi"/>
                <w:b/>
                <w:szCs w:val="24"/>
              </w:rPr>
            </w:pPr>
            <w:r w:rsidRPr="00EB1880">
              <w:rPr>
                <w:rFonts w:asciiTheme="minorHAnsi" w:hAnsiTheme="minorHAnsi" w:cstheme="minorHAnsi"/>
                <w:b/>
                <w:szCs w:val="24"/>
              </w:rPr>
              <w:t>Prompt Pay Discount (PPD)</w:t>
            </w:r>
          </w:p>
        </w:tc>
      </w:tr>
      <w:tr w:rsidR="00A810AF" w:rsidRPr="00EB1880" w14:paraId="7068CF94" w14:textId="77777777" w:rsidTr="00C97262">
        <w:trPr>
          <w:trHeight w:val="411"/>
        </w:trPr>
        <w:tc>
          <w:tcPr>
            <w:tcW w:w="2425" w:type="dxa"/>
          </w:tcPr>
          <w:p w14:paraId="6EDA4AAA"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color w:val="000000"/>
                <w:szCs w:val="24"/>
              </w:rPr>
              <w:t>TRD01 - Boiler Services</w:t>
            </w:r>
          </w:p>
        </w:tc>
        <w:tc>
          <w:tcPr>
            <w:tcW w:w="2700" w:type="dxa"/>
          </w:tcPr>
          <w:p w14:paraId="476F4F4C" w14:textId="77777777" w:rsidR="00A810AF" w:rsidRPr="00EB1880" w:rsidRDefault="00A810AF" w:rsidP="00C97262">
            <w:pPr>
              <w:rPr>
                <w:rFonts w:asciiTheme="minorHAnsi" w:hAnsiTheme="minorHAnsi" w:cstheme="minorHAnsi"/>
                <w:szCs w:val="24"/>
              </w:rPr>
            </w:pPr>
            <w:hyperlink r:id="rId64" w:history="1">
              <w:r w:rsidRPr="00EB1880">
                <w:rPr>
                  <w:rFonts w:asciiTheme="minorHAnsi" w:hAnsiTheme="minorHAnsi" w:cstheme="minorHAnsi"/>
                  <w:color w:val="0000FF"/>
                  <w:szCs w:val="24"/>
                  <w:u w:val="single"/>
                </w:rPr>
                <w:t>PO-17-1080-OSD03-SRC02-10358</w:t>
              </w:r>
            </w:hyperlink>
          </w:p>
        </w:tc>
        <w:tc>
          <w:tcPr>
            <w:tcW w:w="3150" w:type="dxa"/>
          </w:tcPr>
          <w:p w14:paraId="1441F40C" w14:textId="613D1155"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413C373E" w14:textId="5D87B7E5"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D97978"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3E2018EB"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MMARS and on vendor’s contract form.</w:t>
            </w:r>
          </w:p>
        </w:tc>
      </w:tr>
      <w:tr w:rsidR="00A810AF" w:rsidRPr="00EB1880" w14:paraId="42698339" w14:textId="77777777" w:rsidTr="00C97262">
        <w:trPr>
          <w:trHeight w:val="570"/>
        </w:trPr>
        <w:tc>
          <w:tcPr>
            <w:tcW w:w="2425" w:type="dxa"/>
          </w:tcPr>
          <w:p w14:paraId="7FF0434B"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color w:val="000000"/>
                <w:szCs w:val="24"/>
              </w:rPr>
              <w:t>TRD01 - Drain Services</w:t>
            </w:r>
          </w:p>
        </w:tc>
        <w:tc>
          <w:tcPr>
            <w:tcW w:w="2700" w:type="dxa"/>
          </w:tcPr>
          <w:p w14:paraId="3F528F0E" w14:textId="77777777" w:rsidR="00A810AF" w:rsidRPr="00EB1880" w:rsidRDefault="00A810AF" w:rsidP="00C97262">
            <w:pPr>
              <w:rPr>
                <w:rFonts w:asciiTheme="minorHAnsi" w:hAnsiTheme="minorHAnsi" w:cstheme="minorHAnsi"/>
                <w:szCs w:val="24"/>
              </w:rPr>
            </w:pPr>
            <w:hyperlink r:id="rId65" w:history="1">
              <w:r w:rsidRPr="00EB1880">
                <w:rPr>
                  <w:rFonts w:asciiTheme="minorHAnsi" w:hAnsiTheme="minorHAnsi" w:cstheme="minorHAnsi"/>
                  <w:color w:val="0000FF"/>
                  <w:szCs w:val="24"/>
                  <w:u w:val="single"/>
                </w:rPr>
                <w:t>PO-17-1080-OSD03-SRC02-10359</w:t>
              </w:r>
            </w:hyperlink>
          </w:p>
        </w:tc>
        <w:tc>
          <w:tcPr>
            <w:tcW w:w="3150" w:type="dxa"/>
          </w:tcPr>
          <w:p w14:paraId="5D46DAD6" w14:textId="2625539D"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024619EA" w14:textId="4B5A3822"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D97978"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565CD523"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MMARS and on vendor’s contract form.</w:t>
            </w:r>
          </w:p>
        </w:tc>
      </w:tr>
      <w:tr w:rsidR="00A810AF" w:rsidRPr="00EB1880" w14:paraId="01C05752" w14:textId="77777777" w:rsidTr="00C97262">
        <w:trPr>
          <w:trHeight w:val="473"/>
        </w:trPr>
        <w:tc>
          <w:tcPr>
            <w:tcW w:w="2425" w:type="dxa"/>
          </w:tcPr>
          <w:p w14:paraId="64DBF493"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color w:val="000000"/>
                <w:szCs w:val="24"/>
              </w:rPr>
              <w:t>TRD01 - Electrician Services</w:t>
            </w:r>
          </w:p>
        </w:tc>
        <w:tc>
          <w:tcPr>
            <w:tcW w:w="2700" w:type="dxa"/>
          </w:tcPr>
          <w:p w14:paraId="6542A78E" w14:textId="77777777" w:rsidR="00A810AF" w:rsidRPr="00EB1880" w:rsidRDefault="00A810AF" w:rsidP="00C97262">
            <w:pPr>
              <w:rPr>
                <w:rFonts w:asciiTheme="minorHAnsi" w:hAnsiTheme="minorHAnsi" w:cstheme="minorHAnsi"/>
                <w:szCs w:val="24"/>
              </w:rPr>
            </w:pPr>
            <w:hyperlink r:id="rId66" w:history="1">
              <w:r w:rsidRPr="00EB1880">
                <w:rPr>
                  <w:rFonts w:asciiTheme="minorHAnsi" w:hAnsiTheme="minorHAnsi" w:cstheme="minorHAnsi"/>
                  <w:color w:val="0000FF"/>
                  <w:szCs w:val="24"/>
                  <w:u w:val="single"/>
                </w:rPr>
                <w:t>PO-17-1080-OSD03-SRC02-10360</w:t>
              </w:r>
            </w:hyperlink>
          </w:p>
        </w:tc>
        <w:tc>
          <w:tcPr>
            <w:tcW w:w="3150" w:type="dxa"/>
          </w:tcPr>
          <w:p w14:paraId="4922F1F7" w14:textId="29CF7EA0"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5CA9627A" w14:textId="727025F2"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D97978"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6933C2AD"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MMARS and on vendor’s contract form.</w:t>
            </w:r>
          </w:p>
        </w:tc>
      </w:tr>
      <w:tr w:rsidR="00A810AF" w:rsidRPr="00EB1880" w14:paraId="7CDDA037" w14:textId="77777777" w:rsidTr="00C97262">
        <w:trPr>
          <w:trHeight w:val="555"/>
        </w:trPr>
        <w:tc>
          <w:tcPr>
            <w:tcW w:w="2425" w:type="dxa"/>
          </w:tcPr>
          <w:p w14:paraId="4AE28A8D"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TRD01- Fencing Services </w:t>
            </w:r>
          </w:p>
        </w:tc>
        <w:tc>
          <w:tcPr>
            <w:tcW w:w="2700" w:type="dxa"/>
          </w:tcPr>
          <w:p w14:paraId="6FEA320B" w14:textId="77777777" w:rsidR="00A810AF" w:rsidRPr="00EB1880" w:rsidRDefault="00A810AF" w:rsidP="00C97262">
            <w:pPr>
              <w:rPr>
                <w:rFonts w:asciiTheme="minorHAnsi" w:hAnsiTheme="minorHAnsi" w:cstheme="minorHAnsi"/>
                <w:szCs w:val="24"/>
              </w:rPr>
            </w:pPr>
            <w:hyperlink r:id="rId67" w:history="1">
              <w:r w:rsidRPr="00EB1880">
                <w:rPr>
                  <w:rFonts w:asciiTheme="minorHAnsi" w:hAnsiTheme="minorHAnsi" w:cstheme="minorHAnsi"/>
                  <w:color w:val="0000FF"/>
                  <w:szCs w:val="24"/>
                  <w:u w:val="single"/>
                </w:rPr>
                <w:t>PO-17-1080-OSD03-SRC02-10361</w:t>
              </w:r>
            </w:hyperlink>
          </w:p>
        </w:tc>
        <w:tc>
          <w:tcPr>
            <w:tcW w:w="3150" w:type="dxa"/>
          </w:tcPr>
          <w:p w14:paraId="068EB348" w14:textId="0BAC7A3D"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w:t>
            </w:r>
            <w:r w:rsidR="00A810AF" w:rsidRPr="00EB1880">
              <w:rPr>
                <w:rFonts w:asciiTheme="minorHAnsi" w:hAnsiTheme="minorHAnsi" w:cstheme="minorHAnsi"/>
                <w:szCs w:val="24"/>
              </w:rPr>
              <w:lastRenderedPageBreak/>
              <w:t>for vendor contact information.</w:t>
            </w:r>
          </w:p>
        </w:tc>
        <w:tc>
          <w:tcPr>
            <w:tcW w:w="2975" w:type="dxa"/>
          </w:tcPr>
          <w:p w14:paraId="2B807832" w14:textId="378D379A"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lastRenderedPageBreak/>
              <w:t xml:space="preserve">Awarded counties are identified in COMMBUYS </w:t>
            </w:r>
            <w:r w:rsidR="00D97978" w:rsidRPr="00EB1880">
              <w:rPr>
                <w:rFonts w:asciiTheme="minorHAnsi" w:hAnsiTheme="minorHAnsi" w:cstheme="minorHAnsi"/>
                <w:szCs w:val="24"/>
              </w:rPr>
              <w:lastRenderedPageBreak/>
              <w:t>line-Item</w:t>
            </w:r>
            <w:r w:rsidRPr="00EB1880">
              <w:rPr>
                <w:rFonts w:asciiTheme="minorHAnsi" w:hAnsiTheme="minorHAnsi" w:cstheme="minorHAnsi"/>
                <w:szCs w:val="24"/>
              </w:rPr>
              <w:t xml:space="preserve"> section for each individual vendor MBPO.</w:t>
            </w:r>
          </w:p>
        </w:tc>
        <w:tc>
          <w:tcPr>
            <w:tcW w:w="3150" w:type="dxa"/>
          </w:tcPr>
          <w:p w14:paraId="7A8FE1FD"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lastRenderedPageBreak/>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w:t>
            </w:r>
            <w:r w:rsidRPr="00EB1880">
              <w:rPr>
                <w:rFonts w:asciiTheme="minorHAnsi" w:hAnsiTheme="minorHAnsi" w:cstheme="minorHAnsi"/>
                <w:szCs w:val="24"/>
              </w:rPr>
              <w:lastRenderedPageBreak/>
              <w:t>MMARS and on vendor’s contract form.</w:t>
            </w:r>
          </w:p>
        </w:tc>
      </w:tr>
      <w:tr w:rsidR="00A810AF" w:rsidRPr="00EB1880" w14:paraId="76E2F624" w14:textId="77777777" w:rsidTr="00C97262">
        <w:trPr>
          <w:trHeight w:val="315"/>
        </w:trPr>
        <w:tc>
          <w:tcPr>
            <w:tcW w:w="2425" w:type="dxa"/>
          </w:tcPr>
          <w:p w14:paraId="5D58612E"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color w:val="000000"/>
                <w:szCs w:val="24"/>
              </w:rPr>
              <w:lastRenderedPageBreak/>
              <w:t>TRD01 - General Contracting</w:t>
            </w:r>
          </w:p>
        </w:tc>
        <w:tc>
          <w:tcPr>
            <w:tcW w:w="2700" w:type="dxa"/>
          </w:tcPr>
          <w:p w14:paraId="2294FDA6" w14:textId="77777777" w:rsidR="00A810AF" w:rsidRPr="00EB1880" w:rsidRDefault="00A810AF" w:rsidP="00C97262">
            <w:pPr>
              <w:rPr>
                <w:rFonts w:asciiTheme="minorHAnsi" w:hAnsiTheme="minorHAnsi" w:cstheme="minorHAnsi"/>
                <w:szCs w:val="24"/>
              </w:rPr>
            </w:pPr>
            <w:hyperlink r:id="rId68" w:history="1">
              <w:r w:rsidRPr="00EB1880">
                <w:rPr>
                  <w:rFonts w:asciiTheme="minorHAnsi" w:hAnsiTheme="minorHAnsi" w:cstheme="minorHAnsi"/>
                  <w:color w:val="0000FF"/>
                  <w:szCs w:val="24"/>
                  <w:u w:val="single"/>
                </w:rPr>
                <w:t>PO-17-1080-OSD03-SRC02-10362</w:t>
              </w:r>
            </w:hyperlink>
          </w:p>
        </w:tc>
        <w:tc>
          <w:tcPr>
            <w:tcW w:w="3150" w:type="dxa"/>
          </w:tcPr>
          <w:p w14:paraId="48D39E46" w14:textId="33A506EB"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796BBC84" w14:textId="78F15938"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D97978"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352C1308"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MMARS and on vendor’s contract form.</w:t>
            </w:r>
          </w:p>
        </w:tc>
      </w:tr>
      <w:tr w:rsidR="00A810AF" w:rsidRPr="00EB1880" w14:paraId="776909DA" w14:textId="77777777" w:rsidTr="00C97262">
        <w:trPr>
          <w:trHeight w:val="570"/>
        </w:trPr>
        <w:tc>
          <w:tcPr>
            <w:tcW w:w="2425" w:type="dxa"/>
          </w:tcPr>
          <w:p w14:paraId="7C09B3EB"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color w:val="000000"/>
                <w:szCs w:val="24"/>
              </w:rPr>
              <w:t>TRD01 - Generator/Turbine Services</w:t>
            </w:r>
          </w:p>
        </w:tc>
        <w:tc>
          <w:tcPr>
            <w:tcW w:w="2700" w:type="dxa"/>
          </w:tcPr>
          <w:p w14:paraId="1B482D7E" w14:textId="77777777" w:rsidR="00A810AF" w:rsidRPr="00EB1880" w:rsidRDefault="00A810AF" w:rsidP="00C97262">
            <w:pPr>
              <w:rPr>
                <w:rFonts w:asciiTheme="minorHAnsi" w:hAnsiTheme="minorHAnsi" w:cstheme="minorHAnsi"/>
                <w:szCs w:val="24"/>
              </w:rPr>
            </w:pPr>
            <w:hyperlink r:id="rId69" w:history="1">
              <w:r w:rsidRPr="00EB1880">
                <w:rPr>
                  <w:rFonts w:asciiTheme="minorHAnsi" w:hAnsiTheme="minorHAnsi" w:cstheme="minorHAnsi"/>
                  <w:color w:val="0000FF"/>
                  <w:szCs w:val="24"/>
                  <w:u w:val="single"/>
                </w:rPr>
                <w:t>PO-17-1080-OSD03-SRC02-10363</w:t>
              </w:r>
            </w:hyperlink>
          </w:p>
        </w:tc>
        <w:tc>
          <w:tcPr>
            <w:tcW w:w="3150" w:type="dxa"/>
          </w:tcPr>
          <w:p w14:paraId="3B05FCA3" w14:textId="28665374"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6FB9C617" w14:textId="2285693F"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D97978"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44F14822"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MMARS and on vendor’s contract form.</w:t>
            </w:r>
          </w:p>
        </w:tc>
      </w:tr>
      <w:tr w:rsidR="00A810AF" w:rsidRPr="00EB1880" w14:paraId="1227C55D" w14:textId="77777777" w:rsidTr="00C97262">
        <w:trPr>
          <w:trHeight w:val="570"/>
        </w:trPr>
        <w:tc>
          <w:tcPr>
            <w:tcW w:w="2425" w:type="dxa"/>
          </w:tcPr>
          <w:p w14:paraId="13ABF7AB"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color w:val="000000"/>
                <w:szCs w:val="24"/>
              </w:rPr>
              <w:t>TRD01 - Glass/Windows/Doors</w:t>
            </w:r>
          </w:p>
        </w:tc>
        <w:tc>
          <w:tcPr>
            <w:tcW w:w="2700" w:type="dxa"/>
          </w:tcPr>
          <w:p w14:paraId="47491E2F" w14:textId="77777777" w:rsidR="00A810AF" w:rsidRPr="00EB1880" w:rsidRDefault="00A810AF" w:rsidP="00C97262">
            <w:pPr>
              <w:rPr>
                <w:rFonts w:asciiTheme="minorHAnsi" w:hAnsiTheme="minorHAnsi" w:cstheme="minorHAnsi"/>
                <w:szCs w:val="24"/>
              </w:rPr>
            </w:pPr>
            <w:hyperlink r:id="rId70" w:history="1">
              <w:r w:rsidRPr="00EB1880">
                <w:rPr>
                  <w:rFonts w:asciiTheme="minorHAnsi" w:hAnsiTheme="minorHAnsi" w:cstheme="minorHAnsi"/>
                  <w:color w:val="0000FF"/>
                  <w:szCs w:val="24"/>
                  <w:u w:val="single"/>
                </w:rPr>
                <w:t>PO-17-1080-OSD03-SRC02-10364</w:t>
              </w:r>
            </w:hyperlink>
          </w:p>
        </w:tc>
        <w:tc>
          <w:tcPr>
            <w:tcW w:w="3150" w:type="dxa"/>
          </w:tcPr>
          <w:p w14:paraId="5B17BA5A" w14:textId="2D8E31C4"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38550143" w14:textId="0A8D329B"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D97978"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301E36C4"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MMARS and on vendor’s contract form.</w:t>
            </w:r>
          </w:p>
        </w:tc>
      </w:tr>
      <w:tr w:rsidR="00A810AF" w:rsidRPr="00EB1880" w14:paraId="582D5F06" w14:textId="77777777" w:rsidTr="00C97262">
        <w:trPr>
          <w:trHeight w:val="555"/>
        </w:trPr>
        <w:tc>
          <w:tcPr>
            <w:tcW w:w="2425" w:type="dxa"/>
          </w:tcPr>
          <w:p w14:paraId="1ACB3131"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color w:val="000000"/>
                <w:szCs w:val="24"/>
              </w:rPr>
              <w:t>TRD01 - HVAC/Sheet Metal Services</w:t>
            </w:r>
          </w:p>
        </w:tc>
        <w:tc>
          <w:tcPr>
            <w:tcW w:w="2700" w:type="dxa"/>
          </w:tcPr>
          <w:p w14:paraId="002AE551" w14:textId="77777777" w:rsidR="00A810AF" w:rsidRPr="00EB1880" w:rsidRDefault="00A810AF" w:rsidP="00C97262">
            <w:pPr>
              <w:rPr>
                <w:rFonts w:asciiTheme="minorHAnsi" w:hAnsiTheme="minorHAnsi" w:cstheme="minorHAnsi"/>
                <w:szCs w:val="24"/>
              </w:rPr>
            </w:pPr>
            <w:hyperlink r:id="rId71" w:history="1">
              <w:r w:rsidRPr="00EB1880">
                <w:rPr>
                  <w:rFonts w:asciiTheme="minorHAnsi" w:hAnsiTheme="minorHAnsi" w:cstheme="minorHAnsi"/>
                  <w:color w:val="0000FF"/>
                  <w:szCs w:val="24"/>
                  <w:u w:val="single"/>
                </w:rPr>
                <w:t>PO-17-1080-OSD03-SRC02-10365</w:t>
              </w:r>
            </w:hyperlink>
          </w:p>
        </w:tc>
        <w:tc>
          <w:tcPr>
            <w:tcW w:w="3150" w:type="dxa"/>
          </w:tcPr>
          <w:p w14:paraId="08AC16F7" w14:textId="1F9F9D8A"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4CF9C099" w14:textId="3D917E8B"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D97978"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245E7EA6"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w:t>
            </w:r>
            <w:r w:rsidRPr="00EB1880">
              <w:rPr>
                <w:rFonts w:asciiTheme="minorHAnsi" w:hAnsiTheme="minorHAnsi" w:cstheme="minorHAnsi"/>
                <w:szCs w:val="24"/>
              </w:rPr>
              <w:lastRenderedPageBreak/>
              <w:t>MMARS and on vendor’s contract form.</w:t>
            </w:r>
          </w:p>
        </w:tc>
      </w:tr>
      <w:tr w:rsidR="00A810AF" w:rsidRPr="00EB1880" w14:paraId="4DC7D797" w14:textId="77777777" w:rsidTr="00C97262">
        <w:trPr>
          <w:trHeight w:val="570"/>
        </w:trPr>
        <w:tc>
          <w:tcPr>
            <w:tcW w:w="2425" w:type="dxa"/>
          </w:tcPr>
          <w:p w14:paraId="5FA35646"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lastRenderedPageBreak/>
              <w:t>TRD01 – Painting Services</w:t>
            </w:r>
          </w:p>
        </w:tc>
        <w:tc>
          <w:tcPr>
            <w:tcW w:w="2700" w:type="dxa"/>
          </w:tcPr>
          <w:p w14:paraId="1831A741" w14:textId="77777777" w:rsidR="00A810AF" w:rsidRPr="00EB1880" w:rsidRDefault="00A810AF" w:rsidP="00C97262">
            <w:pPr>
              <w:rPr>
                <w:rFonts w:asciiTheme="minorHAnsi" w:hAnsiTheme="minorHAnsi" w:cstheme="minorHAnsi"/>
                <w:szCs w:val="24"/>
              </w:rPr>
            </w:pPr>
            <w:hyperlink r:id="rId72" w:history="1">
              <w:r w:rsidRPr="00EB1880">
                <w:rPr>
                  <w:rFonts w:asciiTheme="minorHAnsi" w:hAnsiTheme="minorHAnsi" w:cstheme="minorHAnsi"/>
                  <w:color w:val="0000FF"/>
                  <w:szCs w:val="24"/>
                  <w:u w:val="single"/>
                </w:rPr>
                <w:t>PO-17-1080-OSD03-SRC02-10366</w:t>
              </w:r>
            </w:hyperlink>
          </w:p>
        </w:tc>
        <w:tc>
          <w:tcPr>
            <w:tcW w:w="3150" w:type="dxa"/>
          </w:tcPr>
          <w:p w14:paraId="43EA2AB3" w14:textId="256D3D79" w:rsidR="00A810AF" w:rsidRPr="00EB1880" w:rsidRDefault="00FC20E6"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0974F6D0" w14:textId="1723DE53"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FC20E6"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672D3E9C"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MMARS and on vendor’s contract form.</w:t>
            </w:r>
          </w:p>
        </w:tc>
      </w:tr>
      <w:tr w:rsidR="00A810AF" w:rsidRPr="00EB1880" w14:paraId="0DC5749D" w14:textId="77777777" w:rsidTr="00C97262">
        <w:trPr>
          <w:trHeight w:val="570"/>
        </w:trPr>
        <w:tc>
          <w:tcPr>
            <w:tcW w:w="2425" w:type="dxa"/>
          </w:tcPr>
          <w:p w14:paraId="06A68B6F"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TRD01 – Plumbing Services</w:t>
            </w:r>
            <w:r w:rsidRPr="00EB1880">
              <w:rPr>
                <w:rFonts w:asciiTheme="minorHAnsi" w:hAnsiTheme="minorHAnsi" w:cstheme="minorHAnsi"/>
                <w:szCs w:val="24"/>
              </w:rPr>
              <w:br/>
            </w:r>
          </w:p>
        </w:tc>
        <w:tc>
          <w:tcPr>
            <w:tcW w:w="2700" w:type="dxa"/>
          </w:tcPr>
          <w:p w14:paraId="3E3FD10E" w14:textId="77777777" w:rsidR="00A810AF" w:rsidRPr="00EB1880" w:rsidRDefault="00A810AF" w:rsidP="00C97262">
            <w:pPr>
              <w:rPr>
                <w:rFonts w:asciiTheme="minorHAnsi" w:hAnsiTheme="minorHAnsi" w:cstheme="minorHAnsi"/>
                <w:szCs w:val="24"/>
              </w:rPr>
            </w:pPr>
            <w:hyperlink r:id="rId73">
              <w:r w:rsidRPr="00EB1880">
                <w:rPr>
                  <w:rStyle w:val="Hyperlink"/>
                  <w:rFonts w:asciiTheme="minorHAnsi" w:hAnsiTheme="minorHAnsi" w:cstheme="minorHAnsi"/>
                  <w:szCs w:val="24"/>
                </w:rPr>
                <w:t>PO-22-1080-OSD03-SRC01-24514</w:t>
              </w:r>
            </w:hyperlink>
            <w:r w:rsidRPr="00EB1880">
              <w:rPr>
                <w:rStyle w:val="Hyperlink"/>
                <w:rFonts w:cstheme="minorHAnsi"/>
                <w:szCs w:val="24"/>
              </w:rPr>
              <w:t xml:space="preserve">  </w:t>
            </w:r>
            <w:r w:rsidRPr="00EB1880">
              <w:rPr>
                <w:rStyle w:val="Hyperlink"/>
                <w:rFonts w:cstheme="minorHAnsi"/>
                <w:szCs w:val="24"/>
              </w:rPr>
              <w:br/>
            </w:r>
            <w:r w:rsidRPr="00EB1880">
              <w:rPr>
                <w:rStyle w:val="Hyperlink"/>
                <w:rFonts w:cstheme="minorHAnsi"/>
                <w:szCs w:val="24"/>
              </w:rPr>
              <w:br/>
            </w:r>
          </w:p>
        </w:tc>
        <w:tc>
          <w:tcPr>
            <w:tcW w:w="3150" w:type="dxa"/>
          </w:tcPr>
          <w:p w14:paraId="3143D49D" w14:textId="7687F728" w:rsidR="00A810AF" w:rsidRPr="00EB1880" w:rsidRDefault="00FC20E6"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12404C4D" w14:textId="7DCDF3D1"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FC20E6"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47BBE177"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MMARS and on vendor’s contract form.</w:t>
            </w:r>
          </w:p>
        </w:tc>
      </w:tr>
      <w:tr w:rsidR="00A810AF" w:rsidRPr="00EB1880" w14:paraId="2A1381DB" w14:textId="77777777" w:rsidTr="00C97262">
        <w:trPr>
          <w:trHeight w:val="555"/>
        </w:trPr>
        <w:tc>
          <w:tcPr>
            <w:tcW w:w="2425" w:type="dxa"/>
          </w:tcPr>
          <w:p w14:paraId="6B177177"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TRD01 – Solar Array Inspection Services</w:t>
            </w:r>
          </w:p>
        </w:tc>
        <w:tc>
          <w:tcPr>
            <w:tcW w:w="2700" w:type="dxa"/>
          </w:tcPr>
          <w:p w14:paraId="7D68D88A" w14:textId="77777777" w:rsidR="00A810AF" w:rsidRPr="00EB1880" w:rsidRDefault="00A810AF" w:rsidP="00C97262">
            <w:pPr>
              <w:rPr>
                <w:rFonts w:asciiTheme="minorHAnsi" w:hAnsiTheme="minorHAnsi" w:cstheme="minorHAnsi"/>
                <w:color w:val="0000CC"/>
                <w:szCs w:val="24"/>
              </w:rPr>
            </w:pPr>
            <w:hyperlink r:id="rId74" w:history="1">
              <w:r w:rsidRPr="00EB1880">
                <w:rPr>
                  <w:rStyle w:val="Hyperlink"/>
                  <w:rFonts w:asciiTheme="minorHAnsi" w:eastAsiaTheme="minorEastAsia" w:hAnsiTheme="minorHAnsi" w:cstheme="minorHAnsi"/>
                  <w:szCs w:val="24"/>
                  <w:shd w:val="clear" w:color="auto" w:fill="FFFFFF"/>
                </w:rPr>
                <w:t>PO-23-1080-OSD03-SRC01-28669</w:t>
              </w:r>
            </w:hyperlink>
          </w:p>
        </w:tc>
        <w:tc>
          <w:tcPr>
            <w:tcW w:w="3150" w:type="dxa"/>
          </w:tcPr>
          <w:p w14:paraId="3A481F25" w14:textId="2D6144F3" w:rsidR="00A810AF" w:rsidRPr="00EB1880" w:rsidRDefault="00FC20E6"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7BDF8F67" w14:textId="73FE3DFB"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FC20E6"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4A8D4EC4"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MMARS and on vendor’s contract form.</w:t>
            </w:r>
          </w:p>
        </w:tc>
      </w:tr>
    </w:tbl>
    <w:p w14:paraId="0581B6DB" w14:textId="77777777" w:rsidR="00DC2A5C" w:rsidRDefault="00DC2A5C" w:rsidP="00A810AF">
      <w:pPr>
        <w:spacing w:after="0" w:line="240" w:lineRule="auto"/>
        <w:rPr>
          <w:rFonts w:cstheme="minorHAnsi"/>
          <w:szCs w:val="24"/>
          <w:vertAlign w:val="superscript"/>
        </w:rPr>
      </w:pPr>
    </w:p>
    <w:p w14:paraId="15E97B22" w14:textId="4D5D0B27" w:rsidR="00A810AF" w:rsidRPr="005D3BEE" w:rsidRDefault="00E02FD0" w:rsidP="00A810AF">
      <w:pPr>
        <w:spacing w:after="0" w:line="240" w:lineRule="auto"/>
        <w:rPr>
          <w:rFonts w:cstheme="minorHAnsi"/>
          <w:szCs w:val="24"/>
        </w:rPr>
        <w:sectPr w:rsidR="00A810AF" w:rsidRPr="005D3BEE" w:rsidSect="00A810AF">
          <w:pgSz w:w="15840" w:h="12240" w:orient="landscape"/>
          <w:pgMar w:top="1152" w:right="125" w:bottom="1152" w:left="1440" w:header="864" w:footer="360" w:gutter="0"/>
          <w:cols w:space="720"/>
          <w:titlePg/>
          <w:docGrid w:linePitch="360"/>
        </w:sectPr>
      </w:pPr>
      <w:r w:rsidRPr="006348F0">
        <w:rPr>
          <w:rFonts w:cstheme="minorHAnsi"/>
          <w:szCs w:val="24"/>
          <w:vertAlign w:val="superscript"/>
        </w:rPr>
        <w:t>1</w:t>
      </w:r>
      <w:r w:rsidR="00A810AF" w:rsidRPr="006348F0">
        <w:rPr>
          <w:rFonts w:cstheme="minorHAnsi"/>
          <w:szCs w:val="24"/>
        </w:rPr>
        <w:t>Th</w:t>
      </w:r>
      <w:r w:rsidR="00BE5CBE">
        <w:rPr>
          <w:rFonts w:cstheme="minorHAnsi"/>
          <w:szCs w:val="24"/>
        </w:rPr>
        <w:t xml:space="preserve">e Conversion Vendor file </w:t>
      </w:r>
      <w:r w:rsidR="00A810AF" w:rsidRPr="006348F0">
        <w:rPr>
          <w:rFonts w:cstheme="minorHAnsi"/>
          <w:szCs w:val="24"/>
        </w:rPr>
        <w:t>is the central repository for all common contract files. The price files may be found in the individual vendor’s MBPO.</w:t>
      </w:r>
    </w:p>
    <w:p w14:paraId="387CC61A" w14:textId="6A8D11F6" w:rsidR="00304C6F" w:rsidRDefault="00275216" w:rsidP="00A810AF">
      <w:pPr>
        <w:pStyle w:val="Heading2"/>
      </w:pPr>
      <w:bookmarkStart w:id="101" w:name="_Toc219191658"/>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101"/>
      <w:r w:rsidR="00F0545F" w:rsidRPr="00E23F4C">
        <w:rPr>
          <w:highlight w:val="yellow"/>
        </w:rPr>
        <w:t xml:space="preserve"> </w:t>
      </w:r>
      <w:bookmarkEnd w:id="100"/>
    </w:p>
    <w:p w14:paraId="59BFD38A" w14:textId="6022E9C2" w:rsidR="00E53E55" w:rsidRDefault="00D119CD" w:rsidP="00304C6F">
      <w:pPr>
        <w:rPr>
          <w:szCs w:val="24"/>
        </w:rPr>
      </w:pPr>
      <w:r w:rsidRPr="00D119CD">
        <w:rPr>
          <w:szCs w:val="24"/>
        </w:rPr>
        <w:t xml:space="preserve">UNSPSC </w:t>
      </w:r>
      <w:r w:rsidR="00E53E55" w:rsidRPr="00E53E55">
        <w:rPr>
          <w:szCs w:val="24"/>
        </w:rPr>
        <w:t xml:space="preserve">for </w:t>
      </w:r>
      <w:r w:rsidR="00A810AF" w:rsidRPr="00A810AF">
        <w:rPr>
          <w:b/>
          <w:szCs w:val="24"/>
        </w:rPr>
        <w:t>TRD01</w:t>
      </w:r>
      <w:r w:rsidR="00A810AF">
        <w:rPr>
          <w:bCs/>
          <w:szCs w:val="24"/>
        </w:rPr>
        <w:t>:</w:t>
      </w:r>
    </w:p>
    <w:p w14:paraId="366EA480" w14:textId="491DE8F8"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 xml:space="preserve">10 Boiler Services </w:t>
      </w:r>
    </w:p>
    <w:p w14:paraId="4DA980FD" w14:textId="133FB754" w:rsidR="00A810AF" w:rsidRPr="00A810AF" w:rsidRDefault="00A810AF" w:rsidP="00A810AF">
      <w:pPr>
        <w:pStyle w:val="ListParagraph"/>
        <w:numPr>
          <w:ilvl w:val="0"/>
          <w:numId w:val="15"/>
        </w:numPr>
        <w:rPr>
          <w:szCs w:val="24"/>
        </w:rPr>
      </w:pPr>
      <w:r w:rsidRPr="00A810AF">
        <w:rPr>
          <w:szCs w:val="24"/>
        </w:rPr>
        <w:t>70</w:t>
      </w:r>
      <w:r w:rsidR="00423F97">
        <w:rPr>
          <w:szCs w:val="24"/>
        </w:rPr>
        <w:t xml:space="preserve">– </w:t>
      </w:r>
      <w:r w:rsidRPr="00A810AF">
        <w:rPr>
          <w:szCs w:val="24"/>
        </w:rPr>
        <w:t>17</w:t>
      </w:r>
      <w:r w:rsidR="00423F97">
        <w:rPr>
          <w:szCs w:val="24"/>
        </w:rPr>
        <w:t xml:space="preserve">– </w:t>
      </w:r>
      <w:r w:rsidRPr="00A810AF">
        <w:rPr>
          <w:szCs w:val="24"/>
        </w:rPr>
        <w:t xml:space="preserve">18 Drain Services </w:t>
      </w:r>
    </w:p>
    <w:p w14:paraId="7AC6567A" w14:textId="5F401729"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 xml:space="preserve">15 Electrician </w:t>
      </w:r>
    </w:p>
    <w:p w14:paraId="25F08E18" w14:textId="09BE1699"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 xml:space="preserve">40 Fencing </w:t>
      </w:r>
    </w:p>
    <w:p w14:paraId="1887E74B" w14:textId="2D1AA3FB"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11</w:t>
      </w:r>
      <w:r w:rsidR="00423F97">
        <w:rPr>
          <w:szCs w:val="24"/>
        </w:rPr>
        <w:t xml:space="preserve">– </w:t>
      </w:r>
      <w:r w:rsidRPr="00A810AF">
        <w:rPr>
          <w:szCs w:val="24"/>
        </w:rPr>
        <w:t xml:space="preserve">11 General Contracting </w:t>
      </w:r>
    </w:p>
    <w:p w14:paraId="30C0E10B" w14:textId="288FDA62"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 xml:space="preserve">24 Glass/Window/Doors </w:t>
      </w:r>
    </w:p>
    <w:p w14:paraId="728630B2" w14:textId="1A958C54"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 xml:space="preserve">43 Generator/Turbine Services </w:t>
      </w:r>
    </w:p>
    <w:p w14:paraId="2107045E" w14:textId="65CFA22D"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40 or 72</w:t>
      </w:r>
      <w:r w:rsidR="00423F97">
        <w:rPr>
          <w:szCs w:val="24"/>
        </w:rPr>
        <w:t xml:space="preserve">– </w:t>
      </w:r>
      <w:r w:rsidRPr="00A810AF">
        <w:rPr>
          <w:szCs w:val="24"/>
        </w:rPr>
        <w:t>15</w:t>
      </w:r>
      <w:r w:rsidR="00423F97">
        <w:rPr>
          <w:szCs w:val="24"/>
        </w:rPr>
        <w:t xml:space="preserve">– </w:t>
      </w:r>
      <w:r w:rsidRPr="00A810AF">
        <w:rPr>
          <w:szCs w:val="24"/>
        </w:rPr>
        <w:t xml:space="preserve">12 HVAC/Sheet Metal Services </w:t>
      </w:r>
    </w:p>
    <w:p w14:paraId="253F4C9D" w14:textId="634EC6DA"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 xml:space="preserve">13 Painting Services </w:t>
      </w:r>
    </w:p>
    <w:p w14:paraId="086ADAEF" w14:textId="36DD35D1"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 xml:space="preserve">11 Plumbing Services </w:t>
      </w:r>
    </w:p>
    <w:p w14:paraId="29ED382C" w14:textId="1F9CA11F" w:rsidR="00076ADD" w:rsidRPr="00514F28" w:rsidRDefault="728BF748" w:rsidP="00076ADD">
      <w:pPr>
        <w:pStyle w:val="ListParagraph"/>
        <w:numPr>
          <w:ilvl w:val="0"/>
          <w:numId w:val="15"/>
        </w:numPr>
        <w:rPr>
          <w:szCs w:val="24"/>
        </w:rPr>
      </w:pPr>
      <w:r>
        <w:t>72</w:t>
      </w:r>
      <w:r w:rsidR="3258A9F6">
        <w:t xml:space="preserve">– </w:t>
      </w:r>
      <w:r>
        <w:t>15</w:t>
      </w:r>
      <w:r w:rsidR="3258A9F6">
        <w:t xml:space="preserve">– </w:t>
      </w:r>
      <w:r>
        <w:t>12</w:t>
      </w:r>
      <w:r w:rsidR="3258A9F6">
        <w:t xml:space="preserve">– </w:t>
      </w:r>
      <w:r>
        <w:t>03 Solar Energy Construction Services (Solar Array Inspection Services)</w:t>
      </w:r>
    </w:p>
    <w:p w14:paraId="747FD4A8" w14:textId="77777777" w:rsidR="00514F28" w:rsidRDefault="00514F28">
      <w:pPr>
        <w:rPr>
          <w:rFonts w:asciiTheme="majorHAnsi" w:eastAsiaTheme="majorEastAsia" w:hAnsiTheme="majorHAnsi" w:cstheme="majorBidi"/>
          <w:b/>
          <w:bCs/>
          <w:color w:val="2D029A"/>
          <w:sz w:val="28"/>
          <w:szCs w:val="28"/>
        </w:rPr>
      </w:pPr>
      <w:r>
        <w:rPr>
          <w:sz w:val="28"/>
        </w:rPr>
        <w:br w:type="page"/>
      </w:r>
    </w:p>
    <w:p w14:paraId="4E978714" w14:textId="57DA807B" w:rsidR="00BC25DB" w:rsidRPr="002B494E" w:rsidRDefault="00E51057" w:rsidP="00BC25DB">
      <w:pPr>
        <w:pStyle w:val="Heading1"/>
        <w:rPr>
          <w:sz w:val="28"/>
        </w:rPr>
      </w:pPr>
      <w:bookmarkStart w:id="102" w:name="_Toc219191659"/>
      <w:r w:rsidRPr="002B494E">
        <w:rPr>
          <w:sz w:val="28"/>
        </w:rPr>
        <w:lastRenderedPageBreak/>
        <w:t>Appendix</w:t>
      </w:r>
      <w:r w:rsidR="00514F28">
        <w:rPr>
          <w:sz w:val="28"/>
        </w:rPr>
        <w:t>:</w:t>
      </w:r>
      <w:r w:rsidR="00BC25DB" w:rsidRPr="002B494E">
        <w:rPr>
          <w:sz w:val="28"/>
        </w:rPr>
        <w:t xml:space="preserve"> Truck Safety Standards Issued by RMV</w:t>
      </w:r>
      <w:bookmarkStart w:id="103" w:name="_Hlk209618461"/>
      <w:bookmarkEnd w:id="102"/>
    </w:p>
    <w:p w14:paraId="2625ED66" w14:textId="77777777" w:rsidR="00BC25DB" w:rsidRPr="002B494E" w:rsidRDefault="32AF892E" w:rsidP="00AF6C1F">
      <w:pPr>
        <w:pStyle w:val="Heading3"/>
        <w:rPr>
          <w:b w:val="0"/>
          <w:bCs w:val="0"/>
          <w:color w:val="004E9A"/>
          <w:szCs w:val="24"/>
        </w:rPr>
      </w:pPr>
      <w:bookmarkStart w:id="104" w:name="_Toc219191660"/>
      <w:bookmarkEnd w:id="103"/>
      <w:r w:rsidRPr="002B494E">
        <w:t>Truck Safety Standards</w:t>
      </w:r>
      <w:bookmarkEnd w:id="104"/>
    </w:p>
    <w:p w14:paraId="6887FB29" w14:textId="0B1F0702" w:rsidR="00BC25DB" w:rsidRPr="002B494E" w:rsidRDefault="32AF892E" w:rsidP="00514F28">
      <w:pPr>
        <w:pStyle w:val="ListParagraph"/>
        <w:ind w:left="0"/>
        <w:rPr>
          <w:szCs w:val="24"/>
        </w:rPr>
      </w:pPr>
      <w:r w:rsidRPr="002B494E">
        <w:rPr>
          <w:szCs w:val="24"/>
        </w:rPr>
        <w:t>The RMV enacted new regulations (540 CMR 4.10 to 4.13) that apply to certain registered motor vehicles,</w:t>
      </w:r>
      <w:r w:rsidR="00102A6C">
        <w:rPr>
          <w:szCs w:val="24"/>
        </w:rPr>
        <w:t xml:space="preserve"> </w:t>
      </w:r>
      <w:r w:rsidRPr="002B494E">
        <w:rPr>
          <w:szCs w:val="24"/>
        </w:rPr>
        <w:t>trailers, semi-trailers and semi-trailer units classified as class 3 or above by the Federal Highway</w:t>
      </w:r>
      <w:r w:rsidR="00102A6C">
        <w:rPr>
          <w:szCs w:val="24"/>
        </w:rPr>
        <w:t xml:space="preserve"> </w:t>
      </w:r>
      <w:r w:rsidRPr="002B494E">
        <w:rPr>
          <w:szCs w:val="24"/>
        </w:rPr>
        <w:t>Administration, with a gross vehicle weight (GVW) rating of 10,001 pounds or more (“Heavy Vehicles”).</w:t>
      </w:r>
      <w:r w:rsidR="00102A6C">
        <w:rPr>
          <w:szCs w:val="24"/>
        </w:rPr>
        <w:t xml:space="preserve"> </w:t>
      </w:r>
      <w:r w:rsidRPr="002B494E">
        <w:rPr>
          <w:szCs w:val="24"/>
        </w:rPr>
        <w:t>Heavy Vehicles that are (1) leased or purchased by the Commonwealth on or after January 1, 2023, or (2)</w:t>
      </w:r>
      <w:r w:rsidR="00102A6C">
        <w:rPr>
          <w:szCs w:val="24"/>
        </w:rPr>
        <w:t xml:space="preserve"> </w:t>
      </w:r>
      <w:r w:rsidRPr="002B494E">
        <w:rPr>
          <w:szCs w:val="24"/>
        </w:rPr>
        <w:t>operated under contracts with the Commonwealth executed on or after January 1, 2025, that require the</w:t>
      </w:r>
      <w:r w:rsidR="00102A6C">
        <w:rPr>
          <w:szCs w:val="24"/>
        </w:rPr>
        <w:t xml:space="preserve"> </w:t>
      </w:r>
      <w:r w:rsidRPr="002B494E">
        <w:rPr>
          <w:szCs w:val="24"/>
        </w:rPr>
        <w:t>use of Heavy Vehicles in writing or by necessary implication, must be equipped with the following truck</w:t>
      </w:r>
      <w:r w:rsidR="00102A6C">
        <w:rPr>
          <w:szCs w:val="24"/>
        </w:rPr>
        <w:t xml:space="preserve"> </w:t>
      </w:r>
      <w:r w:rsidRPr="002B494E">
        <w:rPr>
          <w:szCs w:val="24"/>
        </w:rPr>
        <w:t>safety devices:</w:t>
      </w:r>
    </w:p>
    <w:p w14:paraId="43BB3035" w14:textId="45EECD5F" w:rsidR="00BC25DB" w:rsidRPr="002B494E" w:rsidRDefault="32AF892E" w:rsidP="00514F28">
      <w:pPr>
        <w:pStyle w:val="ListParagraph"/>
        <w:numPr>
          <w:ilvl w:val="0"/>
          <w:numId w:val="38"/>
        </w:numPr>
        <w:ind w:left="1080"/>
        <w:rPr>
          <w:szCs w:val="24"/>
        </w:rPr>
      </w:pPr>
      <w:r w:rsidRPr="002B494E">
        <w:rPr>
          <w:szCs w:val="24"/>
        </w:rPr>
        <w:t>Lateral protective devices (LPD), commonly called “Side Guards,”</w:t>
      </w:r>
    </w:p>
    <w:p w14:paraId="7F3532B3" w14:textId="5731F317" w:rsidR="00BC25DB" w:rsidRPr="002B494E" w:rsidRDefault="32AF892E" w:rsidP="00514F28">
      <w:pPr>
        <w:pStyle w:val="ListParagraph"/>
        <w:numPr>
          <w:ilvl w:val="0"/>
          <w:numId w:val="38"/>
        </w:numPr>
        <w:ind w:left="1080"/>
        <w:rPr>
          <w:szCs w:val="24"/>
        </w:rPr>
      </w:pPr>
      <w:r w:rsidRPr="002B494E">
        <w:rPr>
          <w:szCs w:val="24"/>
        </w:rPr>
        <w:t>Convex mirrors,</w:t>
      </w:r>
    </w:p>
    <w:p w14:paraId="36E6E7E0" w14:textId="32479C56" w:rsidR="00BC25DB" w:rsidRPr="002B494E" w:rsidRDefault="32AF892E" w:rsidP="00514F28">
      <w:pPr>
        <w:pStyle w:val="ListParagraph"/>
        <w:numPr>
          <w:ilvl w:val="0"/>
          <w:numId w:val="38"/>
        </w:numPr>
        <w:ind w:left="1080"/>
        <w:rPr>
          <w:szCs w:val="24"/>
        </w:rPr>
      </w:pPr>
      <w:r w:rsidRPr="002B494E">
        <w:rPr>
          <w:szCs w:val="24"/>
        </w:rPr>
        <w:t>Crossover mirrors, and</w:t>
      </w:r>
    </w:p>
    <w:p w14:paraId="535A571D" w14:textId="00456710" w:rsidR="00BC25DB" w:rsidRPr="002B494E" w:rsidRDefault="32AF892E" w:rsidP="00514F28">
      <w:pPr>
        <w:pStyle w:val="ListParagraph"/>
        <w:numPr>
          <w:ilvl w:val="0"/>
          <w:numId w:val="38"/>
        </w:numPr>
        <w:ind w:left="1080"/>
        <w:rPr>
          <w:szCs w:val="24"/>
        </w:rPr>
      </w:pPr>
      <w:r w:rsidRPr="002B494E">
        <w:rPr>
          <w:szCs w:val="24"/>
        </w:rPr>
        <w:t>Back-up cameras.</w:t>
      </w:r>
    </w:p>
    <w:p w14:paraId="6B85F581" w14:textId="0CD8C1D5" w:rsidR="00931DF2" w:rsidRPr="002B494E" w:rsidRDefault="32AF892E" w:rsidP="00514F28">
      <w:pPr>
        <w:pStyle w:val="ListParagraph"/>
        <w:ind w:left="0"/>
        <w:rPr>
          <w:szCs w:val="24"/>
        </w:rPr>
      </w:pPr>
      <w:r w:rsidRPr="002B494E">
        <w:rPr>
          <w:szCs w:val="24"/>
        </w:rPr>
        <w:t>For snow and ice management and removal services and towing services, these regulations apply to</w:t>
      </w:r>
      <w:r w:rsidR="00102A6C">
        <w:rPr>
          <w:szCs w:val="24"/>
        </w:rPr>
        <w:t xml:space="preserve"> </w:t>
      </w:r>
      <w:r w:rsidRPr="002B494E">
        <w:rPr>
          <w:szCs w:val="24"/>
        </w:rPr>
        <w:t>Heavy Vehicles operated under contracts with the Commonwealth that were executed on or after July 1,</w:t>
      </w:r>
      <w:r w:rsidR="00102A6C">
        <w:rPr>
          <w:szCs w:val="24"/>
        </w:rPr>
        <w:t xml:space="preserve"> </w:t>
      </w:r>
      <w:r w:rsidRPr="002B494E">
        <w:rPr>
          <w:szCs w:val="24"/>
        </w:rPr>
        <w:t>2025. Heavy Vehicles affected by the RMV regulations must be certified as compliant with these</w:t>
      </w:r>
      <w:r w:rsidR="00102A6C">
        <w:rPr>
          <w:szCs w:val="24"/>
        </w:rPr>
        <w:t xml:space="preserve"> </w:t>
      </w:r>
      <w:r w:rsidRPr="002B494E">
        <w:rPr>
          <w:szCs w:val="24"/>
        </w:rPr>
        <w:t>requirements beginning 12/31/2025 using the RMV portal. Please refer to MassDOT’s guidance here for</w:t>
      </w:r>
      <w:r w:rsidR="00102A6C">
        <w:rPr>
          <w:szCs w:val="24"/>
        </w:rPr>
        <w:t xml:space="preserve"> </w:t>
      </w:r>
      <w:r w:rsidRPr="002B494E">
        <w:rPr>
          <w:szCs w:val="24"/>
        </w:rPr>
        <w:t>information about updates on truck safety devices, the certification and waiver process, and guidance for</w:t>
      </w:r>
      <w:r w:rsidR="00102A6C">
        <w:rPr>
          <w:szCs w:val="24"/>
        </w:rPr>
        <w:t xml:space="preserve"> </w:t>
      </w:r>
      <w:r w:rsidRPr="002B494E">
        <w:rPr>
          <w:szCs w:val="24"/>
        </w:rPr>
        <w:t>contractors. Further guidance will soon be available on the OSD website.</w:t>
      </w:r>
    </w:p>
    <w:sectPr w:rsidR="00931DF2" w:rsidRPr="002B494E" w:rsidSect="00514F28">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210F" w14:textId="77777777" w:rsidR="00541834" w:rsidRDefault="00541834" w:rsidP="00BA4C0C">
      <w:pPr>
        <w:spacing w:after="0" w:line="240" w:lineRule="auto"/>
      </w:pPr>
      <w:r>
        <w:separator/>
      </w:r>
    </w:p>
    <w:p w14:paraId="093E16F7" w14:textId="77777777" w:rsidR="00541834" w:rsidRDefault="00541834"/>
  </w:endnote>
  <w:endnote w:type="continuationSeparator" w:id="0">
    <w:p w14:paraId="61B867FD" w14:textId="77777777" w:rsidR="00541834" w:rsidRDefault="00541834" w:rsidP="00BA4C0C">
      <w:pPr>
        <w:spacing w:after="0" w:line="240" w:lineRule="auto"/>
      </w:pPr>
      <w:r>
        <w:continuationSeparator/>
      </w:r>
    </w:p>
    <w:p w14:paraId="7A7A4CDE" w14:textId="77777777" w:rsidR="00541834" w:rsidRDefault="00541834"/>
  </w:endnote>
  <w:endnote w:type="continuationNotice" w:id="1">
    <w:p w14:paraId="001949AD" w14:textId="77777777" w:rsidR="00541834" w:rsidRDefault="00541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7E031A47" w:rsidR="00B564C1" w:rsidRDefault="70118A03" w:rsidP="00AF6C1F">
    <w:pPr>
      <w:pStyle w:val="Footer"/>
      <w:jc w:val="center"/>
      <w:rPr>
        <w:rStyle w:val="PageNumber"/>
        <w:sz w:val="20"/>
        <w:szCs w:val="20"/>
      </w:rPr>
    </w:pPr>
    <w:r>
      <w:rPr>
        <w:rStyle w:val="PageNumber"/>
        <w:sz w:val="20"/>
        <w:szCs w:val="20"/>
      </w:rPr>
      <w:t>Template Version: 9.</w:t>
    </w:r>
    <w:r w:rsidR="00102A6C">
      <w:rPr>
        <w:rStyle w:val="PageNumber"/>
        <w:sz w:val="20"/>
        <w:szCs w:val="20"/>
      </w:rPr>
      <w:t>0</w:t>
    </w:r>
    <w:r>
      <w:rPr>
        <w:rStyle w:val="PageNumber"/>
        <w:sz w:val="20"/>
        <w:szCs w:val="20"/>
      </w:rPr>
      <w:t xml:space="preserve">            Page </w:t>
    </w:r>
    <w:r w:rsidR="00B564C1" w:rsidRPr="000D2433">
      <w:rPr>
        <w:rStyle w:val="PageNumber"/>
        <w:sz w:val="20"/>
        <w:szCs w:val="20"/>
      </w:rPr>
      <w:fldChar w:fldCharType="begin"/>
    </w:r>
    <w:r w:rsidR="00B564C1" w:rsidRPr="000D2433">
      <w:rPr>
        <w:rStyle w:val="PageNumber"/>
        <w:sz w:val="20"/>
        <w:szCs w:val="20"/>
      </w:rPr>
      <w:instrText xml:space="preserve"> PAGE </w:instrText>
    </w:r>
    <w:r w:rsidR="00B564C1" w:rsidRPr="000D2433">
      <w:rPr>
        <w:rStyle w:val="PageNumber"/>
        <w:sz w:val="20"/>
        <w:szCs w:val="20"/>
      </w:rPr>
      <w:fldChar w:fldCharType="separate"/>
    </w:r>
    <w:r>
      <w:rPr>
        <w:rStyle w:val="PageNumber"/>
        <w:sz w:val="20"/>
        <w:szCs w:val="20"/>
      </w:rPr>
      <w:t>3</w:t>
    </w:r>
    <w:r w:rsidR="00B564C1" w:rsidRPr="000D2433">
      <w:rPr>
        <w:rStyle w:val="PageNumber"/>
        <w:sz w:val="20"/>
        <w:szCs w:val="20"/>
      </w:rPr>
      <w:fldChar w:fldCharType="end"/>
    </w:r>
    <w:r w:rsidRPr="000D2433">
      <w:rPr>
        <w:rStyle w:val="PageNumber"/>
        <w:sz w:val="20"/>
        <w:szCs w:val="20"/>
      </w:rPr>
      <w:t xml:space="preserve"> of </w:t>
    </w:r>
    <w:r w:rsidR="00B564C1" w:rsidRPr="000D2433">
      <w:rPr>
        <w:rStyle w:val="PageNumber"/>
        <w:sz w:val="20"/>
        <w:szCs w:val="20"/>
      </w:rPr>
      <w:fldChar w:fldCharType="begin"/>
    </w:r>
    <w:r w:rsidR="00B564C1" w:rsidRPr="000D2433">
      <w:rPr>
        <w:rStyle w:val="PageNumber"/>
        <w:sz w:val="20"/>
        <w:szCs w:val="20"/>
      </w:rPr>
      <w:instrText xml:space="preserve"> NUMPAGES </w:instrText>
    </w:r>
    <w:r w:rsidR="00B564C1" w:rsidRPr="000D2433">
      <w:rPr>
        <w:rStyle w:val="PageNumber"/>
        <w:sz w:val="20"/>
        <w:szCs w:val="20"/>
      </w:rPr>
      <w:fldChar w:fldCharType="separate"/>
    </w:r>
    <w:r>
      <w:rPr>
        <w:rStyle w:val="PageNumber"/>
        <w:sz w:val="20"/>
        <w:szCs w:val="20"/>
      </w:rPr>
      <w:t>25</w:t>
    </w:r>
    <w:r w:rsidR="00B564C1"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DF24C7"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10254724" w14:textId="716BB79C" w:rsidR="00B84519" w:rsidRPr="00AB5606" w:rsidRDefault="00B84519" w:rsidP="00AB5606">
    <w:pPr>
      <w:pStyle w:val="Footer"/>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877A1C"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0F80B7E4" w:rsidR="005851F6" w:rsidRDefault="005851F6" w:rsidP="00102A6C">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7D13" w14:textId="77777777" w:rsidR="00541834" w:rsidRDefault="00541834" w:rsidP="00BA4C0C">
      <w:pPr>
        <w:spacing w:after="0" w:line="240" w:lineRule="auto"/>
      </w:pPr>
      <w:r>
        <w:separator/>
      </w:r>
    </w:p>
    <w:p w14:paraId="64F72BA0" w14:textId="77777777" w:rsidR="00541834" w:rsidRDefault="00541834"/>
  </w:footnote>
  <w:footnote w:type="continuationSeparator" w:id="0">
    <w:p w14:paraId="46664BE0" w14:textId="77777777" w:rsidR="00541834" w:rsidRDefault="00541834" w:rsidP="00BA4C0C">
      <w:pPr>
        <w:spacing w:after="0" w:line="240" w:lineRule="auto"/>
      </w:pPr>
      <w:r>
        <w:continuationSeparator/>
      </w:r>
    </w:p>
    <w:p w14:paraId="5D79A15F" w14:textId="77777777" w:rsidR="00541834" w:rsidRDefault="00541834"/>
  </w:footnote>
  <w:footnote w:type="continuationNotice" w:id="1">
    <w:p w14:paraId="4A99FDF5" w14:textId="77777777" w:rsidR="00541834" w:rsidRDefault="005418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85628128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56D3381F">
              <wp:extent cx="3627755"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821944"/>
                      </a:xfrm>
                      <a:prstGeom prst="rect">
                        <a:avLst/>
                      </a:prstGeom>
                      <a:solidFill>
                        <a:srgbClr val="FFFFFF"/>
                      </a:solidFill>
                      <a:ln w="9525">
                        <a:noFill/>
                        <a:miter lim="800000"/>
                        <a:headEnd/>
                        <a:tailEnd/>
                      </a:ln>
                    </wps:spPr>
                    <wps:txbx>
                      <w:txbxContent>
                        <w:p w14:paraId="7E0367E2" w14:textId="5D586F4D" w:rsidR="00913691" w:rsidRPr="005D4B8A" w:rsidRDefault="00880CC9" w:rsidP="00913691">
                          <w:pPr>
                            <w:ind w:right="-50"/>
                            <w:jc w:val="right"/>
                            <w:rPr>
                              <w:b/>
                              <w:sz w:val="48"/>
                            </w:rPr>
                          </w:pPr>
                          <w:r>
                            <w:rPr>
                              <w:b/>
                              <w:sz w:val="48"/>
                            </w:rPr>
                            <w:t>TRD01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285.6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6QDDgIAAPY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" stroked="f">
              <v:textbox>
                <w:txbxContent>
                  <w:p w14:paraId="7E0367E2" w14:textId="5D586F4D" w:rsidR="00913691" w:rsidRPr="005D4B8A" w:rsidRDefault="00880CC9" w:rsidP="00913691">
                    <w:pPr>
                      <w:ind w:right="-50"/>
                      <w:jc w:val="right"/>
                      <w:rPr>
                        <w:b/>
                        <w:sz w:val="48"/>
                      </w:rPr>
                    </w:pPr>
                    <w:r>
                      <w:rPr>
                        <w:b/>
                        <w:sz w:val="48"/>
                      </w:rPr>
                      <w:t>TRD01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CD741C2"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4BBF1F9" w:rsidR="00886F53" w:rsidRDefault="00CD6325" w:rsidP="00D02B79">
    <w:pPr>
      <w:pStyle w:val="Header"/>
      <w:ind w:left="-720"/>
      <w:rPr>
        <w:sz w:val="10"/>
        <w:szCs w:val="32"/>
      </w:rPr>
    </w:pPr>
    <w:r>
      <w:rPr>
        <w:noProof/>
      </w:rPr>
      <w:drawing>
        <wp:anchor distT="0" distB="0" distL="114300" distR="114300" simplePos="0" relativeHeight="251658242" behindDoc="0" locked="0" layoutInCell="1" allowOverlap="1" wp14:anchorId="093E91FC" wp14:editId="407330B0">
          <wp:simplePos x="0" y="0"/>
          <wp:positionH relativeFrom="column">
            <wp:posOffset>0</wp:posOffset>
          </wp:positionH>
          <wp:positionV relativeFrom="paragraph">
            <wp:posOffset>76835</wp:posOffset>
          </wp:positionV>
          <wp:extent cx="2682060" cy="804672"/>
          <wp:effectExtent l="0" t="0" r="0" b="0"/>
          <wp:wrapSquare wrapText="bothSides"/>
          <wp:docPr id="984144976"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anchor>
      </w:drawing>
    </w:r>
    <w:r w:rsidR="00886F53"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22E7" w14:textId="432DBD96" w:rsidR="00DD35D3" w:rsidRPr="00D24FD4" w:rsidRDefault="00514F28" w:rsidP="00514F28">
    <w:pPr>
      <w:pStyle w:val="Header"/>
      <w:ind w:left="-720"/>
      <w:rPr>
        <w:sz w:val="16"/>
        <w:szCs w:val="16"/>
      </w:rPr>
    </w:pPr>
    <w:r>
      <w:rPr>
        <w:noProof/>
      </w:rPr>
      <mc:AlternateContent>
        <mc:Choice Requires="wps">
          <w:drawing>
            <wp:anchor distT="0" distB="0" distL="114300" distR="114300" simplePos="0" relativeHeight="251658243" behindDoc="0" locked="0" layoutInCell="1" allowOverlap="1" wp14:anchorId="1597F477" wp14:editId="4D35014E">
              <wp:simplePos x="0" y="0"/>
              <wp:positionH relativeFrom="column">
                <wp:posOffset>2540000</wp:posOffset>
              </wp:positionH>
              <wp:positionV relativeFrom="paragraph">
                <wp:posOffset>41910</wp:posOffset>
              </wp:positionV>
              <wp:extent cx="3917950" cy="855345"/>
              <wp:effectExtent l="0" t="0" r="6350" b="1905"/>
              <wp:wrapSquare wrapText="bothSides"/>
              <wp:docPr id="1537945000" name="Text Box 1537945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0" cy="855345"/>
                      </a:xfrm>
                      <a:prstGeom prst="rect">
                        <a:avLst/>
                      </a:prstGeom>
                      <a:solidFill>
                        <a:srgbClr val="FFFFFF"/>
                      </a:solidFill>
                      <a:ln w="9525">
                        <a:noFill/>
                        <a:miter lim="800000"/>
                        <a:headEnd/>
                        <a:tailEnd/>
                      </a:ln>
                    </wps:spPr>
                    <wps:txbx>
                      <w:txbxContent>
                        <w:p w14:paraId="265E16C6" w14:textId="77777777" w:rsidR="00DD35D3" w:rsidRPr="00492CC3" w:rsidRDefault="00880CC9">
                          <w:pPr>
                            <w:ind w:right="-50"/>
                            <w:jc w:val="right"/>
                            <w:rPr>
                              <w:b/>
                              <w:sz w:val="52"/>
                              <w:szCs w:val="24"/>
                            </w:rPr>
                          </w:pPr>
                          <w:r>
                            <w:rPr>
                              <w:b/>
                              <w:sz w:val="48"/>
                            </w:rPr>
                            <w:t>TRD01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anchor>
          </w:drawing>
        </mc:Choice>
        <mc:Fallback>
          <w:pict>
            <v:shapetype w14:anchorId="1597F477" id="_x0000_t202" coordsize="21600,21600" o:spt="202" path="m,l,21600r21600,l21600,xe">
              <v:stroke joinstyle="miter"/>
              <v:path gradientshapeok="t" o:connecttype="rect"/>
            </v:shapetype>
            <v:shape id="Text Box 1537945000" o:spid="_x0000_s1027" type="#_x0000_t202" style="position:absolute;left:0;text-align:left;margin-left:200pt;margin-top:3.3pt;width:308.5pt;height:67.3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" stroked="f">
              <v:textbox>
                <w:txbxContent>
                  <w:p w14:paraId="265E16C6" w14:textId="77777777" w:rsidR="00DD35D3" w:rsidRPr="00492CC3" w:rsidRDefault="00880CC9">
                    <w:pPr>
                      <w:ind w:right="-50"/>
                      <w:jc w:val="right"/>
                      <w:rPr>
                        <w:b/>
                        <w:sz w:val="52"/>
                        <w:szCs w:val="24"/>
                      </w:rPr>
                    </w:pPr>
                    <w:r>
                      <w:rPr>
                        <w:b/>
                        <w:sz w:val="48"/>
                      </w:rPr>
                      <w:t>TRD01</w:t>
                    </w:r>
                    <w:r w:rsidR="00DD35D3" w:rsidRPr="00256FA6">
                      <w:rPr>
                        <w:b/>
                        <w:sz w:val="48"/>
                      </w:rPr>
                      <w:t xml:space="preserve"> </w:t>
                    </w:r>
                    <w:r w:rsidR="00DD35D3" w:rsidRPr="00492CC3">
                      <w:rPr>
                        <w:b/>
                        <w:sz w:val="52"/>
                        <w:szCs w:val="24"/>
                      </w:rPr>
                      <w:t>Contract User Guide</w:t>
                    </w:r>
                  </w:p>
                </w:txbxContent>
              </v:textbox>
              <w10:wrap type="square"/>
            </v:shape>
          </w:pict>
        </mc:Fallback>
      </mc:AlternateContent>
    </w:r>
    <w:r w:rsidR="00196519">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7E08992"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D2525"/>
    <w:multiLevelType w:val="hybridMultilevel"/>
    <w:tmpl w:val="66461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5596E"/>
    <w:multiLevelType w:val="hybridMultilevel"/>
    <w:tmpl w:val="55AE46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02E5F"/>
    <w:multiLevelType w:val="hybridMultilevel"/>
    <w:tmpl w:val="E12AA8E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173A8"/>
    <w:multiLevelType w:val="hybridMultilevel"/>
    <w:tmpl w:val="7250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E6CD4"/>
    <w:multiLevelType w:val="hybridMultilevel"/>
    <w:tmpl w:val="BA60A592"/>
    <w:lvl w:ilvl="0" w:tplc="96C0ACDA">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E4A4A"/>
    <w:multiLevelType w:val="hybridMultilevel"/>
    <w:tmpl w:val="BDD05E5A"/>
    <w:lvl w:ilvl="0" w:tplc="04090001">
      <w:start w:val="1"/>
      <w:numFmt w:val="bullet"/>
      <w:lvlText w:val=""/>
      <w:lvlJc w:val="left"/>
      <w:pPr>
        <w:ind w:left="720" w:hanging="360"/>
      </w:pPr>
      <w:rPr>
        <w:rFonts w:ascii="Symbol" w:hAnsi="Symbol" w:hint="default"/>
      </w:rPr>
    </w:lvl>
    <w:lvl w:ilvl="1" w:tplc="02CEF000">
      <w:start w:val="617"/>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244C46"/>
    <w:multiLevelType w:val="hybridMultilevel"/>
    <w:tmpl w:val="9E80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665A2"/>
    <w:multiLevelType w:val="hybridMultilevel"/>
    <w:tmpl w:val="82043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1363B6"/>
    <w:multiLevelType w:val="hybridMultilevel"/>
    <w:tmpl w:val="5694C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7"/>
  </w:num>
  <w:num w:numId="2" w16cid:durableId="222839226">
    <w:abstractNumId w:val="0"/>
  </w:num>
  <w:num w:numId="3" w16cid:durableId="103381546">
    <w:abstractNumId w:val="1"/>
  </w:num>
  <w:num w:numId="4" w16cid:durableId="984166477">
    <w:abstractNumId w:val="14"/>
  </w:num>
  <w:num w:numId="5" w16cid:durableId="896821583">
    <w:abstractNumId w:val="28"/>
  </w:num>
  <w:num w:numId="6" w16cid:durableId="883181466">
    <w:abstractNumId w:val="7"/>
  </w:num>
  <w:num w:numId="7" w16cid:durableId="1254818405">
    <w:abstractNumId w:val="8"/>
  </w:num>
  <w:num w:numId="8" w16cid:durableId="1108283029">
    <w:abstractNumId w:val="10"/>
  </w:num>
  <w:num w:numId="9" w16cid:durableId="1586958684">
    <w:abstractNumId w:val="20"/>
  </w:num>
  <w:num w:numId="10" w16cid:durableId="420370952">
    <w:abstractNumId w:val="19"/>
  </w:num>
  <w:num w:numId="11" w16cid:durableId="1099913566">
    <w:abstractNumId w:val="15"/>
  </w:num>
  <w:num w:numId="12" w16cid:durableId="517740112">
    <w:abstractNumId w:val="24"/>
  </w:num>
  <w:num w:numId="13" w16cid:durableId="1872330189">
    <w:abstractNumId w:val="32"/>
  </w:num>
  <w:num w:numId="14" w16cid:durableId="457794394">
    <w:abstractNumId w:val="26"/>
  </w:num>
  <w:num w:numId="15" w16cid:durableId="599144571">
    <w:abstractNumId w:val="36"/>
  </w:num>
  <w:num w:numId="16" w16cid:durableId="1513181071">
    <w:abstractNumId w:val="34"/>
  </w:num>
  <w:num w:numId="17" w16cid:durableId="998272191">
    <w:abstractNumId w:val="22"/>
  </w:num>
  <w:num w:numId="18" w16cid:durableId="55519776">
    <w:abstractNumId w:val="25"/>
  </w:num>
  <w:num w:numId="19" w16cid:durableId="452554056">
    <w:abstractNumId w:val="16"/>
  </w:num>
  <w:num w:numId="20" w16cid:durableId="9114506">
    <w:abstractNumId w:val="23"/>
  </w:num>
  <w:num w:numId="21" w16cid:durableId="1482648705">
    <w:abstractNumId w:val="30"/>
  </w:num>
  <w:num w:numId="22" w16cid:durableId="1772581419">
    <w:abstractNumId w:val="13"/>
  </w:num>
  <w:num w:numId="23" w16cid:durableId="1019039246">
    <w:abstractNumId w:val="18"/>
  </w:num>
  <w:num w:numId="24" w16cid:durableId="1840392131">
    <w:abstractNumId w:val="5"/>
  </w:num>
  <w:num w:numId="25" w16cid:durableId="744571837">
    <w:abstractNumId w:val="31"/>
  </w:num>
  <w:num w:numId="26" w16cid:durableId="1803376375">
    <w:abstractNumId w:val="2"/>
  </w:num>
  <w:num w:numId="27" w16cid:durableId="1334213503">
    <w:abstractNumId w:val="37"/>
  </w:num>
  <w:num w:numId="28" w16cid:durableId="809402103">
    <w:abstractNumId w:val="12"/>
  </w:num>
  <w:num w:numId="29" w16cid:durableId="271716133">
    <w:abstractNumId w:val="21"/>
  </w:num>
  <w:num w:numId="30" w16cid:durableId="1969043051">
    <w:abstractNumId w:val="29"/>
  </w:num>
  <w:num w:numId="31" w16cid:durableId="846292555">
    <w:abstractNumId w:val="9"/>
  </w:num>
  <w:num w:numId="32" w16cid:durableId="1053964439">
    <w:abstractNumId w:val="17"/>
  </w:num>
  <w:num w:numId="33" w16cid:durableId="1987733452">
    <w:abstractNumId w:val="35"/>
  </w:num>
  <w:num w:numId="34" w16cid:durableId="902637616">
    <w:abstractNumId w:val="6"/>
  </w:num>
  <w:num w:numId="35" w16cid:durableId="945381899">
    <w:abstractNumId w:val="3"/>
  </w:num>
  <w:num w:numId="36" w16cid:durableId="1691302078">
    <w:abstractNumId w:val="11"/>
  </w:num>
  <w:num w:numId="37" w16cid:durableId="364404267">
    <w:abstractNumId w:val="33"/>
  </w:num>
  <w:num w:numId="38" w16cid:durableId="793326445">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755"/>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ADD"/>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6B6"/>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04B"/>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C7C1E"/>
    <w:rsid w:val="000D012D"/>
    <w:rsid w:val="000D0603"/>
    <w:rsid w:val="000D134C"/>
    <w:rsid w:val="000D1573"/>
    <w:rsid w:val="000D1F0B"/>
    <w:rsid w:val="000D332E"/>
    <w:rsid w:val="000D35C1"/>
    <w:rsid w:val="000D3A16"/>
    <w:rsid w:val="000D4542"/>
    <w:rsid w:val="000D46F4"/>
    <w:rsid w:val="000D4A98"/>
    <w:rsid w:val="000D4B42"/>
    <w:rsid w:val="000D4C12"/>
    <w:rsid w:val="000D4E7D"/>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C4A"/>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A6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5BE1"/>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73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AD9"/>
    <w:rsid w:val="00164D61"/>
    <w:rsid w:val="001654B8"/>
    <w:rsid w:val="0016572C"/>
    <w:rsid w:val="00166284"/>
    <w:rsid w:val="00166D22"/>
    <w:rsid w:val="00166D83"/>
    <w:rsid w:val="00167937"/>
    <w:rsid w:val="00167F29"/>
    <w:rsid w:val="0017020F"/>
    <w:rsid w:val="00170351"/>
    <w:rsid w:val="0017049A"/>
    <w:rsid w:val="001706C5"/>
    <w:rsid w:val="0017083C"/>
    <w:rsid w:val="001708FF"/>
    <w:rsid w:val="00170EFD"/>
    <w:rsid w:val="001718AE"/>
    <w:rsid w:val="001718C4"/>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4C2F"/>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6CD"/>
    <w:rsid w:val="001C6AE5"/>
    <w:rsid w:val="001C6DCC"/>
    <w:rsid w:val="001C7D0E"/>
    <w:rsid w:val="001D071B"/>
    <w:rsid w:val="001D0C65"/>
    <w:rsid w:val="001D0CF6"/>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6DB4"/>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779"/>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228"/>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49C"/>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C06"/>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94E"/>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5CB1"/>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278"/>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886"/>
    <w:rsid w:val="002F195E"/>
    <w:rsid w:val="002F215E"/>
    <w:rsid w:val="002F2A20"/>
    <w:rsid w:val="002F3281"/>
    <w:rsid w:val="002F3315"/>
    <w:rsid w:val="002F33A4"/>
    <w:rsid w:val="002F3890"/>
    <w:rsid w:val="002F3BAF"/>
    <w:rsid w:val="002F3E50"/>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BB9"/>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17CC3"/>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25F"/>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15C"/>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97"/>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5FB"/>
    <w:rsid w:val="0045665D"/>
    <w:rsid w:val="00456A03"/>
    <w:rsid w:val="0045734E"/>
    <w:rsid w:val="00457696"/>
    <w:rsid w:val="00457819"/>
    <w:rsid w:val="00457E8C"/>
    <w:rsid w:val="0046077A"/>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B79"/>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ED6"/>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474C"/>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0E9"/>
    <w:rsid w:val="004C1425"/>
    <w:rsid w:val="004C164B"/>
    <w:rsid w:val="004C1874"/>
    <w:rsid w:val="004C1D0C"/>
    <w:rsid w:val="004C25F0"/>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5AA"/>
    <w:rsid w:val="004C789E"/>
    <w:rsid w:val="004C7997"/>
    <w:rsid w:val="004C7CD5"/>
    <w:rsid w:val="004C7F26"/>
    <w:rsid w:val="004D05C6"/>
    <w:rsid w:val="004D0ECD"/>
    <w:rsid w:val="004D13DF"/>
    <w:rsid w:val="004D1A99"/>
    <w:rsid w:val="004D2A93"/>
    <w:rsid w:val="004D3336"/>
    <w:rsid w:val="004D387D"/>
    <w:rsid w:val="004D3915"/>
    <w:rsid w:val="004D39FC"/>
    <w:rsid w:val="004D3A5D"/>
    <w:rsid w:val="004D4525"/>
    <w:rsid w:val="004D47D2"/>
    <w:rsid w:val="004D4C37"/>
    <w:rsid w:val="004D65B0"/>
    <w:rsid w:val="004D7055"/>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5D2A"/>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572"/>
    <w:rsid w:val="00514D92"/>
    <w:rsid w:val="00514E28"/>
    <w:rsid w:val="00514F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2E6D"/>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834"/>
    <w:rsid w:val="005419AD"/>
    <w:rsid w:val="00541BAD"/>
    <w:rsid w:val="0054200A"/>
    <w:rsid w:val="005425BA"/>
    <w:rsid w:val="00543C23"/>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59A3"/>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CE"/>
    <w:rsid w:val="005603DE"/>
    <w:rsid w:val="0056085F"/>
    <w:rsid w:val="00560EB5"/>
    <w:rsid w:val="00560F85"/>
    <w:rsid w:val="00561108"/>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9E7"/>
    <w:rsid w:val="005A5C4D"/>
    <w:rsid w:val="005A5C9B"/>
    <w:rsid w:val="005A5FA8"/>
    <w:rsid w:val="005A63F5"/>
    <w:rsid w:val="005A640F"/>
    <w:rsid w:val="005A64A3"/>
    <w:rsid w:val="005A7D44"/>
    <w:rsid w:val="005A7F19"/>
    <w:rsid w:val="005B0AA4"/>
    <w:rsid w:val="005B0D92"/>
    <w:rsid w:val="005B0DAF"/>
    <w:rsid w:val="005B119A"/>
    <w:rsid w:val="005B13B5"/>
    <w:rsid w:val="005B197B"/>
    <w:rsid w:val="005B1C37"/>
    <w:rsid w:val="005B1F6F"/>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186"/>
    <w:rsid w:val="005C2250"/>
    <w:rsid w:val="005C275D"/>
    <w:rsid w:val="005C2F3E"/>
    <w:rsid w:val="005C38C9"/>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1C"/>
    <w:rsid w:val="005D1C73"/>
    <w:rsid w:val="005D20CA"/>
    <w:rsid w:val="005D293C"/>
    <w:rsid w:val="005D2A12"/>
    <w:rsid w:val="005D2CC1"/>
    <w:rsid w:val="005D3A22"/>
    <w:rsid w:val="005D3A7D"/>
    <w:rsid w:val="005D3BEE"/>
    <w:rsid w:val="005D3C8F"/>
    <w:rsid w:val="005D3CA8"/>
    <w:rsid w:val="005D4189"/>
    <w:rsid w:val="005D445E"/>
    <w:rsid w:val="005D4B8A"/>
    <w:rsid w:val="005D50E9"/>
    <w:rsid w:val="005D532F"/>
    <w:rsid w:val="005D59B0"/>
    <w:rsid w:val="005D5D9A"/>
    <w:rsid w:val="005D632A"/>
    <w:rsid w:val="005D6509"/>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924"/>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3866"/>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8F0"/>
    <w:rsid w:val="00634AC3"/>
    <w:rsid w:val="006351A2"/>
    <w:rsid w:val="006353BA"/>
    <w:rsid w:val="0063614C"/>
    <w:rsid w:val="006369D5"/>
    <w:rsid w:val="00636A64"/>
    <w:rsid w:val="00636ABA"/>
    <w:rsid w:val="00636FE2"/>
    <w:rsid w:val="006376D7"/>
    <w:rsid w:val="00637DCB"/>
    <w:rsid w:val="006401F2"/>
    <w:rsid w:val="006407B7"/>
    <w:rsid w:val="0064148A"/>
    <w:rsid w:val="00642009"/>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1BE"/>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5AF"/>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99C"/>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D764A"/>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E7FB2"/>
    <w:rsid w:val="006F03DA"/>
    <w:rsid w:val="006F096A"/>
    <w:rsid w:val="006F0A13"/>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4C34"/>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2FB4"/>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6D0"/>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1732"/>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9E8"/>
    <w:rsid w:val="00764E96"/>
    <w:rsid w:val="00765A54"/>
    <w:rsid w:val="00765B01"/>
    <w:rsid w:val="00765FD0"/>
    <w:rsid w:val="007660A8"/>
    <w:rsid w:val="007662A7"/>
    <w:rsid w:val="00766661"/>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52C"/>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D9C"/>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4F3"/>
    <w:rsid w:val="00870503"/>
    <w:rsid w:val="00870879"/>
    <w:rsid w:val="00870971"/>
    <w:rsid w:val="008709A9"/>
    <w:rsid w:val="00870E1F"/>
    <w:rsid w:val="008711DC"/>
    <w:rsid w:val="00871B2A"/>
    <w:rsid w:val="00871F89"/>
    <w:rsid w:val="0087261A"/>
    <w:rsid w:val="008733BF"/>
    <w:rsid w:val="00873CC9"/>
    <w:rsid w:val="00874032"/>
    <w:rsid w:val="0087546F"/>
    <w:rsid w:val="008754E5"/>
    <w:rsid w:val="00877836"/>
    <w:rsid w:val="00877C00"/>
    <w:rsid w:val="00877DC7"/>
    <w:rsid w:val="00877E7C"/>
    <w:rsid w:val="00880356"/>
    <w:rsid w:val="00880947"/>
    <w:rsid w:val="00880CC9"/>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12D"/>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499"/>
    <w:rsid w:val="008B1C1B"/>
    <w:rsid w:val="008B1C4B"/>
    <w:rsid w:val="008B1D9E"/>
    <w:rsid w:val="008B1E94"/>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3E05"/>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6B4"/>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0D0"/>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0CB5"/>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19B9"/>
    <w:rsid w:val="009420A2"/>
    <w:rsid w:val="00943337"/>
    <w:rsid w:val="0094354C"/>
    <w:rsid w:val="009436BE"/>
    <w:rsid w:val="00943764"/>
    <w:rsid w:val="00943E7F"/>
    <w:rsid w:val="00944B4D"/>
    <w:rsid w:val="00944F65"/>
    <w:rsid w:val="0094508D"/>
    <w:rsid w:val="00945929"/>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0CB"/>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2A9"/>
    <w:rsid w:val="009823DC"/>
    <w:rsid w:val="0098311C"/>
    <w:rsid w:val="00984154"/>
    <w:rsid w:val="00984B4D"/>
    <w:rsid w:val="00984B63"/>
    <w:rsid w:val="009851E3"/>
    <w:rsid w:val="00985758"/>
    <w:rsid w:val="009863AE"/>
    <w:rsid w:val="009869B9"/>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A74"/>
    <w:rsid w:val="00994C97"/>
    <w:rsid w:val="00994FAA"/>
    <w:rsid w:val="00994FAB"/>
    <w:rsid w:val="00995A80"/>
    <w:rsid w:val="00995FEF"/>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D3E"/>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2A2C"/>
    <w:rsid w:val="00A23358"/>
    <w:rsid w:val="00A23392"/>
    <w:rsid w:val="00A237B6"/>
    <w:rsid w:val="00A23D68"/>
    <w:rsid w:val="00A23FD5"/>
    <w:rsid w:val="00A248CA"/>
    <w:rsid w:val="00A24F57"/>
    <w:rsid w:val="00A25427"/>
    <w:rsid w:val="00A26541"/>
    <w:rsid w:val="00A266B4"/>
    <w:rsid w:val="00A270E0"/>
    <w:rsid w:val="00A27729"/>
    <w:rsid w:val="00A2788F"/>
    <w:rsid w:val="00A27B36"/>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27C"/>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0A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ACA"/>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2EE9"/>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606"/>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8D4"/>
    <w:rsid w:val="00AF4C61"/>
    <w:rsid w:val="00AF5593"/>
    <w:rsid w:val="00AF5834"/>
    <w:rsid w:val="00AF646A"/>
    <w:rsid w:val="00AF64F2"/>
    <w:rsid w:val="00AF6911"/>
    <w:rsid w:val="00AF6C1A"/>
    <w:rsid w:val="00AF6C1F"/>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024"/>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67DBE"/>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4B7"/>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5DB"/>
    <w:rsid w:val="00BC2619"/>
    <w:rsid w:val="00BC2C4D"/>
    <w:rsid w:val="00BC2DB9"/>
    <w:rsid w:val="00BC340D"/>
    <w:rsid w:val="00BC3653"/>
    <w:rsid w:val="00BC4277"/>
    <w:rsid w:val="00BC4768"/>
    <w:rsid w:val="00BC4ACB"/>
    <w:rsid w:val="00BC4AF0"/>
    <w:rsid w:val="00BC517F"/>
    <w:rsid w:val="00BC56F3"/>
    <w:rsid w:val="00BC5762"/>
    <w:rsid w:val="00BC58D7"/>
    <w:rsid w:val="00BC5D65"/>
    <w:rsid w:val="00BC5DEA"/>
    <w:rsid w:val="00BC5E90"/>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4F8"/>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5CBE"/>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A9A"/>
    <w:rsid w:val="00BF5B25"/>
    <w:rsid w:val="00BF6E04"/>
    <w:rsid w:val="00BF6E81"/>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540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026"/>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BAD"/>
    <w:rsid w:val="00C63CD1"/>
    <w:rsid w:val="00C63E0C"/>
    <w:rsid w:val="00C649AB"/>
    <w:rsid w:val="00C64FAF"/>
    <w:rsid w:val="00C653B3"/>
    <w:rsid w:val="00C6715F"/>
    <w:rsid w:val="00C67564"/>
    <w:rsid w:val="00C67682"/>
    <w:rsid w:val="00C67AC3"/>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046"/>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262"/>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ACF"/>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325"/>
    <w:rsid w:val="00CD6AC7"/>
    <w:rsid w:val="00CD70F4"/>
    <w:rsid w:val="00CD74E6"/>
    <w:rsid w:val="00CD7705"/>
    <w:rsid w:val="00CE04A0"/>
    <w:rsid w:val="00CE0613"/>
    <w:rsid w:val="00CE0630"/>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23"/>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902"/>
    <w:rsid w:val="00D07E26"/>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23"/>
    <w:rsid w:val="00D52DB7"/>
    <w:rsid w:val="00D52DED"/>
    <w:rsid w:val="00D53B2A"/>
    <w:rsid w:val="00D540A5"/>
    <w:rsid w:val="00D542F2"/>
    <w:rsid w:val="00D5430D"/>
    <w:rsid w:val="00D54723"/>
    <w:rsid w:val="00D55329"/>
    <w:rsid w:val="00D553C4"/>
    <w:rsid w:val="00D555A8"/>
    <w:rsid w:val="00D55714"/>
    <w:rsid w:val="00D55B10"/>
    <w:rsid w:val="00D55E65"/>
    <w:rsid w:val="00D56433"/>
    <w:rsid w:val="00D565C4"/>
    <w:rsid w:val="00D56E71"/>
    <w:rsid w:val="00D573CE"/>
    <w:rsid w:val="00D57678"/>
    <w:rsid w:val="00D57708"/>
    <w:rsid w:val="00D57BB3"/>
    <w:rsid w:val="00D57C07"/>
    <w:rsid w:val="00D60272"/>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6DB1"/>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97978"/>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3A7"/>
    <w:rsid w:val="00DB65CC"/>
    <w:rsid w:val="00DB7558"/>
    <w:rsid w:val="00DB7BE1"/>
    <w:rsid w:val="00DB7FFE"/>
    <w:rsid w:val="00DC0042"/>
    <w:rsid w:val="00DC029D"/>
    <w:rsid w:val="00DC0DCF"/>
    <w:rsid w:val="00DC0E3B"/>
    <w:rsid w:val="00DC1A07"/>
    <w:rsid w:val="00DC1D0E"/>
    <w:rsid w:val="00DC2105"/>
    <w:rsid w:val="00DC2900"/>
    <w:rsid w:val="00DC2A5C"/>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2FD0"/>
    <w:rsid w:val="00E03487"/>
    <w:rsid w:val="00E03912"/>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5AD"/>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5D58"/>
    <w:rsid w:val="00E870A4"/>
    <w:rsid w:val="00E87947"/>
    <w:rsid w:val="00E87E69"/>
    <w:rsid w:val="00E900B1"/>
    <w:rsid w:val="00E90871"/>
    <w:rsid w:val="00E90C8F"/>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0E9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2F4"/>
    <w:rsid w:val="00F125CC"/>
    <w:rsid w:val="00F12D32"/>
    <w:rsid w:val="00F12EF4"/>
    <w:rsid w:val="00F12F87"/>
    <w:rsid w:val="00F1378E"/>
    <w:rsid w:val="00F138AD"/>
    <w:rsid w:val="00F13A4A"/>
    <w:rsid w:val="00F13EEC"/>
    <w:rsid w:val="00F143D7"/>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AD8"/>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5C15"/>
    <w:rsid w:val="00F463B7"/>
    <w:rsid w:val="00F46C9D"/>
    <w:rsid w:val="00F46CC8"/>
    <w:rsid w:val="00F46D1A"/>
    <w:rsid w:val="00F46EBB"/>
    <w:rsid w:val="00F47843"/>
    <w:rsid w:val="00F50856"/>
    <w:rsid w:val="00F50C5D"/>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1D4"/>
    <w:rsid w:val="00FA5FC5"/>
    <w:rsid w:val="00FA63EF"/>
    <w:rsid w:val="00FA6594"/>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0E6"/>
    <w:rsid w:val="00FC288C"/>
    <w:rsid w:val="00FC29BB"/>
    <w:rsid w:val="00FC2B4E"/>
    <w:rsid w:val="00FC2C97"/>
    <w:rsid w:val="00FC3479"/>
    <w:rsid w:val="00FC3605"/>
    <w:rsid w:val="00FC3C7B"/>
    <w:rsid w:val="00FC5D4F"/>
    <w:rsid w:val="00FC602B"/>
    <w:rsid w:val="00FC6263"/>
    <w:rsid w:val="00FC683A"/>
    <w:rsid w:val="00FC6F7F"/>
    <w:rsid w:val="00FC7864"/>
    <w:rsid w:val="00FC78EF"/>
    <w:rsid w:val="00FC7B47"/>
    <w:rsid w:val="00FD0121"/>
    <w:rsid w:val="00FD0BA0"/>
    <w:rsid w:val="00FD113F"/>
    <w:rsid w:val="00FD1462"/>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B99ED"/>
    <w:rsid w:val="074CA3AC"/>
    <w:rsid w:val="07641289"/>
    <w:rsid w:val="07E07D45"/>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1F2598"/>
    <w:rsid w:val="0D5E3E9C"/>
    <w:rsid w:val="0D629B01"/>
    <w:rsid w:val="0DBCE8E0"/>
    <w:rsid w:val="0E8EF41F"/>
    <w:rsid w:val="0EAE5624"/>
    <w:rsid w:val="0F4E561F"/>
    <w:rsid w:val="0F871120"/>
    <w:rsid w:val="0FC45D6A"/>
    <w:rsid w:val="106BA343"/>
    <w:rsid w:val="108236F7"/>
    <w:rsid w:val="10FA09CB"/>
    <w:rsid w:val="1116ED41"/>
    <w:rsid w:val="11DF8DFD"/>
    <w:rsid w:val="11EB3753"/>
    <w:rsid w:val="11EF8BFD"/>
    <w:rsid w:val="12294732"/>
    <w:rsid w:val="126EDCB4"/>
    <w:rsid w:val="127112A0"/>
    <w:rsid w:val="1286B680"/>
    <w:rsid w:val="12E59FB7"/>
    <w:rsid w:val="13FE62E6"/>
    <w:rsid w:val="1447924B"/>
    <w:rsid w:val="151444B5"/>
    <w:rsid w:val="152BE036"/>
    <w:rsid w:val="15308722"/>
    <w:rsid w:val="153C2F4A"/>
    <w:rsid w:val="154D7715"/>
    <w:rsid w:val="1588CB9B"/>
    <w:rsid w:val="159296F8"/>
    <w:rsid w:val="165133A1"/>
    <w:rsid w:val="16743FE7"/>
    <w:rsid w:val="17375507"/>
    <w:rsid w:val="17647B73"/>
    <w:rsid w:val="1788A12D"/>
    <w:rsid w:val="179ADDA2"/>
    <w:rsid w:val="1803DD5F"/>
    <w:rsid w:val="18DBD688"/>
    <w:rsid w:val="19212E0F"/>
    <w:rsid w:val="19928CC3"/>
    <w:rsid w:val="19C288DD"/>
    <w:rsid w:val="1A6CF678"/>
    <w:rsid w:val="1A709C4A"/>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8FDC9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124D07"/>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58A9F6"/>
    <w:rsid w:val="32AF892E"/>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842C6F"/>
    <w:rsid w:val="36B435C7"/>
    <w:rsid w:val="36D3BC6C"/>
    <w:rsid w:val="3746FD72"/>
    <w:rsid w:val="37B39D51"/>
    <w:rsid w:val="37B7AB2F"/>
    <w:rsid w:val="37D9AB18"/>
    <w:rsid w:val="37E3E6A4"/>
    <w:rsid w:val="380429CB"/>
    <w:rsid w:val="38092712"/>
    <w:rsid w:val="383AF6BC"/>
    <w:rsid w:val="388A199C"/>
    <w:rsid w:val="3894F219"/>
    <w:rsid w:val="38A1C645"/>
    <w:rsid w:val="38E2768A"/>
    <w:rsid w:val="38EC5CF0"/>
    <w:rsid w:val="390CAFC5"/>
    <w:rsid w:val="39FE3EBC"/>
    <w:rsid w:val="3A2AD87D"/>
    <w:rsid w:val="3A358370"/>
    <w:rsid w:val="3A4D3B1F"/>
    <w:rsid w:val="3ADE6DD2"/>
    <w:rsid w:val="3AF69438"/>
    <w:rsid w:val="3B0209F9"/>
    <w:rsid w:val="3B99B6AD"/>
    <w:rsid w:val="3B9FD876"/>
    <w:rsid w:val="3BF261C1"/>
    <w:rsid w:val="3C4BAF29"/>
    <w:rsid w:val="3C9336CA"/>
    <w:rsid w:val="3CC77A80"/>
    <w:rsid w:val="3CEAD1FE"/>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82833B"/>
    <w:rsid w:val="42CC7BC5"/>
    <w:rsid w:val="42FA3B1F"/>
    <w:rsid w:val="433C90B5"/>
    <w:rsid w:val="43504692"/>
    <w:rsid w:val="44DB780A"/>
    <w:rsid w:val="451D8467"/>
    <w:rsid w:val="452DB02E"/>
    <w:rsid w:val="4569191D"/>
    <w:rsid w:val="45BB529F"/>
    <w:rsid w:val="45F1749E"/>
    <w:rsid w:val="46EC0885"/>
    <w:rsid w:val="470E9718"/>
    <w:rsid w:val="47C4C87B"/>
    <w:rsid w:val="47D2210E"/>
    <w:rsid w:val="47F40877"/>
    <w:rsid w:val="481C2B5F"/>
    <w:rsid w:val="482406E7"/>
    <w:rsid w:val="48293F8C"/>
    <w:rsid w:val="483CA196"/>
    <w:rsid w:val="49096F91"/>
    <w:rsid w:val="4930D506"/>
    <w:rsid w:val="494E64FA"/>
    <w:rsid w:val="4951C592"/>
    <w:rsid w:val="49E63A88"/>
    <w:rsid w:val="4A136BDC"/>
    <w:rsid w:val="4A26B89D"/>
    <w:rsid w:val="4B0163C5"/>
    <w:rsid w:val="4B60781D"/>
    <w:rsid w:val="4BF3104F"/>
    <w:rsid w:val="4BFEA3DF"/>
    <w:rsid w:val="4C2A9F3F"/>
    <w:rsid w:val="4CD9714A"/>
    <w:rsid w:val="4DCF5614"/>
    <w:rsid w:val="4DEBA75F"/>
    <w:rsid w:val="4E079D94"/>
    <w:rsid w:val="4E395CC5"/>
    <w:rsid w:val="4E9DB9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09A67F"/>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3D621E"/>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18A03"/>
    <w:rsid w:val="701D9B55"/>
    <w:rsid w:val="70398423"/>
    <w:rsid w:val="704DA716"/>
    <w:rsid w:val="7060DD5F"/>
    <w:rsid w:val="707CDF24"/>
    <w:rsid w:val="70C577DD"/>
    <w:rsid w:val="7144E635"/>
    <w:rsid w:val="7169CE7A"/>
    <w:rsid w:val="717BB15F"/>
    <w:rsid w:val="7182B05F"/>
    <w:rsid w:val="7262548E"/>
    <w:rsid w:val="728BF748"/>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A49B84"/>
    <w:rsid w:val="77B127A8"/>
    <w:rsid w:val="77B47E03"/>
    <w:rsid w:val="77EFA906"/>
    <w:rsid w:val="781B82A9"/>
    <w:rsid w:val="781E0393"/>
    <w:rsid w:val="785E1FF0"/>
    <w:rsid w:val="789815B9"/>
    <w:rsid w:val="78D3B94A"/>
    <w:rsid w:val="78E7DA5F"/>
    <w:rsid w:val="78E9BBF5"/>
    <w:rsid w:val="78F9E125"/>
    <w:rsid w:val="7908242A"/>
    <w:rsid w:val="79269133"/>
    <w:rsid w:val="798AF338"/>
    <w:rsid w:val="79B5EDBF"/>
    <w:rsid w:val="79B8B872"/>
    <w:rsid w:val="79C8DD3F"/>
    <w:rsid w:val="7A19C844"/>
    <w:rsid w:val="7A33C547"/>
    <w:rsid w:val="7AC076D5"/>
    <w:rsid w:val="7AFEAAEE"/>
    <w:rsid w:val="7B440EC2"/>
    <w:rsid w:val="7B7320DB"/>
    <w:rsid w:val="7BD6BBA1"/>
    <w:rsid w:val="7C366D10"/>
    <w:rsid w:val="7CA547BB"/>
    <w:rsid w:val="7CE59954"/>
    <w:rsid w:val="7CEE9EB0"/>
    <w:rsid w:val="7D236138"/>
    <w:rsid w:val="7D301B84"/>
    <w:rsid w:val="7D59E082"/>
    <w:rsid w:val="7DD52B1D"/>
    <w:rsid w:val="7DE31BB7"/>
    <w:rsid w:val="7E757346"/>
    <w:rsid w:val="7E863445"/>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F528FA96-929A-48BE-A9D9-02D0370D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880CC9"/>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880CC9"/>
  </w:style>
  <w:style w:type="character" w:customStyle="1" w:styleId="eop">
    <w:name w:val="eop"/>
    <w:basedOn w:val="DefaultParagraphFont"/>
    <w:rsid w:val="00880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SDhelpdesk@mass.gov" TargetMode="External"/><Relationship Id="rId21" Type="http://schemas.openxmlformats.org/officeDocument/2006/relationships/hyperlink" Target="https://www.mass.gov/info-details/why-use-statewide-contracts" TargetMode="External"/><Relationship Id="rId42" Type="http://schemas.openxmlformats.org/officeDocument/2006/relationships/hyperlink" Target="https://www.mass.gov/doc/statewide-contract-index" TargetMode="External"/><Relationship Id="rId47" Type="http://schemas.openxmlformats.org/officeDocument/2006/relationships/hyperlink" Target="https://www.macomptroller.org/policies/" TargetMode="External"/><Relationship Id="rId63" Type="http://schemas.openxmlformats.org/officeDocument/2006/relationships/footer" Target="footer4.xml"/><Relationship Id="rId68" Type="http://schemas.openxmlformats.org/officeDocument/2006/relationships/hyperlink" Target="https://www.commbuys.com/bso/external/purchaseorder/poSummary.sdo?docId=PO-17-1080-OSD03-SRC02-10362&amp;releaseNbr=0&amp;parentUrl=contract"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mass.gov/lists/oig-forms-guides-and-advisories" TargetMode="External"/><Relationship Id="rId11" Type="http://schemas.openxmlformats.org/officeDocument/2006/relationships/hyperlink" Target="mailto:richard.levesque@mass.gov" TargetMode="External"/><Relationship Id="rId24" Type="http://schemas.openxmlformats.org/officeDocument/2006/relationships/hyperlink" Target="mailto:richard.levesque@mass.gov" TargetMode="External"/><Relationship Id="rId32" Type="http://schemas.openxmlformats.org/officeDocument/2006/relationships/hyperlink" Target="mailto:AGOBidUnit@mass.gov" TargetMode="External"/><Relationship Id="rId37" Type="http://schemas.openxmlformats.org/officeDocument/2006/relationships/hyperlink" Target="https://www.mass.gov/prevailing-wage-enforcement" TargetMode="External"/><Relationship Id="rId40"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5"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3" Type="http://schemas.openxmlformats.org/officeDocument/2006/relationships/hyperlink" Target="https://www.commbuys.com/bso/external/purchaseorder/poSummary.sdo?docId=PO-17-1080-OSD03-SRC02-10360&amp;releaseNbr=0&amp;parentUrl=contract" TargetMode="External"/><Relationship Id="rId58" Type="http://schemas.openxmlformats.org/officeDocument/2006/relationships/hyperlink" Target="https://www.mass.gov/environmentally-preferable-products-epp-procurement-program" TargetMode="External"/><Relationship Id="rId66" Type="http://schemas.openxmlformats.org/officeDocument/2006/relationships/hyperlink" Target="https://www.commbuys.com/bso/external/purchaseorder/poSummary.sdo?docId=PO-17-1080-OSD03-SRC02-10360&amp;releaseNbr=0&amp;parentUrl=contract" TargetMode="External"/><Relationship Id="rId74" Type="http://schemas.openxmlformats.org/officeDocument/2006/relationships/hyperlink" Target="https://www.commbuys.com/bso/external/purchaseorder/poSummary.sdo?docId=PO-23-1080-OSD03-SRC01-28669&amp;releaseNbr=0&amp;external=true&amp;parentUrl=close" TargetMode="External"/><Relationship Id="rId5" Type="http://schemas.openxmlformats.org/officeDocument/2006/relationships/numbering" Target="numbering.xml"/><Relationship Id="rId61" Type="http://schemas.openxmlformats.org/officeDocument/2006/relationships/hyperlink" Target="https://www.mass.gov/lists/job-aids-for-buyers-using-commbuys"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mass.gov/info-details/non-profit-purchasing-programs" TargetMode="External"/><Relationship Id="rId27" Type="http://schemas.openxmlformats.org/officeDocument/2006/relationships/hyperlink" Target="http://www.commbuys.com/" TargetMode="External"/><Relationship Id="rId30" Type="http://schemas.openxmlformats.org/officeDocument/2006/relationships/hyperlink" Target="https://www.mass.gov/how-to/get-public-procurement-assistance-from-our-chapter-30b-team" TargetMode="External"/><Relationship Id="rId35" Type="http://schemas.openxmlformats.org/officeDocument/2006/relationships/hyperlink" Target="https://malegislature.gov/Laws/GeneralLaws/PartI/TitleXXI/Chapter149/section44a" TargetMode="External"/><Relationship Id="rId43" Type="http://schemas.openxmlformats.org/officeDocument/2006/relationships/hyperlink" Target="https://www.mass.gov/doc/best-value-evaluation-of-sdp-plan-forms-a-guide-for-strategic-sourcing-teams/download" TargetMode="External"/><Relationship Id="rId4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6" Type="http://schemas.openxmlformats.org/officeDocument/2006/relationships/hyperlink" Target="https://www.mass.gov/recycling-reuse" TargetMode="External"/><Relationship Id="rId64" Type="http://schemas.openxmlformats.org/officeDocument/2006/relationships/hyperlink" Target="https://www.commbuys.com/bso/external/purchaseorder/poSummary.sdo?docId=PO-17-1080-OSD03-SRC02-10358&amp;releaseNbr=0&amp;parentUrl=contract" TargetMode="External"/><Relationship Id="rId69" Type="http://schemas.openxmlformats.org/officeDocument/2006/relationships/hyperlink" Target="https://www.commbuys.com/bso/external/purchaseorder/poSummary.sdo?docId=PO-17-1080-OSD03-SRC02-10363&amp;releaseNbr=0&amp;parentUrl=contract" TargetMode="External"/><Relationship Id="rId8" Type="http://schemas.openxmlformats.org/officeDocument/2006/relationships/webSettings" Target="webSettings.xml"/><Relationship Id="rId51" Type="http://schemas.openxmlformats.org/officeDocument/2006/relationships/hyperlink" Target="https://www.mass.gov/info-details/environmentally-preferable-products-index" TargetMode="External"/><Relationship Id="rId72" Type="http://schemas.openxmlformats.org/officeDocument/2006/relationships/hyperlink" Target="https://www.commbuys.com/bso/external/purchaseorder/poSummary.sdo?docId=PO-17-1080-OSD03-SRC02-10366&amp;releaseNbr=0&amp;parentUrl=contract" TargetMode="External"/><Relationship Id="rId3" Type="http://schemas.openxmlformats.org/officeDocument/2006/relationships/customXml" Target="../customXml/item3.xml"/><Relationship Id="rId12" Type="http://schemas.openxmlformats.org/officeDocument/2006/relationships/hyperlink" Target="mailto:miranda.beaudet@mass.gov" TargetMode="External"/><Relationship Id="rId17" Type="http://schemas.openxmlformats.org/officeDocument/2006/relationships/footer" Target="footer2.xml"/><Relationship Id="rId25" Type="http://schemas.openxmlformats.org/officeDocument/2006/relationships/hyperlink" Target="https://www.mass.gov/doc/tradespersons-contract-index/download" TargetMode="External"/><Relationship Id="rId33" Type="http://schemas.openxmlformats.org/officeDocument/2006/relationships/hyperlink" Target="https://www.mass.gov/public-construction" TargetMode="External"/><Relationship Id="rId38" Type="http://schemas.openxmlformats.org/officeDocument/2006/relationships/hyperlink" Target="https://www.mass.gov/information-for-apprentices" TargetMode="External"/><Relationship Id="rId46" Type="http://schemas.openxmlformats.org/officeDocument/2006/relationships/hyperlink" Target="https://www.macomptroller.org/wp-content/uploads/instructions_standard-contract-form.pdf" TargetMode="External"/><Relationship Id="rId59" Type="http://schemas.openxmlformats.org/officeDocument/2006/relationships/hyperlink" Target="https://www.mass.gov/handbook/environmentally-preferable-products-and-services-guide" TargetMode="External"/><Relationship Id="rId67" Type="http://schemas.openxmlformats.org/officeDocument/2006/relationships/hyperlink" Target="https://www.commbuys.com/bso/external/purchaseorder/poSummary.sdo?docId=PO-17-1080-OSD03-SRC02-10361&amp;releaseNbr=0&amp;parentUrl=contract" TargetMode="External"/><Relationship Id="rId20" Type="http://schemas.openxmlformats.org/officeDocument/2006/relationships/hyperlink" Target="https://www.mass.gov/doc/tradespersons-contract-index/download" TargetMode="External"/><Relationship Id="rId41" Type="http://schemas.openxmlformats.org/officeDocument/2006/relationships/hyperlink" Target="https://www.mass.gov/supplier-diversity-program-sdp?_gl=1*1dd4k06*_ga*NDExMTU1ODA0LjE3MzYzNDk5NDE.*_ga_MCLPEGW7WM*czE3NTY5MTE2ODkkbzM2OSRnMSR0MTc1NjkxMzk5MCRqNTckbDAkaDA." TargetMode="External"/><Relationship Id="rId54" Type="http://schemas.openxmlformats.org/officeDocument/2006/relationships/hyperlink" Target="https://www.mass.gov/info-details/appliance-energy-and-water-efficiency-standards" TargetMode="External"/><Relationship Id="rId62" Type="http://schemas.openxmlformats.org/officeDocument/2006/relationships/hyperlink" Target="https://www.mass.gov/doc/how-to-complete-a-partial-receipt/download?_ga=2.123166795.1364427934.1628511850-920756273.1626374340" TargetMode="External"/><Relationship Id="rId70" Type="http://schemas.openxmlformats.org/officeDocument/2006/relationships/hyperlink" Target="https://www.commbuys.com/bso/external/purchaseorder/poSummary.sdo?docId=PO-17-1080-OSD03-SRC02-10364&amp;releaseNbr=0&amp;parentUrl=contract"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richard.levesque@mass.gov" TargetMode="External"/><Relationship Id="rId28" Type="http://schemas.openxmlformats.org/officeDocument/2006/relationships/hyperlink" Target="https://malegislature.gov/Laws/GeneralLaws/PartI/TitleIII/Chapter30/section39m" TargetMode="External"/><Relationship Id="rId36" Type="http://schemas.openxmlformats.org/officeDocument/2006/relationships/hyperlink" Target="mailto:AGOBidUnit@mass.gov" TargetMode="External"/><Relationship Id="rId49" Type="http://schemas.openxmlformats.org/officeDocument/2006/relationships/hyperlink" Target="https://www.mass.gov/doc/emergency-response-supplies-services-and-equipment-contact-information" TargetMode="External"/><Relationship Id="rId57" Type="http://schemas.openxmlformats.org/officeDocument/2006/relationships/hyperlink" Target="https://www.mass.gov/lists/managing-construction-demolition-cd-wastes?_gl=1*3cnapg*_ga*NDExMTU1ODA0LjE3MzYzNDk5NDE.*_ga_MCLPEGW7WM*czE3NTIwMDA0NDEkbzI4NSRnMSR0MTc1MjAwMDUxNyRqNTYkbDAkaDA." TargetMode="External"/><Relationship Id="rId10" Type="http://schemas.openxmlformats.org/officeDocument/2006/relationships/endnotes" Target="endnotes.xml"/><Relationship Id="rId31" Type="http://schemas.openxmlformats.org/officeDocument/2006/relationships/hyperlink" Target="mailto:OIGProcurementSupport@mass.gov" TargetMode="External"/><Relationship Id="rId44" Type="http://schemas.openxmlformats.org/officeDocument/2006/relationships/hyperlink" Target="https://www.mass.gov/doc/best-value-evaluation-of-responses-to-small-procurements-a-guide-for-strategic-sourcing-teams/download" TargetMode="External"/><Relationship Id="rId52" Type="http://schemas.openxmlformats.org/officeDocument/2006/relationships/hyperlink" Target="https://www.commbuys.com/bso/external/purchaseorder/poSummary.sdo?docId=PO-17-1080-OSD03-SRC02-10360&amp;releaseNbr=0&amp;parentUrl=contract" TargetMode="External"/><Relationship Id="rId60" Type="http://schemas.openxmlformats.org/officeDocument/2006/relationships/hyperlink" Target="mailto:Comptroller.Info@mass.gov" TargetMode="External"/><Relationship Id="rId65" Type="http://schemas.openxmlformats.org/officeDocument/2006/relationships/hyperlink" Target="https://www.commbuys.com/bso/external/purchaseorder/poSummary.sdo?docId=PO-17-1080-OSD03-SRC02-10359&amp;releaseNbr=0&amp;parentUrl=contract" TargetMode="External"/><Relationship Id="rId73" Type="http://schemas.openxmlformats.org/officeDocument/2006/relationships/hyperlink" Target="https://www.commbuys.com/bso/external/purchaseorder/poSummary.sdo?docId=PO-22-1080-OSD03-SRC01-24514&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www.mass.gov/orgs/supplier-diversity-office-sdo" TargetMode="External"/><Relationship Id="rId34" Type="http://schemas.openxmlformats.org/officeDocument/2006/relationships/hyperlink" Target="http://www.mass.gov/dols" TargetMode="External"/><Relationship Id="rId50" Type="http://schemas.openxmlformats.org/officeDocument/2006/relationships/hyperlink" Target="https://go.procurated.com/ma-statewide/" TargetMode="External"/><Relationship Id="rId55" Type="http://schemas.openxmlformats.org/officeDocument/2006/relationships/hyperlink" Target="https://www.mass.gov/info-details/appliance-efficiency-standards-compliance-for-sellers-and-installers"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commbuys.com/bso/external/purchaseorder/poSummary.sdo?docId=PO-17-1080-OSD03-SRC02-10365&amp;releaseNbr=0&amp;parentUrl=contrac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3EEDC849-3C12-4742-B8D4-2E7F9F33094D}"/>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22</Pages>
  <Words>7069</Words>
  <Characters>40299</Characters>
  <Application>Microsoft Office Word</Application>
  <DocSecurity>0</DocSecurity>
  <Lines>335</Lines>
  <Paragraphs>94</Paragraphs>
  <ScaleCrop>false</ScaleCrop>
  <Company>Commonwealth of Massachusetts</Company>
  <LinksUpToDate>false</LinksUpToDate>
  <CharactersWithSpaces>47274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2025-03-26T05:19:00Z</cp:lastPrinted>
  <dcterms:created xsi:type="dcterms:W3CDTF">2026-01-15T14:47:00Z</dcterms:created>
  <dcterms:modified xsi:type="dcterms:W3CDTF">2026-01-15T14:47:00Z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