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4AB4532" w:rsidR="00915172" w:rsidRPr="000D5E23" w:rsidRDefault="00946422" w:rsidP="1DF0E06B">
      <w:pPr>
        <w:pStyle w:val="Title"/>
        <w:spacing w:after="360"/>
        <w:rPr>
          <w:rFonts w:asciiTheme="minorHAnsi" w:eastAsiaTheme="minorEastAsia" w:hAnsiTheme="minorHAnsi" w:cstheme="minorBidi"/>
          <w:b/>
          <w:bCs/>
          <w:color w:val="auto"/>
          <w:spacing w:val="0"/>
          <w:kern w:val="0"/>
          <w:sz w:val="24"/>
          <w:szCs w:val="24"/>
          <w:highlight w:val="yellow"/>
        </w:rPr>
      </w:pPr>
      <w:r>
        <w:rPr>
          <w:noProof/>
        </w:rPr>
        <w:drawing>
          <wp:anchor distT="0" distB="0" distL="114300" distR="114300" simplePos="0" relativeHeight="251658240" behindDoc="0" locked="0" layoutInCell="1" allowOverlap="1" wp14:anchorId="707BC06F" wp14:editId="6E942BD8">
            <wp:simplePos x="731520" y="747423"/>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bookmarkStart w:id="0" w:name="_Hlk69282909"/>
      <w:r w:rsidR="0008746D">
        <w:rPr>
          <w:rFonts w:asciiTheme="minorHAnsi" w:eastAsiaTheme="minorEastAsia" w:hAnsiTheme="minorHAnsi" w:cstheme="minorBidi"/>
          <w:b/>
          <w:color w:val="auto"/>
          <w:spacing w:val="0"/>
          <w:kern w:val="0"/>
          <w:sz w:val="48"/>
          <w:szCs w:val="22"/>
          <w:highlight w:val="yellow"/>
        </w:rPr>
        <w:br w:type="textWrapping" w:clear="all"/>
      </w:r>
    </w:p>
    <w:p w14:paraId="7E236867" w14:textId="77777777" w:rsidR="00B96467" w:rsidRDefault="00B96467" w:rsidP="00B22304">
      <w:pPr>
        <w:pStyle w:val="Title"/>
        <w:spacing w:after="100" w:afterAutospacing="1"/>
        <w:jc w:val="center"/>
        <w:rPr>
          <w:b/>
          <w:bCs/>
          <w:sz w:val="20"/>
          <w:szCs w:val="20"/>
          <w:highlight w:val="yellow"/>
        </w:rPr>
      </w:pPr>
    </w:p>
    <w:p w14:paraId="65E4D6F9" w14:textId="35890E80" w:rsidR="00680B92" w:rsidRPr="00680B92" w:rsidRDefault="00680B92" w:rsidP="008A349F">
      <w:pPr>
        <w:pStyle w:val="Heading1"/>
        <w:jc w:val="center"/>
        <w:rPr>
          <w:highlight w:val="yellow"/>
        </w:rPr>
      </w:pPr>
      <w:bookmarkStart w:id="1" w:name="_Toc206762628"/>
      <w:bookmarkStart w:id="2" w:name="_Toc219191678"/>
      <w:r w:rsidRPr="00CA6AF1">
        <w:t>Contract User Guid</w:t>
      </w:r>
      <w:r>
        <w:t>e</w:t>
      </w:r>
      <w:r>
        <w:br/>
      </w:r>
      <w:bookmarkEnd w:id="1"/>
      <w:r w:rsidR="008A349F" w:rsidRPr="008A349F">
        <w:t>TRD02: Tradesperson Installation, Repair and Maintenance Services</w:t>
      </w:r>
      <w:bookmarkEnd w:id="2"/>
    </w:p>
    <w:p w14:paraId="390D03BC" w14:textId="4E65BC89" w:rsidR="00C9452E" w:rsidRDefault="00803BD8" w:rsidP="00D10A4D">
      <w:pPr>
        <w:pStyle w:val="Heading2"/>
      </w:pPr>
      <w:bookmarkStart w:id="3" w:name="_Toc219191679"/>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0D5E23">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923237" w14:textId="4A82EFC2" w:rsidR="008A349F" w:rsidRPr="008A349F" w:rsidRDefault="008A349F" w:rsidP="4477FE2A">
            <w:pPr>
              <w:tabs>
                <w:tab w:val="left" w:pos="9165"/>
              </w:tabs>
              <w:rPr>
                <w:b w:val="0"/>
                <w:bCs w:val="0"/>
                <w:color w:val="000000" w:themeColor="text1"/>
              </w:rPr>
            </w:pPr>
            <w:hyperlink r:id="rId12" w:history="1">
              <w:r w:rsidRPr="00D10A4D">
                <w:rPr>
                  <w:rStyle w:val="Hyperlink"/>
                  <w:b w:val="0"/>
                  <w:bCs w:val="0"/>
                </w:rPr>
                <w:t>Miranda Beaudet</w:t>
              </w:r>
            </w:hyperlink>
          </w:p>
          <w:p w14:paraId="7FFEEC76" w14:textId="299D5108" w:rsidR="008A349F" w:rsidRDefault="008A349F" w:rsidP="008A349F">
            <w:pPr>
              <w:tabs>
                <w:tab w:val="left" w:pos="9165"/>
              </w:tabs>
              <w:rPr>
                <w:color w:val="000000" w:themeColor="text1"/>
                <w:szCs w:val="24"/>
              </w:rPr>
            </w:pPr>
            <w:r w:rsidRPr="008A349F">
              <w:rPr>
                <w:b w:val="0"/>
                <w:bCs w:val="0"/>
                <w:color w:val="000000" w:themeColor="text1"/>
                <w:szCs w:val="24"/>
              </w:rPr>
              <w:t>(617) 359-7292</w:t>
            </w:r>
          </w:p>
          <w:p w14:paraId="5287D967" w14:textId="77777777" w:rsidR="00D10A4D" w:rsidRPr="008A349F" w:rsidRDefault="00D10A4D" w:rsidP="008A349F">
            <w:pPr>
              <w:tabs>
                <w:tab w:val="left" w:pos="9165"/>
              </w:tabs>
              <w:rPr>
                <w:b w:val="0"/>
                <w:bCs w:val="0"/>
                <w:color w:val="000000" w:themeColor="text1"/>
                <w:szCs w:val="24"/>
              </w:rPr>
            </w:pPr>
          </w:p>
          <w:p w14:paraId="46BA70F6" w14:textId="69D9E0C7" w:rsidR="00B1168A" w:rsidRPr="00606368" w:rsidRDefault="67FB4DD1" w:rsidP="4477FE2A">
            <w:pPr>
              <w:tabs>
                <w:tab w:val="left" w:pos="9165"/>
              </w:tabs>
              <w:rPr>
                <w:b w:val="0"/>
                <w:bCs w:val="0"/>
                <w:color w:val="000000" w:themeColor="text1"/>
              </w:rPr>
            </w:pPr>
            <w:hyperlink r:id="rId13" w:history="1">
              <w:r w:rsidRPr="00D10A4D">
                <w:rPr>
                  <w:rStyle w:val="Hyperlink"/>
                  <w:b w:val="0"/>
                  <w:bCs w:val="0"/>
                </w:rPr>
                <w:t>Richard Levesque</w:t>
              </w:r>
            </w:hyperlink>
          </w:p>
          <w:p w14:paraId="18E36C1D" w14:textId="113892C8" w:rsidR="00B1168A" w:rsidRPr="00D10A4D" w:rsidRDefault="67FB4DD1" w:rsidP="4477FE2A">
            <w:pPr>
              <w:tabs>
                <w:tab w:val="left" w:pos="9165"/>
              </w:tabs>
              <w:rPr>
                <w:b w:val="0"/>
                <w:bCs w:val="0"/>
                <w:color w:val="000000" w:themeColor="text1"/>
              </w:rPr>
            </w:pPr>
            <w:r w:rsidRPr="4477FE2A">
              <w:rPr>
                <w:b w:val="0"/>
                <w:bCs w:val="0"/>
                <w:color w:val="000000" w:themeColor="text1"/>
              </w:rPr>
              <w:t>(617) 359-7269</w:t>
            </w:r>
          </w:p>
        </w:tc>
      </w:tr>
      <w:tr w:rsidR="0064148A" w:rsidRPr="00136526" w14:paraId="22AC3B9B" w14:textId="77777777" w:rsidTr="4B32C717">
        <w:trPr>
          <w:trHeight w:val="13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6087C637" w14:textId="77777777" w:rsidR="008A349F" w:rsidRPr="00136526" w:rsidRDefault="008A349F" w:rsidP="008A349F">
            <w:pPr>
              <w:pStyle w:val="ListParagraph"/>
              <w:numPr>
                <w:ilvl w:val="0"/>
                <w:numId w:val="19"/>
              </w:numPr>
              <w:rPr>
                <w:rFonts w:cstheme="minorHAnsi"/>
                <w:b/>
                <w:bCs/>
                <w:szCs w:val="24"/>
              </w:rPr>
            </w:pPr>
            <w:r w:rsidRPr="00136526">
              <w:rPr>
                <w:rFonts w:cstheme="minorHAnsi"/>
                <w:b/>
                <w:bCs/>
                <w:szCs w:val="24"/>
              </w:rPr>
              <w:t xml:space="preserve">Current Contract Term: </w:t>
            </w:r>
            <w:r>
              <w:rPr>
                <w:szCs w:val="24"/>
              </w:rPr>
              <w:t>September 20, 2017 -August 31, 2027</w:t>
            </w:r>
          </w:p>
          <w:p w14:paraId="5F79E99A" w14:textId="45D2AE81" w:rsidR="0064148A" w:rsidRPr="00136526" w:rsidRDefault="008A349F" w:rsidP="4477FE2A">
            <w:pPr>
              <w:pStyle w:val="ListParagraph"/>
              <w:numPr>
                <w:ilvl w:val="0"/>
                <w:numId w:val="19"/>
              </w:numPr>
              <w:rPr>
                <w:b/>
                <w:bCs/>
              </w:rPr>
            </w:pPr>
            <w:r w:rsidRPr="4477FE2A">
              <w:rPr>
                <w:b/>
                <w:bCs/>
              </w:rPr>
              <w:t>Maximum End Date: One (1) three (3) year extension to August 31, 2027</w:t>
            </w:r>
          </w:p>
          <w:p w14:paraId="18DAF315" w14:textId="5554B500" w:rsidR="0064148A" w:rsidRPr="00F948EF" w:rsidRDefault="04011E91" w:rsidP="4477FE2A">
            <w:pPr>
              <w:pStyle w:val="ListParagraph"/>
              <w:numPr>
                <w:ilvl w:val="0"/>
                <w:numId w:val="19"/>
              </w:numPr>
            </w:pPr>
            <w:r w:rsidRPr="4477FE2A">
              <w:rPr>
                <w:rStyle w:val="Hyperlink"/>
                <w:rFonts w:ascii="Calibri" w:eastAsia="Calibri" w:hAnsi="Calibri" w:cs="Calibri"/>
                <w:b/>
                <w:bCs/>
                <w:szCs w:val="24"/>
              </w:rPr>
              <w:t>Extend Beyond Date:</w:t>
            </w:r>
            <w:r w:rsidRPr="4477FE2A">
              <w:rPr>
                <w:rFonts w:ascii="Calibri" w:eastAsia="Calibri" w:hAnsi="Calibri" w:cs="Calibri"/>
                <w:b/>
                <w:bCs/>
                <w:color w:val="000000" w:themeColor="text1"/>
                <w:szCs w:val="24"/>
              </w:rPr>
              <w:t xml:space="preserve"> </w:t>
            </w:r>
            <w:r w:rsidR="000E1442">
              <w:rPr>
                <w:rFonts w:ascii="Calibri" w:eastAsia="Calibri" w:hAnsi="Calibri" w:cs="Calibri"/>
                <w:b/>
                <w:bCs/>
                <w:color w:val="000000" w:themeColor="text1"/>
                <w:szCs w:val="24"/>
              </w:rPr>
              <w:t>August 31</w:t>
            </w:r>
            <w:r w:rsidR="00F948EF">
              <w:rPr>
                <w:rFonts w:ascii="Calibri" w:eastAsia="Calibri" w:hAnsi="Calibri" w:cs="Calibri"/>
                <w:b/>
                <w:bCs/>
                <w:color w:val="000000" w:themeColor="text1"/>
                <w:szCs w:val="24"/>
              </w:rPr>
              <w:t xml:space="preserve">, </w:t>
            </w:r>
            <w:r w:rsidRPr="4477FE2A">
              <w:rPr>
                <w:rFonts w:ascii="Calibri" w:eastAsia="Calibri" w:hAnsi="Calibri" w:cs="Calibri"/>
                <w:b/>
                <w:bCs/>
                <w:color w:val="000000" w:themeColor="text1"/>
                <w:szCs w:val="24"/>
              </w:rPr>
              <w:t>2028</w:t>
            </w:r>
            <w:r w:rsidRPr="4477FE2A">
              <w:rPr>
                <w:rFonts w:ascii="Calibri" w:eastAsia="Calibri" w:hAnsi="Calibri" w:cs="Calibri"/>
                <w:color w:val="000000" w:themeColor="text1"/>
                <w:szCs w:val="24"/>
              </w:rPr>
              <w:t xml:space="preserve"> Agreements established prior to the Master Agreement expiration may allow performance and payment obligations to continue until the maximum Extend Beyond date.</w:t>
            </w:r>
          </w:p>
        </w:tc>
      </w:tr>
      <w:tr w:rsidR="0064148A" w:rsidRPr="00136526" w14:paraId="7146EE8A" w14:textId="77777777" w:rsidTr="4B32C717">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37F5B16B" w:rsidR="00287F65" w:rsidRDefault="6A2C7034" w:rsidP="4477FE2A">
            <w:r>
              <w:t>TRD02*</w:t>
            </w:r>
          </w:p>
          <w:p w14:paraId="19A947D0" w14:textId="52B7A3B5" w:rsidR="4477FE2A" w:rsidRDefault="4477FE2A" w:rsidP="4477FE2A">
            <w:pPr>
              <w:rPr>
                <w:highlight w:val="lightGray"/>
              </w:rPr>
            </w:pPr>
          </w:p>
          <w:p w14:paraId="34C47EF3" w14:textId="68DF6EC9" w:rsidR="002B4F4A" w:rsidRPr="00136526" w:rsidRDefault="002B4F4A">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4B32C717">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4B5F0A0B" w:rsidR="0064148A" w:rsidRPr="008A349F" w:rsidRDefault="0064148A" w:rsidP="008A349F">
            <w:pPr>
              <w:rPr>
                <w:szCs w:val="24"/>
                <w:highlight w:val="yellow"/>
              </w:rPr>
            </w:pPr>
            <w:r w:rsidRPr="008A349F">
              <w:rPr>
                <w:szCs w:val="24"/>
              </w:rPr>
              <w:t xml:space="preserve">Quotes are required for purchasing. Refer to the </w:t>
            </w:r>
            <w:hyperlink w:anchor="_Quote_Response_and" w:history="1">
              <w:r w:rsidRPr="008A349F">
                <w:rPr>
                  <w:rStyle w:val="Hyperlink"/>
                  <w:szCs w:val="24"/>
                </w:rPr>
                <w:t>Quote Response and Requirements</w:t>
              </w:r>
            </w:hyperlink>
            <w:r w:rsidRPr="008A349F">
              <w:rPr>
                <w:szCs w:val="24"/>
              </w:rPr>
              <w:t xml:space="preserve"> section for guidelines.</w:t>
            </w:r>
          </w:p>
        </w:tc>
      </w:tr>
      <w:tr w:rsidR="0064148A" w:rsidRPr="00136526" w14:paraId="0C1AC47B" w14:textId="77777777" w:rsidTr="4B32C717">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5736321D" w:rsidR="0064148A" w:rsidRPr="00F948EF" w:rsidRDefault="0064148A">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4B32C717">
        <w:trPr>
          <w:trHeight w:val="35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049EB863" w:rsidR="0064148A" w:rsidRPr="00136526" w:rsidRDefault="00777436" w:rsidP="4B32C717">
            <w:r w:rsidRPr="00EC40C8">
              <w:rPr>
                <w:b/>
                <w:bCs/>
              </w:rPr>
              <w:t>January 7</w:t>
            </w:r>
            <w:r w:rsidR="00A32000" w:rsidRPr="00EC40C8">
              <w:rPr>
                <w:b/>
                <w:bCs/>
              </w:rPr>
              <w:t>,</w:t>
            </w:r>
            <w:r w:rsidRPr="00EC40C8">
              <w:rPr>
                <w:b/>
                <w:bCs/>
              </w:rPr>
              <w:t xml:space="preserve"> 2025</w:t>
            </w:r>
            <w:r w:rsidR="00EC40C8" w:rsidRPr="00EC40C8">
              <w:rPr>
                <w:b/>
                <w:bCs/>
              </w:rPr>
              <w:t>:</w:t>
            </w:r>
            <w:r w:rsidR="2B551537" w:rsidRPr="00EC40C8">
              <w:rPr>
                <w:b/>
                <w:bCs/>
              </w:rPr>
              <w:t xml:space="preserve"> </w:t>
            </w:r>
            <w:r w:rsidR="2B551537">
              <w:t>Contract Manager updated, Category Update.</w:t>
            </w:r>
          </w:p>
        </w:tc>
      </w:tr>
    </w:tbl>
    <w:p w14:paraId="47BE9EAF" w14:textId="77777777" w:rsidR="0093224F" w:rsidRDefault="0093224F" w:rsidP="000D5E23">
      <w:pPr>
        <w:pStyle w:val="Footer"/>
        <w:jc w:val="center"/>
        <w:rPr>
          <w:rStyle w:val="PageNumber"/>
          <w:b/>
          <w:bCs/>
          <w:sz w:val="16"/>
          <w:szCs w:val="16"/>
        </w:rPr>
      </w:pPr>
    </w:p>
    <w:p w14:paraId="22E968CE" w14:textId="76DA8DDE" w:rsidR="000D5E23" w:rsidRPr="00621EE2" w:rsidRDefault="000D5E23" w:rsidP="000D5E23">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6F667270" w14:textId="77777777" w:rsidR="000D5E23" w:rsidRDefault="000D5E23" w:rsidP="000D5E23">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21</w:t>
      </w:r>
      <w:r w:rsidRPr="000D2433">
        <w:rPr>
          <w:rStyle w:val="PageNumber"/>
          <w:sz w:val="20"/>
          <w:szCs w:val="20"/>
        </w:rPr>
        <w:fldChar w:fldCharType="end"/>
      </w:r>
    </w:p>
    <w:p w14:paraId="48411717" w14:textId="77777777" w:rsidR="000D5E23" w:rsidRPr="003E118F" w:rsidRDefault="000D5E23" w:rsidP="000D5E23">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41FB67C" w14:textId="77777777" w:rsidR="000D5E23" w:rsidRPr="003E118F" w:rsidRDefault="000D5E23" w:rsidP="000D5E23">
      <w:pPr>
        <w:pStyle w:val="Footer"/>
        <w:jc w:val="center"/>
        <w:rPr>
          <w:sz w:val="18"/>
          <w:szCs w:val="18"/>
        </w:rPr>
      </w:pPr>
      <w:r w:rsidRPr="003E118F">
        <w:rPr>
          <w:color w:val="2E368F"/>
          <w:sz w:val="18"/>
          <w:szCs w:val="18"/>
        </w:rPr>
        <w:t xml:space="preserve">Tel: (617) 720 - 3300 | </w:t>
      </w:r>
      <w:hyperlink r:id="rId14">
        <w:r w:rsidRPr="003E118F">
          <w:rPr>
            <w:color w:val="2E368F"/>
            <w:sz w:val="18"/>
            <w:szCs w:val="18"/>
          </w:rPr>
          <w:t xml:space="preserve">www.mass.gov/osd </w:t>
        </w:r>
      </w:hyperlink>
      <w:r w:rsidRPr="003E118F">
        <w:rPr>
          <w:color w:val="2E368F"/>
          <w:sz w:val="18"/>
          <w:szCs w:val="18"/>
        </w:rPr>
        <w:t>| TDD: (617) 727 - 2716 | Fax: (617) 727 - 4527</w:t>
      </w:r>
    </w:p>
    <w:p w14:paraId="4FA86074" w14:textId="77777777" w:rsidR="000D5E23" w:rsidRDefault="000D5E23" w:rsidP="000D5E23">
      <w:pPr>
        <w:tabs>
          <w:tab w:val="left" w:pos="9165"/>
        </w:tabs>
        <w:spacing w:after="0"/>
        <w:jc w:val="center"/>
      </w:pP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3F6D13A6" w:rsidR="005A21C6" w:rsidRDefault="005A21C6">
          <w:pPr>
            <w:pStyle w:val="TOCHeading"/>
          </w:pPr>
          <w:r>
            <w:t>Table of Contents</w:t>
          </w:r>
        </w:p>
        <w:p w14:paraId="1C79D492" w14:textId="0299CC24" w:rsidR="000509C9"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9191678" w:history="1">
            <w:r w:rsidR="000509C9" w:rsidRPr="00D178F8">
              <w:rPr>
                <w:rStyle w:val="Hyperlink"/>
              </w:rPr>
              <w:t>Contract User Guide TRD02: Tradesperson Installation, Repair and Maintenance Services</w:t>
            </w:r>
            <w:r w:rsidR="000509C9">
              <w:rPr>
                <w:webHidden/>
              </w:rPr>
              <w:tab/>
            </w:r>
            <w:r w:rsidR="000509C9">
              <w:rPr>
                <w:webHidden/>
              </w:rPr>
              <w:fldChar w:fldCharType="begin"/>
            </w:r>
            <w:r w:rsidR="000509C9">
              <w:rPr>
                <w:webHidden/>
              </w:rPr>
              <w:instrText xml:space="preserve"> PAGEREF _Toc219191678 \h </w:instrText>
            </w:r>
            <w:r w:rsidR="000509C9">
              <w:rPr>
                <w:webHidden/>
              </w:rPr>
            </w:r>
            <w:r w:rsidR="000509C9">
              <w:rPr>
                <w:webHidden/>
              </w:rPr>
              <w:fldChar w:fldCharType="separate"/>
            </w:r>
            <w:r w:rsidR="000509C9">
              <w:rPr>
                <w:webHidden/>
              </w:rPr>
              <w:t>1</w:t>
            </w:r>
            <w:r w:rsidR="000509C9">
              <w:rPr>
                <w:webHidden/>
              </w:rPr>
              <w:fldChar w:fldCharType="end"/>
            </w:r>
          </w:hyperlink>
        </w:p>
        <w:p w14:paraId="08DCAA80" w14:textId="69F864E3" w:rsidR="000509C9" w:rsidRDefault="000509C9">
          <w:pPr>
            <w:pStyle w:val="TOC2"/>
            <w:tabs>
              <w:tab w:val="right" w:leader="dot" w:pos="4598"/>
            </w:tabs>
            <w:rPr>
              <w:rFonts w:cstheme="minorBidi"/>
              <w:noProof/>
              <w:kern w:val="2"/>
              <w:szCs w:val="24"/>
              <w14:ligatures w14:val="standardContextual"/>
            </w:rPr>
          </w:pPr>
          <w:hyperlink w:anchor="_Toc219191679" w:history="1">
            <w:r w:rsidRPr="00D178F8">
              <w:rPr>
                <w:rStyle w:val="Hyperlink"/>
                <w:noProof/>
              </w:rPr>
              <w:t>Contract Overview</w:t>
            </w:r>
            <w:r>
              <w:rPr>
                <w:noProof/>
                <w:webHidden/>
              </w:rPr>
              <w:tab/>
            </w:r>
            <w:r>
              <w:rPr>
                <w:noProof/>
                <w:webHidden/>
              </w:rPr>
              <w:fldChar w:fldCharType="begin"/>
            </w:r>
            <w:r>
              <w:rPr>
                <w:noProof/>
                <w:webHidden/>
              </w:rPr>
              <w:instrText xml:space="preserve"> PAGEREF _Toc219191679 \h </w:instrText>
            </w:r>
            <w:r>
              <w:rPr>
                <w:noProof/>
                <w:webHidden/>
              </w:rPr>
            </w:r>
            <w:r>
              <w:rPr>
                <w:noProof/>
                <w:webHidden/>
              </w:rPr>
              <w:fldChar w:fldCharType="separate"/>
            </w:r>
            <w:r>
              <w:rPr>
                <w:noProof/>
                <w:webHidden/>
              </w:rPr>
              <w:t>1</w:t>
            </w:r>
            <w:r>
              <w:rPr>
                <w:noProof/>
                <w:webHidden/>
              </w:rPr>
              <w:fldChar w:fldCharType="end"/>
            </w:r>
          </w:hyperlink>
        </w:p>
        <w:p w14:paraId="1485B297" w14:textId="27402EB6" w:rsidR="000509C9" w:rsidRDefault="000509C9">
          <w:pPr>
            <w:pStyle w:val="TOC2"/>
            <w:tabs>
              <w:tab w:val="right" w:leader="dot" w:pos="4598"/>
            </w:tabs>
            <w:rPr>
              <w:rFonts w:cstheme="minorBidi"/>
              <w:noProof/>
              <w:kern w:val="2"/>
              <w:szCs w:val="24"/>
              <w14:ligatures w14:val="standardContextual"/>
            </w:rPr>
          </w:pPr>
          <w:hyperlink w:anchor="_Toc219191680" w:history="1">
            <w:r w:rsidRPr="00D178F8">
              <w:rPr>
                <w:rStyle w:val="Hyperlink"/>
                <w:noProof/>
              </w:rPr>
              <w:t>Contract Summary</w:t>
            </w:r>
            <w:r>
              <w:rPr>
                <w:noProof/>
                <w:webHidden/>
              </w:rPr>
              <w:tab/>
            </w:r>
            <w:r>
              <w:rPr>
                <w:noProof/>
                <w:webHidden/>
              </w:rPr>
              <w:fldChar w:fldCharType="begin"/>
            </w:r>
            <w:r>
              <w:rPr>
                <w:noProof/>
                <w:webHidden/>
              </w:rPr>
              <w:instrText xml:space="preserve"> PAGEREF _Toc219191680 \h </w:instrText>
            </w:r>
            <w:r>
              <w:rPr>
                <w:noProof/>
                <w:webHidden/>
              </w:rPr>
            </w:r>
            <w:r>
              <w:rPr>
                <w:noProof/>
                <w:webHidden/>
              </w:rPr>
              <w:fldChar w:fldCharType="separate"/>
            </w:r>
            <w:r>
              <w:rPr>
                <w:noProof/>
                <w:webHidden/>
              </w:rPr>
              <w:t>3</w:t>
            </w:r>
            <w:r>
              <w:rPr>
                <w:noProof/>
                <w:webHidden/>
              </w:rPr>
              <w:fldChar w:fldCharType="end"/>
            </w:r>
          </w:hyperlink>
        </w:p>
        <w:p w14:paraId="68210645" w14:textId="6D60A73B" w:rsidR="000509C9" w:rsidRDefault="000509C9">
          <w:pPr>
            <w:pStyle w:val="TOC3"/>
            <w:rPr>
              <w:rFonts w:cstheme="minorBidi"/>
              <w:iCs w:val="0"/>
              <w:noProof/>
              <w:kern w:val="2"/>
              <w:sz w:val="24"/>
              <w:szCs w:val="24"/>
              <w14:ligatures w14:val="standardContextual"/>
            </w:rPr>
          </w:pPr>
          <w:hyperlink w:anchor="_Toc219191681" w:history="1">
            <w:r w:rsidRPr="00D178F8">
              <w:rPr>
                <w:rStyle w:val="Hyperlink"/>
                <w:noProof/>
              </w:rPr>
              <w:t>Benefits and Cost Savings</w:t>
            </w:r>
            <w:r>
              <w:rPr>
                <w:noProof/>
                <w:webHidden/>
              </w:rPr>
              <w:tab/>
            </w:r>
            <w:r>
              <w:rPr>
                <w:noProof/>
                <w:webHidden/>
              </w:rPr>
              <w:fldChar w:fldCharType="begin"/>
            </w:r>
            <w:r>
              <w:rPr>
                <w:noProof/>
                <w:webHidden/>
              </w:rPr>
              <w:instrText xml:space="preserve"> PAGEREF _Toc219191681 \h </w:instrText>
            </w:r>
            <w:r>
              <w:rPr>
                <w:noProof/>
                <w:webHidden/>
              </w:rPr>
            </w:r>
            <w:r>
              <w:rPr>
                <w:noProof/>
                <w:webHidden/>
              </w:rPr>
              <w:fldChar w:fldCharType="separate"/>
            </w:r>
            <w:r>
              <w:rPr>
                <w:noProof/>
                <w:webHidden/>
              </w:rPr>
              <w:t>3</w:t>
            </w:r>
            <w:r>
              <w:rPr>
                <w:noProof/>
                <w:webHidden/>
              </w:rPr>
              <w:fldChar w:fldCharType="end"/>
            </w:r>
          </w:hyperlink>
        </w:p>
        <w:p w14:paraId="55FA86D7" w14:textId="05DEB0F3" w:rsidR="000509C9" w:rsidRDefault="000509C9">
          <w:pPr>
            <w:pStyle w:val="TOC2"/>
            <w:tabs>
              <w:tab w:val="right" w:leader="dot" w:pos="4598"/>
            </w:tabs>
            <w:rPr>
              <w:rFonts w:cstheme="minorBidi"/>
              <w:noProof/>
              <w:kern w:val="2"/>
              <w:szCs w:val="24"/>
              <w14:ligatures w14:val="standardContextual"/>
            </w:rPr>
          </w:pPr>
          <w:hyperlink w:anchor="_Toc219191682" w:history="1">
            <w:r w:rsidRPr="00D178F8">
              <w:rPr>
                <w:rStyle w:val="Hyperlink"/>
                <w:noProof/>
              </w:rPr>
              <w:t>Contract Categories</w:t>
            </w:r>
            <w:r>
              <w:rPr>
                <w:noProof/>
                <w:webHidden/>
              </w:rPr>
              <w:tab/>
            </w:r>
            <w:r>
              <w:rPr>
                <w:noProof/>
                <w:webHidden/>
              </w:rPr>
              <w:fldChar w:fldCharType="begin"/>
            </w:r>
            <w:r>
              <w:rPr>
                <w:noProof/>
                <w:webHidden/>
              </w:rPr>
              <w:instrText xml:space="preserve"> PAGEREF _Toc219191682 \h </w:instrText>
            </w:r>
            <w:r>
              <w:rPr>
                <w:noProof/>
                <w:webHidden/>
              </w:rPr>
            </w:r>
            <w:r>
              <w:rPr>
                <w:noProof/>
                <w:webHidden/>
              </w:rPr>
              <w:fldChar w:fldCharType="separate"/>
            </w:r>
            <w:r>
              <w:rPr>
                <w:noProof/>
                <w:webHidden/>
              </w:rPr>
              <w:t>3</w:t>
            </w:r>
            <w:r>
              <w:rPr>
                <w:noProof/>
                <w:webHidden/>
              </w:rPr>
              <w:fldChar w:fldCharType="end"/>
            </w:r>
          </w:hyperlink>
        </w:p>
        <w:p w14:paraId="0713D707" w14:textId="1745F740" w:rsidR="000509C9" w:rsidRDefault="000509C9">
          <w:pPr>
            <w:pStyle w:val="TOC2"/>
            <w:tabs>
              <w:tab w:val="right" w:leader="dot" w:pos="4598"/>
            </w:tabs>
            <w:rPr>
              <w:rFonts w:cstheme="minorBidi"/>
              <w:noProof/>
              <w:kern w:val="2"/>
              <w:szCs w:val="24"/>
              <w14:ligatures w14:val="standardContextual"/>
            </w:rPr>
          </w:pPr>
          <w:hyperlink w:anchor="_Toc219191683" w:history="1">
            <w:r w:rsidRPr="00D178F8">
              <w:rPr>
                <w:rStyle w:val="Hyperlink"/>
                <w:noProof/>
              </w:rPr>
              <w:t>Who May Use the Contract</w:t>
            </w:r>
            <w:r>
              <w:rPr>
                <w:noProof/>
                <w:webHidden/>
              </w:rPr>
              <w:tab/>
            </w:r>
            <w:r>
              <w:rPr>
                <w:noProof/>
                <w:webHidden/>
              </w:rPr>
              <w:fldChar w:fldCharType="begin"/>
            </w:r>
            <w:r>
              <w:rPr>
                <w:noProof/>
                <w:webHidden/>
              </w:rPr>
              <w:instrText xml:space="preserve"> PAGEREF _Toc219191683 \h </w:instrText>
            </w:r>
            <w:r>
              <w:rPr>
                <w:noProof/>
                <w:webHidden/>
              </w:rPr>
            </w:r>
            <w:r>
              <w:rPr>
                <w:noProof/>
                <w:webHidden/>
              </w:rPr>
              <w:fldChar w:fldCharType="separate"/>
            </w:r>
            <w:r>
              <w:rPr>
                <w:noProof/>
                <w:webHidden/>
              </w:rPr>
              <w:t>4</w:t>
            </w:r>
            <w:r>
              <w:rPr>
                <w:noProof/>
                <w:webHidden/>
              </w:rPr>
              <w:fldChar w:fldCharType="end"/>
            </w:r>
          </w:hyperlink>
        </w:p>
        <w:p w14:paraId="1F2CD0C2" w14:textId="773FA579" w:rsidR="000509C9" w:rsidRDefault="000509C9">
          <w:pPr>
            <w:pStyle w:val="TOC2"/>
            <w:tabs>
              <w:tab w:val="right" w:leader="dot" w:pos="4598"/>
            </w:tabs>
            <w:rPr>
              <w:rFonts w:cstheme="minorBidi"/>
              <w:noProof/>
              <w:kern w:val="2"/>
              <w:szCs w:val="24"/>
              <w14:ligatures w14:val="standardContextual"/>
            </w:rPr>
          </w:pPr>
          <w:hyperlink w:anchor="_Toc219191684" w:history="1">
            <w:r w:rsidRPr="00D178F8">
              <w:rPr>
                <w:rStyle w:val="Hyperlink"/>
                <w:noProof/>
              </w:rPr>
              <w:t>Applicable Procurement Law</w:t>
            </w:r>
            <w:r>
              <w:rPr>
                <w:noProof/>
                <w:webHidden/>
              </w:rPr>
              <w:tab/>
            </w:r>
            <w:r>
              <w:rPr>
                <w:noProof/>
                <w:webHidden/>
              </w:rPr>
              <w:fldChar w:fldCharType="begin"/>
            </w:r>
            <w:r>
              <w:rPr>
                <w:noProof/>
                <w:webHidden/>
              </w:rPr>
              <w:instrText xml:space="preserve"> PAGEREF _Toc219191684 \h </w:instrText>
            </w:r>
            <w:r>
              <w:rPr>
                <w:noProof/>
                <w:webHidden/>
              </w:rPr>
            </w:r>
            <w:r>
              <w:rPr>
                <w:noProof/>
                <w:webHidden/>
              </w:rPr>
              <w:fldChar w:fldCharType="separate"/>
            </w:r>
            <w:r>
              <w:rPr>
                <w:noProof/>
                <w:webHidden/>
              </w:rPr>
              <w:t>4</w:t>
            </w:r>
            <w:r>
              <w:rPr>
                <w:noProof/>
                <w:webHidden/>
              </w:rPr>
              <w:fldChar w:fldCharType="end"/>
            </w:r>
          </w:hyperlink>
        </w:p>
        <w:p w14:paraId="15515235" w14:textId="4B5AB31C" w:rsidR="000509C9" w:rsidRDefault="000509C9">
          <w:pPr>
            <w:pStyle w:val="TOC2"/>
            <w:tabs>
              <w:tab w:val="right" w:leader="dot" w:pos="4598"/>
            </w:tabs>
            <w:rPr>
              <w:rFonts w:cstheme="minorBidi"/>
              <w:noProof/>
              <w:kern w:val="2"/>
              <w:szCs w:val="24"/>
              <w14:ligatures w14:val="standardContextual"/>
            </w:rPr>
          </w:pPr>
          <w:hyperlink w:anchor="_Toc219191685" w:history="1">
            <w:r w:rsidRPr="00D178F8">
              <w:rPr>
                <w:rStyle w:val="Hyperlink"/>
                <w:noProof/>
              </w:rPr>
              <w:t>Pricing Options</w:t>
            </w:r>
            <w:r>
              <w:rPr>
                <w:noProof/>
                <w:webHidden/>
              </w:rPr>
              <w:tab/>
            </w:r>
            <w:r>
              <w:rPr>
                <w:noProof/>
                <w:webHidden/>
              </w:rPr>
              <w:fldChar w:fldCharType="begin"/>
            </w:r>
            <w:r>
              <w:rPr>
                <w:noProof/>
                <w:webHidden/>
              </w:rPr>
              <w:instrText xml:space="preserve"> PAGEREF _Toc219191685 \h </w:instrText>
            </w:r>
            <w:r>
              <w:rPr>
                <w:noProof/>
                <w:webHidden/>
              </w:rPr>
            </w:r>
            <w:r>
              <w:rPr>
                <w:noProof/>
                <w:webHidden/>
              </w:rPr>
              <w:fldChar w:fldCharType="separate"/>
            </w:r>
            <w:r>
              <w:rPr>
                <w:noProof/>
                <w:webHidden/>
              </w:rPr>
              <w:t>5</w:t>
            </w:r>
            <w:r>
              <w:rPr>
                <w:noProof/>
                <w:webHidden/>
              </w:rPr>
              <w:fldChar w:fldCharType="end"/>
            </w:r>
          </w:hyperlink>
        </w:p>
        <w:p w14:paraId="6BCB89C7" w14:textId="25670BA2" w:rsidR="000509C9" w:rsidRDefault="000509C9">
          <w:pPr>
            <w:pStyle w:val="TOC2"/>
            <w:tabs>
              <w:tab w:val="right" w:leader="dot" w:pos="4598"/>
            </w:tabs>
            <w:rPr>
              <w:rFonts w:cstheme="minorBidi"/>
              <w:noProof/>
              <w:kern w:val="2"/>
              <w:szCs w:val="24"/>
              <w14:ligatures w14:val="standardContextual"/>
            </w:rPr>
          </w:pPr>
          <w:hyperlink w:anchor="_Toc219191686" w:history="1">
            <w:r w:rsidRPr="00D178F8">
              <w:rPr>
                <w:rStyle w:val="Hyperlink"/>
                <w:noProof/>
              </w:rPr>
              <w:t>Quote Response and Requirements</w:t>
            </w:r>
            <w:r>
              <w:rPr>
                <w:noProof/>
                <w:webHidden/>
              </w:rPr>
              <w:tab/>
            </w:r>
            <w:r>
              <w:rPr>
                <w:noProof/>
                <w:webHidden/>
              </w:rPr>
              <w:fldChar w:fldCharType="begin"/>
            </w:r>
            <w:r>
              <w:rPr>
                <w:noProof/>
                <w:webHidden/>
              </w:rPr>
              <w:instrText xml:space="preserve"> PAGEREF _Toc219191686 \h </w:instrText>
            </w:r>
            <w:r>
              <w:rPr>
                <w:noProof/>
                <w:webHidden/>
              </w:rPr>
            </w:r>
            <w:r>
              <w:rPr>
                <w:noProof/>
                <w:webHidden/>
              </w:rPr>
              <w:fldChar w:fldCharType="separate"/>
            </w:r>
            <w:r>
              <w:rPr>
                <w:noProof/>
                <w:webHidden/>
              </w:rPr>
              <w:t>5</w:t>
            </w:r>
            <w:r>
              <w:rPr>
                <w:noProof/>
                <w:webHidden/>
              </w:rPr>
              <w:fldChar w:fldCharType="end"/>
            </w:r>
          </w:hyperlink>
        </w:p>
        <w:p w14:paraId="7A717EEA" w14:textId="1FBE22BC" w:rsidR="000509C9" w:rsidRDefault="000509C9">
          <w:pPr>
            <w:pStyle w:val="TOC1"/>
            <w:rPr>
              <w:rFonts w:cstheme="minorBidi"/>
              <w:bCs w:val="0"/>
              <w:vanish w:val="0"/>
              <w:kern w:val="2"/>
              <w:sz w:val="24"/>
              <w:szCs w:val="24"/>
              <w14:ligatures w14:val="standardContextual"/>
            </w:rPr>
          </w:pPr>
          <w:hyperlink w:anchor="_Toc219191687" w:history="1">
            <w:r w:rsidRPr="00D178F8">
              <w:rPr>
                <w:rStyle w:val="Hyperlink"/>
                <w:rFonts w:ascii="Calibri" w:hAnsi="Calibri" w:cs="Calibri"/>
                <w:shd w:val="clear" w:color="auto" w:fill="FFFFFF"/>
              </w:rPr>
              <w:t>Please note, “quotes” are considered an estimate of what a project may cost and required man hours.  Unforeseen or unexpected issues or conditions may dictate a change order. Change orders are allowed and do not impact the original due diligence in seeking or providing quotes.  OSD strongly suggests keeping change orders filed with complete project information. Proprietary products or Sole Source Vendors: At times, a product may be proprietary to a specific vendor or only available from a select or sole vendor (i.e.: a specific maker of equipment; equipment requiring certified maintenance).  If that is the case, please note your procurement files to document your due diligence.   Ordering a general product from one vendor without obtaining multiple quotes does not demonstrate “best value” or due diligence.</w:t>
            </w:r>
            <w:r>
              <w:rPr>
                <w:webHidden/>
              </w:rPr>
              <w:tab/>
            </w:r>
            <w:r>
              <w:rPr>
                <w:webHidden/>
              </w:rPr>
              <w:fldChar w:fldCharType="begin"/>
            </w:r>
            <w:r>
              <w:rPr>
                <w:webHidden/>
              </w:rPr>
              <w:instrText xml:space="preserve"> PAGEREF _Toc219191687 \h </w:instrText>
            </w:r>
            <w:r>
              <w:rPr>
                <w:webHidden/>
              </w:rPr>
            </w:r>
            <w:r>
              <w:rPr>
                <w:webHidden/>
              </w:rPr>
              <w:fldChar w:fldCharType="separate"/>
            </w:r>
            <w:r>
              <w:rPr>
                <w:webHidden/>
              </w:rPr>
              <w:t>5</w:t>
            </w:r>
            <w:r>
              <w:rPr>
                <w:webHidden/>
              </w:rPr>
              <w:fldChar w:fldCharType="end"/>
            </w:r>
          </w:hyperlink>
        </w:p>
        <w:p w14:paraId="6F1EDF4D" w14:textId="360415A2" w:rsidR="000509C9" w:rsidRDefault="000509C9">
          <w:pPr>
            <w:pStyle w:val="TOC2"/>
            <w:tabs>
              <w:tab w:val="right" w:leader="dot" w:pos="4598"/>
            </w:tabs>
            <w:rPr>
              <w:rFonts w:cstheme="minorBidi"/>
              <w:noProof/>
              <w:kern w:val="2"/>
              <w:szCs w:val="24"/>
              <w14:ligatures w14:val="standardContextual"/>
            </w:rPr>
          </w:pPr>
          <w:hyperlink w:anchor="_Toc219191688" w:history="1">
            <w:r w:rsidRPr="00D178F8">
              <w:rPr>
                <w:rStyle w:val="Hyperlink"/>
                <w:noProof/>
              </w:rPr>
              <w:t>Purchase Options</w:t>
            </w:r>
            <w:r>
              <w:rPr>
                <w:noProof/>
                <w:webHidden/>
              </w:rPr>
              <w:tab/>
            </w:r>
            <w:r>
              <w:rPr>
                <w:noProof/>
                <w:webHidden/>
              </w:rPr>
              <w:fldChar w:fldCharType="begin"/>
            </w:r>
            <w:r>
              <w:rPr>
                <w:noProof/>
                <w:webHidden/>
              </w:rPr>
              <w:instrText xml:space="preserve"> PAGEREF _Toc219191688 \h </w:instrText>
            </w:r>
            <w:r>
              <w:rPr>
                <w:noProof/>
                <w:webHidden/>
              </w:rPr>
            </w:r>
            <w:r>
              <w:rPr>
                <w:noProof/>
                <w:webHidden/>
              </w:rPr>
              <w:fldChar w:fldCharType="separate"/>
            </w:r>
            <w:r>
              <w:rPr>
                <w:noProof/>
                <w:webHidden/>
              </w:rPr>
              <w:t>6</w:t>
            </w:r>
            <w:r>
              <w:rPr>
                <w:noProof/>
                <w:webHidden/>
              </w:rPr>
              <w:fldChar w:fldCharType="end"/>
            </w:r>
          </w:hyperlink>
        </w:p>
        <w:p w14:paraId="0E697666" w14:textId="11AC39E4" w:rsidR="000509C9" w:rsidRDefault="000509C9">
          <w:pPr>
            <w:pStyle w:val="TOC2"/>
            <w:tabs>
              <w:tab w:val="right" w:leader="dot" w:pos="4598"/>
            </w:tabs>
            <w:rPr>
              <w:rFonts w:cstheme="minorBidi"/>
              <w:noProof/>
              <w:kern w:val="2"/>
              <w:szCs w:val="24"/>
              <w14:ligatures w14:val="standardContextual"/>
            </w:rPr>
          </w:pPr>
          <w:hyperlink w:anchor="_Toc219191689" w:history="1">
            <w:r w:rsidRPr="00D178F8">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_Toc219191689 \h </w:instrText>
            </w:r>
            <w:r>
              <w:rPr>
                <w:noProof/>
                <w:webHidden/>
              </w:rPr>
            </w:r>
            <w:r>
              <w:rPr>
                <w:noProof/>
                <w:webHidden/>
              </w:rPr>
              <w:fldChar w:fldCharType="separate"/>
            </w:r>
            <w:r>
              <w:rPr>
                <w:noProof/>
                <w:webHidden/>
              </w:rPr>
              <w:t>8</w:t>
            </w:r>
            <w:r>
              <w:rPr>
                <w:noProof/>
                <w:webHidden/>
              </w:rPr>
              <w:fldChar w:fldCharType="end"/>
            </w:r>
          </w:hyperlink>
        </w:p>
        <w:p w14:paraId="7EEFF068" w14:textId="7DC86459" w:rsidR="000509C9" w:rsidRDefault="000509C9">
          <w:pPr>
            <w:pStyle w:val="TOC2"/>
            <w:tabs>
              <w:tab w:val="right" w:leader="dot" w:pos="4598"/>
            </w:tabs>
            <w:rPr>
              <w:rFonts w:cstheme="minorBidi"/>
              <w:noProof/>
              <w:kern w:val="2"/>
              <w:szCs w:val="24"/>
              <w14:ligatures w14:val="standardContextual"/>
            </w:rPr>
          </w:pPr>
          <w:hyperlink w:anchor="_Toc219191690" w:history="1">
            <w:r w:rsidRPr="00D178F8">
              <w:rPr>
                <w:rStyle w:val="Hyperlink"/>
                <w:noProof/>
              </w:rPr>
              <w:t>Setting Up a COMMBUYS Account</w:t>
            </w:r>
            <w:r>
              <w:rPr>
                <w:noProof/>
                <w:webHidden/>
              </w:rPr>
              <w:tab/>
            </w:r>
            <w:r>
              <w:rPr>
                <w:noProof/>
                <w:webHidden/>
              </w:rPr>
              <w:fldChar w:fldCharType="begin"/>
            </w:r>
            <w:r>
              <w:rPr>
                <w:noProof/>
                <w:webHidden/>
              </w:rPr>
              <w:instrText xml:space="preserve"> PAGEREF _Toc219191690 \h </w:instrText>
            </w:r>
            <w:r>
              <w:rPr>
                <w:noProof/>
                <w:webHidden/>
              </w:rPr>
            </w:r>
            <w:r>
              <w:rPr>
                <w:noProof/>
                <w:webHidden/>
              </w:rPr>
              <w:fldChar w:fldCharType="separate"/>
            </w:r>
            <w:r>
              <w:rPr>
                <w:noProof/>
                <w:webHidden/>
              </w:rPr>
              <w:t>8</w:t>
            </w:r>
            <w:r>
              <w:rPr>
                <w:noProof/>
                <w:webHidden/>
              </w:rPr>
              <w:fldChar w:fldCharType="end"/>
            </w:r>
          </w:hyperlink>
        </w:p>
        <w:p w14:paraId="55E6BF50" w14:textId="2D535380" w:rsidR="000509C9" w:rsidRDefault="000509C9">
          <w:pPr>
            <w:pStyle w:val="TOC2"/>
            <w:tabs>
              <w:tab w:val="right" w:leader="dot" w:pos="4598"/>
            </w:tabs>
            <w:rPr>
              <w:rFonts w:cstheme="minorBidi"/>
              <w:noProof/>
              <w:kern w:val="2"/>
              <w:szCs w:val="24"/>
              <w14:ligatures w14:val="standardContextual"/>
            </w:rPr>
          </w:pPr>
          <w:hyperlink w:anchor="_Toc219191691" w:history="1">
            <w:r w:rsidRPr="00D178F8">
              <w:rPr>
                <w:rStyle w:val="Hyperlink"/>
                <w:noProof/>
              </w:rPr>
              <w:t>Finding Contract Documents</w:t>
            </w:r>
            <w:r>
              <w:rPr>
                <w:noProof/>
                <w:webHidden/>
              </w:rPr>
              <w:tab/>
            </w:r>
            <w:r>
              <w:rPr>
                <w:noProof/>
                <w:webHidden/>
              </w:rPr>
              <w:fldChar w:fldCharType="begin"/>
            </w:r>
            <w:r>
              <w:rPr>
                <w:noProof/>
                <w:webHidden/>
              </w:rPr>
              <w:instrText xml:space="preserve"> PAGEREF _Toc219191691 \h </w:instrText>
            </w:r>
            <w:r>
              <w:rPr>
                <w:noProof/>
                <w:webHidden/>
              </w:rPr>
            </w:r>
            <w:r>
              <w:rPr>
                <w:noProof/>
                <w:webHidden/>
              </w:rPr>
              <w:fldChar w:fldCharType="separate"/>
            </w:r>
            <w:r>
              <w:rPr>
                <w:noProof/>
                <w:webHidden/>
              </w:rPr>
              <w:t>8</w:t>
            </w:r>
            <w:r>
              <w:rPr>
                <w:noProof/>
                <w:webHidden/>
              </w:rPr>
              <w:fldChar w:fldCharType="end"/>
            </w:r>
          </w:hyperlink>
        </w:p>
        <w:p w14:paraId="104651E2" w14:textId="3BCE6EBD" w:rsidR="000509C9" w:rsidRDefault="000509C9">
          <w:pPr>
            <w:pStyle w:val="TOC2"/>
            <w:tabs>
              <w:tab w:val="right" w:leader="dot" w:pos="4598"/>
            </w:tabs>
            <w:rPr>
              <w:rFonts w:cstheme="minorBidi"/>
              <w:noProof/>
              <w:kern w:val="2"/>
              <w:szCs w:val="24"/>
              <w14:ligatures w14:val="standardContextual"/>
            </w:rPr>
          </w:pPr>
          <w:hyperlink w:anchor="_Toc219191692" w:history="1">
            <w:r w:rsidRPr="00D178F8">
              <w:rPr>
                <w:rStyle w:val="Hyperlink"/>
                <w:noProof/>
              </w:rPr>
              <w:t>Finding Vendor-Specific Documents</w:t>
            </w:r>
            <w:r>
              <w:rPr>
                <w:noProof/>
                <w:webHidden/>
              </w:rPr>
              <w:tab/>
            </w:r>
            <w:r>
              <w:rPr>
                <w:noProof/>
                <w:webHidden/>
              </w:rPr>
              <w:fldChar w:fldCharType="begin"/>
            </w:r>
            <w:r>
              <w:rPr>
                <w:noProof/>
                <w:webHidden/>
              </w:rPr>
              <w:instrText xml:space="preserve"> PAGEREF _Toc219191692 \h </w:instrText>
            </w:r>
            <w:r>
              <w:rPr>
                <w:noProof/>
                <w:webHidden/>
              </w:rPr>
            </w:r>
            <w:r>
              <w:rPr>
                <w:noProof/>
                <w:webHidden/>
              </w:rPr>
              <w:fldChar w:fldCharType="separate"/>
            </w:r>
            <w:r>
              <w:rPr>
                <w:noProof/>
                <w:webHidden/>
              </w:rPr>
              <w:t>9</w:t>
            </w:r>
            <w:r>
              <w:rPr>
                <w:noProof/>
                <w:webHidden/>
              </w:rPr>
              <w:fldChar w:fldCharType="end"/>
            </w:r>
          </w:hyperlink>
        </w:p>
        <w:p w14:paraId="74BFFB34" w14:textId="03A25D48" w:rsidR="000509C9" w:rsidRDefault="000509C9">
          <w:pPr>
            <w:pStyle w:val="TOC2"/>
            <w:tabs>
              <w:tab w:val="right" w:leader="dot" w:pos="4598"/>
            </w:tabs>
            <w:rPr>
              <w:rFonts w:cstheme="minorBidi"/>
              <w:noProof/>
              <w:kern w:val="2"/>
              <w:szCs w:val="24"/>
              <w14:ligatures w14:val="standardContextual"/>
            </w:rPr>
          </w:pPr>
          <w:hyperlink w:anchor="_Toc219191693" w:history="1">
            <w:r w:rsidRPr="00D178F8">
              <w:rPr>
                <w:rStyle w:val="Hyperlink"/>
                <w:noProof/>
              </w:rPr>
              <w:t>Statement of Work (SOW) Requirements</w:t>
            </w:r>
            <w:r>
              <w:rPr>
                <w:noProof/>
                <w:webHidden/>
              </w:rPr>
              <w:tab/>
            </w:r>
            <w:r>
              <w:rPr>
                <w:noProof/>
                <w:webHidden/>
              </w:rPr>
              <w:fldChar w:fldCharType="begin"/>
            </w:r>
            <w:r>
              <w:rPr>
                <w:noProof/>
                <w:webHidden/>
              </w:rPr>
              <w:instrText xml:space="preserve"> PAGEREF _Toc219191693 \h </w:instrText>
            </w:r>
            <w:r>
              <w:rPr>
                <w:noProof/>
                <w:webHidden/>
              </w:rPr>
            </w:r>
            <w:r>
              <w:rPr>
                <w:noProof/>
                <w:webHidden/>
              </w:rPr>
              <w:fldChar w:fldCharType="separate"/>
            </w:r>
            <w:r>
              <w:rPr>
                <w:noProof/>
                <w:webHidden/>
              </w:rPr>
              <w:t>9</w:t>
            </w:r>
            <w:r>
              <w:rPr>
                <w:noProof/>
                <w:webHidden/>
              </w:rPr>
              <w:fldChar w:fldCharType="end"/>
            </w:r>
          </w:hyperlink>
        </w:p>
        <w:p w14:paraId="0414EB43" w14:textId="08E722FB" w:rsidR="000509C9" w:rsidRDefault="000509C9">
          <w:pPr>
            <w:pStyle w:val="TOC2"/>
            <w:tabs>
              <w:tab w:val="right" w:leader="dot" w:pos="4598"/>
            </w:tabs>
            <w:rPr>
              <w:rFonts w:cstheme="minorBidi"/>
              <w:noProof/>
              <w:kern w:val="2"/>
              <w:szCs w:val="24"/>
              <w14:ligatures w14:val="standardContextual"/>
            </w:rPr>
          </w:pPr>
          <w:hyperlink w:anchor="_Toc219191694" w:history="1">
            <w:r w:rsidRPr="00D178F8">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_Toc219191694 \h </w:instrText>
            </w:r>
            <w:r>
              <w:rPr>
                <w:noProof/>
                <w:webHidden/>
              </w:rPr>
            </w:r>
            <w:r>
              <w:rPr>
                <w:noProof/>
                <w:webHidden/>
              </w:rPr>
              <w:fldChar w:fldCharType="separate"/>
            </w:r>
            <w:r>
              <w:rPr>
                <w:noProof/>
                <w:webHidden/>
              </w:rPr>
              <w:t>10</w:t>
            </w:r>
            <w:r>
              <w:rPr>
                <w:noProof/>
                <w:webHidden/>
              </w:rPr>
              <w:fldChar w:fldCharType="end"/>
            </w:r>
          </w:hyperlink>
        </w:p>
        <w:p w14:paraId="31921613" w14:textId="71B34027" w:rsidR="000509C9" w:rsidRDefault="000509C9">
          <w:pPr>
            <w:pStyle w:val="TOC3"/>
            <w:rPr>
              <w:rFonts w:cstheme="minorBidi"/>
              <w:iCs w:val="0"/>
              <w:noProof/>
              <w:kern w:val="2"/>
              <w:sz w:val="24"/>
              <w:szCs w:val="24"/>
              <w14:ligatures w14:val="standardContextual"/>
            </w:rPr>
          </w:pPr>
          <w:hyperlink w:anchor="_Toc219191695" w:history="1">
            <w:r w:rsidRPr="00D178F8">
              <w:rPr>
                <w:rStyle w:val="Hyperlink"/>
                <w:noProof/>
              </w:rPr>
              <w:t>Construction Thresholds</w:t>
            </w:r>
            <w:r>
              <w:rPr>
                <w:noProof/>
                <w:webHidden/>
              </w:rPr>
              <w:tab/>
            </w:r>
            <w:r>
              <w:rPr>
                <w:noProof/>
                <w:webHidden/>
              </w:rPr>
              <w:fldChar w:fldCharType="begin"/>
            </w:r>
            <w:r>
              <w:rPr>
                <w:noProof/>
                <w:webHidden/>
              </w:rPr>
              <w:instrText xml:space="preserve"> PAGEREF _Toc219191695 \h </w:instrText>
            </w:r>
            <w:r>
              <w:rPr>
                <w:noProof/>
                <w:webHidden/>
              </w:rPr>
            </w:r>
            <w:r>
              <w:rPr>
                <w:noProof/>
                <w:webHidden/>
              </w:rPr>
              <w:fldChar w:fldCharType="separate"/>
            </w:r>
            <w:r>
              <w:rPr>
                <w:noProof/>
                <w:webHidden/>
              </w:rPr>
              <w:t>10</w:t>
            </w:r>
            <w:r>
              <w:rPr>
                <w:noProof/>
                <w:webHidden/>
              </w:rPr>
              <w:fldChar w:fldCharType="end"/>
            </w:r>
          </w:hyperlink>
        </w:p>
        <w:p w14:paraId="4C659B3D" w14:textId="1803D1A4" w:rsidR="000509C9" w:rsidRDefault="000509C9">
          <w:pPr>
            <w:pStyle w:val="TOC2"/>
            <w:tabs>
              <w:tab w:val="right" w:leader="dot" w:pos="4598"/>
            </w:tabs>
            <w:rPr>
              <w:rFonts w:cstheme="minorBidi"/>
              <w:noProof/>
              <w:kern w:val="2"/>
              <w:szCs w:val="24"/>
              <w14:ligatures w14:val="standardContextual"/>
            </w:rPr>
          </w:pPr>
          <w:hyperlink w:anchor="_Toc219191696" w:history="1">
            <w:r w:rsidRPr="00D178F8">
              <w:rPr>
                <w:rStyle w:val="Hyperlink"/>
                <w:noProof/>
              </w:rPr>
              <w:t>Prevailing Wage Law Requirements</w:t>
            </w:r>
            <w:r>
              <w:rPr>
                <w:noProof/>
                <w:webHidden/>
              </w:rPr>
              <w:tab/>
            </w:r>
            <w:r>
              <w:rPr>
                <w:noProof/>
                <w:webHidden/>
              </w:rPr>
              <w:fldChar w:fldCharType="begin"/>
            </w:r>
            <w:r>
              <w:rPr>
                <w:noProof/>
                <w:webHidden/>
              </w:rPr>
              <w:instrText xml:space="preserve"> PAGEREF _Toc219191696 \h </w:instrText>
            </w:r>
            <w:r>
              <w:rPr>
                <w:noProof/>
                <w:webHidden/>
              </w:rPr>
            </w:r>
            <w:r>
              <w:rPr>
                <w:noProof/>
                <w:webHidden/>
              </w:rPr>
              <w:fldChar w:fldCharType="separate"/>
            </w:r>
            <w:r>
              <w:rPr>
                <w:noProof/>
                <w:webHidden/>
              </w:rPr>
              <w:t>11</w:t>
            </w:r>
            <w:r>
              <w:rPr>
                <w:noProof/>
                <w:webHidden/>
              </w:rPr>
              <w:fldChar w:fldCharType="end"/>
            </w:r>
          </w:hyperlink>
        </w:p>
        <w:p w14:paraId="71013FCF" w14:textId="1F04C581" w:rsidR="000509C9" w:rsidRDefault="000509C9">
          <w:pPr>
            <w:pStyle w:val="TOC3"/>
            <w:rPr>
              <w:rFonts w:cstheme="minorBidi"/>
              <w:iCs w:val="0"/>
              <w:noProof/>
              <w:kern w:val="2"/>
              <w:sz w:val="24"/>
              <w:szCs w:val="24"/>
              <w14:ligatures w14:val="standardContextual"/>
            </w:rPr>
          </w:pPr>
          <w:hyperlink w:anchor="_Toc219191697" w:history="1">
            <w:r w:rsidRPr="00D178F8">
              <w:rPr>
                <w:rStyle w:val="Hyperlink"/>
                <w:noProof/>
              </w:rPr>
              <w:t>Labor Hours</w:t>
            </w:r>
            <w:r>
              <w:rPr>
                <w:noProof/>
                <w:webHidden/>
              </w:rPr>
              <w:tab/>
            </w:r>
            <w:r>
              <w:rPr>
                <w:noProof/>
                <w:webHidden/>
              </w:rPr>
              <w:fldChar w:fldCharType="begin"/>
            </w:r>
            <w:r>
              <w:rPr>
                <w:noProof/>
                <w:webHidden/>
              </w:rPr>
              <w:instrText xml:space="preserve"> PAGEREF _Toc219191697 \h </w:instrText>
            </w:r>
            <w:r>
              <w:rPr>
                <w:noProof/>
                <w:webHidden/>
              </w:rPr>
            </w:r>
            <w:r>
              <w:rPr>
                <w:noProof/>
                <w:webHidden/>
              </w:rPr>
              <w:fldChar w:fldCharType="separate"/>
            </w:r>
            <w:r>
              <w:rPr>
                <w:noProof/>
                <w:webHidden/>
              </w:rPr>
              <w:t>12</w:t>
            </w:r>
            <w:r>
              <w:rPr>
                <w:noProof/>
                <w:webHidden/>
              </w:rPr>
              <w:fldChar w:fldCharType="end"/>
            </w:r>
          </w:hyperlink>
        </w:p>
        <w:p w14:paraId="57F9E16F" w14:textId="1641208F" w:rsidR="000509C9" w:rsidRDefault="000509C9">
          <w:pPr>
            <w:pStyle w:val="TOC3"/>
            <w:rPr>
              <w:rFonts w:cstheme="minorBidi"/>
              <w:iCs w:val="0"/>
              <w:noProof/>
              <w:kern w:val="2"/>
              <w:sz w:val="24"/>
              <w:szCs w:val="24"/>
              <w14:ligatures w14:val="standardContextual"/>
            </w:rPr>
          </w:pPr>
          <w:hyperlink w:anchor="_Toc219191698" w:history="1">
            <w:r w:rsidRPr="00D178F8">
              <w:rPr>
                <w:rStyle w:val="Hyperlink"/>
                <w:noProof/>
              </w:rPr>
              <w:t>Apprentice Labor Rates</w:t>
            </w:r>
            <w:r>
              <w:rPr>
                <w:noProof/>
                <w:webHidden/>
              </w:rPr>
              <w:tab/>
            </w:r>
            <w:r>
              <w:rPr>
                <w:noProof/>
                <w:webHidden/>
              </w:rPr>
              <w:fldChar w:fldCharType="begin"/>
            </w:r>
            <w:r>
              <w:rPr>
                <w:noProof/>
                <w:webHidden/>
              </w:rPr>
              <w:instrText xml:space="preserve"> PAGEREF _Toc219191698 \h </w:instrText>
            </w:r>
            <w:r>
              <w:rPr>
                <w:noProof/>
                <w:webHidden/>
              </w:rPr>
            </w:r>
            <w:r>
              <w:rPr>
                <w:noProof/>
                <w:webHidden/>
              </w:rPr>
              <w:fldChar w:fldCharType="separate"/>
            </w:r>
            <w:r>
              <w:rPr>
                <w:noProof/>
                <w:webHidden/>
              </w:rPr>
              <w:t>12</w:t>
            </w:r>
            <w:r>
              <w:rPr>
                <w:noProof/>
                <w:webHidden/>
              </w:rPr>
              <w:fldChar w:fldCharType="end"/>
            </w:r>
          </w:hyperlink>
        </w:p>
        <w:p w14:paraId="284A3545" w14:textId="772DCD1E" w:rsidR="000509C9" w:rsidRDefault="000509C9">
          <w:pPr>
            <w:pStyle w:val="TOC2"/>
            <w:tabs>
              <w:tab w:val="right" w:leader="dot" w:pos="4598"/>
            </w:tabs>
            <w:rPr>
              <w:rFonts w:cstheme="minorBidi"/>
              <w:noProof/>
              <w:kern w:val="2"/>
              <w:szCs w:val="24"/>
              <w14:ligatures w14:val="standardContextual"/>
            </w:rPr>
          </w:pPr>
          <w:hyperlink w:anchor="_Toc219191699" w:history="1">
            <w:r w:rsidRPr="00D178F8">
              <w:rPr>
                <w:rStyle w:val="Hyperlink"/>
                <w:noProof/>
              </w:rPr>
              <w:t>Supplier Diversity Office (SDO) Requirements</w:t>
            </w:r>
            <w:r>
              <w:rPr>
                <w:noProof/>
                <w:webHidden/>
              </w:rPr>
              <w:tab/>
            </w:r>
            <w:r>
              <w:rPr>
                <w:noProof/>
                <w:webHidden/>
              </w:rPr>
              <w:fldChar w:fldCharType="begin"/>
            </w:r>
            <w:r>
              <w:rPr>
                <w:noProof/>
                <w:webHidden/>
              </w:rPr>
              <w:instrText xml:space="preserve"> PAGEREF _Toc219191699 \h </w:instrText>
            </w:r>
            <w:r>
              <w:rPr>
                <w:noProof/>
                <w:webHidden/>
              </w:rPr>
            </w:r>
            <w:r>
              <w:rPr>
                <w:noProof/>
                <w:webHidden/>
              </w:rPr>
              <w:fldChar w:fldCharType="separate"/>
            </w:r>
            <w:r>
              <w:rPr>
                <w:noProof/>
                <w:webHidden/>
              </w:rPr>
              <w:t>12</w:t>
            </w:r>
            <w:r>
              <w:rPr>
                <w:noProof/>
                <w:webHidden/>
              </w:rPr>
              <w:fldChar w:fldCharType="end"/>
            </w:r>
          </w:hyperlink>
        </w:p>
        <w:p w14:paraId="41EA58A8" w14:textId="5E333F06" w:rsidR="000509C9" w:rsidRDefault="000509C9">
          <w:pPr>
            <w:pStyle w:val="TOC3"/>
            <w:rPr>
              <w:rFonts w:cstheme="minorBidi"/>
              <w:iCs w:val="0"/>
              <w:noProof/>
              <w:kern w:val="2"/>
              <w:sz w:val="24"/>
              <w:szCs w:val="24"/>
              <w14:ligatures w14:val="standardContextual"/>
            </w:rPr>
          </w:pPr>
          <w:hyperlink w:anchor="_Toc219191700" w:history="1">
            <w:r w:rsidRPr="00D178F8">
              <w:rPr>
                <w:rStyle w:val="Hyperlink"/>
                <w:noProof/>
              </w:rPr>
              <w:t>Supplier Diversity Program (SDP) Requirements</w:t>
            </w:r>
            <w:r>
              <w:rPr>
                <w:noProof/>
                <w:webHidden/>
              </w:rPr>
              <w:tab/>
            </w:r>
            <w:r>
              <w:rPr>
                <w:noProof/>
                <w:webHidden/>
              </w:rPr>
              <w:fldChar w:fldCharType="begin"/>
            </w:r>
            <w:r>
              <w:rPr>
                <w:noProof/>
                <w:webHidden/>
              </w:rPr>
              <w:instrText xml:space="preserve"> PAGEREF _Toc219191700 \h </w:instrText>
            </w:r>
            <w:r>
              <w:rPr>
                <w:noProof/>
                <w:webHidden/>
              </w:rPr>
            </w:r>
            <w:r>
              <w:rPr>
                <w:noProof/>
                <w:webHidden/>
              </w:rPr>
              <w:fldChar w:fldCharType="separate"/>
            </w:r>
            <w:r>
              <w:rPr>
                <w:noProof/>
                <w:webHidden/>
              </w:rPr>
              <w:t>12</w:t>
            </w:r>
            <w:r>
              <w:rPr>
                <w:noProof/>
                <w:webHidden/>
              </w:rPr>
              <w:fldChar w:fldCharType="end"/>
            </w:r>
          </w:hyperlink>
        </w:p>
        <w:p w14:paraId="5657EE89" w14:textId="4773DB2B" w:rsidR="000509C9" w:rsidRDefault="000509C9">
          <w:pPr>
            <w:pStyle w:val="TOC3"/>
            <w:rPr>
              <w:rFonts w:cstheme="minorBidi"/>
              <w:iCs w:val="0"/>
              <w:noProof/>
              <w:kern w:val="2"/>
              <w:sz w:val="24"/>
              <w:szCs w:val="24"/>
              <w14:ligatures w14:val="standardContextual"/>
            </w:rPr>
          </w:pPr>
          <w:hyperlink w:anchor="_Toc219191701" w:history="1">
            <w:r w:rsidRPr="00D178F8">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_Toc219191701 \h </w:instrText>
            </w:r>
            <w:r>
              <w:rPr>
                <w:noProof/>
                <w:webHidden/>
              </w:rPr>
            </w:r>
            <w:r>
              <w:rPr>
                <w:noProof/>
                <w:webHidden/>
              </w:rPr>
              <w:fldChar w:fldCharType="separate"/>
            </w:r>
            <w:r>
              <w:rPr>
                <w:noProof/>
                <w:webHidden/>
              </w:rPr>
              <w:t>13</w:t>
            </w:r>
            <w:r>
              <w:rPr>
                <w:noProof/>
                <w:webHidden/>
              </w:rPr>
              <w:fldChar w:fldCharType="end"/>
            </w:r>
          </w:hyperlink>
        </w:p>
        <w:p w14:paraId="0666DEE1" w14:textId="557B7774" w:rsidR="000509C9" w:rsidRDefault="000509C9">
          <w:pPr>
            <w:pStyle w:val="TOC2"/>
            <w:tabs>
              <w:tab w:val="right" w:leader="dot" w:pos="4598"/>
            </w:tabs>
            <w:rPr>
              <w:rFonts w:cstheme="minorBidi"/>
              <w:noProof/>
              <w:kern w:val="2"/>
              <w:szCs w:val="24"/>
              <w14:ligatures w14:val="standardContextual"/>
            </w:rPr>
          </w:pPr>
          <w:hyperlink w:anchor="_Toc219191702" w:history="1">
            <w:r w:rsidRPr="00D178F8">
              <w:rPr>
                <w:rStyle w:val="Hyperlink"/>
                <w:noProof/>
              </w:rPr>
              <w:t>Subcontractors</w:t>
            </w:r>
            <w:r>
              <w:rPr>
                <w:noProof/>
                <w:webHidden/>
              </w:rPr>
              <w:tab/>
            </w:r>
            <w:r>
              <w:rPr>
                <w:noProof/>
                <w:webHidden/>
              </w:rPr>
              <w:fldChar w:fldCharType="begin"/>
            </w:r>
            <w:r>
              <w:rPr>
                <w:noProof/>
                <w:webHidden/>
              </w:rPr>
              <w:instrText xml:space="preserve"> PAGEREF _Toc219191702 \h </w:instrText>
            </w:r>
            <w:r>
              <w:rPr>
                <w:noProof/>
                <w:webHidden/>
              </w:rPr>
            </w:r>
            <w:r>
              <w:rPr>
                <w:noProof/>
                <w:webHidden/>
              </w:rPr>
              <w:fldChar w:fldCharType="separate"/>
            </w:r>
            <w:r>
              <w:rPr>
                <w:noProof/>
                <w:webHidden/>
              </w:rPr>
              <w:t>13</w:t>
            </w:r>
            <w:r>
              <w:rPr>
                <w:noProof/>
                <w:webHidden/>
              </w:rPr>
              <w:fldChar w:fldCharType="end"/>
            </w:r>
          </w:hyperlink>
        </w:p>
        <w:p w14:paraId="338120CD" w14:textId="0022C834" w:rsidR="000509C9" w:rsidRDefault="000509C9">
          <w:pPr>
            <w:pStyle w:val="TOC2"/>
            <w:tabs>
              <w:tab w:val="right" w:leader="dot" w:pos="4598"/>
            </w:tabs>
            <w:rPr>
              <w:rFonts w:cstheme="minorBidi"/>
              <w:noProof/>
              <w:kern w:val="2"/>
              <w:szCs w:val="24"/>
              <w14:ligatures w14:val="standardContextual"/>
            </w:rPr>
          </w:pPr>
          <w:hyperlink w:anchor="_Toc219191703" w:history="1">
            <w:r w:rsidRPr="00D178F8">
              <w:rPr>
                <w:rStyle w:val="Hyperlink"/>
                <w:noProof/>
              </w:rPr>
              <w:t>Additional Discounts</w:t>
            </w:r>
            <w:r>
              <w:rPr>
                <w:noProof/>
                <w:webHidden/>
              </w:rPr>
              <w:tab/>
            </w:r>
            <w:r>
              <w:rPr>
                <w:noProof/>
                <w:webHidden/>
              </w:rPr>
              <w:fldChar w:fldCharType="begin"/>
            </w:r>
            <w:r>
              <w:rPr>
                <w:noProof/>
                <w:webHidden/>
              </w:rPr>
              <w:instrText xml:space="preserve"> PAGEREF _Toc219191703 \h </w:instrText>
            </w:r>
            <w:r>
              <w:rPr>
                <w:noProof/>
                <w:webHidden/>
              </w:rPr>
            </w:r>
            <w:r>
              <w:rPr>
                <w:noProof/>
                <w:webHidden/>
              </w:rPr>
              <w:fldChar w:fldCharType="separate"/>
            </w:r>
            <w:r>
              <w:rPr>
                <w:noProof/>
                <w:webHidden/>
              </w:rPr>
              <w:t>13</w:t>
            </w:r>
            <w:r>
              <w:rPr>
                <w:noProof/>
                <w:webHidden/>
              </w:rPr>
              <w:fldChar w:fldCharType="end"/>
            </w:r>
          </w:hyperlink>
        </w:p>
        <w:p w14:paraId="7BD421C0" w14:textId="7DEFAD8B" w:rsidR="000509C9" w:rsidRDefault="000509C9">
          <w:pPr>
            <w:pStyle w:val="TOC2"/>
            <w:tabs>
              <w:tab w:val="right" w:leader="dot" w:pos="4598"/>
            </w:tabs>
            <w:rPr>
              <w:rFonts w:cstheme="minorBidi"/>
              <w:noProof/>
              <w:kern w:val="2"/>
              <w:szCs w:val="24"/>
              <w14:ligatures w14:val="standardContextual"/>
            </w:rPr>
          </w:pPr>
          <w:hyperlink w:anchor="_Toc219191704" w:history="1">
            <w:r w:rsidRPr="00D178F8">
              <w:rPr>
                <w:rStyle w:val="Hyperlink"/>
                <w:noProof/>
              </w:rPr>
              <w:t>Emergency Services</w:t>
            </w:r>
            <w:r>
              <w:rPr>
                <w:noProof/>
                <w:webHidden/>
              </w:rPr>
              <w:tab/>
            </w:r>
            <w:r>
              <w:rPr>
                <w:noProof/>
                <w:webHidden/>
              </w:rPr>
              <w:fldChar w:fldCharType="begin"/>
            </w:r>
            <w:r>
              <w:rPr>
                <w:noProof/>
                <w:webHidden/>
              </w:rPr>
              <w:instrText xml:space="preserve"> PAGEREF _Toc219191704 \h </w:instrText>
            </w:r>
            <w:r>
              <w:rPr>
                <w:noProof/>
                <w:webHidden/>
              </w:rPr>
            </w:r>
            <w:r>
              <w:rPr>
                <w:noProof/>
                <w:webHidden/>
              </w:rPr>
              <w:fldChar w:fldCharType="separate"/>
            </w:r>
            <w:r>
              <w:rPr>
                <w:noProof/>
                <w:webHidden/>
              </w:rPr>
              <w:t>14</w:t>
            </w:r>
            <w:r>
              <w:rPr>
                <w:noProof/>
                <w:webHidden/>
              </w:rPr>
              <w:fldChar w:fldCharType="end"/>
            </w:r>
          </w:hyperlink>
        </w:p>
        <w:p w14:paraId="141FB552" w14:textId="5FE05FA8" w:rsidR="000509C9" w:rsidRDefault="000509C9">
          <w:pPr>
            <w:pStyle w:val="TOC2"/>
            <w:tabs>
              <w:tab w:val="right" w:leader="dot" w:pos="4598"/>
            </w:tabs>
            <w:rPr>
              <w:rFonts w:cstheme="minorBidi"/>
              <w:noProof/>
              <w:kern w:val="2"/>
              <w:szCs w:val="24"/>
              <w14:ligatures w14:val="standardContextual"/>
            </w:rPr>
          </w:pPr>
          <w:hyperlink w:anchor="_Toc219191705" w:history="1">
            <w:r w:rsidRPr="00D178F8">
              <w:rPr>
                <w:rStyle w:val="Hyperlink"/>
                <w:noProof/>
              </w:rPr>
              <w:t>Vendor Performance</w:t>
            </w:r>
            <w:r>
              <w:rPr>
                <w:noProof/>
                <w:webHidden/>
              </w:rPr>
              <w:tab/>
            </w:r>
            <w:r>
              <w:rPr>
                <w:noProof/>
                <w:webHidden/>
              </w:rPr>
              <w:fldChar w:fldCharType="begin"/>
            </w:r>
            <w:r>
              <w:rPr>
                <w:noProof/>
                <w:webHidden/>
              </w:rPr>
              <w:instrText xml:space="preserve"> PAGEREF _Toc219191705 \h </w:instrText>
            </w:r>
            <w:r>
              <w:rPr>
                <w:noProof/>
                <w:webHidden/>
              </w:rPr>
            </w:r>
            <w:r>
              <w:rPr>
                <w:noProof/>
                <w:webHidden/>
              </w:rPr>
              <w:fldChar w:fldCharType="separate"/>
            </w:r>
            <w:r>
              <w:rPr>
                <w:noProof/>
                <w:webHidden/>
              </w:rPr>
              <w:t>14</w:t>
            </w:r>
            <w:r>
              <w:rPr>
                <w:noProof/>
                <w:webHidden/>
              </w:rPr>
              <w:fldChar w:fldCharType="end"/>
            </w:r>
          </w:hyperlink>
        </w:p>
        <w:p w14:paraId="1F7BB3ED" w14:textId="6D01ACBB" w:rsidR="000509C9" w:rsidRDefault="000509C9">
          <w:pPr>
            <w:pStyle w:val="TOC2"/>
            <w:tabs>
              <w:tab w:val="right" w:leader="dot" w:pos="4598"/>
            </w:tabs>
            <w:rPr>
              <w:rFonts w:cstheme="minorBidi"/>
              <w:noProof/>
              <w:kern w:val="2"/>
              <w:szCs w:val="24"/>
              <w14:ligatures w14:val="standardContextual"/>
            </w:rPr>
          </w:pPr>
          <w:hyperlink w:anchor="_Toc219191706" w:history="1">
            <w:r w:rsidRPr="00D178F8">
              <w:rPr>
                <w:rStyle w:val="Hyperlink"/>
                <w:noProof/>
              </w:rPr>
              <w:t>General Procurement Guidelines and Best Practices</w:t>
            </w:r>
            <w:r>
              <w:rPr>
                <w:noProof/>
                <w:webHidden/>
              </w:rPr>
              <w:tab/>
            </w:r>
            <w:r>
              <w:rPr>
                <w:noProof/>
                <w:webHidden/>
              </w:rPr>
              <w:fldChar w:fldCharType="begin"/>
            </w:r>
            <w:r>
              <w:rPr>
                <w:noProof/>
                <w:webHidden/>
              </w:rPr>
              <w:instrText xml:space="preserve"> PAGEREF _Toc219191706 \h </w:instrText>
            </w:r>
            <w:r>
              <w:rPr>
                <w:noProof/>
                <w:webHidden/>
              </w:rPr>
            </w:r>
            <w:r>
              <w:rPr>
                <w:noProof/>
                <w:webHidden/>
              </w:rPr>
              <w:fldChar w:fldCharType="separate"/>
            </w:r>
            <w:r>
              <w:rPr>
                <w:noProof/>
                <w:webHidden/>
              </w:rPr>
              <w:t>14</w:t>
            </w:r>
            <w:r>
              <w:rPr>
                <w:noProof/>
                <w:webHidden/>
              </w:rPr>
              <w:fldChar w:fldCharType="end"/>
            </w:r>
          </w:hyperlink>
        </w:p>
        <w:p w14:paraId="67B25A38" w14:textId="33C7E5E1" w:rsidR="000509C9" w:rsidRDefault="000509C9">
          <w:pPr>
            <w:pStyle w:val="TOC2"/>
            <w:tabs>
              <w:tab w:val="right" w:leader="dot" w:pos="4598"/>
            </w:tabs>
            <w:rPr>
              <w:rFonts w:cstheme="minorBidi"/>
              <w:noProof/>
              <w:kern w:val="2"/>
              <w:szCs w:val="24"/>
              <w14:ligatures w14:val="standardContextual"/>
            </w:rPr>
          </w:pPr>
          <w:hyperlink w:anchor="_Toc219191707" w:history="1">
            <w:r w:rsidRPr="00D178F8">
              <w:rPr>
                <w:rStyle w:val="Hyperlink"/>
                <w:noProof/>
              </w:rPr>
              <w:t>Adding a Product or Service</w:t>
            </w:r>
            <w:r>
              <w:rPr>
                <w:noProof/>
                <w:webHidden/>
              </w:rPr>
              <w:tab/>
            </w:r>
            <w:r>
              <w:rPr>
                <w:noProof/>
                <w:webHidden/>
              </w:rPr>
              <w:fldChar w:fldCharType="begin"/>
            </w:r>
            <w:r>
              <w:rPr>
                <w:noProof/>
                <w:webHidden/>
              </w:rPr>
              <w:instrText xml:space="preserve"> PAGEREF _Toc219191707 \h </w:instrText>
            </w:r>
            <w:r>
              <w:rPr>
                <w:noProof/>
                <w:webHidden/>
              </w:rPr>
            </w:r>
            <w:r>
              <w:rPr>
                <w:noProof/>
                <w:webHidden/>
              </w:rPr>
              <w:fldChar w:fldCharType="separate"/>
            </w:r>
            <w:r>
              <w:rPr>
                <w:noProof/>
                <w:webHidden/>
              </w:rPr>
              <w:t>15</w:t>
            </w:r>
            <w:r>
              <w:rPr>
                <w:noProof/>
                <w:webHidden/>
              </w:rPr>
              <w:fldChar w:fldCharType="end"/>
            </w:r>
          </w:hyperlink>
        </w:p>
        <w:p w14:paraId="403C0F5A" w14:textId="7B46FD0E" w:rsidR="000509C9" w:rsidRDefault="000509C9">
          <w:pPr>
            <w:pStyle w:val="TOC2"/>
            <w:tabs>
              <w:tab w:val="right" w:leader="dot" w:pos="4598"/>
            </w:tabs>
            <w:rPr>
              <w:rFonts w:cstheme="minorBidi"/>
              <w:noProof/>
              <w:kern w:val="2"/>
              <w:szCs w:val="24"/>
              <w14:ligatures w14:val="standardContextual"/>
            </w:rPr>
          </w:pPr>
          <w:hyperlink w:anchor="_Toc219191708" w:history="1">
            <w:r w:rsidRPr="00D178F8">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_Toc219191708 \h </w:instrText>
            </w:r>
            <w:r>
              <w:rPr>
                <w:noProof/>
                <w:webHidden/>
              </w:rPr>
            </w:r>
            <w:r>
              <w:rPr>
                <w:noProof/>
                <w:webHidden/>
              </w:rPr>
              <w:fldChar w:fldCharType="separate"/>
            </w:r>
            <w:r>
              <w:rPr>
                <w:noProof/>
                <w:webHidden/>
              </w:rPr>
              <w:t>15</w:t>
            </w:r>
            <w:r>
              <w:rPr>
                <w:noProof/>
                <w:webHidden/>
              </w:rPr>
              <w:fldChar w:fldCharType="end"/>
            </w:r>
          </w:hyperlink>
        </w:p>
        <w:p w14:paraId="5B25D6F2" w14:textId="23C9E2E4" w:rsidR="000509C9" w:rsidRDefault="000509C9">
          <w:pPr>
            <w:pStyle w:val="TOC2"/>
            <w:tabs>
              <w:tab w:val="right" w:leader="dot" w:pos="4598"/>
            </w:tabs>
            <w:rPr>
              <w:rFonts w:cstheme="minorBidi"/>
              <w:noProof/>
              <w:kern w:val="2"/>
              <w:szCs w:val="24"/>
              <w14:ligatures w14:val="standardContextual"/>
            </w:rPr>
          </w:pPr>
          <w:hyperlink w:anchor="_Toc219191709" w:history="1">
            <w:r w:rsidRPr="00D178F8">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_Toc219191709 \h </w:instrText>
            </w:r>
            <w:r>
              <w:rPr>
                <w:noProof/>
                <w:webHidden/>
              </w:rPr>
            </w:r>
            <w:r>
              <w:rPr>
                <w:noProof/>
                <w:webHidden/>
              </w:rPr>
              <w:fldChar w:fldCharType="separate"/>
            </w:r>
            <w:r>
              <w:rPr>
                <w:noProof/>
                <w:webHidden/>
              </w:rPr>
              <w:t>16</w:t>
            </w:r>
            <w:r>
              <w:rPr>
                <w:noProof/>
                <w:webHidden/>
              </w:rPr>
              <w:fldChar w:fldCharType="end"/>
            </w:r>
          </w:hyperlink>
        </w:p>
        <w:p w14:paraId="55B3E74B" w14:textId="35A8C067" w:rsidR="000509C9" w:rsidRDefault="000509C9">
          <w:pPr>
            <w:pStyle w:val="TOC2"/>
            <w:tabs>
              <w:tab w:val="right" w:leader="dot" w:pos="4598"/>
            </w:tabs>
            <w:rPr>
              <w:rFonts w:cstheme="minorBidi"/>
              <w:noProof/>
              <w:kern w:val="2"/>
              <w:szCs w:val="24"/>
              <w14:ligatures w14:val="standardContextual"/>
            </w:rPr>
          </w:pPr>
          <w:hyperlink w:anchor="_Toc219191710" w:history="1">
            <w:r w:rsidRPr="00D178F8">
              <w:rPr>
                <w:rStyle w:val="Hyperlink"/>
                <w:noProof/>
              </w:rPr>
              <w:t>Additional Information</w:t>
            </w:r>
            <w:r>
              <w:rPr>
                <w:noProof/>
                <w:webHidden/>
              </w:rPr>
              <w:tab/>
            </w:r>
            <w:r>
              <w:rPr>
                <w:noProof/>
                <w:webHidden/>
              </w:rPr>
              <w:fldChar w:fldCharType="begin"/>
            </w:r>
            <w:r>
              <w:rPr>
                <w:noProof/>
                <w:webHidden/>
              </w:rPr>
              <w:instrText xml:space="preserve"> PAGEREF _Toc219191710 \h </w:instrText>
            </w:r>
            <w:r>
              <w:rPr>
                <w:noProof/>
                <w:webHidden/>
              </w:rPr>
            </w:r>
            <w:r>
              <w:rPr>
                <w:noProof/>
                <w:webHidden/>
              </w:rPr>
              <w:fldChar w:fldCharType="separate"/>
            </w:r>
            <w:r>
              <w:rPr>
                <w:noProof/>
                <w:webHidden/>
              </w:rPr>
              <w:t>16</w:t>
            </w:r>
            <w:r>
              <w:rPr>
                <w:noProof/>
                <w:webHidden/>
              </w:rPr>
              <w:fldChar w:fldCharType="end"/>
            </w:r>
          </w:hyperlink>
        </w:p>
        <w:p w14:paraId="71BCF8DE" w14:textId="1CD40D46" w:rsidR="000509C9" w:rsidRDefault="000509C9">
          <w:pPr>
            <w:pStyle w:val="TOC3"/>
            <w:rPr>
              <w:rFonts w:cstheme="minorBidi"/>
              <w:iCs w:val="0"/>
              <w:noProof/>
              <w:kern w:val="2"/>
              <w:sz w:val="24"/>
              <w:szCs w:val="24"/>
              <w14:ligatures w14:val="standardContextual"/>
            </w:rPr>
          </w:pPr>
          <w:hyperlink w:anchor="_Toc219191711" w:history="1">
            <w:r w:rsidRPr="00D178F8">
              <w:rPr>
                <w:rStyle w:val="Hyperlink"/>
                <w:noProof/>
              </w:rPr>
              <w:t>Memorandum of Understanding/Statement of Work</w:t>
            </w:r>
            <w:r>
              <w:rPr>
                <w:noProof/>
                <w:webHidden/>
              </w:rPr>
              <w:tab/>
            </w:r>
            <w:r>
              <w:rPr>
                <w:noProof/>
                <w:webHidden/>
              </w:rPr>
              <w:fldChar w:fldCharType="begin"/>
            </w:r>
            <w:r>
              <w:rPr>
                <w:noProof/>
                <w:webHidden/>
              </w:rPr>
              <w:instrText xml:space="preserve"> PAGEREF _Toc219191711 \h </w:instrText>
            </w:r>
            <w:r>
              <w:rPr>
                <w:noProof/>
                <w:webHidden/>
              </w:rPr>
            </w:r>
            <w:r>
              <w:rPr>
                <w:noProof/>
                <w:webHidden/>
              </w:rPr>
              <w:fldChar w:fldCharType="separate"/>
            </w:r>
            <w:r>
              <w:rPr>
                <w:noProof/>
                <w:webHidden/>
              </w:rPr>
              <w:t>16</w:t>
            </w:r>
            <w:r>
              <w:rPr>
                <w:noProof/>
                <w:webHidden/>
              </w:rPr>
              <w:fldChar w:fldCharType="end"/>
            </w:r>
          </w:hyperlink>
        </w:p>
        <w:p w14:paraId="79A44791" w14:textId="4973DCB1" w:rsidR="000509C9" w:rsidRDefault="000509C9">
          <w:pPr>
            <w:pStyle w:val="TOC3"/>
            <w:rPr>
              <w:rFonts w:cstheme="minorBidi"/>
              <w:iCs w:val="0"/>
              <w:noProof/>
              <w:kern w:val="2"/>
              <w:sz w:val="24"/>
              <w:szCs w:val="24"/>
              <w14:ligatures w14:val="standardContextual"/>
            </w:rPr>
          </w:pPr>
          <w:hyperlink w:anchor="_Toc219191712" w:history="1">
            <w:r w:rsidRPr="00D178F8">
              <w:rPr>
                <w:rStyle w:val="Hyperlink"/>
                <w:rFonts w:ascii="Calibri" w:hAnsi="Calibri" w:cs="Calibri"/>
                <w:noProof/>
              </w:rPr>
              <w:t>Maintenance</w:t>
            </w:r>
            <w:r>
              <w:rPr>
                <w:noProof/>
                <w:webHidden/>
              </w:rPr>
              <w:tab/>
            </w:r>
            <w:r>
              <w:rPr>
                <w:noProof/>
                <w:webHidden/>
              </w:rPr>
              <w:fldChar w:fldCharType="begin"/>
            </w:r>
            <w:r>
              <w:rPr>
                <w:noProof/>
                <w:webHidden/>
              </w:rPr>
              <w:instrText xml:space="preserve"> PAGEREF _Toc219191712 \h </w:instrText>
            </w:r>
            <w:r>
              <w:rPr>
                <w:noProof/>
                <w:webHidden/>
              </w:rPr>
            </w:r>
            <w:r>
              <w:rPr>
                <w:noProof/>
                <w:webHidden/>
              </w:rPr>
              <w:fldChar w:fldCharType="separate"/>
            </w:r>
            <w:r>
              <w:rPr>
                <w:noProof/>
                <w:webHidden/>
              </w:rPr>
              <w:t>17</w:t>
            </w:r>
            <w:r>
              <w:rPr>
                <w:noProof/>
                <w:webHidden/>
              </w:rPr>
              <w:fldChar w:fldCharType="end"/>
            </w:r>
          </w:hyperlink>
        </w:p>
        <w:p w14:paraId="2E5A8DAC" w14:textId="29295C95" w:rsidR="000509C9" w:rsidRDefault="000509C9">
          <w:pPr>
            <w:pStyle w:val="TOC3"/>
            <w:rPr>
              <w:rFonts w:cstheme="minorBidi"/>
              <w:iCs w:val="0"/>
              <w:noProof/>
              <w:kern w:val="2"/>
              <w:sz w:val="24"/>
              <w:szCs w:val="24"/>
              <w14:ligatures w14:val="standardContextual"/>
            </w:rPr>
          </w:pPr>
          <w:hyperlink w:anchor="_Toc219191713" w:history="1">
            <w:r w:rsidRPr="00D178F8">
              <w:rPr>
                <w:rStyle w:val="Hyperlink"/>
                <w:noProof/>
              </w:rPr>
              <w:t>Mandatory Vendor Response to Buyer Request for Quotes</w:t>
            </w:r>
            <w:r>
              <w:rPr>
                <w:noProof/>
                <w:webHidden/>
              </w:rPr>
              <w:tab/>
            </w:r>
            <w:r>
              <w:rPr>
                <w:noProof/>
                <w:webHidden/>
              </w:rPr>
              <w:fldChar w:fldCharType="begin"/>
            </w:r>
            <w:r>
              <w:rPr>
                <w:noProof/>
                <w:webHidden/>
              </w:rPr>
              <w:instrText xml:space="preserve"> PAGEREF _Toc219191713 \h </w:instrText>
            </w:r>
            <w:r>
              <w:rPr>
                <w:noProof/>
                <w:webHidden/>
              </w:rPr>
            </w:r>
            <w:r>
              <w:rPr>
                <w:noProof/>
                <w:webHidden/>
              </w:rPr>
              <w:fldChar w:fldCharType="separate"/>
            </w:r>
            <w:r>
              <w:rPr>
                <w:noProof/>
                <w:webHidden/>
              </w:rPr>
              <w:t>17</w:t>
            </w:r>
            <w:r>
              <w:rPr>
                <w:noProof/>
                <w:webHidden/>
              </w:rPr>
              <w:fldChar w:fldCharType="end"/>
            </w:r>
          </w:hyperlink>
        </w:p>
        <w:p w14:paraId="62F9CD09" w14:textId="2932C8A3" w:rsidR="000509C9" w:rsidRDefault="000509C9">
          <w:pPr>
            <w:pStyle w:val="TOC2"/>
            <w:tabs>
              <w:tab w:val="right" w:leader="dot" w:pos="4598"/>
            </w:tabs>
            <w:rPr>
              <w:rFonts w:cstheme="minorBidi"/>
              <w:noProof/>
              <w:kern w:val="2"/>
              <w:szCs w:val="24"/>
              <w14:ligatures w14:val="standardContextual"/>
            </w:rPr>
          </w:pPr>
          <w:hyperlink w:anchor="_Toc219191714" w:history="1">
            <w:r w:rsidRPr="00D178F8">
              <w:rPr>
                <w:rStyle w:val="Hyperlink"/>
                <w:noProof/>
              </w:rPr>
              <w:t>Vendor List and Information</w:t>
            </w:r>
            <w:r>
              <w:rPr>
                <w:noProof/>
                <w:webHidden/>
              </w:rPr>
              <w:tab/>
            </w:r>
            <w:r>
              <w:rPr>
                <w:noProof/>
                <w:webHidden/>
              </w:rPr>
              <w:fldChar w:fldCharType="begin"/>
            </w:r>
            <w:r>
              <w:rPr>
                <w:noProof/>
                <w:webHidden/>
              </w:rPr>
              <w:instrText xml:space="preserve"> PAGEREF _Toc219191714 \h </w:instrText>
            </w:r>
            <w:r>
              <w:rPr>
                <w:noProof/>
                <w:webHidden/>
              </w:rPr>
            </w:r>
            <w:r>
              <w:rPr>
                <w:noProof/>
                <w:webHidden/>
              </w:rPr>
              <w:fldChar w:fldCharType="separate"/>
            </w:r>
            <w:r>
              <w:rPr>
                <w:noProof/>
                <w:webHidden/>
              </w:rPr>
              <w:t>18</w:t>
            </w:r>
            <w:r>
              <w:rPr>
                <w:noProof/>
                <w:webHidden/>
              </w:rPr>
              <w:fldChar w:fldCharType="end"/>
            </w:r>
          </w:hyperlink>
        </w:p>
        <w:p w14:paraId="243BAC09" w14:textId="0B2FA5DA" w:rsidR="000509C9" w:rsidRDefault="000509C9">
          <w:pPr>
            <w:pStyle w:val="TOC2"/>
            <w:tabs>
              <w:tab w:val="right" w:leader="dot" w:pos="4598"/>
            </w:tabs>
            <w:rPr>
              <w:rFonts w:cstheme="minorBidi"/>
              <w:noProof/>
              <w:kern w:val="2"/>
              <w:szCs w:val="24"/>
              <w14:ligatures w14:val="standardContextual"/>
            </w:rPr>
          </w:pPr>
          <w:hyperlink w:anchor="_Toc219191715" w:history="1">
            <w:r w:rsidRPr="00D178F8">
              <w:rPr>
                <w:rStyle w:val="Hyperlink"/>
                <w:noProof/>
              </w:rPr>
              <w:t>United Nations Standard Products and Services Code</w:t>
            </w:r>
            <w:r w:rsidRPr="00D178F8">
              <w:rPr>
                <w:rStyle w:val="Hyperlink"/>
                <w:noProof/>
                <w:vertAlign w:val="superscript"/>
              </w:rPr>
              <w:t>®</w:t>
            </w:r>
            <w:r w:rsidRPr="00D178F8">
              <w:rPr>
                <w:rStyle w:val="Hyperlink"/>
                <w:noProof/>
              </w:rPr>
              <w:t xml:space="preserve"> (UNSPSC</w:t>
            </w:r>
            <w:r w:rsidRPr="00D178F8">
              <w:rPr>
                <w:rStyle w:val="Hyperlink"/>
                <w:noProof/>
                <w:vertAlign w:val="superscript"/>
              </w:rPr>
              <w:t>®</w:t>
            </w:r>
            <w:r w:rsidRPr="00D178F8">
              <w:rPr>
                <w:rStyle w:val="Hyperlink"/>
                <w:noProof/>
              </w:rPr>
              <w:t>)</w:t>
            </w:r>
            <w:r>
              <w:rPr>
                <w:noProof/>
                <w:webHidden/>
              </w:rPr>
              <w:tab/>
            </w:r>
            <w:r>
              <w:rPr>
                <w:noProof/>
                <w:webHidden/>
              </w:rPr>
              <w:fldChar w:fldCharType="begin"/>
            </w:r>
            <w:r>
              <w:rPr>
                <w:noProof/>
                <w:webHidden/>
              </w:rPr>
              <w:instrText xml:space="preserve"> PAGEREF _Toc219191715 \h </w:instrText>
            </w:r>
            <w:r>
              <w:rPr>
                <w:noProof/>
                <w:webHidden/>
              </w:rPr>
            </w:r>
            <w:r>
              <w:rPr>
                <w:noProof/>
                <w:webHidden/>
              </w:rPr>
              <w:fldChar w:fldCharType="separate"/>
            </w:r>
            <w:r>
              <w:rPr>
                <w:noProof/>
                <w:webHidden/>
              </w:rPr>
              <w:t>20</w:t>
            </w:r>
            <w:r>
              <w:rPr>
                <w:noProof/>
                <w:webHidden/>
              </w:rPr>
              <w:fldChar w:fldCharType="end"/>
            </w:r>
          </w:hyperlink>
        </w:p>
        <w:p w14:paraId="20439FFA" w14:textId="4878B804" w:rsidR="000509C9" w:rsidRDefault="000509C9">
          <w:pPr>
            <w:pStyle w:val="TOC2"/>
            <w:tabs>
              <w:tab w:val="right" w:leader="dot" w:pos="4598"/>
            </w:tabs>
            <w:rPr>
              <w:rFonts w:cstheme="minorBidi"/>
              <w:noProof/>
              <w:kern w:val="2"/>
              <w:szCs w:val="24"/>
              <w14:ligatures w14:val="standardContextual"/>
            </w:rPr>
          </w:pPr>
          <w:hyperlink w:anchor="_Toc219191716" w:history="1">
            <w:r w:rsidRPr="00D178F8">
              <w:rPr>
                <w:rStyle w:val="Hyperlink"/>
                <w:noProof/>
              </w:rPr>
              <w:t>Appendix A: Truck Safety Standards Issue to RMV</w:t>
            </w:r>
            <w:r>
              <w:rPr>
                <w:noProof/>
                <w:webHidden/>
              </w:rPr>
              <w:tab/>
            </w:r>
            <w:r>
              <w:rPr>
                <w:noProof/>
                <w:webHidden/>
              </w:rPr>
              <w:fldChar w:fldCharType="begin"/>
            </w:r>
            <w:r>
              <w:rPr>
                <w:noProof/>
                <w:webHidden/>
              </w:rPr>
              <w:instrText xml:space="preserve"> PAGEREF _Toc219191716 \h </w:instrText>
            </w:r>
            <w:r>
              <w:rPr>
                <w:noProof/>
                <w:webHidden/>
              </w:rPr>
            </w:r>
            <w:r>
              <w:rPr>
                <w:noProof/>
                <w:webHidden/>
              </w:rPr>
              <w:fldChar w:fldCharType="separate"/>
            </w:r>
            <w:r>
              <w:rPr>
                <w:noProof/>
                <w:webHidden/>
              </w:rPr>
              <w:t>20</w:t>
            </w:r>
            <w:r>
              <w:rPr>
                <w:noProof/>
                <w:webHidden/>
              </w:rPr>
              <w:fldChar w:fldCharType="end"/>
            </w:r>
          </w:hyperlink>
        </w:p>
        <w:p w14:paraId="5D5CF0F7" w14:textId="3D3187F8" w:rsidR="000509C9" w:rsidRDefault="000509C9">
          <w:pPr>
            <w:pStyle w:val="TOC3"/>
            <w:rPr>
              <w:rFonts w:cstheme="minorBidi"/>
              <w:iCs w:val="0"/>
              <w:noProof/>
              <w:kern w:val="2"/>
              <w:sz w:val="24"/>
              <w:szCs w:val="24"/>
              <w14:ligatures w14:val="standardContextual"/>
            </w:rPr>
          </w:pPr>
          <w:hyperlink w:anchor="_Toc219191717" w:history="1">
            <w:r w:rsidRPr="00D178F8">
              <w:rPr>
                <w:rStyle w:val="Hyperlink"/>
                <w:noProof/>
              </w:rPr>
              <w:t>Truck Safety Standards</w:t>
            </w:r>
            <w:r>
              <w:rPr>
                <w:noProof/>
                <w:webHidden/>
              </w:rPr>
              <w:tab/>
            </w:r>
            <w:r>
              <w:rPr>
                <w:noProof/>
                <w:webHidden/>
              </w:rPr>
              <w:fldChar w:fldCharType="begin"/>
            </w:r>
            <w:r>
              <w:rPr>
                <w:noProof/>
                <w:webHidden/>
              </w:rPr>
              <w:instrText xml:space="preserve"> PAGEREF _Toc219191717 \h </w:instrText>
            </w:r>
            <w:r>
              <w:rPr>
                <w:noProof/>
                <w:webHidden/>
              </w:rPr>
            </w:r>
            <w:r>
              <w:rPr>
                <w:noProof/>
                <w:webHidden/>
              </w:rPr>
              <w:fldChar w:fldCharType="separate"/>
            </w:r>
            <w:r>
              <w:rPr>
                <w:noProof/>
                <w:webHidden/>
              </w:rPr>
              <w:t>20</w:t>
            </w:r>
            <w:r>
              <w:rPr>
                <w:noProof/>
                <w:webHidden/>
              </w:rPr>
              <w:fldChar w:fldCharType="end"/>
            </w:r>
          </w:hyperlink>
        </w:p>
        <w:p w14:paraId="50AC2B20" w14:textId="519527F2"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9191680"/>
      <w:r w:rsidRPr="00564A93">
        <w:lastRenderedPageBreak/>
        <w:t>Contract</w:t>
      </w:r>
      <w:r w:rsidR="00C0549D" w:rsidRPr="00564A93">
        <w:t xml:space="preserve"> </w:t>
      </w:r>
      <w:r w:rsidR="00B15B3F" w:rsidRPr="00633557">
        <w:t>Summary</w:t>
      </w:r>
      <w:bookmarkEnd w:id="4"/>
      <w:bookmarkEnd w:id="5"/>
    </w:p>
    <w:p w14:paraId="3BFCF1FD" w14:textId="77777777" w:rsidR="008A349F" w:rsidRDefault="008A349F" w:rsidP="00815201">
      <w:pPr>
        <w:rPr>
          <w:rStyle w:val="scxw139625227"/>
          <w:rFonts w:ascii="Calibri" w:hAnsi="Calibri" w:cs="Calibri"/>
          <w:color w:val="000000"/>
          <w:shd w:val="clear" w:color="auto" w:fill="FFFFFF"/>
        </w:rPr>
      </w:pPr>
      <w:r>
        <w:rPr>
          <w:b/>
          <w:bCs/>
          <w:szCs w:val="24"/>
        </w:rPr>
        <w:t>TRD02 Tradesperson Installation, Repair and Maintenance Services</w:t>
      </w:r>
      <w:r w:rsidRPr="00A12C2C">
        <w:rPr>
          <w:szCs w:val="24"/>
        </w:rPr>
        <w:t xml:space="preserve"> </w:t>
      </w:r>
      <w:r w:rsidRPr="00A12C2C">
        <w:rPr>
          <w:rFonts w:cs="Arial"/>
          <w:color w:val="000000"/>
          <w:szCs w:val="24"/>
        </w:rPr>
        <w:t xml:space="preserve">This is a Statewide Contract </w:t>
      </w:r>
      <w:r w:rsidRPr="008836E2">
        <w:rPr>
          <w:rFonts w:cs="Arial"/>
          <w:color w:val="000000"/>
          <w:szCs w:val="24"/>
        </w:rPr>
        <w:t xml:space="preserve">(SWC) for contractors </w:t>
      </w:r>
      <w:r w:rsidRPr="008836E2">
        <w:rPr>
          <w:rStyle w:val="normaltextrun"/>
          <w:rFonts w:ascii="Calibri" w:hAnsi="Calibri" w:cs="Calibri"/>
          <w:color w:val="000000"/>
          <w:szCs w:val="24"/>
          <w:shd w:val="clear" w:color="auto" w:fill="FFFFFF"/>
        </w:rPr>
        <w:t>who provide construction, reconstruction, alteration, installation, demolition, maintenance and/or repair services and, if needed, associated materials.</w:t>
      </w:r>
      <w:r>
        <w:rPr>
          <w:rStyle w:val="scxw139625227"/>
          <w:rFonts w:ascii="Calibri" w:hAnsi="Calibri" w:cs="Calibri"/>
          <w:color w:val="000000"/>
          <w:shd w:val="clear" w:color="auto" w:fill="FFFFFF"/>
        </w:rPr>
        <w:t> </w:t>
      </w:r>
    </w:p>
    <w:p w14:paraId="27B089CE" w14:textId="35D809CE"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9191681"/>
      <w:r>
        <w:t xml:space="preserve">Benefits and </w:t>
      </w:r>
      <w:r w:rsidRPr="00633557">
        <w:rPr>
          <w:color w:val="4F81BD"/>
        </w:rPr>
        <w:t>Cost</w:t>
      </w:r>
      <w:r>
        <w:t xml:space="preserve"> </w:t>
      </w:r>
      <w:r w:rsidRPr="001D5DA1">
        <w:rPr>
          <w:color w:val="4F81BD"/>
        </w:rPr>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3"/>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3"/>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3"/>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3"/>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3"/>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3"/>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3"/>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59697EA6" w14:textId="77777777" w:rsidR="008A349F" w:rsidRPr="008836E2" w:rsidRDefault="008A349F" w:rsidP="008A349F">
      <w:pPr>
        <w:pStyle w:val="ListParagraph"/>
        <w:numPr>
          <w:ilvl w:val="0"/>
          <w:numId w:val="13"/>
        </w:numPr>
        <w:rPr>
          <w:rStyle w:val="normaltextrun"/>
          <w:rFonts w:cstheme="minorHAnsi"/>
          <w:color w:val="000000" w:themeColor="text1"/>
          <w:szCs w:val="24"/>
        </w:rPr>
      </w:pPr>
      <w:bookmarkStart w:id="9" w:name="_Toc194066593"/>
      <w:r w:rsidRPr="008836E2">
        <w:rPr>
          <w:rStyle w:val="normaltextrun"/>
          <w:rFonts w:cstheme="minorHAnsi"/>
          <w:color w:val="000000"/>
          <w:szCs w:val="24"/>
          <w:bdr w:val="none" w:sz="0" w:space="0" w:color="auto" w:frame="1"/>
        </w:rPr>
        <w:t>Prequalified Vendor List</w:t>
      </w:r>
    </w:p>
    <w:p w14:paraId="3F2C963F" w14:textId="77777777" w:rsidR="008A349F" w:rsidRPr="008836E2" w:rsidRDefault="008A349F" w:rsidP="008A349F">
      <w:pPr>
        <w:pStyle w:val="ListParagraph"/>
        <w:numPr>
          <w:ilvl w:val="0"/>
          <w:numId w:val="13"/>
        </w:numPr>
        <w:rPr>
          <w:rStyle w:val="normaltextrun"/>
          <w:rFonts w:cstheme="minorHAnsi"/>
          <w:color w:val="000000" w:themeColor="text1"/>
          <w:szCs w:val="24"/>
        </w:rPr>
      </w:pPr>
      <w:r w:rsidRPr="008836E2">
        <w:rPr>
          <w:rStyle w:val="normaltextrun"/>
          <w:rFonts w:cstheme="minorHAnsi"/>
          <w:color w:val="000000"/>
          <w:szCs w:val="24"/>
          <w:bdr w:val="none" w:sz="0" w:space="0" w:color="auto" w:frame="1"/>
        </w:rPr>
        <w:t>Proprietary products or Sole Source Vendors:</w:t>
      </w:r>
    </w:p>
    <w:p w14:paraId="2C8CD6F7" w14:textId="2FC9E473" w:rsidR="008A349F" w:rsidRPr="008836E2" w:rsidRDefault="008A349F" w:rsidP="008A349F">
      <w:pPr>
        <w:pStyle w:val="ListParagraph"/>
        <w:numPr>
          <w:ilvl w:val="0"/>
          <w:numId w:val="13"/>
        </w:numPr>
        <w:rPr>
          <w:rStyle w:val="normaltextrun"/>
          <w:rFonts w:cstheme="minorHAnsi"/>
          <w:color w:val="000000" w:themeColor="text1"/>
          <w:szCs w:val="24"/>
        </w:rPr>
      </w:pPr>
      <w:r w:rsidRPr="008836E2">
        <w:rPr>
          <w:rStyle w:val="normaltextrun"/>
          <w:rFonts w:cstheme="minorHAnsi"/>
          <w:color w:val="000000"/>
          <w:szCs w:val="24"/>
          <w:shd w:val="clear" w:color="auto" w:fill="FFFFFF"/>
        </w:rPr>
        <w:t>Maintenance Agreements</w:t>
      </w:r>
    </w:p>
    <w:p w14:paraId="3C58FCA8" w14:textId="6F4DD622" w:rsidR="008B7D4E" w:rsidRPr="00A12C2C" w:rsidRDefault="008B7D4E" w:rsidP="008A349F">
      <w:pPr>
        <w:pStyle w:val="Heading2"/>
        <w:rPr>
          <w:rFonts w:cs="Arial"/>
          <w:iCs/>
        </w:rPr>
      </w:pPr>
      <w:bookmarkStart w:id="10" w:name="_Toc219191682"/>
      <w:r>
        <w:t>Contract Categories</w:t>
      </w:r>
      <w:bookmarkEnd w:id="10"/>
      <w:r w:rsidR="00E23F4C">
        <w:t xml:space="preserve"> </w:t>
      </w:r>
      <w:bookmarkEnd w:id="9"/>
    </w:p>
    <w:p w14:paraId="69ADBC6E" w14:textId="76DF8AC9" w:rsidR="008A349F" w:rsidRDefault="008A349F" w:rsidP="008A349F">
      <w:pPr>
        <w:pStyle w:val="paragraph"/>
        <w:spacing w:before="0" w:beforeAutospacing="0" w:after="0" w:afterAutospacing="0"/>
        <w:textAlignment w:val="baseline"/>
        <w:rPr>
          <w:rStyle w:val="eop"/>
          <w:rFonts w:ascii="Calibri" w:hAnsi="Calibri" w:cs="Calibri"/>
        </w:rPr>
      </w:pPr>
      <w:bookmarkStart w:id="11" w:name="_Toc194066595"/>
      <w:r w:rsidRPr="008836E2">
        <w:rPr>
          <w:rStyle w:val="normaltextrun"/>
          <w:rFonts w:ascii="Calibri" w:hAnsi="Calibri" w:cs="Calibri"/>
        </w:rPr>
        <w:t>This contract includes five (5) categories of trade services as listed below:</w:t>
      </w:r>
      <w:r w:rsidRPr="008836E2">
        <w:rPr>
          <w:rStyle w:val="eop"/>
          <w:rFonts w:ascii="Calibri" w:hAnsi="Calibri" w:cs="Calibri"/>
        </w:rPr>
        <w:t> </w:t>
      </w:r>
    </w:p>
    <w:p w14:paraId="31A59D26" w14:textId="77777777" w:rsidR="005A7445" w:rsidRPr="005A7445" w:rsidRDefault="005A7445" w:rsidP="008A349F">
      <w:pPr>
        <w:pStyle w:val="paragraph"/>
        <w:spacing w:before="0" w:beforeAutospacing="0" w:after="0" w:afterAutospacing="0"/>
        <w:textAlignment w:val="baseline"/>
        <w:rPr>
          <w:rFonts w:ascii="Calibri" w:hAnsi="Calibri" w:cs="Calibri"/>
        </w:rPr>
      </w:pPr>
    </w:p>
    <w:p w14:paraId="4922BF8C" w14:textId="13330CED" w:rsidR="008A349F" w:rsidRDefault="008A349F" w:rsidP="008A349F">
      <w:pPr>
        <w:pStyle w:val="paragraph"/>
        <w:numPr>
          <w:ilvl w:val="0"/>
          <w:numId w:val="33"/>
        </w:numPr>
        <w:spacing w:before="0" w:beforeAutospacing="0" w:after="0" w:afterAutospacing="0"/>
        <w:textAlignment w:val="baseline"/>
        <w:rPr>
          <w:rStyle w:val="scxw173248304"/>
          <w:rFonts w:ascii="Calibri" w:eastAsiaTheme="majorEastAsia" w:hAnsi="Calibri" w:cs="Calibri"/>
        </w:rPr>
      </w:pPr>
      <w:r w:rsidRPr="000D5E23">
        <w:rPr>
          <w:rStyle w:val="normaltextrun"/>
          <w:rFonts w:ascii="Calibri" w:hAnsi="Calibri" w:cs="Calibri"/>
          <w:b/>
          <w:bCs/>
        </w:rPr>
        <w:t>Category 1: Asphalt Paving Services</w:t>
      </w:r>
      <w:r w:rsidRPr="008836E2">
        <w:rPr>
          <w:rStyle w:val="normaltextrun"/>
          <w:rFonts w:ascii="Calibri" w:hAnsi="Calibri" w:cs="Calibri"/>
          <w:b/>
          <w:bCs/>
        </w:rPr>
        <w:t xml:space="preserve"> –</w:t>
      </w:r>
      <w:r w:rsidRPr="008836E2">
        <w:rPr>
          <w:rStyle w:val="normaltextrun"/>
          <w:rFonts w:ascii="Calibri" w:hAnsi="Calibri" w:cs="Calibri"/>
        </w:rPr>
        <w:t xml:space="preserve"> The installation or maintenance of asphalt-concrete, concrete, exposed-aggregate, and asphalt or bitumen products to roadways, parking lots, runways, and other commercial surfaces. </w:t>
      </w:r>
      <w:r w:rsidRPr="008836E2">
        <w:rPr>
          <w:rStyle w:val="scxw173248304"/>
          <w:rFonts w:ascii="Calibri" w:eastAsiaTheme="majorEastAsia" w:hAnsi="Calibri" w:cs="Calibri"/>
        </w:rPr>
        <w:t> </w:t>
      </w:r>
    </w:p>
    <w:p w14:paraId="551B33CD" w14:textId="272A908B" w:rsidR="008A349F" w:rsidRDefault="008A349F" w:rsidP="008A349F">
      <w:pPr>
        <w:pStyle w:val="paragraph"/>
        <w:numPr>
          <w:ilvl w:val="0"/>
          <w:numId w:val="33"/>
        </w:numPr>
        <w:spacing w:before="0" w:beforeAutospacing="0" w:after="0" w:afterAutospacing="0"/>
        <w:textAlignment w:val="baseline"/>
        <w:rPr>
          <w:rStyle w:val="scxw173248304"/>
          <w:rFonts w:ascii="Calibri" w:eastAsiaTheme="majorEastAsia" w:hAnsi="Calibri" w:cs="Calibri"/>
        </w:rPr>
      </w:pPr>
      <w:r w:rsidRPr="000D5E23">
        <w:rPr>
          <w:rStyle w:val="normaltextrun"/>
          <w:rFonts w:ascii="Calibri" w:hAnsi="Calibri" w:cs="Calibri"/>
          <w:b/>
          <w:bCs/>
        </w:rPr>
        <w:t>Category 2: Carpentry Services</w:t>
      </w:r>
      <w:r w:rsidRPr="008836E2">
        <w:rPr>
          <w:rStyle w:val="normaltextrun"/>
          <w:rFonts w:ascii="Calibri" w:hAnsi="Calibri" w:cs="Calibri"/>
          <w:b/>
          <w:bCs/>
        </w:rPr>
        <w:t xml:space="preserve"> –</w:t>
      </w:r>
      <w:r w:rsidRPr="008836E2">
        <w:rPr>
          <w:rStyle w:val="normaltextrun"/>
          <w:rFonts w:ascii="Calibri" w:hAnsi="Calibri" w:cs="Calibri"/>
        </w:rPr>
        <w:t xml:space="preserve"> Services involving the construction, erecting, installing and/or repairing of wooden structures and fixtures.</w:t>
      </w:r>
      <w:r w:rsidRPr="008836E2">
        <w:rPr>
          <w:rStyle w:val="scxw173248304"/>
          <w:rFonts w:ascii="Calibri" w:eastAsiaTheme="majorEastAsia" w:hAnsi="Calibri" w:cs="Calibri"/>
        </w:rPr>
        <w:t> </w:t>
      </w:r>
    </w:p>
    <w:p w14:paraId="0F9F266D" w14:textId="4CC0743C" w:rsidR="008A349F" w:rsidRDefault="008A349F" w:rsidP="008A349F">
      <w:pPr>
        <w:pStyle w:val="paragraph"/>
        <w:numPr>
          <w:ilvl w:val="0"/>
          <w:numId w:val="33"/>
        </w:numPr>
        <w:spacing w:before="0" w:beforeAutospacing="0" w:after="0" w:afterAutospacing="0"/>
        <w:textAlignment w:val="baseline"/>
        <w:rPr>
          <w:rStyle w:val="normaltextrun"/>
          <w:rFonts w:ascii="Calibri" w:hAnsi="Calibri" w:cs="Calibri"/>
        </w:rPr>
      </w:pPr>
      <w:r w:rsidRPr="000D5E23">
        <w:rPr>
          <w:rStyle w:val="normaltextrun"/>
          <w:rFonts w:ascii="Calibri" w:hAnsi="Calibri" w:cs="Calibri"/>
          <w:b/>
          <w:bCs/>
        </w:rPr>
        <w:lastRenderedPageBreak/>
        <w:t>Category 3: </w:t>
      </w:r>
      <w:r w:rsidR="000D5E23" w:rsidRPr="000D5E23">
        <w:rPr>
          <w:rStyle w:val="normaltextrun"/>
          <w:rFonts w:ascii="Calibri" w:hAnsi="Calibri" w:cs="Calibri"/>
          <w:b/>
          <w:bCs/>
        </w:rPr>
        <w:t>E</w:t>
      </w:r>
      <w:r w:rsidRPr="000D5E23">
        <w:rPr>
          <w:rStyle w:val="normaltextrun"/>
          <w:rFonts w:ascii="Calibri" w:hAnsi="Calibri" w:cs="Calibri"/>
          <w:b/>
          <w:bCs/>
        </w:rPr>
        <w:t>xcavation Services</w:t>
      </w:r>
      <w:r w:rsidRPr="008836E2">
        <w:rPr>
          <w:rStyle w:val="normaltextrun"/>
          <w:rFonts w:ascii="Calibri" w:hAnsi="Calibri" w:cs="Calibri"/>
          <w:b/>
          <w:bCs/>
        </w:rPr>
        <w:t xml:space="preserve"> –</w:t>
      </w:r>
      <w:r w:rsidRPr="008836E2">
        <w:rPr>
          <w:rStyle w:val="normaltextrun"/>
          <w:rFonts w:ascii="Calibri" w:hAnsi="Calibri" w:cs="Calibri"/>
        </w:rPr>
        <w:t xml:space="preserve"> Services involving but not limited to, site preparation for construction, landscaping and maintenance of an area consisting of dirt, rocks, trees and more; typically using a wide range of heavy machinery.</w:t>
      </w:r>
    </w:p>
    <w:p w14:paraId="6791ED1A" w14:textId="4705AD03" w:rsidR="008A349F" w:rsidRPr="005320D0" w:rsidRDefault="008A349F" w:rsidP="008A349F">
      <w:pPr>
        <w:pStyle w:val="paragraph"/>
        <w:numPr>
          <w:ilvl w:val="0"/>
          <w:numId w:val="33"/>
        </w:numPr>
        <w:spacing w:before="0" w:beforeAutospacing="0" w:after="0" w:afterAutospacing="0"/>
        <w:textAlignment w:val="baseline"/>
        <w:rPr>
          <w:rStyle w:val="normaltextrun"/>
          <w:rFonts w:ascii="Calibri" w:hAnsi="Calibri" w:cs="Calibri"/>
        </w:rPr>
      </w:pPr>
      <w:r w:rsidRPr="000D5E23">
        <w:rPr>
          <w:rStyle w:val="normaltextrun"/>
          <w:rFonts w:ascii="Calibri" w:hAnsi="Calibri" w:cs="Calibri"/>
          <w:b/>
          <w:bCs/>
        </w:rPr>
        <w:t xml:space="preserve">Category 4: Masonry Services </w:t>
      </w:r>
      <w:r w:rsidRPr="008836E2">
        <w:rPr>
          <w:rStyle w:val="normaltextrun"/>
          <w:rFonts w:ascii="Calibri" w:hAnsi="Calibri" w:cs="Calibri"/>
          <w:b/>
          <w:bCs/>
        </w:rPr>
        <w:t>–</w:t>
      </w:r>
      <w:r w:rsidRPr="008836E2">
        <w:rPr>
          <w:rStyle w:val="normaltextrun"/>
          <w:rFonts w:ascii="Calibri" w:hAnsi="Calibri" w:cs="Calibri"/>
        </w:rPr>
        <w:t xml:space="preserve"> Range of services that include but not limited to, building and repairing structures made of bricks, blocks or similar materials including mortar plastering.</w:t>
      </w:r>
    </w:p>
    <w:p w14:paraId="6441DF8D" w14:textId="7D3C19D9" w:rsidR="008A349F" w:rsidRDefault="008A349F" w:rsidP="4477FE2A">
      <w:pPr>
        <w:pStyle w:val="paragraph"/>
        <w:numPr>
          <w:ilvl w:val="0"/>
          <w:numId w:val="33"/>
        </w:numPr>
        <w:spacing w:before="0" w:beforeAutospacing="0" w:after="0" w:afterAutospacing="0"/>
        <w:textAlignment w:val="baseline"/>
        <w:rPr>
          <w:rStyle w:val="eop"/>
          <w:rFonts w:ascii="Calibri" w:hAnsi="Calibri" w:cs="Calibri"/>
        </w:rPr>
      </w:pPr>
      <w:r w:rsidRPr="000D5E23">
        <w:rPr>
          <w:rStyle w:val="normaltextrun"/>
          <w:rFonts w:ascii="Calibri" w:hAnsi="Calibri" w:cs="Calibri"/>
          <w:b/>
          <w:bCs/>
        </w:rPr>
        <w:t>Category 5: Septic Services</w:t>
      </w:r>
      <w:r w:rsidRPr="4477FE2A">
        <w:rPr>
          <w:rStyle w:val="normaltextrun"/>
          <w:rFonts w:ascii="Calibri" w:hAnsi="Calibri" w:cs="Calibri"/>
          <w:b/>
          <w:bCs/>
        </w:rPr>
        <w:t xml:space="preserve"> –</w:t>
      </w:r>
      <w:r w:rsidRPr="4477FE2A">
        <w:rPr>
          <w:rStyle w:val="normaltextrun"/>
          <w:rFonts w:ascii="Calibri" w:hAnsi="Calibri" w:cs="Calibri"/>
        </w:rPr>
        <w:t xml:space="preserve"> Services that manage wastewater of all kinds. Systems can include septic tanks,</w:t>
      </w:r>
      <w:r w:rsidR="74647461" w:rsidRPr="4477FE2A">
        <w:rPr>
          <w:rStyle w:val="normaltextrun"/>
          <w:rFonts w:ascii="Calibri" w:hAnsi="Calibri" w:cs="Calibri"/>
        </w:rPr>
        <w:t xml:space="preserve"> catch basins,</w:t>
      </w:r>
      <w:r w:rsidRPr="4477FE2A">
        <w:rPr>
          <w:rStyle w:val="normaltextrun"/>
          <w:rFonts w:ascii="Calibri" w:hAnsi="Calibri" w:cs="Calibri"/>
        </w:rPr>
        <w:t xml:space="preserve"> drains, and drain fields.</w:t>
      </w:r>
      <w:r w:rsidRPr="4477FE2A">
        <w:rPr>
          <w:rStyle w:val="eop"/>
          <w:rFonts w:ascii="Calibri" w:hAnsi="Calibri" w:cs="Calibri"/>
        </w:rPr>
        <w:t> </w:t>
      </w:r>
    </w:p>
    <w:p w14:paraId="43E9CB97" w14:textId="480FE874" w:rsidR="005F7C01" w:rsidRPr="00DC5CC1" w:rsidRDefault="00B77AE5" w:rsidP="00633557">
      <w:pPr>
        <w:pStyle w:val="Heading2"/>
      </w:pPr>
      <w:bookmarkStart w:id="12" w:name="_Toc194066594"/>
      <w:bookmarkStart w:id="13" w:name="_Toc219191683"/>
      <w:bookmarkEnd w:id="11"/>
      <w:r w:rsidRPr="000067FD">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10"/>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10"/>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10"/>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10"/>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10"/>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10"/>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10"/>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10"/>
        </w:numPr>
        <w:rPr>
          <w:szCs w:val="24"/>
        </w:rPr>
      </w:pPr>
      <w:hyperlink r:id="rId21"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10"/>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4477FE2A">
      <w:pPr>
        <w:pStyle w:val="ListParagraph"/>
        <w:numPr>
          <w:ilvl w:val="0"/>
          <w:numId w:val="10"/>
        </w:numPr>
      </w:pPr>
      <w:r>
        <w:t>Other entities when designated in writing by the State Purchasing Agent</w:t>
      </w:r>
    </w:p>
    <w:p w14:paraId="37FABBC8" w14:textId="52C7B51D" w:rsidR="41535BA5" w:rsidRDefault="41535BA5" w:rsidP="000D5E23">
      <w:pPr>
        <w:pStyle w:val="Heading2"/>
      </w:pPr>
      <w:bookmarkStart w:id="14" w:name="_Toc219191684"/>
      <w:r w:rsidRPr="4477FE2A">
        <w:t>Applicable Procurement Law</w:t>
      </w:r>
      <w:bookmarkEnd w:id="14"/>
    </w:p>
    <w:p w14:paraId="0EE9016A" w14:textId="0E6A134B" w:rsidR="41535BA5" w:rsidRDefault="41535BA5" w:rsidP="4477FE2A">
      <w:pPr>
        <w:pStyle w:val="ListParagraph"/>
        <w:numPr>
          <w:ilvl w:val="0"/>
          <w:numId w:val="1"/>
        </w:numPr>
        <w:spacing w:line="240" w:lineRule="auto"/>
        <w:rPr>
          <w:rFonts w:ascii="Calibri" w:eastAsia="Calibri" w:hAnsi="Calibri" w:cs="Calibri"/>
          <w:color w:val="000000" w:themeColor="text1"/>
          <w:szCs w:val="24"/>
        </w:rPr>
      </w:pPr>
      <w:r w:rsidRPr="4477FE2A">
        <w:rPr>
          <w:rFonts w:ascii="Calibri" w:eastAsia="Calibri" w:hAnsi="Calibri" w:cs="Calibri"/>
          <w:color w:val="000000" w:themeColor="text1"/>
          <w:szCs w:val="24"/>
        </w:rPr>
        <w:t>Executive Branch Goods and Services: G.L c. 7, § 22; c. 30, § 51, § 52; 801 CMR 21.00.</w:t>
      </w:r>
    </w:p>
    <w:p w14:paraId="79CFF857" w14:textId="0AA8ED6F" w:rsidR="41535BA5" w:rsidRDefault="41535BA5" w:rsidP="4477FE2A">
      <w:pPr>
        <w:pStyle w:val="ListParagraph"/>
        <w:numPr>
          <w:ilvl w:val="0"/>
          <w:numId w:val="1"/>
        </w:numPr>
        <w:spacing w:line="240" w:lineRule="auto"/>
        <w:rPr>
          <w:rFonts w:ascii="Calibri" w:eastAsia="Calibri" w:hAnsi="Calibri" w:cs="Calibri"/>
          <w:color w:val="000000" w:themeColor="text1"/>
          <w:szCs w:val="24"/>
        </w:rPr>
      </w:pPr>
      <w:r w:rsidRPr="4477FE2A">
        <w:rPr>
          <w:rFonts w:ascii="Calibri" w:eastAsia="Calibri" w:hAnsi="Calibri" w:cs="Calibri"/>
          <w:color w:val="000000" w:themeColor="text1"/>
          <w:szCs w:val="24"/>
        </w:rPr>
        <w:t>Construction Materials and Services: G.L. c. 149, § 44A; G.L. c. 30, § 39M.</w:t>
      </w:r>
    </w:p>
    <w:p w14:paraId="0C57993A" w14:textId="37178E1A" w:rsidR="4477FE2A" w:rsidRDefault="4477FE2A" w:rsidP="4477FE2A"/>
    <w:p w14:paraId="2E3A806F" w14:textId="77777777" w:rsidR="00F35A63" w:rsidRDefault="00F35A63" w:rsidP="00633557">
      <w:pPr>
        <w:pStyle w:val="Heading2"/>
      </w:pPr>
      <w:bookmarkStart w:id="15" w:name="_Toc194066597"/>
      <w:bookmarkStart w:id="16" w:name="_Toc219191685"/>
      <w:r>
        <w:lastRenderedPageBreak/>
        <w:t>Pricing Options</w:t>
      </w:r>
      <w:bookmarkEnd w:id="15"/>
      <w:bookmarkEnd w:id="16"/>
    </w:p>
    <w:p w14:paraId="51B6A7E5" w14:textId="0DAD64EF" w:rsidR="00F35A63" w:rsidRDefault="00F35A63" w:rsidP="00F35A63">
      <w:pPr>
        <w:rPr>
          <w:szCs w:val="24"/>
        </w:rPr>
      </w:pPr>
      <w:bookmarkStart w:id="17"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7"/>
    </w:p>
    <w:p w14:paraId="6138A7FD" w14:textId="51F96149" w:rsidR="008A349F" w:rsidRPr="00BC75FE" w:rsidRDefault="008A349F" w:rsidP="4477FE2A">
      <w:pPr>
        <w:pStyle w:val="ListParagraph"/>
        <w:numPr>
          <w:ilvl w:val="0"/>
          <w:numId w:val="15"/>
        </w:numPr>
        <w:ind w:left="720"/>
        <w:rPr>
          <w:color w:val="000000" w:themeColor="text1"/>
        </w:rPr>
      </w:pPr>
      <w:r w:rsidRPr="4477FE2A">
        <w:rPr>
          <w:b/>
          <w:bCs/>
          <w:color w:val="000000" w:themeColor="text1"/>
        </w:rPr>
        <w:t>Vendor Price File:</w:t>
      </w:r>
      <w:r w:rsidRPr="4477FE2A">
        <w:rPr>
          <w:color w:val="000000" w:themeColor="text1"/>
        </w:rPr>
        <w:t xml:space="preserve"> If a vendor does not have a manufacturer listed in their awarded price file, the vendor must contact the Category Manager </w:t>
      </w:r>
      <w:hyperlink r:id="rId22">
        <w:r w:rsidR="000D5E23">
          <w:rPr>
            <w:rStyle w:val="Hyperlink"/>
          </w:rPr>
          <w:t>Miranda Beaudet</w:t>
        </w:r>
      </w:hyperlink>
      <w:r w:rsidRPr="4477FE2A">
        <w:rPr>
          <w:color w:val="000000" w:themeColor="text1"/>
        </w:rPr>
        <w:t xml:space="preserve"> to get the manufacturer added before they can sell their products on </w:t>
      </w:r>
      <w:r w:rsidRPr="4477FE2A">
        <w:rPr>
          <w:b/>
          <w:bCs/>
        </w:rPr>
        <w:t>TRD02</w:t>
      </w:r>
      <w:r w:rsidR="000D5E23">
        <w:rPr>
          <w:b/>
          <w:bCs/>
        </w:rPr>
        <w:t>.</w:t>
      </w:r>
      <w:r>
        <w:t xml:space="preserve"> </w:t>
      </w:r>
      <w:r w:rsidRPr="4477FE2A">
        <w:rPr>
          <w:color w:val="000000" w:themeColor="text1"/>
        </w:rPr>
        <w:t xml:space="preserve"> If a vendor is not honoring their discount pricing from the price file, then the customer should contact the Category Manager</w:t>
      </w:r>
      <w:r w:rsidR="6D46A961" w:rsidRPr="4477FE2A">
        <w:rPr>
          <w:color w:val="000000" w:themeColor="text1"/>
        </w:rPr>
        <w:t xml:space="preserve"> </w:t>
      </w:r>
      <w:hyperlink r:id="rId23">
        <w:r w:rsidR="000D5E23">
          <w:rPr>
            <w:rStyle w:val="Hyperlink"/>
          </w:rPr>
          <w:t>Miranda Beaudet</w:t>
        </w:r>
      </w:hyperlink>
      <w:r w:rsidR="000D5E23">
        <w:t>.</w:t>
      </w:r>
    </w:p>
    <w:p w14:paraId="55918FB7" w14:textId="77777777" w:rsidR="008A349F" w:rsidRPr="00BC75FE" w:rsidRDefault="008A349F" w:rsidP="008A349F">
      <w:pPr>
        <w:pStyle w:val="ListParagraph"/>
        <w:numPr>
          <w:ilvl w:val="0"/>
          <w:numId w:val="16"/>
        </w:numPr>
        <w:rPr>
          <w:szCs w:val="24"/>
        </w:rPr>
      </w:pPr>
      <w:r w:rsidRPr="00BC75FE">
        <w:rPr>
          <w:b/>
          <w:szCs w:val="24"/>
        </w:rPr>
        <w:t>Fixed Pricing:</w:t>
      </w:r>
      <w:r w:rsidRPr="00BC75FE">
        <w:rPr>
          <w:szCs w:val="24"/>
        </w:rPr>
        <w:t xml:space="preserve"> Pricing is fixed but further negotiations can be made.</w:t>
      </w:r>
    </w:p>
    <w:p w14:paraId="4C435485" w14:textId="77777777" w:rsidR="008A349F" w:rsidRDefault="008A349F" w:rsidP="008A349F">
      <w:pPr>
        <w:pStyle w:val="ListParagraph"/>
        <w:numPr>
          <w:ilvl w:val="0"/>
          <w:numId w:val="16"/>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4E0E4184" w14:textId="77777777" w:rsidR="008A349F" w:rsidRPr="00190C6C" w:rsidRDefault="008A349F" w:rsidP="008A349F">
      <w:pPr>
        <w:pStyle w:val="ListParagraph"/>
        <w:numPr>
          <w:ilvl w:val="0"/>
          <w:numId w:val="16"/>
        </w:numPr>
        <w:rPr>
          <w:szCs w:val="24"/>
        </w:rPr>
      </w:pPr>
      <w:r w:rsidRPr="4477FE2A">
        <w:rPr>
          <w:rStyle w:val="normaltextrun"/>
          <w:rFonts w:ascii="Calibri" w:hAnsi="Calibri" w:cs="Calibri"/>
        </w:rPr>
        <w:t>Vendors provide a % markup over prevailing wage; a flat hourly rate or % markup over prevailing wage for OT (Commonwealth considers regular working hours to be M-F, 7am-5pm), holidays and emergency situations; and a % markup for materials/supplies.  Each contractor has a “Bidder Response Form” on COMMBUYS in their Vendor File Attachments.   </w:t>
      </w:r>
      <w:r w:rsidRPr="4477FE2A">
        <w:rPr>
          <w:rStyle w:val="eop"/>
          <w:rFonts w:ascii="Calibri" w:hAnsi="Calibri" w:cs="Calibri"/>
        </w:rPr>
        <w:t> </w:t>
      </w:r>
    </w:p>
    <w:p w14:paraId="2E6DD92B" w14:textId="2F6C9A49" w:rsidR="00F35A63" w:rsidRDefault="00F35A63" w:rsidP="00633557">
      <w:pPr>
        <w:pStyle w:val="Heading2"/>
      </w:pPr>
      <w:bookmarkStart w:id="18" w:name="_Quote_Response_and"/>
      <w:bookmarkStart w:id="19" w:name="_Toc219191686"/>
      <w:bookmarkStart w:id="20" w:name="_Toc194066598"/>
      <w:bookmarkEnd w:id="18"/>
      <w:r>
        <w:t>Quote Response and Requirements</w:t>
      </w:r>
      <w:bookmarkEnd w:id="19"/>
      <w:r>
        <w:t xml:space="preserve"> </w:t>
      </w:r>
      <w:bookmarkEnd w:id="20"/>
    </w:p>
    <w:p w14:paraId="138005DD" w14:textId="2F3C262B" w:rsidR="008A349F" w:rsidRPr="008A349F" w:rsidRDefault="008A349F" w:rsidP="008A349F">
      <w:pPr>
        <w:pStyle w:val="Heading1"/>
        <w:rPr>
          <w:rFonts w:ascii="Calibri" w:hAnsi="Calibri" w:cs="Calibri"/>
          <w:b w:val="0"/>
          <w:bCs w:val="0"/>
          <w:color w:val="000000"/>
          <w:sz w:val="24"/>
          <w:szCs w:val="24"/>
          <w:shd w:val="clear" w:color="auto" w:fill="FFFFFF"/>
        </w:rPr>
      </w:pPr>
      <w:bookmarkStart w:id="21" w:name="_Toc1784322969"/>
      <w:bookmarkStart w:id="22" w:name="_Toc219191687"/>
      <w:r w:rsidRPr="00C176C3">
        <w:rPr>
          <w:rStyle w:val="normaltextrun"/>
          <w:rFonts w:ascii="Calibri" w:hAnsi="Calibri" w:cs="Calibri"/>
          <w:b w:val="0"/>
          <w:bCs w:val="0"/>
          <w:color w:val="000000"/>
          <w:sz w:val="24"/>
          <w:szCs w:val="24"/>
          <w:shd w:val="clear" w:color="auto" w:fill="FFFFFF"/>
        </w:rPr>
        <w:t>Please note, “quotes” are considered an estimate of what a project may cost and required man hours.  Unforeseen or unexpected issues or conditions may dictate a change order. Change orders are allowed and do not impact the original due diligence in seeking or providing quotes.  OSD strongly suggests keeping change orders filed with complete project information. Proprietary products or Sole Source Vendors: At times, a product may be proprietary to a specific vendor or only available from a select or sole vendor (</w:t>
      </w:r>
      <w:r w:rsidR="007E4155" w:rsidRPr="00C176C3">
        <w:rPr>
          <w:rStyle w:val="normaltextrun"/>
          <w:rFonts w:ascii="Calibri" w:hAnsi="Calibri" w:cs="Calibri"/>
          <w:b w:val="0"/>
          <w:bCs w:val="0"/>
          <w:color w:val="000000"/>
          <w:sz w:val="24"/>
          <w:szCs w:val="24"/>
          <w:shd w:val="clear" w:color="auto" w:fill="FFFFFF"/>
        </w:rPr>
        <w:t>i.e.</w:t>
      </w:r>
      <w:r w:rsidRPr="00C176C3">
        <w:rPr>
          <w:rStyle w:val="normaltextrun"/>
          <w:rFonts w:ascii="Calibri" w:hAnsi="Calibri" w:cs="Calibri"/>
          <w:b w:val="0"/>
          <w:bCs w:val="0"/>
          <w:color w:val="000000"/>
          <w:sz w:val="24"/>
          <w:szCs w:val="24"/>
          <w:shd w:val="clear" w:color="auto" w:fill="FFFFFF"/>
        </w:rPr>
        <w:t>: a specific maker of equipment; equipment requiring certified maintenance).  If that is the case, please note your procurement files to document your due diligence.   Ordering a general product from one vendor without obtaining multiple quotes does not demonstrate “best value” or due diligence.</w:t>
      </w:r>
      <w:bookmarkEnd w:id="21"/>
      <w:bookmarkEnd w:id="22"/>
      <w:r w:rsidRPr="00C176C3">
        <w:rPr>
          <w:rStyle w:val="normaltextrun"/>
          <w:rFonts w:ascii="Calibri" w:hAnsi="Calibri" w:cs="Calibri"/>
          <w:b w:val="0"/>
          <w:bCs w:val="0"/>
          <w:color w:val="000000"/>
          <w:sz w:val="24"/>
          <w:szCs w:val="24"/>
          <w:shd w:val="clear" w:color="auto" w:fill="FFFFFF"/>
        </w:rPr>
        <w:t>  </w:t>
      </w:r>
      <w:r w:rsidRPr="00C176C3">
        <w:rPr>
          <w:rStyle w:val="eop"/>
          <w:rFonts w:ascii="Calibri" w:hAnsi="Calibri" w:cs="Calibri"/>
          <w:b w:val="0"/>
          <w:bCs w:val="0"/>
          <w:color w:val="000000"/>
          <w:sz w:val="24"/>
          <w:szCs w:val="24"/>
          <w:shd w:val="clear" w:color="auto" w:fill="FFFFFF"/>
        </w:rPr>
        <w:t> </w:t>
      </w:r>
    </w:p>
    <w:p w14:paraId="13343E30" w14:textId="77777777" w:rsidR="008A349F" w:rsidRPr="00BC75FE" w:rsidRDefault="008A349F" w:rsidP="008A349F">
      <w:pPr>
        <w:rPr>
          <w:szCs w:val="24"/>
        </w:rPr>
      </w:pPr>
      <w:r w:rsidRPr="00BC75FE">
        <w:rPr>
          <w:szCs w:val="24"/>
        </w:rPr>
        <w:t>Buyers should refer to the following when soliciting quotes from awarded vendors:</w:t>
      </w:r>
    </w:p>
    <w:p w14:paraId="379A6A51" w14:textId="77777777" w:rsidR="00614844" w:rsidRPr="00614844" w:rsidRDefault="00614844" w:rsidP="00614844">
      <w:pPr>
        <w:rPr>
          <w:szCs w:val="24"/>
        </w:rPr>
      </w:pPr>
      <w:r w:rsidRPr="00614844">
        <w:rPr>
          <w:szCs w:val="24"/>
        </w:rPr>
        <w:t>Buyers must solicit quotes when using this contract.</w:t>
      </w:r>
    </w:p>
    <w:p w14:paraId="39ED69C3" w14:textId="77777777" w:rsidR="00614844" w:rsidRPr="003B1E68" w:rsidRDefault="00614844" w:rsidP="003B1E68">
      <w:pPr>
        <w:rPr>
          <w:rFonts w:cstheme="minorHAnsi"/>
          <w:szCs w:val="24"/>
        </w:rPr>
      </w:pPr>
      <w:r w:rsidRPr="003B1E68">
        <w:rPr>
          <w:rFonts w:cstheme="minorHAnsi"/>
          <w:szCs w:val="24"/>
        </w:rPr>
        <w:t xml:space="preserve">For purchases of </w:t>
      </w:r>
      <w:r w:rsidRPr="00464727">
        <w:rPr>
          <w:rFonts w:cstheme="minorHAnsi"/>
          <w:b/>
          <w:bCs/>
          <w:szCs w:val="24"/>
        </w:rPr>
        <w:t>$10,000 and above</w:t>
      </w:r>
      <w:r w:rsidRPr="003B1E68">
        <w:rPr>
          <w:rFonts w:cstheme="minorHAnsi"/>
          <w:szCs w:val="24"/>
        </w:rPr>
        <w:t xml:space="preserve">, Buyers are required to solicit quotations from all eligible vendors and obtain a minimum of three (3) responses. This ensures a competitive bidding process </w:t>
      </w:r>
      <w:r w:rsidRPr="003B1E68">
        <w:rPr>
          <w:rFonts w:cstheme="minorHAnsi"/>
          <w:szCs w:val="24"/>
        </w:rPr>
        <w:lastRenderedPageBreak/>
        <w:t xml:space="preserve">and helps the Buyer find the best possible value for their purchase. A “no bid” response is considered an acceptable response.  </w:t>
      </w:r>
    </w:p>
    <w:p w14:paraId="63FF2A7D" w14:textId="77777777" w:rsidR="00614844" w:rsidRPr="003B1E68" w:rsidRDefault="00614844" w:rsidP="003B1E68">
      <w:pPr>
        <w:rPr>
          <w:szCs w:val="24"/>
        </w:rPr>
      </w:pPr>
      <w:r w:rsidRPr="003B1E68">
        <w:rPr>
          <w:rFonts w:cstheme="minorHAnsi"/>
          <w:szCs w:val="24"/>
        </w:rPr>
        <w:t xml:space="preserve">For purchases </w:t>
      </w:r>
      <w:r w:rsidRPr="00464727">
        <w:rPr>
          <w:rFonts w:cstheme="minorHAnsi"/>
          <w:b/>
          <w:bCs/>
          <w:szCs w:val="24"/>
        </w:rPr>
        <w:t>under $10,000</w:t>
      </w:r>
      <w:r w:rsidRPr="003B1E68">
        <w:rPr>
          <w:rFonts w:cstheme="minorHAnsi"/>
          <w:szCs w:val="24"/>
        </w:rPr>
        <w:t xml:space="preserve">, soliciting quotes is at the discretion of the Buyer. However, before making a purchase, Buyers should consult with their Chief Purchasing Officer or equivalent authority. </w:t>
      </w:r>
      <w:r w:rsidRPr="003B1E68">
        <w:rPr>
          <w:szCs w:val="24"/>
        </w:rPr>
        <w:t xml:space="preserve"> </w:t>
      </w:r>
    </w:p>
    <w:p w14:paraId="45336D7C" w14:textId="04C58DEE" w:rsidR="00ED723A" w:rsidRDefault="00ED723A" w:rsidP="00633557">
      <w:pPr>
        <w:pStyle w:val="Heading2"/>
      </w:pPr>
      <w:bookmarkStart w:id="23" w:name="_Toc194066596"/>
      <w:bookmarkStart w:id="24" w:name="_Toc219191688"/>
      <w:r w:rsidRPr="00564A93">
        <w:t>Purchase</w:t>
      </w:r>
      <w:r w:rsidR="00BC5DEA" w:rsidRPr="00564A93">
        <w:t xml:space="preserve"> Options</w:t>
      </w:r>
      <w:bookmarkEnd w:id="23"/>
      <w:bookmarkEnd w:id="24"/>
    </w:p>
    <w:p w14:paraId="4E5026CE" w14:textId="77777777" w:rsidR="008A349F" w:rsidRPr="00112840" w:rsidRDefault="008A349F" w:rsidP="008A349F">
      <w:pPr>
        <w:rPr>
          <w:szCs w:val="24"/>
        </w:rPr>
      </w:pPr>
      <w:r w:rsidRPr="00112840">
        <w:rPr>
          <w:szCs w:val="24"/>
        </w:rPr>
        <w:t xml:space="preserve">Purchases made through this contract will be made on a fee for service basis. If needed, associated materials may be included in the fee for service cost. </w:t>
      </w:r>
    </w:p>
    <w:p w14:paraId="73ED9B47" w14:textId="77777777" w:rsidR="008A349F" w:rsidRPr="00112840" w:rsidRDefault="008A349F" w:rsidP="008A349F">
      <w:pPr>
        <w:rPr>
          <w:szCs w:val="24"/>
        </w:rPr>
      </w:pPr>
      <w:r w:rsidRPr="00112840">
        <w:rPr>
          <w:szCs w:val="24"/>
        </w:rPr>
        <w:t xml:space="preserve">• </w:t>
      </w:r>
      <w:r w:rsidRPr="000D5E23">
        <w:rPr>
          <w:b/>
          <w:bCs/>
          <w:szCs w:val="24"/>
        </w:rPr>
        <w:t>Ceiling/Not-to-Exceed:</w:t>
      </w:r>
      <w:r w:rsidRPr="00112840">
        <w:rPr>
          <w:szCs w:val="24"/>
        </w:rPr>
        <w:t xml:space="preserve"> Contract discounts and other pricing published under the contract represents “ceiling” or “not-to-exceed” pricing and may be further negotiated.</w:t>
      </w:r>
    </w:p>
    <w:p w14:paraId="7D6AE8F4" w14:textId="4C948E30" w:rsidR="008A349F" w:rsidRPr="00112840" w:rsidRDefault="008A349F" w:rsidP="008A349F">
      <w:pPr>
        <w:rPr>
          <w:szCs w:val="24"/>
        </w:rPr>
      </w:pPr>
      <w:r w:rsidRPr="00112840">
        <w:rPr>
          <w:szCs w:val="24"/>
        </w:rPr>
        <w:t xml:space="preserve">• Vendors provide a </w:t>
      </w:r>
      <w:r w:rsidR="000D5E23">
        <w:rPr>
          <w:szCs w:val="24"/>
        </w:rPr>
        <w:t xml:space="preserve">percent (%) </w:t>
      </w:r>
      <w:r w:rsidRPr="00112840">
        <w:rPr>
          <w:szCs w:val="24"/>
        </w:rPr>
        <w:t xml:space="preserve">markup over prevailing wage; a flat hourly rate or </w:t>
      </w:r>
      <w:r w:rsidR="000D5E23">
        <w:rPr>
          <w:szCs w:val="24"/>
        </w:rPr>
        <w:t>percent (</w:t>
      </w:r>
      <w:r w:rsidRPr="00112840">
        <w:rPr>
          <w:szCs w:val="24"/>
        </w:rPr>
        <w:t>%</w:t>
      </w:r>
      <w:r w:rsidR="000D5E23">
        <w:rPr>
          <w:szCs w:val="24"/>
        </w:rPr>
        <w:t>)</w:t>
      </w:r>
      <w:r w:rsidRPr="00112840">
        <w:rPr>
          <w:szCs w:val="24"/>
        </w:rPr>
        <w:t xml:space="preserve"> markup over prevailing wage for </w:t>
      </w:r>
      <w:r w:rsidR="000D5E23">
        <w:rPr>
          <w:szCs w:val="24"/>
        </w:rPr>
        <w:t>overtime (OT) [</w:t>
      </w:r>
      <w:r w:rsidRPr="00112840">
        <w:rPr>
          <w:szCs w:val="24"/>
        </w:rPr>
        <w:t>Commonwealth considers regular working hours to be M</w:t>
      </w:r>
      <w:r w:rsidR="000D5E23">
        <w:rPr>
          <w:szCs w:val="24"/>
        </w:rPr>
        <w:t xml:space="preserve">onday </w:t>
      </w:r>
      <w:r w:rsidRPr="00112840">
        <w:rPr>
          <w:szCs w:val="24"/>
        </w:rPr>
        <w:t>-F</w:t>
      </w:r>
      <w:r w:rsidR="000D5E23">
        <w:rPr>
          <w:szCs w:val="24"/>
        </w:rPr>
        <w:t>riday</w:t>
      </w:r>
      <w:r w:rsidRPr="00112840">
        <w:rPr>
          <w:szCs w:val="24"/>
        </w:rPr>
        <w:t>, 7am-5pm</w:t>
      </w:r>
      <w:r w:rsidR="000D5E23">
        <w:rPr>
          <w:szCs w:val="24"/>
        </w:rPr>
        <w:t>]</w:t>
      </w:r>
      <w:r w:rsidRPr="00112840">
        <w:rPr>
          <w:szCs w:val="24"/>
        </w:rPr>
        <w:t xml:space="preserve">, holidays and emergency situations; and a </w:t>
      </w:r>
      <w:r w:rsidR="000D5E23">
        <w:rPr>
          <w:szCs w:val="24"/>
        </w:rPr>
        <w:t>percent (</w:t>
      </w:r>
      <w:r w:rsidRPr="00112840">
        <w:rPr>
          <w:szCs w:val="24"/>
        </w:rPr>
        <w:t>%</w:t>
      </w:r>
      <w:r w:rsidR="000D5E23">
        <w:rPr>
          <w:szCs w:val="24"/>
        </w:rPr>
        <w:t>)</w:t>
      </w:r>
      <w:r w:rsidRPr="00112840">
        <w:rPr>
          <w:szCs w:val="24"/>
        </w:rPr>
        <w:t xml:space="preserve"> markup for materials/supplies. Each contractor has a “Bidder Response Form” on COMMBUYS in their Vendor File Attachments. </w:t>
      </w:r>
    </w:p>
    <w:p w14:paraId="0977C3B8" w14:textId="4B3F86C4" w:rsidR="008A349F" w:rsidRPr="000D5E23" w:rsidRDefault="000D5E23" w:rsidP="000D5E23">
      <w:pPr>
        <w:pStyle w:val="ListParagraph"/>
        <w:numPr>
          <w:ilvl w:val="0"/>
          <w:numId w:val="46"/>
        </w:numPr>
        <w:rPr>
          <w:szCs w:val="24"/>
        </w:rPr>
      </w:pPr>
      <w:r w:rsidRPr="000D5E23">
        <w:rPr>
          <w:b/>
          <w:bCs/>
          <w:szCs w:val="24"/>
        </w:rPr>
        <w:t xml:space="preserve">Note: </w:t>
      </w:r>
      <w:r w:rsidR="008A349F" w:rsidRPr="000D5E23">
        <w:rPr>
          <w:szCs w:val="24"/>
        </w:rPr>
        <w:t>“</w:t>
      </w:r>
      <w:r>
        <w:rPr>
          <w:szCs w:val="24"/>
        </w:rPr>
        <w:t>Q</w:t>
      </w:r>
      <w:r w:rsidR="008A349F" w:rsidRPr="000D5E23">
        <w:rPr>
          <w:szCs w:val="24"/>
        </w:rPr>
        <w:t>uotes” are considered an estimate of what a project may cost and required man hours. Unforeseen or unexpected issues or conditions may dictate a change order. Change orders are allowed and do not impact the original due diligence in seeking or providing quotes. OSD strongly suggests keeping change orders filed with complete project information. Proprietary products or Sole Source Vendors: At times, a product may be proprietary to a specific vendor or only available from a select or sole vendor (</w:t>
      </w:r>
      <w:r w:rsidR="007E4155" w:rsidRPr="000D5E23">
        <w:rPr>
          <w:szCs w:val="24"/>
        </w:rPr>
        <w:t>i.e.</w:t>
      </w:r>
      <w:r w:rsidR="008A349F" w:rsidRPr="000D5E23">
        <w:rPr>
          <w:szCs w:val="24"/>
        </w:rPr>
        <w:t>: a specific maker of equipment; equipment requiring certified maintenance). If that is the case, please note your procurement files to document your due diligence. Ordering a general product from one vendor without obtaining multiple quotes does not demonstrate “best value” or due diligence.</w:t>
      </w:r>
    </w:p>
    <w:p w14:paraId="529C0CAF" w14:textId="0FB22208" w:rsidR="008A349F" w:rsidRPr="00542B68" w:rsidRDefault="008A349F" w:rsidP="00542B68">
      <w:pPr>
        <w:pStyle w:val="BodyText"/>
        <w:numPr>
          <w:ilvl w:val="0"/>
          <w:numId w:val="2"/>
        </w:numPr>
        <w:ind w:left="720"/>
        <w:rPr>
          <w:rFonts w:cstheme="minorBidi"/>
          <w:b/>
          <w:bCs w:val="0"/>
          <w:szCs w:val="24"/>
        </w:rPr>
      </w:pPr>
      <w:r w:rsidRPr="00324F2C">
        <w:rPr>
          <w:b/>
          <w:bCs w:val="0"/>
          <w:szCs w:val="24"/>
        </w:rPr>
        <w:t xml:space="preserve">Quote Solicitation: </w:t>
      </w:r>
      <w:r w:rsidRPr="003B0898">
        <w:rPr>
          <w:bCs w:val="0"/>
          <w:szCs w:val="24"/>
        </w:rPr>
        <w:t>Buyers can solicit quotes from multiple vendors (see the Vendor MBPO Listing</w:t>
      </w:r>
      <w:r w:rsidR="00542B68">
        <w:rPr>
          <w:rFonts w:cstheme="minorBidi"/>
          <w:b/>
          <w:bCs w:val="0"/>
          <w:szCs w:val="24"/>
        </w:rPr>
        <w:t xml:space="preserve">), </w:t>
      </w:r>
      <w:r w:rsidRPr="00542B68">
        <w:rPr>
          <w:bCs w:val="0"/>
          <w:szCs w:val="24"/>
        </w:rPr>
        <w:t xml:space="preserve">award vendors, and place orders through COMMBUYS. </w:t>
      </w:r>
      <w:r w:rsidRPr="00542B68">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w:t>
      </w:r>
      <w:r w:rsidRPr="00542B68">
        <w:rPr>
          <w:rFonts w:cstheme="minorBidi"/>
          <w:bCs w:val="0"/>
          <w:szCs w:val="24"/>
        </w:rPr>
        <w:lastRenderedPageBreak/>
        <w:t xml:space="preserve">bid using a release requisition, converting the requisition to a bid, and then requesting quotes from eligible vendors. </w:t>
      </w:r>
    </w:p>
    <w:p w14:paraId="479F812C" w14:textId="77777777" w:rsidR="008A349F" w:rsidRPr="003B0898" w:rsidRDefault="008A349F" w:rsidP="008A349F">
      <w:pPr>
        <w:pStyle w:val="BodyText"/>
        <w:ind w:left="360"/>
        <w:rPr>
          <w:rFonts w:cstheme="minorBidi"/>
          <w:b/>
          <w:bCs w:val="0"/>
          <w:szCs w:val="24"/>
        </w:rPr>
      </w:pPr>
    </w:p>
    <w:p w14:paraId="4D2B4887" w14:textId="77777777" w:rsidR="008A349F" w:rsidRPr="003B0898" w:rsidRDefault="008A349F" w:rsidP="008A349F">
      <w:pPr>
        <w:pStyle w:val="BodyText"/>
        <w:ind w:left="720"/>
        <w:rPr>
          <w:rFonts w:cstheme="minorBidi"/>
          <w:b/>
          <w:bCs w:val="0"/>
          <w:szCs w:val="24"/>
        </w:rPr>
      </w:pPr>
      <w:r w:rsidRPr="003B0898">
        <w:rPr>
          <w:bCs w:val="0"/>
          <w:szCs w:val="24"/>
        </w:rPr>
        <w:t xml:space="preserve">See the </w:t>
      </w:r>
      <w:hyperlink r:id="rId24">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74794CB0" w14:textId="77777777" w:rsidR="008A349F" w:rsidRPr="003B0898" w:rsidRDefault="008A349F" w:rsidP="008A349F">
      <w:pPr>
        <w:pStyle w:val="BodyText"/>
        <w:rPr>
          <w:rFonts w:cstheme="minorBidi"/>
          <w:b/>
          <w:bCs w:val="0"/>
          <w:szCs w:val="24"/>
        </w:rPr>
      </w:pPr>
    </w:p>
    <w:p w14:paraId="6C7FE2F6" w14:textId="16118E44" w:rsidR="008A349F" w:rsidRPr="003B0898" w:rsidRDefault="008A349F" w:rsidP="008A349F">
      <w:pPr>
        <w:pStyle w:val="ListParagraph"/>
        <w:numPr>
          <w:ilvl w:val="0"/>
          <w:numId w:val="2"/>
        </w:numPr>
        <w:ind w:left="720"/>
        <w:rPr>
          <w:szCs w:val="24"/>
        </w:rPr>
      </w:pPr>
      <w:r w:rsidRPr="003B0898">
        <w:rPr>
          <w:b/>
          <w:bCs/>
          <w:szCs w:val="24"/>
        </w:rPr>
        <w:t>Direct Purchase of Fixed Price Items on COMMBUYS:</w:t>
      </w:r>
      <w:r w:rsidRPr="003B0898">
        <w:rPr>
          <w:szCs w:val="24"/>
        </w:rPr>
        <w:t xml:space="preserve"> Used for products and services with fixed pricing, viewable in vendor catalogs or price files. </w:t>
      </w:r>
      <w:r w:rsidRPr="003B0898">
        <w:rPr>
          <w:rFonts w:cs="Arial"/>
          <w:szCs w:val="24"/>
        </w:rPr>
        <w:t>S</w:t>
      </w:r>
      <w:r w:rsidRPr="003B0898">
        <w:rPr>
          <w:szCs w:val="24"/>
        </w:rPr>
        <w:t xml:space="preserve">ee the Vendor MBPO Listing </w:t>
      </w:r>
      <w:r w:rsidR="00542B68">
        <w:rPr>
          <w:szCs w:val="24"/>
        </w:rPr>
        <w:t xml:space="preserve">for </w:t>
      </w:r>
      <w:r w:rsidRPr="003B0898">
        <w:rPr>
          <w:szCs w:val="24"/>
        </w:rPr>
        <w:t xml:space="preserve">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0132EE48" w14:textId="77777777" w:rsidR="008A349F" w:rsidRPr="003B0898" w:rsidRDefault="008A349F" w:rsidP="008A349F">
      <w:pPr>
        <w:ind w:left="720"/>
        <w:rPr>
          <w:szCs w:val="24"/>
        </w:rPr>
      </w:pPr>
      <w:r w:rsidRPr="003B0898">
        <w:rPr>
          <w:szCs w:val="24"/>
        </w:rPr>
        <w:t xml:space="preserve">See the </w:t>
      </w:r>
      <w:hyperlink r:id="rId25">
        <w:r w:rsidRPr="003B0898">
          <w:rPr>
            <w:rStyle w:val="Hyperlink"/>
            <w:szCs w:val="24"/>
          </w:rPr>
          <w:t>How to Make a Statewide Contract Purchase in COMMBUYS</w:t>
        </w:r>
      </w:hyperlink>
      <w:r w:rsidRPr="003B0898">
        <w:rPr>
          <w:szCs w:val="24"/>
        </w:rPr>
        <w:t xml:space="preserve"> job aid for more details. </w:t>
      </w:r>
    </w:p>
    <w:p w14:paraId="0D754DF1" w14:textId="3A8B74EF" w:rsidR="008A349F" w:rsidRPr="003B0898" w:rsidRDefault="008A349F" w:rsidP="008A349F">
      <w:pPr>
        <w:pStyle w:val="ListParagraph"/>
        <w:numPr>
          <w:ilvl w:val="0"/>
          <w:numId w:val="2"/>
        </w:numPr>
        <w:ind w:left="720"/>
        <w:rPr>
          <w:szCs w:val="24"/>
        </w:rPr>
      </w:pPr>
      <w:r w:rsidRPr="003B0898">
        <w:rPr>
          <w:b/>
          <w:bCs/>
          <w:szCs w:val="24"/>
        </w:rPr>
        <w:t>Direct Purchase of Non-Fixed Price Item ($0 Line Item) on Vendor’s MBPO:</w:t>
      </w:r>
      <w:r w:rsidRPr="003B0898">
        <w:rPr>
          <w:szCs w:val="24"/>
        </w:rPr>
        <w:t xml:space="preserve"> Applicable to products and services may require customized quoting. </w:t>
      </w:r>
      <w:r w:rsidRPr="003B0898">
        <w:rPr>
          <w:rFonts w:cs="Arial"/>
          <w:szCs w:val="24"/>
        </w:rPr>
        <w:t>S</w:t>
      </w:r>
      <w:r w:rsidRPr="003B0898">
        <w:rPr>
          <w:szCs w:val="24"/>
        </w:rPr>
        <w:t>ee the Vendor MBPO Listing for a list of eligible vendors. The Buyer can create a Release Requisition in COMMBUYS, submit the requisition for approval in COMMBUYS, and then send the vendor a Release Purchase Order.</w:t>
      </w:r>
    </w:p>
    <w:p w14:paraId="683BBDB3" w14:textId="77777777" w:rsidR="008A349F" w:rsidRPr="003B0898" w:rsidRDefault="008A349F" w:rsidP="008A349F">
      <w:pPr>
        <w:ind w:left="360" w:firstLine="360"/>
        <w:rPr>
          <w:szCs w:val="24"/>
        </w:rPr>
      </w:pPr>
      <w:r>
        <w:t xml:space="preserve">See the </w:t>
      </w:r>
      <w:hyperlink r:id="rId26">
        <w:r w:rsidRPr="0F0BA86D">
          <w:rPr>
            <w:rStyle w:val="Hyperlink"/>
          </w:rPr>
          <w:t>How to Make a Statewide Contract Purchase in COMMBUYS</w:t>
        </w:r>
      </w:hyperlink>
      <w:r>
        <w:t xml:space="preserve"> job aid for more details.</w:t>
      </w:r>
    </w:p>
    <w:p w14:paraId="789D6059" w14:textId="728C674D" w:rsidR="00542B68" w:rsidRDefault="008A72A3" w:rsidP="009F6189">
      <w:pPr>
        <w:ind w:left="720"/>
      </w:pPr>
      <w:r w:rsidRPr="0F0BA86D">
        <w:rPr>
          <w:b/>
          <w:bCs/>
        </w:rPr>
        <w:t>Note:</w:t>
      </w:r>
      <w:r>
        <w:t xml:space="preserve"> MMARS and COMMBUYS do not interface. Payment request and invoice must be reported in both MMARS and COMMBUYS.</w:t>
      </w:r>
    </w:p>
    <w:p w14:paraId="14E32EE5" w14:textId="3FD05690" w:rsidR="00FE302E" w:rsidRPr="00136C46" w:rsidRDefault="00FE302E" w:rsidP="00542B68">
      <w:pPr>
        <w:pStyle w:val="Heading2"/>
        <w:rPr>
          <w:iCs/>
        </w:rPr>
      </w:pPr>
      <w:bookmarkStart w:id="25" w:name="_Extend_Beyond_(Performance"/>
      <w:bookmarkStart w:id="26" w:name="_Toc219191689"/>
      <w:bookmarkStart w:id="27" w:name="_Toc194066599"/>
      <w:bookmarkEnd w:id="25"/>
      <w:r>
        <w:t>Extend Beyond (Performance and Payment That Goes Beyond Contract End Date)</w:t>
      </w:r>
      <w:bookmarkEnd w:id="26"/>
      <w:r w:rsidR="001A489C">
        <w:t xml:space="preserve"> </w:t>
      </w:r>
      <w:bookmarkEnd w:id="27"/>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34DE22E2" w:rsidR="00FE302E" w:rsidRPr="00136C46" w:rsidRDefault="00FE302E" w:rsidP="007B5CF4">
      <w:pPr>
        <w:pStyle w:val="ListParagraph"/>
        <w:numPr>
          <w:ilvl w:val="0"/>
          <w:numId w:val="9"/>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542B68">
        <w:rPr>
          <w:szCs w:val="24"/>
        </w:rPr>
        <w:t xml:space="preserve">twelve (12)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rsidP="007B5CF4">
      <w:pPr>
        <w:pStyle w:val="ListParagraph"/>
        <w:numPr>
          <w:ilvl w:val="0"/>
          <w:numId w:val="9"/>
        </w:numPr>
        <w:rPr>
          <w:szCs w:val="24"/>
        </w:rPr>
      </w:pPr>
      <w:r w:rsidRPr="00136C46">
        <w:rPr>
          <w:szCs w:val="24"/>
        </w:rPr>
        <w:lastRenderedPageBreak/>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8" w:name="_Toc219191690"/>
      <w:r>
        <w:t xml:space="preserve">Setting Up a </w:t>
      </w:r>
      <w:r w:rsidRPr="00633557">
        <w:t>COMMBUYS</w:t>
      </w:r>
      <w:r>
        <w:t xml:space="preserve"> Account</w:t>
      </w:r>
      <w:bookmarkEnd w:id="28"/>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7"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9" w:name="_Toc219191691"/>
      <w:bookmarkStart w:id="30" w:name="_Toc194066601"/>
      <w:r w:rsidRPr="00AB211E">
        <w:t>Finding Contract Documents</w:t>
      </w:r>
      <w:bookmarkEnd w:id="29"/>
      <w:r w:rsidRPr="00AB211E">
        <w:t xml:space="preserve"> </w:t>
      </w:r>
      <w:bookmarkEnd w:id="30"/>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3D4B56EE" w:rsidR="00AB211E" w:rsidRPr="00136C46" w:rsidRDefault="00AB211E" w:rsidP="00AB211E">
      <w:pPr>
        <w:pStyle w:val="ListParagraph"/>
        <w:numPr>
          <w:ilvl w:val="0"/>
          <w:numId w:val="5"/>
        </w:numPr>
        <w:rPr>
          <w:bCs/>
          <w:szCs w:val="24"/>
        </w:rPr>
      </w:pPr>
      <w:r w:rsidRPr="00136C46">
        <w:rPr>
          <w:szCs w:val="24"/>
        </w:rPr>
        <w:t xml:space="preserve">On the </w:t>
      </w:r>
      <w:hyperlink r:id="rId28">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542B68" w:rsidRPr="00542B68">
        <w:rPr>
          <w:b/>
          <w:szCs w:val="24"/>
        </w:rPr>
        <w:t>TRD02</w:t>
      </w:r>
      <w:r w:rsidR="00542B68">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5"/>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5"/>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543A791A" w:rsidR="00530D68" w:rsidRPr="00136C46" w:rsidRDefault="00D618B6" w:rsidP="00542B68">
      <w:pPr>
        <w:rPr>
          <w:bCs/>
          <w:szCs w:val="24"/>
          <w:highlight w:val="yellow"/>
        </w:rPr>
      </w:pPr>
      <w:r w:rsidRPr="00D17040">
        <w:rPr>
          <w:szCs w:val="24"/>
        </w:rPr>
        <w:lastRenderedPageBreak/>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542B68">
        <w:rPr>
          <w:szCs w:val="24"/>
        </w:rPr>
        <w:t>acing the Vendor List.</w:t>
      </w:r>
    </w:p>
    <w:p w14:paraId="44C1318A" w14:textId="646B8CC7" w:rsidR="003C3ABF" w:rsidRDefault="00554AF0" w:rsidP="00633557">
      <w:pPr>
        <w:pStyle w:val="Heading2"/>
      </w:pPr>
      <w:bookmarkStart w:id="31" w:name="_Toc194066602"/>
      <w:bookmarkStart w:id="32" w:name="_Toc219191692"/>
      <w:r>
        <w:t>Finding Vendor-Specific Documents</w:t>
      </w:r>
      <w:bookmarkEnd w:id="31"/>
      <w:bookmarkEnd w:id="32"/>
    </w:p>
    <w:p w14:paraId="60A82AFB" w14:textId="1898AD00"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1"/>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1"/>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1"/>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34319BFD" w:rsidR="0011136C" w:rsidRDefault="0011136C" w:rsidP="00633557">
      <w:pPr>
        <w:pStyle w:val="Heading2"/>
      </w:pPr>
      <w:bookmarkStart w:id="33" w:name="_Toc219191693"/>
      <w:r w:rsidRPr="0011136C">
        <w:t>Statement of Work (SOW) Requirements</w:t>
      </w:r>
      <w:bookmarkEnd w:id="33"/>
      <w:r w:rsidRPr="0011136C">
        <w:t xml:space="preserve"> </w:t>
      </w:r>
    </w:p>
    <w:p w14:paraId="7845E053" w14:textId="6E39FB38" w:rsidR="0011136C" w:rsidRPr="00136C46" w:rsidRDefault="0011136C" w:rsidP="0011136C">
      <w:pPr>
        <w:rPr>
          <w:szCs w:val="24"/>
        </w:rPr>
      </w:pPr>
      <w:r w:rsidRPr="00136C46">
        <w:rPr>
          <w:szCs w:val="24"/>
        </w:rPr>
        <w:t xml:space="preserve">The </w:t>
      </w:r>
      <w:r w:rsidR="00677B85" w:rsidRPr="00136C46">
        <w:rPr>
          <w:szCs w:val="24"/>
        </w:rPr>
        <w:t>B</w:t>
      </w:r>
      <w:r w:rsidRPr="00136C46">
        <w:rPr>
          <w:szCs w:val="24"/>
        </w:rPr>
        <w:t xml:space="preserve">uyers must complete a detailed SOW when soliciting quotes. </w:t>
      </w:r>
    </w:p>
    <w:p w14:paraId="0A4E6418" w14:textId="0348DD58" w:rsidR="0024729E" w:rsidRPr="00136C46" w:rsidRDefault="0024729E" w:rsidP="0024729E">
      <w:pPr>
        <w:rPr>
          <w:rFonts w:cstheme="minorHAnsi"/>
          <w:szCs w:val="24"/>
        </w:rPr>
      </w:pPr>
      <w:r w:rsidRPr="00136C46">
        <w:rPr>
          <w:rFonts w:cstheme="minorHAnsi"/>
          <w:szCs w:val="24"/>
        </w:rPr>
        <w:t>The following</w:t>
      </w:r>
      <w:r w:rsidR="00411B72" w:rsidRPr="00136C46">
        <w:rPr>
          <w:rFonts w:cstheme="minorHAnsi"/>
          <w:szCs w:val="24"/>
        </w:rPr>
        <w:t xml:space="preserve"> are examples of</w:t>
      </w:r>
      <w:r w:rsidRPr="00136C46">
        <w:rPr>
          <w:rFonts w:cstheme="minorHAnsi"/>
          <w:szCs w:val="24"/>
        </w:rPr>
        <w:t xml:space="preserve"> </w:t>
      </w:r>
      <w:r w:rsidR="000351B6" w:rsidRPr="00136C46">
        <w:rPr>
          <w:rFonts w:cstheme="minorHAnsi"/>
          <w:szCs w:val="24"/>
        </w:rPr>
        <w:t xml:space="preserve">required </w:t>
      </w:r>
      <w:r w:rsidRPr="00136C46">
        <w:rPr>
          <w:rFonts w:cstheme="minorHAnsi"/>
          <w:szCs w:val="24"/>
        </w:rPr>
        <w:t>information on the SOW (</w:t>
      </w:r>
      <w:r w:rsidR="00FC2C97" w:rsidRPr="00136C46">
        <w:rPr>
          <w:rFonts w:cstheme="minorHAnsi"/>
          <w:szCs w:val="24"/>
        </w:rPr>
        <w:t xml:space="preserve">your </w:t>
      </w:r>
      <w:r w:rsidR="00344041">
        <w:rPr>
          <w:rFonts w:cstheme="minorHAnsi"/>
          <w:szCs w:val="24"/>
        </w:rPr>
        <w:t>organization</w:t>
      </w:r>
      <w:r w:rsidR="00FC2C97" w:rsidRPr="00136C46">
        <w:rPr>
          <w:rFonts w:cstheme="minorHAnsi"/>
          <w:szCs w:val="24"/>
        </w:rPr>
        <w:t xml:space="preserve"> </w:t>
      </w:r>
      <w:r w:rsidRPr="00136C46">
        <w:rPr>
          <w:rFonts w:cstheme="minorHAnsi"/>
          <w:szCs w:val="24"/>
        </w:rPr>
        <w:t xml:space="preserve">may require more details):  </w:t>
      </w:r>
    </w:p>
    <w:p w14:paraId="7C6293AE"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Scope of services</w:t>
      </w:r>
    </w:p>
    <w:p w14:paraId="6CC8656E"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Deliverables dates</w:t>
      </w:r>
    </w:p>
    <w:p w14:paraId="5EE82A77"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Location of service</w:t>
      </w:r>
    </w:p>
    <w:p w14:paraId="0BB1FAAA"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Detailed budget</w:t>
      </w:r>
    </w:p>
    <w:p w14:paraId="45EA00A8"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 xml:space="preserve">Estimated total costs </w:t>
      </w:r>
    </w:p>
    <w:p w14:paraId="3D281003"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Number of staff</w:t>
      </w:r>
    </w:p>
    <w:p w14:paraId="531A1D85" w14:textId="44FB1AE8" w:rsidR="0024729E" w:rsidRPr="0024729E" w:rsidRDefault="0024729E" w:rsidP="008F4357">
      <w:pPr>
        <w:pStyle w:val="ListParagraph"/>
        <w:numPr>
          <w:ilvl w:val="0"/>
          <w:numId w:val="7"/>
        </w:numPr>
      </w:pPr>
      <w:r w:rsidRPr="00136C46">
        <w:rPr>
          <w:rFonts w:cstheme="minorHAnsi"/>
          <w:szCs w:val="24"/>
        </w:rPr>
        <w:t>Rate(s) per hour</w:t>
      </w:r>
    </w:p>
    <w:p w14:paraId="55455757" w14:textId="3C2723F5" w:rsidR="00B50291" w:rsidRPr="009E12A3" w:rsidRDefault="000067FD" w:rsidP="00542B68">
      <w:pPr>
        <w:pStyle w:val="Heading2"/>
        <w:rPr>
          <w:rFonts w:cs="Arial"/>
          <w:iCs/>
        </w:rPr>
      </w:pPr>
      <w:bookmarkStart w:id="34" w:name="_Toc219191694"/>
      <w:r w:rsidRPr="000067FD">
        <w:t>Construction and Construction-Related Labor Requirements</w:t>
      </w:r>
      <w:bookmarkEnd w:id="34"/>
      <w:r w:rsidRPr="000067FD">
        <w:t xml:space="preserve"> </w:t>
      </w:r>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29"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7B5CF4">
      <w:pPr>
        <w:pStyle w:val="ListParagraph"/>
        <w:numPr>
          <w:ilvl w:val="0"/>
          <w:numId w:val="23"/>
        </w:numPr>
        <w:rPr>
          <w:rFonts w:cs="Arial"/>
          <w:iCs/>
          <w:szCs w:val="24"/>
        </w:rPr>
      </w:pPr>
      <w:r w:rsidRPr="009E12A3">
        <w:rPr>
          <w:rFonts w:cs="Arial"/>
          <w:iCs/>
          <w:szCs w:val="24"/>
        </w:rPr>
        <w:lastRenderedPageBreak/>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0"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7B5CF4">
      <w:pPr>
        <w:pStyle w:val="ListParagraph"/>
        <w:numPr>
          <w:ilvl w:val="0"/>
          <w:numId w:val="23"/>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1"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2"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7B5CF4">
      <w:pPr>
        <w:pStyle w:val="ListParagraph"/>
        <w:numPr>
          <w:ilvl w:val="0"/>
          <w:numId w:val="23"/>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3"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34"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5" w:name="_Toc219191695"/>
      <w:r>
        <w:t>Construction Threshold</w:t>
      </w:r>
      <w:r w:rsidR="0000616D">
        <w:t>s</w:t>
      </w:r>
      <w:bookmarkEnd w:id="35"/>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7B5CF4">
      <w:pPr>
        <w:pStyle w:val="ListParagraph"/>
        <w:numPr>
          <w:ilvl w:val="0"/>
          <w:numId w:val="24"/>
        </w:numPr>
        <w:rPr>
          <w:szCs w:val="24"/>
        </w:rPr>
      </w:pPr>
      <w:r w:rsidRPr="009E12A3">
        <w:rPr>
          <w:szCs w:val="24"/>
        </w:rPr>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7B5CF4">
      <w:pPr>
        <w:pStyle w:val="ListParagraph"/>
        <w:numPr>
          <w:ilvl w:val="0"/>
          <w:numId w:val="24"/>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Pr="009E12A3" w:rsidRDefault="00532305" w:rsidP="007B5CF4">
      <w:pPr>
        <w:pStyle w:val="ListParagraph"/>
        <w:numPr>
          <w:ilvl w:val="0"/>
          <w:numId w:val="24"/>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7EA675B2" w14:textId="449B39AE" w:rsidR="0024729E" w:rsidRDefault="00F26DFB" w:rsidP="00633557">
      <w:pPr>
        <w:pStyle w:val="Heading2"/>
      </w:pPr>
      <w:bookmarkStart w:id="36" w:name="_Toc219191696"/>
      <w:bookmarkStart w:id="37" w:name="_Toc194066605"/>
      <w:r w:rsidRPr="006A4A2A">
        <w:t xml:space="preserve">Prevailing </w:t>
      </w:r>
      <w:r w:rsidRPr="00D31D64">
        <w:t>Wage</w:t>
      </w:r>
      <w:r w:rsidRPr="006A4A2A">
        <w:t xml:space="preserve"> Law Requirements</w:t>
      </w:r>
      <w:bookmarkEnd w:id="36"/>
      <w:r w:rsidR="004D3A5D" w:rsidRPr="00EE4A24">
        <w:t xml:space="preserve"> </w:t>
      </w:r>
      <w:bookmarkEnd w:id="37"/>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5" w:history="1">
        <w:r w:rsidR="00A6581E" w:rsidRPr="00DD25F4">
          <w:rPr>
            <w:rStyle w:val="Hyperlink"/>
            <w:szCs w:val="24"/>
          </w:rPr>
          <w:t>Department of Labor Standards (DLS)</w:t>
        </w:r>
      </w:hyperlink>
      <w:r w:rsidRPr="007C5C8D">
        <w:rPr>
          <w:szCs w:val="24"/>
        </w:rPr>
        <w:t xml:space="preserve">. To get the </w:t>
      </w:r>
      <w:r w:rsidRPr="007C5C8D">
        <w:rPr>
          <w:szCs w:val="24"/>
        </w:rPr>
        <w:lastRenderedPageBreak/>
        <w:t>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6"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7"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38"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8" w:name="_Toc219191697"/>
      <w:r>
        <w:t>Labor Hours</w:t>
      </w:r>
      <w:bookmarkEnd w:id="38"/>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9" w:name="_Toc219191698"/>
      <w:r>
        <w:lastRenderedPageBreak/>
        <w:t>Apprentice Labor Rates</w:t>
      </w:r>
      <w:bookmarkEnd w:id="39"/>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39"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0" w:name="_Toc201925128"/>
      <w:bookmarkStart w:id="41" w:name="_Toc219191699"/>
      <w:r w:rsidRPr="00B6218B">
        <w:t xml:space="preserve">Supplier Diversity </w:t>
      </w:r>
      <w:r w:rsidR="006C2DAB">
        <w:t>Office</w:t>
      </w:r>
      <w:r>
        <w:t xml:space="preserve"> (SD</w:t>
      </w:r>
      <w:r w:rsidR="006C2DAB">
        <w:t>O</w:t>
      </w:r>
      <w:r>
        <w:t>) Requirements</w:t>
      </w:r>
      <w:bookmarkEnd w:id="40"/>
      <w:bookmarkEnd w:id="41"/>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6"/>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0"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6"/>
        </w:numPr>
        <w:rPr>
          <w:rFonts w:cstheme="minorHAnsi"/>
          <w:szCs w:val="24"/>
        </w:rPr>
      </w:pPr>
      <w:r w:rsidRPr="00D16914">
        <w:rPr>
          <w:rFonts w:cstheme="minorHAnsi"/>
          <w:szCs w:val="24"/>
        </w:rPr>
        <w:t xml:space="preserve">The </w:t>
      </w:r>
      <w:hyperlink r:id="rId41"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2"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6"/>
        </w:numPr>
        <w:rPr>
          <w:rFonts w:cstheme="minorHAnsi"/>
          <w:szCs w:val="24"/>
        </w:rPr>
      </w:pPr>
      <w:r w:rsidRPr="00A4039E">
        <w:rPr>
          <w:rFonts w:cstheme="minorHAnsi"/>
          <w:szCs w:val="24"/>
        </w:rPr>
        <w:t xml:space="preserve">Operational Services Division (OSD) provides a list of SDO businesses through the </w:t>
      </w:r>
      <w:hyperlink r:id="rId43"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2" w:name="_Toc219191700"/>
      <w:r w:rsidRPr="00DD5236">
        <w:t>Supplier Diversity Program (SDP) Requirements</w:t>
      </w:r>
      <w:bookmarkEnd w:id="42"/>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30"/>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30"/>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4"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6"/>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3" w:name="_Toc219191701"/>
      <w:r w:rsidRPr="007418B6">
        <w:t>Small Business Purchasing Program (SBPP) Requirements</w:t>
      </w:r>
      <w:bookmarkEnd w:id="43"/>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6"/>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6"/>
        </w:numPr>
        <w:rPr>
          <w:szCs w:val="24"/>
        </w:rPr>
      </w:pPr>
      <w:r w:rsidRPr="008F629C">
        <w:rPr>
          <w:szCs w:val="24"/>
        </w:rPr>
        <w:t xml:space="preserve">For more information, </w:t>
      </w:r>
      <w:r>
        <w:rPr>
          <w:szCs w:val="24"/>
        </w:rPr>
        <w:t>refer to</w:t>
      </w:r>
      <w:r w:rsidRPr="008F629C">
        <w:rPr>
          <w:szCs w:val="24"/>
        </w:rPr>
        <w:t xml:space="preserve"> </w:t>
      </w:r>
      <w:hyperlink r:id="rId45"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6"/>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6DA1BE4" w:rsidR="00B41726" w:rsidRDefault="00DB33F1" w:rsidP="00633557">
      <w:pPr>
        <w:pStyle w:val="Heading2"/>
      </w:pPr>
      <w:bookmarkStart w:id="44" w:name="_Toc219191702"/>
      <w:bookmarkStart w:id="45" w:name="_Toc194066607"/>
      <w:r w:rsidRPr="003066B4">
        <w:t>Subcontractor</w:t>
      </w:r>
      <w:r w:rsidR="000E3C80" w:rsidRPr="003066B4">
        <w:t>s</w:t>
      </w:r>
      <w:bookmarkEnd w:id="44"/>
      <w:r w:rsidR="004D3A5D">
        <w:t xml:space="preserve"> </w:t>
      </w:r>
      <w:bookmarkEnd w:id="45"/>
    </w:p>
    <w:p w14:paraId="2330B2A8" w14:textId="77777777" w:rsidR="00542B68" w:rsidRDefault="00542B68" w:rsidP="00542B68">
      <w:pPr>
        <w:widowControl w:val="0"/>
        <w:rPr>
          <w:szCs w:val="24"/>
        </w:rPr>
      </w:pPr>
      <w:bookmarkStart w:id="46" w:name="_Toc194066608"/>
      <w:r w:rsidRPr="009E12A3">
        <w:rPr>
          <w:szCs w:val="24"/>
        </w:rPr>
        <w:t xml:space="preserve">The awarded vendor’s use of subcontractors is subject to the provisions of the </w:t>
      </w:r>
      <w:hyperlink r:id="rId46" w:history="1">
        <w:r w:rsidRPr="009E12A3">
          <w:rPr>
            <w:rStyle w:val="Hyperlink"/>
            <w:szCs w:val="24"/>
          </w:rPr>
          <w:t>Commonwealth’s Terms and Conditions</w:t>
        </w:r>
      </w:hyperlink>
      <w:r w:rsidRPr="009E12A3">
        <w:rPr>
          <w:szCs w:val="24"/>
        </w:rPr>
        <w:t xml:space="preserve"> and </w:t>
      </w:r>
      <w:hyperlink r:id="rId47" w:history="1">
        <w:r w:rsidRPr="009E12A3">
          <w:rPr>
            <w:rStyle w:val="Hyperlink"/>
            <w:szCs w:val="24"/>
          </w:rPr>
          <w:t>Standard Contract Form</w:t>
        </w:r>
      </w:hyperlink>
      <w:r w:rsidRPr="009E12A3">
        <w:rPr>
          <w:szCs w:val="24"/>
        </w:rPr>
        <w:t>, as well as other applicable terms of this Statewide Contract (SWC).</w:t>
      </w:r>
    </w:p>
    <w:p w14:paraId="1E42AF26" w14:textId="77777777" w:rsidR="00542B68" w:rsidRPr="003B4981" w:rsidRDefault="00542B68" w:rsidP="00542B68">
      <w:pPr>
        <w:pStyle w:val="ListParagraph"/>
        <w:widowControl w:val="0"/>
        <w:numPr>
          <w:ilvl w:val="0"/>
          <w:numId w:val="34"/>
        </w:numPr>
        <w:rPr>
          <w:szCs w:val="24"/>
        </w:rPr>
      </w:pPr>
      <w:r w:rsidRPr="003B4981">
        <w:rPr>
          <w:rStyle w:val="normaltextrun"/>
          <w:rFonts w:ascii="Calibri" w:hAnsi="Calibri" w:cs="Calibri"/>
          <w:color w:val="000000"/>
          <w:szCs w:val="24"/>
          <w:shd w:val="clear" w:color="auto" w:fill="FFFFFF"/>
        </w:rPr>
        <w:t>The awarded vendors’ use of subcontractors is subject to the provisions of the Commonwealth’s Terms and Conditions and Standard Contract Form, as well as other applicable terms of this Statewide Contract.  If using subcontractors, the awarded vendor must notify OSD and the buyer agency. No buyer will be billed directly by a subcontractor.  Awarded vendors must bill a buyer agency (per awarded vendor’s markup rates noted on the bidder response form located in COMMBUYS) and provide certified payroll for all work being billed even if a subcontractor performed the work. </w:t>
      </w:r>
      <w:r w:rsidRPr="003B4981">
        <w:rPr>
          <w:rStyle w:val="eop"/>
          <w:rFonts w:ascii="Calibri" w:hAnsi="Calibri" w:cs="Calibri"/>
          <w:color w:val="000000"/>
          <w:szCs w:val="24"/>
          <w:shd w:val="clear" w:color="auto" w:fill="FFFFFF"/>
        </w:rPr>
        <w:t> </w:t>
      </w:r>
    </w:p>
    <w:p w14:paraId="6584F152" w14:textId="234FA4D2" w:rsidR="00F4417D" w:rsidRPr="00F4417D" w:rsidRDefault="00F52DB7" w:rsidP="00542B68">
      <w:pPr>
        <w:pStyle w:val="Heading2"/>
      </w:pPr>
      <w:bookmarkStart w:id="47" w:name="_Toc194066611"/>
      <w:bookmarkStart w:id="48" w:name="_Toc219191703"/>
      <w:bookmarkEnd w:id="46"/>
      <w:r>
        <w:t>Additional Discounts</w:t>
      </w:r>
      <w:bookmarkEnd w:id="47"/>
      <w:bookmarkEnd w:id="48"/>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29AF2B44" w:rsidR="00F52DB7" w:rsidRPr="009E12A3" w:rsidRDefault="00F52DB7" w:rsidP="00F52DB7">
      <w:pPr>
        <w:pStyle w:val="ListParagraph"/>
        <w:numPr>
          <w:ilvl w:val="0"/>
          <w:numId w:val="4"/>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8">
        <w:r w:rsidRPr="009E12A3">
          <w:rPr>
            <w:rStyle w:val="Hyperlink"/>
            <w:szCs w:val="24"/>
          </w:rPr>
          <w:t>Commonwealth’s Bill Paying Policy</w:t>
        </w:r>
      </w:hyperlink>
      <w:r w:rsidRPr="009E12A3">
        <w:rPr>
          <w:szCs w:val="24"/>
        </w:rPr>
        <w:t xml:space="preserve">. </w:t>
      </w:r>
      <w:r w:rsidR="00542B68" w:rsidRPr="00E56971">
        <w:rPr>
          <w:szCs w:val="24"/>
        </w:rPr>
        <w:t>If the documents are provided as a COMMBUYS attachment, refer the user to the “Finding All Contract-Specific Documents…” section for guidance on how to locate them.</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0F2BDCB" w:rsidR="004553D2" w:rsidRPr="00C50D01" w:rsidRDefault="00280EC3" w:rsidP="00633557">
      <w:pPr>
        <w:pStyle w:val="Heading2"/>
      </w:pPr>
      <w:bookmarkStart w:id="49" w:name="_Toc194066612"/>
      <w:bookmarkStart w:id="50" w:name="_Toc219191704"/>
      <w:r w:rsidRPr="003066B4">
        <w:t>Emergency Services</w:t>
      </w:r>
      <w:bookmarkEnd w:id="49"/>
      <w:bookmarkEnd w:id="50"/>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9"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0"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1" w:name="_Toc194066614"/>
      <w:bookmarkStart w:id="52" w:name="_Toc219191705"/>
      <w:r w:rsidRPr="00564A93">
        <w:t>Vendor Performance</w:t>
      </w:r>
      <w:bookmarkEnd w:id="51"/>
      <w:bookmarkEnd w:id="52"/>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5"/>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1"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7AE797BC" w:rsidR="0060320F" w:rsidRPr="009E12A3" w:rsidRDefault="0060320F" w:rsidP="007B5CF4">
      <w:pPr>
        <w:pStyle w:val="ListParagraph"/>
        <w:numPr>
          <w:ilvl w:val="0"/>
          <w:numId w:val="25"/>
        </w:numPr>
        <w:rPr>
          <w:szCs w:val="24"/>
        </w:rPr>
      </w:pPr>
      <w:r w:rsidRPr="009E12A3">
        <w:rPr>
          <w:szCs w:val="24"/>
        </w:rPr>
        <w:t xml:space="preserve">Buyers are encouraged to reach out to the </w:t>
      </w:r>
      <w:r w:rsidRPr="009E12A3">
        <w:rPr>
          <w:color w:val="000000" w:themeColor="text1"/>
          <w:szCs w:val="24"/>
        </w:rPr>
        <w:t>Category Manager</w:t>
      </w:r>
      <w:r w:rsidR="00542B68">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5"/>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5"/>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5"/>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7B5CF4">
      <w:pPr>
        <w:pStyle w:val="ListParagraph"/>
        <w:numPr>
          <w:ilvl w:val="0"/>
          <w:numId w:val="2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3" w:name="_Toc194066615"/>
      <w:bookmarkStart w:id="54" w:name="_Toc219191706"/>
      <w:r>
        <w:t>General Procurement Guidelines and Best Practices</w:t>
      </w:r>
      <w:bookmarkEnd w:id="53"/>
      <w:bookmarkEnd w:id="5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7B15A3A1" w:rsidR="000E01B4" w:rsidRPr="009E12A3" w:rsidRDefault="000E01B4" w:rsidP="007B5CF4">
      <w:pPr>
        <w:pStyle w:val="ListParagraph"/>
        <w:numPr>
          <w:ilvl w:val="0"/>
          <w:numId w:val="10"/>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542B68" w:rsidRPr="00542B68">
        <w:rPr>
          <w:b/>
          <w:szCs w:val="24"/>
        </w:rPr>
        <w:t>TRD02</w:t>
      </w:r>
      <w:r w:rsidR="00542B68">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10"/>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10"/>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10"/>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10"/>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10"/>
        </w:numPr>
        <w:rPr>
          <w:rFonts w:cstheme="minorHAnsi"/>
          <w:szCs w:val="24"/>
        </w:rPr>
      </w:pPr>
      <w:r w:rsidRPr="009E12A3">
        <w:rPr>
          <w:rFonts w:cstheme="minorHAnsi"/>
          <w:szCs w:val="24"/>
        </w:rPr>
        <w:lastRenderedPageBreak/>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1015F0B3" w:rsidR="000E01B4" w:rsidRPr="009E12A3" w:rsidRDefault="000E01B4" w:rsidP="007B5CF4">
      <w:pPr>
        <w:pStyle w:val="ListParagraph"/>
        <w:numPr>
          <w:ilvl w:val="0"/>
          <w:numId w:val="10"/>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542B68">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9"/>
        </w:numPr>
        <w:rPr>
          <w:szCs w:val="24"/>
        </w:rPr>
      </w:pPr>
      <w:r w:rsidRPr="009E12A3">
        <w:rPr>
          <w:rFonts w:cstheme="minorHAnsi"/>
          <w:szCs w:val="24"/>
        </w:rPr>
        <w:t>Vendors must notify buyers of product substitutions.</w:t>
      </w:r>
    </w:p>
    <w:p w14:paraId="6F2B9C52" w14:textId="34BFB0A9" w:rsidR="00234044" w:rsidRDefault="00011590" w:rsidP="00633557">
      <w:pPr>
        <w:pStyle w:val="Heading2"/>
      </w:pPr>
      <w:bookmarkStart w:id="55" w:name="_Toc219191707"/>
      <w:r w:rsidRPr="00011590">
        <w:t xml:space="preserve">Adding </w:t>
      </w:r>
      <w:r w:rsidR="00175EE8">
        <w:t xml:space="preserve">a </w:t>
      </w:r>
      <w:r w:rsidRPr="00011590">
        <w:t>Product or Service</w:t>
      </w:r>
      <w:bookmarkEnd w:id="55"/>
      <w:r w:rsidRPr="00011590">
        <w:t xml:space="preserve"> </w:t>
      </w:r>
    </w:p>
    <w:p w14:paraId="18BD570A" w14:textId="5FE2D1B0" w:rsidR="00BC5DEA" w:rsidRPr="002E2D42" w:rsidRDefault="00234044" w:rsidP="00234044">
      <w:r w:rsidRPr="009E12A3">
        <w:rPr>
          <w:rFonts w:ascii="Calibri" w:eastAsia="Segoe UI" w:hAnsi="Calibri" w:cs="Calibri"/>
          <w:szCs w:val="24"/>
        </w:rPr>
        <w:t>To add a product</w:t>
      </w:r>
      <w:r>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Pr>
          <w:rFonts w:ascii="Calibri" w:eastAsia="Segoe UI" w:hAnsi="Calibri" w:cs="Calibri"/>
          <w:szCs w:val="24"/>
        </w:rPr>
        <w:t>or service</w:t>
      </w:r>
      <w:r w:rsidR="00D0623B">
        <w:rPr>
          <w:rFonts w:ascii="Calibri" w:eastAsia="Segoe UI" w:hAnsi="Calibri" w:cs="Calibri"/>
          <w:szCs w:val="24"/>
        </w:rPr>
        <w:t>s</w:t>
      </w:r>
      <w:r>
        <w:rPr>
          <w:rFonts w:ascii="Calibri" w:eastAsia="Segoe UI" w:hAnsi="Calibri" w:cs="Calibri"/>
          <w:szCs w:val="24"/>
        </w:rPr>
        <w:t xml:space="preserve"> </w:t>
      </w:r>
      <w:r w:rsidRPr="009E12A3">
        <w:rPr>
          <w:rFonts w:ascii="Calibri" w:eastAsia="Segoe UI" w:hAnsi="Calibri" w:cs="Calibri"/>
          <w:szCs w:val="24"/>
        </w:rPr>
        <w:t>sold under this contract, buyers must contact the Category Manager</w:t>
      </w:r>
      <w:r w:rsidR="00542B68">
        <w:rPr>
          <w:rFonts w:ascii="Calibri" w:eastAsia="Segoe UI" w:hAnsi="Calibri" w:cs="Calibri"/>
          <w:szCs w:val="24"/>
        </w:rPr>
        <w:t xml:space="preserve"> </w:t>
      </w:r>
      <w:r w:rsidRPr="009E12A3">
        <w:rPr>
          <w:rFonts w:ascii="Calibri" w:eastAsia="Segoe UI" w:hAnsi="Calibri" w:cs="Calibri"/>
          <w:szCs w:val="24"/>
        </w:rPr>
        <w:t xml:space="preserve">for approval. The new product </w:t>
      </w:r>
      <w:r>
        <w:rPr>
          <w:rFonts w:ascii="Calibri" w:eastAsia="Segoe UI" w:hAnsi="Calibri" w:cs="Calibri"/>
          <w:szCs w:val="24"/>
        </w:rPr>
        <w:t xml:space="preserve">or service </w:t>
      </w:r>
      <w:r w:rsidRPr="009E12A3">
        <w:rPr>
          <w:rFonts w:ascii="Calibri" w:eastAsia="Segoe UI" w:hAnsi="Calibri" w:cs="Calibri"/>
          <w:szCs w:val="24"/>
        </w:rPr>
        <w:t>requested must comply with the established specifications and scope of the contract.</w:t>
      </w:r>
      <w:r>
        <w:rPr>
          <w:rFonts w:ascii="Calibri" w:eastAsia="Segoe UI" w:hAnsi="Calibri" w:cs="Calibri"/>
          <w:szCs w:val="24"/>
        </w:rPr>
        <w:t xml:space="preserve"> </w:t>
      </w:r>
      <w:r w:rsidR="003B7672" w:rsidRPr="002E2D42">
        <w:t xml:space="preserve"> </w:t>
      </w:r>
    </w:p>
    <w:p w14:paraId="287EE5A1" w14:textId="1B93244E" w:rsidR="00EF4D38" w:rsidRDefault="00EF4D38" w:rsidP="00633557">
      <w:pPr>
        <w:pStyle w:val="Heading2"/>
      </w:pPr>
      <w:bookmarkStart w:id="56" w:name="_Toc194066618"/>
      <w:bookmarkStart w:id="57" w:name="_Toc219191708"/>
      <w:r w:rsidRPr="00D40F23">
        <w:t xml:space="preserve">Environmentally Preferable Products </w:t>
      </w:r>
      <w:bookmarkEnd w:id="56"/>
      <w:r w:rsidR="00C73C16">
        <w:t>and Services</w:t>
      </w:r>
      <w:r w:rsidR="000702C6">
        <w:t xml:space="preserve"> (EPPS)</w:t>
      </w:r>
      <w:bookmarkEnd w:id="57"/>
      <w:r w:rsidR="00131479">
        <w:t xml:space="preserve"> </w:t>
      </w:r>
    </w:p>
    <w:p w14:paraId="44D13160" w14:textId="77777777" w:rsidR="00542B68" w:rsidRDefault="00542B68" w:rsidP="00542B68">
      <w:pPr>
        <w:rPr>
          <w:szCs w:val="24"/>
        </w:rPr>
      </w:pPr>
      <w:bookmarkStart w:id="58" w:name="_Memorandum_of_Understanding"/>
      <w:bookmarkStart w:id="59" w:name="_Toc194066619"/>
      <w:bookmarkEnd w:id="58"/>
      <w:r>
        <w:rPr>
          <w:szCs w:val="24"/>
        </w:rPr>
        <w:t xml:space="preserve">Buyers are encouraged to request, </w:t>
      </w:r>
      <w:r w:rsidRPr="0009401A">
        <w:rPr>
          <w:szCs w:val="24"/>
        </w:rPr>
        <w:t>to the greatest extent possible, products</w:t>
      </w:r>
      <w:r>
        <w:rPr>
          <w:szCs w:val="24"/>
        </w:rPr>
        <w:t xml:space="preserve"> and </w:t>
      </w:r>
      <w:r w:rsidRPr="0009401A">
        <w:rPr>
          <w:szCs w:val="24"/>
        </w:rPr>
        <w:t>materials that are environmentally preferable</w:t>
      </w:r>
      <w:r>
        <w:rPr>
          <w:szCs w:val="24"/>
        </w:rPr>
        <w:t xml:space="preserve">: </w:t>
      </w:r>
    </w:p>
    <w:p w14:paraId="28601867" w14:textId="77777777" w:rsidR="00542B68" w:rsidRPr="00B34521" w:rsidRDefault="00542B68" w:rsidP="00542B68">
      <w:pPr>
        <w:pStyle w:val="paragraph"/>
        <w:spacing w:before="120" w:beforeAutospacing="0" w:after="120" w:afterAutospacing="0"/>
        <w:textAlignment w:val="baseline"/>
        <w:rPr>
          <w:rStyle w:val="normaltextrun"/>
          <w:rFonts w:ascii="Segoe UI" w:hAnsi="Segoe UI" w:cs="Segoe UI"/>
          <w:sz w:val="18"/>
          <w:szCs w:val="18"/>
        </w:rPr>
      </w:pPr>
      <w:r w:rsidRPr="5D943EE4">
        <w:rPr>
          <w:rStyle w:val="normaltextrun"/>
          <w:rFonts w:ascii="Calibri" w:hAnsi="Calibri" w:cs="Calibri"/>
          <w:b/>
          <w:bCs/>
        </w:rPr>
        <w:t xml:space="preserve">Choose EPPs: </w:t>
      </w:r>
      <w:r w:rsidRPr="5D943EE4">
        <w:rPr>
          <w:rStyle w:val="normaltextrun"/>
          <w:rFonts w:ascii="Calibri" w:hAnsi="Calibri" w:cs="Calibri"/>
        </w:rPr>
        <w:t xml:space="preserve">Given the wide range of product categories covered by this Contract, the EPP Program has curated a list of relevant third-party certifications and standards for products that may be used on this contract to support informed purchasing decisions. These resources may be found on the EPP Products and Services Guide’s </w:t>
      </w:r>
      <w:hyperlink r:id="rId52" w:anchor="building-materials-and-supplies">
        <w:r w:rsidRPr="5D943EE4">
          <w:rPr>
            <w:rStyle w:val="normaltextrun"/>
            <w:rFonts w:ascii="Calibri" w:hAnsi="Calibri" w:cs="Calibri"/>
            <w:color w:val="0000FF"/>
            <w:u w:val="single"/>
          </w:rPr>
          <w:t>Building Materials and Supplies</w:t>
        </w:r>
      </w:hyperlink>
      <w:r w:rsidRPr="5D943EE4">
        <w:rPr>
          <w:rStyle w:val="normaltextrun"/>
          <w:rFonts w:ascii="Calibri" w:hAnsi="Calibri" w:cs="Calibri"/>
        </w:rPr>
        <w:t xml:space="preserve"> webpage. Buyers are strongly encouraged to reference EPPs in any bid or SOW and to choose those that: </w:t>
      </w:r>
    </w:p>
    <w:p w14:paraId="0994E9CF" w14:textId="77777777" w:rsidR="00542B68" w:rsidRDefault="00542B68" w:rsidP="00542B68">
      <w:pPr>
        <w:pStyle w:val="ListParagraph"/>
        <w:numPr>
          <w:ilvl w:val="0"/>
          <w:numId w:val="35"/>
        </w:numPr>
        <w:rPr>
          <w:szCs w:val="24"/>
        </w:rPr>
      </w:pPr>
      <w:r w:rsidRPr="5D943EE4">
        <w:rPr>
          <w:szCs w:val="24"/>
        </w:rPr>
        <w:t>Reduce energy and water use</w:t>
      </w:r>
    </w:p>
    <w:p w14:paraId="30DA5B21" w14:textId="77777777" w:rsidR="00542B68" w:rsidRDefault="00542B68" w:rsidP="00542B68">
      <w:pPr>
        <w:pStyle w:val="ListParagraph"/>
        <w:numPr>
          <w:ilvl w:val="0"/>
          <w:numId w:val="35"/>
        </w:numPr>
        <w:rPr>
          <w:szCs w:val="24"/>
        </w:rPr>
      </w:pPr>
      <w:r w:rsidRPr="5D943EE4">
        <w:rPr>
          <w:szCs w:val="24"/>
        </w:rPr>
        <w:t>Contain fewer toxic materials than comparable products</w:t>
      </w:r>
    </w:p>
    <w:p w14:paraId="43E6CBEB" w14:textId="77777777" w:rsidR="00542B68" w:rsidRDefault="00542B68" w:rsidP="00542B68">
      <w:pPr>
        <w:pStyle w:val="ListParagraph"/>
        <w:numPr>
          <w:ilvl w:val="0"/>
          <w:numId w:val="35"/>
        </w:numPr>
        <w:rPr>
          <w:szCs w:val="24"/>
        </w:rPr>
      </w:pPr>
      <w:r w:rsidRPr="5D943EE4">
        <w:rPr>
          <w:szCs w:val="24"/>
        </w:rPr>
        <w:t>Are durable</w:t>
      </w:r>
    </w:p>
    <w:p w14:paraId="0829C26D" w14:textId="77777777" w:rsidR="00542B68" w:rsidRDefault="00542B68" w:rsidP="00542B68">
      <w:pPr>
        <w:pStyle w:val="ListParagraph"/>
        <w:numPr>
          <w:ilvl w:val="0"/>
          <w:numId w:val="35"/>
        </w:numPr>
        <w:rPr>
          <w:szCs w:val="24"/>
        </w:rPr>
      </w:pPr>
      <w:r w:rsidRPr="5D943EE4">
        <w:rPr>
          <w:szCs w:val="24"/>
        </w:rPr>
        <w:t>Include recycled content</w:t>
      </w:r>
    </w:p>
    <w:p w14:paraId="45149116" w14:textId="77777777" w:rsidR="00542B68" w:rsidRPr="00B34521" w:rsidRDefault="00542B68" w:rsidP="00542B68">
      <w:pPr>
        <w:pStyle w:val="ListParagraph"/>
        <w:numPr>
          <w:ilvl w:val="0"/>
          <w:numId w:val="35"/>
        </w:numPr>
        <w:rPr>
          <w:szCs w:val="24"/>
        </w:rPr>
      </w:pPr>
      <w:r w:rsidRPr="5D943EE4">
        <w:rPr>
          <w:szCs w:val="24"/>
        </w:rPr>
        <w:t>Reduce waste at the end of its useful life</w:t>
      </w:r>
    </w:p>
    <w:p w14:paraId="410EC964" w14:textId="77777777" w:rsidR="00542B68" w:rsidRDefault="00542B68" w:rsidP="00542B68">
      <w:pPr>
        <w:pStyle w:val="paragraph"/>
        <w:spacing w:before="120" w:beforeAutospacing="0" w:after="120" w:afterAutospacing="0"/>
        <w:textAlignment w:val="baseline"/>
        <w:rPr>
          <w:rFonts w:ascii="Segoe UI" w:hAnsi="Segoe UI" w:cs="Segoe UI"/>
          <w:sz w:val="18"/>
          <w:szCs w:val="18"/>
        </w:rPr>
      </w:pPr>
      <w:r w:rsidRPr="5D943EE4">
        <w:rPr>
          <w:rStyle w:val="normaltextrun"/>
          <w:rFonts w:ascii="Calibri" w:hAnsi="Calibri" w:cs="Calibri"/>
          <w:b/>
          <w:bCs/>
        </w:rPr>
        <w:t>Appliance Energy and Water Efficiency Standards</w:t>
      </w:r>
      <w:r w:rsidRPr="5D943EE4">
        <w:rPr>
          <w:rStyle w:val="normaltextrun"/>
          <w:rFonts w:ascii="Calibri" w:hAnsi="Calibri" w:cs="Calibri"/>
        </w:rPr>
        <w:t xml:space="preserve">: Buyers must comply with the </w:t>
      </w:r>
      <w:hyperlink r:id="rId53">
        <w:r w:rsidRPr="5D943EE4">
          <w:rPr>
            <w:rStyle w:val="normaltextrun"/>
            <w:rFonts w:ascii="Calibri" w:hAnsi="Calibri" w:cs="Calibri"/>
            <w:color w:val="0000FF"/>
            <w:u w:val="single"/>
          </w:rPr>
          <w:t>Massachusetts Appliance Energy and Water Efficiency</w:t>
        </w:r>
      </w:hyperlink>
      <w:r w:rsidRPr="5D943EE4">
        <w:rPr>
          <w:rStyle w:val="normaltextrun"/>
          <w:rFonts w:ascii="Calibri" w:hAnsi="Calibri" w:cs="Calibri"/>
        </w:rPr>
        <w:t xml:space="preserve"> Standards.  </w:t>
      </w:r>
      <w:r w:rsidRPr="5D943EE4">
        <w:rPr>
          <w:rStyle w:val="normaltextrun"/>
          <w:rFonts w:ascii="Calibri" w:hAnsi="Calibri" w:cs="Calibri"/>
          <w:color w:val="141414"/>
        </w:rPr>
        <w:t>Effective January 1</w:t>
      </w:r>
      <w:r w:rsidRPr="5D943EE4">
        <w:rPr>
          <w:rStyle w:val="normaltextrun"/>
          <w:rFonts w:ascii="Calibri" w:hAnsi="Calibri" w:cs="Calibri"/>
          <w:color w:val="141414"/>
          <w:sz w:val="19"/>
          <w:szCs w:val="19"/>
          <w:vertAlign w:val="superscript"/>
        </w:rPr>
        <w:t>st</w:t>
      </w:r>
      <w:r w:rsidRPr="5D943EE4">
        <w:rPr>
          <w:rStyle w:val="normaltextrun"/>
          <w:rFonts w:ascii="Calibri" w:hAnsi="Calibri" w:cs="Calibri"/>
          <w:color w:val="141414"/>
        </w:rPr>
        <w:t>, 2023, products in the covered categories (there are some products applicable to this contract) may only be sold or installed in Massachusetts if they are certified by their manufacturer as compliant with 225 CMR 9.00.  To ensure compliance, check DOER’s </w:t>
      </w:r>
      <w:hyperlink r:id="rId54">
        <w:r w:rsidRPr="5D943EE4">
          <w:rPr>
            <w:rStyle w:val="normaltextrun"/>
            <w:rFonts w:ascii="Calibri" w:hAnsi="Calibri" w:cs="Calibri"/>
            <w:b/>
            <w:bCs/>
            <w:color w:val="14558F"/>
            <w:u w:val="single"/>
          </w:rPr>
          <w:t>Compliance for Sellers and Installers page</w:t>
        </w:r>
      </w:hyperlink>
      <w:r w:rsidRPr="5D943EE4">
        <w:rPr>
          <w:rStyle w:val="normaltextrun"/>
          <w:rFonts w:ascii="Calibri" w:hAnsi="Calibri" w:cs="Calibri"/>
          <w:color w:val="141414"/>
        </w:rPr>
        <w:t> for detailed instructions for how to comply.  </w:t>
      </w:r>
      <w:r w:rsidRPr="5D943EE4">
        <w:rPr>
          <w:rStyle w:val="eop"/>
          <w:rFonts w:ascii="Calibri" w:eastAsiaTheme="majorEastAsia" w:hAnsi="Calibri" w:cs="Calibri"/>
          <w:color w:val="141414"/>
        </w:rPr>
        <w:t> </w:t>
      </w:r>
    </w:p>
    <w:p w14:paraId="6F50D758" w14:textId="77777777" w:rsidR="00542B68" w:rsidRDefault="00542B68" w:rsidP="00542B68">
      <w:pPr>
        <w:pStyle w:val="paragraph"/>
        <w:spacing w:before="120" w:beforeAutospacing="0" w:after="120" w:afterAutospacing="0"/>
        <w:textAlignment w:val="baseline"/>
        <w:rPr>
          <w:rFonts w:ascii="Calibri" w:eastAsia="Calibri" w:hAnsi="Calibri" w:cs="Calibri"/>
          <w:sz w:val="22"/>
          <w:szCs w:val="22"/>
        </w:rPr>
      </w:pPr>
      <w:r w:rsidRPr="5D943EE4">
        <w:rPr>
          <w:rFonts w:ascii="Calibri" w:eastAsia="Calibri" w:hAnsi="Calibri" w:cs="Calibri"/>
          <w:b/>
          <w:bCs/>
        </w:rPr>
        <w:lastRenderedPageBreak/>
        <w:t>Waste Minimization:</w:t>
      </w:r>
      <w:r w:rsidRPr="5D943EE4">
        <w:rPr>
          <w:rFonts w:ascii="Calibri" w:eastAsia="Calibri" w:hAnsi="Calibri" w:cs="Calibri"/>
        </w:rPr>
        <w:t xml:space="preserve"> To minimize environmental impact, all worksite waste should be reused, donated, or recycled to the greatest extent practicable before considering disposal. Refer to the </w:t>
      </w:r>
      <w:hyperlink r:id="rId55">
        <w:r w:rsidRPr="5D943EE4">
          <w:rPr>
            <w:rStyle w:val="Hyperlink"/>
            <w:rFonts w:ascii="Calibri" w:eastAsia="Calibri" w:hAnsi="Calibri" w:cs="Calibri"/>
          </w:rPr>
          <w:t>MassDEP Recycling and Reuse</w:t>
        </w:r>
      </w:hyperlink>
      <w:r w:rsidRPr="5D943EE4">
        <w:rPr>
          <w:rFonts w:ascii="Calibri" w:eastAsia="Calibri" w:hAnsi="Calibri" w:cs="Calibri"/>
        </w:rPr>
        <w:t xml:space="preserve"> website or the </w:t>
      </w:r>
      <w:hyperlink r:id="rId56">
        <w:r w:rsidRPr="5D943EE4">
          <w:rPr>
            <w:rStyle w:val="Hyperlink"/>
            <w:rFonts w:ascii="Calibri" w:eastAsia="Calibri" w:hAnsi="Calibri" w:cs="Calibri"/>
          </w:rPr>
          <w:t>MassDEP Managing Construction and Demolition Waste</w:t>
        </w:r>
      </w:hyperlink>
      <w:r w:rsidRPr="5D943EE4">
        <w:rPr>
          <w:rFonts w:ascii="Calibri" w:eastAsia="Calibri" w:hAnsi="Calibri" w:cs="Calibri"/>
        </w:rPr>
        <w:t xml:space="preserve"> for additional information.   </w:t>
      </w:r>
    </w:p>
    <w:p w14:paraId="0B6238E4" w14:textId="77777777" w:rsidR="00542B68" w:rsidRDefault="00542B68" w:rsidP="00542B68">
      <w:pPr>
        <w:pStyle w:val="paragraph"/>
        <w:spacing w:before="120" w:beforeAutospacing="0" w:after="120" w:afterAutospacing="0"/>
        <w:textAlignment w:val="baseline"/>
        <w:rPr>
          <w:rFonts w:ascii="Segoe UI" w:hAnsi="Segoe UI" w:cs="Segoe UI"/>
          <w:sz w:val="18"/>
          <w:szCs w:val="18"/>
        </w:rPr>
      </w:pPr>
      <w:r w:rsidRPr="5D943EE4">
        <w:rPr>
          <w:rStyle w:val="normaltextrun"/>
          <w:rFonts w:ascii="Calibri" w:hAnsi="Calibri" w:cs="Calibri"/>
          <w:b/>
          <w:bCs/>
        </w:rPr>
        <w:t>Learn More:</w:t>
      </w:r>
      <w:r w:rsidRPr="5D943EE4">
        <w:rPr>
          <w:rStyle w:val="normaltextrun"/>
          <w:rFonts w:ascii="Calibri" w:hAnsi="Calibri" w:cs="Calibri"/>
        </w:rPr>
        <w:t xml:space="preserve"> Explore the </w:t>
      </w:r>
      <w:hyperlink r:id="rId57">
        <w:r w:rsidRPr="5D943EE4">
          <w:rPr>
            <w:rStyle w:val="normaltextrun"/>
            <w:rFonts w:ascii="Calibri" w:hAnsi="Calibri" w:cs="Calibri"/>
            <w:color w:val="0000FF"/>
            <w:u w:val="single"/>
          </w:rPr>
          <w:t>Environmentally Preferable Products (EPP) Procurement Program</w:t>
        </w:r>
      </w:hyperlink>
      <w:r w:rsidRPr="5D943EE4">
        <w:rPr>
          <w:rStyle w:val="normaltextrun"/>
          <w:rFonts w:ascii="Calibri" w:hAnsi="Calibri" w:cs="Calibri"/>
        </w:rPr>
        <w:t xml:space="preserve"> and discover detailed guidance in the </w:t>
      </w:r>
      <w:hyperlink r:id="rId58">
        <w:r w:rsidRPr="5D943EE4">
          <w:rPr>
            <w:rStyle w:val="normaltextrun"/>
            <w:rFonts w:ascii="Calibri" w:hAnsi="Calibri" w:cs="Calibri"/>
            <w:color w:val="0000FF"/>
            <w:u w:val="single"/>
          </w:rPr>
          <w:t>EPP Products and Services Guide</w:t>
        </w:r>
      </w:hyperlink>
      <w:r w:rsidRPr="5D943EE4">
        <w:rPr>
          <w:rStyle w:val="normaltextrun"/>
          <w:rFonts w:ascii="Calibri" w:hAnsi="Calibri" w:cs="Calibri"/>
        </w:rPr>
        <w:t>.</w:t>
      </w:r>
      <w:r w:rsidRPr="5D943EE4">
        <w:rPr>
          <w:rStyle w:val="eop"/>
          <w:rFonts w:ascii="Calibri" w:eastAsiaTheme="majorEastAsia" w:hAnsi="Calibri" w:cs="Calibri"/>
        </w:rPr>
        <w:t> </w:t>
      </w:r>
    </w:p>
    <w:p w14:paraId="401E5311" w14:textId="10360EED" w:rsidR="004C38FD" w:rsidRPr="002E2D42" w:rsidRDefault="004C38FD" w:rsidP="00633557">
      <w:pPr>
        <w:pStyle w:val="Heading2"/>
      </w:pPr>
      <w:bookmarkStart w:id="60" w:name="_Toc194066620"/>
      <w:bookmarkStart w:id="61" w:name="_Toc219191709"/>
      <w:bookmarkEnd w:id="59"/>
      <w:r w:rsidRPr="003066B4">
        <w:t>Instructions for</w:t>
      </w:r>
      <w:r w:rsidR="00BA483E">
        <w:t xml:space="preserve"> </w:t>
      </w:r>
      <w:r w:rsidR="00BA483E" w:rsidRPr="00BA483E">
        <w:t>Massachusetts Management Accounting and Reporting System (MMARS)</w:t>
      </w:r>
      <w:r w:rsidRPr="003066B4">
        <w:t xml:space="preserve"> Users</w:t>
      </w:r>
      <w:bookmarkEnd w:id="60"/>
      <w:bookmarkEnd w:id="61"/>
    </w:p>
    <w:p w14:paraId="26677368" w14:textId="77777777" w:rsidR="00542B68" w:rsidRDefault="00542B68" w:rsidP="00542B68">
      <w:pPr>
        <w:pStyle w:val="ListParagraph"/>
        <w:spacing w:before="120"/>
        <w:ind w:left="0"/>
        <w:rPr>
          <w:szCs w:val="24"/>
        </w:rPr>
      </w:pPr>
      <w:r w:rsidRPr="00E006A5">
        <w:rPr>
          <w:rFonts w:cs="Arial"/>
          <w:color w:val="000000" w:themeColor="text1"/>
          <w:szCs w:val="24"/>
        </w:rPr>
        <w:t xml:space="preserve">When placing orders with a contractor, MMARS users </w:t>
      </w:r>
      <w:r w:rsidRPr="00E006A5">
        <w:rPr>
          <w:rFonts w:cs="Arial"/>
          <w:b/>
          <w:bCs/>
          <w:color w:val="000000" w:themeColor="text1"/>
          <w:szCs w:val="24"/>
        </w:rPr>
        <w:t>must</w:t>
      </w:r>
      <w:r w:rsidRPr="00E006A5">
        <w:rPr>
          <w:rFonts w:cs="Arial"/>
          <w:color w:val="000000" w:themeColor="text1"/>
          <w:szCs w:val="24"/>
        </w:rPr>
        <w:t xml:space="preserve"> reference the contract ID number </w:t>
      </w:r>
      <w:r w:rsidRPr="00E24C84">
        <w:rPr>
          <w:b/>
          <w:szCs w:val="24"/>
        </w:rPr>
        <w:t xml:space="preserve">TRD02 </w:t>
      </w:r>
      <w:r>
        <w:rPr>
          <w:b/>
          <w:szCs w:val="24"/>
        </w:rPr>
        <w:t>i</w:t>
      </w:r>
      <w:r w:rsidRPr="00E006A5">
        <w:rPr>
          <w:rFonts w:cs="Arial"/>
          <w:color w:val="000000" w:themeColor="text1"/>
          <w:szCs w:val="24"/>
        </w:rPr>
        <w:t xml:space="preserve">n the applicable field in MMARS. For MMARS technical support and job aids, </w:t>
      </w:r>
      <w:r w:rsidRPr="00E006A5">
        <w:rPr>
          <w:color w:val="000000" w:themeColor="text1"/>
          <w:szCs w:val="24"/>
        </w:rPr>
        <w:t>contact the Comptroller Help and Support Desk at 617-973-2468 or at</w:t>
      </w:r>
      <w:r w:rsidRPr="00E006A5">
        <w:rPr>
          <w:szCs w:val="24"/>
        </w:rPr>
        <w:t xml:space="preserve"> </w:t>
      </w:r>
      <w:hyperlink r:id="rId59">
        <w:r w:rsidRPr="00E006A5">
          <w:rPr>
            <w:rStyle w:val="Hyperlink"/>
            <w:szCs w:val="24"/>
          </w:rPr>
          <w:t>Comptroller.Info@mass.gov</w:t>
        </w:r>
      </w:hyperlink>
      <w:r w:rsidRPr="00E006A5">
        <w:rPr>
          <w:szCs w:val="24"/>
        </w:rPr>
        <w:t>.</w:t>
      </w:r>
      <w:bookmarkStart w:id="62" w:name="_Contract_Summary"/>
      <w:bookmarkStart w:id="63" w:name="_Who_Can_Use_2"/>
      <w:bookmarkStart w:id="64" w:name="_Find_Bid/Contract_Documents"/>
      <w:bookmarkStart w:id="65" w:name="_Who_Can_Use_3"/>
      <w:bookmarkStart w:id="66" w:name="_Contract_Categories_3"/>
      <w:bookmarkStart w:id="67" w:name="_Additional_Information/FAQs_3"/>
      <w:bookmarkStart w:id="68" w:name="_Frequently_Purchased_Items"/>
      <w:bookmarkEnd w:id="62"/>
      <w:bookmarkEnd w:id="63"/>
      <w:bookmarkEnd w:id="64"/>
      <w:bookmarkEnd w:id="65"/>
      <w:bookmarkEnd w:id="66"/>
      <w:bookmarkEnd w:id="67"/>
      <w:bookmarkEnd w:id="68"/>
    </w:p>
    <w:p w14:paraId="69C33651" w14:textId="77777777" w:rsidR="00542B68" w:rsidRPr="00C176C3" w:rsidRDefault="00542B68" w:rsidP="00542B68">
      <w:pPr>
        <w:pStyle w:val="paragraph"/>
        <w:spacing w:before="0" w:beforeAutospacing="0" w:after="0" w:afterAutospacing="0"/>
        <w:textAlignment w:val="baseline"/>
        <w:rPr>
          <w:rFonts w:ascii="Calibri" w:hAnsi="Calibri" w:cs="Calibri"/>
        </w:rPr>
      </w:pPr>
      <w:r w:rsidRPr="00C176C3">
        <w:rPr>
          <w:rStyle w:val="normaltextrun"/>
          <w:rFonts w:ascii="Calibri" w:hAnsi="Calibri" w:cs="Calibri"/>
        </w:rPr>
        <w:t xml:space="preserve">MMARS users must reference the </w:t>
      </w:r>
      <w:r>
        <w:rPr>
          <w:rStyle w:val="normaltextrun"/>
          <w:rFonts w:ascii="Calibri" w:hAnsi="Calibri" w:cs="Calibri"/>
        </w:rPr>
        <w:t>Master Agreement (</w:t>
      </w:r>
      <w:r w:rsidRPr="00C176C3">
        <w:rPr>
          <w:rStyle w:val="normaltextrun"/>
          <w:rFonts w:ascii="Calibri" w:hAnsi="Calibri" w:cs="Calibri"/>
        </w:rPr>
        <w:t>MA</w:t>
      </w:r>
      <w:r>
        <w:rPr>
          <w:rStyle w:val="normaltextrun"/>
          <w:rFonts w:ascii="Calibri" w:hAnsi="Calibri" w:cs="Calibri"/>
        </w:rPr>
        <w:t>)</w:t>
      </w:r>
      <w:r w:rsidRPr="00C176C3">
        <w:rPr>
          <w:rStyle w:val="normaltextrun"/>
          <w:rFonts w:ascii="Calibri" w:hAnsi="Calibri" w:cs="Calibri"/>
        </w:rPr>
        <w:t xml:space="preserve"> number in the proper field in MMARS when placing orders with any contractor. Contact the Comptroller Help and Support Desk at 617-973-2468 or via email at </w:t>
      </w:r>
      <w:hyperlink r:id="rId60" w:tgtFrame="_blank" w:history="1">
        <w:r w:rsidRPr="00C176C3">
          <w:rPr>
            <w:rStyle w:val="normaltextrun"/>
            <w:rFonts w:ascii="Calibri" w:hAnsi="Calibri" w:cs="Calibri"/>
            <w:color w:val="0000FF"/>
            <w:u w:val="single"/>
          </w:rPr>
          <w:t>Comptroller.Info@mass.gov</w:t>
        </w:r>
      </w:hyperlink>
      <w:r w:rsidRPr="00C176C3">
        <w:rPr>
          <w:rStyle w:val="normaltextrun"/>
          <w:rFonts w:ascii="Calibri" w:hAnsi="Calibri" w:cs="Calibri"/>
        </w:rPr>
        <w:t>  for additional support. When searching in MMARS please use and see MA category:</w:t>
      </w:r>
      <w:r w:rsidRPr="00C176C3">
        <w:rPr>
          <w:rStyle w:val="eop"/>
          <w:rFonts w:ascii="Calibri" w:eastAsiaTheme="majorEastAsia" w:hAnsi="Calibri" w:cs="Calibri"/>
        </w:rPr>
        <w:t> </w:t>
      </w:r>
    </w:p>
    <w:p w14:paraId="0107C3F4" w14:textId="77777777" w:rsidR="00542B68" w:rsidRPr="00C176C3" w:rsidRDefault="00542B68" w:rsidP="00542B68">
      <w:pPr>
        <w:pStyle w:val="paragraph"/>
        <w:numPr>
          <w:ilvl w:val="0"/>
          <w:numId w:val="36"/>
        </w:numPr>
        <w:spacing w:before="0" w:beforeAutospacing="0" w:after="0" w:afterAutospacing="0"/>
        <w:ind w:left="1080" w:firstLine="0"/>
        <w:textAlignment w:val="baseline"/>
        <w:rPr>
          <w:rFonts w:ascii="Calibri" w:hAnsi="Calibri" w:cs="Calibri"/>
        </w:rPr>
      </w:pPr>
      <w:r w:rsidRPr="00C176C3">
        <w:rPr>
          <w:rStyle w:val="normaltextrun"/>
          <w:rFonts w:ascii="Calibri" w:hAnsi="Calibri" w:cs="Calibri"/>
        </w:rPr>
        <w:t>TRD02ASPHALT*</w:t>
      </w:r>
      <w:r w:rsidRPr="00C176C3">
        <w:rPr>
          <w:rStyle w:val="eop"/>
          <w:rFonts w:ascii="Calibri" w:eastAsiaTheme="majorEastAsia" w:hAnsi="Calibri" w:cs="Calibri"/>
        </w:rPr>
        <w:t> </w:t>
      </w:r>
    </w:p>
    <w:p w14:paraId="21F52B27" w14:textId="77777777" w:rsidR="00542B68" w:rsidRPr="00C176C3" w:rsidRDefault="00542B68" w:rsidP="00542B68">
      <w:pPr>
        <w:pStyle w:val="paragraph"/>
        <w:numPr>
          <w:ilvl w:val="0"/>
          <w:numId w:val="37"/>
        </w:numPr>
        <w:spacing w:before="0" w:beforeAutospacing="0" w:after="0" w:afterAutospacing="0"/>
        <w:ind w:left="1080" w:firstLine="0"/>
        <w:textAlignment w:val="baseline"/>
        <w:rPr>
          <w:rFonts w:ascii="Calibri" w:hAnsi="Calibri" w:cs="Calibri"/>
        </w:rPr>
      </w:pPr>
      <w:r w:rsidRPr="00C176C3">
        <w:rPr>
          <w:rStyle w:val="normaltextrun"/>
          <w:rFonts w:ascii="Calibri" w:hAnsi="Calibri" w:cs="Calibri"/>
        </w:rPr>
        <w:t>TRD02CARPENTRY*</w:t>
      </w:r>
      <w:r w:rsidRPr="00C176C3">
        <w:rPr>
          <w:rStyle w:val="eop"/>
          <w:rFonts w:ascii="Calibri" w:eastAsiaTheme="majorEastAsia" w:hAnsi="Calibri" w:cs="Calibri"/>
        </w:rPr>
        <w:t> </w:t>
      </w:r>
    </w:p>
    <w:p w14:paraId="558543E5" w14:textId="77777777" w:rsidR="00542B68" w:rsidRPr="00C176C3" w:rsidRDefault="00542B68" w:rsidP="00542B68">
      <w:pPr>
        <w:pStyle w:val="paragraph"/>
        <w:numPr>
          <w:ilvl w:val="0"/>
          <w:numId w:val="38"/>
        </w:numPr>
        <w:spacing w:before="0" w:beforeAutospacing="0" w:after="0" w:afterAutospacing="0"/>
        <w:ind w:left="1080" w:firstLine="0"/>
        <w:textAlignment w:val="baseline"/>
        <w:rPr>
          <w:rFonts w:ascii="Calibri" w:hAnsi="Calibri" w:cs="Calibri"/>
        </w:rPr>
      </w:pPr>
      <w:r w:rsidRPr="00C176C3">
        <w:rPr>
          <w:rStyle w:val="normaltextrun"/>
          <w:rFonts w:ascii="Calibri" w:hAnsi="Calibri" w:cs="Calibri"/>
        </w:rPr>
        <w:t>TRD02EXCAVATION*</w:t>
      </w:r>
      <w:r w:rsidRPr="00C176C3">
        <w:rPr>
          <w:rStyle w:val="eop"/>
          <w:rFonts w:ascii="Calibri" w:eastAsiaTheme="majorEastAsia" w:hAnsi="Calibri" w:cs="Calibri"/>
        </w:rPr>
        <w:t> </w:t>
      </w:r>
    </w:p>
    <w:p w14:paraId="748A8D87" w14:textId="77777777" w:rsidR="00542B68" w:rsidRPr="00C176C3" w:rsidRDefault="00542B68" w:rsidP="00542B68">
      <w:pPr>
        <w:pStyle w:val="paragraph"/>
        <w:numPr>
          <w:ilvl w:val="0"/>
          <w:numId w:val="39"/>
        </w:numPr>
        <w:spacing w:before="0" w:beforeAutospacing="0" w:after="0" w:afterAutospacing="0"/>
        <w:ind w:left="1080" w:firstLine="0"/>
        <w:textAlignment w:val="baseline"/>
        <w:rPr>
          <w:rFonts w:ascii="Calibri" w:hAnsi="Calibri" w:cs="Calibri"/>
        </w:rPr>
      </w:pPr>
      <w:r w:rsidRPr="00C176C3">
        <w:rPr>
          <w:rStyle w:val="normaltextrun"/>
          <w:rFonts w:ascii="Calibri" w:hAnsi="Calibri" w:cs="Calibri"/>
        </w:rPr>
        <w:t>TRD02MASONRY*</w:t>
      </w:r>
      <w:r w:rsidRPr="00C176C3">
        <w:rPr>
          <w:rStyle w:val="eop"/>
          <w:rFonts w:ascii="Calibri" w:eastAsiaTheme="majorEastAsia" w:hAnsi="Calibri" w:cs="Calibri"/>
        </w:rPr>
        <w:t> </w:t>
      </w:r>
    </w:p>
    <w:p w14:paraId="02647AC5" w14:textId="77777777" w:rsidR="00542B68" w:rsidRPr="00C176C3" w:rsidRDefault="00542B68" w:rsidP="00542B68">
      <w:pPr>
        <w:pStyle w:val="paragraph"/>
        <w:numPr>
          <w:ilvl w:val="0"/>
          <w:numId w:val="40"/>
        </w:numPr>
        <w:spacing w:before="0" w:beforeAutospacing="0" w:after="0" w:afterAutospacing="0"/>
        <w:ind w:left="1080" w:firstLine="0"/>
        <w:textAlignment w:val="baseline"/>
        <w:rPr>
          <w:rFonts w:ascii="Calibri" w:hAnsi="Calibri" w:cs="Calibri"/>
        </w:rPr>
      </w:pPr>
      <w:r w:rsidRPr="00C176C3">
        <w:rPr>
          <w:rStyle w:val="normaltextrun"/>
          <w:rFonts w:ascii="Calibri" w:hAnsi="Calibri" w:cs="Calibri"/>
        </w:rPr>
        <w:t>TRD02SEPTIC*</w:t>
      </w:r>
      <w:r w:rsidRPr="00C176C3">
        <w:rPr>
          <w:rStyle w:val="eop"/>
          <w:rFonts w:ascii="Calibri" w:eastAsiaTheme="majorEastAsia" w:hAnsi="Calibri" w:cs="Calibri"/>
        </w:rPr>
        <w:t> </w:t>
      </w:r>
    </w:p>
    <w:p w14:paraId="2B1BC340" w14:textId="07A7ADBF" w:rsidR="00542B68" w:rsidRPr="00542B68" w:rsidRDefault="00542B68" w:rsidP="00542B68">
      <w:pPr>
        <w:pStyle w:val="Heading2"/>
      </w:pPr>
      <w:bookmarkStart w:id="69" w:name="_Toc219191710"/>
      <w:r>
        <w:t>Additional Information</w:t>
      </w:r>
      <w:bookmarkEnd w:id="69"/>
    </w:p>
    <w:p w14:paraId="1C16A826" w14:textId="62B449A5" w:rsidR="00542B68" w:rsidRPr="00C52EF3" w:rsidRDefault="00542B68" w:rsidP="00C52EF3">
      <w:pPr>
        <w:pStyle w:val="ListParagraph"/>
        <w:ind w:left="0"/>
        <w:rPr>
          <w:rStyle w:val="normaltextrun"/>
          <w:szCs w:val="24"/>
        </w:rPr>
      </w:pPr>
      <w:bookmarkStart w:id="70" w:name="_Toc219191711"/>
      <w:r w:rsidRPr="00C52EF3">
        <w:rPr>
          <w:rStyle w:val="Heading3Char"/>
        </w:rPr>
        <w:t>Memorandum of Understanding/Statement of Work</w:t>
      </w:r>
      <w:bookmarkEnd w:id="70"/>
      <w:r w:rsidRPr="00C52EF3">
        <w:rPr>
          <w:rStyle w:val="Heading3Char"/>
        </w:rPr>
        <w:t> </w:t>
      </w:r>
      <w:r w:rsidRPr="00E24C84">
        <w:rPr>
          <w:rFonts w:ascii="Calibri" w:hAnsi="Calibri" w:cs="Calibri"/>
          <w:color w:val="365F91"/>
          <w:szCs w:val="24"/>
          <w:shd w:val="clear" w:color="auto" w:fill="FFFFFF"/>
        </w:rPr>
        <w:br/>
      </w:r>
      <w:r w:rsidRPr="00E24C84">
        <w:rPr>
          <w:rStyle w:val="normaltextrun"/>
          <w:rFonts w:ascii="Calibri" w:hAnsi="Calibri" w:cs="Calibri"/>
          <w:color w:val="000000"/>
          <w:szCs w:val="24"/>
          <w:shd w:val="clear" w:color="auto" w:fill="FFFFFF"/>
        </w:rPr>
        <w:t xml:space="preserve">It is highly encouraged that Eligible Entities use or provide a Scope of Work (SOW) when soliciting quotes. This provides a solid base for the quoting process and allows eligible entities to provide the same information to all potential bidders. This is not intended to replace any eligible entity’s internal process. OSD has provided a SOW Template in COMMBUYS under the trade categories Conversion Vendor. </w:t>
      </w:r>
      <w:r w:rsidRPr="00E24C84">
        <w:rPr>
          <w:rStyle w:val="normaltextrun"/>
          <w:rFonts w:ascii="Calibri" w:hAnsi="Calibri" w:cs="Calibri"/>
          <w:b/>
          <w:bCs/>
          <w:color w:val="000000"/>
          <w:szCs w:val="24"/>
          <w:shd w:val="clear" w:color="auto" w:fill="FFFFFF"/>
        </w:rPr>
        <w:t>Please make sure all associated documents reference Statewide Contract TRD02.</w:t>
      </w:r>
    </w:p>
    <w:p w14:paraId="2C3D8AA7" w14:textId="77777777" w:rsidR="00542B68" w:rsidRPr="00E24C84" w:rsidRDefault="00542B68" w:rsidP="00C52EF3">
      <w:pPr>
        <w:pStyle w:val="Heading3"/>
        <w:rPr>
          <w:rFonts w:ascii="Segoe UI" w:hAnsi="Segoe UI" w:cs="Segoe UI"/>
          <w:color w:val="2D029A"/>
        </w:rPr>
      </w:pPr>
      <w:bookmarkStart w:id="71" w:name="_Toc219191712"/>
      <w:r w:rsidRPr="00E24C84">
        <w:rPr>
          <w:rStyle w:val="normaltextrun"/>
          <w:rFonts w:ascii="Calibri" w:hAnsi="Calibri" w:cs="Calibri"/>
          <w:color w:val="365F91"/>
          <w:szCs w:val="28"/>
        </w:rPr>
        <w:t>Maintenance</w:t>
      </w:r>
      <w:bookmarkEnd w:id="71"/>
      <w:r w:rsidRPr="00E24C84">
        <w:rPr>
          <w:rStyle w:val="eop"/>
          <w:rFonts w:ascii="Calibri" w:hAnsi="Calibri" w:cs="Calibri"/>
          <w:color w:val="365F91"/>
          <w:szCs w:val="28"/>
        </w:rPr>
        <w:t> </w:t>
      </w:r>
    </w:p>
    <w:p w14:paraId="4FFD0222" w14:textId="77777777" w:rsidR="00542B68" w:rsidRPr="00E24C84" w:rsidRDefault="00542B68" w:rsidP="00C52EF3">
      <w:r w:rsidRPr="00E24C84">
        <w:rPr>
          <w:rStyle w:val="normaltextrun"/>
          <w:rFonts w:cstheme="minorHAnsi"/>
        </w:rPr>
        <w:t xml:space="preserve">Contract users may request maintenance and repair on equipment or systems including but not limited to: routine testing, cleaning, parts replacement, tune-ups, and equipment/systems </w:t>
      </w:r>
      <w:r w:rsidRPr="00E24C84">
        <w:rPr>
          <w:rStyle w:val="normaltextrun"/>
          <w:rFonts w:cstheme="minorHAnsi"/>
        </w:rPr>
        <w:lastRenderedPageBreak/>
        <w:t>inspections. All Contractor work must be in accordance with the equipment Manufacturer’s latest maintenance specifications and instructions, unless otherwise indicated by the purchasing entity. The Contractor and Eligible Entity must work closely together to develop and establish the maintenance terms and conditions.</w:t>
      </w:r>
      <w:r w:rsidRPr="00E24C84">
        <w:rPr>
          <w:rStyle w:val="eop"/>
          <w:rFonts w:cstheme="minorHAnsi"/>
        </w:rPr>
        <w:t> </w:t>
      </w:r>
    </w:p>
    <w:p w14:paraId="3847A78C" w14:textId="77777777" w:rsidR="00542B68" w:rsidRPr="00E24C84" w:rsidRDefault="00542B68" w:rsidP="00C52EF3">
      <w:pPr>
        <w:pStyle w:val="Heading3"/>
        <w:rPr>
          <w:color w:val="4F81BD"/>
          <w:szCs w:val="28"/>
        </w:rPr>
      </w:pPr>
      <w:bookmarkStart w:id="72" w:name="_Toc219191713"/>
      <w:r w:rsidRPr="00E24C84">
        <w:rPr>
          <w:rStyle w:val="normaltextrun"/>
          <w:rFonts w:cstheme="minorHAnsi"/>
          <w:color w:val="365F91"/>
          <w:szCs w:val="28"/>
        </w:rPr>
        <w:t>Mandatory Vendor Response to Buyer Request for Quotes</w:t>
      </w:r>
      <w:bookmarkEnd w:id="72"/>
      <w:r w:rsidRPr="00E24C84">
        <w:rPr>
          <w:rStyle w:val="eop"/>
          <w:rFonts w:cstheme="minorHAnsi"/>
          <w:color w:val="365F91"/>
          <w:szCs w:val="28"/>
        </w:rPr>
        <w:t> </w:t>
      </w:r>
    </w:p>
    <w:p w14:paraId="2FF36D7E" w14:textId="586B6A62" w:rsidR="00542B68" w:rsidRPr="00E24C84" w:rsidRDefault="00542B68" w:rsidP="4477FE2A">
      <w:pPr>
        <w:pStyle w:val="paragraph"/>
        <w:spacing w:before="0" w:beforeAutospacing="0" w:after="0" w:afterAutospacing="0"/>
        <w:textAlignment w:val="baseline"/>
        <w:rPr>
          <w:rStyle w:val="normaltextrun"/>
          <w:rFonts w:asciiTheme="minorHAnsi" w:hAnsiTheme="minorHAnsi" w:cstheme="minorBidi"/>
          <w:color w:val="0000FF"/>
          <w:u w:val="single"/>
        </w:rPr>
      </w:pPr>
      <w:r w:rsidRPr="4477FE2A">
        <w:rPr>
          <w:rStyle w:val="normaltextrun"/>
          <w:rFonts w:asciiTheme="minorHAnsi" w:hAnsiTheme="minorHAnsi" w:cstheme="minorBidi"/>
        </w:rPr>
        <w:t xml:space="preserve">As a term of the RFR, Contractors must respond in writing to all requests for quotes from Eligible Entities. If the Contractor is unable to provide the services being requested, the Contractor still must respond to the Eligible Entity that they will not be bidding. If a buyer experiences issues with vendors not responding to </w:t>
      </w:r>
      <w:r w:rsidR="00820FFD" w:rsidRPr="4477FE2A">
        <w:rPr>
          <w:rStyle w:val="normaltextrun"/>
          <w:rFonts w:asciiTheme="minorHAnsi" w:hAnsiTheme="minorHAnsi" w:cstheme="minorBidi"/>
        </w:rPr>
        <w:t>quotes,</w:t>
      </w:r>
      <w:r w:rsidRPr="4477FE2A">
        <w:rPr>
          <w:rStyle w:val="normaltextrun"/>
          <w:rFonts w:asciiTheme="minorHAnsi" w:hAnsiTheme="minorHAnsi" w:cstheme="minorBidi"/>
        </w:rPr>
        <w:t xml:space="preserve"> they should notify the Contract Manager, </w:t>
      </w:r>
      <w:hyperlink r:id="rId61">
        <w:r w:rsidR="00C52EF3">
          <w:rPr>
            <w:rStyle w:val="Hyperlink"/>
            <w:rFonts w:asciiTheme="minorHAnsi" w:hAnsiTheme="minorHAnsi" w:cstheme="minorBidi"/>
          </w:rPr>
          <w:t>Miranda Beaudet</w:t>
        </w:r>
      </w:hyperlink>
      <w:r w:rsidR="5E84DDE3" w:rsidRPr="4477FE2A">
        <w:rPr>
          <w:rStyle w:val="normaltextrun"/>
          <w:rFonts w:asciiTheme="minorHAnsi" w:hAnsiTheme="minorHAnsi" w:cstheme="minorBidi"/>
        </w:rPr>
        <w:t xml:space="preserve">.  </w:t>
      </w:r>
    </w:p>
    <w:p w14:paraId="71C99DDE" w14:textId="77777777" w:rsidR="00542B68" w:rsidRDefault="00542B68" w:rsidP="00266475">
      <w:pPr>
        <w:tabs>
          <w:tab w:val="left" w:pos="540"/>
        </w:tabs>
        <w:spacing w:after="0" w:line="240" w:lineRule="auto"/>
        <w:jc w:val="both"/>
        <w:rPr>
          <w:rFonts w:cs="Arial"/>
        </w:rPr>
        <w:sectPr w:rsidR="00542B68" w:rsidSect="003E7DC2">
          <w:footerReference w:type="first" r:id="rId62"/>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28754C">
      <w:pPr>
        <w:pStyle w:val="Heading2"/>
        <w:ind w:left="-990"/>
        <w:rPr>
          <w:u w:val="double"/>
        </w:rPr>
      </w:pPr>
      <w:bookmarkStart w:id="73" w:name="_Appendix_A:_Vendor"/>
      <w:bookmarkStart w:id="74" w:name="_Vendor_Specific_Information"/>
      <w:bookmarkStart w:id="75" w:name="_Vendor_Information*"/>
      <w:bookmarkStart w:id="76" w:name="_Vendor_List_and"/>
      <w:bookmarkStart w:id="77" w:name="_Appendix_A:_1"/>
      <w:bookmarkStart w:id="78" w:name="_Toc194066623"/>
      <w:bookmarkStart w:id="79" w:name="_Toc219191714"/>
      <w:bookmarkEnd w:id="73"/>
      <w:bookmarkEnd w:id="74"/>
      <w:bookmarkEnd w:id="75"/>
      <w:bookmarkEnd w:id="76"/>
      <w:bookmarkEnd w:id="77"/>
      <w:r w:rsidRPr="00ED150D">
        <w:lastRenderedPageBreak/>
        <w:t xml:space="preserve">Vendor </w:t>
      </w:r>
      <w:r>
        <w:t xml:space="preserve">List and </w:t>
      </w:r>
      <w:r w:rsidRPr="00ED150D">
        <w:t>Information</w:t>
      </w:r>
      <w:bookmarkEnd w:id="78"/>
      <w:bookmarkEnd w:id="79"/>
      <w:r w:rsidRPr="00B142B5">
        <w:rPr>
          <w:color w:val="auto"/>
          <w:sz w:val="20"/>
          <w:szCs w:val="20"/>
        </w:rPr>
        <w:t xml:space="preserve"> </w:t>
      </w:r>
    </w:p>
    <w:tbl>
      <w:tblPr>
        <w:tblW w:w="1425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Vendor Information Table"/>
      </w:tblPr>
      <w:tblGrid>
        <w:gridCol w:w="2904"/>
        <w:gridCol w:w="3078"/>
        <w:gridCol w:w="2216"/>
        <w:gridCol w:w="2373"/>
        <w:gridCol w:w="3688"/>
      </w:tblGrid>
      <w:tr w:rsidR="00542B68" w:rsidRPr="00E24C84" w14:paraId="16426BE8" w14:textId="77777777" w:rsidTr="00A755B0">
        <w:trPr>
          <w:trHeight w:val="525"/>
          <w:tblHeader/>
        </w:trPr>
        <w:tc>
          <w:tcPr>
            <w:tcW w:w="2904" w:type="dxa"/>
            <w:shd w:val="clear" w:color="auto" w:fill="C6D9F1"/>
            <w:hideMark/>
          </w:tcPr>
          <w:p w14:paraId="75537069" w14:textId="77777777" w:rsidR="00542B68" w:rsidRPr="00E24C84" w:rsidRDefault="00542B68">
            <w:pPr>
              <w:spacing w:after="0" w:line="240" w:lineRule="auto"/>
              <w:jc w:val="center"/>
              <w:textAlignment w:val="baseline"/>
              <w:rPr>
                <w:rFonts w:eastAsia="Times New Roman" w:cstheme="minorHAnsi"/>
                <w:szCs w:val="24"/>
              </w:rPr>
            </w:pPr>
            <w:r w:rsidRPr="00E24C84">
              <w:rPr>
                <w:rFonts w:eastAsia="Times New Roman" w:cstheme="minorHAnsi"/>
                <w:b/>
                <w:bCs/>
                <w:szCs w:val="24"/>
              </w:rPr>
              <w:t>Conversion Vendor</w:t>
            </w:r>
            <w:r w:rsidRPr="00E24C84">
              <w:rPr>
                <w:rFonts w:eastAsia="Times New Roman" w:cstheme="minorHAnsi"/>
                <w:szCs w:val="24"/>
              </w:rPr>
              <w:t> </w:t>
            </w:r>
          </w:p>
        </w:tc>
        <w:tc>
          <w:tcPr>
            <w:tcW w:w="3078" w:type="dxa"/>
            <w:shd w:val="clear" w:color="auto" w:fill="C6D9F1"/>
            <w:hideMark/>
          </w:tcPr>
          <w:p w14:paraId="1D0C62AF" w14:textId="333BBD8A" w:rsidR="00542B68" w:rsidRPr="00E24C84" w:rsidRDefault="00542B68">
            <w:pPr>
              <w:spacing w:after="0" w:line="240" w:lineRule="auto"/>
              <w:jc w:val="center"/>
              <w:textAlignment w:val="baseline"/>
              <w:rPr>
                <w:rFonts w:eastAsia="Times New Roman" w:cstheme="minorHAnsi"/>
                <w:szCs w:val="24"/>
              </w:rPr>
            </w:pPr>
            <w:r w:rsidRPr="00E24C84">
              <w:rPr>
                <w:rFonts w:eastAsia="Times New Roman" w:cstheme="minorHAnsi"/>
                <w:b/>
                <w:bCs/>
                <w:szCs w:val="24"/>
              </w:rPr>
              <w:t xml:space="preserve">Conversion Vendors - Master Blanket Purchase Order </w:t>
            </w:r>
            <w:r w:rsidR="005621EB">
              <w:rPr>
                <w:rFonts w:eastAsia="Times New Roman" w:cstheme="minorHAnsi"/>
                <w:b/>
                <w:bCs/>
                <w:szCs w:val="24"/>
              </w:rPr>
              <w:t>Number</w:t>
            </w:r>
            <w:r w:rsidR="005621EB">
              <w:rPr>
                <w:rFonts w:cstheme="minorHAnsi"/>
                <w:b/>
                <w:szCs w:val="24"/>
                <w:vertAlign w:val="superscript"/>
              </w:rPr>
              <w:t>1</w:t>
            </w:r>
            <w:r w:rsidRPr="00E24C84">
              <w:rPr>
                <w:rFonts w:eastAsia="Times New Roman" w:cstheme="minorHAnsi"/>
                <w:b/>
                <w:bCs/>
                <w:szCs w:val="24"/>
              </w:rPr>
              <w:t xml:space="preserve"> </w:t>
            </w:r>
          </w:p>
        </w:tc>
        <w:tc>
          <w:tcPr>
            <w:tcW w:w="2216" w:type="dxa"/>
            <w:shd w:val="clear" w:color="auto" w:fill="C6D9F1"/>
            <w:hideMark/>
          </w:tcPr>
          <w:p w14:paraId="7F3294D5" w14:textId="77777777" w:rsidR="00542B68" w:rsidRPr="00E24C84" w:rsidRDefault="00542B68">
            <w:pPr>
              <w:spacing w:after="0" w:line="240" w:lineRule="auto"/>
              <w:jc w:val="center"/>
              <w:textAlignment w:val="baseline"/>
              <w:rPr>
                <w:rFonts w:eastAsia="Times New Roman" w:cstheme="minorHAnsi"/>
                <w:szCs w:val="24"/>
              </w:rPr>
            </w:pPr>
            <w:r w:rsidRPr="00E24C84">
              <w:rPr>
                <w:rFonts w:eastAsia="Times New Roman" w:cstheme="minorHAnsi"/>
                <w:b/>
                <w:bCs/>
                <w:szCs w:val="24"/>
              </w:rPr>
              <w:t>Contact Person</w:t>
            </w:r>
            <w:r w:rsidRPr="00E24C84">
              <w:rPr>
                <w:rFonts w:eastAsia="Times New Roman" w:cstheme="minorHAnsi"/>
                <w:szCs w:val="24"/>
              </w:rPr>
              <w:t> </w:t>
            </w:r>
          </w:p>
        </w:tc>
        <w:tc>
          <w:tcPr>
            <w:tcW w:w="2373" w:type="dxa"/>
            <w:shd w:val="clear" w:color="auto" w:fill="C6D9F1"/>
            <w:hideMark/>
          </w:tcPr>
          <w:p w14:paraId="5284B799" w14:textId="77777777" w:rsidR="00542B68" w:rsidRPr="00E24C84" w:rsidRDefault="00542B68">
            <w:pPr>
              <w:spacing w:after="0" w:line="240" w:lineRule="auto"/>
              <w:jc w:val="center"/>
              <w:textAlignment w:val="baseline"/>
              <w:rPr>
                <w:rFonts w:eastAsia="Times New Roman" w:cstheme="minorHAnsi"/>
                <w:szCs w:val="24"/>
              </w:rPr>
            </w:pPr>
            <w:r w:rsidRPr="00E24C84">
              <w:rPr>
                <w:rFonts w:eastAsia="Times New Roman" w:cstheme="minorHAnsi"/>
                <w:b/>
                <w:bCs/>
                <w:szCs w:val="24"/>
              </w:rPr>
              <w:t>Counties</w:t>
            </w:r>
            <w:r w:rsidRPr="00E24C84">
              <w:rPr>
                <w:rFonts w:eastAsia="Times New Roman" w:cstheme="minorHAnsi"/>
                <w:szCs w:val="24"/>
              </w:rPr>
              <w:t> </w:t>
            </w:r>
          </w:p>
        </w:tc>
        <w:tc>
          <w:tcPr>
            <w:tcW w:w="3688" w:type="dxa"/>
            <w:shd w:val="clear" w:color="auto" w:fill="C6D9F1"/>
            <w:hideMark/>
          </w:tcPr>
          <w:p w14:paraId="48844B1D" w14:textId="77777777" w:rsidR="00542B68" w:rsidRPr="00E24C84" w:rsidRDefault="00542B68">
            <w:pPr>
              <w:spacing w:after="0" w:line="240" w:lineRule="auto"/>
              <w:jc w:val="center"/>
              <w:textAlignment w:val="baseline"/>
              <w:rPr>
                <w:rFonts w:eastAsia="Times New Roman" w:cstheme="minorHAnsi"/>
                <w:szCs w:val="24"/>
              </w:rPr>
            </w:pPr>
            <w:r w:rsidRPr="00E24C84">
              <w:rPr>
                <w:rFonts w:eastAsia="Times New Roman" w:cstheme="minorHAnsi"/>
                <w:b/>
                <w:bCs/>
                <w:szCs w:val="24"/>
              </w:rPr>
              <w:t xml:space="preserve">Discounts </w:t>
            </w:r>
            <w:r w:rsidRPr="00E24C84">
              <w:rPr>
                <w:rFonts w:eastAsia="Times New Roman" w:cstheme="minorHAnsi"/>
                <w:szCs w:val="24"/>
              </w:rPr>
              <w:t> </w:t>
            </w:r>
            <w:r w:rsidRPr="00E24C84">
              <w:rPr>
                <w:rFonts w:eastAsia="Times New Roman" w:cstheme="minorHAnsi"/>
                <w:szCs w:val="24"/>
              </w:rPr>
              <w:br/>
            </w:r>
            <w:r w:rsidRPr="00E24C84">
              <w:rPr>
                <w:rFonts w:eastAsia="Times New Roman" w:cstheme="minorHAnsi"/>
                <w:b/>
                <w:bCs/>
                <w:szCs w:val="24"/>
              </w:rPr>
              <w:t>Prompt Pay Discount (PPD)</w:t>
            </w:r>
            <w:r w:rsidRPr="00E24C84">
              <w:rPr>
                <w:rFonts w:eastAsia="Times New Roman" w:cstheme="minorHAnsi"/>
                <w:szCs w:val="24"/>
              </w:rPr>
              <w:t> </w:t>
            </w:r>
          </w:p>
        </w:tc>
      </w:tr>
      <w:tr w:rsidR="00542B68" w:rsidRPr="00E24C84" w14:paraId="22634F59" w14:textId="77777777" w:rsidTr="00A755B0">
        <w:trPr>
          <w:trHeight w:val="75"/>
        </w:trPr>
        <w:tc>
          <w:tcPr>
            <w:tcW w:w="2904" w:type="dxa"/>
            <w:hideMark/>
          </w:tcPr>
          <w:p w14:paraId="0D326AFE"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color w:val="000000"/>
                <w:szCs w:val="24"/>
              </w:rPr>
              <w:t>TRD02 - Asphalt Paving Services </w:t>
            </w:r>
          </w:p>
        </w:tc>
        <w:tc>
          <w:tcPr>
            <w:tcW w:w="3078" w:type="dxa"/>
            <w:vAlign w:val="center"/>
            <w:hideMark/>
          </w:tcPr>
          <w:p w14:paraId="623F3F3B" w14:textId="77777777" w:rsidR="00542B68" w:rsidRPr="00E24C84" w:rsidRDefault="00542B68" w:rsidP="0093224F">
            <w:pPr>
              <w:spacing w:after="0" w:line="240" w:lineRule="auto"/>
              <w:ind w:left="90"/>
              <w:jc w:val="center"/>
              <w:textAlignment w:val="baseline"/>
              <w:rPr>
                <w:rFonts w:eastAsia="Times New Roman" w:cstheme="minorHAnsi"/>
                <w:szCs w:val="24"/>
              </w:rPr>
            </w:pPr>
            <w:hyperlink r:id="rId63" w:tgtFrame="_blank" w:history="1">
              <w:r w:rsidRPr="00E24C84">
                <w:rPr>
                  <w:rFonts w:eastAsia="Times New Roman" w:cstheme="minorHAnsi"/>
                  <w:b/>
                  <w:bCs/>
                  <w:color w:val="0000FF"/>
                  <w:szCs w:val="24"/>
                  <w:u w:val="single"/>
                </w:rPr>
                <w:t>PO-18-1080-OSD03-SRC02-11686</w:t>
              </w:r>
            </w:hyperlink>
            <w:r w:rsidRPr="00E24C84">
              <w:rPr>
                <w:rFonts w:eastAsia="Times New Roman" w:cstheme="minorHAnsi"/>
                <w:color w:val="0000FF"/>
                <w:szCs w:val="24"/>
              </w:rPr>
              <w:t> </w:t>
            </w:r>
          </w:p>
        </w:tc>
        <w:tc>
          <w:tcPr>
            <w:tcW w:w="2216" w:type="dxa"/>
            <w:hideMark/>
          </w:tcPr>
          <w:p w14:paraId="2F6993AD"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See Vendor information for contact information. </w:t>
            </w:r>
          </w:p>
        </w:tc>
        <w:tc>
          <w:tcPr>
            <w:tcW w:w="2373" w:type="dxa"/>
            <w:hideMark/>
          </w:tcPr>
          <w:p w14:paraId="00531424" w14:textId="438CE0BE"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 xml:space="preserve">Awarded counties are identified in COMMBUYS </w:t>
            </w:r>
            <w:r w:rsidR="00820FFD" w:rsidRPr="00E24C84">
              <w:rPr>
                <w:rFonts w:eastAsia="Times New Roman" w:cstheme="minorHAnsi"/>
                <w:szCs w:val="24"/>
              </w:rPr>
              <w:t>line-item</w:t>
            </w:r>
            <w:r w:rsidRPr="00E24C84">
              <w:rPr>
                <w:rFonts w:eastAsia="Times New Roman" w:cstheme="minorHAnsi"/>
                <w:szCs w:val="24"/>
              </w:rPr>
              <w:t xml:space="preserve"> section for each individual vendor MBPO </w:t>
            </w:r>
          </w:p>
        </w:tc>
        <w:tc>
          <w:tcPr>
            <w:tcW w:w="3688" w:type="dxa"/>
            <w:hideMark/>
          </w:tcPr>
          <w:p w14:paraId="0E3856B6"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PPD is applicable under this statewide contract for all contractors </w:t>
            </w:r>
          </w:p>
        </w:tc>
      </w:tr>
      <w:tr w:rsidR="00542B68" w:rsidRPr="00E24C84" w14:paraId="4B99BA34" w14:textId="77777777" w:rsidTr="00A755B0">
        <w:trPr>
          <w:trHeight w:val="300"/>
        </w:trPr>
        <w:tc>
          <w:tcPr>
            <w:tcW w:w="2904" w:type="dxa"/>
            <w:hideMark/>
          </w:tcPr>
          <w:p w14:paraId="56E7D943"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color w:val="000000"/>
                <w:szCs w:val="24"/>
              </w:rPr>
              <w:t>TRD02 - Carpentry Services </w:t>
            </w:r>
          </w:p>
        </w:tc>
        <w:tc>
          <w:tcPr>
            <w:tcW w:w="3078" w:type="dxa"/>
            <w:vAlign w:val="center"/>
            <w:hideMark/>
          </w:tcPr>
          <w:p w14:paraId="1786B9C8" w14:textId="77777777" w:rsidR="00542B68" w:rsidRPr="00E24C84" w:rsidRDefault="00542B68" w:rsidP="0093224F">
            <w:pPr>
              <w:spacing w:after="0" w:line="240" w:lineRule="auto"/>
              <w:ind w:left="90"/>
              <w:jc w:val="center"/>
              <w:textAlignment w:val="baseline"/>
              <w:rPr>
                <w:rFonts w:eastAsia="Times New Roman" w:cstheme="minorHAnsi"/>
                <w:szCs w:val="24"/>
              </w:rPr>
            </w:pPr>
            <w:hyperlink r:id="rId64" w:tgtFrame="_blank" w:history="1">
              <w:r w:rsidRPr="00E24C84">
                <w:rPr>
                  <w:rFonts w:eastAsia="Times New Roman" w:cstheme="minorHAnsi"/>
                  <w:b/>
                  <w:bCs/>
                  <w:color w:val="0000FF"/>
                  <w:szCs w:val="24"/>
                  <w:u w:val="single"/>
                </w:rPr>
                <w:t>PO-18-1080-OSD03-SRC02-11687</w:t>
              </w:r>
            </w:hyperlink>
            <w:r w:rsidRPr="00E24C84">
              <w:rPr>
                <w:rFonts w:eastAsia="Times New Roman" w:cstheme="minorHAnsi"/>
                <w:color w:val="0000FF"/>
                <w:szCs w:val="24"/>
              </w:rPr>
              <w:t> </w:t>
            </w:r>
          </w:p>
        </w:tc>
        <w:tc>
          <w:tcPr>
            <w:tcW w:w="2216" w:type="dxa"/>
            <w:hideMark/>
          </w:tcPr>
          <w:p w14:paraId="2691EA5A"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See Vendor information for contact information. </w:t>
            </w:r>
          </w:p>
        </w:tc>
        <w:tc>
          <w:tcPr>
            <w:tcW w:w="2373" w:type="dxa"/>
            <w:hideMark/>
          </w:tcPr>
          <w:p w14:paraId="46D8371E" w14:textId="46D43465"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 xml:space="preserve">Awarded counties are identified in COMMBUYS </w:t>
            </w:r>
            <w:r w:rsidR="00820FFD" w:rsidRPr="00E24C84">
              <w:rPr>
                <w:rFonts w:eastAsia="Times New Roman" w:cstheme="minorHAnsi"/>
                <w:szCs w:val="24"/>
              </w:rPr>
              <w:t>line-item</w:t>
            </w:r>
            <w:r w:rsidRPr="00E24C84">
              <w:rPr>
                <w:rFonts w:eastAsia="Times New Roman" w:cstheme="minorHAnsi"/>
                <w:szCs w:val="24"/>
              </w:rPr>
              <w:t xml:space="preserve"> section for each individual vendor MBPO. </w:t>
            </w:r>
          </w:p>
        </w:tc>
        <w:tc>
          <w:tcPr>
            <w:tcW w:w="3688" w:type="dxa"/>
            <w:hideMark/>
          </w:tcPr>
          <w:p w14:paraId="6FC74B1E"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PPD is applicable under this statewide contract for all contractors </w:t>
            </w:r>
          </w:p>
        </w:tc>
      </w:tr>
      <w:tr w:rsidR="00542B68" w:rsidRPr="00E24C84" w14:paraId="3BFCF3A9" w14:textId="77777777" w:rsidTr="00A755B0">
        <w:trPr>
          <w:trHeight w:val="300"/>
        </w:trPr>
        <w:tc>
          <w:tcPr>
            <w:tcW w:w="2904" w:type="dxa"/>
            <w:hideMark/>
          </w:tcPr>
          <w:p w14:paraId="638943EA"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color w:val="000000"/>
                <w:szCs w:val="24"/>
              </w:rPr>
              <w:t>TRD02 - Excavation Services </w:t>
            </w:r>
          </w:p>
        </w:tc>
        <w:tc>
          <w:tcPr>
            <w:tcW w:w="3078" w:type="dxa"/>
            <w:vAlign w:val="center"/>
            <w:hideMark/>
          </w:tcPr>
          <w:p w14:paraId="23FF5ED9" w14:textId="77777777" w:rsidR="00542B68" w:rsidRPr="00E24C84" w:rsidRDefault="00542B68" w:rsidP="0093224F">
            <w:pPr>
              <w:spacing w:after="0" w:line="240" w:lineRule="auto"/>
              <w:ind w:left="90"/>
              <w:jc w:val="center"/>
              <w:textAlignment w:val="baseline"/>
              <w:rPr>
                <w:rFonts w:eastAsia="Times New Roman" w:cstheme="minorHAnsi"/>
                <w:szCs w:val="24"/>
              </w:rPr>
            </w:pPr>
            <w:hyperlink r:id="rId65" w:tgtFrame="_blank" w:history="1">
              <w:r w:rsidRPr="00E24C84">
                <w:rPr>
                  <w:rFonts w:eastAsia="Times New Roman" w:cstheme="minorHAnsi"/>
                  <w:b/>
                  <w:bCs/>
                  <w:color w:val="0000FF"/>
                  <w:szCs w:val="24"/>
                  <w:u w:val="single"/>
                </w:rPr>
                <w:t>PO-18-1080-OSD03-SRC02-11688</w:t>
              </w:r>
            </w:hyperlink>
            <w:r w:rsidRPr="00E24C84">
              <w:rPr>
                <w:rFonts w:eastAsia="Times New Roman" w:cstheme="minorHAnsi"/>
                <w:color w:val="0000FF"/>
                <w:szCs w:val="24"/>
              </w:rPr>
              <w:t> </w:t>
            </w:r>
          </w:p>
        </w:tc>
        <w:tc>
          <w:tcPr>
            <w:tcW w:w="2216" w:type="dxa"/>
            <w:hideMark/>
          </w:tcPr>
          <w:p w14:paraId="16E66175"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See Vendor information for contact information. </w:t>
            </w:r>
          </w:p>
        </w:tc>
        <w:tc>
          <w:tcPr>
            <w:tcW w:w="2373" w:type="dxa"/>
            <w:hideMark/>
          </w:tcPr>
          <w:p w14:paraId="1F3588F1" w14:textId="30D3DAA3"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 xml:space="preserve">Awarded counties are identified in COMMBUYS </w:t>
            </w:r>
            <w:r w:rsidR="00820FFD" w:rsidRPr="00E24C84">
              <w:rPr>
                <w:rFonts w:eastAsia="Times New Roman" w:cstheme="minorHAnsi"/>
                <w:szCs w:val="24"/>
              </w:rPr>
              <w:t>line-item</w:t>
            </w:r>
            <w:r w:rsidRPr="00E24C84">
              <w:rPr>
                <w:rFonts w:eastAsia="Times New Roman" w:cstheme="minorHAnsi"/>
                <w:szCs w:val="24"/>
              </w:rPr>
              <w:t xml:space="preserve"> section for each individual vendor MBPO. </w:t>
            </w:r>
          </w:p>
        </w:tc>
        <w:tc>
          <w:tcPr>
            <w:tcW w:w="3688" w:type="dxa"/>
            <w:hideMark/>
          </w:tcPr>
          <w:p w14:paraId="63D34B4F"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PPD is applicable under this statewide contract for all contractors </w:t>
            </w:r>
          </w:p>
        </w:tc>
      </w:tr>
      <w:tr w:rsidR="00542B68" w:rsidRPr="00E24C84" w14:paraId="664DD54A" w14:textId="77777777" w:rsidTr="00A755B0">
        <w:trPr>
          <w:trHeight w:val="300"/>
        </w:trPr>
        <w:tc>
          <w:tcPr>
            <w:tcW w:w="2904" w:type="dxa"/>
            <w:hideMark/>
          </w:tcPr>
          <w:p w14:paraId="721C6BB0"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color w:val="000000"/>
                <w:szCs w:val="24"/>
              </w:rPr>
              <w:lastRenderedPageBreak/>
              <w:t>TRD02 - Masonry Services </w:t>
            </w:r>
          </w:p>
        </w:tc>
        <w:tc>
          <w:tcPr>
            <w:tcW w:w="3078" w:type="dxa"/>
            <w:vAlign w:val="center"/>
            <w:hideMark/>
          </w:tcPr>
          <w:p w14:paraId="475C4236" w14:textId="77777777" w:rsidR="00542B68" w:rsidRPr="00E24C84" w:rsidRDefault="00542B68" w:rsidP="0093224F">
            <w:pPr>
              <w:spacing w:after="0" w:line="240" w:lineRule="auto"/>
              <w:ind w:left="90"/>
              <w:jc w:val="center"/>
              <w:textAlignment w:val="baseline"/>
              <w:rPr>
                <w:rFonts w:eastAsia="Times New Roman" w:cstheme="minorHAnsi"/>
                <w:szCs w:val="24"/>
              </w:rPr>
            </w:pPr>
            <w:hyperlink r:id="rId66" w:tgtFrame="_blank" w:history="1">
              <w:r w:rsidRPr="00E24C84">
                <w:rPr>
                  <w:rFonts w:eastAsia="Times New Roman" w:cstheme="minorHAnsi"/>
                  <w:b/>
                  <w:bCs/>
                  <w:color w:val="0000FF"/>
                  <w:szCs w:val="24"/>
                  <w:u w:val="single"/>
                </w:rPr>
                <w:t>PO-18-1080-OSD03-SRC02-11689</w:t>
              </w:r>
            </w:hyperlink>
            <w:r w:rsidRPr="00E24C84">
              <w:rPr>
                <w:rFonts w:eastAsia="Times New Roman" w:cstheme="minorHAnsi"/>
                <w:color w:val="0000FF"/>
                <w:szCs w:val="24"/>
              </w:rPr>
              <w:t> </w:t>
            </w:r>
          </w:p>
        </w:tc>
        <w:tc>
          <w:tcPr>
            <w:tcW w:w="2216" w:type="dxa"/>
            <w:hideMark/>
          </w:tcPr>
          <w:p w14:paraId="3964F473"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See Vendor information for contact information. </w:t>
            </w:r>
          </w:p>
        </w:tc>
        <w:tc>
          <w:tcPr>
            <w:tcW w:w="2373" w:type="dxa"/>
            <w:hideMark/>
          </w:tcPr>
          <w:p w14:paraId="7102A9A7" w14:textId="629D1494"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 xml:space="preserve">Awarded counties are identified in COMMBUYS </w:t>
            </w:r>
            <w:r w:rsidR="00820FFD" w:rsidRPr="00E24C84">
              <w:rPr>
                <w:rFonts w:eastAsia="Times New Roman" w:cstheme="minorHAnsi"/>
                <w:szCs w:val="24"/>
              </w:rPr>
              <w:t>line-item</w:t>
            </w:r>
            <w:r w:rsidRPr="00E24C84">
              <w:rPr>
                <w:rFonts w:eastAsia="Times New Roman" w:cstheme="minorHAnsi"/>
                <w:szCs w:val="24"/>
              </w:rPr>
              <w:t xml:space="preserve"> section for each individual vendor MBPO. </w:t>
            </w:r>
          </w:p>
        </w:tc>
        <w:tc>
          <w:tcPr>
            <w:tcW w:w="3688" w:type="dxa"/>
            <w:hideMark/>
          </w:tcPr>
          <w:p w14:paraId="0E336F9F"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PPD is applicable under this statewide contract for all contractors </w:t>
            </w:r>
          </w:p>
        </w:tc>
      </w:tr>
      <w:tr w:rsidR="00542B68" w:rsidRPr="00E24C84" w14:paraId="2D165E03" w14:textId="77777777" w:rsidTr="00A755B0">
        <w:trPr>
          <w:trHeight w:val="660"/>
        </w:trPr>
        <w:tc>
          <w:tcPr>
            <w:tcW w:w="2904" w:type="dxa"/>
            <w:hideMark/>
          </w:tcPr>
          <w:p w14:paraId="52FC705E"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color w:val="000000"/>
                <w:szCs w:val="24"/>
              </w:rPr>
              <w:t>TRD02 - Septic Services </w:t>
            </w:r>
          </w:p>
        </w:tc>
        <w:tc>
          <w:tcPr>
            <w:tcW w:w="3078" w:type="dxa"/>
            <w:vAlign w:val="center"/>
            <w:hideMark/>
          </w:tcPr>
          <w:p w14:paraId="396FA2FC" w14:textId="77777777" w:rsidR="00542B68" w:rsidRPr="00E24C84" w:rsidRDefault="00542B68" w:rsidP="0093224F">
            <w:pPr>
              <w:spacing w:after="0" w:line="240" w:lineRule="auto"/>
              <w:ind w:left="90"/>
              <w:jc w:val="center"/>
              <w:textAlignment w:val="baseline"/>
              <w:rPr>
                <w:rFonts w:eastAsia="Times New Roman" w:cstheme="minorHAnsi"/>
                <w:szCs w:val="24"/>
              </w:rPr>
            </w:pPr>
            <w:hyperlink r:id="rId67" w:tgtFrame="_blank" w:history="1">
              <w:r w:rsidRPr="00E24C84">
                <w:rPr>
                  <w:rFonts w:eastAsia="Times New Roman" w:cstheme="minorHAnsi"/>
                  <w:b/>
                  <w:bCs/>
                  <w:color w:val="0000FF"/>
                  <w:szCs w:val="24"/>
                  <w:u w:val="single"/>
                </w:rPr>
                <w:t>PO-18-1080-OSD03-SRC02-11690</w:t>
              </w:r>
            </w:hyperlink>
            <w:r w:rsidRPr="00E24C84">
              <w:rPr>
                <w:rFonts w:eastAsia="Times New Roman" w:cstheme="minorHAnsi"/>
                <w:color w:val="0000FF"/>
                <w:szCs w:val="24"/>
              </w:rPr>
              <w:t> </w:t>
            </w:r>
          </w:p>
        </w:tc>
        <w:tc>
          <w:tcPr>
            <w:tcW w:w="2216" w:type="dxa"/>
            <w:hideMark/>
          </w:tcPr>
          <w:p w14:paraId="0ACC796A"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See Vendor information for contact information. </w:t>
            </w:r>
          </w:p>
        </w:tc>
        <w:tc>
          <w:tcPr>
            <w:tcW w:w="2373" w:type="dxa"/>
            <w:hideMark/>
          </w:tcPr>
          <w:p w14:paraId="615A7F25" w14:textId="7CA1183A"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 xml:space="preserve">Awarded counties are identified in COMMBUYS </w:t>
            </w:r>
            <w:r w:rsidR="00820FFD" w:rsidRPr="00E24C84">
              <w:rPr>
                <w:rFonts w:eastAsia="Times New Roman" w:cstheme="minorHAnsi"/>
                <w:szCs w:val="24"/>
              </w:rPr>
              <w:t>line-item</w:t>
            </w:r>
            <w:r w:rsidRPr="00E24C84">
              <w:rPr>
                <w:rFonts w:eastAsia="Times New Roman" w:cstheme="minorHAnsi"/>
                <w:szCs w:val="24"/>
              </w:rPr>
              <w:t xml:space="preserve"> section for each individual vendor MBPO </w:t>
            </w:r>
          </w:p>
        </w:tc>
        <w:tc>
          <w:tcPr>
            <w:tcW w:w="3688" w:type="dxa"/>
            <w:hideMark/>
          </w:tcPr>
          <w:p w14:paraId="67CC8BA6"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PPD is applicable under this statewide contract for all contractors </w:t>
            </w:r>
          </w:p>
        </w:tc>
      </w:tr>
    </w:tbl>
    <w:p w14:paraId="6B85F581" w14:textId="6D8C3170" w:rsidR="00931DF2" w:rsidRDefault="00931DF2" w:rsidP="009D59A5">
      <w:pPr>
        <w:pStyle w:val="Heading1"/>
        <w:rPr>
          <w:sz w:val="24"/>
          <w:szCs w:val="24"/>
        </w:rPr>
      </w:pPr>
      <w:bookmarkStart w:id="80" w:name="_Appendix_A:_[add"/>
      <w:bookmarkEnd w:id="80"/>
    </w:p>
    <w:p w14:paraId="10FE0A1C" w14:textId="00503566" w:rsidR="00BE5843" w:rsidRPr="005D3BEE" w:rsidRDefault="00BE5843" w:rsidP="00BE5843">
      <w:pPr>
        <w:spacing w:after="0" w:line="240" w:lineRule="auto"/>
        <w:rPr>
          <w:rFonts w:cstheme="minorHAnsi"/>
          <w:szCs w:val="24"/>
        </w:rPr>
        <w:sectPr w:rsidR="00BE5843" w:rsidRPr="005D3BEE" w:rsidSect="00BE5843">
          <w:pgSz w:w="15840" w:h="12240" w:orient="landscape"/>
          <w:pgMar w:top="1152" w:right="125" w:bottom="1152" w:left="1440" w:header="864" w:footer="360" w:gutter="0"/>
          <w:cols w:space="720"/>
          <w:titlePg/>
          <w:docGrid w:linePitch="360"/>
        </w:sectPr>
      </w:pPr>
      <w:r w:rsidRPr="006348F0">
        <w:rPr>
          <w:rFonts w:cstheme="minorHAnsi"/>
          <w:szCs w:val="24"/>
          <w:vertAlign w:val="superscript"/>
        </w:rPr>
        <w:t>1</w:t>
      </w:r>
      <w:r w:rsidRPr="006348F0">
        <w:rPr>
          <w:rFonts w:cstheme="minorHAnsi"/>
          <w:szCs w:val="24"/>
        </w:rPr>
        <w:t>Th</w:t>
      </w:r>
      <w:r>
        <w:rPr>
          <w:rFonts w:cstheme="minorHAnsi"/>
          <w:szCs w:val="24"/>
        </w:rPr>
        <w:t xml:space="preserve">e Conversion Vendor file </w:t>
      </w:r>
      <w:r w:rsidRPr="006348F0">
        <w:rPr>
          <w:rFonts w:cstheme="minorHAnsi"/>
          <w:szCs w:val="24"/>
        </w:rPr>
        <w:t>is the central repository for all common contract files. The price files may be found in the individual vendor’s MBPO</w:t>
      </w:r>
    </w:p>
    <w:p w14:paraId="2D6ECBD7" w14:textId="77777777" w:rsidR="008320AC" w:rsidRPr="008320AC" w:rsidRDefault="008320AC" w:rsidP="008320AC">
      <w:pPr>
        <w:pStyle w:val="Heading2"/>
      </w:pPr>
      <w:bookmarkStart w:id="81" w:name="_Toc219191715"/>
      <w:bookmarkStart w:id="82" w:name="_Toc194066624"/>
      <w:r w:rsidRPr="00275216">
        <w:lastRenderedPageBreak/>
        <w:t>United Nations Standard Products and Services Code</w:t>
      </w:r>
      <w:r w:rsidRPr="00F0545F">
        <w:rPr>
          <w:vertAlign w:val="superscript"/>
        </w:rPr>
        <w:t>®</w:t>
      </w:r>
      <w:r w:rsidRPr="00275216">
        <w:t xml:space="preserve"> (UNSPSC</w:t>
      </w:r>
      <w:r w:rsidRPr="00F0545F">
        <w:rPr>
          <w:vertAlign w:val="superscript"/>
        </w:rPr>
        <w:t>®</w:t>
      </w:r>
      <w:r w:rsidRPr="00275216">
        <w:t>)</w:t>
      </w:r>
      <w:bookmarkEnd w:id="81"/>
      <w:r w:rsidRPr="00E23F4C">
        <w:rPr>
          <w:highlight w:val="yellow"/>
        </w:rPr>
        <w:t xml:space="preserve"> </w:t>
      </w:r>
      <w:bookmarkEnd w:id="82"/>
    </w:p>
    <w:p w14:paraId="0E8EB42D" w14:textId="77777777" w:rsidR="008320AC" w:rsidRDefault="008320AC" w:rsidP="008320AC">
      <w:pPr>
        <w:rPr>
          <w:szCs w:val="24"/>
        </w:rPr>
      </w:pPr>
      <w:r w:rsidRPr="00D119CD">
        <w:rPr>
          <w:szCs w:val="24"/>
        </w:rPr>
        <w:t xml:space="preserve">UNSPSC </w:t>
      </w:r>
      <w:r w:rsidRPr="00E53E55">
        <w:rPr>
          <w:szCs w:val="24"/>
        </w:rPr>
        <w:t xml:space="preserve">for </w:t>
      </w:r>
      <w:r w:rsidRPr="00542B68">
        <w:rPr>
          <w:b/>
          <w:szCs w:val="24"/>
        </w:rPr>
        <w:t>TRD02</w:t>
      </w:r>
      <w:r>
        <w:rPr>
          <w:bCs/>
          <w:szCs w:val="24"/>
        </w:rPr>
        <w:t>:</w:t>
      </w:r>
    </w:p>
    <w:p w14:paraId="13A2D740" w14:textId="77777777" w:rsidR="008320AC" w:rsidRPr="00542B68" w:rsidRDefault="008320AC" w:rsidP="008320AC">
      <w:pPr>
        <w:pStyle w:val="ListParagraph"/>
        <w:numPr>
          <w:ilvl w:val="0"/>
          <w:numId w:val="14"/>
        </w:numPr>
        <w:rPr>
          <w:rFonts w:cstheme="minorHAnsi"/>
          <w:color w:val="000000" w:themeColor="text1"/>
          <w:szCs w:val="24"/>
        </w:rPr>
      </w:pPr>
      <w:r w:rsidRPr="00542B68">
        <w:rPr>
          <w:rFonts w:cstheme="minorHAnsi"/>
          <w:color w:val="000000" w:themeColor="text1"/>
          <w:szCs w:val="24"/>
        </w:rPr>
        <w:t>72</w:t>
      </w:r>
      <w:r>
        <w:rPr>
          <w:szCs w:val="24"/>
        </w:rPr>
        <w:t xml:space="preserve">– </w:t>
      </w:r>
      <w:r w:rsidRPr="00542B68">
        <w:rPr>
          <w:rFonts w:cstheme="minorHAnsi"/>
          <w:color w:val="000000" w:themeColor="text1"/>
          <w:szCs w:val="24"/>
        </w:rPr>
        <w:t>14</w:t>
      </w:r>
      <w:r>
        <w:rPr>
          <w:szCs w:val="24"/>
        </w:rPr>
        <w:t xml:space="preserve">– </w:t>
      </w:r>
      <w:r w:rsidRPr="00542B68">
        <w:rPr>
          <w:rFonts w:cstheme="minorHAnsi"/>
          <w:color w:val="000000" w:themeColor="text1"/>
          <w:szCs w:val="24"/>
        </w:rPr>
        <w:t>10 Asphalt Paving Services</w:t>
      </w:r>
    </w:p>
    <w:p w14:paraId="69286EDD" w14:textId="77777777" w:rsidR="008320AC" w:rsidRPr="00542B68" w:rsidRDefault="008320AC" w:rsidP="008320AC">
      <w:pPr>
        <w:pStyle w:val="ListParagraph"/>
        <w:numPr>
          <w:ilvl w:val="0"/>
          <w:numId w:val="14"/>
        </w:numPr>
        <w:rPr>
          <w:rFonts w:cstheme="minorHAnsi"/>
          <w:color w:val="000000" w:themeColor="text1"/>
          <w:szCs w:val="24"/>
        </w:rPr>
      </w:pPr>
      <w:r w:rsidRPr="00542B68">
        <w:rPr>
          <w:rFonts w:cstheme="minorHAnsi"/>
          <w:color w:val="000000" w:themeColor="text1"/>
          <w:szCs w:val="24"/>
        </w:rPr>
        <w:t>72</w:t>
      </w:r>
      <w:r>
        <w:rPr>
          <w:szCs w:val="24"/>
        </w:rPr>
        <w:t xml:space="preserve">– </w:t>
      </w:r>
      <w:r w:rsidRPr="00542B68">
        <w:rPr>
          <w:rFonts w:cstheme="minorHAnsi"/>
          <w:color w:val="000000" w:themeColor="text1"/>
          <w:szCs w:val="24"/>
        </w:rPr>
        <w:t>15</w:t>
      </w:r>
      <w:r>
        <w:rPr>
          <w:szCs w:val="24"/>
        </w:rPr>
        <w:t xml:space="preserve">– </w:t>
      </w:r>
      <w:r w:rsidRPr="00542B68">
        <w:rPr>
          <w:rFonts w:cstheme="minorHAnsi"/>
          <w:color w:val="000000" w:themeColor="text1"/>
          <w:szCs w:val="24"/>
        </w:rPr>
        <w:t>23 Carpentry Services</w:t>
      </w:r>
    </w:p>
    <w:p w14:paraId="4F321277" w14:textId="77777777" w:rsidR="008320AC" w:rsidRPr="00542B68" w:rsidRDefault="008320AC" w:rsidP="008320AC">
      <w:pPr>
        <w:pStyle w:val="ListParagraph"/>
        <w:numPr>
          <w:ilvl w:val="0"/>
          <w:numId w:val="14"/>
        </w:numPr>
        <w:rPr>
          <w:rFonts w:cstheme="minorHAnsi"/>
          <w:color w:val="000000" w:themeColor="text1"/>
          <w:szCs w:val="24"/>
        </w:rPr>
      </w:pPr>
      <w:r w:rsidRPr="00542B68">
        <w:rPr>
          <w:rFonts w:cstheme="minorHAnsi"/>
          <w:color w:val="000000" w:themeColor="text1"/>
          <w:szCs w:val="24"/>
        </w:rPr>
        <w:t>72</w:t>
      </w:r>
      <w:r>
        <w:rPr>
          <w:szCs w:val="24"/>
        </w:rPr>
        <w:t xml:space="preserve">– </w:t>
      </w:r>
      <w:r w:rsidRPr="00542B68">
        <w:rPr>
          <w:rFonts w:cstheme="minorHAnsi"/>
          <w:color w:val="000000" w:themeColor="text1"/>
          <w:szCs w:val="24"/>
        </w:rPr>
        <w:t>15</w:t>
      </w:r>
      <w:r>
        <w:rPr>
          <w:szCs w:val="24"/>
        </w:rPr>
        <w:t xml:space="preserve">– </w:t>
      </w:r>
      <w:r w:rsidRPr="00542B68">
        <w:rPr>
          <w:rFonts w:cstheme="minorHAnsi"/>
          <w:color w:val="000000" w:themeColor="text1"/>
          <w:szCs w:val="24"/>
        </w:rPr>
        <w:t>00 Excavation Services</w:t>
      </w:r>
    </w:p>
    <w:p w14:paraId="4EFB3493" w14:textId="77777777" w:rsidR="008320AC" w:rsidRPr="00542B68" w:rsidRDefault="008320AC" w:rsidP="008320AC">
      <w:pPr>
        <w:pStyle w:val="ListParagraph"/>
        <w:numPr>
          <w:ilvl w:val="0"/>
          <w:numId w:val="14"/>
        </w:numPr>
        <w:rPr>
          <w:rFonts w:cstheme="minorHAnsi"/>
          <w:color w:val="000000" w:themeColor="text1"/>
          <w:szCs w:val="24"/>
        </w:rPr>
      </w:pPr>
      <w:r w:rsidRPr="00542B68">
        <w:rPr>
          <w:rFonts w:cstheme="minorHAnsi"/>
          <w:color w:val="000000" w:themeColor="text1"/>
          <w:szCs w:val="24"/>
        </w:rPr>
        <w:t>72</w:t>
      </w:r>
      <w:r>
        <w:rPr>
          <w:szCs w:val="24"/>
        </w:rPr>
        <w:t xml:space="preserve">– </w:t>
      </w:r>
      <w:r w:rsidRPr="00542B68">
        <w:rPr>
          <w:rFonts w:cstheme="minorHAnsi"/>
          <w:color w:val="000000" w:themeColor="text1"/>
          <w:szCs w:val="24"/>
        </w:rPr>
        <w:t>15</w:t>
      </w:r>
      <w:r>
        <w:rPr>
          <w:szCs w:val="24"/>
        </w:rPr>
        <w:t xml:space="preserve">– </w:t>
      </w:r>
      <w:r w:rsidRPr="00542B68">
        <w:rPr>
          <w:rFonts w:cstheme="minorHAnsi"/>
          <w:color w:val="000000" w:themeColor="text1"/>
          <w:szCs w:val="24"/>
        </w:rPr>
        <w:t xml:space="preserve">19 Masonry Services </w:t>
      </w:r>
    </w:p>
    <w:p w14:paraId="161CC0F9" w14:textId="77777777" w:rsidR="008320AC" w:rsidRPr="00542B68" w:rsidRDefault="008320AC" w:rsidP="008320AC">
      <w:pPr>
        <w:pStyle w:val="ListParagraph"/>
        <w:numPr>
          <w:ilvl w:val="0"/>
          <w:numId w:val="14"/>
        </w:numPr>
        <w:rPr>
          <w:szCs w:val="24"/>
        </w:rPr>
      </w:pPr>
      <w:r w:rsidRPr="00542B68">
        <w:rPr>
          <w:rFonts w:cstheme="minorHAnsi"/>
          <w:color w:val="000000" w:themeColor="text1"/>
          <w:szCs w:val="24"/>
        </w:rPr>
        <w:t>72</w:t>
      </w:r>
      <w:r>
        <w:rPr>
          <w:szCs w:val="24"/>
        </w:rPr>
        <w:t xml:space="preserve">– </w:t>
      </w:r>
      <w:r w:rsidRPr="00542B68">
        <w:rPr>
          <w:rFonts w:cstheme="minorHAnsi"/>
          <w:color w:val="000000" w:themeColor="text1"/>
          <w:szCs w:val="24"/>
        </w:rPr>
        <w:t>15</w:t>
      </w:r>
      <w:r>
        <w:rPr>
          <w:szCs w:val="24"/>
        </w:rPr>
        <w:t xml:space="preserve">– </w:t>
      </w:r>
      <w:r w:rsidRPr="00542B68">
        <w:rPr>
          <w:rFonts w:cstheme="minorHAnsi"/>
          <w:color w:val="000000" w:themeColor="text1"/>
          <w:szCs w:val="24"/>
        </w:rPr>
        <w:t>11 Septic Services</w:t>
      </w:r>
    </w:p>
    <w:p w14:paraId="6823D491" w14:textId="77777777" w:rsidR="008320AC" w:rsidRDefault="008320AC" w:rsidP="008320AC">
      <w:pPr>
        <w:pStyle w:val="Heading2"/>
      </w:pPr>
      <w:bookmarkStart w:id="83" w:name="_Toc219191716"/>
      <w:r w:rsidRPr="00ED150D">
        <w:t>Appendix</w:t>
      </w:r>
      <w:r>
        <w:t xml:space="preserve"> A: Truck Safety Standards Issue to RMV</w:t>
      </w:r>
      <w:bookmarkEnd w:id="83"/>
    </w:p>
    <w:p w14:paraId="419E9CC9" w14:textId="77777777" w:rsidR="008320AC" w:rsidRPr="00EC40C8" w:rsidRDefault="008320AC" w:rsidP="00EC40C8">
      <w:pPr>
        <w:rPr>
          <w:rFonts w:cstheme="minorHAnsi"/>
        </w:rPr>
      </w:pPr>
      <w:bookmarkStart w:id="84" w:name="_Toc219191717"/>
      <w:r w:rsidRPr="00EC40C8">
        <w:rPr>
          <w:rStyle w:val="Heading3Char"/>
          <w:rFonts w:cstheme="minorHAnsi"/>
        </w:rPr>
        <w:t>Truck Safety Standards</w:t>
      </w:r>
      <w:bookmarkEnd w:id="84"/>
      <w:r w:rsidRPr="00EC40C8">
        <w:rPr>
          <w:rStyle w:val="Heading3Char"/>
          <w:rFonts w:cstheme="minorHAnsi"/>
        </w:rPr>
        <w:t> </w:t>
      </w:r>
      <w:r w:rsidRPr="00EC40C8">
        <w:rPr>
          <w:rFonts w:cstheme="minorHAnsi"/>
          <w:color w:val="4276B3"/>
        </w:rPr>
        <w:br/>
      </w:r>
      <w:r w:rsidRPr="00EC40C8">
        <w:rPr>
          <w:rStyle w:val="normaltextrun"/>
          <w:rFonts w:cstheme="minorHAnsi"/>
          <w:color w:val="000000"/>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r w:rsidRPr="00EC40C8">
        <w:rPr>
          <w:rStyle w:val="eop"/>
          <w:rFonts w:eastAsiaTheme="majorEastAsia" w:cstheme="minorHAnsi"/>
          <w:color w:val="000000"/>
        </w:rPr>
        <w:t> </w:t>
      </w:r>
    </w:p>
    <w:p w14:paraId="7CF1AA40" w14:textId="77777777" w:rsidR="008320AC" w:rsidRPr="00EC40C8" w:rsidRDefault="008320AC" w:rsidP="00EC40C8">
      <w:pPr>
        <w:pStyle w:val="ListParagraph"/>
        <w:numPr>
          <w:ilvl w:val="0"/>
          <w:numId w:val="47"/>
        </w:numPr>
        <w:rPr>
          <w:rFonts w:cstheme="minorHAnsi"/>
        </w:rPr>
      </w:pPr>
      <w:r w:rsidRPr="00EC40C8">
        <w:rPr>
          <w:rStyle w:val="normaltextrun"/>
          <w:rFonts w:cstheme="minorHAnsi"/>
          <w:color w:val="000000"/>
        </w:rPr>
        <w:t>Lateral protective devices (LPD), commonly called “Side Guards,”</w:t>
      </w:r>
      <w:r w:rsidRPr="00EC40C8">
        <w:rPr>
          <w:rStyle w:val="eop"/>
          <w:rFonts w:eastAsiaTheme="majorEastAsia" w:cstheme="minorHAnsi"/>
          <w:color w:val="000000"/>
        </w:rPr>
        <w:t> </w:t>
      </w:r>
    </w:p>
    <w:p w14:paraId="5E1D5448" w14:textId="77777777" w:rsidR="008320AC" w:rsidRPr="00EC40C8" w:rsidRDefault="008320AC" w:rsidP="00EC40C8">
      <w:pPr>
        <w:pStyle w:val="ListParagraph"/>
        <w:numPr>
          <w:ilvl w:val="0"/>
          <w:numId w:val="47"/>
        </w:numPr>
        <w:rPr>
          <w:rFonts w:cstheme="minorHAnsi"/>
        </w:rPr>
      </w:pPr>
      <w:r w:rsidRPr="00EC40C8">
        <w:rPr>
          <w:rStyle w:val="normaltextrun"/>
          <w:rFonts w:cstheme="minorHAnsi"/>
          <w:color w:val="000000"/>
        </w:rPr>
        <w:t>Convex mirrors,</w:t>
      </w:r>
      <w:r w:rsidRPr="00EC40C8">
        <w:rPr>
          <w:rStyle w:val="eop"/>
          <w:rFonts w:eastAsiaTheme="majorEastAsia" w:cstheme="minorHAnsi"/>
          <w:color w:val="000000"/>
        </w:rPr>
        <w:t> </w:t>
      </w:r>
    </w:p>
    <w:p w14:paraId="263731E3" w14:textId="77777777" w:rsidR="008320AC" w:rsidRPr="00EC40C8" w:rsidRDefault="008320AC" w:rsidP="00EC40C8">
      <w:pPr>
        <w:pStyle w:val="ListParagraph"/>
        <w:numPr>
          <w:ilvl w:val="0"/>
          <w:numId w:val="47"/>
        </w:numPr>
        <w:rPr>
          <w:rFonts w:cstheme="minorHAnsi"/>
        </w:rPr>
      </w:pPr>
      <w:r w:rsidRPr="00EC40C8">
        <w:rPr>
          <w:rStyle w:val="normaltextrun"/>
          <w:rFonts w:cstheme="minorHAnsi"/>
          <w:color w:val="000000"/>
        </w:rPr>
        <w:t>Crossover mirrors, and</w:t>
      </w:r>
      <w:r w:rsidRPr="00EC40C8">
        <w:rPr>
          <w:rStyle w:val="eop"/>
          <w:rFonts w:eastAsiaTheme="majorEastAsia" w:cstheme="minorHAnsi"/>
          <w:color w:val="000000"/>
        </w:rPr>
        <w:t> </w:t>
      </w:r>
    </w:p>
    <w:p w14:paraId="2E81A23D" w14:textId="77777777" w:rsidR="008320AC" w:rsidRPr="00EC40C8" w:rsidRDefault="008320AC" w:rsidP="00EC40C8">
      <w:pPr>
        <w:pStyle w:val="ListParagraph"/>
        <w:numPr>
          <w:ilvl w:val="0"/>
          <w:numId w:val="47"/>
        </w:numPr>
        <w:rPr>
          <w:rFonts w:cstheme="minorHAnsi"/>
        </w:rPr>
      </w:pPr>
      <w:r w:rsidRPr="00EC40C8">
        <w:rPr>
          <w:rStyle w:val="normaltextrun"/>
          <w:rFonts w:cstheme="minorHAnsi"/>
          <w:color w:val="000000"/>
        </w:rPr>
        <w:t>Back-up cameras.</w:t>
      </w:r>
      <w:r w:rsidRPr="00EC40C8">
        <w:rPr>
          <w:rStyle w:val="eop"/>
          <w:rFonts w:eastAsiaTheme="majorEastAsia" w:cstheme="minorHAnsi"/>
          <w:color w:val="000000"/>
        </w:rPr>
        <w:t> </w:t>
      </w:r>
    </w:p>
    <w:p w14:paraId="4B069658" w14:textId="070110FD" w:rsidR="008320AC" w:rsidRPr="00EC40C8" w:rsidRDefault="008320AC" w:rsidP="00EC40C8">
      <w:pPr>
        <w:rPr>
          <w:rFonts w:cstheme="minorHAnsi"/>
        </w:rPr>
      </w:pPr>
      <w:r w:rsidRPr="00EC40C8">
        <w:rPr>
          <w:rStyle w:val="normaltextrun"/>
          <w:rFonts w:cstheme="minorHAnsi"/>
          <w:color w:val="000000"/>
        </w:rPr>
        <w:t xml:space="preserve">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12/31/2025 using the RMV portal. Please refer to MassDOT’s guidance </w:t>
      </w:r>
      <w:hyperlink r:id="rId68" w:tgtFrame="_blank" w:history="1">
        <w:r w:rsidRPr="00EC40C8">
          <w:rPr>
            <w:rStyle w:val="normaltextrun"/>
            <w:rFonts w:cstheme="minorHAnsi"/>
            <w:color w:val="0000FF"/>
            <w:u w:val="single"/>
          </w:rPr>
          <w:t>here</w:t>
        </w:r>
      </w:hyperlink>
      <w:r w:rsidRPr="00EC40C8">
        <w:rPr>
          <w:rStyle w:val="normaltextrun"/>
          <w:rFonts w:cstheme="minorHAnsi"/>
          <w:color w:val="000000"/>
        </w:rPr>
        <w:t xml:space="preserve"> for information about updates on truck safety devices, the certification and waiver process, and guidance for contractors. Further guidance will soon be available on the OSD website.</w:t>
      </w:r>
      <w:r w:rsidRPr="00EC40C8">
        <w:rPr>
          <w:rStyle w:val="eop"/>
          <w:rFonts w:eastAsiaTheme="majorEastAsia" w:cstheme="minorHAnsi"/>
          <w:color w:val="000000"/>
        </w:rPr>
        <w:t> </w:t>
      </w:r>
    </w:p>
    <w:p w14:paraId="56C29B96" w14:textId="77777777" w:rsidR="008320AC" w:rsidRPr="00EC40C8" w:rsidRDefault="008320AC" w:rsidP="00EC40C8">
      <w:pPr>
        <w:rPr>
          <w:rFonts w:cstheme="minorHAnsi"/>
          <w:szCs w:val="24"/>
        </w:rPr>
      </w:pPr>
      <w:bookmarkStart w:id="85" w:name="_Toc1751135672"/>
      <w:r w:rsidRPr="00EC40C8">
        <w:rPr>
          <w:rFonts w:cstheme="minorHAnsi"/>
          <w:szCs w:val="24"/>
        </w:rPr>
        <w:lastRenderedPageBreak/>
        <w:t xml:space="preserve">For “Geographical Service Areas” Appendix, summarize and provide specific vendor information in the vendor information section. Most contracts are using counties to specify areas of Massachusetts, and you may provide the map of counties that is located here: </w:t>
      </w:r>
      <w:hyperlink r:id="rId69">
        <w:r w:rsidRPr="00EC40C8">
          <w:rPr>
            <w:rStyle w:val="Hyperlink"/>
            <w:rFonts w:cstheme="minorHAnsi"/>
            <w:szCs w:val="24"/>
          </w:rPr>
          <w:t>https://www.sec.state.ma.us/divisions/cis/download/maps/County_Map.pdf</w:t>
        </w:r>
      </w:hyperlink>
      <w:r w:rsidRPr="00EC40C8">
        <w:rPr>
          <w:rFonts w:cstheme="minorHAnsi"/>
          <w:szCs w:val="24"/>
        </w:rPr>
        <w:t>.</w:t>
      </w:r>
      <w:bookmarkEnd w:id="85"/>
    </w:p>
    <w:p w14:paraId="6E6ED859" w14:textId="77777777" w:rsidR="008320AC" w:rsidRPr="00EC40C8" w:rsidRDefault="008320AC" w:rsidP="00EC40C8">
      <w:pPr>
        <w:rPr>
          <w:rFonts w:cstheme="minorHAnsi"/>
        </w:rPr>
      </w:pPr>
    </w:p>
    <w:sectPr w:rsidR="008320AC" w:rsidRPr="00EC40C8" w:rsidSect="00EC40C8">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B86B" w14:textId="77777777" w:rsidR="00EB6A20" w:rsidRDefault="00EB6A20" w:rsidP="00BA4C0C">
      <w:pPr>
        <w:spacing w:after="0" w:line="240" w:lineRule="auto"/>
      </w:pPr>
      <w:r>
        <w:separator/>
      </w:r>
    </w:p>
    <w:p w14:paraId="716E940B" w14:textId="77777777" w:rsidR="00EB6A20" w:rsidRDefault="00EB6A20"/>
  </w:endnote>
  <w:endnote w:type="continuationSeparator" w:id="0">
    <w:p w14:paraId="3B7A1457" w14:textId="77777777" w:rsidR="00EB6A20" w:rsidRDefault="00EB6A20" w:rsidP="00BA4C0C">
      <w:pPr>
        <w:spacing w:after="0" w:line="240" w:lineRule="auto"/>
      </w:pPr>
      <w:r>
        <w:continuationSeparator/>
      </w:r>
    </w:p>
    <w:p w14:paraId="556B2845" w14:textId="77777777" w:rsidR="00EB6A20" w:rsidRDefault="00EB6A20"/>
  </w:endnote>
  <w:endnote w:type="continuationNotice" w:id="1">
    <w:p w14:paraId="682A3C2D" w14:textId="77777777" w:rsidR="00EB6A20" w:rsidRDefault="00EB6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A4CD9"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00F948EF">
    <w:pPr>
      <w:pStyle w:val="Footer"/>
      <w:jc w:val="center"/>
    </w:pPr>
  </w:p>
  <w:p w14:paraId="20A92D0B" w14:textId="77777777" w:rsidR="00F948EF" w:rsidRDefault="00F948EF" w:rsidP="00F948EF">
    <w:pPr>
      <w:pStyle w:val="Footer"/>
      <w:jc w:val="center"/>
      <w:rPr>
        <w:rStyle w:val="PageNumber"/>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8B41E"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231C" w14:textId="77777777" w:rsidR="00EB6A20" w:rsidRDefault="00EB6A20" w:rsidP="00BA4C0C">
      <w:pPr>
        <w:spacing w:after="0" w:line="240" w:lineRule="auto"/>
      </w:pPr>
      <w:r>
        <w:separator/>
      </w:r>
    </w:p>
    <w:p w14:paraId="7E8EAEC7" w14:textId="77777777" w:rsidR="00EB6A20" w:rsidRDefault="00EB6A20"/>
  </w:footnote>
  <w:footnote w:type="continuationSeparator" w:id="0">
    <w:p w14:paraId="59DE32C0" w14:textId="77777777" w:rsidR="00EB6A20" w:rsidRDefault="00EB6A20" w:rsidP="00BA4C0C">
      <w:pPr>
        <w:spacing w:after="0" w:line="240" w:lineRule="auto"/>
      </w:pPr>
      <w:r>
        <w:continuationSeparator/>
      </w:r>
    </w:p>
    <w:p w14:paraId="3C4DCBEA" w14:textId="77777777" w:rsidR="00EB6A20" w:rsidRDefault="00EB6A20"/>
  </w:footnote>
  <w:footnote w:type="continuationNotice" w:id="1">
    <w:p w14:paraId="51EC220B" w14:textId="77777777" w:rsidR="00EB6A20" w:rsidRDefault="00EB6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50973672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2068CA6B">
              <wp:extent cx="3697605"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821944"/>
                      </a:xfrm>
                      <a:prstGeom prst="rect">
                        <a:avLst/>
                      </a:prstGeom>
                      <a:solidFill>
                        <a:srgbClr val="FFFFFF"/>
                      </a:solidFill>
                      <a:ln w="9525">
                        <a:noFill/>
                        <a:miter lim="800000"/>
                        <a:headEnd/>
                        <a:tailEnd/>
                      </a:ln>
                    </wps:spPr>
                    <wps:txbx>
                      <w:txbxContent>
                        <w:p w14:paraId="7E0367E2" w14:textId="3C6B4394" w:rsidR="00913691" w:rsidRPr="005D4B8A" w:rsidRDefault="008A349F" w:rsidP="00913691">
                          <w:pPr>
                            <w:ind w:right="-50"/>
                            <w:jc w:val="right"/>
                            <w:rPr>
                              <w:b/>
                              <w:sz w:val="48"/>
                            </w:rPr>
                          </w:pPr>
                          <w:r>
                            <w:rPr>
                              <w:b/>
                              <w:sz w:val="48"/>
                            </w:rPr>
                            <w:t>TRD02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91.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tgDgIAAPYDAAAOAAAAZHJzL2Uyb0RvYy54bWysU9tu2zAMfR+wfxD0vtjJkrQ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" stroked="f">
              <v:textbox>
                <w:txbxContent>
                  <w:p w14:paraId="7E0367E2" w14:textId="3C6B4394" w:rsidR="00913691" w:rsidRPr="005D4B8A" w:rsidRDefault="008A349F" w:rsidP="00913691">
                    <w:pPr>
                      <w:ind w:right="-50"/>
                      <w:jc w:val="right"/>
                      <w:rPr>
                        <w:b/>
                        <w:sz w:val="48"/>
                      </w:rPr>
                    </w:pPr>
                    <w:r>
                      <w:rPr>
                        <w:b/>
                        <w:sz w:val="48"/>
                      </w:rPr>
                      <w:t>TRD02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CAD4E3D"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15454C4D" w:rsidR="00DD35D3" w:rsidRDefault="00EC40C8" w:rsidP="00D02B79">
    <w:pPr>
      <w:pStyle w:val="Header"/>
      <w:ind w:left="-720"/>
      <w:rPr>
        <w:sz w:val="10"/>
        <w:szCs w:val="32"/>
      </w:rPr>
    </w:pPr>
    <w:r>
      <w:rPr>
        <w:noProof/>
      </w:rPr>
      <mc:AlternateContent>
        <mc:Choice Requires="wps">
          <w:drawing>
            <wp:anchor distT="0" distB="0" distL="114300" distR="114300" simplePos="0" relativeHeight="251658242" behindDoc="0" locked="0" layoutInCell="1" allowOverlap="1" wp14:anchorId="1597F477" wp14:editId="344B044C">
              <wp:simplePos x="0" y="0"/>
              <wp:positionH relativeFrom="column">
                <wp:posOffset>2400300</wp:posOffset>
              </wp:positionH>
              <wp:positionV relativeFrom="paragraph">
                <wp:posOffset>89535</wp:posOffset>
              </wp:positionV>
              <wp:extent cx="3867150" cy="855345"/>
              <wp:effectExtent l="0" t="0" r="0" b="1905"/>
              <wp:wrapSquare wrapText="bothSides"/>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855345"/>
                      </a:xfrm>
                      <a:prstGeom prst="rect">
                        <a:avLst/>
                      </a:prstGeom>
                      <a:solidFill>
                        <a:srgbClr val="FFFFFF"/>
                      </a:solidFill>
                      <a:ln w="9525">
                        <a:noFill/>
                        <a:miter lim="800000"/>
                        <a:headEnd/>
                        <a:tailEnd/>
                      </a:ln>
                    </wps:spPr>
                    <wps:txbx>
                      <w:txbxContent>
                        <w:p w14:paraId="06F7E207" w14:textId="522E097A" w:rsidR="00DD35D3" w:rsidRPr="00492CC3" w:rsidRDefault="008A349F" w:rsidP="00EC40C8">
                          <w:pPr>
                            <w:ind w:right="-50"/>
                            <w:rPr>
                              <w:b/>
                              <w:sz w:val="52"/>
                              <w:szCs w:val="24"/>
                            </w:rPr>
                          </w:pPr>
                          <w:r>
                            <w:rPr>
                              <w:b/>
                              <w:sz w:val="48"/>
                            </w:rPr>
                            <w:t>TRD02</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anchor>
          </w:drawing>
        </mc:Choice>
        <mc:Fallback>
          <w:pict>
            <v:shapetype w14:anchorId="1597F477" id="_x0000_t202" coordsize="21600,21600" o:spt="202" path="m,l,21600r21600,l21600,xe">
              <v:stroke joinstyle="miter"/>
              <v:path gradientshapeok="t" o:connecttype="rect"/>
            </v:shapetype>
            <v:shape id="Text Box 1311369810" o:spid="_x0000_s1027" type="#_x0000_t202" style="position:absolute;left:0;text-align:left;margin-left:189pt;margin-top:7.05pt;width:304.5pt;height:67.3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" stroked="f">
              <v:textbox>
                <w:txbxContent>
                  <w:p w14:paraId="06F7E207" w14:textId="522E097A" w:rsidR="00DD35D3" w:rsidRPr="00492CC3" w:rsidRDefault="008A349F" w:rsidP="00EC40C8">
                    <w:pPr>
                      <w:ind w:right="-50"/>
                      <w:rPr>
                        <w:b/>
                        <w:sz w:val="52"/>
                        <w:szCs w:val="24"/>
                      </w:rPr>
                    </w:pPr>
                    <w:r>
                      <w:rPr>
                        <w:b/>
                        <w:sz w:val="48"/>
                      </w:rPr>
                      <w:t>TRD02</w:t>
                    </w:r>
                    <w:r w:rsidR="00DD35D3" w:rsidRPr="00256FA6">
                      <w:rPr>
                        <w:b/>
                        <w:sz w:val="48"/>
                      </w:rPr>
                      <w:t xml:space="preserve"> </w:t>
                    </w:r>
                    <w:r w:rsidR="00DD35D3" w:rsidRPr="00492CC3">
                      <w:rPr>
                        <w:b/>
                        <w:sz w:val="52"/>
                        <w:szCs w:val="24"/>
                      </w:rPr>
                      <w:t>Contract User Guide</w:t>
                    </w:r>
                  </w:p>
                </w:txbxContent>
              </v:textbox>
              <w10:wrap type="square"/>
            </v:shape>
          </w:pict>
        </mc:Fallback>
      </mc:AlternateContent>
    </w:r>
    <w:r w:rsidR="00196519">
      <w:rPr>
        <w:noProof/>
      </w:rPr>
      <w:drawing>
        <wp:inline distT="0" distB="0" distL="0" distR="0" wp14:anchorId="17AD6DAD" wp14:editId="67423F4D">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p>
  <w:p w14:paraId="14DB22E7" w14:textId="7855E844"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6808EF3F"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EA1C07F"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E4775"/>
    <w:multiLevelType w:val="multilevel"/>
    <w:tmpl w:val="2770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3196B"/>
    <w:multiLevelType w:val="multilevel"/>
    <w:tmpl w:val="89B67E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F79F1"/>
    <w:multiLevelType w:val="multilevel"/>
    <w:tmpl w:val="CD98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5614F"/>
    <w:multiLevelType w:val="hybridMultilevel"/>
    <w:tmpl w:val="3F4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83A41"/>
    <w:multiLevelType w:val="multilevel"/>
    <w:tmpl w:val="4120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941C2"/>
    <w:multiLevelType w:val="hybridMultilevel"/>
    <w:tmpl w:val="BC9A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F3027"/>
    <w:multiLevelType w:val="multilevel"/>
    <w:tmpl w:val="241A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667094"/>
    <w:multiLevelType w:val="multilevel"/>
    <w:tmpl w:val="7324B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C946E9"/>
    <w:multiLevelType w:val="hybridMultilevel"/>
    <w:tmpl w:val="445248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4B47774">
      <w:start w:val="617"/>
      <w:numFmt w:val="bullet"/>
      <w:lvlText w:val="•"/>
      <w:lvlJc w:val="left"/>
      <w:pPr>
        <w:ind w:left="2520" w:hanging="360"/>
      </w:pPr>
      <w:rPr>
        <w:rFonts w:ascii="Calibri" w:eastAsiaTheme="minorEastAsia"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9E4E88"/>
    <w:multiLevelType w:val="hybridMultilevel"/>
    <w:tmpl w:val="E984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2" w15:restartNumberingAfterBreak="0">
    <w:nsid w:val="4BE26332"/>
    <w:multiLevelType w:val="multilevel"/>
    <w:tmpl w:val="5E80F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B50DD3"/>
    <w:multiLevelType w:val="hybridMultilevel"/>
    <w:tmpl w:val="256C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0439E"/>
    <w:multiLevelType w:val="multilevel"/>
    <w:tmpl w:val="B126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CA7D8B"/>
    <w:multiLevelType w:val="hybridMultilevel"/>
    <w:tmpl w:val="3516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DE69ED"/>
    <w:multiLevelType w:val="multilevel"/>
    <w:tmpl w:val="DE1A1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210B4"/>
    <w:multiLevelType w:val="hybridMultilevel"/>
    <w:tmpl w:val="1BB2D1F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F1D5"/>
    <w:multiLevelType w:val="hybridMultilevel"/>
    <w:tmpl w:val="68F4C34A"/>
    <w:lvl w:ilvl="0" w:tplc="6CF4669C">
      <w:start w:val="1"/>
      <w:numFmt w:val="bullet"/>
      <w:lvlText w:val=""/>
      <w:lvlJc w:val="left"/>
      <w:pPr>
        <w:ind w:left="720" w:hanging="360"/>
      </w:pPr>
      <w:rPr>
        <w:rFonts w:ascii="Symbol" w:hAnsi="Symbol" w:hint="default"/>
      </w:rPr>
    </w:lvl>
    <w:lvl w:ilvl="1" w:tplc="F6DAB1DA">
      <w:start w:val="1"/>
      <w:numFmt w:val="bullet"/>
      <w:lvlText w:val="o"/>
      <w:lvlJc w:val="left"/>
      <w:pPr>
        <w:ind w:left="1440" w:hanging="360"/>
      </w:pPr>
      <w:rPr>
        <w:rFonts w:ascii="Courier New" w:hAnsi="Courier New" w:hint="default"/>
      </w:rPr>
    </w:lvl>
    <w:lvl w:ilvl="2" w:tplc="7968E974">
      <w:start w:val="1"/>
      <w:numFmt w:val="bullet"/>
      <w:lvlText w:val=""/>
      <w:lvlJc w:val="left"/>
      <w:pPr>
        <w:ind w:left="2160" w:hanging="360"/>
      </w:pPr>
      <w:rPr>
        <w:rFonts w:ascii="Wingdings" w:hAnsi="Wingdings" w:hint="default"/>
      </w:rPr>
    </w:lvl>
    <w:lvl w:ilvl="3" w:tplc="888288A4">
      <w:start w:val="1"/>
      <w:numFmt w:val="bullet"/>
      <w:lvlText w:val=""/>
      <w:lvlJc w:val="left"/>
      <w:pPr>
        <w:ind w:left="2880" w:hanging="360"/>
      </w:pPr>
      <w:rPr>
        <w:rFonts w:ascii="Symbol" w:hAnsi="Symbol" w:hint="default"/>
      </w:rPr>
    </w:lvl>
    <w:lvl w:ilvl="4" w:tplc="61429550">
      <w:start w:val="1"/>
      <w:numFmt w:val="bullet"/>
      <w:lvlText w:val="o"/>
      <w:lvlJc w:val="left"/>
      <w:pPr>
        <w:ind w:left="3600" w:hanging="360"/>
      </w:pPr>
      <w:rPr>
        <w:rFonts w:ascii="Courier New" w:hAnsi="Courier New" w:hint="default"/>
      </w:rPr>
    </w:lvl>
    <w:lvl w:ilvl="5" w:tplc="8FB8083C">
      <w:start w:val="1"/>
      <w:numFmt w:val="bullet"/>
      <w:lvlText w:val=""/>
      <w:lvlJc w:val="left"/>
      <w:pPr>
        <w:ind w:left="4320" w:hanging="360"/>
      </w:pPr>
      <w:rPr>
        <w:rFonts w:ascii="Wingdings" w:hAnsi="Wingdings" w:hint="default"/>
      </w:rPr>
    </w:lvl>
    <w:lvl w:ilvl="6" w:tplc="2FCC0702">
      <w:start w:val="1"/>
      <w:numFmt w:val="bullet"/>
      <w:lvlText w:val=""/>
      <w:lvlJc w:val="left"/>
      <w:pPr>
        <w:ind w:left="5040" w:hanging="360"/>
      </w:pPr>
      <w:rPr>
        <w:rFonts w:ascii="Symbol" w:hAnsi="Symbol" w:hint="default"/>
      </w:rPr>
    </w:lvl>
    <w:lvl w:ilvl="7" w:tplc="524C9506">
      <w:start w:val="1"/>
      <w:numFmt w:val="bullet"/>
      <w:lvlText w:val="o"/>
      <w:lvlJc w:val="left"/>
      <w:pPr>
        <w:ind w:left="5760" w:hanging="360"/>
      </w:pPr>
      <w:rPr>
        <w:rFonts w:ascii="Courier New" w:hAnsi="Courier New" w:hint="default"/>
      </w:rPr>
    </w:lvl>
    <w:lvl w:ilvl="8" w:tplc="8A6CB8D2">
      <w:start w:val="1"/>
      <w:numFmt w:val="bullet"/>
      <w:lvlText w:val=""/>
      <w:lvlJc w:val="left"/>
      <w:pPr>
        <w:ind w:left="6480" w:hanging="360"/>
      </w:pPr>
      <w:rPr>
        <w:rFonts w:ascii="Wingdings" w:hAnsi="Wingdings" w:hint="default"/>
      </w:rPr>
    </w:lvl>
  </w:abstractNum>
  <w:abstractNum w:abstractNumId="46"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939493">
    <w:abstractNumId w:val="45"/>
  </w:num>
  <w:num w:numId="2" w16cid:durableId="542207326">
    <w:abstractNumId w:val="31"/>
  </w:num>
  <w:num w:numId="3" w16cid:durableId="222839226">
    <w:abstractNumId w:val="0"/>
  </w:num>
  <w:num w:numId="4" w16cid:durableId="103381546">
    <w:abstractNumId w:val="1"/>
  </w:num>
  <w:num w:numId="5" w16cid:durableId="984166477">
    <w:abstractNumId w:val="14"/>
  </w:num>
  <w:num w:numId="6" w16cid:durableId="896821583">
    <w:abstractNumId w:val="33"/>
  </w:num>
  <w:num w:numId="7" w16cid:durableId="883181466">
    <w:abstractNumId w:val="5"/>
  </w:num>
  <w:num w:numId="8" w16cid:durableId="1254818405">
    <w:abstractNumId w:val="6"/>
  </w:num>
  <w:num w:numId="9" w16cid:durableId="1108283029">
    <w:abstractNumId w:val="11"/>
  </w:num>
  <w:num w:numId="10" w16cid:durableId="1586958684">
    <w:abstractNumId w:val="22"/>
  </w:num>
  <w:num w:numId="11" w16cid:durableId="420370952">
    <w:abstractNumId w:val="21"/>
  </w:num>
  <w:num w:numId="12" w16cid:durableId="1099913566">
    <w:abstractNumId w:val="15"/>
  </w:num>
  <w:num w:numId="13" w16cid:durableId="517740112">
    <w:abstractNumId w:val="26"/>
  </w:num>
  <w:num w:numId="14" w16cid:durableId="1872330189">
    <w:abstractNumId w:val="40"/>
  </w:num>
  <w:num w:numId="15" w16cid:durableId="457794394">
    <w:abstractNumId w:val="29"/>
  </w:num>
  <w:num w:numId="16" w16cid:durableId="599144571">
    <w:abstractNumId w:val="44"/>
  </w:num>
  <w:num w:numId="17" w16cid:durableId="1513181071">
    <w:abstractNumId w:val="42"/>
  </w:num>
  <w:num w:numId="18" w16cid:durableId="998272191">
    <w:abstractNumId w:val="24"/>
  </w:num>
  <w:num w:numId="19" w16cid:durableId="55519776">
    <w:abstractNumId w:val="27"/>
  </w:num>
  <w:num w:numId="20" w16cid:durableId="452554056">
    <w:abstractNumId w:val="18"/>
  </w:num>
  <w:num w:numId="21" w16cid:durableId="9114506">
    <w:abstractNumId w:val="25"/>
  </w:num>
  <w:num w:numId="22" w16cid:durableId="1482648705">
    <w:abstractNumId w:val="35"/>
  </w:num>
  <w:num w:numId="23" w16cid:durableId="1772581419">
    <w:abstractNumId w:val="13"/>
  </w:num>
  <w:num w:numId="24" w16cid:durableId="1019039246">
    <w:abstractNumId w:val="20"/>
  </w:num>
  <w:num w:numId="25" w16cid:durableId="1840392131">
    <w:abstractNumId w:val="4"/>
  </w:num>
  <w:num w:numId="26" w16cid:durableId="744571837">
    <w:abstractNumId w:val="37"/>
  </w:num>
  <w:num w:numId="27" w16cid:durableId="1803376375">
    <w:abstractNumId w:val="2"/>
  </w:num>
  <w:num w:numId="28" w16cid:durableId="1334213503">
    <w:abstractNumId w:val="46"/>
  </w:num>
  <w:num w:numId="29" w16cid:durableId="809402103">
    <w:abstractNumId w:val="12"/>
  </w:num>
  <w:num w:numId="30" w16cid:durableId="271716133">
    <w:abstractNumId w:val="23"/>
  </w:num>
  <w:num w:numId="31" w16cid:durableId="1969043051">
    <w:abstractNumId w:val="34"/>
  </w:num>
  <w:num w:numId="32" w16cid:durableId="846292555">
    <w:abstractNumId w:val="8"/>
  </w:num>
  <w:num w:numId="33" w16cid:durableId="47387065">
    <w:abstractNumId w:val="10"/>
  </w:num>
  <w:num w:numId="34" w16cid:durableId="2027173002">
    <w:abstractNumId w:val="30"/>
  </w:num>
  <w:num w:numId="35" w16cid:durableId="2007316552">
    <w:abstractNumId w:val="43"/>
  </w:num>
  <w:num w:numId="36" w16cid:durableId="1364015834">
    <w:abstractNumId w:val="38"/>
  </w:num>
  <w:num w:numId="37" w16cid:durableId="1648120388">
    <w:abstractNumId w:val="41"/>
  </w:num>
  <w:num w:numId="38" w16cid:durableId="208540254">
    <w:abstractNumId w:val="32"/>
  </w:num>
  <w:num w:numId="39" w16cid:durableId="2137598738">
    <w:abstractNumId w:val="28"/>
  </w:num>
  <w:num w:numId="40" w16cid:durableId="1571384945">
    <w:abstractNumId w:val="7"/>
  </w:num>
  <w:num w:numId="41" w16cid:durableId="365065205">
    <w:abstractNumId w:val="16"/>
  </w:num>
  <w:num w:numId="42" w16cid:durableId="1242759694">
    <w:abstractNumId w:val="3"/>
  </w:num>
  <w:num w:numId="43" w16cid:durableId="759526298">
    <w:abstractNumId w:val="9"/>
  </w:num>
  <w:num w:numId="44" w16cid:durableId="517349256">
    <w:abstractNumId w:val="19"/>
  </w:num>
  <w:num w:numId="45" w16cid:durableId="868949379">
    <w:abstractNumId w:val="36"/>
  </w:num>
  <w:num w:numId="46" w16cid:durableId="1533764973">
    <w:abstractNumId w:val="39"/>
  </w:num>
  <w:num w:numId="47" w16cid:durableId="1493331509">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09C9"/>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67A3D"/>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4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2E69"/>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5E23"/>
    <w:rsid w:val="000D6A01"/>
    <w:rsid w:val="000D6B77"/>
    <w:rsid w:val="000D6CE0"/>
    <w:rsid w:val="000D6E6D"/>
    <w:rsid w:val="000D73B9"/>
    <w:rsid w:val="000D758F"/>
    <w:rsid w:val="000D7FAE"/>
    <w:rsid w:val="000E01B4"/>
    <w:rsid w:val="000E0426"/>
    <w:rsid w:val="000E0A48"/>
    <w:rsid w:val="000E0B52"/>
    <w:rsid w:val="000E144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272"/>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379"/>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8DD"/>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338"/>
    <w:rsid w:val="00191372"/>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7D8"/>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54C"/>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2C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50"/>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2C"/>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3A3"/>
    <w:rsid w:val="00360811"/>
    <w:rsid w:val="00360AB6"/>
    <w:rsid w:val="003621E0"/>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077A"/>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59E1"/>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2CA"/>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A01"/>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B18"/>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2B68"/>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1EB"/>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445"/>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7B9"/>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794"/>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2416"/>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9F"/>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393"/>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436"/>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155"/>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0FFD"/>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0AC"/>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49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5C5"/>
    <w:rsid w:val="00930B72"/>
    <w:rsid w:val="00930DEA"/>
    <w:rsid w:val="009310AC"/>
    <w:rsid w:val="00931513"/>
    <w:rsid w:val="00931787"/>
    <w:rsid w:val="00931DF2"/>
    <w:rsid w:val="00931F63"/>
    <w:rsid w:val="00931F93"/>
    <w:rsid w:val="00931FCC"/>
    <w:rsid w:val="0093224F"/>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929"/>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286"/>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9A5"/>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000"/>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5B0"/>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1E83"/>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99"/>
    <w:rsid w:val="00B32FEB"/>
    <w:rsid w:val="00B3390A"/>
    <w:rsid w:val="00B33951"/>
    <w:rsid w:val="00B33A43"/>
    <w:rsid w:val="00B33C2D"/>
    <w:rsid w:val="00B33F71"/>
    <w:rsid w:val="00B342F6"/>
    <w:rsid w:val="00B349EE"/>
    <w:rsid w:val="00B35372"/>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7F0"/>
    <w:rsid w:val="00B52817"/>
    <w:rsid w:val="00B536E2"/>
    <w:rsid w:val="00B537BE"/>
    <w:rsid w:val="00B54244"/>
    <w:rsid w:val="00B549FA"/>
    <w:rsid w:val="00B54C97"/>
    <w:rsid w:val="00B54EDF"/>
    <w:rsid w:val="00B550C7"/>
    <w:rsid w:val="00B55A6F"/>
    <w:rsid w:val="00B564C1"/>
    <w:rsid w:val="00B5744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4B7"/>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5EF9"/>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2F80"/>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09E4"/>
    <w:rsid w:val="00BD0DD7"/>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5843"/>
    <w:rsid w:val="00BE6775"/>
    <w:rsid w:val="00BE70F4"/>
    <w:rsid w:val="00BE7560"/>
    <w:rsid w:val="00BE757C"/>
    <w:rsid w:val="00BE76D0"/>
    <w:rsid w:val="00BE7EC5"/>
    <w:rsid w:val="00BF00EC"/>
    <w:rsid w:val="00BF02B3"/>
    <w:rsid w:val="00BF0A37"/>
    <w:rsid w:val="00BF0FFF"/>
    <w:rsid w:val="00BF1738"/>
    <w:rsid w:val="00BF2595"/>
    <w:rsid w:val="00BF2DA2"/>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7A7"/>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A85"/>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2EF3"/>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046"/>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0A4D"/>
    <w:rsid w:val="00D119CD"/>
    <w:rsid w:val="00D12795"/>
    <w:rsid w:val="00D128DF"/>
    <w:rsid w:val="00D129F4"/>
    <w:rsid w:val="00D132BC"/>
    <w:rsid w:val="00D13C3F"/>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0FF"/>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8B4"/>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441"/>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A20"/>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0C8"/>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8EF"/>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1CE"/>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E76A5"/>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8E4"/>
    <w:rsid w:val="00FF7BBA"/>
    <w:rsid w:val="00FF7F54"/>
    <w:rsid w:val="00FF7FBF"/>
    <w:rsid w:val="010885C3"/>
    <w:rsid w:val="019FA6FE"/>
    <w:rsid w:val="01CB89EA"/>
    <w:rsid w:val="01CD8CD1"/>
    <w:rsid w:val="01CEA699"/>
    <w:rsid w:val="01E9F111"/>
    <w:rsid w:val="03551CE2"/>
    <w:rsid w:val="035B2436"/>
    <w:rsid w:val="036DD822"/>
    <w:rsid w:val="03BC793B"/>
    <w:rsid w:val="04011E91"/>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D9C442"/>
    <w:rsid w:val="09E05120"/>
    <w:rsid w:val="09E14DA8"/>
    <w:rsid w:val="09E68497"/>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0BA86D"/>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7E9CD6C"/>
    <w:rsid w:val="1803DD5F"/>
    <w:rsid w:val="18DBD688"/>
    <w:rsid w:val="19212E0F"/>
    <w:rsid w:val="19928CC3"/>
    <w:rsid w:val="19C288DD"/>
    <w:rsid w:val="1A6CF678"/>
    <w:rsid w:val="1B2A4C94"/>
    <w:rsid w:val="1B4076D7"/>
    <w:rsid w:val="1B7813E7"/>
    <w:rsid w:val="1D821450"/>
    <w:rsid w:val="1DBE6FF2"/>
    <w:rsid w:val="1DD74FFE"/>
    <w:rsid w:val="1DEAFB1E"/>
    <w:rsid w:val="1DEB057D"/>
    <w:rsid w:val="1DF0E06B"/>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D50BA4"/>
    <w:rsid w:val="26E34B4E"/>
    <w:rsid w:val="2714C861"/>
    <w:rsid w:val="275AF7B0"/>
    <w:rsid w:val="27663178"/>
    <w:rsid w:val="2773DF11"/>
    <w:rsid w:val="279020D4"/>
    <w:rsid w:val="27902803"/>
    <w:rsid w:val="27D0625A"/>
    <w:rsid w:val="27DD393D"/>
    <w:rsid w:val="28273D65"/>
    <w:rsid w:val="29085A55"/>
    <w:rsid w:val="295F0B3C"/>
    <w:rsid w:val="2964F06F"/>
    <w:rsid w:val="2A355D98"/>
    <w:rsid w:val="2A74601D"/>
    <w:rsid w:val="2AB1EAEF"/>
    <w:rsid w:val="2AB2C8D8"/>
    <w:rsid w:val="2B270E5D"/>
    <w:rsid w:val="2B405877"/>
    <w:rsid w:val="2B449894"/>
    <w:rsid w:val="2B551537"/>
    <w:rsid w:val="2B72BD34"/>
    <w:rsid w:val="2B72D985"/>
    <w:rsid w:val="2BABF943"/>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DF940EB"/>
    <w:rsid w:val="3E657CDD"/>
    <w:rsid w:val="3E70D751"/>
    <w:rsid w:val="3EBF43C7"/>
    <w:rsid w:val="3F25643A"/>
    <w:rsid w:val="3FADDAA1"/>
    <w:rsid w:val="3FB688F3"/>
    <w:rsid w:val="3FBF20C2"/>
    <w:rsid w:val="3FC1C036"/>
    <w:rsid w:val="3FF5BFDD"/>
    <w:rsid w:val="410F418A"/>
    <w:rsid w:val="41535BA5"/>
    <w:rsid w:val="41E4A38E"/>
    <w:rsid w:val="41E66EF7"/>
    <w:rsid w:val="421609B3"/>
    <w:rsid w:val="42CC7BC5"/>
    <w:rsid w:val="42FA3B1F"/>
    <w:rsid w:val="433C90B5"/>
    <w:rsid w:val="43504692"/>
    <w:rsid w:val="4477FE2A"/>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32C717"/>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2A6C17D"/>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CBBB86"/>
    <w:rsid w:val="5ADDFEFB"/>
    <w:rsid w:val="5B0CEAAB"/>
    <w:rsid w:val="5B6352A7"/>
    <w:rsid w:val="5BA94C62"/>
    <w:rsid w:val="5C2ADFB3"/>
    <w:rsid w:val="5C82BDF2"/>
    <w:rsid w:val="5CDD37BD"/>
    <w:rsid w:val="5CE28999"/>
    <w:rsid w:val="5D14C480"/>
    <w:rsid w:val="5D2D794F"/>
    <w:rsid w:val="5D390228"/>
    <w:rsid w:val="5D784754"/>
    <w:rsid w:val="5DC80A56"/>
    <w:rsid w:val="5DF23226"/>
    <w:rsid w:val="5E088BEF"/>
    <w:rsid w:val="5E3DD23D"/>
    <w:rsid w:val="5E54A18C"/>
    <w:rsid w:val="5E647E3E"/>
    <w:rsid w:val="5E84DDE3"/>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7FB4DD1"/>
    <w:rsid w:val="682EB24E"/>
    <w:rsid w:val="6841D4E1"/>
    <w:rsid w:val="6859311B"/>
    <w:rsid w:val="6866FE79"/>
    <w:rsid w:val="68A131B5"/>
    <w:rsid w:val="68C2DA8B"/>
    <w:rsid w:val="690F72A4"/>
    <w:rsid w:val="695AE07A"/>
    <w:rsid w:val="697B0267"/>
    <w:rsid w:val="69F389EE"/>
    <w:rsid w:val="6A158E7B"/>
    <w:rsid w:val="6A2AA9E6"/>
    <w:rsid w:val="6A2C7034"/>
    <w:rsid w:val="6A40A319"/>
    <w:rsid w:val="6A799C6C"/>
    <w:rsid w:val="6A8A7AB1"/>
    <w:rsid w:val="6AEA58D8"/>
    <w:rsid w:val="6AF78F25"/>
    <w:rsid w:val="6B61C945"/>
    <w:rsid w:val="6C05D65D"/>
    <w:rsid w:val="6C35FB41"/>
    <w:rsid w:val="6C88CFEE"/>
    <w:rsid w:val="6C8BC9D4"/>
    <w:rsid w:val="6C9037D6"/>
    <w:rsid w:val="6CB20F46"/>
    <w:rsid w:val="6CCCE185"/>
    <w:rsid w:val="6CEB32F8"/>
    <w:rsid w:val="6D30A8ED"/>
    <w:rsid w:val="6D46A961"/>
    <w:rsid w:val="6D792608"/>
    <w:rsid w:val="6DF6F073"/>
    <w:rsid w:val="6E354CD8"/>
    <w:rsid w:val="6E6025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47461"/>
    <w:rsid w:val="7466226B"/>
    <w:rsid w:val="748BE7A0"/>
    <w:rsid w:val="7495034C"/>
    <w:rsid w:val="74B80E6F"/>
    <w:rsid w:val="74E45228"/>
    <w:rsid w:val="751EBE88"/>
    <w:rsid w:val="754E27E2"/>
    <w:rsid w:val="7581A57D"/>
    <w:rsid w:val="75CF1133"/>
    <w:rsid w:val="75D2AC8C"/>
    <w:rsid w:val="75EED96B"/>
    <w:rsid w:val="7678258D"/>
    <w:rsid w:val="76DCC80E"/>
    <w:rsid w:val="77519A79"/>
    <w:rsid w:val="7765D499"/>
    <w:rsid w:val="77B127A8"/>
    <w:rsid w:val="77B47E03"/>
    <w:rsid w:val="77EFA906"/>
    <w:rsid w:val="781B82A9"/>
    <w:rsid w:val="781E0393"/>
    <w:rsid w:val="785E1FF0"/>
    <w:rsid w:val="787FCC84"/>
    <w:rsid w:val="789815B9"/>
    <w:rsid w:val="78D3B94A"/>
    <w:rsid w:val="78E7DA5F"/>
    <w:rsid w:val="78E9BBF5"/>
    <w:rsid w:val="78F9E125"/>
    <w:rsid w:val="79269133"/>
    <w:rsid w:val="798AF338"/>
    <w:rsid w:val="7A19C844"/>
    <w:rsid w:val="7A33C547"/>
    <w:rsid w:val="7AC076D5"/>
    <w:rsid w:val="7ADD72CD"/>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3948FBE9-AF40-446B-A896-41E0104F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3"/>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8A349F"/>
  </w:style>
  <w:style w:type="character" w:customStyle="1" w:styleId="scxw139625227">
    <w:name w:val="scxw139625227"/>
    <w:basedOn w:val="DefaultParagraphFont"/>
    <w:rsid w:val="008A349F"/>
  </w:style>
  <w:style w:type="character" w:customStyle="1" w:styleId="eop">
    <w:name w:val="eop"/>
    <w:basedOn w:val="DefaultParagraphFont"/>
    <w:rsid w:val="008A349F"/>
  </w:style>
  <w:style w:type="paragraph" w:customStyle="1" w:styleId="paragraph">
    <w:name w:val="paragraph"/>
    <w:basedOn w:val="Normal"/>
    <w:rsid w:val="008A349F"/>
    <w:pPr>
      <w:spacing w:before="100" w:beforeAutospacing="1" w:after="100" w:afterAutospacing="1" w:line="240" w:lineRule="auto"/>
    </w:pPr>
    <w:rPr>
      <w:rFonts w:ascii="Times New Roman" w:eastAsia="Times New Roman" w:hAnsi="Times New Roman" w:cs="Times New Roman"/>
      <w:szCs w:val="24"/>
    </w:rPr>
  </w:style>
  <w:style w:type="character" w:customStyle="1" w:styleId="scxw173248304">
    <w:name w:val="scxw173248304"/>
    <w:basedOn w:val="DefaultParagraphFont"/>
    <w:rsid w:val="008A349F"/>
  </w:style>
  <w:style w:type="character" w:customStyle="1" w:styleId="scxw105690224">
    <w:name w:val="scxw105690224"/>
    <w:basedOn w:val="DefaultParagraphFont"/>
    <w:rsid w:val="00542B68"/>
  </w:style>
  <w:style w:type="character" w:customStyle="1" w:styleId="scxw119023362">
    <w:name w:val="scxw119023362"/>
    <w:basedOn w:val="DefaultParagraphFont"/>
    <w:rsid w:val="009D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21" Type="http://schemas.openxmlformats.org/officeDocument/2006/relationships/hyperlink" Target="https://www.mass.gov/info-details/non-profit-purchasing-programs" TargetMode="External"/><Relationship Id="rId42" Type="http://schemas.openxmlformats.org/officeDocument/2006/relationships/hyperlink" Target="https://www.mass.gov/supplier-diversity-program-sdp?_gl=1*1dd4k06*_ga*NDExMTU1ODA0LjE3MzYzNDk5NDE.*_ga_MCLPEGW7WM*czE3NTY5MTE2ODkkbzM2OSRnMSR0MTc1NjkxMzk5MCRqNTckbDAkaDA." TargetMode="External"/><Relationship Id="rId47" Type="http://schemas.openxmlformats.org/officeDocument/2006/relationships/hyperlink" Target="https://www.macomptroller.org/wp-content/uploads/instructions_standard-contract-form.pdf" TargetMode="External"/><Relationship Id="rId63" Type="http://schemas.openxmlformats.org/officeDocument/2006/relationships/hyperlink" Target="https://www.commbuys.com/bso/external/purchaseorder/poSummary.sdo?docId=PO-18-1080-OSD03-SRC02-11686&amp;releaseNbr=0&amp;parentUrl=contract" TargetMode="External"/><Relationship Id="rId68" Type="http://schemas.openxmlformats.org/officeDocument/2006/relationships/hyperlink" Target="https://www.mass.gov/info-details/truck-safety-device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malegislature.gov/Laws/GeneralLaws/PartI/TitleIII/Chapter30/section39m" TargetMode="External"/><Relationship Id="rId11" Type="http://schemas.openxmlformats.org/officeDocument/2006/relationships/image" Target="media/image1.png"/><Relationship Id="rId24" Type="http://schemas.openxmlformats.org/officeDocument/2006/relationships/hyperlink" Target="https://www.mass.gov/doc/how-to-request-quotes-from-vendors-on-statewide-contracts/download" TargetMode="External"/><Relationship Id="rId32" Type="http://schemas.openxmlformats.org/officeDocument/2006/relationships/hyperlink" Target="mailto:OIGProcurementSupport@mass.gov" TargetMode="External"/><Relationship Id="rId37" Type="http://schemas.openxmlformats.org/officeDocument/2006/relationships/hyperlink" Target="mailto:AGOBidUnit@mass.gov" TargetMode="External"/><Relationship Id="rId40" Type="http://schemas.openxmlformats.org/officeDocument/2006/relationships/hyperlink" Target="https://www.mass.gov/orgs/supplier-diversity-office-sdo" TargetMode="External"/><Relationship Id="rId45" Type="http://schemas.openxmlformats.org/officeDocument/2006/relationships/hyperlink" Target="https://www.mass.gov/doc/best-value-evaluation-of-responses-to-small-procurements-a-guide-for-strategic-sourcing-teams/download" TargetMode="External"/><Relationship Id="rId53" Type="http://schemas.openxmlformats.org/officeDocument/2006/relationships/hyperlink" Target="https://www.mass.gov/info-details/appliance-energy-and-water-efficiency-standards" TargetMode="External"/><Relationship Id="rId58" Type="http://schemas.openxmlformats.org/officeDocument/2006/relationships/hyperlink" Target="https://www.mass.gov/handbook/environmentally-preferable-products-and-services-guide" TargetMode="External"/><Relationship Id="rId66" Type="http://schemas.openxmlformats.org/officeDocument/2006/relationships/hyperlink" Target="https://www.commbuys.com/bso/external/purchaseorder/poSummary.sdo?docId=PO-18-1080-OSD03-SRC02-11689&amp;releaseNbr=0&amp;parentUrl=contract" TargetMode="External"/><Relationship Id="rId5" Type="http://schemas.openxmlformats.org/officeDocument/2006/relationships/numbering" Target="numbering.xml"/><Relationship Id="rId61" Type="http://schemas.openxmlformats.org/officeDocument/2006/relationships/hyperlink" Target="mailto:miranda.beaudet@mass.gov"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mailto:miranda.beaudet@mass.gov" TargetMode="External"/><Relationship Id="rId27" Type="http://schemas.openxmlformats.org/officeDocument/2006/relationships/hyperlink" Target="mailto:OSDhelpdesk@mass.gov" TargetMode="External"/><Relationship Id="rId30" Type="http://schemas.openxmlformats.org/officeDocument/2006/relationships/hyperlink" Target="https://www.mass.gov/lists/oig-forms-guides-and-advisories" TargetMode="External"/><Relationship Id="rId35" Type="http://schemas.openxmlformats.org/officeDocument/2006/relationships/hyperlink" Target="http://www.mass.gov/dols" TargetMode="External"/><Relationship Id="rId43" Type="http://schemas.openxmlformats.org/officeDocument/2006/relationships/hyperlink" Target="https://www.mass.gov/doc/statewide-contract-index" TargetMode="External"/><Relationship Id="rId48" Type="http://schemas.openxmlformats.org/officeDocument/2006/relationships/hyperlink" Target="https://www.macomptroller.org/policies/" TargetMode="External"/><Relationship Id="rId56" Type="http://schemas.openxmlformats.org/officeDocument/2006/relationships/hyperlink" Target="https://www.mass.gov/lists/managing-construction-demolition-cd-wastes?_gl=1*3cnapg*_ga*NDExMTU1ODA0LjE3MzYzNDk5NDE.*_ga_MCLPEGW7WM*czE3NTIwMDA0NDEkbzI4NSRnMSR0MTc1MjAwMDUxNyRqNTYkbDAkaDA." TargetMode="External"/><Relationship Id="rId64" Type="http://schemas.openxmlformats.org/officeDocument/2006/relationships/hyperlink" Target="https://www.commbuys.com/bso/external/purchaseorder/poSummary.sdo?docId=PO-18-1080-OSD03-SRC02-11687&amp;releaseNbr=0&amp;parentUrl=contract" TargetMode="External"/><Relationship Id="rId69" Type="http://schemas.openxmlformats.org/officeDocument/2006/relationships/hyperlink" Target="https://www.sec.state.ma.us/divisions/cis/download/maps/County_Map.pdf" TargetMode="External"/><Relationship Id="rId8" Type="http://schemas.openxmlformats.org/officeDocument/2006/relationships/webSettings" Target="webSettings.xml"/><Relationship Id="rId51" Type="http://schemas.openxmlformats.org/officeDocument/2006/relationships/hyperlink" Target="https://go.procurated.com/ma-statewide/" TargetMode="External"/><Relationship Id="rId3" Type="http://schemas.openxmlformats.org/officeDocument/2006/relationships/customXml" Target="../customXml/item3.xml"/><Relationship Id="rId12" Type="http://schemas.openxmlformats.org/officeDocument/2006/relationships/hyperlink" Target="mailto:miranda.beaudet@mass.gov" TargetMode="External"/><Relationship Id="rId17" Type="http://schemas.openxmlformats.org/officeDocument/2006/relationships/header" Target="header2.xml"/><Relationship Id="rId25" Type="http://schemas.openxmlformats.org/officeDocument/2006/relationships/hyperlink" Target="https://www.mass.gov/doc/how-to-make-a-statewide-contact-purchase-in-commbuys/download" TargetMode="External"/><Relationship Id="rId33" Type="http://schemas.openxmlformats.org/officeDocument/2006/relationships/hyperlink" Target="mailto:AGOBidUnit@mass.gov" TargetMode="External"/><Relationship Id="rId38" Type="http://schemas.openxmlformats.org/officeDocument/2006/relationships/hyperlink" Target="https://www.mass.gov/prevailing-wage-enforcement" TargetMode="External"/><Relationship Id="rId4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9" Type="http://schemas.openxmlformats.org/officeDocument/2006/relationships/hyperlink" Target="mailto:Comptroller.Info@mass.gov" TargetMode="External"/><Relationship Id="rId67" Type="http://schemas.openxmlformats.org/officeDocument/2006/relationships/hyperlink" Target="https://www.commbuys.com/bso/external/purchaseorder/poSummary.sdo?docId=PO-18-1080-OSD03-SRC02-11690&amp;releaseNbr=0&amp;parentUrl=contract" TargetMode="External"/><Relationship Id="rId20" Type="http://schemas.openxmlformats.org/officeDocument/2006/relationships/footer" Target="footer3.xml"/><Relationship Id="rId4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4" Type="http://schemas.openxmlformats.org/officeDocument/2006/relationships/hyperlink" Target="https://www.mass.gov/info-details/appliance-efficiency-standards-compliance-for-sellers-and-installers" TargetMode="External"/><Relationship Id="rId62" Type="http://schemas.openxmlformats.org/officeDocument/2006/relationships/footer" Target="footer4.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miranda.beaudet@mass.gov" TargetMode="External"/><Relationship Id="rId28" Type="http://schemas.openxmlformats.org/officeDocument/2006/relationships/hyperlink" Target="http://www.commbuys.com/" TargetMode="External"/><Relationship Id="rId36" Type="http://schemas.openxmlformats.org/officeDocument/2006/relationships/hyperlink" Target="https://malegislature.gov/Laws/GeneralLaws/PartI/TitleXXI/Chapter149/section44a" TargetMode="External"/><Relationship Id="rId49"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7" Type="http://schemas.openxmlformats.org/officeDocument/2006/relationships/hyperlink" Target="https://www.mass.gov/environmentally-preferable-products-epp-procurement-program" TargetMode="External"/><Relationship Id="rId10" Type="http://schemas.openxmlformats.org/officeDocument/2006/relationships/endnotes" Target="endnotes.xml"/><Relationship Id="rId31" Type="http://schemas.openxmlformats.org/officeDocument/2006/relationships/hyperlink" Target="https://www.mass.gov/how-to/get-public-procurement-assistance-from-our-chapter-30b-team" TargetMode="External"/><Relationship Id="rId44" Type="http://schemas.openxmlformats.org/officeDocument/2006/relationships/hyperlink" Target="https://www.mass.gov/doc/best-value-evaluation-of-sdp-plan-forms-a-guide-for-strategic-sourcing-teams/download" TargetMode="External"/><Relationship Id="rId52" Type="http://schemas.openxmlformats.org/officeDocument/2006/relationships/hyperlink" Target="https://www.mass.gov/info-details/environmentally-preferable-products-index" TargetMode="External"/><Relationship Id="rId60" Type="http://schemas.openxmlformats.org/officeDocument/2006/relationships/hyperlink" Target="mailto:Comptroller.Info@mass.gov" TargetMode="External"/><Relationship Id="rId65" Type="http://schemas.openxmlformats.org/officeDocument/2006/relationships/hyperlink" Target="https://www.commbuys.com/bso/external/purchaseorder/poSummary.sdo?docId=PO-18-1080-OSD03-SRC02-11688&amp;releaseNbr=0&amp;parentUrl=contrac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ichard.levesque@mass.gov" TargetMode="External"/><Relationship Id="rId18" Type="http://schemas.openxmlformats.org/officeDocument/2006/relationships/footer" Target="footer2.xml"/><Relationship Id="rId39" Type="http://schemas.openxmlformats.org/officeDocument/2006/relationships/hyperlink" Target="https://www.mass.gov/information-for-apprentices" TargetMode="External"/><Relationship Id="rId34" Type="http://schemas.openxmlformats.org/officeDocument/2006/relationships/hyperlink" Target="https://www.mass.gov/public-construction" TargetMode="External"/><Relationship Id="rId50" Type="http://schemas.openxmlformats.org/officeDocument/2006/relationships/hyperlink" Target="https://www.mass.gov/doc/emergency-response-supplies-services-and-equipment-contact-information" TargetMode="External"/><Relationship Id="rId55" Type="http://schemas.openxmlformats.org/officeDocument/2006/relationships/hyperlink" Target="https://www.mass.gov/recycling-reu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9B46FC70-30EC-46EB-99C0-59E725A19FB1}"/>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6470</Words>
  <Characters>36883</Characters>
  <Application>Microsoft Office Word</Application>
  <DocSecurity>0</DocSecurity>
  <Lines>307</Lines>
  <Paragraphs>86</Paragraphs>
  <ScaleCrop>false</ScaleCrop>
  <Company>Commonwealth of Massachusetts</Company>
  <LinksUpToDate>false</LinksUpToDate>
  <CharactersWithSpaces>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2025-03-26T05:19:00Z</cp:lastPrinted>
  <dcterms:created xsi:type="dcterms:W3CDTF">2026-01-15T13:42:00Z</dcterms:created>
  <dcterms:modified xsi:type="dcterms:W3CDTF">2026-01-15T13:42:00Z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