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6BEB" w14:textId="77777777" w:rsidR="00594217" w:rsidRPr="004A1BD2" w:rsidRDefault="004A1BD2" w:rsidP="004A1BD2">
      <w:pPr>
        <w:jc w:val="center"/>
        <w:rPr>
          <w:b/>
          <w:sz w:val="28"/>
        </w:rPr>
      </w:pPr>
      <w:r w:rsidRPr="004A1BD2">
        <w:rPr>
          <w:b/>
          <w:sz w:val="32"/>
        </w:rPr>
        <w:t>Toxics Reduction Task Force</w:t>
      </w:r>
    </w:p>
    <w:p w14:paraId="1A64FC80" w14:textId="6D2DDB2B" w:rsidR="004A1BD2" w:rsidRPr="00C06DAD" w:rsidRDefault="004A1BD2" w:rsidP="004A1BD2">
      <w:pPr>
        <w:jc w:val="center"/>
        <w:rPr>
          <w:rFonts w:ascii="Calibri" w:hAnsi="Calibri"/>
          <w:b/>
          <w:i/>
          <w:iCs/>
          <w:sz w:val="24"/>
        </w:rPr>
      </w:pPr>
      <w:r w:rsidRPr="00C06DAD">
        <w:rPr>
          <w:rFonts w:ascii="Calibri" w:hAnsi="Calibri"/>
          <w:b/>
          <w:i/>
          <w:iCs/>
          <w:sz w:val="24"/>
        </w:rPr>
        <w:t xml:space="preserve">Alternative Approval </w:t>
      </w:r>
      <w:r w:rsidR="00C06DAD" w:rsidRPr="00C06DAD">
        <w:rPr>
          <w:rFonts w:ascii="Calibri" w:hAnsi="Calibri"/>
          <w:b/>
          <w:i/>
          <w:iCs/>
          <w:sz w:val="24"/>
        </w:rPr>
        <w:t>for</w:t>
      </w:r>
      <w:r w:rsidRPr="00C06DAD">
        <w:rPr>
          <w:rFonts w:ascii="Calibri" w:hAnsi="Calibri"/>
          <w:b/>
          <w:i/>
          <w:iCs/>
          <w:sz w:val="24"/>
        </w:rPr>
        <w:t xml:space="preserve"> Environmentally Preferable Products/Equipment for </w:t>
      </w:r>
    </w:p>
    <w:p w14:paraId="2F378415" w14:textId="475B77D6" w:rsidR="00854A4F" w:rsidRPr="00C06DAD" w:rsidRDefault="004A1BD2" w:rsidP="004A1BD2">
      <w:pPr>
        <w:jc w:val="center"/>
        <w:rPr>
          <w:rFonts w:ascii="Calibri" w:hAnsi="Calibri"/>
          <w:b/>
          <w:i/>
          <w:iCs/>
          <w:sz w:val="24"/>
        </w:rPr>
      </w:pPr>
      <w:r w:rsidRPr="00C06DAD">
        <w:rPr>
          <w:rFonts w:ascii="Calibri" w:hAnsi="Calibri"/>
          <w:b/>
          <w:i/>
          <w:iCs/>
          <w:sz w:val="24"/>
        </w:rPr>
        <w:t>FAC</w:t>
      </w:r>
      <w:r w:rsidR="00195F89" w:rsidRPr="00C06DAD">
        <w:rPr>
          <w:rFonts w:ascii="Calibri" w:hAnsi="Calibri"/>
          <w:b/>
          <w:i/>
          <w:iCs/>
          <w:sz w:val="24"/>
        </w:rPr>
        <w:t>118</w:t>
      </w:r>
      <w:r w:rsidRPr="00C06DAD">
        <w:rPr>
          <w:rFonts w:ascii="Calibri" w:hAnsi="Calibri"/>
          <w:b/>
          <w:i/>
          <w:iCs/>
          <w:sz w:val="24"/>
        </w:rPr>
        <w:t>: Environmentally Preferable Cleaning Products, Programs, Equipment, and Supplies</w:t>
      </w:r>
    </w:p>
    <w:p w14:paraId="7FD2DB56" w14:textId="1A139EA8" w:rsidR="004A1BD2" w:rsidRPr="00C06DAD" w:rsidRDefault="00195F89" w:rsidP="004A1BD2">
      <w:pPr>
        <w:jc w:val="center"/>
        <w:rPr>
          <w:rFonts w:ascii="Calibri" w:hAnsi="Calibri"/>
          <w:b/>
          <w:sz w:val="24"/>
        </w:rPr>
      </w:pPr>
      <w:r w:rsidRPr="00C06DAD">
        <w:rPr>
          <w:rFonts w:ascii="Calibri" w:hAnsi="Calibri"/>
          <w:b/>
          <w:sz w:val="24"/>
        </w:rPr>
        <w:t>4/</w:t>
      </w:r>
      <w:r w:rsidR="00CE5F31">
        <w:rPr>
          <w:rFonts w:ascii="Calibri" w:hAnsi="Calibri"/>
          <w:b/>
          <w:sz w:val="24"/>
        </w:rPr>
        <w:t>6</w:t>
      </w:r>
      <w:r w:rsidRPr="00C06DAD">
        <w:rPr>
          <w:rFonts w:ascii="Calibri" w:hAnsi="Calibri"/>
          <w:b/>
          <w:sz w:val="24"/>
        </w:rPr>
        <w:t>/2022</w:t>
      </w:r>
    </w:p>
    <w:p w14:paraId="3A2C1D4D" w14:textId="77777777" w:rsidR="004A1BD2" w:rsidRDefault="004A1BD2"/>
    <w:p w14:paraId="703376D9" w14:textId="7A9E88F4" w:rsidR="00990BE6" w:rsidRDefault="00990BE6">
      <w:r w:rsidRPr="00990BE6">
        <w:rPr>
          <w:b/>
        </w:rPr>
        <w:t>Purpose:</w:t>
      </w:r>
      <w:r>
        <w:t xml:space="preserve">  </w:t>
      </w:r>
      <w:r w:rsidR="00FA3221">
        <w:t>Existing v</w:t>
      </w:r>
      <w:r>
        <w:t>endors may r</w:t>
      </w:r>
      <w:r w:rsidRPr="00990BE6">
        <w:t xml:space="preserve">eceive an alternative approval </w:t>
      </w:r>
      <w:r w:rsidR="00436812">
        <w:t xml:space="preserve">from the Toxics Reduction Task Force </w:t>
      </w:r>
      <w:r w:rsidR="00436812">
        <w:t>to sell</w:t>
      </w:r>
      <w:r w:rsidRPr="00990BE6">
        <w:t xml:space="preserve"> specialty products or innovative technologies</w:t>
      </w:r>
      <w:r>
        <w:t xml:space="preserve"> or services on Statewide Contract FAC</w:t>
      </w:r>
      <w:r w:rsidR="00195F89">
        <w:t>118</w:t>
      </w:r>
      <w:r>
        <w:t>: Environmentally Preferable Cleaning Products, Programs, Equipment and Supplies (</w:t>
      </w:r>
      <w:hyperlink r:id="rId7" w:history="1">
        <w:r w:rsidRPr="00EA7A64">
          <w:rPr>
            <w:rStyle w:val="Hyperlink"/>
          </w:rPr>
          <w:t>FAC</w:t>
        </w:r>
        <w:r w:rsidR="00195F89" w:rsidRPr="00EA7A64">
          <w:rPr>
            <w:rStyle w:val="Hyperlink"/>
          </w:rPr>
          <w:t>118</w:t>
        </w:r>
      </w:hyperlink>
      <w:r>
        <w:t>)</w:t>
      </w:r>
      <w:r w:rsidR="00824354">
        <w:t xml:space="preserve">.  </w:t>
      </w:r>
      <w:r>
        <w:t xml:space="preserve">To be eligible for review, the product/technology/service must </w:t>
      </w:r>
      <w:r w:rsidR="00052AF0">
        <w:t xml:space="preserve">have a compelling reason to be considered for an alternative approval – it either falls outside the existing specifications or specific categories.  The product/technology/service must be in existing use in the marketplace. </w:t>
      </w:r>
    </w:p>
    <w:p w14:paraId="0163533B" w14:textId="77777777" w:rsidR="00990BE6" w:rsidRDefault="00990BE6"/>
    <w:p w14:paraId="5A7C9D3A" w14:textId="415B64A5" w:rsidR="0094534E" w:rsidRDefault="00990BE6">
      <w:r w:rsidRPr="00990BE6">
        <w:rPr>
          <w:b/>
        </w:rPr>
        <w:t>Overview of Process:</w:t>
      </w:r>
      <w:r>
        <w:t xml:space="preserve">  A</w:t>
      </w:r>
      <w:r w:rsidR="00FA3221">
        <w:t>n existing</w:t>
      </w:r>
      <w:r>
        <w:t xml:space="preserve"> vendor that would like to include a product</w:t>
      </w:r>
      <w:r w:rsidR="00742647">
        <w:t xml:space="preserve"> or service</w:t>
      </w:r>
      <w:r>
        <w:t xml:space="preserve"> on FAC</w:t>
      </w:r>
      <w:r w:rsidR="00195F89">
        <w:t>118</w:t>
      </w:r>
      <w:r>
        <w:t>5, which does not currently have a specification, may submit this form to the Toxics Reduction Task Force for review.  This is not meant for existing product</w:t>
      </w:r>
      <w:r w:rsidR="00E37BF3">
        <w:t xml:space="preserve"> or service</w:t>
      </w:r>
      <w:r>
        <w:t xml:space="preserve"> categories which have clear specifications.  </w:t>
      </w:r>
      <w:r w:rsidR="00E17AD4">
        <w:t>Once the Toxics Reduction Task Force has approved a product</w:t>
      </w:r>
      <w:r w:rsidR="00E37BF3">
        <w:t xml:space="preserve"> or service</w:t>
      </w:r>
      <w:r w:rsidR="00E17AD4">
        <w:t xml:space="preserve">, the approval will apply </w:t>
      </w:r>
      <w:r w:rsidR="00052AF0">
        <w:t xml:space="preserve">to </w:t>
      </w:r>
      <w:r w:rsidR="00E37BF3">
        <w:t xml:space="preserve">the </w:t>
      </w:r>
      <w:r w:rsidR="00052AF0">
        <w:t>product</w:t>
      </w:r>
      <w:r w:rsidR="00E37BF3">
        <w:t xml:space="preserve"> or service</w:t>
      </w:r>
      <w:r w:rsidR="00052AF0">
        <w:t xml:space="preserve"> for use</w:t>
      </w:r>
      <w:r w:rsidR="00E70EAB">
        <w:t xml:space="preserve"> on the contract</w:t>
      </w:r>
      <w:r w:rsidR="00E37BF3">
        <w:t xml:space="preserve"> by any vendor</w:t>
      </w:r>
      <w:r w:rsidR="00052AF0">
        <w:t>.</w:t>
      </w:r>
      <w:r w:rsidR="00E17AD4">
        <w:t xml:space="preserve"> </w:t>
      </w:r>
    </w:p>
    <w:p w14:paraId="79A8AD02" w14:textId="77777777" w:rsidR="0094534E" w:rsidRDefault="0094534E"/>
    <w:p w14:paraId="57022375" w14:textId="4D3E75A4" w:rsidR="00E17AD4" w:rsidRDefault="006E031B">
      <w:r>
        <w:rPr>
          <w:b/>
        </w:rPr>
        <w:t xml:space="preserve">How to Complete Application: </w:t>
      </w:r>
      <w:r w:rsidR="0094534E" w:rsidRPr="0094534E">
        <w:t>Email this</w:t>
      </w:r>
      <w:r w:rsidR="00884620">
        <w:t xml:space="preserve"> completed</w:t>
      </w:r>
      <w:r w:rsidR="0094534E" w:rsidRPr="0094534E">
        <w:t xml:space="preserve"> application</w:t>
      </w:r>
      <w:r w:rsidR="00884620">
        <w:t xml:space="preserve"> </w:t>
      </w:r>
      <w:r w:rsidR="0094534E" w:rsidRPr="0094534E">
        <w:t xml:space="preserve">and </w:t>
      </w:r>
      <w:r w:rsidR="002C7B7B">
        <w:t xml:space="preserve">requested </w:t>
      </w:r>
      <w:r w:rsidR="0094534E" w:rsidRPr="0094534E">
        <w:t xml:space="preserve">documentation to Julia Wolfe, Director of Environmental Purchasing at the Operational Services Division at </w:t>
      </w:r>
      <w:hyperlink r:id="rId8" w:history="1">
        <w:r w:rsidR="002C7B7B">
          <w:rPr>
            <w:rStyle w:val="Hyperlink"/>
          </w:rPr>
          <w:t>Julia.wolfe@mass.gov</w:t>
        </w:r>
      </w:hyperlink>
      <w:r w:rsidR="00884620">
        <w:t xml:space="preserve">.  </w:t>
      </w:r>
      <w:r w:rsidR="0094534E">
        <w:t xml:space="preserve"> </w:t>
      </w:r>
      <w:r w:rsidR="00884620">
        <w:t xml:space="preserve">All information must be submitted electronically. </w:t>
      </w:r>
    </w:p>
    <w:p w14:paraId="0817118E" w14:textId="77777777" w:rsidR="00884620" w:rsidRDefault="00884620"/>
    <w:p w14:paraId="78092416" w14:textId="77777777" w:rsidR="00052AF0" w:rsidRDefault="00052AF0">
      <w:r>
        <w:t>************************************************************************************</w:t>
      </w:r>
    </w:p>
    <w:p w14:paraId="11BA6657" w14:textId="77777777" w:rsidR="00884620" w:rsidRPr="00884620" w:rsidRDefault="00884620" w:rsidP="00052AF0">
      <w:pPr>
        <w:rPr>
          <w:b/>
          <w:sz w:val="28"/>
          <w:u w:val="single"/>
        </w:rPr>
      </w:pPr>
      <w:r w:rsidRPr="00884620">
        <w:rPr>
          <w:b/>
          <w:sz w:val="28"/>
          <w:u w:val="single"/>
        </w:rPr>
        <w:t>APPLICATION</w:t>
      </w:r>
    </w:p>
    <w:p w14:paraId="36F4E54F" w14:textId="5C48E944" w:rsidR="00052AF0" w:rsidRDefault="00052AF0" w:rsidP="00052AF0">
      <w:r>
        <w:t>Th</w:t>
      </w:r>
      <w:r w:rsidR="00884620">
        <w:t>is</w:t>
      </w:r>
      <w:r>
        <w:t xml:space="preserve"> form must be </w:t>
      </w:r>
      <w:r w:rsidR="00884620">
        <w:t xml:space="preserve">submitted </w:t>
      </w:r>
      <w:r>
        <w:t>by the vendor</w:t>
      </w:r>
      <w:r w:rsidR="00884620">
        <w:t xml:space="preserve"> </w:t>
      </w:r>
      <w:r w:rsidR="001F780D">
        <w:t xml:space="preserve">[not a manufacturer] </w:t>
      </w:r>
      <w:r>
        <w:t xml:space="preserve">to provide the proper information.  </w:t>
      </w:r>
      <w:r w:rsidR="00E70EAB">
        <w:t xml:space="preserve">Vendor may want to work with </w:t>
      </w:r>
      <w:r w:rsidR="001F780D">
        <w:t>the</w:t>
      </w:r>
      <w:r w:rsidR="00F86E39">
        <w:t xml:space="preserve"> manufacture to </w:t>
      </w:r>
      <w:r w:rsidR="001F780D">
        <w:t>receive</w:t>
      </w:r>
      <w:r w:rsidR="00F86E39">
        <w:t xml:space="preserve"> the correct information, as i</w:t>
      </w:r>
      <w:r>
        <w:t xml:space="preserve">ncomplete submittals will be returned without review.  </w:t>
      </w:r>
      <w:r w:rsidR="00E1295A">
        <w:t xml:space="preserve">Once the full </w:t>
      </w:r>
      <w:r w:rsidR="00884620">
        <w:t>application</w:t>
      </w:r>
      <w:r w:rsidR="00E1295A">
        <w:t xml:space="preserve"> has been received</w:t>
      </w:r>
      <w:r w:rsidR="001F780D">
        <w:t xml:space="preserve"> by OSD</w:t>
      </w:r>
      <w:r w:rsidR="00E1295A">
        <w:t>, an email will be sent to the vendor</w:t>
      </w:r>
      <w:r w:rsidR="0094534E">
        <w:t xml:space="preserve"> verifying the submittal and next steps.  </w:t>
      </w:r>
      <w:r w:rsidR="00884620">
        <w:t xml:space="preserve">Please provide the following: </w:t>
      </w:r>
    </w:p>
    <w:p w14:paraId="6C0DC909" w14:textId="77777777" w:rsidR="00E17AD4" w:rsidRDefault="00E17AD4"/>
    <w:p w14:paraId="00E9A543" w14:textId="77777777" w:rsidR="004C6097" w:rsidRDefault="004C6097" w:rsidP="004C6097">
      <w:pPr>
        <w:pStyle w:val="ListParagraph"/>
        <w:numPr>
          <w:ilvl w:val="0"/>
          <w:numId w:val="1"/>
        </w:numPr>
      </w:pPr>
      <w:r>
        <w:t xml:space="preserve">Name of Vendor Submitting Alternate Approval: </w:t>
      </w:r>
      <w:sdt>
        <w:sdtPr>
          <w:id w:val="-1569411850"/>
          <w:placeholder>
            <w:docPart w:val="ECEF6FEFD22B443A891228750AD4B9D0"/>
          </w:placeholder>
          <w:showingPlcHdr/>
        </w:sdtPr>
        <w:sdtEndPr/>
        <w:sdtContent>
          <w:r w:rsidRPr="00BB4D4F">
            <w:rPr>
              <w:rStyle w:val="PlaceholderText"/>
            </w:rPr>
            <w:t>Click here to enter text.</w:t>
          </w:r>
        </w:sdtContent>
      </w:sdt>
    </w:p>
    <w:p w14:paraId="1E759DBC" w14:textId="77777777" w:rsidR="004C6097" w:rsidRDefault="004C6097" w:rsidP="004C6097"/>
    <w:p w14:paraId="2130F716" w14:textId="0C72FD7C" w:rsidR="004C6097" w:rsidRDefault="004C6097" w:rsidP="004C6097">
      <w:pPr>
        <w:pStyle w:val="ListParagraph"/>
        <w:numPr>
          <w:ilvl w:val="0"/>
          <w:numId w:val="1"/>
        </w:numPr>
      </w:pPr>
      <w:r>
        <w:t xml:space="preserve">Vendor Contact information (Name, Title, email, phone number): </w:t>
      </w:r>
      <w:sdt>
        <w:sdtPr>
          <w:id w:val="-1409379050"/>
          <w:placeholder>
            <w:docPart w:val="ECEF6FEFD22B443A891228750AD4B9D0"/>
          </w:placeholder>
          <w:showingPlcHdr/>
        </w:sdtPr>
        <w:sdtEndPr/>
        <w:sdtContent>
          <w:r w:rsidRPr="00BB4D4F">
            <w:rPr>
              <w:rStyle w:val="PlaceholderText"/>
            </w:rPr>
            <w:t>Click here to enter text.</w:t>
          </w:r>
        </w:sdtContent>
      </w:sdt>
    </w:p>
    <w:p w14:paraId="32734634" w14:textId="77777777" w:rsidR="004C6097" w:rsidRDefault="004C6097" w:rsidP="004C6097"/>
    <w:p w14:paraId="67E64718" w14:textId="77777777" w:rsidR="00E17AD4" w:rsidRDefault="00E17AD4" w:rsidP="00E17AD4">
      <w:pPr>
        <w:pStyle w:val="ListParagraph"/>
        <w:numPr>
          <w:ilvl w:val="0"/>
          <w:numId w:val="1"/>
        </w:numPr>
      </w:pPr>
      <w:r>
        <w:t xml:space="preserve">Name of Product/Technology/Service: </w:t>
      </w:r>
      <w:sdt>
        <w:sdtPr>
          <w:id w:val="-182982649"/>
          <w:placeholder>
            <w:docPart w:val="DefaultPlaceholder_1082065158"/>
          </w:placeholder>
          <w:showingPlcHdr/>
        </w:sdtPr>
        <w:sdtEndPr/>
        <w:sdtContent>
          <w:r w:rsidRPr="00BB4D4F">
            <w:rPr>
              <w:rStyle w:val="PlaceholderText"/>
            </w:rPr>
            <w:t>Click here to enter text.</w:t>
          </w:r>
        </w:sdtContent>
      </w:sdt>
    </w:p>
    <w:p w14:paraId="0842420F" w14:textId="77777777" w:rsidR="00E17AD4" w:rsidRDefault="00E17AD4" w:rsidP="00E17AD4">
      <w:pPr>
        <w:pStyle w:val="ListParagraph"/>
      </w:pPr>
    </w:p>
    <w:p w14:paraId="70ECE0DC" w14:textId="77777777" w:rsidR="00E17AD4" w:rsidRDefault="00E17AD4" w:rsidP="00E17AD4">
      <w:pPr>
        <w:pStyle w:val="ListParagraph"/>
        <w:numPr>
          <w:ilvl w:val="0"/>
          <w:numId w:val="1"/>
        </w:numPr>
      </w:pPr>
      <w:r>
        <w:t xml:space="preserve">Is this a </w:t>
      </w:r>
      <w:sdt>
        <w:sdtPr>
          <w:id w:val="1977100864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product </w:t>
      </w:r>
      <w:r>
        <w:tab/>
      </w:r>
      <w:sdt>
        <w:sdtPr>
          <w:id w:val="797968355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technology </w:t>
      </w:r>
      <w:r>
        <w:tab/>
      </w:r>
      <w:sdt>
        <w:sdtPr>
          <w:id w:val="-492948473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service (please </w:t>
      </w:r>
      <w:r w:rsidR="00273CBE">
        <w:t>select all that apply)</w:t>
      </w:r>
      <w:r>
        <w:t xml:space="preserve"> </w:t>
      </w:r>
    </w:p>
    <w:p w14:paraId="4A7B4697" w14:textId="77777777" w:rsidR="00E17AD4" w:rsidRDefault="00E17AD4" w:rsidP="00E17AD4"/>
    <w:p w14:paraId="764FF3A2" w14:textId="77777777" w:rsidR="004833AA" w:rsidRDefault="004833AA" w:rsidP="00E17AD4">
      <w:pPr>
        <w:pStyle w:val="ListParagraph"/>
        <w:numPr>
          <w:ilvl w:val="0"/>
          <w:numId w:val="1"/>
        </w:numPr>
      </w:pPr>
      <w:r>
        <w:t xml:space="preserve">Product Type(s), Style(s) or Model(s): </w:t>
      </w:r>
      <w:sdt>
        <w:sdtPr>
          <w:id w:val="1561986677"/>
          <w:placeholder>
            <w:docPart w:val="DefaultPlaceholder_1082065158"/>
          </w:placeholder>
          <w:showingPlcHdr/>
        </w:sdtPr>
        <w:sdtEndPr/>
        <w:sdtContent>
          <w:r w:rsidR="00273CBE" w:rsidRPr="00BB4D4F">
            <w:rPr>
              <w:rStyle w:val="PlaceholderText"/>
            </w:rPr>
            <w:t>Click here to enter text.</w:t>
          </w:r>
        </w:sdtContent>
      </w:sdt>
    </w:p>
    <w:p w14:paraId="27CDAC07" w14:textId="77777777" w:rsidR="00E1295A" w:rsidRDefault="00E1295A" w:rsidP="00E1295A">
      <w:pPr>
        <w:pStyle w:val="ListParagraph"/>
      </w:pPr>
    </w:p>
    <w:p w14:paraId="184D4862" w14:textId="77777777" w:rsidR="00E17AD4" w:rsidRDefault="00E17AD4" w:rsidP="00E17AD4">
      <w:pPr>
        <w:pStyle w:val="ListParagraph"/>
        <w:numPr>
          <w:ilvl w:val="0"/>
          <w:numId w:val="1"/>
        </w:numPr>
      </w:pPr>
      <w:r>
        <w:t xml:space="preserve">Name of Product/Technology Manufacturer or Service Provider: </w:t>
      </w:r>
      <w:sdt>
        <w:sdtPr>
          <w:id w:val="87978834"/>
          <w:placeholder>
            <w:docPart w:val="DefaultPlaceholder_1082065158"/>
          </w:placeholder>
          <w:showingPlcHdr/>
        </w:sdtPr>
        <w:sdtEndPr/>
        <w:sdtContent>
          <w:r w:rsidRPr="00BB4D4F">
            <w:rPr>
              <w:rStyle w:val="PlaceholderText"/>
            </w:rPr>
            <w:t>Click here to enter text.</w:t>
          </w:r>
        </w:sdtContent>
      </w:sdt>
    </w:p>
    <w:p w14:paraId="67DEA826" w14:textId="77777777" w:rsidR="00E17AD4" w:rsidRDefault="00E17AD4" w:rsidP="00E17AD4"/>
    <w:p w14:paraId="63E59DC2" w14:textId="77777777" w:rsidR="004833AA" w:rsidRDefault="004833AA" w:rsidP="00E17AD4">
      <w:pPr>
        <w:pStyle w:val="ListParagraph"/>
        <w:numPr>
          <w:ilvl w:val="0"/>
          <w:numId w:val="1"/>
        </w:numPr>
      </w:pPr>
      <w:r>
        <w:t xml:space="preserve">Manufacturer Contact &amp; Title: </w:t>
      </w:r>
      <w:sdt>
        <w:sdtPr>
          <w:id w:val="888380654"/>
          <w:placeholder>
            <w:docPart w:val="DefaultPlaceholder_1082065158"/>
          </w:placeholder>
          <w:showingPlcHdr/>
        </w:sdtPr>
        <w:sdtEndPr/>
        <w:sdtContent>
          <w:r w:rsidRPr="00BB4D4F">
            <w:rPr>
              <w:rStyle w:val="PlaceholderText"/>
            </w:rPr>
            <w:t>Click here to enter text.</w:t>
          </w:r>
        </w:sdtContent>
      </w:sdt>
    </w:p>
    <w:p w14:paraId="7AE20127" w14:textId="77777777" w:rsidR="004833AA" w:rsidRDefault="004833AA" w:rsidP="004833AA">
      <w:pPr>
        <w:pStyle w:val="ListParagraph"/>
      </w:pPr>
    </w:p>
    <w:p w14:paraId="4B5321AA" w14:textId="77777777" w:rsidR="004833AA" w:rsidRDefault="004833AA" w:rsidP="00E17AD4">
      <w:pPr>
        <w:pStyle w:val="ListParagraph"/>
        <w:numPr>
          <w:ilvl w:val="0"/>
          <w:numId w:val="1"/>
        </w:numPr>
      </w:pPr>
      <w:r>
        <w:t xml:space="preserve">Manufacturers full address: </w:t>
      </w:r>
      <w:sdt>
        <w:sdtPr>
          <w:id w:val="508332361"/>
          <w:placeholder>
            <w:docPart w:val="DefaultPlaceholder_1082065158"/>
          </w:placeholder>
          <w:showingPlcHdr/>
        </w:sdtPr>
        <w:sdtEndPr/>
        <w:sdtContent>
          <w:r w:rsidRPr="00BB4D4F">
            <w:rPr>
              <w:rStyle w:val="PlaceholderText"/>
            </w:rPr>
            <w:t>Click here to enter text.</w:t>
          </w:r>
        </w:sdtContent>
      </w:sdt>
    </w:p>
    <w:p w14:paraId="4F3F5132" w14:textId="77777777" w:rsidR="004833AA" w:rsidRDefault="004833AA" w:rsidP="004833AA">
      <w:pPr>
        <w:pStyle w:val="ListParagraph"/>
      </w:pPr>
    </w:p>
    <w:p w14:paraId="4B1ACE38" w14:textId="77777777" w:rsidR="004833AA" w:rsidRDefault="004833AA" w:rsidP="00E17AD4">
      <w:pPr>
        <w:pStyle w:val="ListParagraph"/>
        <w:numPr>
          <w:ilvl w:val="0"/>
          <w:numId w:val="1"/>
        </w:numPr>
      </w:pPr>
      <w:r>
        <w:t xml:space="preserve">Manufacturer email and telephone: </w:t>
      </w:r>
      <w:sdt>
        <w:sdtPr>
          <w:id w:val="-1210337214"/>
          <w:placeholder>
            <w:docPart w:val="DefaultPlaceholder_1082065158"/>
          </w:placeholder>
          <w:showingPlcHdr/>
        </w:sdtPr>
        <w:sdtEndPr/>
        <w:sdtContent>
          <w:r w:rsidRPr="00BB4D4F">
            <w:rPr>
              <w:rStyle w:val="PlaceholderText"/>
            </w:rPr>
            <w:t>Click here to enter text.</w:t>
          </w:r>
        </w:sdtContent>
      </w:sdt>
    </w:p>
    <w:p w14:paraId="5E661920" w14:textId="77777777" w:rsidR="004833AA" w:rsidRDefault="004833AA" w:rsidP="004833AA">
      <w:pPr>
        <w:pStyle w:val="ListParagraph"/>
      </w:pPr>
    </w:p>
    <w:p w14:paraId="0DDED837" w14:textId="77777777" w:rsidR="004833AA" w:rsidRDefault="00E17AD4" w:rsidP="00E17AD4">
      <w:pPr>
        <w:pStyle w:val="ListParagraph"/>
        <w:numPr>
          <w:ilvl w:val="0"/>
          <w:numId w:val="1"/>
        </w:numPr>
      </w:pPr>
      <w:r>
        <w:t xml:space="preserve">Description of Product/Technology/Service: </w:t>
      </w:r>
      <w:r w:rsidR="004833AA">
        <w:t xml:space="preserve"> This includes the brand name, product code, product description, grade, color, size (dimension) and weight (if applicable)</w:t>
      </w:r>
      <w:r w:rsidR="001B1CA8">
        <w:t xml:space="preserve"> and MSRP </w:t>
      </w:r>
      <w:r w:rsidR="000424EC">
        <w:t>price</w:t>
      </w:r>
      <w:r w:rsidR="004833AA">
        <w:t xml:space="preserve">.  </w:t>
      </w:r>
    </w:p>
    <w:p w14:paraId="39196590" w14:textId="77777777" w:rsidR="00E17AD4" w:rsidRDefault="00CE5F31" w:rsidP="004833AA">
      <w:pPr>
        <w:pStyle w:val="ListParagraph"/>
      </w:pPr>
      <w:sdt>
        <w:sdtPr>
          <w:id w:val="1547101440"/>
          <w:placeholder>
            <w:docPart w:val="DefaultPlaceholder_1082065158"/>
          </w:placeholder>
          <w:showingPlcHdr/>
        </w:sdtPr>
        <w:sdtEndPr/>
        <w:sdtContent>
          <w:r w:rsidR="00E17AD4" w:rsidRPr="00BB4D4F">
            <w:rPr>
              <w:rStyle w:val="PlaceholderText"/>
            </w:rPr>
            <w:t>Click here to enter text.</w:t>
          </w:r>
        </w:sdtContent>
      </w:sdt>
    </w:p>
    <w:p w14:paraId="1E5A05E7" w14:textId="77777777" w:rsidR="00E17AD4" w:rsidRDefault="00E17AD4" w:rsidP="00E17AD4"/>
    <w:p w14:paraId="7EA1386B" w14:textId="31A0FFE8" w:rsidR="00273CBE" w:rsidRDefault="00A95755" w:rsidP="00E17AD4">
      <w:pPr>
        <w:pStyle w:val="ListParagraph"/>
        <w:numPr>
          <w:ilvl w:val="0"/>
          <w:numId w:val="1"/>
        </w:numPr>
      </w:pPr>
      <w:r>
        <w:t xml:space="preserve">Describe </w:t>
      </w:r>
      <w:r w:rsidR="00B85F01">
        <w:t xml:space="preserve">in detail </w:t>
      </w:r>
      <w:r w:rsidR="00E17AD4">
        <w:t>why this does not fall within the current specifications for FAC</w:t>
      </w:r>
      <w:r w:rsidR="00B62722">
        <w:t>118</w:t>
      </w:r>
      <w:r w:rsidR="00E17AD4">
        <w:t xml:space="preserve"> </w:t>
      </w:r>
      <w:r w:rsidR="00C86033">
        <w:t>– these specifications may be f</w:t>
      </w:r>
      <w:r w:rsidR="00E17AD4">
        <w:t>ound in</w:t>
      </w:r>
      <w:r w:rsidR="00233089">
        <w:t xml:space="preserve"> </w:t>
      </w:r>
      <w:hyperlink r:id="rId9" w:history="1">
        <w:r w:rsidR="00233089">
          <w:rPr>
            <w:rStyle w:val="Hyperlink"/>
          </w:rPr>
          <w:t>the FAC118 MBPO in COMMBUYS</w:t>
        </w:r>
      </w:hyperlink>
      <w:r w:rsidR="0017707B">
        <w:t xml:space="preserve"> by navigating to </w:t>
      </w:r>
      <w:r w:rsidR="00233089">
        <w:t>‘</w:t>
      </w:r>
      <w:r w:rsidR="0017707B">
        <w:t>Additional Attachments</w:t>
      </w:r>
      <w:r w:rsidR="00233089">
        <w:t>’ and viewing</w:t>
      </w:r>
      <w:r w:rsidR="0017707B">
        <w:t xml:space="preserve"> </w:t>
      </w:r>
      <w:r w:rsidR="00E17AD4" w:rsidRPr="00AA3553">
        <w:rPr>
          <w:i/>
        </w:rPr>
        <w:t xml:space="preserve">Attachment </w:t>
      </w:r>
      <w:r w:rsidR="006B0FE6" w:rsidRPr="00AA3553">
        <w:rPr>
          <w:i/>
        </w:rPr>
        <w:t>A</w:t>
      </w:r>
      <w:r w:rsidR="00B62722" w:rsidRPr="00AA3553">
        <w:rPr>
          <w:i/>
        </w:rPr>
        <w:t>: Mandatory Specifications and Desirable Criteria</w:t>
      </w:r>
      <w:r w:rsidR="00E17AD4">
        <w:t xml:space="preserve"> of the RFR</w:t>
      </w:r>
      <w:r w:rsidR="00233089">
        <w:t xml:space="preserve">.  </w:t>
      </w:r>
    </w:p>
    <w:p w14:paraId="09FE6858" w14:textId="77777777" w:rsidR="00E17AD4" w:rsidRDefault="00CE5F31" w:rsidP="00273CBE">
      <w:pPr>
        <w:pStyle w:val="ListParagraph"/>
      </w:pPr>
      <w:sdt>
        <w:sdtPr>
          <w:id w:val="-901212440"/>
          <w:placeholder>
            <w:docPart w:val="DefaultPlaceholder_1082065158"/>
          </w:placeholder>
          <w:showingPlcHdr/>
        </w:sdtPr>
        <w:sdtEndPr/>
        <w:sdtContent>
          <w:r w:rsidR="00E17AD4" w:rsidRPr="00BB4D4F">
            <w:rPr>
              <w:rStyle w:val="PlaceholderText"/>
            </w:rPr>
            <w:t>Click here to enter text.</w:t>
          </w:r>
        </w:sdtContent>
      </w:sdt>
    </w:p>
    <w:p w14:paraId="7FF5BB07" w14:textId="77777777" w:rsidR="00E17AD4" w:rsidRDefault="00E17AD4" w:rsidP="00E17AD4"/>
    <w:p w14:paraId="3FE172BE" w14:textId="39AB2E5E" w:rsidR="00B94225" w:rsidRDefault="00B94225" w:rsidP="00E17AD4">
      <w:pPr>
        <w:pStyle w:val="ListParagraph"/>
        <w:numPr>
          <w:ilvl w:val="0"/>
          <w:numId w:val="1"/>
        </w:numPr>
      </w:pPr>
      <w:r>
        <w:t>Is</w:t>
      </w:r>
      <w:r>
        <w:t xml:space="preserve"> this request for an On-Site Generation Unit of Disinfectants and Sanitizers</w:t>
      </w:r>
      <w:r>
        <w:t xml:space="preserve">? If so, </w:t>
      </w:r>
      <w:r>
        <w:t>please see requirements below.</w:t>
      </w:r>
      <w:r w:rsidR="00490460">
        <w:t xml:space="preserve">  </w:t>
      </w:r>
    </w:p>
    <w:p w14:paraId="57C557AC" w14:textId="54EF86ED" w:rsidR="00490460" w:rsidRDefault="00490460" w:rsidP="00490460">
      <w:pPr>
        <w:pStyle w:val="ListParagraph"/>
      </w:pPr>
      <w:sdt>
        <w:sdtPr>
          <w:id w:val="328344303"/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sdt>
        <w:sdtPr>
          <w:id w:val="1416366439"/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041808A5" w14:textId="77777777" w:rsidR="00490460" w:rsidRDefault="00490460" w:rsidP="00490460">
      <w:pPr>
        <w:pStyle w:val="ListParagraph"/>
      </w:pPr>
    </w:p>
    <w:p w14:paraId="1114EB30" w14:textId="6EF1734E" w:rsidR="00052AF0" w:rsidRDefault="004833AA" w:rsidP="00E17AD4">
      <w:pPr>
        <w:pStyle w:val="ListParagraph"/>
        <w:numPr>
          <w:ilvl w:val="0"/>
          <w:numId w:val="1"/>
        </w:numPr>
      </w:pPr>
      <w:r>
        <w:t>Please provide the following documentation</w:t>
      </w:r>
      <w:r w:rsidR="000424EC">
        <w:t xml:space="preserve"> along with this</w:t>
      </w:r>
      <w:r w:rsidR="00884620">
        <w:t xml:space="preserve"> application</w:t>
      </w:r>
      <w:r>
        <w:t xml:space="preserve">: </w:t>
      </w:r>
    </w:p>
    <w:p w14:paraId="18E78EBF" w14:textId="77777777" w:rsidR="00052AF0" w:rsidRDefault="00CE5F31" w:rsidP="00052AF0">
      <w:pPr>
        <w:pStyle w:val="ListParagraph"/>
      </w:pPr>
      <w:sdt>
        <w:sdtPr>
          <w:id w:val="1252850904"/>
        </w:sdtPr>
        <w:sdtEndPr/>
        <w:sdtContent>
          <w:r w:rsidR="00052AF0">
            <w:rPr>
              <w:rFonts w:ascii="MS Gothic" w:eastAsia="MS Gothic" w:hAnsi="MS Gothic" w:hint="eastAsia"/>
            </w:rPr>
            <w:t>☐</w:t>
          </w:r>
        </w:sdtContent>
      </w:sdt>
      <w:r w:rsidR="00052AF0">
        <w:t>Marketing Materials for Product (please attach</w:t>
      </w:r>
      <w:r w:rsidR="00884620">
        <w:t xml:space="preserve"> electronically</w:t>
      </w:r>
      <w:r w:rsidR="00052AF0">
        <w:t xml:space="preserve"> or provide a link)</w:t>
      </w:r>
    </w:p>
    <w:p w14:paraId="065BF54E" w14:textId="6FF7241C" w:rsidR="00052AF0" w:rsidRDefault="00CE5F31" w:rsidP="00052AF0">
      <w:pPr>
        <w:pStyle w:val="ListParagraph"/>
      </w:pPr>
      <w:sdt>
        <w:sdtPr>
          <w:id w:val="-247667340"/>
        </w:sdtPr>
        <w:sdtEndPr/>
        <w:sdtContent>
          <w:r w:rsidR="00052AF0">
            <w:rPr>
              <w:rFonts w:ascii="MS Gothic" w:eastAsia="MS Gothic" w:hAnsi="MS Gothic" w:hint="eastAsia"/>
            </w:rPr>
            <w:t>☐</w:t>
          </w:r>
        </w:sdtContent>
      </w:sdt>
      <w:r w:rsidR="00AD327E">
        <w:t>SDS</w:t>
      </w:r>
      <w:r w:rsidR="00052AF0">
        <w:t xml:space="preserve"> for product </w:t>
      </w:r>
      <w:r w:rsidR="00E1295A">
        <w:t>(if applicable)</w:t>
      </w:r>
    </w:p>
    <w:p w14:paraId="7731477F" w14:textId="4C96835E" w:rsidR="00BE082E" w:rsidRDefault="00CE5F31" w:rsidP="00052AF0">
      <w:pPr>
        <w:pStyle w:val="ListParagraph"/>
      </w:pPr>
      <w:sdt>
        <w:sdtPr>
          <w:id w:val="777376488"/>
        </w:sdtPr>
        <w:sdtEndPr/>
        <w:sdtContent>
          <w:r w:rsidR="00BE082E">
            <w:rPr>
              <w:rFonts w:ascii="MS Gothic" w:eastAsia="MS Gothic" w:hAnsi="MS Gothic" w:hint="eastAsia"/>
            </w:rPr>
            <w:t>☐</w:t>
          </w:r>
        </w:sdtContent>
      </w:sdt>
      <w:r w:rsidR="00BE082E">
        <w:t xml:space="preserve">EPA </w:t>
      </w:r>
      <w:r w:rsidR="0066514D">
        <w:t xml:space="preserve">Registration Number or an EPA </w:t>
      </w:r>
      <w:r w:rsidR="00BE082E">
        <w:t>Establishment Number (if applicable)</w:t>
      </w:r>
    </w:p>
    <w:p w14:paraId="1AA5DB64" w14:textId="77777777" w:rsidR="0045271B" w:rsidRDefault="00CE5F31" w:rsidP="00052AF0">
      <w:pPr>
        <w:pStyle w:val="ListParagraph"/>
      </w:pPr>
      <w:sdt>
        <w:sdtPr>
          <w:id w:val="-20254810"/>
        </w:sdtPr>
        <w:sdtEndPr/>
        <w:sdtContent>
          <w:r w:rsidR="00052AF0">
            <w:rPr>
              <w:rFonts w:ascii="MS Gothic" w:eastAsia="MS Gothic" w:hAnsi="MS Gothic" w:hint="eastAsia"/>
            </w:rPr>
            <w:t>☐</w:t>
          </w:r>
        </w:sdtContent>
      </w:sdt>
      <w:r w:rsidR="000F35F9">
        <w:t xml:space="preserve">Performance </w:t>
      </w:r>
      <w:r w:rsidR="00052AF0">
        <w:t xml:space="preserve">Testing Data </w:t>
      </w:r>
      <w:r w:rsidR="00884620">
        <w:t xml:space="preserve">that has been </w:t>
      </w:r>
      <w:r w:rsidR="00052AF0">
        <w:t>completed by a 3d party</w:t>
      </w:r>
      <w:r w:rsidR="000F35F9">
        <w:t xml:space="preserve">. </w:t>
      </w:r>
    </w:p>
    <w:p w14:paraId="629956E1" w14:textId="77777777" w:rsidR="008F6DE3" w:rsidRDefault="008F6DE3" w:rsidP="00052AF0">
      <w:pPr>
        <w:pStyle w:val="ListParagraph"/>
      </w:pPr>
    </w:p>
    <w:p w14:paraId="033A662D" w14:textId="417CBAEC" w:rsidR="0045271B" w:rsidRDefault="0045271B" w:rsidP="00052AF0">
      <w:pPr>
        <w:pStyle w:val="ListParagraph"/>
      </w:pPr>
      <w:r>
        <w:t xml:space="preserve">For </w:t>
      </w:r>
      <w:r w:rsidR="00DC10D9" w:rsidRPr="00DC10D9">
        <w:t>On-Site Generation Unit of Disinfectants and Sanitizers</w:t>
      </w:r>
      <w:r w:rsidR="00DC10D9">
        <w:t>, must also include</w:t>
      </w:r>
      <w:r>
        <w:t xml:space="preserve">: </w:t>
      </w:r>
    </w:p>
    <w:p w14:paraId="4B5CF860" w14:textId="1B0AB5E3" w:rsidR="00773B3A" w:rsidRDefault="00CE5F31" w:rsidP="00712817">
      <w:pPr>
        <w:pStyle w:val="ListParagraph"/>
        <w:ind w:left="990" w:hanging="270"/>
      </w:pPr>
      <w:sdt>
        <w:sdtPr>
          <w:id w:val="-1664079701"/>
        </w:sdtPr>
        <w:sdtEndPr/>
        <w:sdtContent>
          <w:r w:rsidR="00483D47">
            <w:rPr>
              <w:rFonts w:ascii="MS Gothic" w:eastAsia="MS Gothic" w:hAnsi="MS Gothic" w:hint="eastAsia"/>
            </w:rPr>
            <w:t>☐</w:t>
          </w:r>
        </w:sdtContent>
      </w:sdt>
      <w:r w:rsidR="00483D47">
        <w:t xml:space="preserve"> </w:t>
      </w:r>
      <w:r w:rsidR="00DC10D9">
        <w:t>For hypochlorous acid generators, must include i</w:t>
      </w:r>
      <w:r w:rsidR="00773B3A">
        <w:t xml:space="preserve">ndependent documentation of the pH of the solution over time </w:t>
      </w:r>
      <w:r w:rsidR="0044417E">
        <w:t>t</w:t>
      </w:r>
      <w:r w:rsidR="00921A90">
        <w:t xml:space="preserve">o prove it </w:t>
      </w:r>
      <w:r w:rsidR="00483D47">
        <w:t>maintains a pH of 4-6.5</w:t>
      </w:r>
      <w:r w:rsidR="00A87F18">
        <w:t>.</w:t>
      </w:r>
    </w:p>
    <w:p w14:paraId="48B14D12" w14:textId="216A26EC" w:rsidR="00773B3A" w:rsidRDefault="00CE5F31" w:rsidP="00712817">
      <w:pPr>
        <w:pStyle w:val="ListParagraph"/>
        <w:ind w:left="990" w:hanging="270"/>
      </w:pPr>
      <w:sdt>
        <w:sdtPr>
          <w:id w:val="-2135932378"/>
        </w:sdtPr>
        <w:sdtEndPr/>
        <w:sdtContent>
          <w:r w:rsidR="0066514D">
            <w:rPr>
              <w:rFonts w:ascii="MS Gothic" w:eastAsia="MS Gothic" w:hAnsi="MS Gothic" w:hint="eastAsia"/>
            </w:rPr>
            <w:t>☐</w:t>
          </w:r>
        </w:sdtContent>
      </w:sdt>
      <w:r w:rsidR="0066514D">
        <w:t xml:space="preserve"> </w:t>
      </w:r>
      <w:r w:rsidR="00350E1D">
        <w:t xml:space="preserve">For other </w:t>
      </w:r>
      <w:r w:rsidR="00773B3A">
        <w:t xml:space="preserve">disinfectant generation units must disclose the efficacy </w:t>
      </w:r>
      <w:r w:rsidR="00350E1D">
        <w:t>the</w:t>
      </w:r>
      <w:r w:rsidR="00773B3A">
        <w:t xml:space="preserve"> equipment provides and include independent documentation.  This includes but is not limited to the manufacture’s technical data sheet, the safety data sheet (SDS) for the raw materials and the </w:t>
      </w:r>
      <w:proofErr w:type="gramStart"/>
      <w:r w:rsidR="00773B3A">
        <w:t>end product</w:t>
      </w:r>
      <w:proofErr w:type="gramEnd"/>
      <w:r w:rsidR="00773B3A">
        <w:t xml:space="preserve">, and efficacy information against bacteria, virus and fungi.   </w:t>
      </w:r>
    </w:p>
    <w:p w14:paraId="242F671E" w14:textId="61C49F9C" w:rsidR="00773B3A" w:rsidRDefault="00CE5F31" w:rsidP="00712817">
      <w:pPr>
        <w:pStyle w:val="ListParagraph"/>
        <w:ind w:left="990" w:hanging="270"/>
      </w:pPr>
      <w:sdt>
        <w:sdtPr>
          <w:id w:val="-178505656"/>
        </w:sdtPr>
        <w:sdtEndPr/>
        <w:sdtContent>
          <w:r w:rsidR="008F6DE3" w:rsidRPr="00712817">
            <w:rPr>
              <w:rFonts w:ascii="Segoe UI Symbol" w:hAnsi="Segoe UI Symbol" w:cs="Segoe UI Symbol"/>
            </w:rPr>
            <w:t>☐</w:t>
          </w:r>
        </w:sdtContent>
      </w:sdt>
      <w:r w:rsidR="008F6DE3">
        <w:t xml:space="preserve"> Confirmation that a</w:t>
      </w:r>
      <w:r w:rsidR="00773B3A">
        <w:t xml:space="preserve">ll devices meet Federal, State and Local requirements for its use.   </w:t>
      </w:r>
    </w:p>
    <w:p w14:paraId="23B6C88A" w14:textId="36380D95" w:rsidR="00AA3553" w:rsidRDefault="00AA3553" w:rsidP="00052AF0">
      <w:pPr>
        <w:pStyle w:val="ListParagraph"/>
      </w:pPr>
    </w:p>
    <w:p w14:paraId="31887194" w14:textId="77777777" w:rsidR="000F35F9" w:rsidRDefault="000F35F9" w:rsidP="00884620">
      <w:pPr>
        <w:pStyle w:val="ListParagraph"/>
        <w:ind w:left="0"/>
      </w:pPr>
      <w:r>
        <w:t xml:space="preserve">The questions </w:t>
      </w:r>
      <w:r w:rsidR="00884620">
        <w:t xml:space="preserve">listed above </w:t>
      </w:r>
      <w:r>
        <w:t>help us</w:t>
      </w:r>
      <w:r w:rsidR="00273CBE">
        <w:t xml:space="preserve"> to determine </w:t>
      </w:r>
      <w:r>
        <w:t xml:space="preserve">whether to move forward with the assessment.  </w:t>
      </w:r>
      <w:r w:rsidR="00884620">
        <w:t>The Task Force</w:t>
      </w:r>
      <w:r w:rsidR="00273CBE">
        <w:t xml:space="preserve"> may ask for additional information to properly evaluate your request.  Some of the data that may be requested</w:t>
      </w:r>
      <w:r w:rsidR="004C0C9A">
        <w:t xml:space="preserve"> (</w:t>
      </w:r>
      <w:r w:rsidR="00273CBE">
        <w:t xml:space="preserve">depending on the product, service, </w:t>
      </w:r>
      <w:r w:rsidR="0094534E">
        <w:t>or technology</w:t>
      </w:r>
      <w:r w:rsidR="004C0C9A">
        <w:t>) could include</w:t>
      </w:r>
      <w:r w:rsidR="0094534E">
        <w:t>, but not limited to,</w:t>
      </w:r>
      <w:r w:rsidR="00273CBE">
        <w:t xml:space="preserve"> detailed information on</w:t>
      </w:r>
      <w:r w:rsidR="004C0C9A">
        <w:t xml:space="preserve"> the following</w:t>
      </w:r>
      <w:r w:rsidR="0094534E">
        <w:t xml:space="preserve">: </w:t>
      </w:r>
      <w:r w:rsidR="00273CBE">
        <w:t xml:space="preserve"> </w:t>
      </w:r>
    </w:p>
    <w:p w14:paraId="0EF172CB" w14:textId="77777777" w:rsidR="0094534E" w:rsidRDefault="0094534E" w:rsidP="006C221C"/>
    <w:p w14:paraId="5A79FD60" w14:textId="115542D4" w:rsidR="006C221C" w:rsidRDefault="006C221C" w:rsidP="006C221C">
      <w:pPr>
        <w:sectPr w:rsidR="006C221C" w:rsidSect="005104D6">
          <w:pgSz w:w="12240" w:h="15840"/>
          <w:pgMar w:top="990" w:right="1440" w:bottom="900" w:left="1440" w:header="720" w:footer="720" w:gutter="0"/>
          <w:cols w:space="720"/>
          <w:docGrid w:linePitch="360"/>
        </w:sectPr>
      </w:pPr>
    </w:p>
    <w:p w14:paraId="14FA3813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Acute Toxicity</w:t>
      </w:r>
    </w:p>
    <w:p w14:paraId="5E45EF77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Skin and Eye Irritation</w:t>
      </w:r>
    </w:p>
    <w:p w14:paraId="3C009BC5" w14:textId="77777777" w:rsidR="00273CBE" w:rsidRDefault="00273CBE" w:rsidP="00273CBE">
      <w:pPr>
        <w:pStyle w:val="ListParagraph"/>
        <w:numPr>
          <w:ilvl w:val="0"/>
          <w:numId w:val="2"/>
        </w:numPr>
      </w:pPr>
      <w:r w:rsidRPr="00273CBE">
        <w:t xml:space="preserve">Carcinogens, </w:t>
      </w:r>
      <w:r w:rsidR="0094534E" w:rsidRPr="00273CBE">
        <w:t>Mutagens, Teratogens</w:t>
      </w:r>
      <w:r w:rsidRPr="00273CBE">
        <w:t xml:space="preserve"> and Reproductive or Developmental Toxins</w:t>
      </w:r>
    </w:p>
    <w:p w14:paraId="7E64B1D9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Ingredients that Cause Asthma</w:t>
      </w:r>
    </w:p>
    <w:p w14:paraId="7807D780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Skin Sensitizers</w:t>
      </w:r>
    </w:p>
    <w:p w14:paraId="5FE34B80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Skin Absorption</w:t>
      </w:r>
    </w:p>
    <w:p w14:paraId="2DD44D09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Ozone Depleting Compounds</w:t>
      </w:r>
    </w:p>
    <w:p w14:paraId="449C1C73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VOC Content</w:t>
      </w:r>
    </w:p>
    <w:p w14:paraId="33FC3AE0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Inhalation Toxicity</w:t>
      </w:r>
    </w:p>
    <w:p w14:paraId="6E6B67B5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Chronic Inhalation Toxicity</w:t>
      </w:r>
    </w:p>
    <w:p w14:paraId="29767DC5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Chamber Testing</w:t>
      </w:r>
    </w:p>
    <w:p w14:paraId="41C3C183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Toxicity to Aquatic Life</w:t>
      </w:r>
    </w:p>
    <w:p w14:paraId="0DE39B5B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Bioaccumulating Compounds</w:t>
      </w:r>
    </w:p>
    <w:p w14:paraId="6FCBA096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Aquatic Biodegradability</w:t>
      </w:r>
    </w:p>
    <w:p w14:paraId="71DC92F9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Eutrophication</w:t>
      </w:r>
    </w:p>
    <w:p w14:paraId="35FF5DA8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Combustibility</w:t>
      </w:r>
    </w:p>
    <w:p w14:paraId="20B8D1F8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Fragrances</w:t>
      </w:r>
      <w:r w:rsidR="00273CBE">
        <w:t>, and disclosing all fragrance ingredients</w:t>
      </w:r>
    </w:p>
    <w:p w14:paraId="6D5BEC0F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Color Components</w:t>
      </w:r>
    </w:p>
    <w:p w14:paraId="7A7BFAE6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Optical Brighteners</w:t>
      </w:r>
    </w:p>
    <w:p w14:paraId="015548B6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Concentrates</w:t>
      </w:r>
    </w:p>
    <w:p w14:paraId="3FD32B09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Closed Dilution-Control System and Concentrates</w:t>
      </w:r>
    </w:p>
    <w:p w14:paraId="2326C599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Products Containing Enzymes</w:t>
      </w:r>
    </w:p>
    <w:p w14:paraId="21774EE8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Products Containing Microorganisms</w:t>
      </w:r>
    </w:p>
    <w:p w14:paraId="791AE954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Animal Testing</w:t>
      </w:r>
    </w:p>
    <w:p w14:paraId="18762D8F" w14:textId="77777777" w:rsidR="004833AA" w:rsidRDefault="004833AA" w:rsidP="00273CBE">
      <w:pPr>
        <w:pStyle w:val="ListParagraph"/>
        <w:numPr>
          <w:ilvl w:val="0"/>
          <w:numId w:val="2"/>
        </w:numPr>
      </w:pPr>
      <w:r>
        <w:t>Packaging</w:t>
      </w:r>
      <w:r w:rsidR="00B85F01">
        <w:t xml:space="preserve"> Requirements</w:t>
      </w:r>
    </w:p>
    <w:p w14:paraId="08BE8C1D" w14:textId="77777777" w:rsidR="00B85F01" w:rsidRDefault="00B85F01" w:rsidP="00273CBE">
      <w:pPr>
        <w:pStyle w:val="ListParagraph"/>
        <w:numPr>
          <w:ilvl w:val="0"/>
          <w:numId w:val="2"/>
        </w:numPr>
      </w:pPr>
      <w:r>
        <w:t>Certification &amp; Labeling Requirements</w:t>
      </w:r>
    </w:p>
    <w:p w14:paraId="1111DAC0" w14:textId="5FCD9CED" w:rsidR="004833AA" w:rsidRDefault="00B85F01" w:rsidP="004833AA">
      <w:pPr>
        <w:pStyle w:val="ListParagraph"/>
        <w:numPr>
          <w:ilvl w:val="0"/>
          <w:numId w:val="2"/>
        </w:numPr>
      </w:pPr>
      <w:r>
        <w:t>Quality Control/</w:t>
      </w:r>
      <w:r w:rsidR="006C221C">
        <w:t xml:space="preserve"> </w:t>
      </w:r>
      <w:r>
        <w:t>Assurances</w:t>
      </w:r>
    </w:p>
    <w:p w14:paraId="7501C3A6" w14:textId="77777777" w:rsidR="0094534E" w:rsidRDefault="0094534E" w:rsidP="004833AA">
      <w:pPr>
        <w:pStyle w:val="ListParagraph"/>
        <w:sectPr w:rsidR="0094534E" w:rsidSect="006C221C">
          <w:type w:val="continuous"/>
          <w:pgSz w:w="12240" w:h="15840"/>
          <w:pgMar w:top="1440" w:right="900" w:bottom="1440" w:left="270" w:header="720" w:footer="720" w:gutter="0"/>
          <w:cols w:num="3" w:space="135"/>
          <w:docGrid w:linePitch="360"/>
        </w:sectPr>
      </w:pPr>
    </w:p>
    <w:p w14:paraId="3F7EA7C5" w14:textId="77777777" w:rsidR="00884620" w:rsidRDefault="00884620" w:rsidP="004833AA">
      <w:pPr>
        <w:pStyle w:val="ListParagraph"/>
      </w:pPr>
    </w:p>
    <w:p w14:paraId="78F705D5" w14:textId="77777777" w:rsidR="00884620" w:rsidRDefault="00884620" w:rsidP="00884620">
      <w:pPr>
        <w:pStyle w:val="ListParagraph"/>
        <w:ind w:left="0"/>
      </w:pPr>
      <w:r w:rsidRPr="00884620">
        <w:rPr>
          <w:b/>
          <w:sz w:val="28"/>
        </w:rPr>
        <w:t>Questions?</w:t>
      </w:r>
      <w:r w:rsidRPr="00884620">
        <w:rPr>
          <w:sz w:val="28"/>
        </w:rPr>
        <w:t xml:space="preserve">  </w:t>
      </w:r>
      <w:r>
        <w:t xml:space="preserve">Please contact Julia Wolfe, Director of Environmental Purchasing at the Operational Services Division, </w:t>
      </w:r>
      <w:hyperlink r:id="rId10" w:history="1">
        <w:r w:rsidRPr="00151E0C">
          <w:rPr>
            <w:rStyle w:val="Hyperlink"/>
          </w:rPr>
          <w:t>Julia.wolfe@state.ma.us</w:t>
        </w:r>
      </w:hyperlink>
      <w:r>
        <w:t xml:space="preserve">. </w:t>
      </w:r>
    </w:p>
    <w:sectPr w:rsidR="00884620" w:rsidSect="0094534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AD88" w14:textId="77777777" w:rsidR="0039253E" w:rsidRDefault="0039253E" w:rsidP="00FB6DA1">
      <w:r>
        <w:separator/>
      </w:r>
    </w:p>
  </w:endnote>
  <w:endnote w:type="continuationSeparator" w:id="0">
    <w:p w14:paraId="0FB80503" w14:textId="77777777" w:rsidR="0039253E" w:rsidRDefault="0039253E" w:rsidP="00FB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1DFEA" w14:textId="77777777" w:rsidR="0039253E" w:rsidRDefault="0039253E" w:rsidP="00FB6DA1">
      <w:r>
        <w:separator/>
      </w:r>
    </w:p>
  </w:footnote>
  <w:footnote w:type="continuationSeparator" w:id="0">
    <w:p w14:paraId="5BDE0A13" w14:textId="77777777" w:rsidR="0039253E" w:rsidRDefault="0039253E" w:rsidP="00FB6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3BA"/>
    <w:multiLevelType w:val="hybridMultilevel"/>
    <w:tmpl w:val="8CA4F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419A6"/>
    <w:multiLevelType w:val="hybridMultilevel"/>
    <w:tmpl w:val="5344D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D2"/>
    <w:rsid w:val="000424EC"/>
    <w:rsid w:val="00052AF0"/>
    <w:rsid w:val="000F35F9"/>
    <w:rsid w:val="0017707B"/>
    <w:rsid w:val="00195F89"/>
    <w:rsid w:val="001B0434"/>
    <w:rsid w:val="001B1CA8"/>
    <w:rsid w:val="001F780D"/>
    <w:rsid w:val="00233089"/>
    <w:rsid w:val="0024649A"/>
    <w:rsid w:val="00273CBE"/>
    <w:rsid w:val="002C15BB"/>
    <w:rsid w:val="002C7B7B"/>
    <w:rsid w:val="00343E81"/>
    <w:rsid w:val="00344801"/>
    <w:rsid w:val="00350E1D"/>
    <w:rsid w:val="0039253E"/>
    <w:rsid w:val="00394F1F"/>
    <w:rsid w:val="003B22B0"/>
    <w:rsid w:val="00436812"/>
    <w:rsid w:val="0044417E"/>
    <w:rsid w:val="0045271B"/>
    <w:rsid w:val="00461B0D"/>
    <w:rsid w:val="00476DB8"/>
    <w:rsid w:val="004833AA"/>
    <w:rsid w:val="00483D47"/>
    <w:rsid w:val="00490460"/>
    <w:rsid w:val="004A1BD2"/>
    <w:rsid w:val="004C0C9A"/>
    <w:rsid w:val="004C6097"/>
    <w:rsid w:val="005104D6"/>
    <w:rsid w:val="00594217"/>
    <w:rsid w:val="00615C4F"/>
    <w:rsid w:val="00651EFD"/>
    <w:rsid w:val="0066514D"/>
    <w:rsid w:val="00682DB9"/>
    <w:rsid w:val="006B0FE6"/>
    <w:rsid w:val="006C221C"/>
    <w:rsid w:val="006E031B"/>
    <w:rsid w:val="00712817"/>
    <w:rsid w:val="00742647"/>
    <w:rsid w:val="00773B3A"/>
    <w:rsid w:val="00824354"/>
    <w:rsid w:val="00854A4F"/>
    <w:rsid w:val="00884620"/>
    <w:rsid w:val="008D47BA"/>
    <w:rsid w:val="008F6DE3"/>
    <w:rsid w:val="00921A90"/>
    <w:rsid w:val="0094534E"/>
    <w:rsid w:val="00945ECB"/>
    <w:rsid w:val="0096689B"/>
    <w:rsid w:val="00971DCA"/>
    <w:rsid w:val="00990BE6"/>
    <w:rsid w:val="0099699C"/>
    <w:rsid w:val="00A87F18"/>
    <w:rsid w:val="00A95755"/>
    <w:rsid w:val="00AA3553"/>
    <w:rsid w:val="00AC7B20"/>
    <w:rsid w:val="00AD327E"/>
    <w:rsid w:val="00B411C8"/>
    <w:rsid w:val="00B62722"/>
    <w:rsid w:val="00B85F01"/>
    <w:rsid w:val="00B94225"/>
    <w:rsid w:val="00BB21BE"/>
    <w:rsid w:val="00BE082E"/>
    <w:rsid w:val="00C06DAD"/>
    <w:rsid w:val="00C86033"/>
    <w:rsid w:val="00C90E03"/>
    <w:rsid w:val="00C93C1D"/>
    <w:rsid w:val="00CE5F31"/>
    <w:rsid w:val="00CF3BBE"/>
    <w:rsid w:val="00CF54F4"/>
    <w:rsid w:val="00D37ADC"/>
    <w:rsid w:val="00DC10D9"/>
    <w:rsid w:val="00E1295A"/>
    <w:rsid w:val="00E17AD4"/>
    <w:rsid w:val="00E37BF3"/>
    <w:rsid w:val="00E51A83"/>
    <w:rsid w:val="00E56F38"/>
    <w:rsid w:val="00E65E41"/>
    <w:rsid w:val="00E70EAB"/>
    <w:rsid w:val="00EA7A64"/>
    <w:rsid w:val="00F16547"/>
    <w:rsid w:val="00F86E39"/>
    <w:rsid w:val="00FA3221"/>
    <w:rsid w:val="00FB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E6C2"/>
  <w15:docId w15:val="{D0373429-71B8-411B-86B6-DB589F2F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7A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A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6D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DA1"/>
  </w:style>
  <w:style w:type="paragraph" w:styleId="Footer">
    <w:name w:val="footer"/>
    <w:basedOn w:val="Normal"/>
    <w:link w:val="FooterChar"/>
    <w:uiPriority w:val="99"/>
    <w:unhideWhenUsed/>
    <w:rsid w:val="00FB6D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DA1"/>
  </w:style>
  <w:style w:type="character" w:styleId="CommentReference">
    <w:name w:val="annotation reference"/>
    <w:basedOn w:val="DefaultParagraphFont"/>
    <w:uiPriority w:val="99"/>
    <w:semiHidden/>
    <w:unhideWhenUsed/>
    <w:rsid w:val="00682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D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DB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3C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.wolfe@state.ma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ss.gov/service-details/facilities-maintenance-repair-and-service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ulia.wolfe@state.ma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mbuys.com/bso/external/purchaseorder/poSummary.sdo?docId=PO-22-1080-OSD03-SRC3-24779&amp;releaseNbr=0&amp;external=true&amp;parentUrl=clo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41D81-BBF6-49FB-975E-6292171D581E}"/>
      </w:docPartPr>
      <w:docPartBody>
        <w:p w:rsidR="00A065C6" w:rsidRDefault="004A070C">
          <w:r w:rsidRPr="00BB4D4F">
            <w:rPr>
              <w:rStyle w:val="PlaceholderText"/>
            </w:rPr>
            <w:t>Click here to enter text.</w:t>
          </w:r>
        </w:p>
      </w:docPartBody>
    </w:docPart>
    <w:docPart>
      <w:docPartPr>
        <w:name w:val="ECEF6FEFD22B443A891228750AD4B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142E2-517B-4091-808B-7DC08AD905EB}"/>
      </w:docPartPr>
      <w:docPartBody>
        <w:p w:rsidR="00180155" w:rsidRDefault="000A14BB" w:rsidP="000A14BB">
          <w:pPr>
            <w:pStyle w:val="ECEF6FEFD22B443A891228750AD4B9D0"/>
          </w:pPr>
          <w:r w:rsidRPr="00BB4D4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70C"/>
    <w:rsid w:val="000A14BB"/>
    <w:rsid w:val="00180155"/>
    <w:rsid w:val="004A070C"/>
    <w:rsid w:val="004E7C13"/>
    <w:rsid w:val="00A065C6"/>
    <w:rsid w:val="00A4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4BB"/>
    <w:rPr>
      <w:color w:val="808080"/>
    </w:rPr>
  </w:style>
  <w:style w:type="paragraph" w:customStyle="1" w:styleId="ECEF6FEFD22B443A891228750AD4B9D0">
    <w:name w:val="ECEF6FEFD22B443A891228750AD4B9D0"/>
    <w:rsid w:val="000A14B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Wolfe, Julia (OSD)</cp:lastModifiedBy>
  <cp:revision>58</cp:revision>
  <dcterms:created xsi:type="dcterms:W3CDTF">2022-03-31T17:16:00Z</dcterms:created>
  <dcterms:modified xsi:type="dcterms:W3CDTF">2022-04-04T14:36:00Z</dcterms:modified>
</cp:coreProperties>
</file>