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54" w:rsidRPr="00281063" w:rsidRDefault="00356854" w:rsidP="00356854">
      <w:pPr>
        <w:pStyle w:val="Contract1stLevelHeading"/>
        <w:spacing w:before="1280"/>
      </w:pPr>
      <w:r w:rsidRPr="00281063">
        <w:t>APPENDIX J -- Medicare MARK LICENSE</w:t>
      </w:r>
      <w:r w:rsidRPr="00281063">
        <w:rPr>
          <w:bCs/>
        </w:rPr>
        <w:t xml:space="preserve"> AGREEMENT </w:t>
      </w:r>
    </w:p>
    <w:p w:rsidR="00356854" w:rsidRPr="00281063" w:rsidRDefault="00356854" w:rsidP="00356854">
      <w:pPr>
        <w:spacing w:before="660" w:after="660"/>
        <w:jc w:val="center"/>
        <w:rPr>
          <w:sz w:val="22"/>
          <w:szCs w:val="22"/>
        </w:rPr>
      </w:pPr>
      <w:r w:rsidRPr="00281063">
        <w:rPr>
          <w:sz w:val="22"/>
          <w:szCs w:val="22"/>
        </w:rPr>
        <w:t xml:space="preserve">THIS AGREEMENT is </w:t>
      </w:r>
      <w:r>
        <w:rPr>
          <w:sz w:val="22"/>
          <w:szCs w:val="22"/>
        </w:rPr>
        <w:t>effective on April 1, 2019</w:t>
      </w:r>
    </w:p>
    <w:p w:rsidR="00356854" w:rsidRPr="00281063" w:rsidRDefault="00356854" w:rsidP="00356854">
      <w:pPr>
        <w:spacing w:after="660"/>
        <w:jc w:val="center"/>
        <w:rPr>
          <w:sz w:val="22"/>
          <w:szCs w:val="22"/>
        </w:rPr>
      </w:pPr>
      <w:r w:rsidRPr="00281063">
        <w:rPr>
          <w:sz w:val="22"/>
          <w:szCs w:val="22"/>
        </w:rPr>
        <w:t>by and between</w:t>
      </w:r>
    </w:p>
    <w:p w:rsidR="00356854" w:rsidRPr="00281063" w:rsidRDefault="00356854" w:rsidP="00356854">
      <w:pPr>
        <w:jc w:val="center"/>
        <w:rPr>
          <w:sz w:val="22"/>
          <w:szCs w:val="22"/>
        </w:rPr>
      </w:pPr>
      <w:r w:rsidRPr="00281063">
        <w:rPr>
          <w:sz w:val="22"/>
          <w:szCs w:val="22"/>
        </w:rPr>
        <w:t>THE CENTERS FOR MEDICARE &amp; MEDICAID SERVICES (hereinafter “Licensor”),</w:t>
      </w:r>
    </w:p>
    <w:p w:rsidR="00356854" w:rsidRPr="00281063" w:rsidRDefault="00356854" w:rsidP="00356854">
      <w:pPr>
        <w:spacing w:after="480"/>
        <w:jc w:val="center"/>
        <w:rPr>
          <w:sz w:val="22"/>
          <w:szCs w:val="22"/>
        </w:rPr>
      </w:pPr>
      <w:r w:rsidRPr="00281063">
        <w:rPr>
          <w:sz w:val="22"/>
          <w:szCs w:val="22"/>
        </w:rPr>
        <w:t xml:space="preserve"> with offices located at 7500 Security Blvd., Baltimore, MD 21244</w:t>
      </w:r>
    </w:p>
    <w:p w:rsidR="00356854" w:rsidRPr="00281063" w:rsidRDefault="00356854" w:rsidP="00356854">
      <w:pPr>
        <w:spacing w:after="480"/>
        <w:jc w:val="center"/>
        <w:rPr>
          <w:sz w:val="22"/>
          <w:szCs w:val="22"/>
        </w:rPr>
      </w:pPr>
      <w:r w:rsidRPr="00281063">
        <w:rPr>
          <w:sz w:val="22"/>
          <w:szCs w:val="22"/>
        </w:rPr>
        <w:t>and</w:t>
      </w:r>
    </w:p>
    <w:p w:rsidR="00356854" w:rsidRPr="00281063" w:rsidRDefault="00356854" w:rsidP="00356854">
      <w:pPr>
        <w:jc w:val="center"/>
        <w:rPr>
          <w:sz w:val="22"/>
          <w:szCs w:val="22"/>
        </w:rPr>
      </w:pPr>
      <w:r>
        <w:rPr>
          <w:sz w:val="22"/>
          <w:szCs w:val="22"/>
        </w:rPr>
        <w:t xml:space="preserve">Tufts Health Public Plans, Inc. </w:t>
      </w:r>
      <w:r w:rsidRPr="00281063">
        <w:rPr>
          <w:sz w:val="22"/>
          <w:szCs w:val="22"/>
        </w:rPr>
        <w:t xml:space="preserve">(hereinafter “Licensee”), </w:t>
      </w:r>
    </w:p>
    <w:p w:rsidR="00356854" w:rsidRDefault="00356854" w:rsidP="00356854">
      <w:pPr>
        <w:spacing w:after="1200"/>
        <w:jc w:val="center"/>
        <w:rPr>
          <w:sz w:val="22"/>
          <w:szCs w:val="22"/>
        </w:rPr>
      </w:pPr>
      <w:r w:rsidRPr="00281063">
        <w:rPr>
          <w:sz w:val="22"/>
          <w:szCs w:val="22"/>
        </w:rPr>
        <w:t xml:space="preserve">with offices located at </w:t>
      </w:r>
      <w:r>
        <w:rPr>
          <w:sz w:val="22"/>
          <w:szCs w:val="22"/>
        </w:rPr>
        <w:t>705 Mount Auburn Street, Watertown, MA 02472</w:t>
      </w:r>
    </w:p>
    <w:p w:rsidR="00356854" w:rsidRPr="00281063" w:rsidRDefault="00356854" w:rsidP="00356854">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w:t>
      </w:r>
      <w:r w:rsidRPr="00173B11">
        <w:rPr>
          <w:rFonts w:ascii="Book Antiqua" w:hAnsi="Book Antiqua"/>
          <w:b/>
          <w:bCs/>
          <w:color w:val="auto"/>
          <w:sz w:val="22"/>
          <w:szCs w:val="22"/>
        </w:rPr>
        <w:t>ID: H</w:t>
      </w:r>
      <w:r>
        <w:rPr>
          <w:rFonts w:ascii="Book Antiqua" w:hAnsi="Book Antiqua"/>
          <w:b/>
          <w:bCs/>
          <w:color w:val="auto"/>
          <w:sz w:val="22"/>
          <w:szCs w:val="22"/>
        </w:rPr>
        <w:t>7419</w:t>
      </w:r>
    </w:p>
    <w:p w:rsidR="00356854" w:rsidRPr="00720813" w:rsidRDefault="00356854" w:rsidP="00356854"/>
    <w:p w:rsidR="00356854" w:rsidRPr="00281063" w:rsidRDefault="00356854" w:rsidP="00356854">
      <w:pPr>
        <w:pStyle w:val="Default"/>
        <w:spacing w:after="480"/>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lastRenderedPageBreak/>
        <w:t xml:space="preserve">WITNESSETH </w:t>
      </w:r>
    </w:p>
    <w:p w:rsidR="00356854" w:rsidRPr="00281063" w:rsidRDefault="00356854" w:rsidP="00356854">
      <w:pPr>
        <w:spacing w:after="480"/>
      </w:pPr>
      <w:r w:rsidRPr="00281063">
        <w:rPr>
          <w:szCs w:val="24"/>
        </w:rPr>
        <w:t xml:space="preserve"> </w:t>
      </w:r>
      <w:r w:rsidRPr="00281063">
        <w:t xml:space="preserve">WHEREAS, Licensor is the owner of the Medicare Prescription Drug Benefit program, a program authorized under Title XVIII, Part D of the Social Security Act (Part D), Mark (the “Mark”). </w:t>
      </w:r>
    </w:p>
    <w:p w:rsidR="00356854" w:rsidRPr="00281063" w:rsidRDefault="00356854" w:rsidP="00356854">
      <w:pPr>
        <w:pStyle w:val="Default"/>
        <w:spacing w:after="480"/>
        <w:rPr>
          <w:rFonts w:ascii="Book Antiqua" w:hAnsi="Book Antiqua"/>
          <w:color w:val="auto"/>
        </w:rPr>
      </w:pPr>
      <w:r w:rsidRPr="00281063">
        <w:rPr>
          <w:rFonts w:ascii="Book Antiqua" w:hAnsi="Book Antiqua"/>
          <w:color w:val="auto"/>
        </w:rPr>
        <w:t xml:space="preserve"> WHEREAS, Licensee desires to use the Mark on Part D marketing materials (including the identification card) beginning </w:t>
      </w:r>
      <w:r>
        <w:rPr>
          <w:rFonts w:ascii="Book Antiqua" w:hAnsi="Book Antiqua"/>
          <w:color w:val="auto"/>
        </w:rPr>
        <w:t>April 1, 2019</w:t>
      </w:r>
      <w:r w:rsidRPr="00281063">
        <w:rPr>
          <w:rFonts w:ascii="Book Antiqua" w:hAnsi="Book Antiqua"/>
          <w:color w:val="auto"/>
        </w:rPr>
        <w:t xml:space="preserve">. </w:t>
      </w:r>
    </w:p>
    <w:p w:rsidR="00356854" w:rsidRPr="00281063" w:rsidRDefault="00356854" w:rsidP="00356854">
      <w:pPr>
        <w:pStyle w:val="Default"/>
        <w:spacing w:after="480"/>
        <w:rPr>
          <w:rFonts w:ascii="Book Antiqua" w:hAnsi="Book Antiqua"/>
          <w:color w:val="auto"/>
        </w:rPr>
      </w:pPr>
      <w:r w:rsidRPr="00281063">
        <w:rPr>
          <w:rFonts w:ascii="Book Antiqua" w:hAnsi="Book Antiqua"/>
          <w:color w:val="auto"/>
        </w:rPr>
        <w:t xml:space="preserve"> WHEREAS, both parties, in consideration of the premises and promises contained herein and other good and valuable consideration which the parties agree is sufficient, and each intending to be legally bound thereby, the parties agree as follows: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Subject to the terms and conditions of this Agreement, Licensor hereby grants to Licensee a non-exclusive right to use the Mark in their Part D marketing materials.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Pr>
          <w:rFonts w:ascii="Book Antiqua" w:hAnsi="Book Antiqua"/>
          <w:color w:val="auto"/>
        </w:rPr>
        <w:t xml:space="preserve">Communications and </w:t>
      </w:r>
      <w:r w:rsidRPr="00281063">
        <w:rPr>
          <w:rFonts w:ascii="Book Antiqua" w:hAnsi="Book Antiqua"/>
          <w:color w:val="auto"/>
        </w:rPr>
        <w:t xml:space="preserve">Marketing Guidelines. Licensee shall not take any action inconsistent with the Licensor’s ownership of the Mark, and any goodwill accruing from use of such Mark shall automatically vest in Licensor.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Pr>
          <w:rFonts w:ascii="Book Antiqua" w:hAnsi="Book Antiqua"/>
          <w:color w:val="auto"/>
        </w:rPr>
        <w:t>2019</w:t>
      </w:r>
      <w:r w:rsidRPr="00281063">
        <w:rPr>
          <w:rFonts w:ascii="Book Antiqua" w:hAnsi="Book Antiqua"/>
          <w:color w:val="auto"/>
        </w:rPr>
        <w:t xml:space="preserve"> concurrent with the execution of the Part D addendum to the three-way Contract.  This Agreement may be terminated by either party upon written notice at any time.  Licensee </w:t>
      </w:r>
      <w:r w:rsidRPr="00281063">
        <w:rPr>
          <w:rFonts w:ascii="Book Antiqua" w:hAnsi="Book Antiqua"/>
          <w:color w:val="auto"/>
        </w:rPr>
        <w:lastRenderedPageBreak/>
        <w:t xml:space="preserve">agrees, upon written notice from Licensor, to discontinue any use of the Mark immediately. </w:t>
      </w:r>
      <w:r w:rsidRPr="00281063" w:rsidDel="006C7277">
        <w:rPr>
          <w:rFonts w:ascii="Book Antiqua" w:hAnsi="Book Antiqua"/>
          <w:color w:val="auto"/>
        </w:rPr>
        <w:t xml:space="preserve"> Starting December 31, </w:t>
      </w:r>
      <w:r w:rsidRPr="00281063">
        <w:rPr>
          <w:rFonts w:ascii="Book Antiqua" w:hAnsi="Book Antiqua"/>
          <w:color w:val="auto"/>
        </w:rPr>
        <w:t>201</w:t>
      </w:r>
      <w:r>
        <w:rPr>
          <w:rFonts w:ascii="Book Antiqua" w:hAnsi="Book Antiqua"/>
          <w:color w:val="auto"/>
        </w:rPr>
        <w:t xml:space="preserve">9, </w:t>
      </w:r>
      <w:r w:rsidRPr="00281063">
        <w:rPr>
          <w:rFonts w:ascii="Book Antiqua" w:hAnsi="Book Antiqua"/>
          <w:color w:val="auto"/>
        </w:rPr>
        <w:t>t</w:t>
      </w:r>
      <w:r w:rsidRPr="00281063" w:rsidDel="006C7277">
        <w:rPr>
          <w:rFonts w:ascii="Book Antiqua" w:hAnsi="Book Antiqua"/>
          <w:color w:val="auto"/>
        </w:rPr>
        <w:t xml:space="preserve">his agreement shall be renewable for successive one-year periods running concurrently with the term of the Licensee's Part D contract.  </w:t>
      </w:r>
      <w:r w:rsidRPr="00281063">
        <w:rPr>
          <w:rFonts w:ascii="Book Antiqua" w:hAnsi="Book Antiqua"/>
          <w:color w:val="auto"/>
        </w:rPr>
        <w:t xml:space="preserve">This agreement shall terminate, without written notice, upon the effective date of termination or non-renewal of the Licensee's Part D contract (or Part D addendum to a Capitated Financial Alignment Demonstration Contract).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rsidR="00356854" w:rsidRPr="00281063" w:rsidRDefault="00356854" w:rsidP="00356854">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rsidR="005F14A5" w:rsidRPr="009078C9" w:rsidRDefault="00356854" w:rsidP="009078C9">
      <w:pPr>
        <w:pStyle w:val="Default"/>
        <w:widowControl w:val="0"/>
        <w:numPr>
          <w:ilvl w:val="0"/>
          <w:numId w:val="12"/>
        </w:numPr>
        <w:spacing w:after="120"/>
        <w:rPr>
          <w:rFonts w:ascii="Book Antiqua" w:hAnsi="Book Antiqua"/>
          <w:color w:val="auto"/>
        </w:rPr>
      </w:pPr>
      <w:bookmarkStart w:id="0" w:name="_GoBack"/>
      <w:bookmarkEnd w:id="0"/>
      <w:r w:rsidRPr="00281063">
        <w:rPr>
          <w:rFonts w:ascii="Book Antiqua" w:hAnsi="Book Antiqua"/>
          <w:color w:val="auto"/>
        </w:rPr>
        <w:t xml:space="preserve">Federal law shall govern this Agreement. </w:t>
      </w:r>
    </w:p>
    <w:sectPr w:rsidR="005F14A5" w:rsidRPr="009078C9" w:rsidSect="00872A33">
      <w:footerReference w:type="default" r:id="rId9"/>
      <w:pgSz w:w="12240" w:h="15840"/>
      <w:pgMar w:top="1440" w:right="1440" w:bottom="1440" w:left="1440" w:header="720" w:footer="720" w:gutter="0"/>
      <w:pgNumType w:start="3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33" w:rsidRDefault="00872A33" w:rsidP="00872A33">
      <w:pPr>
        <w:spacing w:after="0"/>
      </w:pPr>
      <w:r>
        <w:separator/>
      </w:r>
    </w:p>
  </w:endnote>
  <w:endnote w:type="continuationSeparator" w:id="0">
    <w:p w:rsidR="00872A33" w:rsidRDefault="00872A33" w:rsidP="00872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100619"/>
      <w:docPartObj>
        <w:docPartGallery w:val="Page Numbers (Bottom of Page)"/>
        <w:docPartUnique/>
      </w:docPartObj>
    </w:sdtPr>
    <w:sdtEndPr>
      <w:rPr>
        <w:noProof/>
      </w:rPr>
    </w:sdtEndPr>
    <w:sdtContent>
      <w:p w:rsidR="00872A33" w:rsidRDefault="00872A33">
        <w:pPr>
          <w:pStyle w:val="Footer"/>
          <w:jc w:val="right"/>
        </w:pPr>
        <w:r w:rsidRPr="00872A33">
          <w:rPr>
            <w:sz w:val="20"/>
          </w:rPr>
          <w:fldChar w:fldCharType="begin"/>
        </w:r>
        <w:r w:rsidRPr="00872A33">
          <w:rPr>
            <w:sz w:val="20"/>
          </w:rPr>
          <w:instrText xml:space="preserve"> PAGE   \* MERGEFORMAT </w:instrText>
        </w:r>
        <w:r w:rsidRPr="00872A33">
          <w:rPr>
            <w:sz w:val="20"/>
          </w:rPr>
          <w:fldChar w:fldCharType="separate"/>
        </w:r>
        <w:r w:rsidR="00605F36">
          <w:rPr>
            <w:noProof/>
            <w:sz w:val="20"/>
          </w:rPr>
          <w:t>327</w:t>
        </w:r>
        <w:r w:rsidRPr="00872A33">
          <w:rPr>
            <w:noProof/>
            <w:sz w:val="20"/>
          </w:rPr>
          <w:fldChar w:fldCharType="end"/>
        </w:r>
      </w:p>
    </w:sdtContent>
  </w:sdt>
  <w:p w:rsidR="00872A33" w:rsidRDefault="00872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33" w:rsidRDefault="00872A33" w:rsidP="00872A33">
      <w:pPr>
        <w:spacing w:after="0"/>
      </w:pPr>
      <w:r>
        <w:separator/>
      </w:r>
    </w:p>
  </w:footnote>
  <w:footnote w:type="continuationSeparator" w:id="0">
    <w:p w:rsidR="00872A33" w:rsidRDefault="00872A33" w:rsidP="00872A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0A1076"/>
    <w:lvl w:ilvl="0">
      <w:start w:val="1"/>
      <w:numFmt w:val="decimal"/>
      <w:suff w:val="space"/>
      <w:lvlText w:val="Section %1."/>
      <w:lvlJc w:val="left"/>
      <w:pPr>
        <w:ind w:left="6480" w:firstLine="0"/>
      </w:pPr>
      <w:rPr>
        <w:rFonts w:hint="default"/>
      </w:rPr>
    </w:lvl>
    <w:lvl w:ilvl="1">
      <w:start w:val="1"/>
      <w:numFmt w:val="decimal"/>
      <w:suff w:val="space"/>
      <w:lvlText w:val="Section %1.%2"/>
      <w:lvlJc w:val="left"/>
      <w:pPr>
        <w:ind w:left="297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80"/>
        </w:tabs>
        <w:ind w:left="1080" w:hanging="720"/>
      </w:pPr>
      <w:rPr>
        <w:rFonts w:hint="default"/>
        <w:b/>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1530"/>
        </w:tabs>
        <w:ind w:left="1350" w:hanging="720"/>
      </w:pPr>
      <w:rPr>
        <w:rFonts w:hint="default"/>
      </w:rPr>
    </w:lvl>
    <w:lvl w:ilvl="5">
      <w:start w:val="1"/>
      <w:numFmt w:val="decimal"/>
      <w:lvlText w:val="%6)"/>
      <w:lvlJc w:val="left"/>
      <w:pPr>
        <w:tabs>
          <w:tab w:val="num" w:pos="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54"/>
    <w:rsid w:val="00002746"/>
    <w:rsid w:val="00073F81"/>
    <w:rsid w:val="002D2FF0"/>
    <w:rsid w:val="00356854"/>
    <w:rsid w:val="005F14A5"/>
    <w:rsid w:val="00605F36"/>
    <w:rsid w:val="00671BBF"/>
    <w:rsid w:val="006A1781"/>
    <w:rsid w:val="007D0472"/>
    <w:rsid w:val="00872A33"/>
    <w:rsid w:val="008C75B4"/>
    <w:rsid w:val="008F6F64"/>
    <w:rsid w:val="009078C9"/>
    <w:rsid w:val="00A42EEA"/>
    <w:rsid w:val="00B26DB8"/>
    <w:rsid w:val="00B92395"/>
    <w:rsid w:val="00DE06A7"/>
    <w:rsid w:val="00E36409"/>
    <w:rsid w:val="00FA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54"/>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Normal"/>
    <w:next w:val="Normal"/>
    <w:link w:val="Heading2Char"/>
    <w:uiPriority w:val="9"/>
    <w:unhideWhenUsed/>
    <w:qFormat/>
    <w:rsid w:val="0000274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3568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356854"/>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356854"/>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872A33"/>
    <w:pPr>
      <w:tabs>
        <w:tab w:val="center" w:pos="4680"/>
        <w:tab w:val="right" w:pos="9360"/>
      </w:tabs>
      <w:spacing w:after="0"/>
    </w:pPr>
  </w:style>
  <w:style w:type="character" w:customStyle="1" w:styleId="HeaderChar">
    <w:name w:val="Header Char"/>
    <w:basedOn w:val="DefaultParagraphFont"/>
    <w:link w:val="Header"/>
    <w:uiPriority w:val="99"/>
    <w:rsid w:val="00872A33"/>
    <w:rPr>
      <w:rFonts w:ascii="Book Antiqua" w:eastAsia="Times New Roman" w:hAnsi="Book Antiqua" w:cs="Times New Roman"/>
      <w:sz w:val="24"/>
      <w:szCs w:val="20"/>
    </w:rPr>
  </w:style>
  <w:style w:type="paragraph" w:styleId="Footer">
    <w:name w:val="footer"/>
    <w:basedOn w:val="Normal"/>
    <w:link w:val="FooterChar"/>
    <w:uiPriority w:val="99"/>
    <w:unhideWhenUsed/>
    <w:rsid w:val="00872A33"/>
    <w:pPr>
      <w:tabs>
        <w:tab w:val="center" w:pos="4680"/>
        <w:tab w:val="right" w:pos="9360"/>
      </w:tabs>
      <w:spacing w:after="0"/>
    </w:pPr>
  </w:style>
  <w:style w:type="character" w:customStyle="1" w:styleId="FooterChar">
    <w:name w:val="Footer Char"/>
    <w:basedOn w:val="DefaultParagraphFont"/>
    <w:link w:val="Footer"/>
    <w:uiPriority w:val="99"/>
    <w:rsid w:val="00872A33"/>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54"/>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Normal"/>
    <w:next w:val="Normal"/>
    <w:link w:val="Heading2Char"/>
    <w:uiPriority w:val="9"/>
    <w:unhideWhenUsed/>
    <w:qFormat/>
    <w:rsid w:val="0000274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3568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356854"/>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356854"/>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872A33"/>
    <w:pPr>
      <w:tabs>
        <w:tab w:val="center" w:pos="4680"/>
        <w:tab w:val="right" w:pos="9360"/>
      </w:tabs>
      <w:spacing w:after="0"/>
    </w:pPr>
  </w:style>
  <w:style w:type="character" w:customStyle="1" w:styleId="HeaderChar">
    <w:name w:val="Header Char"/>
    <w:basedOn w:val="DefaultParagraphFont"/>
    <w:link w:val="Header"/>
    <w:uiPriority w:val="99"/>
    <w:rsid w:val="00872A33"/>
    <w:rPr>
      <w:rFonts w:ascii="Book Antiqua" w:eastAsia="Times New Roman" w:hAnsi="Book Antiqua" w:cs="Times New Roman"/>
      <w:sz w:val="24"/>
      <w:szCs w:val="20"/>
    </w:rPr>
  </w:style>
  <w:style w:type="paragraph" w:styleId="Footer">
    <w:name w:val="footer"/>
    <w:basedOn w:val="Normal"/>
    <w:link w:val="FooterChar"/>
    <w:uiPriority w:val="99"/>
    <w:unhideWhenUsed/>
    <w:rsid w:val="00872A33"/>
    <w:pPr>
      <w:tabs>
        <w:tab w:val="center" w:pos="4680"/>
        <w:tab w:val="right" w:pos="9360"/>
      </w:tabs>
      <w:spacing w:after="0"/>
    </w:pPr>
  </w:style>
  <w:style w:type="character" w:customStyle="1" w:styleId="FooterChar">
    <w:name w:val="Footer Char"/>
    <w:basedOn w:val="DefaultParagraphFont"/>
    <w:link w:val="Footer"/>
    <w:uiPriority w:val="99"/>
    <w:rsid w:val="00872A33"/>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47CB-6ACD-4BC6-B35D-F6A192F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636</Words>
  <Characters>3404</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Appendix J</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dc:title>
  <dc:creator>EOHHS</dc:creator>
  <cp:lastModifiedBy>EOHHS</cp:lastModifiedBy>
  <cp:revision>5</cp:revision>
  <dcterms:created xsi:type="dcterms:W3CDTF">2020-02-24T19:24:00Z</dcterms:created>
  <dcterms:modified xsi:type="dcterms:W3CDTF">2020-02-24T20:24:00Z</dcterms:modified>
</cp:coreProperties>
</file>