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6447" w14:textId="44132D57" w:rsidR="009D0D28" w:rsidRDefault="00B03F21" w:rsidP="00B03F21">
      <w:pPr>
        <w:spacing w:after="0" w:line="240" w:lineRule="auto"/>
        <w:jc w:val="center"/>
        <w:textAlignment w:val="baseline"/>
        <w:rPr>
          <w:rFonts w:ascii="Arial" w:eastAsia="Times New Roman" w:hAnsi="Arial" w:cs="Arial"/>
          <w:kern w:val="0"/>
          <w14:ligatures w14:val="none"/>
        </w:rPr>
      </w:pPr>
      <w:r>
        <w:rPr>
          <w:rFonts w:ascii="Arial" w:hAnsi="Arial"/>
        </w:rPr>
        <w:t>Департамент охорони здоров’я штату Массачусетс</w:t>
      </w:r>
    </w:p>
    <w:p w14:paraId="506085F9" w14:textId="45887793" w:rsidR="00B03F21" w:rsidRDefault="00B03F21" w:rsidP="00B03F21">
      <w:pPr>
        <w:spacing w:after="0" w:line="240" w:lineRule="auto"/>
        <w:jc w:val="center"/>
        <w:textAlignment w:val="baseline"/>
        <w:rPr>
          <w:rFonts w:ascii="Arial" w:eastAsia="Times New Roman" w:hAnsi="Arial" w:cs="Arial"/>
          <w:kern w:val="0"/>
          <w14:ligatures w14:val="none"/>
        </w:rPr>
      </w:pPr>
      <w:r>
        <w:rPr>
          <w:rFonts w:ascii="Arial" w:hAnsi="Arial"/>
        </w:rPr>
        <w:t>Служба у справах осіб з наркотичною залежністю (Bureau of Substance Addiction Services)</w:t>
      </w:r>
    </w:p>
    <w:p w14:paraId="543EA453" w14:textId="6157D161" w:rsidR="00B03F21" w:rsidRDefault="007141B4" w:rsidP="00B03F21">
      <w:pPr>
        <w:spacing w:after="0" w:line="240" w:lineRule="auto"/>
        <w:jc w:val="center"/>
        <w:textAlignment w:val="baseline"/>
        <w:rPr>
          <w:rFonts w:ascii="Arial" w:eastAsia="Times New Roman" w:hAnsi="Arial" w:cs="Arial"/>
          <w:kern w:val="0"/>
          <w14:ligatures w14:val="none"/>
        </w:rPr>
      </w:pPr>
      <w:r>
        <w:rPr>
          <w:rFonts w:ascii="Arial" w:hAnsi="Arial"/>
        </w:rPr>
        <w:t>250 Вашингтон-стріт,</w:t>
      </w:r>
    </w:p>
    <w:p w14:paraId="4D9D7BC6" w14:textId="543023AC" w:rsidR="007141B4" w:rsidRDefault="007141B4" w:rsidP="00B03F21">
      <w:pPr>
        <w:spacing w:after="0" w:line="240" w:lineRule="auto"/>
        <w:jc w:val="center"/>
        <w:textAlignment w:val="baseline"/>
        <w:rPr>
          <w:rFonts w:ascii="Arial" w:eastAsia="Times New Roman" w:hAnsi="Arial" w:cs="Arial"/>
          <w:kern w:val="0"/>
          <w14:ligatures w14:val="none"/>
        </w:rPr>
      </w:pPr>
      <w:r>
        <w:rPr>
          <w:rFonts w:ascii="Arial" w:hAnsi="Arial"/>
        </w:rPr>
        <w:t>Бостон, MA 02108</w:t>
      </w:r>
    </w:p>
    <w:p w14:paraId="1C8D7E3E" w14:textId="77777777" w:rsidR="007141B4" w:rsidRPr="009D0D28" w:rsidRDefault="007141B4" w:rsidP="00E52BBD">
      <w:pPr>
        <w:spacing w:after="0" w:line="240" w:lineRule="auto"/>
        <w:jc w:val="center"/>
        <w:textAlignment w:val="baseline"/>
        <w:rPr>
          <w:rFonts w:ascii="Segoe UI" w:eastAsia="Times New Roman" w:hAnsi="Segoe UI" w:cs="Segoe UI"/>
          <w:kern w:val="0"/>
          <w:sz w:val="18"/>
          <w:szCs w:val="18"/>
          <w14:ligatures w14:val="none"/>
        </w:rPr>
      </w:pPr>
    </w:p>
    <w:p w14:paraId="61AFE4F6" w14:textId="08E96C8B" w:rsidR="009D0D28" w:rsidRPr="009D0D28" w:rsidRDefault="009D0D28" w:rsidP="009D0D28">
      <w:pPr>
        <w:spacing w:after="0" w:line="240" w:lineRule="auto"/>
        <w:jc w:val="center"/>
        <w:textAlignment w:val="baseline"/>
        <w:rPr>
          <w:rFonts w:ascii="Segoe UI" w:eastAsia="Times New Roman" w:hAnsi="Segoe UI" w:cs="Segoe UI"/>
          <w:kern w:val="0"/>
          <w:sz w:val="18"/>
          <w:szCs w:val="18"/>
          <w14:ligatures w14:val="none"/>
        </w:rPr>
      </w:pPr>
      <w:r>
        <w:rPr>
          <w:rFonts w:ascii="Arial" w:hAnsi="Arial"/>
          <w:b/>
          <w:sz w:val="24"/>
        </w:rPr>
        <w:t>«Новий день в OTP»</w:t>
      </w:r>
    </w:p>
    <w:p w14:paraId="61FD4026" w14:textId="77777777" w:rsidR="00CC31C5" w:rsidRDefault="00CC31C5" w:rsidP="009D0D28">
      <w:pPr>
        <w:spacing w:after="0" w:line="240" w:lineRule="auto"/>
        <w:textAlignment w:val="baseline"/>
        <w:rPr>
          <w:rFonts w:ascii="Arial" w:eastAsia="Times New Roman" w:hAnsi="Arial" w:cs="Arial"/>
          <w:kern w:val="0"/>
          <w:lang w:val="en"/>
          <w14:ligatures w14:val="none"/>
        </w:rPr>
      </w:pPr>
    </w:p>
    <w:p w14:paraId="0B7976DD" w14:textId="7FA158F9" w:rsidR="009D0D28" w:rsidRDefault="009D0D28" w:rsidP="009D0D28">
      <w:pPr>
        <w:spacing w:after="0" w:line="240" w:lineRule="auto"/>
        <w:textAlignment w:val="baseline"/>
        <w:rPr>
          <w:rFonts w:ascii="Arial" w:eastAsia="Times New Roman" w:hAnsi="Arial" w:cs="Arial"/>
          <w:kern w:val="0"/>
          <w14:ligatures w14:val="none"/>
        </w:rPr>
      </w:pPr>
      <w:r>
        <w:rPr>
          <w:rFonts w:ascii="Arial" w:hAnsi="Arial"/>
        </w:rPr>
        <w:t>Шановні учасники програми OTP!</w:t>
      </w:r>
    </w:p>
    <w:p w14:paraId="037A5426" w14:textId="77777777" w:rsidR="00CC31C5" w:rsidRPr="009D0D28" w:rsidRDefault="00CC31C5" w:rsidP="009D0D28">
      <w:pPr>
        <w:spacing w:after="0" w:line="240" w:lineRule="auto"/>
        <w:textAlignment w:val="baseline"/>
        <w:rPr>
          <w:rFonts w:ascii="Segoe UI" w:eastAsia="Times New Roman" w:hAnsi="Segoe UI" w:cs="Segoe UI"/>
          <w:kern w:val="0"/>
          <w:sz w:val="18"/>
          <w:szCs w:val="18"/>
          <w14:ligatures w14:val="none"/>
        </w:rPr>
      </w:pPr>
    </w:p>
    <w:p w14:paraId="56AC369D" w14:textId="106059ED" w:rsidR="003E6165" w:rsidRDefault="009D0D28" w:rsidP="009D0D28">
      <w:pPr>
        <w:spacing w:after="0" w:line="240" w:lineRule="auto"/>
        <w:textAlignment w:val="baseline"/>
        <w:rPr>
          <w:rFonts w:ascii="Arial" w:eastAsia="Times New Roman" w:hAnsi="Arial" w:cs="Arial"/>
          <w:kern w:val="0"/>
          <w14:ligatures w14:val="none"/>
        </w:rPr>
      </w:pPr>
      <w:r>
        <w:rPr>
          <w:rFonts w:ascii="Arial" w:hAnsi="Arial"/>
        </w:rPr>
        <w:t xml:space="preserve">Департамент охорони здоров’я штату Массачусетс, Служба у справах осіб з наркотичною залежністю (BSAS) повідомляють вам про </w:t>
      </w:r>
      <w:r>
        <w:rPr>
          <w:rFonts w:ascii="Arial" w:hAnsi="Arial"/>
          <w:b/>
          <w:u w:val="single"/>
        </w:rPr>
        <w:t xml:space="preserve">НОВІ </w:t>
      </w:r>
      <w:r>
        <w:rPr>
          <w:rFonts w:ascii="Arial" w:hAnsi="Arial"/>
        </w:rPr>
        <w:t>федеральні правила щодо програм лікування залежності від опіоїдів (opioid treatment program, OTP), що можуть змінити та покращити ваш досвід як учасника програми. Завдяки цим правилам ви зможете більш ефективно використовувати можливості своєї програми OTP та зосередитися на власних потребах у лікуванні, приймаючи рішення щодо свого лікування разом зі співробітниками програми OTP. BSAS співпрацює з вашою програмою OTP, щоб надати вам підтримку під час цього важливого і життєво необхідного лікування.</w:t>
      </w:r>
    </w:p>
    <w:p w14:paraId="45290B2D" w14:textId="5B669184"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Pr>
          <w:rFonts w:ascii="Arial" w:hAnsi="Arial"/>
        </w:rPr>
        <w:t>Нижче наведено кілька основних моментів щодо деяких з цих змін:</w:t>
      </w:r>
    </w:p>
    <w:p w14:paraId="529EA460" w14:textId="77777777"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Pr>
          <w:rFonts w:ascii="Arial" w:hAnsi="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7634"/>
      </w:tblGrid>
      <w:tr w:rsidR="009D0D28" w:rsidRPr="009D0D28" w14:paraId="63AB8935" w14:textId="77777777" w:rsidTr="00DF0331">
        <w:trPr>
          <w:trHeight w:val="4629"/>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14C759" w14:textId="405936F9"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Arial" w:hAnsi="Arial"/>
                <w:b/>
                <w:sz w:val="20"/>
              </w:rPr>
              <w:t>Препарати для домашнього застосування</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307E51" w14:textId="5AF3BE36"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Відтепер програми OTP можуть надавати своїм учасникам більше препаратів для домашнього застосування, причому видавати ці препарати дозволяється на більш ранніх етапах лікування</w:t>
            </w:r>
            <w:r>
              <w:rPr>
                <w:rFonts w:ascii="Arial" w:hAnsi="Arial"/>
                <w:b/>
                <w:sz w:val="20"/>
              </w:rPr>
              <w:t>. Усі рішення стосовно препаратів для домашнього застосування, як і раніше, приймаються медичними співробітниками програми OTP під керівництвом головного медичного спеціаліста.</w:t>
            </w:r>
          </w:p>
          <w:p w14:paraId="7A6AD339"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w:t>
            </w:r>
          </w:p>
          <w:p w14:paraId="6F361DD3" w14:textId="2F539094"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Під час прийняття рішення про надання препаратів для домашнього застосування лікар та співробітники програми враховуватимуть багато різних аспектів, включаючи тип активної речовини, яку ви застосовуєте, відвідування призначених візитів в рамках програми OTP, наявність умов для безпечного зберігання препарату та інші фактори, які, на думку співробітників програми, мають значення.</w:t>
            </w:r>
          </w:p>
          <w:p w14:paraId="0A232C0E"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w:t>
            </w:r>
          </w:p>
          <w:p w14:paraId="025DC711" w14:textId="71752244"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xml:space="preserve">Згідно з </w:t>
            </w:r>
            <w:r>
              <w:rPr>
                <w:rFonts w:ascii="Arial" w:hAnsi="Arial"/>
                <w:b/>
                <w:sz w:val="20"/>
              </w:rPr>
              <w:t>НОВИМИ</w:t>
            </w:r>
            <w:r>
              <w:rPr>
                <w:rFonts w:ascii="Arial" w:hAnsi="Arial"/>
                <w:sz w:val="20"/>
              </w:rPr>
              <w:t xml:space="preserve"> правилами препарати для домашнього застосування можуть надаватися в такій кількості:</w:t>
            </w:r>
          </w:p>
          <w:p w14:paraId="62AA9092" w14:textId="4ED0EEFE"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До 7 доз препарату для домашнього застосування, якщо від початку вашого лікування пройшло від 0 до 14 днів.</w:t>
            </w:r>
          </w:p>
          <w:p w14:paraId="44791020" w14:textId="7FBCC632"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До 14 доз препарату для домашнього застосування, якщо від початку вашого лікування пройшло від 15 до 30 днів.</w:t>
            </w:r>
          </w:p>
          <w:p w14:paraId="736C795C" w14:textId="41269206"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До 28 доз препарату для домашнього застосування, якщо від початку вашого лікування пройшло 31 день і більше.</w:t>
            </w:r>
          </w:p>
          <w:p w14:paraId="2378A12E"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w:t>
            </w:r>
          </w:p>
          <w:p w14:paraId="65CC24C5" w14:textId="5CE8C373"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BSAS рекомендує зустрічатися зі співробітниками програми OTP під час вступу до програми і далі щомісяця, щоб дізнатись, чи маєте ви право на отримання або на підвищення кількості препаратів для домашнього застосування. Таким чином ви також зможете дізнатися, що вам необхідно зробити, щоб отримувати ці препарати.</w:t>
            </w:r>
          </w:p>
        </w:tc>
      </w:tr>
      <w:tr w:rsidR="009D0D28" w:rsidRPr="009D0D28" w14:paraId="7926E7A2" w14:textId="77777777" w:rsidTr="00DF0331">
        <w:trPr>
          <w:trHeight w:val="79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BBA8D2" w14:textId="399EC945"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Arial" w:hAnsi="Arial"/>
                <w:b/>
                <w:sz w:val="20"/>
              </w:rPr>
              <w:t>Телемедицина</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484FB7" w14:textId="3618C1DA"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У вас може бути можливість пройти частину процесу вступу до програми OTP за допомогою засобів телемедицини, якщо співробітники програми вважатимуть, що вам підходить такий варіант. Крім того, ваші консультації в рамках програми OTP також можуть проходити в режимі телемедицини, тобто, вам не потрібно буде приходити на зустріч зі спеціалістом.</w:t>
            </w:r>
          </w:p>
        </w:tc>
      </w:tr>
      <w:tr w:rsidR="009D0D28" w:rsidRPr="009D0D28" w14:paraId="72F9FA16" w14:textId="77777777" w:rsidTr="00DF0331">
        <w:trPr>
          <w:trHeight w:val="151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912EFB" w14:textId="1B9C3B9A"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Arial" w:hAnsi="Arial"/>
                <w:b/>
                <w:sz w:val="20"/>
              </w:rPr>
              <w:lastRenderedPageBreak/>
              <w:t>Консультування</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C43A36" w14:textId="7B7E6239"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Співробітники програми OTP повинні разом з вами скласти ваш власний план лікування, і згідно з цим планом вам можуть запропонувати консультації з приводу розладів, пов’язаних із вживанням психоактивних речовин. Відповідно до нових правил, відвідування консультацій не є обов’язковою умовою для отримання ліків або продовження лікування. Однак, програми OTP зобов’язані пропонувати та надавати консультації, і багато пацієнтів можуть отримати користь від консультування в той чи інший момент участі в програмі. Ми радимо вам поговорити зі співробітниками програми OTP і дізнатися, що вони вам порекомендують.</w:t>
            </w:r>
          </w:p>
        </w:tc>
      </w:tr>
    </w:tbl>
    <w:p w14:paraId="42A3F7F2" w14:textId="77777777" w:rsidR="00AF283C" w:rsidRDefault="00AF283C" w:rsidP="009D0D28">
      <w:pPr>
        <w:spacing w:after="0" w:line="240" w:lineRule="auto"/>
        <w:textAlignment w:val="baseline"/>
        <w:rPr>
          <w:rFonts w:ascii="Arial" w:eastAsia="Times New Roman" w:hAnsi="Arial" w:cs="Arial"/>
          <w:kern w:val="0"/>
          <w:sz w:val="20"/>
          <w:szCs w:val="20"/>
          <w:lang w:val="en"/>
          <w14:ligatures w14:val="none"/>
        </w:rPr>
      </w:pPr>
    </w:p>
    <w:p w14:paraId="3597F07B" w14:textId="3A8B1AB8"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Pr>
          <w:rFonts w:ascii="Arial" w:hAnsi="Arial"/>
          <w:sz w:val="20"/>
        </w:rPr>
        <w:t>Відскануйте, щоб дізнатися більше про те, як ці зміни стосуються вас:</w:t>
      </w:r>
    </w:p>
    <w:p w14:paraId="787DDF48" w14:textId="69F0BB64" w:rsidR="00CA3680" w:rsidRPr="00E71729" w:rsidRDefault="00BF4D58" w:rsidP="00E71729">
      <w:pPr>
        <w:pStyle w:val="NormalWeb"/>
        <w:jc w:val="center"/>
      </w:pPr>
      <w:r>
        <w:rPr>
          <w:noProof/>
        </w:rPr>
        <w:drawing>
          <wp:inline distT="0" distB="0" distL="0" distR="0" wp14:anchorId="03010325" wp14:editId="3DE051C3">
            <wp:extent cx="755650" cy="755650"/>
            <wp:effectExtent l="0" t="0" r="6350" b="6350"/>
            <wp:docPr id="1393935847"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35847" name="Picture 1" descr="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Pr>
          <w:noProof/>
        </w:rPr>
        <w:drawing>
          <wp:inline distT="0" distB="0" distL="0" distR="0" wp14:anchorId="04A2C523" wp14:editId="414DECF8">
            <wp:extent cx="749300" cy="749300"/>
            <wp:effectExtent l="0" t="0" r="0" b="0"/>
            <wp:docPr id="14424895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8956"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t> </w:t>
      </w:r>
    </w:p>
    <w:sectPr w:rsidR="00CA3680" w:rsidRPr="00E71729" w:rsidSect="00A06B1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7F70" w14:textId="77777777" w:rsidR="00125996" w:rsidRDefault="00125996" w:rsidP="006D2FE5">
      <w:pPr>
        <w:spacing w:after="0" w:line="240" w:lineRule="auto"/>
      </w:pPr>
      <w:r>
        <w:separator/>
      </w:r>
    </w:p>
  </w:endnote>
  <w:endnote w:type="continuationSeparator" w:id="0">
    <w:p w14:paraId="0DBFBCDF" w14:textId="77777777" w:rsidR="00125996" w:rsidRDefault="00125996" w:rsidP="006D2FE5">
      <w:pPr>
        <w:spacing w:after="0" w:line="240" w:lineRule="auto"/>
      </w:pPr>
      <w:r>
        <w:continuationSeparator/>
      </w:r>
    </w:p>
  </w:endnote>
  <w:endnote w:type="continuationNotice" w:id="1">
    <w:p w14:paraId="6EF622BD" w14:textId="77777777" w:rsidR="00125996" w:rsidRDefault="00125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B7BC" w14:textId="77777777" w:rsidR="006D2FE5" w:rsidRDefault="006D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258E" w14:textId="77777777" w:rsidR="006D2FE5" w:rsidRDefault="006D2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17DA" w14:textId="77777777" w:rsidR="006D2FE5" w:rsidRDefault="006D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635D2" w14:textId="77777777" w:rsidR="00125996" w:rsidRDefault="00125996" w:rsidP="006D2FE5">
      <w:pPr>
        <w:spacing w:after="0" w:line="240" w:lineRule="auto"/>
      </w:pPr>
      <w:r>
        <w:separator/>
      </w:r>
    </w:p>
  </w:footnote>
  <w:footnote w:type="continuationSeparator" w:id="0">
    <w:p w14:paraId="03F4794B" w14:textId="77777777" w:rsidR="00125996" w:rsidRDefault="00125996" w:rsidP="006D2FE5">
      <w:pPr>
        <w:spacing w:after="0" w:line="240" w:lineRule="auto"/>
      </w:pPr>
      <w:r>
        <w:continuationSeparator/>
      </w:r>
    </w:p>
  </w:footnote>
  <w:footnote w:type="continuationNotice" w:id="1">
    <w:p w14:paraId="617D67F6" w14:textId="77777777" w:rsidR="00125996" w:rsidRDefault="001259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5224" w14:textId="4579BDF8" w:rsidR="006D2FE5" w:rsidRDefault="006D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F55E" w14:textId="6A79B5EC" w:rsidR="006D2FE5" w:rsidRDefault="006D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93DC" w14:textId="43AC565B" w:rsidR="006D2FE5" w:rsidRDefault="006D2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6FD4"/>
    <w:multiLevelType w:val="hybridMultilevel"/>
    <w:tmpl w:val="784EDE4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3EC37616"/>
    <w:multiLevelType w:val="multilevel"/>
    <w:tmpl w:val="D19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650453">
    <w:abstractNumId w:val="1"/>
  </w:num>
  <w:num w:numId="2" w16cid:durableId="204105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TcxMLawMLY0sDBW0lEKTi0uzszPAykwrAUAb5luzSwAAAA="/>
  </w:docVars>
  <w:rsids>
    <w:rsidRoot w:val="009D0D28"/>
    <w:rsid w:val="00005354"/>
    <w:rsid w:val="00083591"/>
    <w:rsid w:val="00125996"/>
    <w:rsid w:val="001653AB"/>
    <w:rsid w:val="001B56DC"/>
    <w:rsid w:val="001D664D"/>
    <w:rsid w:val="00233D7D"/>
    <w:rsid w:val="002360B9"/>
    <w:rsid w:val="00251311"/>
    <w:rsid w:val="00266B80"/>
    <w:rsid w:val="002E47F8"/>
    <w:rsid w:val="00323ECA"/>
    <w:rsid w:val="00374928"/>
    <w:rsid w:val="003768B8"/>
    <w:rsid w:val="003A3C30"/>
    <w:rsid w:val="003A3E03"/>
    <w:rsid w:val="003B2730"/>
    <w:rsid w:val="003D6203"/>
    <w:rsid w:val="003E6165"/>
    <w:rsid w:val="00412B3B"/>
    <w:rsid w:val="00440D24"/>
    <w:rsid w:val="00462DB1"/>
    <w:rsid w:val="00556ABF"/>
    <w:rsid w:val="00560030"/>
    <w:rsid w:val="0059016F"/>
    <w:rsid w:val="0059741C"/>
    <w:rsid w:val="006D2FE5"/>
    <w:rsid w:val="006E3D6A"/>
    <w:rsid w:val="007141B4"/>
    <w:rsid w:val="00776FD2"/>
    <w:rsid w:val="00794728"/>
    <w:rsid w:val="007F388C"/>
    <w:rsid w:val="0080744E"/>
    <w:rsid w:val="00815796"/>
    <w:rsid w:val="008A38AA"/>
    <w:rsid w:val="00917966"/>
    <w:rsid w:val="00951B16"/>
    <w:rsid w:val="0096033B"/>
    <w:rsid w:val="00982B04"/>
    <w:rsid w:val="0099526E"/>
    <w:rsid w:val="00996183"/>
    <w:rsid w:val="009D0D28"/>
    <w:rsid w:val="00A06B1F"/>
    <w:rsid w:val="00A80158"/>
    <w:rsid w:val="00AC430F"/>
    <w:rsid w:val="00AF283C"/>
    <w:rsid w:val="00B03F21"/>
    <w:rsid w:val="00B04B78"/>
    <w:rsid w:val="00BF4D58"/>
    <w:rsid w:val="00C45A8C"/>
    <w:rsid w:val="00CA3680"/>
    <w:rsid w:val="00CC31C5"/>
    <w:rsid w:val="00D311D7"/>
    <w:rsid w:val="00DB2AEF"/>
    <w:rsid w:val="00DE69BF"/>
    <w:rsid w:val="00DF0331"/>
    <w:rsid w:val="00E474C0"/>
    <w:rsid w:val="00E52BBD"/>
    <w:rsid w:val="00E7135C"/>
    <w:rsid w:val="00E71729"/>
    <w:rsid w:val="00EA03E5"/>
    <w:rsid w:val="00EA500E"/>
    <w:rsid w:val="00EB72F8"/>
    <w:rsid w:val="00F04792"/>
    <w:rsid w:val="00FB7233"/>
    <w:rsid w:val="02A71B86"/>
    <w:rsid w:val="03E61AF1"/>
    <w:rsid w:val="15973FCC"/>
    <w:rsid w:val="18645155"/>
    <w:rsid w:val="194E4DFB"/>
    <w:rsid w:val="297C80B9"/>
    <w:rsid w:val="63E95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D5805"/>
  <w15:chartTrackingRefBased/>
  <w15:docId w15:val="{FCCBEC6F-FCF8-4EA4-AECE-49E40276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28"/>
    <w:rPr>
      <w:rFonts w:eastAsiaTheme="majorEastAsia" w:cstheme="majorBidi"/>
      <w:color w:val="272727" w:themeColor="text1" w:themeTint="D8"/>
    </w:rPr>
  </w:style>
  <w:style w:type="paragraph" w:styleId="Title">
    <w:name w:val="Title"/>
    <w:basedOn w:val="Normal"/>
    <w:next w:val="Normal"/>
    <w:link w:val="TitleChar"/>
    <w:uiPriority w:val="10"/>
    <w:qFormat/>
    <w:rsid w:val="009D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28"/>
    <w:pPr>
      <w:spacing w:before="160"/>
      <w:jc w:val="center"/>
    </w:pPr>
    <w:rPr>
      <w:i/>
      <w:iCs/>
      <w:color w:val="404040" w:themeColor="text1" w:themeTint="BF"/>
    </w:rPr>
  </w:style>
  <w:style w:type="character" w:customStyle="1" w:styleId="QuoteChar">
    <w:name w:val="Quote Char"/>
    <w:basedOn w:val="DefaultParagraphFont"/>
    <w:link w:val="Quote"/>
    <w:uiPriority w:val="29"/>
    <w:rsid w:val="009D0D28"/>
    <w:rPr>
      <w:i/>
      <w:iCs/>
      <w:color w:val="404040" w:themeColor="text1" w:themeTint="BF"/>
    </w:rPr>
  </w:style>
  <w:style w:type="paragraph" w:styleId="ListParagraph">
    <w:name w:val="List Paragraph"/>
    <w:basedOn w:val="Normal"/>
    <w:uiPriority w:val="34"/>
    <w:qFormat/>
    <w:rsid w:val="009D0D28"/>
    <w:pPr>
      <w:ind w:left="720"/>
      <w:contextualSpacing/>
    </w:pPr>
  </w:style>
  <w:style w:type="character" w:styleId="IntenseEmphasis">
    <w:name w:val="Intense Emphasis"/>
    <w:basedOn w:val="DefaultParagraphFont"/>
    <w:uiPriority w:val="21"/>
    <w:qFormat/>
    <w:rsid w:val="009D0D28"/>
    <w:rPr>
      <w:i/>
      <w:iCs/>
      <w:color w:val="0F4761" w:themeColor="accent1" w:themeShade="BF"/>
    </w:rPr>
  </w:style>
  <w:style w:type="paragraph" w:styleId="IntenseQuote">
    <w:name w:val="Intense Quote"/>
    <w:basedOn w:val="Normal"/>
    <w:next w:val="Normal"/>
    <w:link w:val="IntenseQuoteChar"/>
    <w:uiPriority w:val="30"/>
    <w:qFormat/>
    <w:rsid w:val="009D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28"/>
    <w:rPr>
      <w:i/>
      <w:iCs/>
      <w:color w:val="0F4761" w:themeColor="accent1" w:themeShade="BF"/>
    </w:rPr>
  </w:style>
  <w:style w:type="character" w:styleId="IntenseReference">
    <w:name w:val="Intense Reference"/>
    <w:basedOn w:val="DefaultParagraphFont"/>
    <w:uiPriority w:val="32"/>
    <w:qFormat/>
    <w:rsid w:val="009D0D28"/>
    <w:rPr>
      <w:b/>
      <w:bCs/>
      <w:smallCaps/>
      <w:color w:val="0F4761" w:themeColor="accent1" w:themeShade="BF"/>
      <w:spacing w:val="5"/>
    </w:rPr>
  </w:style>
  <w:style w:type="paragraph" w:customStyle="1" w:styleId="paragraph">
    <w:name w:val="paragraph"/>
    <w:basedOn w:val="Normal"/>
    <w:rsid w:val="009D0D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D0D28"/>
  </w:style>
  <w:style w:type="character" w:customStyle="1" w:styleId="normaltextrun">
    <w:name w:val="normaltextrun"/>
    <w:basedOn w:val="DefaultParagraphFont"/>
    <w:rsid w:val="009D0D28"/>
  </w:style>
  <w:style w:type="character" w:customStyle="1" w:styleId="wacimagecontainer">
    <w:name w:val="wacimagecontainer"/>
    <w:basedOn w:val="DefaultParagraphFont"/>
    <w:rsid w:val="009D0D28"/>
  </w:style>
  <w:style w:type="paragraph" w:styleId="Header">
    <w:name w:val="header"/>
    <w:basedOn w:val="Normal"/>
    <w:link w:val="HeaderChar"/>
    <w:uiPriority w:val="99"/>
    <w:unhideWhenUsed/>
    <w:rsid w:val="006D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E5"/>
  </w:style>
  <w:style w:type="paragraph" w:styleId="Footer">
    <w:name w:val="footer"/>
    <w:basedOn w:val="Normal"/>
    <w:link w:val="FooterChar"/>
    <w:uiPriority w:val="99"/>
    <w:unhideWhenUsed/>
    <w:rsid w:val="006D2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E5"/>
  </w:style>
  <w:style w:type="paragraph" w:styleId="Revision">
    <w:name w:val="Revision"/>
    <w:hidden/>
    <w:uiPriority w:val="99"/>
    <w:semiHidden/>
    <w:rsid w:val="00AC430F"/>
    <w:pPr>
      <w:spacing w:after="0" w:line="240" w:lineRule="auto"/>
    </w:pPr>
  </w:style>
  <w:style w:type="paragraph" w:styleId="NormalWeb">
    <w:name w:val="Normal (Web)"/>
    <w:basedOn w:val="Normal"/>
    <w:uiPriority w:val="99"/>
    <w:unhideWhenUsed/>
    <w:rsid w:val="00BF4D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61202">
      <w:bodyDiv w:val="1"/>
      <w:marLeft w:val="0"/>
      <w:marRight w:val="0"/>
      <w:marTop w:val="0"/>
      <w:marBottom w:val="0"/>
      <w:divBdr>
        <w:top w:val="none" w:sz="0" w:space="0" w:color="auto"/>
        <w:left w:val="none" w:sz="0" w:space="0" w:color="auto"/>
        <w:bottom w:val="none" w:sz="0" w:space="0" w:color="auto"/>
        <w:right w:val="none" w:sz="0" w:space="0" w:color="auto"/>
      </w:divBdr>
    </w:div>
    <w:div w:id="1382095294">
      <w:bodyDiv w:val="1"/>
      <w:marLeft w:val="0"/>
      <w:marRight w:val="0"/>
      <w:marTop w:val="0"/>
      <w:marBottom w:val="0"/>
      <w:divBdr>
        <w:top w:val="none" w:sz="0" w:space="0" w:color="auto"/>
        <w:left w:val="none" w:sz="0" w:space="0" w:color="auto"/>
        <w:bottom w:val="none" w:sz="0" w:space="0" w:color="auto"/>
        <w:right w:val="none" w:sz="0" w:space="0" w:color="auto"/>
      </w:divBdr>
    </w:div>
    <w:div w:id="1977099017">
      <w:bodyDiv w:val="1"/>
      <w:marLeft w:val="0"/>
      <w:marRight w:val="0"/>
      <w:marTop w:val="0"/>
      <w:marBottom w:val="0"/>
      <w:divBdr>
        <w:top w:val="none" w:sz="0" w:space="0" w:color="auto"/>
        <w:left w:val="none" w:sz="0" w:space="0" w:color="auto"/>
        <w:bottom w:val="none" w:sz="0" w:space="0" w:color="auto"/>
        <w:right w:val="none" w:sz="0" w:space="0" w:color="auto"/>
      </w:divBdr>
      <w:divsChild>
        <w:div w:id="172455724">
          <w:marLeft w:val="0"/>
          <w:marRight w:val="0"/>
          <w:marTop w:val="0"/>
          <w:marBottom w:val="0"/>
          <w:divBdr>
            <w:top w:val="none" w:sz="0" w:space="0" w:color="auto"/>
            <w:left w:val="none" w:sz="0" w:space="0" w:color="auto"/>
            <w:bottom w:val="none" w:sz="0" w:space="0" w:color="auto"/>
            <w:right w:val="none" w:sz="0" w:space="0" w:color="auto"/>
          </w:divBdr>
        </w:div>
        <w:div w:id="184056251">
          <w:marLeft w:val="0"/>
          <w:marRight w:val="0"/>
          <w:marTop w:val="0"/>
          <w:marBottom w:val="0"/>
          <w:divBdr>
            <w:top w:val="none" w:sz="0" w:space="0" w:color="auto"/>
            <w:left w:val="none" w:sz="0" w:space="0" w:color="auto"/>
            <w:bottom w:val="none" w:sz="0" w:space="0" w:color="auto"/>
            <w:right w:val="none" w:sz="0" w:space="0" w:color="auto"/>
          </w:divBdr>
        </w:div>
        <w:div w:id="208687126">
          <w:marLeft w:val="0"/>
          <w:marRight w:val="0"/>
          <w:marTop w:val="0"/>
          <w:marBottom w:val="0"/>
          <w:divBdr>
            <w:top w:val="none" w:sz="0" w:space="0" w:color="auto"/>
            <w:left w:val="none" w:sz="0" w:space="0" w:color="auto"/>
            <w:bottom w:val="none" w:sz="0" w:space="0" w:color="auto"/>
            <w:right w:val="none" w:sz="0" w:space="0" w:color="auto"/>
          </w:divBdr>
        </w:div>
        <w:div w:id="309942744">
          <w:marLeft w:val="0"/>
          <w:marRight w:val="0"/>
          <w:marTop w:val="0"/>
          <w:marBottom w:val="0"/>
          <w:divBdr>
            <w:top w:val="none" w:sz="0" w:space="0" w:color="auto"/>
            <w:left w:val="none" w:sz="0" w:space="0" w:color="auto"/>
            <w:bottom w:val="none" w:sz="0" w:space="0" w:color="auto"/>
            <w:right w:val="none" w:sz="0" w:space="0" w:color="auto"/>
          </w:divBdr>
        </w:div>
        <w:div w:id="634994787">
          <w:marLeft w:val="0"/>
          <w:marRight w:val="0"/>
          <w:marTop w:val="0"/>
          <w:marBottom w:val="0"/>
          <w:divBdr>
            <w:top w:val="none" w:sz="0" w:space="0" w:color="auto"/>
            <w:left w:val="none" w:sz="0" w:space="0" w:color="auto"/>
            <w:bottom w:val="none" w:sz="0" w:space="0" w:color="auto"/>
            <w:right w:val="none" w:sz="0" w:space="0" w:color="auto"/>
          </w:divBdr>
        </w:div>
        <w:div w:id="660039910">
          <w:marLeft w:val="0"/>
          <w:marRight w:val="0"/>
          <w:marTop w:val="0"/>
          <w:marBottom w:val="0"/>
          <w:divBdr>
            <w:top w:val="none" w:sz="0" w:space="0" w:color="auto"/>
            <w:left w:val="none" w:sz="0" w:space="0" w:color="auto"/>
            <w:bottom w:val="none" w:sz="0" w:space="0" w:color="auto"/>
            <w:right w:val="none" w:sz="0" w:space="0" w:color="auto"/>
          </w:divBdr>
        </w:div>
        <w:div w:id="795877662">
          <w:marLeft w:val="0"/>
          <w:marRight w:val="0"/>
          <w:marTop w:val="0"/>
          <w:marBottom w:val="0"/>
          <w:divBdr>
            <w:top w:val="none" w:sz="0" w:space="0" w:color="auto"/>
            <w:left w:val="none" w:sz="0" w:space="0" w:color="auto"/>
            <w:bottom w:val="none" w:sz="0" w:space="0" w:color="auto"/>
            <w:right w:val="none" w:sz="0" w:space="0" w:color="auto"/>
          </w:divBdr>
        </w:div>
        <w:div w:id="1127700049">
          <w:marLeft w:val="0"/>
          <w:marRight w:val="0"/>
          <w:marTop w:val="0"/>
          <w:marBottom w:val="0"/>
          <w:divBdr>
            <w:top w:val="none" w:sz="0" w:space="0" w:color="auto"/>
            <w:left w:val="none" w:sz="0" w:space="0" w:color="auto"/>
            <w:bottom w:val="none" w:sz="0" w:space="0" w:color="auto"/>
            <w:right w:val="none" w:sz="0" w:space="0" w:color="auto"/>
          </w:divBdr>
        </w:div>
        <w:div w:id="1246459274">
          <w:marLeft w:val="0"/>
          <w:marRight w:val="0"/>
          <w:marTop w:val="0"/>
          <w:marBottom w:val="0"/>
          <w:divBdr>
            <w:top w:val="none" w:sz="0" w:space="0" w:color="auto"/>
            <w:left w:val="none" w:sz="0" w:space="0" w:color="auto"/>
            <w:bottom w:val="none" w:sz="0" w:space="0" w:color="auto"/>
            <w:right w:val="none" w:sz="0" w:space="0" w:color="auto"/>
          </w:divBdr>
        </w:div>
        <w:div w:id="1271664542">
          <w:marLeft w:val="0"/>
          <w:marRight w:val="0"/>
          <w:marTop w:val="0"/>
          <w:marBottom w:val="0"/>
          <w:divBdr>
            <w:top w:val="none" w:sz="0" w:space="0" w:color="auto"/>
            <w:left w:val="none" w:sz="0" w:space="0" w:color="auto"/>
            <w:bottom w:val="none" w:sz="0" w:space="0" w:color="auto"/>
            <w:right w:val="none" w:sz="0" w:space="0" w:color="auto"/>
          </w:divBdr>
        </w:div>
        <w:div w:id="1424834153">
          <w:marLeft w:val="0"/>
          <w:marRight w:val="0"/>
          <w:marTop w:val="0"/>
          <w:marBottom w:val="0"/>
          <w:divBdr>
            <w:top w:val="none" w:sz="0" w:space="0" w:color="auto"/>
            <w:left w:val="none" w:sz="0" w:space="0" w:color="auto"/>
            <w:bottom w:val="none" w:sz="0" w:space="0" w:color="auto"/>
            <w:right w:val="none" w:sz="0" w:space="0" w:color="auto"/>
          </w:divBdr>
        </w:div>
        <w:div w:id="1562517779">
          <w:marLeft w:val="0"/>
          <w:marRight w:val="0"/>
          <w:marTop w:val="0"/>
          <w:marBottom w:val="0"/>
          <w:divBdr>
            <w:top w:val="none" w:sz="0" w:space="0" w:color="auto"/>
            <w:left w:val="none" w:sz="0" w:space="0" w:color="auto"/>
            <w:bottom w:val="none" w:sz="0" w:space="0" w:color="auto"/>
            <w:right w:val="none" w:sz="0" w:space="0" w:color="auto"/>
          </w:divBdr>
        </w:div>
        <w:div w:id="1683623155">
          <w:marLeft w:val="0"/>
          <w:marRight w:val="0"/>
          <w:marTop w:val="0"/>
          <w:marBottom w:val="0"/>
          <w:divBdr>
            <w:top w:val="none" w:sz="0" w:space="0" w:color="auto"/>
            <w:left w:val="none" w:sz="0" w:space="0" w:color="auto"/>
            <w:bottom w:val="none" w:sz="0" w:space="0" w:color="auto"/>
            <w:right w:val="none" w:sz="0" w:space="0" w:color="auto"/>
          </w:divBdr>
        </w:div>
        <w:div w:id="1858613985">
          <w:marLeft w:val="0"/>
          <w:marRight w:val="0"/>
          <w:marTop w:val="0"/>
          <w:marBottom w:val="0"/>
          <w:divBdr>
            <w:top w:val="none" w:sz="0" w:space="0" w:color="auto"/>
            <w:left w:val="none" w:sz="0" w:space="0" w:color="auto"/>
            <w:bottom w:val="none" w:sz="0" w:space="0" w:color="auto"/>
            <w:right w:val="none" w:sz="0" w:space="0" w:color="auto"/>
          </w:divBdr>
        </w:div>
        <w:div w:id="1882939354">
          <w:marLeft w:val="0"/>
          <w:marRight w:val="0"/>
          <w:marTop w:val="0"/>
          <w:marBottom w:val="0"/>
          <w:divBdr>
            <w:top w:val="none" w:sz="0" w:space="0" w:color="auto"/>
            <w:left w:val="none" w:sz="0" w:space="0" w:color="auto"/>
            <w:bottom w:val="none" w:sz="0" w:space="0" w:color="auto"/>
            <w:right w:val="none" w:sz="0" w:space="0" w:color="auto"/>
          </w:divBdr>
        </w:div>
        <w:div w:id="2003703506">
          <w:marLeft w:val="0"/>
          <w:marRight w:val="0"/>
          <w:marTop w:val="0"/>
          <w:marBottom w:val="0"/>
          <w:divBdr>
            <w:top w:val="none" w:sz="0" w:space="0" w:color="auto"/>
            <w:left w:val="none" w:sz="0" w:space="0" w:color="auto"/>
            <w:bottom w:val="none" w:sz="0" w:space="0" w:color="auto"/>
            <w:right w:val="none" w:sz="0" w:space="0" w:color="auto"/>
          </w:divBdr>
          <w:divsChild>
            <w:div w:id="78841432">
              <w:marLeft w:val="-75"/>
              <w:marRight w:val="0"/>
              <w:marTop w:val="30"/>
              <w:marBottom w:val="30"/>
              <w:divBdr>
                <w:top w:val="none" w:sz="0" w:space="0" w:color="auto"/>
                <w:left w:val="none" w:sz="0" w:space="0" w:color="auto"/>
                <w:bottom w:val="none" w:sz="0" w:space="0" w:color="auto"/>
                <w:right w:val="none" w:sz="0" w:space="0" w:color="auto"/>
              </w:divBdr>
              <w:divsChild>
                <w:div w:id="284044558">
                  <w:marLeft w:val="0"/>
                  <w:marRight w:val="0"/>
                  <w:marTop w:val="0"/>
                  <w:marBottom w:val="0"/>
                  <w:divBdr>
                    <w:top w:val="none" w:sz="0" w:space="0" w:color="auto"/>
                    <w:left w:val="none" w:sz="0" w:space="0" w:color="auto"/>
                    <w:bottom w:val="none" w:sz="0" w:space="0" w:color="auto"/>
                    <w:right w:val="none" w:sz="0" w:space="0" w:color="auto"/>
                  </w:divBdr>
                  <w:divsChild>
                    <w:div w:id="373818769">
                      <w:marLeft w:val="0"/>
                      <w:marRight w:val="0"/>
                      <w:marTop w:val="0"/>
                      <w:marBottom w:val="0"/>
                      <w:divBdr>
                        <w:top w:val="none" w:sz="0" w:space="0" w:color="auto"/>
                        <w:left w:val="none" w:sz="0" w:space="0" w:color="auto"/>
                        <w:bottom w:val="none" w:sz="0" w:space="0" w:color="auto"/>
                        <w:right w:val="none" w:sz="0" w:space="0" w:color="auto"/>
                      </w:divBdr>
                    </w:div>
                  </w:divsChild>
                </w:div>
                <w:div w:id="331033487">
                  <w:marLeft w:val="0"/>
                  <w:marRight w:val="0"/>
                  <w:marTop w:val="0"/>
                  <w:marBottom w:val="0"/>
                  <w:divBdr>
                    <w:top w:val="none" w:sz="0" w:space="0" w:color="auto"/>
                    <w:left w:val="none" w:sz="0" w:space="0" w:color="auto"/>
                    <w:bottom w:val="none" w:sz="0" w:space="0" w:color="auto"/>
                    <w:right w:val="none" w:sz="0" w:space="0" w:color="auto"/>
                  </w:divBdr>
                  <w:divsChild>
                    <w:div w:id="1518012">
                      <w:marLeft w:val="0"/>
                      <w:marRight w:val="0"/>
                      <w:marTop w:val="0"/>
                      <w:marBottom w:val="0"/>
                      <w:divBdr>
                        <w:top w:val="none" w:sz="0" w:space="0" w:color="auto"/>
                        <w:left w:val="none" w:sz="0" w:space="0" w:color="auto"/>
                        <w:bottom w:val="none" w:sz="0" w:space="0" w:color="auto"/>
                        <w:right w:val="none" w:sz="0" w:space="0" w:color="auto"/>
                      </w:divBdr>
                    </w:div>
                  </w:divsChild>
                </w:div>
                <w:div w:id="416243685">
                  <w:marLeft w:val="0"/>
                  <w:marRight w:val="0"/>
                  <w:marTop w:val="0"/>
                  <w:marBottom w:val="0"/>
                  <w:divBdr>
                    <w:top w:val="none" w:sz="0" w:space="0" w:color="auto"/>
                    <w:left w:val="none" w:sz="0" w:space="0" w:color="auto"/>
                    <w:bottom w:val="none" w:sz="0" w:space="0" w:color="auto"/>
                    <w:right w:val="none" w:sz="0" w:space="0" w:color="auto"/>
                  </w:divBdr>
                  <w:divsChild>
                    <w:div w:id="1502088157">
                      <w:marLeft w:val="0"/>
                      <w:marRight w:val="0"/>
                      <w:marTop w:val="0"/>
                      <w:marBottom w:val="0"/>
                      <w:divBdr>
                        <w:top w:val="none" w:sz="0" w:space="0" w:color="auto"/>
                        <w:left w:val="none" w:sz="0" w:space="0" w:color="auto"/>
                        <w:bottom w:val="none" w:sz="0" w:space="0" w:color="auto"/>
                        <w:right w:val="none" w:sz="0" w:space="0" w:color="auto"/>
                      </w:divBdr>
                    </w:div>
                  </w:divsChild>
                </w:div>
                <w:div w:id="1064446902">
                  <w:marLeft w:val="0"/>
                  <w:marRight w:val="0"/>
                  <w:marTop w:val="0"/>
                  <w:marBottom w:val="0"/>
                  <w:divBdr>
                    <w:top w:val="none" w:sz="0" w:space="0" w:color="auto"/>
                    <w:left w:val="none" w:sz="0" w:space="0" w:color="auto"/>
                    <w:bottom w:val="none" w:sz="0" w:space="0" w:color="auto"/>
                    <w:right w:val="none" w:sz="0" w:space="0" w:color="auto"/>
                  </w:divBdr>
                  <w:divsChild>
                    <w:div w:id="743256456">
                      <w:marLeft w:val="0"/>
                      <w:marRight w:val="0"/>
                      <w:marTop w:val="0"/>
                      <w:marBottom w:val="0"/>
                      <w:divBdr>
                        <w:top w:val="none" w:sz="0" w:space="0" w:color="auto"/>
                        <w:left w:val="none" w:sz="0" w:space="0" w:color="auto"/>
                        <w:bottom w:val="none" w:sz="0" w:space="0" w:color="auto"/>
                        <w:right w:val="none" w:sz="0" w:space="0" w:color="auto"/>
                      </w:divBdr>
                    </w:div>
                  </w:divsChild>
                </w:div>
                <w:div w:id="1172112708">
                  <w:marLeft w:val="0"/>
                  <w:marRight w:val="0"/>
                  <w:marTop w:val="0"/>
                  <w:marBottom w:val="0"/>
                  <w:divBdr>
                    <w:top w:val="none" w:sz="0" w:space="0" w:color="auto"/>
                    <w:left w:val="none" w:sz="0" w:space="0" w:color="auto"/>
                    <w:bottom w:val="none" w:sz="0" w:space="0" w:color="auto"/>
                    <w:right w:val="none" w:sz="0" w:space="0" w:color="auto"/>
                  </w:divBdr>
                  <w:divsChild>
                    <w:div w:id="104037857">
                      <w:marLeft w:val="0"/>
                      <w:marRight w:val="0"/>
                      <w:marTop w:val="0"/>
                      <w:marBottom w:val="0"/>
                      <w:divBdr>
                        <w:top w:val="none" w:sz="0" w:space="0" w:color="auto"/>
                        <w:left w:val="none" w:sz="0" w:space="0" w:color="auto"/>
                        <w:bottom w:val="none" w:sz="0" w:space="0" w:color="auto"/>
                        <w:right w:val="none" w:sz="0" w:space="0" w:color="auto"/>
                      </w:divBdr>
                    </w:div>
                    <w:div w:id="138501140">
                      <w:marLeft w:val="0"/>
                      <w:marRight w:val="0"/>
                      <w:marTop w:val="0"/>
                      <w:marBottom w:val="0"/>
                      <w:divBdr>
                        <w:top w:val="none" w:sz="0" w:space="0" w:color="auto"/>
                        <w:left w:val="none" w:sz="0" w:space="0" w:color="auto"/>
                        <w:bottom w:val="none" w:sz="0" w:space="0" w:color="auto"/>
                        <w:right w:val="none" w:sz="0" w:space="0" w:color="auto"/>
                      </w:divBdr>
                    </w:div>
                    <w:div w:id="242883653">
                      <w:marLeft w:val="0"/>
                      <w:marRight w:val="0"/>
                      <w:marTop w:val="0"/>
                      <w:marBottom w:val="0"/>
                      <w:divBdr>
                        <w:top w:val="none" w:sz="0" w:space="0" w:color="auto"/>
                        <w:left w:val="none" w:sz="0" w:space="0" w:color="auto"/>
                        <w:bottom w:val="none" w:sz="0" w:space="0" w:color="auto"/>
                        <w:right w:val="none" w:sz="0" w:space="0" w:color="auto"/>
                      </w:divBdr>
                    </w:div>
                    <w:div w:id="378096995">
                      <w:marLeft w:val="0"/>
                      <w:marRight w:val="0"/>
                      <w:marTop w:val="0"/>
                      <w:marBottom w:val="0"/>
                      <w:divBdr>
                        <w:top w:val="none" w:sz="0" w:space="0" w:color="auto"/>
                        <w:left w:val="none" w:sz="0" w:space="0" w:color="auto"/>
                        <w:bottom w:val="none" w:sz="0" w:space="0" w:color="auto"/>
                        <w:right w:val="none" w:sz="0" w:space="0" w:color="auto"/>
                      </w:divBdr>
                    </w:div>
                    <w:div w:id="399714667">
                      <w:marLeft w:val="0"/>
                      <w:marRight w:val="0"/>
                      <w:marTop w:val="0"/>
                      <w:marBottom w:val="0"/>
                      <w:divBdr>
                        <w:top w:val="none" w:sz="0" w:space="0" w:color="auto"/>
                        <w:left w:val="none" w:sz="0" w:space="0" w:color="auto"/>
                        <w:bottom w:val="none" w:sz="0" w:space="0" w:color="auto"/>
                        <w:right w:val="none" w:sz="0" w:space="0" w:color="auto"/>
                      </w:divBdr>
                    </w:div>
                    <w:div w:id="1408723480">
                      <w:marLeft w:val="0"/>
                      <w:marRight w:val="0"/>
                      <w:marTop w:val="0"/>
                      <w:marBottom w:val="0"/>
                      <w:divBdr>
                        <w:top w:val="none" w:sz="0" w:space="0" w:color="auto"/>
                        <w:left w:val="none" w:sz="0" w:space="0" w:color="auto"/>
                        <w:bottom w:val="none" w:sz="0" w:space="0" w:color="auto"/>
                        <w:right w:val="none" w:sz="0" w:space="0" w:color="auto"/>
                      </w:divBdr>
                    </w:div>
                    <w:div w:id="1546719949">
                      <w:marLeft w:val="0"/>
                      <w:marRight w:val="0"/>
                      <w:marTop w:val="0"/>
                      <w:marBottom w:val="0"/>
                      <w:divBdr>
                        <w:top w:val="none" w:sz="0" w:space="0" w:color="auto"/>
                        <w:left w:val="none" w:sz="0" w:space="0" w:color="auto"/>
                        <w:bottom w:val="none" w:sz="0" w:space="0" w:color="auto"/>
                        <w:right w:val="none" w:sz="0" w:space="0" w:color="auto"/>
                      </w:divBdr>
                    </w:div>
                    <w:div w:id="1732924302">
                      <w:marLeft w:val="0"/>
                      <w:marRight w:val="0"/>
                      <w:marTop w:val="0"/>
                      <w:marBottom w:val="0"/>
                      <w:divBdr>
                        <w:top w:val="none" w:sz="0" w:space="0" w:color="auto"/>
                        <w:left w:val="none" w:sz="0" w:space="0" w:color="auto"/>
                        <w:bottom w:val="none" w:sz="0" w:space="0" w:color="auto"/>
                        <w:right w:val="none" w:sz="0" w:space="0" w:color="auto"/>
                      </w:divBdr>
                    </w:div>
                  </w:divsChild>
                </w:div>
                <w:div w:id="2016372064">
                  <w:marLeft w:val="0"/>
                  <w:marRight w:val="0"/>
                  <w:marTop w:val="0"/>
                  <w:marBottom w:val="0"/>
                  <w:divBdr>
                    <w:top w:val="none" w:sz="0" w:space="0" w:color="auto"/>
                    <w:left w:val="none" w:sz="0" w:space="0" w:color="auto"/>
                    <w:bottom w:val="none" w:sz="0" w:space="0" w:color="auto"/>
                    <w:right w:val="none" w:sz="0" w:space="0" w:color="auto"/>
                  </w:divBdr>
                  <w:divsChild>
                    <w:div w:id="4733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d68ba78187f17ef86c7ec65f686988d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df41352b5d5c52f63d0acc24be87185b"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Babich, Jennifer (DPH)</DisplayName>
        <AccountId>17</AccountId>
        <AccountType/>
      </UserInfo>
      <UserInfo>
        <DisplayName>Gurney, Michael (DPH)</DisplayName>
        <AccountId>16</AccountId>
        <AccountType/>
      </UserInfo>
      <UserInfo>
        <DisplayName>Tantillo, Sarah (DPH)</DisplayName>
        <AccountId>10</AccountId>
        <AccountType/>
      </UserInfo>
    </SharedWithUsers>
  </documentManagement>
</p:properties>
</file>

<file path=customXml/itemProps1.xml><?xml version="1.0" encoding="utf-8"?>
<ds:datastoreItem xmlns:ds="http://schemas.openxmlformats.org/officeDocument/2006/customXml" ds:itemID="{B8D54FAA-65CB-4354-AFF6-D839EC6D4132}">
  <ds:schemaRefs>
    <ds:schemaRef ds:uri="http://schemas.microsoft.com/sharepoint/v3/contenttype/forms"/>
  </ds:schemaRefs>
</ds:datastoreItem>
</file>

<file path=customXml/itemProps2.xml><?xml version="1.0" encoding="utf-8"?>
<ds:datastoreItem xmlns:ds="http://schemas.openxmlformats.org/officeDocument/2006/customXml" ds:itemID="{0C5E02AD-7E0C-4E42-BF3A-377E3647CA73}">
  <ds:schemaRefs>
    <ds:schemaRef ds:uri="http://schemas.openxmlformats.org/officeDocument/2006/bibliography"/>
  </ds:schemaRefs>
</ds:datastoreItem>
</file>

<file path=customXml/itemProps3.xml><?xml version="1.0" encoding="utf-8"?>
<ds:datastoreItem xmlns:ds="http://schemas.openxmlformats.org/officeDocument/2006/customXml" ds:itemID="{FF7BAED2-F102-45D7-8654-2E6BE047A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33E5F-4669-4C7A-BBB8-2DD37C82DFB6}">
  <ds:schemaRefs>
    <ds:schemaRef ds:uri="http://purl.org/dc/elements/1.1/"/>
    <ds:schemaRef ds:uri="http://schemas.microsoft.com/office/2006/metadata/properties"/>
    <ds:schemaRef ds:uri="fee02ea6-1fef-425e-9027-c2f70faaf434"/>
    <ds:schemaRef ds:uri="http://purl.org/dc/terms/"/>
    <ds:schemaRef ds:uri="http://schemas.openxmlformats.org/package/2006/metadata/core-properties"/>
    <ds:schemaRef ds:uri="http://schemas.microsoft.com/office/2006/documentManagement/types"/>
    <ds:schemaRef ds:uri="c83123e5-9264-4e21-bc82-16d9e45b2f5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476</Words>
  <Characters>3012</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Babich, Jennifer (DPH)</dc:creator>
  <cp:keywords/>
  <dc:description/>
  <cp:lastModifiedBy>Tantillo, Sarah (DPH)</cp:lastModifiedBy>
  <cp:revision>13</cp:revision>
  <dcterms:created xsi:type="dcterms:W3CDTF">2024-05-30T21:34:00Z</dcterms:created>
  <dcterms:modified xsi:type="dcterms:W3CDTF">2024-06-21T13:35:00Z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GrammarlyDocumentId">
    <vt:lpwstr>ffe5d98eb388a96b3754737b3849fbe8f6ca8731ac0c51cbd36f9bbca6473ad6</vt:lpwstr>
  </property>
  <property fmtid="{D5CDD505-2E9C-101B-9397-08002B2CF9AE}" pid="4" name="MediaServiceImageTags">
    <vt:lpwstr/>
  </property>
</Properties>
</file>