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Default Extension="jpeg" ContentType="image/jpeg"/>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453" w:lineRule="auto" w:before="39"/>
        <w:ind w:left="2618" w:right="3316" w:firstLine="1"/>
        <w:jc w:val="center"/>
        <w:rPr>
          <w:b/>
          <w:sz w:val="22"/>
        </w:rPr>
      </w:pPr>
      <w:r>
        <w:rPr/>
        <w:pict>
          <v:group style="position:absolute;margin-left:398.76001pt;margin-top:704.400024pt;width:144.75pt;height:2.15pt;mso-position-horizontal-relative:page;mso-position-vertical-relative:page;z-index:15728640" id="docshapegroup1" coordorigin="7975,14088" coordsize="2895,43">
            <v:rect style="position:absolute;left:7975;top:14088;width:2895;height:15" id="docshape2" filled="true" fillcolor="#000000" stroked="false">
              <v:fill type="solid"/>
            </v:rect>
            <v:line style="position:absolute" from="7975,14117" to="10869,14117" stroked="true" strokeweight=".12pt" strokecolor="#000000">
              <v:stroke dashstyle="solid"/>
            </v:line>
            <v:rect style="position:absolute;left:7975;top:14116;width:2895;height:15" id="docshape3" filled="true" fillcolor="#000000" stroked="false">
              <v:fill type="solid"/>
            </v:rect>
            <w10:wrap type="none"/>
          </v:group>
        </w:pict>
      </w:r>
      <w:bookmarkStart w:name="harrington_don_follow-up_march_8_ 2021_a" w:id="1"/>
      <w:bookmarkEnd w:id="1"/>
      <w:r>
        <w:rPr/>
      </w:r>
      <w:r>
        <w:rPr>
          <w:b/>
          <w:sz w:val="22"/>
        </w:rPr>
        <w:t>UMASS MEMORIAL HEALTH CARE, INC.</w:t>
      </w:r>
      <w:r>
        <w:rPr>
          <w:b/>
          <w:spacing w:val="1"/>
          <w:sz w:val="22"/>
        </w:rPr>
        <w:t> </w:t>
      </w:r>
      <w:r>
        <w:rPr>
          <w:b/>
          <w:sz w:val="22"/>
        </w:rPr>
        <w:t>DETERMINATION</w:t>
      </w:r>
      <w:r>
        <w:rPr>
          <w:b/>
          <w:spacing w:val="-3"/>
          <w:sz w:val="22"/>
        </w:rPr>
        <w:t> </w:t>
      </w:r>
      <w:r>
        <w:rPr>
          <w:b/>
          <w:sz w:val="22"/>
        </w:rPr>
        <w:t>OF</w:t>
      </w:r>
      <w:r>
        <w:rPr>
          <w:b/>
          <w:spacing w:val="-6"/>
          <w:sz w:val="22"/>
        </w:rPr>
        <w:t> </w:t>
      </w:r>
      <w:r>
        <w:rPr>
          <w:b/>
          <w:sz w:val="22"/>
        </w:rPr>
        <w:t>NEED</w:t>
      </w:r>
      <w:r>
        <w:rPr>
          <w:b/>
          <w:spacing w:val="-6"/>
          <w:sz w:val="22"/>
        </w:rPr>
        <w:t> </w:t>
      </w:r>
      <w:r>
        <w:rPr>
          <w:b/>
          <w:sz w:val="22"/>
        </w:rPr>
        <w:t>APPLICATION</w:t>
      </w:r>
      <w:r>
        <w:rPr>
          <w:b/>
          <w:spacing w:val="-2"/>
          <w:sz w:val="22"/>
        </w:rPr>
        <w:t> </w:t>
      </w:r>
      <w:r>
        <w:rPr>
          <w:b/>
          <w:sz w:val="22"/>
        </w:rPr>
        <w:t>#20121712-TO</w:t>
      </w:r>
    </w:p>
    <w:p>
      <w:pPr>
        <w:spacing w:before="3"/>
        <w:ind w:left="1597" w:right="2295" w:firstLine="0"/>
        <w:jc w:val="center"/>
        <w:rPr>
          <w:b/>
          <w:sz w:val="22"/>
        </w:rPr>
      </w:pPr>
      <w:r>
        <w:rPr>
          <w:b/>
          <w:sz w:val="22"/>
        </w:rPr>
        <w:t>Applicant’s</w:t>
      </w:r>
      <w:r>
        <w:rPr>
          <w:b/>
          <w:spacing w:val="-3"/>
          <w:sz w:val="22"/>
        </w:rPr>
        <w:t> </w:t>
      </w:r>
      <w:r>
        <w:rPr>
          <w:b/>
          <w:sz w:val="22"/>
        </w:rPr>
        <w:t>Responses</w:t>
      </w:r>
      <w:r>
        <w:rPr>
          <w:b/>
          <w:spacing w:val="-1"/>
          <w:sz w:val="22"/>
        </w:rPr>
        <w:t> </w:t>
      </w:r>
      <w:r>
        <w:rPr>
          <w:b/>
          <w:sz w:val="22"/>
        </w:rPr>
        <w:t>of</w:t>
      </w:r>
      <w:r>
        <w:rPr>
          <w:b/>
          <w:spacing w:val="-5"/>
          <w:sz w:val="22"/>
        </w:rPr>
        <w:t> </w:t>
      </w:r>
      <w:r>
        <w:rPr>
          <w:b/>
          <w:sz w:val="22"/>
        </w:rPr>
        <w:t>March</w:t>
      </w:r>
      <w:r>
        <w:rPr>
          <w:b/>
          <w:spacing w:val="-2"/>
          <w:sz w:val="22"/>
        </w:rPr>
        <w:t> </w:t>
      </w:r>
      <w:r>
        <w:rPr>
          <w:b/>
          <w:sz w:val="22"/>
        </w:rPr>
        <w:t>8,</w:t>
      </w:r>
      <w:r>
        <w:rPr>
          <w:b/>
          <w:spacing w:val="-1"/>
          <w:sz w:val="22"/>
        </w:rPr>
        <w:t> </w:t>
      </w:r>
      <w:r>
        <w:rPr>
          <w:b/>
          <w:sz w:val="22"/>
        </w:rPr>
        <w:t>2021</w:t>
      </w:r>
      <w:r>
        <w:rPr>
          <w:b/>
          <w:spacing w:val="-3"/>
          <w:sz w:val="22"/>
        </w:rPr>
        <w:t> </w:t>
      </w:r>
      <w:r>
        <w:rPr>
          <w:b/>
          <w:sz w:val="22"/>
        </w:rPr>
        <w:t>to</w:t>
      </w:r>
      <w:r>
        <w:rPr>
          <w:b/>
          <w:spacing w:val="-1"/>
          <w:sz w:val="22"/>
        </w:rPr>
        <w:t> </w:t>
      </w:r>
      <w:r>
        <w:rPr>
          <w:b/>
          <w:sz w:val="22"/>
        </w:rPr>
        <w:t>Questions</w:t>
      </w:r>
      <w:r>
        <w:rPr>
          <w:b/>
          <w:spacing w:val="-1"/>
          <w:sz w:val="22"/>
        </w:rPr>
        <w:t> </w:t>
      </w:r>
      <w:r>
        <w:rPr>
          <w:b/>
          <w:sz w:val="22"/>
        </w:rPr>
        <w:t>dated</w:t>
      </w:r>
      <w:r>
        <w:rPr>
          <w:b/>
          <w:spacing w:val="-2"/>
          <w:sz w:val="22"/>
        </w:rPr>
        <w:t> </w:t>
      </w:r>
      <w:r>
        <w:rPr>
          <w:b/>
          <w:sz w:val="22"/>
        </w:rPr>
        <w:t>February</w:t>
      </w:r>
      <w:r>
        <w:rPr>
          <w:b/>
          <w:spacing w:val="-3"/>
          <w:sz w:val="22"/>
        </w:rPr>
        <w:t> </w:t>
      </w:r>
      <w:r>
        <w:rPr>
          <w:b/>
          <w:sz w:val="22"/>
        </w:rPr>
        <w:t>17,</w:t>
      </w:r>
      <w:r>
        <w:rPr>
          <w:b/>
          <w:spacing w:val="-1"/>
          <w:sz w:val="22"/>
        </w:rPr>
        <w:t> </w:t>
      </w:r>
      <w:r>
        <w:rPr>
          <w:b/>
          <w:sz w:val="22"/>
        </w:rPr>
        <w:t>2021</w:t>
      </w:r>
    </w:p>
    <w:p>
      <w:pPr>
        <w:pStyle w:val="BodyText"/>
        <w:rPr>
          <w:b/>
        </w:rPr>
      </w:pPr>
    </w:p>
    <w:p>
      <w:pPr>
        <w:pStyle w:val="BodyText"/>
        <w:spacing w:before="2"/>
        <w:rPr>
          <w:b/>
          <w:sz w:val="25"/>
        </w:rPr>
      </w:pPr>
    </w:p>
    <w:p>
      <w:pPr>
        <w:pStyle w:val="ListParagraph"/>
        <w:numPr>
          <w:ilvl w:val="0"/>
          <w:numId w:val="1"/>
        </w:numPr>
        <w:tabs>
          <w:tab w:pos="481" w:val="left" w:leader="none"/>
        </w:tabs>
        <w:spacing w:line="240" w:lineRule="auto" w:before="0" w:after="0"/>
        <w:ind w:left="480" w:right="1341" w:hanging="361"/>
        <w:jc w:val="left"/>
        <w:rPr>
          <w:sz w:val="22"/>
        </w:rPr>
      </w:pPr>
      <w:r>
        <w:rPr>
          <w:sz w:val="22"/>
        </w:rPr>
        <w:t>Provide the APM contract percentages for UMass Memorial Health Care, Inc. and Harrington Memorial</w:t>
      </w:r>
      <w:r>
        <w:rPr>
          <w:spacing w:val="-47"/>
          <w:sz w:val="22"/>
        </w:rPr>
        <w:t> </w:t>
      </w:r>
      <w:r>
        <w:rPr>
          <w:sz w:val="22"/>
        </w:rPr>
        <w:t>Hospital</w:t>
      </w:r>
      <w:r>
        <w:rPr>
          <w:spacing w:val="-1"/>
          <w:sz w:val="22"/>
        </w:rPr>
        <w:t> </w:t>
      </w:r>
      <w:r>
        <w:rPr>
          <w:sz w:val="22"/>
        </w:rPr>
        <w:t>using the</w:t>
      </w:r>
      <w:r>
        <w:rPr>
          <w:spacing w:val="1"/>
          <w:sz w:val="22"/>
        </w:rPr>
        <w:t> </w:t>
      </w:r>
      <w:r>
        <w:rPr>
          <w:sz w:val="22"/>
        </w:rPr>
        <w:t>table</w:t>
      </w:r>
      <w:r>
        <w:rPr>
          <w:spacing w:val="-2"/>
          <w:sz w:val="22"/>
        </w:rPr>
        <w:t> </w:t>
      </w:r>
      <w:r>
        <w:rPr>
          <w:sz w:val="22"/>
        </w:rPr>
        <w:t>provided</w:t>
      </w:r>
      <w:r>
        <w:rPr>
          <w:spacing w:val="-4"/>
          <w:sz w:val="22"/>
        </w:rPr>
        <w:t> </w:t>
      </w:r>
      <w:r>
        <w:rPr>
          <w:sz w:val="22"/>
        </w:rPr>
        <w:t>below.</w:t>
      </w:r>
      <w:r>
        <w:rPr>
          <w:spacing w:val="-3"/>
          <w:sz w:val="22"/>
        </w:rPr>
        <w:t> </w:t>
      </w:r>
      <w:r>
        <w:rPr>
          <w:sz w:val="22"/>
        </w:rPr>
        <w:t>Provide</w:t>
      </w:r>
      <w:r>
        <w:rPr>
          <w:spacing w:val="1"/>
          <w:sz w:val="22"/>
        </w:rPr>
        <w:t> </w:t>
      </w:r>
      <w:r>
        <w:rPr>
          <w:sz w:val="22"/>
        </w:rPr>
        <w:t>a</w:t>
      </w:r>
      <w:r>
        <w:rPr>
          <w:spacing w:val="-2"/>
          <w:sz w:val="22"/>
        </w:rPr>
        <w:t> </w:t>
      </w:r>
      <w:r>
        <w:rPr>
          <w:sz w:val="22"/>
        </w:rPr>
        <w:t>year for</w:t>
      </w:r>
      <w:r>
        <w:rPr>
          <w:spacing w:val="-4"/>
          <w:sz w:val="22"/>
        </w:rPr>
        <w:t> </w:t>
      </w:r>
      <w:r>
        <w:rPr>
          <w:sz w:val="22"/>
        </w:rPr>
        <w:t>the</w:t>
      </w:r>
      <w:r>
        <w:rPr>
          <w:spacing w:val="1"/>
          <w:sz w:val="22"/>
        </w:rPr>
        <w:t> </w:t>
      </w:r>
      <w:r>
        <w:rPr>
          <w:sz w:val="22"/>
        </w:rPr>
        <w:t>data.</w:t>
      </w:r>
    </w:p>
    <w:p>
      <w:pPr>
        <w:pStyle w:val="BodyText"/>
        <w:spacing w:before="1" w:after="1"/>
      </w:pPr>
    </w:p>
    <w:tbl>
      <w:tblPr>
        <w:tblW w:w="0" w:type="auto"/>
        <w:jc w:val="left"/>
        <w:tblInd w:w="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87"/>
        <w:gridCol w:w="1395"/>
        <w:gridCol w:w="2479"/>
        <w:gridCol w:w="1258"/>
      </w:tblGrid>
      <w:tr>
        <w:trPr>
          <w:trHeight w:val="1448" w:hRule="atLeast"/>
        </w:trPr>
        <w:tc>
          <w:tcPr>
            <w:tcW w:w="3587" w:type="dxa"/>
            <w:tcBorders>
              <w:right w:val="nil"/>
            </w:tcBorders>
          </w:tcPr>
          <w:p>
            <w:pPr>
              <w:pStyle w:val="TableParagraph"/>
              <w:spacing w:before="25"/>
              <w:ind w:left="105"/>
              <w:rPr>
                <w:sz w:val="28"/>
              </w:rPr>
            </w:pPr>
            <w:r>
              <w:rPr>
                <w:color w:val="063D86"/>
                <w:sz w:val="28"/>
              </w:rPr>
              <w:t>APM</w:t>
            </w:r>
            <w:r>
              <w:rPr>
                <w:color w:val="063D86"/>
                <w:spacing w:val="-3"/>
                <w:sz w:val="28"/>
              </w:rPr>
              <w:t> </w:t>
            </w:r>
            <w:r>
              <w:rPr>
                <w:color w:val="063D86"/>
                <w:sz w:val="28"/>
              </w:rPr>
              <w:t>Contract</w:t>
            </w:r>
            <w:r>
              <w:rPr>
                <w:color w:val="063D86"/>
                <w:spacing w:val="-4"/>
                <w:sz w:val="28"/>
              </w:rPr>
              <w:t> </w:t>
            </w:r>
            <w:r>
              <w:rPr>
                <w:color w:val="063D86"/>
                <w:sz w:val="28"/>
              </w:rPr>
              <w:t>Percentages</w:t>
            </w:r>
          </w:p>
          <w:p>
            <w:pPr>
              <w:pStyle w:val="TableParagraph"/>
              <w:spacing w:before="12"/>
              <w:rPr>
                <w:sz w:val="30"/>
              </w:rPr>
            </w:pPr>
          </w:p>
          <w:p>
            <w:pPr>
              <w:pStyle w:val="TableParagraph"/>
              <w:spacing w:line="340" w:lineRule="atLeast"/>
              <w:ind w:left="1502" w:right="96" w:hanging="1387"/>
              <w:rPr>
                <w:sz w:val="28"/>
              </w:rPr>
            </w:pPr>
            <w:r>
              <w:rPr>
                <w:color w:val="063D86"/>
                <w:sz w:val="28"/>
              </w:rPr>
              <w:t>UMass Memorial Health Care</w:t>
            </w:r>
            <w:r>
              <w:rPr>
                <w:color w:val="063D86"/>
                <w:spacing w:val="-62"/>
                <w:sz w:val="28"/>
              </w:rPr>
              <w:t> </w:t>
            </w:r>
            <w:r>
              <w:rPr>
                <w:color w:val="063D86"/>
                <w:sz w:val="28"/>
              </w:rPr>
              <w:t>2021</w:t>
            </w:r>
          </w:p>
        </w:tc>
        <w:tc>
          <w:tcPr>
            <w:tcW w:w="1395" w:type="dxa"/>
            <w:tcBorders>
              <w:left w:val="nil"/>
              <w:right w:val="nil"/>
            </w:tcBorders>
          </w:tcPr>
          <w:p>
            <w:pPr>
              <w:pStyle w:val="TableParagraph"/>
              <w:rPr>
                <w:sz w:val="24"/>
              </w:rPr>
            </w:pPr>
          </w:p>
          <w:p>
            <w:pPr>
              <w:pStyle w:val="TableParagraph"/>
              <w:rPr>
                <w:sz w:val="24"/>
              </w:rPr>
            </w:pPr>
          </w:p>
          <w:p>
            <w:pPr>
              <w:pStyle w:val="TableParagraph"/>
              <w:spacing w:before="9"/>
              <w:rPr>
                <w:sz w:val="30"/>
              </w:rPr>
            </w:pPr>
          </w:p>
          <w:p>
            <w:pPr>
              <w:pStyle w:val="TableParagraph"/>
              <w:ind w:left="394"/>
              <w:rPr>
                <w:sz w:val="24"/>
              </w:rPr>
            </w:pPr>
            <w:r>
              <w:rPr>
                <w:color w:val="063D86"/>
                <w:sz w:val="24"/>
              </w:rPr>
              <w:t>%</w:t>
            </w:r>
          </w:p>
        </w:tc>
        <w:tc>
          <w:tcPr>
            <w:tcW w:w="2479" w:type="dxa"/>
            <w:tcBorders>
              <w:left w:val="nil"/>
              <w:right w:val="nil"/>
            </w:tcBorders>
          </w:tcPr>
          <w:p>
            <w:pPr>
              <w:pStyle w:val="TableParagraph"/>
              <w:rPr>
                <w:sz w:val="28"/>
              </w:rPr>
            </w:pPr>
          </w:p>
          <w:p>
            <w:pPr>
              <w:pStyle w:val="TableParagraph"/>
              <w:rPr>
                <w:sz w:val="33"/>
              </w:rPr>
            </w:pPr>
          </w:p>
          <w:p>
            <w:pPr>
              <w:pStyle w:val="TableParagraph"/>
              <w:spacing w:line="340" w:lineRule="atLeast"/>
              <w:ind w:left="922" w:right="667" w:hanging="366"/>
              <w:rPr>
                <w:sz w:val="28"/>
              </w:rPr>
            </w:pPr>
            <w:r>
              <w:rPr>
                <w:color w:val="063D86"/>
                <w:sz w:val="28"/>
              </w:rPr>
              <w:t>Harrington</w:t>
            </w:r>
            <w:r>
              <w:rPr>
                <w:color w:val="063D86"/>
                <w:spacing w:val="-61"/>
                <w:sz w:val="28"/>
              </w:rPr>
              <w:t> </w:t>
            </w:r>
            <w:r>
              <w:rPr>
                <w:color w:val="063D86"/>
                <w:sz w:val="28"/>
              </w:rPr>
              <w:t>2020</w:t>
            </w:r>
          </w:p>
        </w:tc>
        <w:tc>
          <w:tcPr>
            <w:tcW w:w="1258" w:type="dxa"/>
            <w:tcBorders>
              <w:left w:val="nil"/>
            </w:tcBorders>
          </w:tcPr>
          <w:p>
            <w:pPr>
              <w:pStyle w:val="TableParagraph"/>
              <w:rPr>
                <w:sz w:val="24"/>
              </w:rPr>
            </w:pPr>
          </w:p>
          <w:p>
            <w:pPr>
              <w:pStyle w:val="TableParagraph"/>
              <w:rPr>
                <w:sz w:val="24"/>
              </w:rPr>
            </w:pPr>
          </w:p>
          <w:p>
            <w:pPr>
              <w:pStyle w:val="TableParagraph"/>
              <w:spacing w:before="9"/>
              <w:rPr>
                <w:sz w:val="30"/>
              </w:rPr>
            </w:pPr>
          </w:p>
          <w:p>
            <w:pPr>
              <w:pStyle w:val="TableParagraph"/>
              <w:ind w:left="326"/>
              <w:jc w:val="center"/>
              <w:rPr>
                <w:sz w:val="24"/>
              </w:rPr>
            </w:pPr>
            <w:r>
              <w:rPr>
                <w:color w:val="063D86"/>
                <w:sz w:val="24"/>
              </w:rPr>
              <w:t>%</w:t>
            </w:r>
          </w:p>
        </w:tc>
      </w:tr>
      <w:tr>
        <w:trPr>
          <w:trHeight w:val="330" w:hRule="atLeast"/>
        </w:trPr>
        <w:tc>
          <w:tcPr>
            <w:tcW w:w="3587" w:type="dxa"/>
            <w:tcBorders>
              <w:right w:val="nil"/>
            </w:tcBorders>
          </w:tcPr>
          <w:p>
            <w:pPr>
              <w:pStyle w:val="TableParagraph"/>
              <w:spacing w:line="292" w:lineRule="exact" w:before="18"/>
              <w:ind w:left="105"/>
              <w:rPr>
                <w:sz w:val="24"/>
              </w:rPr>
            </w:pPr>
            <w:r>
              <w:rPr>
                <w:color w:val="063D86"/>
                <w:sz w:val="24"/>
              </w:rPr>
              <w:t>ACO</w:t>
            </w:r>
            <w:r>
              <w:rPr>
                <w:color w:val="063D86"/>
                <w:spacing w:val="-1"/>
                <w:sz w:val="24"/>
              </w:rPr>
              <w:t> </w:t>
            </w:r>
            <w:r>
              <w:rPr>
                <w:color w:val="063D86"/>
                <w:sz w:val="24"/>
              </w:rPr>
              <w:t>and</w:t>
            </w:r>
            <w:r>
              <w:rPr>
                <w:color w:val="063D86"/>
                <w:spacing w:val="-1"/>
                <w:sz w:val="24"/>
              </w:rPr>
              <w:t> </w:t>
            </w:r>
            <w:r>
              <w:rPr>
                <w:color w:val="063D86"/>
                <w:sz w:val="24"/>
              </w:rPr>
              <w:t>APM</w:t>
            </w:r>
            <w:r>
              <w:rPr>
                <w:color w:val="063D86"/>
                <w:spacing w:val="-2"/>
                <w:sz w:val="24"/>
              </w:rPr>
              <w:t> </w:t>
            </w:r>
            <w:r>
              <w:rPr>
                <w:color w:val="063D86"/>
                <w:sz w:val="24"/>
              </w:rPr>
              <w:t>Contracts</w:t>
            </w:r>
          </w:p>
        </w:tc>
        <w:tc>
          <w:tcPr>
            <w:tcW w:w="1395" w:type="dxa"/>
            <w:tcBorders>
              <w:left w:val="nil"/>
              <w:right w:val="nil"/>
            </w:tcBorders>
          </w:tcPr>
          <w:p>
            <w:pPr>
              <w:pStyle w:val="TableParagraph"/>
              <w:spacing w:line="292" w:lineRule="exact" w:before="18"/>
              <w:ind w:right="536"/>
              <w:jc w:val="right"/>
              <w:rPr>
                <w:sz w:val="24"/>
              </w:rPr>
            </w:pPr>
            <w:r>
              <w:rPr>
                <w:color w:val="063D86"/>
                <w:sz w:val="24"/>
              </w:rPr>
              <w:t>42.00%</w:t>
            </w:r>
          </w:p>
        </w:tc>
        <w:tc>
          <w:tcPr>
            <w:tcW w:w="2479" w:type="dxa"/>
            <w:tcBorders>
              <w:left w:val="nil"/>
              <w:right w:val="nil"/>
            </w:tcBorders>
          </w:tcPr>
          <w:p>
            <w:pPr>
              <w:pStyle w:val="TableParagraph"/>
              <w:rPr>
                <w:rFonts w:ascii="Times New Roman"/>
                <w:sz w:val="22"/>
              </w:rPr>
            </w:pPr>
          </w:p>
        </w:tc>
        <w:tc>
          <w:tcPr>
            <w:tcW w:w="1258" w:type="dxa"/>
            <w:tcBorders>
              <w:left w:val="nil"/>
            </w:tcBorders>
          </w:tcPr>
          <w:p>
            <w:pPr>
              <w:pStyle w:val="TableParagraph"/>
              <w:spacing w:line="292" w:lineRule="exact" w:before="18"/>
              <w:ind w:left="423" w:right="66"/>
              <w:jc w:val="center"/>
              <w:rPr>
                <w:sz w:val="24"/>
              </w:rPr>
            </w:pPr>
            <w:r>
              <w:rPr>
                <w:color w:val="063D86"/>
                <w:sz w:val="24"/>
              </w:rPr>
              <w:t>52.50%</w:t>
            </w:r>
          </w:p>
        </w:tc>
      </w:tr>
      <w:tr>
        <w:trPr>
          <w:trHeight w:val="1919" w:hRule="atLeast"/>
        </w:trPr>
        <w:tc>
          <w:tcPr>
            <w:tcW w:w="3587" w:type="dxa"/>
            <w:tcBorders>
              <w:right w:val="nil"/>
            </w:tcBorders>
          </w:tcPr>
          <w:p>
            <w:pPr>
              <w:pStyle w:val="TableParagraph"/>
              <w:spacing w:before="30"/>
              <w:ind w:left="105"/>
              <w:rPr>
                <w:sz w:val="22"/>
              </w:rPr>
            </w:pPr>
            <w:r>
              <w:rPr>
                <w:color w:val="063D86"/>
                <w:sz w:val="22"/>
              </w:rPr>
              <w:t>Medicare</w:t>
            </w:r>
            <w:r>
              <w:rPr>
                <w:color w:val="063D86"/>
                <w:spacing w:val="-2"/>
                <w:sz w:val="22"/>
              </w:rPr>
              <w:t> </w:t>
            </w:r>
            <w:r>
              <w:rPr>
                <w:color w:val="063D86"/>
                <w:sz w:val="22"/>
              </w:rPr>
              <w:t>MSSP</w:t>
            </w:r>
          </w:p>
          <w:p>
            <w:pPr>
              <w:pStyle w:val="TableParagraph"/>
              <w:spacing w:before="53"/>
              <w:ind w:left="105"/>
              <w:rPr>
                <w:sz w:val="22"/>
              </w:rPr>
            </w:pPr>
            <w:r>
              <w:rPr>
                <w:color w:val="063D86"/>
                <w:sz w:val="22"/>
              </w:rPr>
              <w:t>Medicare</w:t>
            </w:r>
            <w:r>
              <w:rPr>
                <w:color w:val="063D86"/>
                <w:spacing w:val="-2"/>
                <w:sz w:val="22"/>
              </w:rPr>
              <w:t> </w:t>
            </w:r>
            <w:r>
              <w:rPr>
                <w:color w:val="063D86"/>
                <w:sz w:val="22"/>
              </w:rPr>
              <w:t>BPCI-</w:t>
            </w:r>
            <w:r>
              <w:rPr>
                <w:color w:val="063D86"/>
                <w:spacing w:val="-2"/>
                <w:sz w:val="22"/>
              </w:rPr>
              <w:t> </w:t>
            </w:r>
            <w:r>
              <w:rPr>
                <w:color w:val="063D86"/>
                <w:sz w:val="22"/>
              </w:rPr>
              <w:t>Advanced</w:t>
            </w:r>
          </w:p>
          <w:p>
            <w:pPr>
              <w:pStyle w:val="TableParagraph"/>
              <w:spacing w:line="280" w:lineRule="auto" w:before="48"/>
              <w:ind w:left="105" w:right="587"/>
              <w:rPr>
                <w:sz w:val="22"/>
              </w:rPr>
            </w:pPr>
            <w:r>
              <w:rPr>
                <w:color w:val="063D86"/>
                <w:sz w:val="22"/>
              </w:rPr>
              <w:t>THP risk- commercial products</w:t>
            </w:r>
            <w:r>
              <w:rPr>
                <w:color w:val="063D86"/>
                <w:spacing w:val="1"/>
                <w:sz w:val="22"/>
              </w:rPr>
              <w:t> </w:t>
            </w:r>
            <w:r>
              <w:rPr>
                <w:color w:val="063D86"/>
                <w:sz w:val="22"/>
              </w:rPr>
              <w:t>HPHC</w:t>
            </w:r>
            <w:r>
              <w:rPr>
                <w:color w:val="063D86"/>
                <w:spacing w:val="-3"/>
                <w:sz w:val="22"/>
              </w:rPr>
              <w:t> </w:t>
            </w:r>
            <w:r>
              <w:rPr>
                <w:color w:val="063D86"/>
                <w:sz w:val="22"/>
              </w:rPr>
              <w:t>risk-</w:t>
            </w:r>
            <w:r>
              <w:rPr>
                <w:color w:val="063D86"/>
                <w:spacing w:val="-3"/>
                <w:sz w:val="22"/>
              </w:rPr>
              <w:t> </w:t>
            </w:r>
            <w:r>
              <w:rPr>
                <w:color w:val="063D86"/>
                <w:sz w:val="22"/>
              </w:rPr>
              <w:t>commercial</w:t>
            </w:r>
            <w:r>
              <w:rPr>
                <w:color w:val="063D86"/>
                <w:spacing w:val="-3"/>
                <w:sz w:val="22"/>
              </w:rPr>
              <w:t> </w:t>
            </w:r>
            <w:r>
              <w:rPr>
                <w:color w:val="063D86"/>
                <w:sz w:val="22"/>
              </w:rPr>
              <w:t>products</w:t>
            </w:r>
          </w:p>
        </w:tc>
        <w:tc>
          <w:tcPr>
            <w:tcW w:w="5132" w:type="dxa"/>
            <w:gridSpan w:val="3"/>
            <w:tcBorders>
              <w:left w:val="nil"/>
            </w:tcBorders>
          </w:tcPr>
          <w:p>
            <w:pPr>
              <w:pStyle w:val="TableParagraph"/>
              <w:spacing w:before="61"/>
              <w:ind w:left="1069"/>
              <w:rPr>
                <w:sz w:val="22"/>
              </w:rPr>
            </w:pPr>
            <w:r>
              <w:rPr>
                <w:color w:val="063D86"/>
                <w:sz w:val="22"/>
              </w:rPr>
              <w:t>BACO</w:t>
            </w:r>
          </w:p>
          <w:p>
            <w:pPr>
              <w:pStyle w:val="TableParagraph"/>
              <w:spacing w:before="46"/>
              <w:ind w:left="1069"/>
              <w:rPr>
                <w:sz w:val="22"/>
              </w:rPr>
            </w:pPr>
            <w:r>
              <w:rPr>
                <w:color w:val="063D86"/>
                <w:sz w:val="22"/>
              </w:rPr>
              <w:t>Medicare</w:t>
            </w:r>
            <w:r>
              <w:rPr>
                <w:color w:val="063D86"/>
                <w:spacing w:val="-2"/>
                <w:sz w:val="22"/>
              </w:rPr>
              <w:t> </w:t>
            </w:r>
            <w:r>
              <w:rPr>
                <w:color w:val="063D86"/>
                <w:sz w:val="22"/>
              </w:rPr>
              <w:t>MSSP</w:t>
            </w:r>
          </w:p>
          <w:p>
            <w:pPr>
              <w:pStyle w:val="TableParagraph"/>
              <w:spacing w:line="292" w:lineRule="auto" w:before="24"/>
              <w:ind w:left="1069" w:right="1159"/>
              <w:rPr>
                <w:sz w:val="22"/>
              </w:rPr>
            </w:pPr>
            <w:r>
              <w:rPr>
                <w:color w:val="063D86"/>
                <w:sz w:val="22"/>
              </w:rPr>
              <w:t>THP risk- commercial products</w:t>
            </w:r>
            <w:r>
              <w:rPr>
                <w:color w:val="063D86"/>
                <w:spacing w:val="1"/>
                <w:sz w:val="22"/>
              </w:rPr>
              <w:t> </w:t>
            </w:r>
            <w:r>
              <w:rPr>
                <w:color w:val="063D86"/>
                <w:sz w:val="22"/>
              </w:rPr>
              <w:t>HPHC risk- commercial products</w:t>
            </w:r>
            <w:r>
              <w:rPr>
                <w:color w:val="063D86"/>
                <w:spacing w:val="-47"/>
                <w:sz w:val="22"/>
              </w:rPr>
              <w:t> </w:t>
            </w:r>
            <w:r>
              <w:rPr>
                <w:color w:val="063D86"/>
                <w:sz w:val="22"/>
              </w:rPr>
              <w:t>BCBS</w:t>
            </w:r>
          </w:p>
          <w:p>
            <w:pPr>
              <w:pStyle w:val="TableParagraph"/>
              <w:spacing w:line="248" w:lineRule="exact"/>
              <w:ind w:left="1069"/>
              <w:rPr>
                <w:sz w:val="22"/>
              </w:rPr>
            </w:pPr>
            <w:r>
              <w:rPr>
                <w:color w:val="063D86"/>
                <w:sz w:val="22"/>
              </w:rPr>
              <w:t>Fallon</w:t>
            </w:r>
            <w:r>
              <w:rPr>
                <w:color w:val="063D86"/>
                <w:spacing w:val="-4"/>
                <w:sz w:val="22"/>
              </w:rPr>
              <w:t> </w:t>
            </w:r>
            <w:r>
              <w:rPr>
                <w:color w:val="063D86"/>
                <w:sz w:val="22"/>
              </w:rPr>
              <w:t>Medicare</w:t>
            </w:r>
            <w:r>
              <w:rPr>
                <w:color w:val="063D86"/>
                <w:spacing w:val="-4"/>
                <w:sz w:val="22"/>
              </w:rPr>
              <w:t> </w:t>
            </w:r>
            <w:r>
              <w:rPr>
                <w:color w:val="063D86"/>
                <w:sz w:val="22"/>
              </w:rPr>
              <w:t>Advantage</w:t>
            </w:r>
          </w:p>
        </w:tc>
      </w:tr>
      <w:tr>
        <w:trPr>
          <w:trHeight w:val="330" w:hRule="atLeast"/>
        </w:trPr>
        <w:tc>
          <w:tcPr>
            <w:tcW w:w="3587" w:type="dxa"/>
            <w:tcBorders>
              <w:right w:val="nil"/>
            </w:tcBorders>
          </w:tcPr>
          <w:p>
            <w:pPr>
              <w:pStyle w:val="TableParagraph"/>
              <w:spacing w:line="292" w:lineRule="exact" w:before="18"/>
              <w:ind w:left="105"/>
              <w:rPr>
                <w:sz w:val="24"/>
              </w:rPr>
            </w:pPr>
            <w:r>
              <w:rPr>
                <w:color w:val="063D86"/>
                <w:sz w:val="24"/>
              </w:rPr>
              <w:t>Non</w:t>
            </w:r>
            <w:r>
              <w:rPr>
                <w:color w:val="063D86"/>
                <w:spacing w:val="-1"/>
                <w:sz w:val="24"/>
              </w:rPr>
              <w:t> </w:t>
            </w:r>
            <w:r>
              <w:rPr>
                <w:color w:val="063D86"/>
                <w:sz w:val="24"/>
              </w:rPr>
              <w:t>ACO and</w:t>
            </w:r>
            <w:r>
              <w:rPr>
                <w:color w:val="063D86"/>
                <w:spacing w:val="1"/>
                <w:sz w:val="24"/>
              </w:rPr>
              <w:t> </w:t>
            </w:r>
            <w:r>
              <w:rPr>
                <w:color w:val="063D86"/>
                <w:sz w:val="24"/>
              </w:rPr>
              <w:t>Non</w:t>
            </w:r>
            <w:r>
              <w:rPr>
                <w:color w:val="063D86"/>
                <w:spacing w:val="-1"/>
                <w:sz w:val="24"/>
              </w:rPr>
              <w:t> </w:t>
            </w:r>
            <w:r>
              <w:rPr>
                <w:color w:val="063D86"/>
                <w:sz w:val="24"/>
              </w:rPr>
              <w:t>APM</w:t>
            </w:r>
            <w:r>
              <w:rPr>
                <w:color w:val="063D86"/>
                <w:spacing w:val="-3"/>
                <w:sz w:val="24"/>
              </w:rPr>
              <w:t> </w:t>
            </w:r>
            <w:r>
              <w:rPr>
                <w:color w:val="063D86"/>
                <w:sz w:val="24"/>
              </w:rPr>
              <w:t>Contracts</w:t>
            </w:r>
          </w:p>
        </w:tc>
        <w:tc>
          <w:tcPr>
            <w:tcW w:w="1395" w:type="dxa"/>
            <w:tcBorders>
              <w:left w:val="nil"/>
              <w:right w:val="nil"/>
            </w:tcBorders>
          </w:tcPr>
          <w:p>
            <w:pPr>
              <w:pStyle w:val="TableParagraph"/>
              <w:spacing w:line="292" w:lineRule="exact" w:before="18"/>
              <w:ind w:right="538"/>
              <w:jc w:val="right"/>
              <w:rPr>
                <w:sz w:val="24"/>
              </w:rPr>
            </w:pPr>
            <w:r>
              <w:rPr>
                <w:color w:val="063D86"/>
                <w:sz w:val="24"/>
              </w:rPr>
              <w:t>58%</w:t>
            </w:r>
          </w:p>
        </w:tc>
        <w:tc>
          <w:tcPr>
            <w:tcW w:w="2479" w:type="dxa"/>
            <w:tcBorders>
              <w:left w:val="nil"/>
              <w:right w:val="nil"/>
            </w:tcBorders>
          </w:tcPr>
          <w:p>
            <w:pPr>
              <w:pStyle w:val="TableParagraph"/>
              <w:rPr>
                <w:rFonts w:ascii="Times New Roman"/>
                <w:sz w:val="22"/>
              </w:rPr>
            </w:pPr>
          </w:p>
        </w:tc>
        <w:tc>
          <w:tcPr>
            <w:tcW w:w="1258" w:type="dxa"/>
            <w:tcBorders>
              <w:left w:val="nil"/>
            </w:tcBorders>
          </w:tcPr>
          <w:p>
            <w:pPr>
              <w:pStyle w:val="TableParagraph"/>
              <w:spacing w:line="292" w:lineRule="exact" w:before="18"/>
              <w:ind w:left="423" w:right="66"/>
              <w:jc w:val="center"/>
              <w:rPr>
                <w:sz w:val="24"/>
              </w:rPr>
            </w:pPr>
            <w:r>
              <w:rPr>
                <w:color w:val="063D86"/>
                <w:sz w:val="24"/>
              </w:rPr>
              <w:t>47.50%</w:t>
            </w:r>
          </w:p>
        </w:tc>
      </w:tr>
    </w:tbl>
    <w:p>
      <w:pPr>
        <w:pStyle w:val="BodyText"/>
        <w:spacing w:before="2"/>
      </w:pPr>
    </w:p>
    <w:p>
      <w:pPr>
        <w:spacing w:before="0"/>
        <w:ind w:left="120" w:right="0" w:firstLine="0"/>
        <w:jc w:val="left"/>
        <w:rPr>
          <w:b/>
          <w:sz w:val="22"/>
        </w:rPr>
      </w:pPr>
      <w:r>
        <w:rPr>
          <w:b/>
          <w:sz w:val="22"/>
        </w:rPr>
        <w:t>Factor</w:t>
      </w:r>
      <w:r>
        <w:rPr>
          <w:b/>
          <w:spacing w:val="-2"/>
          <w:sz w:val="22"/>
        </w:rPr>
        <w:t> </w:t>
      </w:r>
      <w:r>
        <w:rPr>
          <w:b/>
          <w:sz w:val="22"/>
        </w:rPr>
        <w:t>1a.</w:t>
      </w:r>
      <w:r>
        <w:rPr>
          <w:b/>
          <w:spacing w:val="-2"/>
          <w:sz w:val="22"/>
        </w:rPr>
        <w:t> </w:t>
      </w:r>
      <w:r>
        <w:rPr>
          <w:b/>
          <w:sz w:val="22"/>
        </w:rPr>
        <w:t>Patient</w:t>
      </w:r>
      <w:r>
        <w:rPr>
          <w:b/>
          <w:spacing w:val="-1"/>
          <w:sz w:val="22"/>
        </w:rPr>
        <w:t> </w:t>
      </w:r>
      <w:r>
        <w:rPr>
          <w:b/>
          <w:sz w:val="22"/>
        </w:rPr>
        <w:t>Panel</w:t>
      </w:r>
      <w:r>
        <w:rPr>
          <w:b/>
          <w:spacing w:val="-4"/>
          <w:sz w:val="22"/>
        </w:rPr>
        <w:t> </w:t>
      </w:r>
      <w:r>
        <w:rPr>
          <w:b/>
          <w:sz w:val="22"/>
        </w:rPr>
        <w:t>Need</w:t>
      </w:r>
    </w:p>
    <w:p>
      <w:pPr>
        <w:pStyle w:val="ListParagraph"/>
        <w:numPr>
          <w:ilvl w:val="0"/>
          <w:numId w:val="1"/>
        </w:numPr>
        <w:tabs>
          <w:tab w:pos="481" w:val="left" w:leader="none"/>
        </w:tabs>
        <w:spacing w:line="240" w:lineRule="auto" w:before="1" w:after="0"/>
        <w:ind w:left="480" w:right="0" w:hanging="361"/>
        <w:jc w:val="left"/>
        <w:rPr>
          <w:sz w:val="22"/>
        </w:rPr>
      </w:pPr>
      <w:r>
        <w:rPr>
          <w:sz w:val="22"/>
        </w:rPr>
        <w:t>UMMHC</w:t>
      </w:r>
      <w:r>
        <w:rPr>
          <w:spacing w:val="-4"/>
          <w:sz w:val="22"/>
        </w:rPr>
        <w:t> </w:t>
      </w:r>
      <w:r>
        <w:rPr>
          <w:sz w:val="22"/>
        </w:rPr>
        <w:t>sees</w:t>
      </w:r>
      <w:r>
        <w:rPr>
          <w:spacing w:val="-2"/>
          <w:sz w:val="22"/>
        </w:rPr>
        <w:t> </w:t>
      </w:r>
      <w:r>
        <w:rPr>
          <w:sz w:val="22"/>
        </w:rPr>
        <w:t>approximately</w:t>
      </w:r>
      <w:r>
        <w:rPr>
          <w:spacing w:val="-1"/>
          <w:sz w:val="22"/>
        </w:rPr>
        <w:t> </w:t>
      </w:r>
      <w:r>
        <w:rPr>
          <w:sz w:val="22"/>
        </w:rPr>
        <w:t>8.9%</w:t>
      </w:r>
      <w:r>
        <w:rPr>
          <w:spacing w:val="-3"/>
          <w:sz w:val="22"/>
        </w:rPr>
        <w:t> </w:t>
      </w:r>
      <w:r>
        <w:rPr>
          <w:sz w:val="22"/>
        </w:rPr>
        <w:t>of</w:t>
      </w:r>
      <w:r>
        <w:rPr>
          <w:spacing w:val="-2"/>
          <w:sz w:val="22"/>
        </w:rPr>
        <w:t> </w:t>
      </w:r>
      <w:r>
        <w:rPr>
          <w:sz w:val="22"/>
        </w:rPr>
        <w:t>patients</w:t>
      </w:r>
      <w:r>
        <w:rPr>
          <w:spacing w:val="-3"/>
          <w:sz w:val="22"/>
        </w:rPr>
        <w:t> </w:t>
      </w:r>
      <w:r>
        <w:rPr>
          <w:sz w:val="22"/>
        </w:rPr>
        <w:t>in</w:t>
      </w:r>
      <w:r>
        <w:rPr>
          <w:spacing w:val="-3"/>
          <w:sz w:val="22"/>
        </w:rPr>
        <w:t> </w:t>
      </w:r>
      <w:r>
        <w:rPr>
          <w:sz w:val="22"/>
        </w:rPr>
        <w:t>HMH’s</w:t>
      </w:r>
      <w:r>
        <w:rPr>
          <w:spacing w:val="-2"/>
          <w:sz w:val="22"/>
        </w:rPr>
        <w:t> </w:t>
      </w:r>
      <w:r>
        <w:rPr>
          <w:sz w:val="22"/>
        </w:rPr>
        <w:t>primary</w:t>
      </w:r>
      <w:r>
        <w:rPr>
          <w:spacing w:val="-1"/>
          <w:sz w:val="22"/>
        </w:rPr>
        <w:t> </w:t>
      </w:r>
      <w:r>
        <w:rPr>
          <w:sz w:val="22"/>
        </w:rPr>
        <w:t>and</w:t>
      </w:r>
      <w:r>
        <w:rPr>
          <w:spacing w:val="-3"/>
          <w:sz w:val="22"/>
        </w:rPr>
        <w:t> </w:t>
      </w:r>
      <w:r>
        <w:rPr>
          <w:sz w:val="22"/>
        </w:rPr>
        <w:t>secondary</w:t>
      </w:r>
      <w:r>
        <w:rPr>
          <w:spacing w:val="-1"/>
          <w:sz w:val="22"/>
        </w:rPr>
        <w:t> </w:t>
      </w:r>
      <w:r>
        <w:rPr>
          <w:sz w:val="22"/>
        </w:rPr>
        <w:t>service</w:t>
      </w:r>
      <w:r>
        <w:rPr>
          <w:spacing w:val="-4"/>
          <w:sz w:val="22"/>
        </w:rPr>
        <w:t> </w:t>
      </w:r>
      <w:r>
        <w:rPr>
          <w:sz w:val="22"/>
        </w:rPr>
        <w:t>areas</w:t>
      </w:r>
      <w:r>
        <w:rPr>
          <w:spacing w:val="-3"/>
          <w:sz w:val="22"/>
        </w:rPr>
        <w:t> </w:t>
      </w:r>
      <w:r>
        <w:rPr>
          <w:sz w:val="22"/>
        </w:rPr>
        <w:t>(pg.2).</w:t>
      </w:r>
    </w:p>
    <w:p>
      <w:pPr>
        <w:pStyle w:val="ListParagraph"/>
        <w:numPr>
          <w:ilvl w:val="1"/>
          <w:numId w:val="1"/>
        </w:numPr>
        <w:tabs>
          <w:tab w:pos="1381" w:val="left" w:leader="none"/>
        </w:tabs>
        <w:spacing w:line="240" w:lineRule="auto" w:before="0" w:after="0"/>
        <w:ind w:left="1380" w:right="0" w:hanging="361"/>
        <w:jc w:val="left"/>
        <w:rPr>
          <w:sz w:val="22"/>
        </w:rPr>
      </w:pPr>
      <w:r>
        <w:rPr>
          <w:sz w:val="22"/>
        </w:rPr>
        <w:t>Provide</w:t>
      </w:r>
      <w:r>
        <w:rPr>
          <w:spacing w:val="-1"/>
          <w:sz w:val="22"/>
        </w:rPr>
        <w:t> </w:t>
      </w:r>
      <w:r>
        <w:rPr>
          <w:sz w:val="22"/>
        </w:rPr>
        <w:t>data</w:t>
      </w:r>
      <w:r>
        <w:rPr>
          <w:spacing w:val="-4"/>
          <w:sz w:val="22"/>
        </w:rPr>
        <w:t> </w:t>
      </w:r>
      <w:r>
        <w:rPr>
          <w:sz w:val="22"/>
        </w:rPr>
        <w:t>on</w:t>
      </w:r>
      <w:r>
        <w:rPr>
          <w:spacing w:val="-2"/>
          <w:sz w:val="22"/>
        </w:rPr>
        <w:t> </w:t>
      </w:r>
      <w:r>
        <w:rPr>
          <w:sz w:val="22"/>
        </w:rPr>
        <w:t>the</w:t>
      </w:r>
      <w:r>
        <w:rPr>
          <w:spacing w:val="-3"/>
          <w:sz w:val="22"/>
        </w:rPr>
        <w:t> </w:t>
      </w:r>
      <w:r>
        <w:rPr>
          <w:sz w:val="22"/>
        </w:rPr>
        <w:t>types</w:t>
      </w:r>
      <w:r>
        <w:rPr>
          <w:spacing w:val="-3"/>
          <w:sz w:val="22"/>
        </w:rPr>
        <w:t> </w:t>
      </w:r>
      <w:r>
        <w:rPr>
          <w:sz w:val="22"/>
        </w:rPr>
        <w:t>of</w:t>
      </w:r>
      <w:r>
        <w:rPr>
          <w:spacing w:val="-2"/>
          <w:sz w:val="22"/>
        </w:rPr>
        <w:t> </w:t>
      </w:r>
      <w:r>
        <w:rPr>
          <w:sz w:val="22"/>
        </w:rPr>
        <w:t>UMMHC</w:t>
      </w:r>
      <w:r>
        <w:rPr>
          <w:spacing w:val="-4"/>
          <w:sz w:val="22"/>
        </w:rPr>
        <w:t> </w:t>
      </w:r>
      <w:r>
        <w:rPr>
          <w:sz w:val="22"/>
        </w:rPr>
        <w:t>services</w:t>
      </w:r>
      <w:r>
        <w:rPr>
          <w:spacing w:val="-2"/>
          <w:sz w:val="22"/>
        </w:rPr>
        <w:t> </w:t>
      </w:r>
      <w:r>
        <w:rPr>
          <w:sz w:val="22"/>
        </w:rPr>
        <w:t>these</w:t>
      </w:r>
      <w:r>
        <w:rPr>
          <w:spacing w:val="-3"/>
          <w:sz w:val="22"/>
        </w:rPr>
        <w:t> </w:t>
      </w:r>
      <w:r>
        <w:rPr>
          <w:sz w:val="22"/>
        </w:rPr>
        <w:t>patients</w:t>
      </w:r>
      <w:r>
        <w:rPr>
          <w:spacing w:val="-2"/>
          <w:sz w:val="22"/>
        </w:rPr>
        <w:t> </w:t>
      </w:r>
      <w:r>
        <w:rPr>
          <w:sz w:val="22"/>
        </w:rPr>
        <w:t>utilize.</w:t>
      </w:r>
    </w:p>
    <w:p>
      <w:pPr>
        <w:pStyle w:val="BodyText"/>
        <w:spacing w:before="10"/>
        <w:rPr>
          <w:sz w:val="21"/>
        </w:rPr>
      </w:pPr>
    </w:p>
    <w:p>
      <w:pPr>
        <w:pStyle w:val="BodyText"/>
        <w:ind w:left="119" w:right="816"/>
      </w:pPr>
      <w:r>
        <w:rPr>
          <w:color w:val="063D86"/>
        </w:rPr>
        <w:t>UMMHC had the following inpatient and outpatient volumes by service for patients residing in HMH’s primary</w:t>
      </w:r>
      <w:r>
        <w:rPr>
          <w:color w:val="063D86"/>
          <w:spacing w:val="1"/>
        </w:rPr>
        <w:t> </w:t>
      </w:r>
      <w:r>
        <w:rPr>
          <w:color w:val="063D86"/>
        </w:rPr>
        <w:t>and</w:t>
      </w:r>
      <w:r>
        <w:rPr>
          <w:color w:val="063D86"/>
          <w:spacing w:val="-3"/>
        </w:rPr>
        <w:t> </w:t>
      </w:r>
      <w:r>
        <w:rPr>
          <w:color w:val="063D86"/>
        </w:rPr>
        <w:t>secondary</w:t>
      </w:r>
      <w:r>
        <w:rPr>
          <w:color w:val="063D86"/>
          <w:spacing w:val="-1"/>
        </w:rPr>
        <w:t> </w:t>
      </w:r>
      <w:r>
        <w:rPr>
          <w:color w:val="063D86"/>
        </w:rPr>
        <w:t>towns</w:t>
      </w:r>
      <w:r>
        <w:rPr>
          <w:color w:val="063D86"/>
          <w:spacing w:val="-4"/>
        </w:rPr>
        <w:t> </w:t>
      </w:r>
      <w:r>
        <w:rPr>
          <w:color w:val="063D86"/>
        </w:rPr>
        <w:t>(includes</w:t>
      </w:r>
      <w:r>
        <w:rPr>
          <w:color w:val="063D86"/>
          <w:spacing w:val="-1"/>
        </w:rPr>
        <w:t> </w:t>
      </w:r>
      <w:r>
        <w:rPr>
          <w:color w:val="063D86"/>
        </w:rPr>
        <w:t>MA</w:t>
      </w:r>
      <w:r>
        <w:rPr>
          <w:color w:val="063D86"/>
          <w:spacing w:val="-5"/>
        </w:rPr>
        <w:t> </w:t>
      </w:r>
      <w:r>
        <w:rPr>
          <w:color w:val="063D86"/>
        </w:rPr>
        <w:t>and</w:t>
      </w:r>
      <w:r>
        <w:rPr>
          <w:color w:val="063D86"/>
          <w:spacing w:val="-3"/>
        </w:rPr>
        <w:t> </w:t>
      </w:r>
      <w:r>
        <w:rPr>
          <w:color w:val="063D86"/>
        </w:rPr>
        <w:t>CT residents).</w:t>
      </w:r>
      <w:r>
        <w:rPr>
          <w:color w:val="063D86"/>
          <w:spacing w:val="-7"/>
        </w:rPr>
        <w:t> </w:t>
      </w:r>
      <w:r>
        <w:rPr>
          <w:color w:val="063D86"/>
        </w:rPr>
        <w:t>Please</w:t>
      </w:r>
      <w:r>
        <w:rPr>
          <w:color w:val="063D86"/>
          <w:spacing w:val="-1"/>
        </w:rPr>
        <w:t> </w:t>
      </w:r>
      <w:r>
        <w:rPr>
          <w:color w:val="063D86"/>
        </w:rPr>
        <w:t>note FY20</w:t>
      </w:r>
      <w:r>
        <w:rPr>
          <w:color w:val="063D86"/>
          <w:spacing w:val="-1"/>
        </w:rPr>
        <w:t> </w:t>
      </w:r>
      <w:r>
        <w:rPr>
          <w:color w:val="063D86"/>
        </w:rPr>
        <w:t>volumes</w:t>
      </w:r>
      <w:r>
        <w:rPr>
          <w:color w:val="063D86"/>
          <w:spacing w:val="-7"/>
        </w:rPr>
        <w:t> </w:t>
      </w:r>
      <w:r>
        <w:rPr>
          <w:color w:val="063D86"/>
        </w:rPr>
        <w:t>were</w:t>
      </w:r>
      <w:r>
        <w:rPr>
          <w:color w:val="063D86"/>
          <w:spacing w:val="-3"/>
        </w:rPr>
        <w:t> </w:t>
      </w:r>
      <w:r>
        <w:rPr>
          <w:color w:val="063D86"/>
        </w:rPr>
        <w:t>down</w:t>
      </w:r>
      <w:r>
        <w:rPr>
          <w:color w:val="063D86"/>
          <w:spacing w:val="-3"/>
        </w:rPr>
        <w:t> </w:t>
      </w:r>
      <w:r>
        <w:rPr>
          <w:color w:val="063D86"/>
        </w:rPr>
        <w:t>due</w:t>
      </w:r>
      <w:r>
        <w:rPr>
          <w:color w:val="063D86"/>
          <w:spacing w:val="-1"/>
        </w:rPr>
        <w:t> </w:t>
      </w:r>
      <w:r>
        <w:rPr>
          <w:color w:val="063D86"/>
        </w:rPr>
        <w:t>to the</w:t>
      </w:r>
      <w:r>
        <w:rPr>
          <w:color w:val="063D86"/>
          <w:spacing w:val="-1"/>
        </w:rPr>
        <w:t> </w:t>
      </w:r>
      <w:r>
        <w:rPr>
          <w:color w:val="063D86"/>
        </w:rPr>
        <w:t>impact</w:t>
      </w:r>
      <w:r>
        <w:rPr>
          <w:color w:val="063D86"/>
          <w:spacing w:val="-3"/>
        </w:rPr>
        <w:t> </w:t>
      </w:r>
      <w:r>
        <w:rPr>
          <w:color w:val="063D86"/>
        </w:rPr>
        <w:t>of</w:t>
      </w:r>
      <w:r>
        <w:rPr>
          <w:color w:val="063D86"/>
          <w:spacing w:val="-47"/>
        </w:rPr>
        <w:t> </w:t>
      </w:r>
      <w:r>
        <w:rPr>
          <w:color w:val="063D86"/>
        </w:rPr>
        <w:t>COVID19.</w:t>
      </w:r>
    </w:p>
    <w:p>
      <w:pPr>
        <w:pStyle w:val="BodyText"/>
        <w:spacing w:before="10" w:after="1"/>
        <w:rPr>
          <w:sz w:val="24"/>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8"/>
        <w:gridCol w:w="974"/>
        <w:gridCol w:w="975"/>
        <w:gridCol w:w="979"/>
        <w:gridCol w:w="259"/>
        <w:gridCol w:w="966"/>
        <w:gridCol w:w="959"/>
        <w:gridCol w:w="965"/>
      </w:tblGrid>
      <w:tr>
        <w:trPr>
          <w:trHeight w:val="269" w:hRule="atLeast"/>
        </w:trPr>
        <w:tc>
          <w:tcPr>
            <w:tcW w:w="3708" w:type="dxa"/>
            <w:tcBorders>
              <w:right w:val="single" w:sz="8" w:space="0" w:color="000000"/>
            </w:tcBorders>
          </w:tcPr>
          <w:p>
            <w:pPr>
              <w:pStyle w:val="TableParagraph"/>
              <w:rPr>
                <w:rFonts w:ascii="Times New Roman"/>
                <w:sz w:val="18"/>
              </w:rPr>
            </w:pPr>
          </w:p>
        </w:tc>
        <w:tc>
          <w:tcPr>
            <w:tcW w:w="2928" w:type="dxa"/>
            <w:gridSpan w:val="3"/>
            <w:tcBorders>
              <w:top w:val="single" w:sz="8" w:space="0" w:color="000000"/>
              <w:left w:val="single" w:sz="8" w:space="0" w:color="000000"/>
              <w:bottom w:val="single" w:sz="8" w:space="0" w:color="000000"/>
              <w:right w:val="single" w:sz="8" w:space="0" w:color="000000"/>
            </w:tcBorders>
            <w:shd w:val="clear" w:color="auto" w:fill="D9E0F1"/>
          </w:tcPr>
          <w:p>
            <w:pPr>
              <w:pStyle w:val="TableParagraph"/>
              <w:spacing w:line="231" w:lineRule="exact" w:before="18"/>
              <w:ind w:left="614"/>
              <w:rPr>
                <w:b/>
                <w:sz w:val="21"/>
              </w:rPr>
            </w:pPr>
            <w:r>
              <w:rPr>
                <w:b/>
                <w:w w:val="105"/>
                <w:sz w:val="21"/>
              </w:rPr>
              <w:t>UMMHC</w:t>
            </w:r>
            <w:r>
              <w:rPr>
                <w:b/>
                <w:spacing w:val="1"/>
                <w:w w:val="105"/>
                <w:sz w:val="21"/>
              </w:rPr>
              <w:t> </w:t>
            </w:r>
            <w:r>
              <w:rPr>
                <w:b/>
                <w:w w:val="105"/>
                <w:sz w:val="21"/>
              </w:rPr>
              <w:t>Hospitals</w:t>
            </w:r>
          </w:p>
        </w:tc>
        <w:tc>
          <w:tcPr>
            <w:tcW w:w="259" w:type="dxa"/>
            <w:tcBorders>
              <w:left w:val="single" w:sz="8" w:space="0" w:color="000000"/>
              <w:right w:val="single" w:sz="8" w:space="0" w:color="000000"/>
            </w:tcBorders>
          </w:tcPr>
          <w:p>
            <w:pPr>
              <w:pStyle w:val="TableParagraph"/>
              <w:rPr>
                <w:rFonts w:ascii="Times New Roman"/>
                <w:sz w:val="18"/>
              </w:rPr>
            </w:pPr>
          </w:p>
        </w:tc>
        <w:tc>
          <w:tcPr>
            <w:tcW w:w="2890" w:type="dxa"/>
            <w:gridSpan w:val="3"/>
            <w:tcBorders>
              <w:top w:val="single" w:sz="8" w:space="0" w:color="000000"/>
              <w:left w:val="single" w:sz="8" w:space="0" w:color="000000"/>
              <w:bottom w:val="single" w:sz="8" w:space="0" w:color="000000"/>
              <w:right w:val="single" w:sz="8" w:space="0" w:color="000000"/>
            </w:tcBorders>
            <w:shd w:val="clear" w:color="auto" w:fill="E1EEDA"/>
          </w:tcPr>
          <w:p>
            <w:pPr>
              <w:pStyle w:val="TableParagraph"/>
              <w:spacing w:line="231" w:lineRule="exact" w:before="18"/>
              <w:ind w:left="962" w:right="961"/>
              <w:jc w:val="center"/>
              <w:rPr>
                <w:b/>
                <w:sz w:val="21"/>
              </w:rPr>
            </w:pPr>
            <w:r>
              <w:rPr>
                <w:b/>
                <w:w w:val="105"/>
                <w:sz w:val="21"/>
              </w:rPr>
              <w:t>%</w:t>
            </w:r>
            <w:r>
              <w:rPr>
                <w:b/>
                <w:spacing w:val="-6"/>
                <w:w w:val="105"/>
                <w:sz w:val="21"/>
              </w:rPr>
              <w:t> </w:t>
            </w:r>
            <w:r>
              <w:rPr>
                <w:b/>
                <w:w w:val="105"/>
                <w:sz w:val="21"/>
              </w:rPr>
              <w:t>of</w:t>
            </w:r>
            <w:r>
              <w:rPr>
                <w:b/>
                <w:spacing w:val="-3"/>
                <w:w w:val="105"/>
                <w:sz w:val="21"/>
              </w:rPr>
              <w:t> </w:t>
            </w:r>
            <w:r>
              <w:rPr>
                <w:b/>
                <w:w w:val="105"/>
                <w:sz w:val="21"/>
              </w:rPr>
              <w:t>Total</w:t>
            </w:r>
          </w:p>
        </w:tc>
      </w:tr>
      <w:tr>
        <w:trPr>
          <w:trHeight w:val="269" w:hRule="atLeast"/>
        </w:trPr>
        <w:tc>
          <w:tcPr>
            <w:tcW w:w="3708" w:type="dxa"/>
            <w:tcBorders>
              <w:right w:val="single" w:sz="8" w:space="0" w:color="000000"/>
            </w:tcBorders>
          </w:tcPr>
          <w:p>
            <w:pPr>
              <w:pStyle w:val="TableParagraph"/>
              <w:spacing w:line="229" w:lineRule="exact" w:before="20"/>
              <w:ind w:left="45"/>
              <w:rPr>
                <w:b/>
                <w:sz w:val="21"/>
              </w:rPr>
            </w:pPr>
            <w:r>
              <w:rPr>
                <w:b/>
                <w:w w:val="105"/>
                <w:sz w:val="21"/>
              </w:rPr>
              <w:t>Inpatient</w:t>
            </w:r>
          </w:p>
        </w:tc>
        <w:tc>
          <w:tcPr>
            <w:tcW w:w="974" w:type="dxa"/>
            <w:tcBorders>
              <w:top w:val="single" w:sz="8" w:space="0" w:color="000000"/>
              <w:left w:val="single" w:sz="8" w:space="0" w:color="000000"/>
              <w:bottom w:val="single" w:sz="8" w:space="0" w:color="000000"/>
              <w:right w:val="single" w:sz="8" w:space="0" w:color="000000"/>
            </w:tcBorders>
            <w:shd w:val="clear" w:color="auto" w:fill="D9E0F1"/>
          </w:tcPr>
          <w:p>
            <w:pPr>
              <w:pStyle w:val="TableParagraph"/>
              <w:spacing w:line="229" w:lineRule="exact" w:before="20"/>
              <w:ind w:left="270"/>
              <w:rPr>
                <w:b/>
                <w:sz w:val="21"/>
              </w:rPr>
            </w:pPr>
            <w:r>
              <w:rPr>
                <w:b/>
                <w:w w:val="105"/>
                <w:sz w:val="21"/>
              </w:rPr>
              <w:t>2018</w:t>
            </w:r>
          </w:p>
        </w:tc>
        <w:tc>
          <w:tcPr>
            <w:tcW w:w="975" w:type="dxa"/>
            <w:tcBorders>
              <w:top w:val="single" w:sz="8" w:space="0" w:color="000000"/>
              <w:left w:val="single" w:sz="8" w:space="0" w:color="000000"/>
              <w:bottom w:val="single" w:sz="8" w:space="0" w:color="000000"/>
              <w:right w:val="single" w:sz="8" w:space="0" w:color="000000"/>
            </w:tcBorders>
            <w:shd w:val="clear" w:color="auto" w:fill="D9E0F1"/>
          </w:tcPr>
          <w:p>
            <w:pPr>
              <w:pStyle w:val="TableParagraph"/>
              <w:spacing w:line="229" w:lineRule="exact" w:before="20"/>
              <w:ind w:left="271"/>
              <w:rPr>
                <w:b/>
                <w:sz w:val="21"/>
              </w:rPr>
            </w:pPr>
            <w:r>
              <w:rPr>
                <w:b/>
                <w:w w:val="105"/>
                <w:sz w:val="21"/>
              </w:rPr>
              <w:t>2019</w:t>
            </w:r>
          </w:p>
        </w:tc>
        <w:tc>
          <w:tcPr>
            <w:tcW w:w="979" w:type="dxa"/>
            <w:tcBorders>
              <w:top w:val="single" w:sz="8" w:space="0" w:color="000000"/>
              <w:left w:val="single" w:sz="8" w:space="0" w:color="000000"/>
              <w:bottom w:val="single" w:sz="8" w:space="0" w:color="000000"/>
              <w:right w:val="single" w:sz="8" w:space="0" w:color="000000"/>
            </w:tcBorders>
            <w:shd w:val="clear" w:color="auto" w:fill="D9E0F1"/>
          </w:tcPr>
          <w:p>
            <w:pPr>
              <w:pStyle w:val="TableParagraph"/>
              <w:spacing w:line="229" w:lineRule="exact" w:before="20"/>
              <w:ind w:left="270"/>
              <w:rPr>
                <w:b/>
                <w:sz w:val="21"/>
              </w:rPr>
            </w:pPr>
            <w:r>
              <w:rPr>
                <w:b/>
                <w:w w:val="105"/>
                <w:sz w:val="21"/>
              </w:rPr>
              <w:t>2020</w:t>
            </w:r>
          </w:p>
        </w:tc>
        <w:tc>
          <w:tcPr>
            <w:tcW w:w="259" w:type="dxa"/>
            <w:tcBorders>
              <w:left w:val="single" w:sz="8" w:space="0" w:color="000000"/>
              <w:right w:val="single" w:sz="8" w:space="0" w:color="000000"/>
            </w:tcBorders>
          </w:tcPr>
          <w:p>
            <w:pPr>
              <w:pStyle w:val="TableParagraph"/>
              <w:rPr>
                <w:rFonts w:ascii="Times New Roman"/>
                <w:sz w:val="18"/>
              </w:rPr>
            </w:pPr>
          </w:p>
        </w:tc>
        <w:tc>
          <w:tcPr>
            <w:tcW w:w="966" w:type="dxa"/>
            <w:tcBorders>
              <w:top w:val="single" w:sz="8" w:space="0" w:color="000000"/>
              <w:left w:val="single" w:sz="8" w:space="0" w:color="000000"/>
              <w:bottom w:val="single" w:sz="8" w:space="0" w:color="000000"/>
              <w:right w:val="single" w:sz="8" w:space="0" w:color="000000"/>
            </w:tcBorders>
            <w:shd w:val="clear" w:color="auto" w:fill="E1EEDA"/>
          </w:tcPr>
          <w:p>
            <w:pPr>
              <w:pStyle w:val="TableParagraph"/>
              <w:spacing w:line="229" w:lineRule="exact" w:before="20"/>
              <w:ind w:left="275"/>
              <w:rPr>
                <w:b/>
                <w:sz w:val="21"/>
              </w:rPr>
            </w:pPr>
            <w:r>
              <w:rPr>
                <w:b/>
                <w:w w:val="105"/>
                <w:sz w:val="21"/>
              </w:rPr>
              <w:t>2018</w:t>
            </w:r>
          </w:p>
        </w:tc>
        <w:tc>
          <w:tcPr>
            <w:tcW w:w="959" w:type="dxa"/>
            <w:tcBorders>
              <w:top w:val="single" w:sz="8" w:space="0" w:color="000000"/>
              <w:left w:val="single" w:sz="8" w:space="0" w:color="000000"/>
              <w:bottom w:val="single" w:sz="8" w:space="0" w:color="000000"/>
              <w:right w:val="single" w:sz="8" w:space="0" w:color="000000"/>
            </w:tcBorders>
            <w:shd w:val="clear" w:color="auto" w:fill="E1EEDA"/>
          </w:tcPr>
          <w:p>
            <w:pPr>
              <w:pStyle w:val="TableParagraph"/>
              <w:spacing w:line="229" w:lineRule="exact" w:before="20"/>
              <w:ind w:left="269"/>
              <w:rPr>
                <w:b/>
                <w:sz w:val="21"/>
              </w:rPr>
            </w:pPr>
            <w:r>
              <w:rPr>
                <w:b/>
                <w:w w:val="105"/>
                <w:sz w:val="21"/>
              </w:rPr>
              <w:t>2019</w:t>
            </w:r>
          </w:p>
        </w:tc>
        <w:tc>
          <w:tcPr>
            <w:tcW w:w="965" w:type="dxa"/>
            <w:tcBorders>
              <w:top w:val="single" w:sz="8" w:space="0" w:color="000000"/>
              <w:left w:val="single" w:sz="8" w:space="0" w:color="000000"/>
              <w:bottom w:val="single" w:sz="8" w:space="0" w:color="000000"/>
              <w:right w:val="single" w:sz="8" w:space="0" w:color="000000"/>
            </w:tcBorders>
            <w:shd w:val="clear" w:color="auto" w:fill="E1EEDA"/>
          </w:tcPr>
          <w:p>
            <w:pPr>
              <w:pStyle w:val="TableParagraph"/>
              <w:spacing w:line="229" w:lineRule="exact" w:before="20"/>
              <w:ind w:left="270"/>
              <w:rPr>
                <w:b/>
                <w:sz w:val="21"/>
              </w:rPr>
            </w:pPr>
            <w:r>
              <w:rPr>
                <w:b/>
                <w:w w:val="105"/>
                <w:sz w:val="21"/>
              </w:rPr>
              <w:t>2020</w:t>
            </w:r>
          </w:p>
        </w:tc>
      </w:tr>
      <w:tr>
        <w:trPr>
          <w:trHeight w:val="310" w:hRule="atLeast"/>
        </w:trPr>
        <w:tc>
          <w:tcPr>
            <w:tcW w:w="3708" w:type="dxa"/>
          </w:tcPr>
          <w:p>
            <w:pPr>
              <w:pStyle w:val="TableParagraph"/>
              <w:spacing w:before="21"/>
              <w:ind w:left="45"/>
              <w:rPr>
                <w:sz w:val="21"/>
              </w:rPr>
            </w:pPr>
            <w:r>
              <w:rPr>
                <w:w w:val="105"/>
                <w:sz w:val="21"/>
              </w:rPr>
              <w:t>Cardiac/Thoracic/Vascular</w:t>
            </w:r>
            <w:r>
              <w:rPr>
                <w:spacing w:val="16"/>
                <w:w w:val="105"/>
                <w:sz w:val="21"/>
              </w:rPr>
              <w:t> </w:t>
            </w:r>
            <w:r>
              <w:rPr>
                <w:w w:val="105"/>
                <w:sz w:val="21"/>
              </w:rPr>
              <w:t>Services</w:t>
            </w:r>
          </w:p>
        </w:tc>
        <w:tc>
          <w:tcPr>
            <w:tcW w:w="974" w:type="dxa"/>
            <w:tcBorders>
              <w:top w:val="single" w:sz="8" w:space="0" w:color="000000"/>
            </w:tcBorders>
          </w:tcPr>
          <w:p>
            <w:pPr>
              <w:pStyle w:val="TableParagraph"/>
              <w:spacing w:before="21"/>
              <w:ind w:right="97"/>
              <w:jc w:val="right"/>
              <w:rPr>
                <w:sz w:val="21"/>
              </w:rPr>
            </w:pPr>
            <w:r>
              <w:rPr>
                <w:w w:val="105"/>
                <w:sz w:val="21"/>
              </w:rPr>
              <w:t>716</w:t>
            </w:r>
          </w:p>
        </w:tc>
        <w:tc>
          <w:tcPr>
            <w:tcW w:w="975" w:type="dxa"/>
            <w:tcBorders>
              <w:top w:val="single" w:sz="8" w:space="0" w:color="000000"/>
            </w:tcBorders>
          </w:tcPr>
          <w:p>
            <w:pPr>
              <w:pStyle w:val="TableParagraph"/>
              <w:spacing w:before="21"/>
              <w:ind w:right="98"/>
              <w:jc w:val="right"/>
              <w:rPr>
                <w:sz w:val="21"/>
              </w:rPr>
            </w:pPr>
            <w:r>
              <w:rPr>
                <w:w w:val="105"/>
                <w:sz w:val="21"/>
              </w:rPr>
              <w:t>697</w:t>
            </w:r>
          </w:p>
        </w:tc>
        <w:tc>
          <w:tcPr>
            <w:tcW w:w="979" w:type="dxa"/>
            <w:tcBorders>
              <w:top w:val="single" w:sz="8" w:space="0" w:color="000000"/>
            </w:tcBorders>
          </w:tcPr>
          <w:p>
            <w:pPr>
              <w:pStyle w:val="TableParagraph"/>
              <w:spacing w:before="21"/>
              <w:ind w:right="103"/>
              <w:jc w:val="right"/>
              <w:rPr>
                <w:sz w:val="21"/>
              </w:rPr>
            </w:pPr>
            <w:r>
              <w:rPr>
                <w:w w:val="105"/>
                <w:sz w:val="21"/>
              </w:rPr>
              <w:t>641</w:t>
            </w:r>
          </w:p>
        </w:tc>
        <w:tc>
          <w:tcPr>
            <w:tcW w:w="259" w:type="dxa"/>
          </w:tcPr>
          <w:p>
            <w:pPr>
              <w:pStyle w:val="TableParagraph"/>
              <w:rPr>
                <w:rFonts w:ascii="Times New Roman"/>
                <w:sz w:val="22"/>
              </w:rPr>
            </w:pPr>
          </w:p>
        </w:tc>
        <w:tc>
          <w:tcPr>
            <w:tcW w:w="966" w:type="dxa"/>
            <w:tcBorders>
              <w:top w:val="single" w:sz="8" w:space="0" w:color="000000"/>
            </w:tcBorders>
          </w:tcPr>
          <w:p>
            <w:pPr>
              <w:pStyle w:val="TableParagraph"/>
              <w:spacing w:before="21"/>
              <w:ind w:right="38"/>
              <w:jc w:val="right"/>
              <w:rPr>
                <w:sz w:val="21"/>
              </w:rPr>
            </w:pPr>
            <w:r>
              <w:rPr>
                <w:w w:val="105"/>
                <w:sz w:val="21"/>
              </w:rPr>
              <w:t>13.6%</w:t>
            </w:r>
          </w:p>
        </w:tc>
        <w:tc>
          <w:tcPr>
            <w:tcW w:w="959" w:type="dxa"/>
            <w:tcBorders>
              <w:top w:val="single" w:sz="8" w:space="0" w:color="000000"/>
            </w:tcBorders>
          </w:tcPr>
          <w:p>
            <w:pPr>
              <w:pStyle w:val="TableParagraph"/>
              <w:spacing w:before="21"/>
              <w:ind w:right="37"/>
              <w:jc w:val="right"/>
              <w:rPr>
                <w:sz w:val="21"/>
              </w:rPr>
            </w:pPr>
            <w:r>
              <w:rPr>
                <w:w w:val="105"/>
                <w:sz w:val="21"/>
              </w:rPr>
              <w:t>13.2%</w:t>
            </w:r>
          </w:p>
        </w:tc>
        <w:tc>
          <w:tcPr>
            <w:tcW w:w="965" w:type="dxa"/>
            <w:tcBorders>
              <w:top w:val="single" w:sz="8" w:space="0" w:color="000000"/>
            </w:tcBorders>
          </w:tcPr>
          <w:p>
            <w:pPr>
              <w:pStyle w:val="TableParagraph"/>
              <w:spacing w:before="21"/>
              <w:ind w:right="42"/>
              <w:jc w:val="right"/>
              <w:rPr>
                <w:sz w:val="21"/>
              </w:rPr>
            </w:pPr>
            <w:r>
              <w:rPr>
                <w:w w:val="105"/>
                <w:sz w:val="21"/>
              </w:rPr>
              <w:t>12.9%</w:t>
            </w:r>
          </w:p>
        </w:tc>
      </w:tr>
      <w:tr>
        <w:trPr>
          <w:trHeight w:val="289" w:hRule="atLeast"/>
        </w:trPr>
        <w:tc>
          <w:tcPr>
            <w:tcW w:w="3708" w:type="dxa"/>
          </w:tcPr>
          <w:p>
            <w:pPr>
              <w:pStyle w:val="TableParagraph"/>
              <w:spacing w:line="255" w:lineRule="exact"/>
              <w:ind w:left="45"/>
              <w:rPr>
                <w:sz w:val="21"/>
              </w:rPr>
            </w:pPr>
            <w:r>
              <w:rPr>
                <w:w w:val="105"/>
                <w:sz w:val="21"/>
              </w:rPr>
              <w:t>General</w:t>
            </w:r>
            <w:r>
              <w:rPr>
                <w:spacing w:val="19"/>
                <w:w w:val="105"/>
                <w:sz w:val="21"/>
              </w:rPr>
              <w:t> </w:t>
            </w:r>
            <w:r>
              <w:rPr>
                <w:w w:val="105"/>
                <w:sz w:val="21"/>
              </w:rPr>
              <w:t>Medicine</w:t>
            </w:r>
          </w:p>
        </w:tc>
        <w:tc>
          <w:tcPr>
            <w:tcW w:w="974" w:type="dxa"/>
          </w:tcPr>
          <w:p>
            <w:pPr>
              <w:pStyle w:val="TableParagraph"/>
              <w:spacing w:line="255" w:lineRule="exact"/>
              <w:ind w:right="97"/>
              <w:jc w:val="right"/>
              <w:rPr>
                <w:sz w:val="21"/>
              </w:rPr>
            </w:pPr>
            <w:r>
              <w:rPr>
                <w:w w:val="105"/>
                <w:sz w:val="21"/>
              </w:rPr>
              <w:t>1,389</w:t>
            </w:r>
          </w:p>
        </w:tc>
        <w:tc>
          <w:tcPr>
            <w:tcW w:w="975" w:type="dxa"/>
          </w:tcPr>
          <w:p>
            <w:pPr>
              <w:pStyle w:val="TableParagraph"/>
              <w:spacing w:line="255" w:lineRule="exact"/>
              <w:ind w:right="98"/>
              <w:jc w:val="right"/>
              <w:rPr>
                <w:sz w:val="21"/>
              </w:rPr>
            </w:pPr>
            <w:r>
              <w:rPr>
                <w:w w:val="105"/>
                <w:sz w:val="21"/>
              </w:rPr>
              <w:t>1,426</w:t>
            </w:r>
          </w:p>
        </w:tc>
        <w:tc>
          <w:tcPr>
            <w:tcW w:w="979" w:type="dxa"/>
          </w:tcPr>
          <w:p>
            <w:pPr>
              <w:pStyle w:val="TableParagraph"/>
              <w:spacing w:line="255" w:lineRule="exact"/>
              <w:ind w:right="103"/>
              <w:jc w:val="right"/>
              <w:rPr>
                <w:sz w:val="21"/>
              </w:rPr>
            </w:pPr>
            <w:r>
              <w:rPr>
                <w:w w:val="105"/>
                <w:sz w:val="21"/>
              </w:rPr>
              <w:t>1,363</w:t>
            </w:r>
          </w:p>
        </w:tc>
        <w:tc>
          <w:tcPr>
            <w:tcW w:w="259" w:type="dxa"/>
          </w:tcPr>
          <w:p>
            <w:pPr>
              <w:pStyle w:val="TableParagraph"/>
              <w:rPr>
                <w:rFonts w:ascii="Times New Roman"/>
                <w:sz w:val="20"/>
              </w:rPr>
            </w:pPr>
          </w:p>
        </w:tc>
        <w:tc>
          <w:tcPr>
            <w:tcW w:w="966" w:type="dxa"/>
          </w:tcPr>
          <w:p>
            <w:pPr>
              <w:pStyle w:val="TableParagraph"/>
              <w:spacing w:line="255" w:lineRule="exact"/>
              <w:ind w:right="38"/>
              <w:jc w:val="right"/>
              <w:rPr>
                <w:sz w:val="21"/>
              </w:rPr>
            </w:pPr>
            <w:r>
              <w:rPr>
                <w:w w:val="105"/>
                <w:sz w:val="21"/>
              </w:rPr>
              <w:t>26.4%</w:t>
            </w:r>
          </w:p>
        </w:tc>
        <w:tc>
          <w:tcPr>
            <w:tcW w:w="959" w:type="dxa"/>
          </w:tcPr>
          <w:p>
            <w:pPr>
              <w:pStyle w:val="TableParagraph"/>
              <w:spacing w:line="255" w:lineRule="exact"/>
              <w:ind w:right="37"/>
              <w:jc w:val="right"/>
              <w:rPr>
                <w:sz w:val="21"/>
              </w:rPr>
            </w:pPr>
            <w:r>
              <w:rPr>
                <w:w w:val="105"/>
                <w:sz w:val="21"/>
              </w:rPr>
              <w:t>26.9%</w:t>
            </w:r>
          </w:p>
        </w:tc>
        <w:tc>
          <w:tcPr>
            <w:tcW w:w="965" w:type="dxa"/>
          </w:tcPr>
          <w:p>
            <w:pPr>
              <w:pStyle w:val="TableParagraph"/>
              <w:spacing w:line="255" w:lineRule="exact"/>
              <w:ind w:right="42"/>
              <w:jc w:val="right"/>
              <w:rPr>
                <w:sz w:val="21"/>
              </w:rPr>
            </w:pPr>
            <w:r>
              <w:rPr>
                <w:w w:val="105"/>
                <w:sz w:val="21"/>
              </w:rPr>
              <w:t>27.5%</w:t>
            </w:r>
          </w:p>
        </w:tc>
      </w:tr>
      <w:tr>
        <w:trPr>
          <w:trHeight w:val="290" w:hRule="atLeast"/>
        </w:trPr>
        <w:tc>
          <w:tcPr>
            <w:tcW w:w="3708" w:type="dxa"/>
          </w:tcPr>
          <w:p>
            <w:pPr>
              <w:pStyle w:val="TableParagraph"/>
              <w:spacing w:line="256" w:lineRule="exact"/>
              <w:ind w:left="45"/>
              <w:rPr>
                <w:sz w:val="21"/>
              </w:rPr>
            </w:pPr>
            <w:r>
              <w:rPr>
                <w:w w:val="105"/>
                <w:sz w:val="21"/>
              </w:rPr>
              <w:t>General</w:t>
            </w:r>
            <w:r>
              <w:rPr>
                <w:spacing w:val="15"/>
                <w:w w:val="105"/>
                <w:sz w:val="21"/>
              </w:rPr>
              <w:t> </w:t>
            </w:r>
            <w:r>
              <w:rPr>
                <w:w w:val="105"/>
                <w:sz w:val="21"/>
              </w:rPr>
              <w:t>Surgery</w:t>
            </w:r>
          </w:p>
        </w:tc>
        <w:tc>
          <w:tcPr>
            <w:tcW w:w="974" w:type="dxa"/>
          </w:tcPr>
          <w:p>
            <w:pPr>
              <w:pStyle w:val="TableParagraph"/>
              <w:spacing w:line="256" w:lineRule="exact"/>
              <w:ind w:right="97"/>
              <w:jc w:val="right"/>
              <w:rPr>
                <w:sz w:val="21"/>
              </w:rPr>
            </w:pPr>
            <w:r>
              <w:rPr>
                <w:w w:val="105"/>
                <w:sz w:val="21"/>
              </w:rPr>
              <w:t>489</w:t>
            </w:r>
          </w:p>
        </w:tc>
        <w:tc>
          <w:tcPr>
            <w:tcW w:w="975" w:type="dxa"/>
          </w:tcPr>
          <w:p>
            <w:pPr>
              <w:pStyle w:val="TableParagraph"/>
              <w:spacing w:line="256" w:lineRule="exact"/>
              <w:ind w:right="98"/>
              <w:jc w:val="right"/>
              <w:rPr>
                <w:sz w:val="21"/>
              </w:rPr>
            </w:pPr>
            <w:r>
              <w:rPr>
                <w:w w:val="105"/>
                <w:sz w:val="21"/>
              </w:rPr>
              <w:t>498</w:t>
            </w:r>
          </w:p>
        </w:tc>
        <w:tc>
          <w:tcPr>
            <w:tcW w:w="979" w:type="dxa"/>
          </w:tcPr>
          <w:p>
            <w:pPr>
              <w:pStyle w:val="TableParagraph"/>
              <w:spacing w:line="256" w:lineRule="exact"/>
              <w:ind w:right="103"/>
              <w:jc w:val="right"/>
              <w:rPr>
                <w:sz w:val="21"/>
              </w:rPr>
            </w:pPr>
            <w:r>
              <w:rPr>
                <w:w w:val="105"/>
                <w:sz w:val="21"/>
              </w:rPr>
              <w:t>435</w:t>
            </w:r>
          </w:p>
        </w:tc>
        <w:tc>
          <w:tcPr>
            <w:tcW w:w="259" w:type="dxa"/>
          </w:tcPr>
          <w:p>
            <w:pPr>
              <w:pStyle w:val="TableParagraph"/>
              <w:rPr>
                <w:rFonts w:ascii="Times New Roman"/>
                <w:sz w:val="20"/>
              </w:rPr>
            </w:pPr>
          </w:p>
        </w:tc>
        <w:tc>
          <w:tcPr>
            <w:tcW w:w="966" w:type="dxa"/>
          </w:tcPr>
          <w:p>
            <w:pPr>
              <w:pStyle w:val="TableParagraph"/>
              <w:spacing w:line="256" w:lineRule="exact"/>
              <w:ind w:right="38"/>
              <w:jc w:val="right"/>
              <w:rPr>
                <w:sz w:val="21"/>
              </w:rPr>
            </w:pPr>
            <w:r>
              <w:rPr>
                <w:w w:val="105"/>
                <w:sz w:val="21"/>
              </w:rPr>
              <w:t>9.3%</w:t>
            </w:r>
          </w:p>
        </w:tc>
        <w:tc>
          <w:tcPr>
            <w:tcW w:w="959" w:type="dxa"/>
          </w:tcPr>
          <w:p>
            <w:pPr>
              <w:pStyle w:val="TableParagraph"/>
              <w:spacing w:line="256" w:lineRule="exact"/>
              <w:ind w:right="37"/>
              <w:jc w:val="right"/>
              <w:rPr>
                <w:sz w:val="21"/>
              </w:rPr>
            </w:pPr>
            <w:r>
              <w:rPr>
                <w:w w:val="105"/>
                <w:sz w:val="21"/>
              </w:rPr>
              <w:t>9.4%</w:t>
            </w:r>
          </w:p>
        </w:tc>
        <w:tc>
          <w:tcPr>
            <w:tcW w:w="965" w:type="dxa"/>
          </w:tcPr>
          <w:p>
            <w:pPr>
              <w:pStyle w:val="TableParagraph"/>
              <w:spacing w:line="256" w:lineRule="exact"/>
              <w:ind w:right="42"/>
              <w:jc w:val="right"/>
              <w:rPr>
                <w:sz w:val="21"/>
              </w:rPr>
            </w:pPr>
            <w:r>
              <w:rPr>
                <w:w w:val="105"/>
                <w:sz w:val="21"/>
              </w:rPr>
              <w:t>8.8%</w:t>
            </w:r>
          </w:p>
        </w:tc>
      </w:tr>
      <w:tr>
        <w:trPr>
          <w:trHeight w:val="289" w:hRule="atLeast"/>
        </w:trPr>
        <w:tc>
          <w:tcPr>
            <w:tcW w:w="3708" w:type="dxa"/>
          </w:tcPr>
          <w:p>
            <w:pPr>
              <w:pStyle w:val="TableParagraph"/>
              <w:spacing w:line="256" w:lineRule="exact"/>
              <w:ind w:left="45"/>
              <w:rPr>
                <w:sz w:val="21"/>
              </w:rPr>
            </w:pPr>
            <w:r>
              <w:rPr>
                <w:w w:val="105"/>
                <w:sz w:val="21"/>
              </w:rPr>
              <w:t>Neurology</w:t>
            </w:r>
            <w:r>
              <w:rPr>
                <w:spacing w:val="21"/>
                <w:w w:val="105"/>
                <w:sz w:val="21"/>
              </w:rPr>
              <w:t> </w:t>
            </w:r>
            <w:r>
              <w:rPr>
                <w:w w:val="105"/>
                <w:sz w:val="21"/>
              </w:rPr>
              <w:t>&amp;</w:t>
            </w:r>
            <w:r>
              <w:rPr>
                <w:spacing w:val="11"/>
                <w:w w:val="105"/>
                <w:sz w:val="21"/>
              </w:rPr>
              <w:t> </w:t>
            </w:r>
            <w:r>
              <w:rPr>
                <w:w w:val="105"/>
                <w:sz w:val="21"/>
              </w:rPr>
              <w:t>Neurosurgery</w:t>
            </w:r>
          </w:p>
        </w:tc>
        <w:tc>
          <w:tcPr>
            <w:tcW w:w="974" w:type="dxa"/>
          </w:tcPr>
          <w:p>
            <w:pPr>
              <w:pStyle w:val="TableParagraph"/>
              <w:spacing w:line="256" w:lineRule="exact"/>
              <w:ind w:right="97"/>
              <w:jc w:val="right"/>
              <w:rPr>
                <w:sz w:val="21"/>
              </w:rPr>
            </w:pPr>
            <w:r>
              <w:rPr>
                <w:w w:val="105"/>
                <w:sz w:val="21"/>
              </w:rPr>
              <w:t>290</w:t>
            </w:r>
          </w:p>
        </w:tc>
        <w:tc>
          <w:tcPr>
            <w:tcW w:w="975" w:type="dxa"/>
          </w:tcPr>
          <w:p>
            <w:pPr>
              <w:pStyle w:val="TableParagraph"/>
              <w:spacing w:line="256" w:lineRule="exact"/>
              <w:ind w:right="98"/>
              <w:jc w:val="right"/>
              <w:rPr>
                <w:sz w:val="21"/>
              </w:rPr>
            </w:pPr>
            <w:r>
              <w:rPr>
                <w:w w:val="105"/>
                <w:sz w:val="21"/>
              </w:rPr>
              <w:t>335</w:t>
            </w:r>
          </w:p>
        </w:tc>
        <w:tc>
          <w:tcPr>
            <w:tcW w:w="979" w:type="dxa"/>
          </w:tcPr>
          <w:p>
            <w:pPr>
              <w:pStyle w:val="TableParagraph"/>
              <w:spacing w:line="256" w:lineRule="exact"/>
              <w:ind w:right="103"/>
              <w:jc w:val="right"/>
              <w:rPr>
                <w:sz w:val="21"/>
              </w:rPr>
            </w:pPr>
            <w:r>
              <w:rPr>
                <w:w w:val="105"/>
                <w:sz w:val="21"/>
              </w:rPr>
              <w:t>293</w:t>
            </w:r>
          </w:p>
        </w:tc>
        <w:tc>
          <w:tcPr>
            <w:tcW w:w="259" w:type="dxa"/>
          </w:tcPr>
          <w:p>
            <w:pPr>
              <w:pStyle w:val="TableParagraph"/>
              <w:rPr>
                <w:rFonts w:ascii="Times New Roman"/>
                <w:sz w:val="20"/>
              </w:rPr>
            </w:pPr>
          </w:p>
        </w:tc>
        <w:tc>
          <w:tcPr>
            <w:tcW w:w="966" w:type="dxa"/>
          </w:tcPr>
          <w:p>
            <w:pPr>
              <w:pStyle w:val="TableParagraph"/>
              <w:spacing w:line="256" w:lineRule="exact"/>
              <w:ind w:right="38"/>
              <w:jc w:val="right"/>
              <w:rPr>
                <w:sz w:val="21"/>
              </w:rPr>
            </w:pPr>
            <w:r>
              <w:rPr>
                <w:w w:val="105"/>
                <w:sz w:val="21"/>
              </w:rPr>
              <w:t>5.5%</w:t>
            </w:r>
          </w:p>
        </w:tc>
        <w:tc>
          <w:tcPr>
            <w:tcW w:w="959" w:type="dxa"/>
          </w:tcPr>
          <w:p>
            <w:pPr>
              <w:pStyle w:val="TableParagraph"/>
              <w:spacing w:line="256" w:lineRule="exact"/>
              <w:ind w:right="37"/>
              <w:jc w:val="right"/>
              <w:rPr>
                <w:sz w:val="21"/>
              </w:rPr>
            </w:pPr>
            <w:r>
              <w:rPr>
                <w:w w:val="105"/>
                <w:sz w:val="21"/>
              </w:rPr>
              <w:t>6.3%</w:t>
            </w:r>
          </w:p>
        </w:tc>
        <w:tc>
          <w:tcPr>
            <w:tcW w:w="965" w:type="dxa"/>
          </w:tcPr>
          <w:p>
            <w:pPr>
              <w:pStyle w:val="TableParagraph"/>
              <w:spacing w:line="256" w:lineRule="exact"/>
              <w:ind w:right="42"/>
              <w:jc w:val="right"/>
              <w:rPr>
                <w:sz w:val="21"/>
              </w:rPr>
            </w:pPr>
            <w:r>
              <w:rPr>
                <w:w w:val="105"/>
                <w:sz w:val="21"/>
              </w:rPr>
              <w:t>5.9%</w:t>
            </w:r>
          </w:p>
        </w:tc>
      </w:tr>
      <w:tr>
        <w:trPr>
          <w:trHeight w:val="289" w:hRule="atLeast"/>
        </w:trPr>
        <w:tc>
          <w:tcPr>
            <w:tcW w:w="3708" w:type="dxa"/>
          </w:tcPr>
          <w:p>
            <w:pPr>
              <w:pStyle w:val="TableParagraph"/>
              <w:spacing w:line="255" w:lineRule="exact"/>
              <w:ind w:left="45"/>
              <w:rPr>
                <w:sz w:val="21"/>
              </w:rPr>
            </w:pPr>
            <w:r>
              <w:rPr>
                <w:w w:val="105"/>
                <w:sz w:val="21"/>
              </w:rPr>
              <w:t>OB/GYN/Neonatology</w:t>
            </w:r>
          </w:p>
        </w:tc>
        <w:tc>
          <w:tcPr>
            <w:tcW w:w="974" w:type="dxa"/>
          </w:tcPr>
          <w:p>
            <w:pPr>
              <w:pStyle w:val="TableParagraph"/>
              <w:spacing w:line="255" w:lineRule="exact"/>
              <w:ind w:right="97"/>
              <w:jc w:val="right"/>
              <w:rPr>
                <w:sz w:val="21"/>
              </w:rPr>
            </w:pPr>
            <w:r>
              <w:rPr>
                <w:w w:val="105"/>
                <w:sz w:val="21"/>
              </w:rPr>
              <w:t>1,568</w:t>
            </w:r>
          </w:p>
        </w:tc>
        <w:tc>
          <w:tcPr>
            <w:tcW w:w="975" w:type="dxa"/>
          </w:tcPr>
          <w:p>
            <w:pPr>
              <w:pStyle w:val="TableParagraph"/>
              <w:spacing w:line="255" w:lineRule="exact"/>
              <w:ind w:right="98"/>
              <w:jc w:val="right"/>
              <w:rPr>
                <w:sz w:val="21"/>
              </w:rPr>
            </w:pPr>
            <w:r>
              <w:rPr>
                <w:w w:val="105"/>
                <w:sz w:val="21"/>
              </w:rPr>
              <w:t>1,518</w:t>
            </w:r>
          </w:p>
        </w:tc>
        <w:tc>
          <w:tcPr>
            <w:tcW w:w="979" w:type="dxa"/>
          </w:tcPr>
          <w:p>
            <w:pPr>
              <w:pStyle w:val="TableParagraph"/>
              <w:spacing w:line="255" w:lineRule="exact"/>
              <w:ind w:right="103"/>
              <w:jc w:val="right"/>
              <w:rPr>
                <w:sz w:val="21"/>
              </w:rPr>
            </w:pPr>
            <w:r>
              <w:rPr>
                <w:w w:val="105"/>
                <w:sz w:val="21"/>
              </w:rPr>
              <w:t>1,458</w:t>
            </w:r>
          </w:p>
        </w:tc>
        <w:tc>
          <w:tcPr>
            <w:tcW w:w="259" w:type="dxa"/>
          </w:tcPr>
          <w:p>
            <w:pPr>
              <w:pStyle w:val="TableParagraph"/>
              <w:rPr>
                <w:rFonts w:ascii="Times New Roman"/>
                <w:sz w:val="20"/>
              </w:rPr>
            </w:pPr>
          </w:p>
        </w:tc>
        <w:tc>
          <w:tcPr>
            <w:tcW w:w="966" w:type="dxa"/>
          </w:tcPr>
          <w:p>
            <w:pPr>
              <w:pStyle w:val="TableParagraph"/>
              <w:spacing w:line="255" w:lineRule="exact"/>
              <w:ind w:right="38"/>
              <w:jc w:val="right"/>
              <w:rPr>
                <w:sz w:val="21"/>
              </w:rPr>
            </w:pPr>
            <w:r>
              <w:rPr>
                <w:w w:val="105"/>
                <w:sz w:val="21"/>
              </w:rPr>
              <w:t>29.8%</w:t>
            </w:r>
          </w:p>
        </w:tc>
        <w:tc>
          <w:tcPr>
            <w:tcW w:w="959" w:type="dxa"/>
          </w:tcPr>
          <w:p>
            <w:pPr>
              <w:pStyle w:val="TableParagraph"/>
              <w:spacing w:line="255" w:lineRule="exact"/>
              <w:ind w:right="37"/>
              <w:jc w:val="right"/>
              <w:rPr>
                <w:sz w:val="21"/>
              </w:rPr>
            </w:pPr>
            <w:r>
              <w:rPr>
                <w:w w:val="105"/>
                <w:sz w:val="21"/>
              </w:rPr>
              <w:t>28.7%</w:t>
            </w:r>
          </w:p>
        </w:tc>
        <w:tc>
          <w:tcPr>
            <w:tcW w:w="965" w:type="dxa"/>
          </w:tcPr>
          <w:p>
            <w:pPr>
              <w:pStyle w:val="TableParagraph"/>
              <w:spacing w:line="255" w:lineRule="exact"/>
              <w:ind w:right="42"/>
              <w:jc w:val="right"/>
              <w:rPr>
                <w:sz w:val="21"/>
              </w:rPr>
            </w:pPr>
            <w:r>
              <w:rPr>
                <w:w w:val="105"/>
                <w:sz w:val="21"/>
              </w:rPr>
              <w:t>29.4%</w:t>
            </w:r>
          </w:p>
        </w:tc>
      </w:tr>
      <w:tr>
        <w:trPr>
          <w:trHeight w:val="290" w:hRule="atLeast"/>
        </w:trPr>
        <w:tc>
          <w:tcPr>
            <w:tcW w:w="3708" w:type="dxa"/>
          </w:tcPr>
          <w:p>
            <w:pPr>
              <w:pStyle w:val="TableParagraph"/>
              <w:spacing w:line="256" w:lineRule="exact"/>
              <w:ind w:left="45"/>
              <w:rPr>
                <w:sz w:val="21"/>
              </w:rPr>
            </w:pPr>
            <w:r>
              <w:rPr>
                <w:w w:val="105"/>
                <w:sz w:val="21"/>
              </w:rPr>
              <w:t>Oncology</w:t>
            </w:r>
          </w:p>
        </w:tc>
        <w:tc>
          <w:tcPr>
            <w:tcW w:w="974" w:type="dxa"/>
          </w:tcPr>
          <w:p>
            <w:pPr>
              <w:pStyle w:val="TableParagraph"/>
              <w:spacing w:line="256" w:lineRule="exact"/>
              <w:ind w:right="97"/>
              <w:jc w:val="right"/>
              <w:rPr>
                <w:sz w:val="21"/>
              </w:rPr>
            </w:pPr>
            <w:r>
              <w:rPr>
                <w:w w:val="105"/>
                <w:sz w:val="21"/>
              </w:rPr>
              <w:t>157</w:t>
            </w:r>
          </w:p>
        </w:tc>
        <w:tc>
          <w:tcPr>
            <w:tcW w:w="975" w:type="dxa"/>
          </w:tcPr>
          <w:p>
            <w:pPr>
              <w:pStyle w:val="TableParagraph"/>
              <w:spacing w:line="256" w:lineRule="exact"/>
              <w:ind w:right="98"/>
              <w:jc w:val="right"/>
              <w:rPr>
                <w:sz w:val="21"/>
              </w:rPr>
            </w:pPr>
            <w:r>
              <w:rPr>
                <w:w w:val="105"/>
                <w:sz w:val="21"/>
              </w:rPr>
              <w:t>139</w:t>
            </w:r>
          </w:p>
        </w:tc>
        <w:tc>
          <w:tcPr>
            <w:tcW w:w="979" w:type="dxa"/>
          </w:tcPr>
          <w:p>
            <w:pPr>
              <w:pStyle w:val="TableParagraph"/>
              <w:spacing w:line="256" w:lineRule="exact"/>
              <w:ind w:right="103"/>
              <w:jc w:val="right"/>
              <w:rPr>
                <w:sz w:val="21"/>
              </w:rPr>
            </w:pPr>
            <w:r>
              <w:rPr>
                <w:w w:val="105"/>
                <w:sz w:val="21"/>
              </w:rPr>
              <w:t>143</w:t>
            </w:r>
          </w:p>
        </w:tc>
        <w:tc>
          <w:tcPr>
            <w:tcW w:w="259" w:type="dxa"/>
          </w:tcPr>
          <w:p>
            <w:pPr>
              <w:pStyle w:val="TableParagraph"/>
              <w:rPr>
                <w:rFonts w:ascii="Times New Roman"/>
                <w:sz w:val="20"/>
              </w:rPr>
            </w:pPr>
          </w:p>
        </w:tc>
        <w:tc>
          <w:tcPr>
            <w:tcW w:w="966" w:type="dxa"/>
          </w:tcPr>
          <w:p>
            <w:pPr>
              <w:pStyle w:val="TableParagraph"/>
              <w:spacing w:line="256" w:lineRule="exact"/>
              <w:ind w:right="38"/>
              <w:jc w:val="right"/>
              <w:rPr>
                <w:sz w:val="21"/>
              </w:rPr>
            </w:pPr>
            <w:r>
              <w:rPr>
                <w:w w:val="105"/>
                <w:sz w:val="21"/>
              </w:rPr>
              <w:t>3.0%</w:t>
            </w:r>
          </w:p>
        </w:tc>
        <w:tc>
          <w:tcPr>
            <w:tcW w:w="959" w:type="dxa"/>
          </w:tcPr>
          <w:p>
            <w:pPr>
              <w:pStyle w:val="TableParagraph"/>
              <w:spacing w:line="256" w:lineRule="exact"/>
              <w:ind w:right="37"/>
              <w:jc w:val="right"/>
              <w:rPr>
                <w:sz w:val="21"/>
              </w:rPr>
            </w:pPr>
            <w:r>
              <w:rPr>
                <w:w w:val="105"/>
                <w:sz w:val="21"/>
              </w:rPr>
              <w:t>2.6%</w:t>
            </w:r>
          </w:p>
        </w:tc>
        <w:tc>
          <w:tcPr>
            <w:tcW w:w="965" w:type="dxa"/>
          </w:tcPr>
          <w:p>
            <w:pPr>
              <w:pStyle w:val="TableParagraph"/>
              <w:spacing w:line="256" w:lineRule="exact"/>
              <w:ind w:right="42"/>
              <w:jc w:val="right"/>
              <w:rPr>
                <w:sz w:val="21"/>
              </w:rPr>
            </w:pPr>
            <w:r>
              <w:rPr>
                <w:w w:val="105"/>
                <w:sz w:val="21"/>
              </w:rPr>
              <w:t>2.9%</w:t>
            </w:r>
          </w:p>
        </w:tc>
      </w:tr>
      <w:tr>
        <w:trPr>
          <w:trHeight w:val="290" w:hRule="atLeast"/>
        </w:trPr>
        <w:tc>
          <w:tcPr>
            <w:tcW w:w="3708" w:type="dxa"/>
          </w:tcPr>
          <w:p>
            <w:pPr>
              <w:pStyle w:val="TableParagraph"/>
              <w:spacing w:line="256" w:lineRule="exact"/>
              <w:ind w:left="45"/>
              <w:rPr>
                <w:sz w:val="21"/>
              </w:rPr>
            </w:pPr>
            <w:r>
              <w:rPr>
                <w:w w:val="105"/>
                <w:sz w:val="21"/>
              </w:rPr>
              <w:t>Orthopedics</w:t>
            </w:r>
          </w:p>
        </w:tc>
        <w:tc>
          <w:tcPr>
            <w:tcW w:w="974" w:type="dxa"/>
          </w:tcPr>
          <w:p>
            <w:pPr>
              <w:pStyle w:val="TableParagraph"/>
              <w:spacing w:line="256" w:lineRule="exact"/>
              <w:ind w:right="97"/>
              <w:jc w:val="right"/>
              <w:rPr>
                <w:sz w:val="21"/>
              </w:rPr>
            </w:pPr>
            <w:r>
              <w:rPr>
                <w:w w:val="105"/>
                <w:sz w:val="21"/>
              </w:rPr>
              <w:t>266</w:t>
            </w:r>
          </w:p>
        </w:tc>
        <w:tc>
          <w:tcPr>
            <w:tcW w:w="975" w:type="dxa"/>
          </w:tcPr>
          <w:p>
            <w:pPr>
              <w:pStyle w:val="TableParagraph"/>
              <w:spacing w:line="256" w:lineRule="exact"/>
              <w:ind w:right="98"/>
              <w:jc w:val="right"/>
              <w:rPr>
                <w:sz w:val="21"/>
              </w:rPr>
            </w:pPr>
            <w:r>
              <w:rPr>
                <w:w w:val="105"/>
                <w:sz w:val="21"/>
              </w:rPr>
              <w:t>314</w:t>
            </w:r>
          </w:p>
        </w:tc>
        <w:tc>
          <w:tcPr>
            <w:tcW w:w="979" w:type="dxa"/>
          </w:tcPr>
          <w:p>
            <w:pPr>
              <w:pStyle w:val="TableParagraph"/>
              <w:spacing w:line="256" w:lineRule="exact"/>
              <w:ind w:right="103"/>
              <w:jc w:val="right"/>
              <w:rPr>
                <w:sz w:val="21"/>
              </w:rPr>
            </w:pPr>
            <w:r>
              <w:rPr>
                <w:w w:val="105"/>
                <w:sz w:val="21"/>
              </w:rPr>
              <w:t>250</w:t>
            </w:r>
          </w:p>
        </w:tc>
        <w:tc>
          <w:tcPr>
            <w:tcW w:w="259" w:type="dxa"/>
          </w:tcPr>
          <w:p>
            <w:pPr>
              <w:pStyle w:val="TableParagraph"/>
              <w:rPr>
                <w:rFonts w:ascii="Times New Roman"/>
                <w:sz w:val="20"/>
              </w:rPr>
            </w:pPr>
          </w:p>
        </w:tc>
        <w:tc>
          <w:tcPr>
            <w:tcW w:w="966" w:type="dxa"/>
          </w:tcPr>
          <w:p>
            <w:pPr>
              <w:pStyle w:val="TableParagraph"/>
              <w:spacing w:line="256" w:lineRule="exact"/>
              <w:ind w:right="38"/>
              <w:jc w:val="right"/>
              <w:rPr>
                <w:sz w:val="21"/>
              </w:rPr>
            </w:pPr>
            <w:r>
              <w:rPr>
                <w:w w:val="105"/>
                <w:sz w:val="21"/>
              </w:rPr>
              <w:t>5.1%</w:t>
            </w:r>
          </w:p>
        </w:tc>
        <w:tc>
          <w:tcPr>
            <w:tcW w:w="959" w:type="dxa"/>
          </w:tcPr>
          <w:p>
            <w:pPr>
              <w:pStyle w:val="TableParagraph"/>
              <w:spacing w:line="256" w:lineRule="exact"/>
              <w:ind w:right="37"/>
              <w:jc w:val="right"/>
              <w:rPr>
                <w:sz w:val="21"/>
              </w:rPr>
            </w:pPr>
            <w:r>
              <w:rPr>
                <w:w w:val="105"/>
                <w:sz w:val="21"/>
              </w:rPr>
              <w:t>5.9%</w:t>
            </w:r>
          </w:p>
        </w:tc>
        <w:tc>
          <w:tcPr>
            <w:tcW w:w="965" w:type="dxa"/>
          </w:tcPr>
          <w:p>
            <w:pPr>
              <w:pStyle w:val="TableParagraph"/>
              <w:spacing w:line="256" w:lineRule="exact"/>
              <w:ind w:right="42"/>
              <w:jc w:val="right"/>
              <w:rPr>
                <w:sz w:val="21"/>
              </w:rPr>
            </w:pPr>
            <w:r>
              <w:rPr>
                <w:w w:val="105"/>
                <w:sz w:val="21"/>
              </w:rPr>
              <w:t>5.0%</w:t>
            </w:r>
          </w:p>
        </w:tc>
      </w:tr>
      <w:tr>
        <w:trPr>
          <w:trHeight w:val="289" w:hRule="atLeast"/>
        </w:trPr>
        <w:tc>
          <w:tcPr>
            <w:tcW w:w="3708" w:type="dxa"/>
          </w:tcPr>
          <w:p>
            <w:pPr>
              <w:pStyle w:val="TableParagraph"/>
              <w:spacing w:line="256" w:lineRule="exact"/>
              <w:ind w:left="45"/>
              <w:rPr>
                <w:sz w:val="21"/>
              </w:rPr>
            </w:pPr>
            <w:r>
              <w:rPr>
                <w:w w:val="105"/>
                <w:sz w:val="21"/>
              </w:rPr>
              <w:t>Other</w:t>
            </w:r>
          </w:p>
        </w:tc>
        <w:tc>
          <w:tcPr>
            <w:tcW w:w="974" w:type="dxa"/>
          </w:tcPr>
          <w:p>
            <w:pPr>
              <w:pStyle w:val="TableParagraph"/>
              <w:spacing w:line="256" w:lineRule="exact"/>
              <w:ind w:right="97"/>
              <w:jc w:val="right"/>
              <w:rPr>
                <w:sz w:val="21"/>
              </w:rPr>
            </w:pPr>
            <w:r>
              <w:rPr>
                <w:w w:val="105"/>
                <w:sz w:val="21"/>
              </w:rPr>
              <w:t>155</w:t>
            </w:r>
          </w:p>
        </w:tc>
        <w:tc>
          <w:tcPr>
            <w:tcW w:w="975" w:type="dxa"/>
          </w:tcPr>
          <w:p>
            <w:pPr>
              <w:pStyle w:val="TableParagraph"/>
              <w:spacing w:line="256" w:lineRule="exact"/>
              <w:ind w:right="98"/>
              <w:jc w:val="right"/>
              <w:rPr>
                <w:sz w:val="21"/>
              </w:rPr>
            </w:pPr>
            <w:r>
              <w:rPr>
                <w:w w:val="105"/>
                <w:sz w:val="21"/>
              </w:rPr>
              <w:t>133</w:t>
            </w:r>
          </w:p>
        </w:tc>
        <w:tc>
          <w:tcPr>
            <w:tcW w:w="979" w:type="dxa"/>
          </w:tcPr>
          <w:p>
            <w:pPr>
              <w:pStyle w:val="TableParagraph"/>
              <w:spacing w:line="256" w:lineRule="exact"/>
              <w:ind w:right="103"/>
              <w:jc w:val="right"/>
              <w:rPr>
                <w:sz w:val="21"/>
              </w:rPr>
            </w:pPr>
            <w:r>
              <w:rPr>
                <w:w w:val="105"/>
                <w:sz w:val="21"/>
              </w:rPr>
              <w:t>153</w:t>
            </w:r>
          </w:p>
        </w:tc>
        <w:tc>
          <w:tcPr>
            <w:tcW w:w="259" w:type="dxa"/>
          </w:tcPr>
          <w:p>
            <w:pPr>
              <w:pStyle w:val="TableParagraph"/>
              <w:rPr>
                <w:rFonts w:ascii="Times New Roman"/>
                <w:sz w:val="20"/>
              </w:rPr>
            </w:pPr>
          </w:p>
        </w:tc>
        <w:tc>
          <w:tcPr>
            <w:tcW w:w="966" w:type="dxa"/>
          </w:tcPr>
          <w:p>
            <w:pPr>
              <w:pStyle w:val="TableParagraph"/>
              <w:spacing w:line="256" w:lineRule="exact"/>
              <w:ind w:right="38"/>
              <w:jc w:val="right"/>
              <w:rPr>
                <w:sz w:val="21"/>
              </w:rPr>
            </w:pPr>
            <w:r>
              <w:rPr>
                <w:w w:val="105"/>
                <w:sz w:val="21"/>
              </w:rPr>
              <w:t>2.9%</w:t>
            </w:r>
          </w:p>
        </w:tc>
        <w:tc>
          <w:tcPr>
            <w:tcW w:w="959" w:type="dxa"/>
          </w:tcPr>
          <w:p>
            <w:pPr>
              <w:pStyle w:val="TableParagraph"/>
              <w:spacing w:line="256" w:lineRule="exact"/>
              <w:ind w:right="37"/>
              <w:jc w:val="right"/>
              <w:rPr>
                <w:sz w:val="21"/>
              </w:rPr>
            </w:pPr>
            <w:r>
              <w:rPr>
                <w:w w:val="105"/>
                <w:sz w:val="21"/>
              </w:rPr>
              <w:t>2.5%</w:t>
            </w:r>
          </w:p>
        </w:tc>
        <w:tc>
          <w:tcPr>
            <w:tcW w:w="965" w:type="dxa"/>
          </w:tcPr>
          <w:p>
            <w:pPr>
              <w:pStyle w:val="TableParagraph"/>
              <w:spacing w:line="256" w:lineRule="exact"/>
              <w:ind w:right="42"/>
              <w:jc w:val="right"/>
              <w:rPr>
                <w:sz w:val="21"/>
              </w:rPr>
            </w:pPr>
            <w:r>
              <w:rPr>
                <w:w w:val="105"/>
                <w:sz w:val="21"/>
              </w:rPr>
              <w:t>3.1%</w:t>
            </w:r>
          </w:p>
        </w:tc>
      </w:tr>
      <w:tr>
        <w:trPr>
          <w:trHeight w:val="289" w:hRule="atLeast"/>
        </w:trPr>
        <w:tc>
          <w:tcPr>
            <w:tcW w:w="3708" w:type="dxa"/>
          </w:tcPr>
          <w:p>
            <w:pPr>
              <w:pStyle w:val="TableParagraph"/>
              <w:spacing w:line="255" w:lineRule="exact"/>
              <w:ind w:left="45"/>
              <w:rPr>
                <w:sz w:val="21"/>
              </w:rPr>
            </w:pPr>
            <w:r>
              <w:rPr>
                <w:w w:val="105"/>
                <w:sz w:val="21"/>
              </w:rPr>
              <w:t>Psychiatry</w:t>
            </w:r>
          </w:p>
        </w:tc>
        <w:tc>
          <w:tcPr>
            <w:tcW w:w="974" w:type="dxa"/>
          </w:tcPr>
          <w:p>
            <w:pPr>
              <w:pStyle w:val="TableParagraph"/>
              <w:spacing w:line="255" w:lineRule="exact"/>
              <w:ind w:right="97"/>
              <w:jc w:val="right"/>
              <w:rPr>
                <w:sz w:val="21"/>
              </w:rPr>
            </w:pPr>
            <w:r>
              <w:rPr>
                <w:w w:val="105"/>
                <w:sz w:val="21"/>
              </w:rPr>
              <w:t>102</w:t>
            </w:r>
          </w:p>
        </w:tc>
        <w:tc>
          <w:tcPr>
            <w:tcW w:w="975" w:type="dxa"/>
          </w:tcPr>
          <w:p>
            <w:pPr>
              <w:pStyle w:val="TableParagraph"/>
              <w:spacing w:line="255" w:lineRule="exact"/>
              <w:ind w:right="98"/>
              <w:jc w:val="right"/>
              <w:rPr>
                <w:sz w:val="21"/>
              </w:rPr>
            </w:pPr>
            <w:r>
              <w:rPr>
                <w:w w:val="105"/>
                <w:sz w:val="21"/>
              </w:rPr>
              <w:t>116</w:t>
            </w:r>
          </w:p>
        </w:tc>
        <w:tc>
          <w:tcPr>
            <w:tcW w:w="979" w:type="dxa"/>
          </w:tcPr>
          <w:p>
            <w:pPr>
              <w:pStyle w:val="TableParagraph"/>
              <w:spacing w:line="255" w:lineRule="exact"/>
              <w:ind w:right="102"/>
              <w:jc w:val="right"/>
              <w:rPr>
                <w:sz w:val="21"/>
              </w:rPr>
            </w:pPr>
            <w:r>
              <w:rPr>
                <w:w w:val="105"/>
                <w:sz w:val="21"/>
              </w:rPr>
              <w:t>87</w:t>
            </w:r>
          </w:p>
        </w:tc>
        <w:tc>
          <w:tcPr>
            <w:tcW w:w="259" w:type="dxa"/>
          </w:tcPr>
          <w:p>
            <w:pPr>
              <w:pStyle w:val="TableParagraph"/>
              <w:rPr>
                <w:rFonts w:ascii="Times New Roman"/>
                <w:sz w:val="20"/>
              </w:rPr>
            </w:pPr>
          </w:p>
        </w:tc>
        <w:tc>
          <w:tcPr>
            <w:tcW w:w="966" w:type="dxa"/>
          </w:tcPr>
          <w:p>
            <w:pPr>
              <w:pStyle w:val="TableParagraph"/>
              <w:spacing w:line="255" w:lineRule="exact"/>
              <w:ind w:right="38"/>
              <w:jc w:val="right"/>
              <w:rPr>
                <w:sz w:val="21"/>
              </w:rPr>
            </w:pPr>
            <w:r>
              <w:rPr>
                <w:w w:val="105"/>
                <w:sz w:val="21"/>
              </w:rPr>
              <w:t>1.9%</w:t>
            </w:r>
          </w:p>
        </w:tc>
        <w:tc>
          <w:tcPr>
            <w:tcW w:w="959" w:type="dxa"/>
          </w:tcPr>
          <w:p>
            <w:pPr>
              <w:pStyle w:val="TableParagraph"/>
              <w:spacing w:line="255" w:lineRule="exact"/>
              <w:ind w:right="37"/>
              <w:jc w:val="right"/>
              <w:rPr>
                <w:sz w:val="21"/>
              </w:rPr>
            </w:pPr>
            <w:r>
              <w:rPr>
                <w:w w:val="105"/>
                <w:sz w:val="21"/>
              </w:rPr>
              <w:t>2.2%</w:t>
            </w:r>
          </w:p>
        </w:tc>
        <w:tc>
          <w:tcPr>
            <w:tcW w:w="965" w:type="dxa"/>
          </w:tcPr>
          <w:p>
            <w:pPr>
              <w:pStyle w:val="TableParagraph"/>
              <w:spacing w:line="255" w:lineRule="exact"/>
              <w:ind w:right="42"/>
              <w:jc w:val="right"/>
              <w:rPr>
                <w:sz w:val="21"/>
              </w:rPr>
            </w:pPr>
            <w:r>
              <w:rPr>
                <w:w w:val="105"/>
                <w:sz w:val="21"/>
              </w:rPr>
              <w:t>1.8%</w:t>
            </w:r>
          </w:p>
        </w:tc>
      </w:tr>
      <w:tr>
        <w:trPr>
          <w:trHeight w:val="250" w:hRule="atLeast"/>
        </w:trPr>
        <w:tc>
          <w:tcPr>
            <w:tcW w:w="3708" w:type="dxa"/>
            <w:tcBorders>
              <w:bottom w:val="single" w:sz="8" w:space="0" w:color="000000"/>
            </w:tcBorders>
          </w:tcPr>
          <w:p>
            <w:pPr>
              <w:pStyle w:val="TableParagraph"/>
              <w:spacing w:line="230" w:lineRule="exact"/>
              <w:ind w:left="45"/>
              <w:rPr>
                <w:sz w:val="21"/>
              </w:rPr>
            </w:pPr>
            <w:r>
              <w:rPr>
                <w:w w:val="105"/>
                <w:sz w:val="21"/>
              </w:rPr>
              <w:t>Spine</w:t>
            </w:r>
          </w:p>
        </w:tc>
        <w:tc>
          <w:tcPr>
            <w:tcW w:w="974" w:type="dxa"/>
            <w:tcBorders>
              <w:bottom w:val="single" w:sz="8" w:space="0" w:color="000000"/>
            </w:tcBorders>
          </w:tcPr>
          <w:p>
            <w:pPr>
              <w:pStyle w:val="TableParagraph"/>
              <w:spacing w:line="230" w:lineRule="exact"/>
              <w:ind w:right="97"/>
              <w:jc w:val="right"/>
              <w:rPr>
                <w:sz w:val="21"/>
              </w:rPr>
            </w:pPr>
            <w:r>
              <w:rPr>
                <w:w w:val="105"/>
                <w:sz w:val="21"/>
              </w:rPr>
              <w:t>135</w:t>
            </w:r>
          </w:p>
        </w:tc>
        <w:tc>
          <w:tcPr>
            <w:tcW w:w="975" w:type="dxa"/>
            <w:tcBorders>
              <w:bottom w:val="single" w:sz="8" w:space="0" w:color="000000"/>
            </w:tcBorders>
          </w:tcPr>
          <w:p>
            <w:pPr>
              <w:pStyle w:val="TableParagraph"/>
              <w:spacing w:line="230" w:lineRule="exact"/>
              <w:ind w:right="98"/>
              <w:jc w:val="right"/>
              <w:rPr>
                <w:sz w:val="21"/>
              </w:rPr>
            </w:pPr>
            <w:r>
              <w:rPr>
                <w:w w:val="105"/>
                <w:sz w:val="21"/>
              </w:rPr>
              <w:t>121</w:t>
            </w:r>
          </w:p>
        </w:tc>
        <w:tc>
          <w:tcPr>
            <w:tcW w:w="979" w:type="dxa"/>
            <w:tcBorders>
              <w:bottom w:val="single" w:sz="8" w:space="0" w:color="000000"/>
            </w:tcBorders>
          </w:tcPr>
          <w:p>
            <w:pPr>
              <w:pStyle w:val="TableParagraph"/>
              <w:spacing w:line="230" w:lineRule="exact"/>
              <w:ind w:right="103"/>
              <w:jc w:val="right"/>
              <w:rPr>
                <w:sz w:val="21"/>
              </w:rPr>
            </w:pPr>
            <w:r>
              <w:rPr>
                <w:w w:val="105"/>
                <w:sz w:val="21"/>
              </w:rPr>
              <w:t>132</w:t>
            </w:r>
          </w:p>
        </w:tc>
        <w:tc>
          <w:tcPr>
            <w:tcW w:w="259" w:type="dxa"/>
          </w:tcPr>
          <w:p>
            <w:pPr>
              <w:pStyle w:val="TableParagraph"/>
              <w:rPr>
                <w:rFonts w:ascii="Times New Roman"/>
                <w:sz w:val="18"/>
              </w:rPr>
            </w:pPr>
          </w:p>
        </w:tc>
        <w:tc>
          <w:tcPr>
            <w:tcW w:w="966" w:type="dxa"/>
            <w:tcBorders>
              <w:bottom w:val="single" w:sz="8" w:space="0" w:color="000000"/>
            </w:tcBorders>
          </w:tcPr>
          <w:p>
            <w:pPr>
              <w:pStyle w:val="TableParagraph"/>
              <w:spacing w:line="230" w:lineRule="exact"/>
              <w:ind w:right="38"/>
              <w:jc w:val="right"/>
              <w:rPr>
                <w:sz w:val="21"/>
              </w:rPr>
            </w:pPr>
            <w:r>
              <w:rPr>
                <w:w w:val="105"/>
                <w:sz w:val="21"/>
              </w:rPr>
              <w:t>2.6%</w:t>
            </w:r>
          </w:p>
        </w:tc>
        <w:tc>
          <w:tcPr>
            <w:tcW w:w="959" w:type="dxa"/>
            <w:tcBorders>
              <w:bottom w:val="single" w:sz="8" w:space="0" w:color="000000"/>
            </w:tcBorders>
          </w:tcPr>
          <w:p>
            <w:pPr>
              <w:pStyle w:val="TableParagraph"/>
              <w:spacing w:line="230" w:lineRule="exact"/>
              <w:ind w:right="37"/>
              <w:jc w:val="right"/>
              <w:rPr>
                <w:sz w:val="21"/>
              </w:rPr>
            </w:pPr>
            <w:r>
              <w:rPr>
                <w:w w:val="105"/>
                <w:sz w:val="21"/>
              </w:rPr>
              <w:t>2.3%</w:t>
            </w:r>
          </w:p>
        </w:tc>
        <w:tc>
          <w:tcPr>
            <w:tcW w:w="965" w:type="dxa"/>
            <w:tcBorders>
              <w:bottom w:val="single" w:sz="8" w:space="0" w:color="000000"/>
            </w:tcBorders>
          </w:tcPr>
          <w:p>
            <w:pPr>
              <w:pStyle w:val="TableParagraph"/>
              <w:spacing w:line="230" w:lineRule="exact"/>
              <w:ind w:right="42"/>
              <w:jc w:val="right"/>
              <w:rPr>
                <w:sz w:val="21"/>
              </w:rPr>
            </w:pPr>
            <w:r>
              <w:rPr>
                <w:w w:val="105"/>
                <w:sz w:val="21"/>
              </w:rPr>
              <w:t>2.7%</w:t>
            </w:r>
          </w:p>
        </w:tc>
      </w:tr>
      <w:tr>
        <w:trPr>
          <w:trHeight w:val="264" w:hRule="atLeast"/>
        </w:trPr>
        <w:tc>
          <w:tcPr>
            <w:tcW w:w="3708" w:type="dxa"/>
            <w:tcBorders>
              <w:top w:val="single" w:sz="8" w:space="0" w:color="000000"/>
              <w:bottom w:val="double" w:sz="8" w:space="0" w:color="000000"/>
            </w:tcBorders>
          </w:tcPr>
          <w:p>
            <w:pPr>
              <w:pStyle w:val="TableParagraph"/>
              <w:spacing w:line="223" w:lineRule="exact" w:before="20"/>
              <w:ind w:left="45"/>
              <w:rPr>
                <w:b/>
                <w:sz w:val="21"/>
              </w:rPr>
            </w:pPr>
            <w:r>
              <w:rPr>
                <w:b/>
                <w:w w:val="105"/>
                <w:sz w:val="21"/>
              </w:rPr>
              <w:t>Inpatient</w:t>
            </w:r>
            <w:r>
              <w:rPr>
                <w:b/>
                <w:spacing w:val="-8"/>
                <w:w w:val="105"/>
                <w:sz w:val="21"/>
              </w:rPr>
              <w:t> </w:t>
            </w:r>
            <w:r>
              <w:rPr>
                <w:b/>
                <w:w w:val="105"/>
                <w:sz w:val="21"/>
              </w:rPr>
              <w:t>Total</w:t>
            </w:r>
          </w:p>
        </w:tc>
        <w:tc>
          <w:tcPr>
            <w:tcW w:w="974" w:type="dxa"/>
            <w:tcBorders>
              <w:top w:val="single" w:sz="8" w:space="0" w:color="000000"/>
              <w:bottom w:val="double" w:sz="8" w:space="0" w:color="000000"/>
            </w:tcBorders>
          </w:tcPr>
          <w:p>
            <w:pPr>
              <w:pStyle w:val="TableParagraph"/>
              <w:spacing w:line="223" w:lineRule="exact" w:before="20"/>
              <w:ind w:right="97"/>
              <w:jc w:val="right"/>
              <w:rPr>
                <w:b/>
                <w:sz w:val="21"/>
              </w:rPr>
            </w:pPr>
            <w:r>
              <w:rPr>
                <w:b/>
                <w:w w:val="105"/>
                <w:sz w:val="21"/>
              </w:rPr>
              <w:t>5,267</w:t>
            </w:r>
          </w:p>
        </w:tc>
        <w:tc>
          <w:tcPr>
            <w:tcW w:w="975" w:type="dxa"/>
            <w:tcBorders>
              <w:top w:val="single" w:sz="8" w:space="0" w:color="000000"/>
              <w:bottom w:val="double" w:sz="8" w:space="0" w:color="000000"/>
            </w:tcBorders>
          </w:tcPr>
          <w:p>
            <w:pPr>
              <w:pStyle w:val="TableParagraph"/>
              <w:spacing w:line="223" w:lineRule="exact" w:before="20"/>
              <w:ind w:right="98"/>
              <w:jc w:val="right"/>
              <w:rPr>
                <w:b/>
                <w:sz w:val="21"/>
              </w:rPr>
            </w:pPr>
            <w:r>
              <w:rPr>
                <w:b/>
                <w:w w:val="105"/>
                <w:sz w:val="21"/>
              </w:rPr>
              <w:t>5,297</w:t>
            </w:r>
          </w:p>
        </w:tc>
        <w:tc>
          <w:tcPr>
            <w:tcW w:w="979" w:type="dxa"/>
            <w:tcBorders>
              <w:top w:val="single" w:sz="8" w:space="0" w:color="000000"/>
              <w:bottom w:val="double" w:sz="8" w:space="0" w:color="000000"/>
            </w:tcBorders>
          </w:tcPr>
          <w:p>
            <w:pPr>
              <w:pStyle w:val="TableParagraph"/>
              <w:spacing w:line="223" w:lineRule="exact" w:before="20"/>
              <w:ind w:right="103"/>
              <w:jc w:val="right"/>
              <w:rPr>
                <w:b/>
                <w:sz w:val="21"/>
              </w:rPr>
            </w:pPr>
            <w:r>
              <w:rPr>
                <w:b/>
                <w:w w:val="105"/>
                <w:sz w:val="21"/>
              </w:rPr>
              <w:t>4,955</w:t>
            </w:r>
          </w:p>
        </w:tc>
        <w:tc>
          <w:tcPr>
            <w:tcW w:w="3149" w:type="dxa"/>
            <w:gridSpan w:val="4"/>
          </w:tcPr>
          <w:p>
            <w:pPr>
              <w:pStyle w:val="TableParagraph"/>
              <w:tabs>
                <w:tab w:pos="544" w:val="left" w:leader="none"/>
                <w:tab w:pos="1504" w:val="left" w:leader="none"/>
                <w:tab w:pos="2464" w:val="left" w:leader="none"/>
              </w:tabs>
              <w:spacing w:line="224" w:lineRule="exact" w:before="20"/>
              <w:ind w:left="259"/>
              <w:rPr>
                <w:b/>
                <w:sz w:val="21"/>
              </w:rPr>
            </w:pPr>
            <w:r>
              <w:rPr>
                <w:b/>
                <w:w w:val="106"/>
                <w:sz w:val="21"/>
                <w:u w:val="single"/>
              </w:rPr>
              <w:t> </w:t>
            </w:r>
            <w:r>
              <w:rPr>
                <w:b/>
                <w:sz w:val="21"/>
                <w:u w:val="single"/>
              </w:rPr>
              <w:tab/>
            </w:r>
            <w:r>
              <w:rPr>
                <w:b/>
                <w:w w:val="105"/>
                <w:sz w:val="21"/>
                <w:u w:val="single"/>
              </w:rPr>
              <w:t>100.0%</w:t>
              <w:tab/>
              <w:t>100.0%</w:t>
              <w:tab/>
              <w:t>100.0%</w:t>
            </w:r>
          </w:p>
        </w:tc>
      </w:tr>
    </w:tbl>
    <w:p>
      <w:pPr>
        <w:spacing w:after="0" w:line="224" w:lineRule="exact"/>
        <w:rPr>
          <w:sz w:val="21"/>
        </w:rPr>
        <w:sectPr>
          <w:type w:val="continuous"/>
          <w:pgSz w:w="12240" w:h="15840"/>
          <w:pgMar w:top="1040" w:bottom="280" w:left="960" w:right="260"/>
        </w:sectPr>
      </w:pPr>
    </w:p>
    <w:p>
      <w:pPr>
        <w:pStyle w:val="BodyText"/>
        <w:rPr>
          <w:sz w:val="20"/>
        </w:rPr>
      </w:pPr>
      <w:r>
        <w:rPr/>
        <w:pict>
          <v:group style="position:absolute;margin-left:239.869995pt;margin-top:89.709999pt;width:146.450pt;height:.8pt;mso-position-horizontal-relative:page;mso-position-vertical-relative:page;z-index:15730176" id="docshapegroup6" coordorigin="4797,1794" coordsize="2929,16">
            <v:line style="position:absolute" from="4797,1795" to="7723,1795" stroked="true" strokeweight=".12pt" strokecolor="#000000">
              <v:stroke dashstyle="solid"/>
            </v:line>
            <v:rect style="position:absolute;left:4800;top:1795;width:2926;height:15" id="docshape7" filled="true" fillcolor="#000000" stroked="false">
              <v:fill type="solid"/>
            </v:rect>
            <w10:wrap type="none"/>
          </v:group>
        </w:pict>
      </w:r>
    </w:p>
    <w:p>
      <w:pPr>
        <w:pStyle w:val="BodyText"/>
        <w:rPr>
          <w:sz w:val="20"/>
        </w:rPr>
      </w:pPr>
    </w:p>
    <w:p>
      <w:pPr>
        <w:pStyle w:val="BodyText"/>
        <w:spacing w:before="9"/>
        <w:rPr>
          <w:sz w:val="21"/>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11"/>
        <w:gridCol w:w="974"/>
        <w:gridCol w:w="975"/>
        <w:gridCol w:w="982"/>
        <w:gridCol w:w="261"/>
        <w:gridCol w:w="959"/>
        <w:gridCol w:w="959"/>
        <w:gridCol w:w="966"/>
      </w:tblGrid>
      <w:tr>
        <w:trPr>
          <w:trHeight w:val="280" w:hRule="atLeast"/>
        </w:trPr>
        <w:tc>
          <w:tcPr>
            <w:tcW w:w="6642" w:type="dxa"/>
            <w:gridSpan w:val="4"/>
            <w:tcBorders>
              <w:right w:val="single" w:sz="8" w:space="0" w:color="000000"/>
            </w:tcBorders>
          </w:tcPr>
          <w:p>
            <w:pPr>
              <w:pStyle w:val="TableParagraph"/>
              <w:spacing w:line="241" w:lineRule="exact" w:before="18"/>
              <w:ind w:left="4334"/>
              <w:rPr>
                <w:b/>
                <w:sz w:val="22"/>
              </w:rPr>
            </w:pPr>
            <w:r>
              <w:rPr>
                <w:b/>
                <w:sz w:val="22"/>
              </w:rPr>
              <w:t>UMMHC</w:t>
            </w:r>
            <w:r>
              <w:rPr>
                <w:b/>
                <w:spacing w:val="2"/>
                <w:sz w:val="22"/>
              </w:rPr>
              <w:t> </w:t>
            </w:r>
            <w:r>
              <w:rPr>
                <w:b/>
                <w:sz w:val="22"/>
              </w:rPr>
              <w:t>Hospitals</w:t>
            </w:r>
          </w:p>
        </w:tc>
        <w:tc>
          <w:tcPr>
            <w:tcW w:w="2179" w:type="dxa"/>
            <w:gridSpan w:val="3"/>
            <w:tcBorders>
              <w:left w:val="single" w:sz="8" w:space="0" w:color="000000"/>
            </w:tcBorders>
            <w:shd w:val="clear" w:color="auto" w:fill="E1EEDA"/>
          </w:tcPr>
          <w:p>
            <w:pPr>
              <w:pStyle w:val="TableParagraph"/>
              <w:spacing w:line="241" w:lineRule="exact" w:before="18"/>
              <w:ind w:left="1236"/>
              <w:rPr>
                <w:b/>
                <w:sz w:val="22"/>
              </w:rPr>
            </w:pPr>
            <w:r>
              <w:rPr>
                <w:b/>
                <w:sz w:val="22"/>
              </w:rPr>
              <w:t>%</w:t>
            </w:r>
            <w:r>
              <w:rPr>
                <w:b/>
                <w:spacing w:val="-4"/>
                <w:sz w:val="22"/>
              </w:rPr>
              <w:t> </w:t>
            </w:r>
            <w:r>
              <w:rPr>
                <w:b/>
                <w:sz w:val="22"/>
              </w:rPr>
              <w:t>of</w:t>
            </w:r>
            <w:r>
              <w:rPr>
                <w:b/>
                <w:spacing w:val="-2"/>
                <w:sz w:val="22"/>
              </w:rPr>
              <w:t> </w:t>
            </w:r>
            <w:r>
              <w:rPr>
                <w:b/>
                <w:sz w:val="22"/>
              </w:rPr>
              <w:t>Total</w:t>
            </w:r>
          </w:p>
        </w:tc>
        <w:tc>
          <w:tcPr>
            <w:tcW w:w="966" w:type="dxa"/>
            <w:tcBorders>
              <w:top w:val="single" w:sz="8" w:space="0" w:color="000000"/>
              <w:bottom w:val="single" w:sz="8" w:space="0" w:color="000000"/>
              <w:right w:val="single" w:sz="8" w:space="0" w:color="000000"/>
            </w:tcBorders>
            <w:shd w:val="clear" w:color="auto" w:fill="E1EEDA"/>
          </w:tcPr>
          <w:p>
            <w:pPr>
              <w:pStyle w:val="TableParagraph"/>
              <w:rPr>
                <w:rFonts w:ascii="Times New Roman"/>
                <w:sz w:val="20"/>
              </w:rPr>
            </w:pPr>
          </w:p>
        </w:tc>
      </w:tr>
      <w:tr>
        <w:trPr>
          <w:trHeight w:val="281" w:hRule="atLeast"/>
        </w:trPr>
        <w:tc>
          <w:tcPr>
            <w:tcW w:w="3711" w:type="dxa"/>
            <w:tcBorders>
              <w:right w:val="single" w:sz="8" w:space="0" w:color="000000"/>
            </w:tcBorders>
          </w:tcPr>
          <w:p>
            <w:pPr>
              <w:pStyle w:val="TableParagraph"/>
              <w:rPr>
                <w:rFonts w:ascii="Times New Roman"/>
                <w:sz w:val="20"/>
              </w:rPr>
            </w:pPr>
          </w:p>
        </w:tc>
        <w:tc>
          <w:tcPr>
            <w:tcW w:w="974" w:type="dxa"/>
            <w:tcBorders>
              <w:top w:val="single" w:sz="8" w:space="0" w:color="000000"/>
              <w:left w:val="single" w:sz="8" w:space="0" w:color="000000"/>
              <w:bottom w:val="single" w:sz="8" w:space="0" w:color="000000"/>
              <w:right w:val="single" w:sz="8" w:space="0" w:color="000000"/>
            </w:tcBorders>
            <w:shd w:val="clear" w:color="auto" w:fill="D9E0F1"/>
          </w:tcPr>
          <w:p>
            <w:pPr>
              <w:pStyle w:val="TableParagraph"/>
              <w:spacing w:line="243" w:lineRule="exact" w:before="18"/>
              <w:ind w:left="267"/>
              <w:rPr>
                <w:b/>
                <w:sz w:val="22"/>
              </w:rPr>
            </w:pPr>
            <w:r>
              <w:rPr>
                <w:b/>
                <w:sz w:val="22"/>
              </w:rPr>
              <w:t>2018</w:t>
            </w:r>
          </w:p>
        </w:tc>
        <w:tc>
          <w:tcPr>
            <w:tcW w:w="975" w:type="dxa"/>
            <w:tcBorders>
              <w:top w:val="single" w:sz="8" w:space="0" w:color="000000"/>
              <w:left w:val="single" w:sz="8" w:space="0" w:color="000000"/>
              <w:bottom w:val="single" w:sz="8" w:space="0" w:color="000000"/>
              <w:right w:val="single" w:sz="8" w:space="0" w:color="000000"/>
            </w:tcBorders>
            <w:shd w:val="clear" w:color="auto" w:fill="D9E0F1"/>
          </w:tcPr>
          <w:p>
            <w:pPr>
              <w:pStyle w:val="TableParagraph"/>
              <w:spacing w:line="243" w:lineRule="exact" w:before="18"/>
              <w:ind w:left="270"/>
              <w:rPr>
                <w:b/>
                <w:sz w:val="22"/>
              </w:rPr>
            </w:pPr>
            <w:r>
              <w:rPr>
                <w:b/>
                <w:sz w:val="22"/>
              </w:rPr>
              <w:t>2019</w:t>
            </w:r>
          </w:p>
        </w:tc>
        <w:tc>
          <w:tcPr>
            <w:tcW w:w="982" w:type="dxa"/>
            <w:tcBorders>
              <w:top w:val="single" w:sz="8" w:space="0" w:color="000000"/>
              <w:left w:val="single" w:sz="8" w:space="0" w:color="000000"/>
              <w:bottom w:val="single" w:sz="8" w:space="0" w:color="000000"/>
              <w:right w:val="single" w:sz="8" w:space="0" w:color="000000"/>
            </w:tcBorders>
            <w:shd w:val="clear" w:color="auto" w:fill="D9E0F1"/>
          </w:tcPr>
          <w:p>
            <w:pPr>
              <w:pStyle w:val="TableParagraph"/>
              <w:spacing w:line="243" w:lineRule="exact" w:before="18"/>
              <w:ind w:left="269"/>
              <w:rPr>
                <w:b/>
                <w:sz w:val="22"/>
              </w:rPr>
            </w:pPr>
            <w:r>
              <w:rPr>
                <w:b/>
                <w:sz w:val="22"/>
              </w:rPr>
              <w:t>2020</w:t>
            </w:r>
          </w:p>
        </w:tc>
        <w:tc>
          <w:tcPr>
            <w:tcW w:w="261" w:type="dxa"/>
            <w:tcBorders>
              <w:left w:val="single" w:sz="8" w:space="0" w:color="000000"/>
              <w:right w:val="single" w:sz="8" w:space="0" w:color="000000"/>
            </w:tcBorders>
          </w:tcPr>
          <w:p>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E1EEDA"/>
          </w:tcPr>
          <w:p>
            <w:pPr>
              <w:pStyle w:val="TableParagraph"/>
              <w:spacing w:line="243" w:lineRule="exact" w:before="18"/>
              <w:ind w:left="272"/>
              <w:rPr>
                <w:b/>
                <w:sz w:val="22"/>
              </w:rPr>
            </w:pPr>
            <w:r>
              <w:rPr>
                <w:b/>
                <w:sz w:val="22"/>
              </w:rPr>
              <w:t>2018</w:t>
            </w:r>
          </w:p>
        </w:tc>
        <w:tc>
          <w:tcPr>
            <w:tcW w:w="959" w:type="dxa"/>
            <w:tcBorders>
              <w:top w:val="single" w:sz="8" w:space="0" w:color="000000"/>
              <w:left w:val="single" w:sz="8" w:space="0" w:color="000000"/>
              <w:bottom w:val="single" w:sz="8" w:space="0" w:color="000000"/>
              <w:right w:val="single" w:sz="8" w:space="0" w:color="000000"/>
            </w:tcBorders>
            <w:shd w:val="clear" w:color="auto" w:fill="E1EEDA"/>
          </w:tcPr>
          <w:p>
            <w:pPr>
              <w:pStyle w:val="TableParagraph"/>
              <w:spacing w:line="243" w:lineRule="exact" w:before="18"/>
              <w:ind w:left="273"/>
              <w:rPr>
                <w:b/>
                <w:sz w:val="22"/>
              </w:rPr>
            </w:pPr>
            <w:r>
              <w:rPr>
                <w:b/>
                <w:sz w:val="22"/>
              </w:rPr>
              <w:t>2019</w:t>
            </w:r>
          </w:p>
        </w:tc>
        <w:tc>
          <w:tcPr>
            <w:tcW w:w="966" w:type="dxa"/>
            <w:tcBorders>
              <w:top w:val="single" w:sz="8" w:space="0" w:color="000000"/>
              <w:left w:val="single" w:sz="8" w:space="0" w:color="000000"/>
              <w:bottom w:val="single" w:sz="8" w:space="0" w:color="000000"/>
              <w:right w:val="single" w:sz="8" w:space="0" w:color="000000"/>
            </w:tcBorders>
            <w:shd w:val="clear" w:color="auto" w:fill="E1EEDA"/>
          </w:tcPr>
          <w:p>
            <w:pPr>
              <w:pStyle w:val="TableParagraph"/>
              <w:spacing w:line="243" w:lineRule="exact" w:before="18"/>
              <w:ind w:left="274"/>
              <w:rPr>
                <w:b/>
                <w:sz w:val="22"/>
              </w:rPr>
            </w:pPr>
            <w:r>
              <w:rPr>
                <w:b/>
                <w:sz w:val="22"/>
              </w:rPr>
              <w:t>2020</w:t>
            </w:r>
          </w:p>
        </w:tc>
      </w:tr>
      <w:tr>
        <w:trPr>
          <w:trHeight w:val="320" w:hRule="atLeast"/>
        </w:trPr>
        <w:tc>
          <w:tcPr>
            <w:tcW w:w="3711" w:type="dxa"/>
          </w:tcPr>
          <w:p>
            <w:pPr>
              <w:pStyle w:val="TableParagraph"/>
              <w:spacing w:before="17"/>
              <w:ind w:left="45"/>
              <w:rPr>
                <w:b/>
                <w:sz w:val="22"/>
              </w:rPr>
            </w:pPr>
            <w:r>
              <w:rPr>
                <w:b/>
                <w:sz w:val="22"/>
              </w:rPr>
              <w:t>Outpatient</w:t>
            </w:r>
          </w:p>
        </w:tc>
        <w:tc>
          <w:tcPr>
            <w:tcW w:w="974" w:type="dxa"/>
            <w:tcBorders>
              <w:top w:val="single" w:sz="8" w:space="0" w:color="000000"/>
            </w:tcBorders>
          </w:tcPr>
          <w:p>
            <w:pPr>
              <w:pStyle w:val="TableParagraph"/>
              <w:rPr>
                <w:rFonts w:ascii="Times New Roman"/>
                <w:sz w:val="22"/>
              </w:rPr>
            </w:pPr>
          </w:p>
        </w:tc>
        <w:tc>
          <w:tcPr>
            <w:tcW w:w="975" w:type="dxa"/>
            <w:tcBorders>
              <w:top w:val="single" w:sz="8" w:space="0" w:color="000000"/>
            </w:tcBorders>
          </w:tcPr>
          <w:p>
            <w:pPr>
              <w:pStyle w:val="TableParagraph"/>
              <w:rPr>
                <w:rFonts w:ascii="Times New Roman"/>
                <w:sz w:val="22"/>
              </w:rPr>
            </w:pPr>
          </w:p>
        </w:tc>
        <w:tc>
          <w:tcPr>
            <w:tcW w:w="982" w:type="dxa"/>
            <w:tcBorders>
              <w:top w:val="single" w:sz="8" w:space="0" w:color="000000"/>
            </w:tcBorders>
          </w:tcPr>
          <w:p>
            <w:pPr>
              <w:pStyle w:val="TableParagraph"/>
              <w:rPr>
                <w:rFonts w:ascii="Times New Roman"/>
                <w:sz w:val="22"/>
              </w:rPr>
            </w:pPr>
          </w:p>
        </w:tc>
        <w:tc>
          <w:tcPr>
            <w:tcW w:w="261" w:type="dxa"/>
          </w:tcPr>
          <w:p>
            <w:pPr>
              <w:pStyle w:val="TableParagraph"/>
              <w:rPr>
                <w:rFonts w:ascii="Times New Roman"/>
                <w:sz w:val="22"/>
              </w:rPr>
            </w:pPr>
          </w:p>
        </w:tc>
        <w:tc>
          <w:tcPr>
            <w:tcW w:w="959" w:type="dxa"/>
            <w:tcBorders>
              <w:top w:val="single" w:sz="8" w:space="0" w:color="000000"/>
            </w:tcBorders>
          </w:tcPr>
          <w:p>
            <w:pPr>
              <w:pStyle w:val="TableParagraph"/>
              <w:rPr>
                <w:rFonts w:ascii="Times New Roman"/>
                <w:sz w:val="22"/>
              </w:rPr>
            </w:pPr>
          </w:p>
        </w:tc>
        <w:tc>
          <w:tcPr>
            <w:tcW w:w="959" w:type="dxa"/>
            <w:tcBorders>
              <w:top w:val="single" w:sz="8" w:space="0" w:color="000000"/>
            </w:tcBorders>
          </w:tcPr>
          <w:p>
            <w:pPr>
              <w:pStyle w:val="TableParagraph"/>
              <w:rPr>
                <w:rFonts w:ascii="Times New Roman"/>
                <w:sz w:val="22"/>
              </w:rPr>
            </w:pPr>
          </w:p>
        </w:tc>
        <w:tc>
          <w:tcPr>
            <w:tcW w:w="966" w:type="dxa"/>
            <w:tcBorders>
              <w:top w:val="single" w:sz="8" w:space="0" w:color="000000"/>
            </w:tcBorders>
          </w:tcPr>
          <w:p>
            <w:pPr>
              <w:pStyle w:val="TableParagraph"/>
              <w:rPr>
                <w:rFonts w:ascii="Times New Roman"/>
                <w:sz w:val="22"/>
              </w:rPr>
            </w:pPr>
          </w:p>
        </w:tc>
      </w:tr>
      <w:tr>
        <w:trPr>
          <w:trHeight w:val="299" w:hRule="atLeast"/>
        </w:trPr>
        <w:tc>
          <w:tcPr>
            <w:tcW w:w="3711" w:type="dxa"/>
          </w:tcPr>
          <w:p>
            <w:pPr>
              <w:pStyle w:val="TableParagraph"/>
              <w:spacing w:line="265" w:lineRule="exact"/>
              <w:ind w:left="45"/>
              <w:rPr>
                <w:sz w:val="22"/>
              </w:rPr>
            </w:pPr>
            <w:r>
              <w:rPr>
                <w:sz w:val="22"/>
              </w:rPr>
              <w:t>ED</w:t>
            </w:r>
          </w:p>
        </w:tc>
        <w:tc>
          <w:tcPr>
            <w:tcW w:w="974" w:type="dxa"/>
          </w:tcPr>
          <w:p>
            <w:pPr>
              <w:pStyle w:val="TableParagraph"/>
              <w:spacing w:line="265" w:lineRule="exact"/>
              <w:ind w:right="99"/>
              <w:jc w:val="right"/>
              <w:rPr>
                <w:sz w:val="22"/>
              </w:rPr>
            </w:pPr>
            <w:r>
              <w:rPr>
                <w:sz w:val="22"/>
              </w:rPr>
              <w:t>8,116</w:t>
            </w:r>
          </w:p>
        </w:tc>
        <w:tc>
          <w:tcPr>
            <w:tcW w:w="975" w:type="dxa"/>
          </w:tcPr>
          <w:p>
            <w:pPr>
              <w:pStyle w:val="TableParagraph"/>
              <w:spacing w:line="265" w:lineRule="exact"/>
              <w:ind w:right="98"/>
              <w:jc w:val="right"/>
              <w:rPr>
                <w:sz w:val="22"/>
              </w:rPr>
            </w:pPr>
            <w:r>
              <w:rPr>
                <w:sz w:val="22"/>
              </w:rPr>
              <w:t>8,362</w:t>
            </w:r>
          </w:p>
        </w:tc>
        <w:tc>
          <w:tcPr>
            <w:tcW w:w="982" w:type="dxa"/>
          </w:tcPr>
          <w:p>
            <w:pPr>
              <w:pStyle w:val="TableParagraph"/>
              <w:spacing w:line="265" w:lineRule="exact"/>
              <w:ind w:right="105"/>
              <w:jc w:val="right"/>
              <w:rPr>
                <w:sz w:val="22"/>
              </w:rPr>
            </w:pPr>
            <w:r>
              <w:rPr>
                <w:sz w:val="22"/>
              </w:rPr>
              <w:t>6,719</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6.3%</w:t>
            </w:r>
          </w:p>
        </w:tc>
        <w:tc>
          <w:tcPr>
            <w:tcW w:w="959" w:type="dxa"/>
          </w:tcPr>
          <w:p>
            <w:pPr>
              <w:pStyle w:val="TableParagraph"/>
              <w:spacing w:line="265" w:lineRule="exact"/>
              <w:ind w:right="32"/>
              <w:jc w:val="right"/>
              <w:rPr>
                <w:sz w:val="22"/>
              </w:rPr>
            </w:pPr>
            <w:r>
              <w:rPr>
                <w:sz w:val="22"/>
              </w:rPr>
              <w:t>6.2%</w:t>
            </w:r>
          </w:p>
        </w:tc>
        <w:tc>
          <w:tcPr>
            <w:tcW w:w="966" w:type="dxa"/>
          </w:tcPr>
          <w:p>
            <w:pPr>
              <w:pStyle w:val="TableParagraph"/>
              <w:spacing w:line="265" w:lineRule="exact"/>
              <w:ind w:right="38"/>
              <w:jc w:val="right"/>
              <w:rPr>
                <w:sz w:val="22"/>
              </w:rPr>
            </w:pPr>
            <w:r>
              <w:rPr>
                <w:sz w:val="22"/>
              </w:rPr>
              <w:t>5.8%</w:t>
            </w:r>
          </w:p>
        </w:tc>
      </w:tr>
      <w:tr>
        <w:trPr>
          <w:trHeight w:val="299" w:hRule="atLeast"/>
        </w:trPr>
        <w:tc>
          <w:tcPr>
            <w:tcW w:w="3711" w:type="dxa"/>
          </w:tcPr>
          <w:p>
            <w:pPr>
              <w:pStyle w:val="TableParagraph"/>
              <w:spacing w:line="265" w:lineRule="exact"/>
              <w:ind w:left="45"/>
              <w:rPr>
                <w:sz w:val="22"/>
              </w:rPr>
            </w:pPr>
            <w:r>
              <w:rPr>
                <w:sz w:val="22"/>
              </w:rPr>
              <w:t>Endo and</w:t>
            </w:r>
            <w:r>
              <w:rPr>
                <w:spacing w:val="5"/>
                <w:sz w:val="22"/>
              </w:rPr>
              <w:t> </w:t>
            </w:r>
            <w:r>
              <w:rPr>
                <w:sz w:val="22"/>
              </w:rPr>
              <w:t>Surgical</w:t>
            </w:r>
            <w:r>
              <w:rPr>
                <w:spacing w:val="11"/>
                <w:sz w:val="22"/>
              </w:rPr>
              <w:t> </w:t>
            </w:r>
            <w:r>
              <w:rPr>
                <w:sz w:val="22"/>
              </w:rPr>
              <w:t>Svc</w:t>
            </w:r>
          </w:p>
        </w:tc>
        <w:tc>
          <w:tcPr>
            <w:tcW w:w="974" w:type="dxa"/>
          </w:tcPr>
          <w:p>
            <w:pPr>
              <w:pStyle w:val="TableParagraph"/>
              <w:spacing w:line="265" w:lineRule="exact"/>
              <w:ind w:right="99"/>
              <w:jc w:val="right"/>
              <w:rPr>
                <w:sz w:val="22"/>
              </w:rPr>
            </w:pPr>
            <w:r>
              <w:rPr>
                <w:sz w:val="22"/>
              </w:rPr>
              <w:t>5,166</w:t>
            </w:r>
          </w:p>
        </w:tc>
        <w:tc>
          <w:tcPr>
            <w:tcW w:w="975" w:type="dxa"/>
          </w:tcPr>
          <w:p>
            <w:pPr>
              <w:pStyle w:val="TableParagraph"/>
              <w:spacing w:line="265" w:lineRule="exact"/>
              <w:ind w:right="98"/>
              <w:jc w:val="right"/>
              <w:rPr>
                <w:sz w:val="22"/>
              </w:rPr>
            </w:pPr>
            <w:r>
              <w:rPr>
                <w:sz w:val="22"/>
              </w:rPr>
              <w:t>5,385</w:t>
            </w:r>
          </w:p>
        </w:tc>
        <w:tc>
          <w:tcPr>
            <w:tcW w:w="982" w:type="dxa"/>
          </w:tcPr>
          <w:p>
            <w:pPr>
              <w:pStyle w:val="TableParagraph"/>
              <w:spacing w:line="265" w:lineRule="exact"/>
              <w:ind w:right="105"/>
              <w:jc w:val="right"/>
              <w:rPr>
                <w:sz w:val="22"/>
              </w:rPr>
            </w:pPr>
            <w:r>
              <w:rPr>
                <w:sz w:val="22"/>
              </w:rPr>
              <w:t>3,516</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4.0%</w:t>
            </w:r>
          </w:p>
        </w:tc>
        <w:tc>
          <w:tcPr>
            <w:tcW w:w="959" w:type="dxa"/>
          </w:tcPr>
          <w:p>
            <w:pPr>
              <w:pStyle w:val="TableParagraph"/>
              <w:spacing w:line="265" w:lineRule="exact"/>
              <w:ind w:right="32"/>
              <w:jc w:val="right"/>
              <w:rPr>
                <w:sz w:val="22"/>
              </w:rPr>
            </w:pPr>
            <w:r>
              <w:rPr>
                <w:sz w:val="22"/>
              </w:rPr>
              <w:t>4.0%</w:t>
            </w:r>
          </w:p>
        </w:tc>
        <w:tc>
          <w:tcPr>
            <w:tcW w:w="966" w:type="dxa"/>
          </w:tcPr>
          <w:p>
            <w:pPr>
              <w:pStyle w:val="TableParagraph"/>
              <w:spacing w:line="265" w:lineRule="exact"/>
              <w:ind w:right="38"/>
              <w:jc w:val="right"/>
              <w:rPr>
                <w:sz w:val="22"/>
              </w:rPr>
            </w:pPr>
            <w:r>
              <w:rPr>
                <w:sz w:val="22"/>
              </w:rPr>
              <w:t>3.1%</w:t>
            </w:r>
          </w:p>
        </w:tc>
      </w:tr>
      <w:tr>
        <w:trPr>
          <w:trHeight w:val="301" w:hRule="atLeast"/>
        </w:trPr>
        <w:tc>
          <w:tcPr>
            <w:tcW w:w="3711" w:type="dxa"/>
          </w:tcPr>
          <w:p>
            <w:pPr>
              <w:pStyle w:val="TableParagraph"/>
              <w:spacing w:line="265" w:lineRule="exact"/>
              <w:ind w:left="45"/>
              <w:rPr>
                <w:sz w:val="22"/>
              </w:rPr>
            </w:pPr>
            <w:r>
              <w:rPr>
                <w:sz w:val="22"/>
              </w:rPr>
              <w:t>Infusions</w:t>
            </w:r>
          </w:p>
        </w:tc>
        <w:tc>
          <w:tcPr>
            <w:tcW w:w="974" w:type="dxa"/>
          </w:tcPr>
          <w:p>
            <w:pPr>
              <w:pStyle w:val="TableParagraph"/>
              <w:spacing w:line="265" w:lineRule="exact"/>
              <w:ind w:right="99"/>
              <w:jc w:val="right"/>
              <w:rPr>
                <w:sz w:val="22"/>
              </w:rPr>
            </w:pPr>
            <w:r>
              <w:rPr>
                <w:sz w:val="22"/>
              </w:rPr>
              <w:t>2,553</w:t>
            </w:r>
          </w:p>
        </w:tc>
        <w:tc>
          <w:tcPr>
            <w:tcW w:w="975" w:type="dxa"/>
          </w:tcPr>
          <w:p>
            <w:pPr>
              <w:pStyle w:val="TableParagraph"/>
              <w:spacing w:line="265" w:lineRule="exact"/>
              <w:ind w:right="98"/>
              <w:jc w:val="right"/>
              <w:rPr>
                <w:sz w:val="22"/>
              </w:rPr>
            </w:pPr>
            <w:r>
              <w:rPr>
                <w:sz w:val="22"/>
              </w:rPr>
              <w:t>2,953</w:t>
            </w:r>
          </w:p>
        </w:tc>
        <w:tc>
          <w:tcPr>
            <w:tcW w:w="982" w:type="dxa"/>
          </w:tcPr>
          <w:p>
            <w:pPr>
              <w:pStyle w:val="TableParagraph"/>
              <w:spacing w:line="265" w:lineRule="exact"/>
              <w:ind w:right="105"/>
              <w:jc w:val="right"/>
              <w:rPr>
                <w:sz w:val="22"/>
              </w:rPr>
            </w:pPr>
            <w:r>
              <w:rPr>
                <w:sz w:val="22"/>
              </w:rPr>
              <w:t>3,024</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2.0%</w:t>
            </w:r>
          </w:p>
        </w:tc>
        <w:tc>
          <w:tcPr>
            <w:tcW w:w="959" w:type="dxa"/>
          </w:tcPr>
          <w:p>
            <w:pPr>
              <w:pStyle w:val="TableParagraph"/>
              <w:spacing w:line="265" w:lineRule="exact"/>
              <w:ind w:right="32"/>
              <w:jc w:val="right"/>
              <w:rPr>
                <w:sz w:val="22"/>
              </w:rPr>
            </w:pPr>
            <w:r>
              <w:rPr>
                <w:sz w:val="22"/>
              </w:rPr>
              <w:t>2.2%</w:t>
            </w:r>
          </w:p>
        </w:tc>
        <w:tc>
          <w:tcPr>
            <w:tcW w:w="966" w:type="dxa"/>
          </w:tcPr>
          <w:p>
            <w:pPr>
              <w:pStyle w:val="TableParagraph"/>
              <w:spacing w:line="265" w:lineRule="exact"/>
              <w:ind w:right="38"/>
              <w:jc w:val="right"/>
              <w:rPr>
                <w:sz w:val="22"/>
              </w:rPr>
            </w:pPr>
            <w:r>
              <w:rPr>
                <w:sz w:val="22"/>
              </w:rPr>
              <w:t>2.6%</w:t>
            </w:r>
          </w:p>
        </w:tc>
      </w:tr>
      <w:tr>
        <w:trPr>
          <w:trHeight w:val="301" w:hRule="atLeast"/>
        </w:trPr>
        <w:tc>
          <w:tcPr>
            <w:tcW w:w="3711" w:type="dxa"/>
          </w:tcPr>
          <w:p>
            <w:pPr>
              <w:pStyle w:val="TableParagraph"/>
              <w:spacing w:line="267" w:lineRule="exact"/>
              <w:ind w:left="45"/>
              <w:rPr>
                <w:sz w:val="22"/>
              </w:rPr>
            </w:pPr>
            <w:r>
              <w:rPr>
                <w:sz w:val="22"/>
              </w:rPr>
              <w:t>Labs</w:t>
            </w:r>
          </w:p>
        </w:tc>
        <w:tc>
          <w:tcPr>
            <w:tcW w:w="974" w:type="dxa"/>
          </w:tcPr>
          <w:p>
            <w:pPr>
              <w:pStyle w:val="TableParagraph"/>
              <w:spacing w:line="267" w:lineRule="exact"/>
              <w:ind w:right="99"/>
              <w:jc w:val="right"/>
              <w:rPr>
                <w:sz w:val="22"/>
              </w:rPr>
            </w:pPr>
            <w:r>
              <w:rPr>
                <w:sz w:val="22"/>
              </w:rPr>
              <w:t>5,258</w:t>
            </w:r>
          </w:p>
        </w:tc>
        <w:tc>
          <w:tcPr>
            <w:tcW w:w="975" w:type="dxa"/>
          </w:tcPr>
          <w:p>
            <w:pPr>
              <w:pStyle w:val="TableParagraph"/>
              <w:spacing w:line="267" w:lineRule="exact"/>
              <w:ind w:right="98"/>
              <w:jc w:val="right"/>
              <w:rPr>
                <w:sz w:val="22"/>
              </w:rPr>
            </w:pPr>
            <w:r>
              <w:rPr>
                <w:sz w:val="22"/>
              </w:rPr>
              <w:t>5,810</w:t>
            </w:r>
          </w:p>
        </w:tc>
        <w:tc>
          <w:tcPr>
            <w:tcW w:w="982" w:type="dxa"/>
          </w:tcPr>
          <w:p>
            <w:pPr>
              <w:pStyle w:val="TableParagraph"/>
              <w:spacing w:line="267" w:lineRule="exact"/>
              <w:ind w:right="105"/>
              <w:jc w:val="right"/>
              <w:rPr>
                <w:sz w:val="22"/>
              </w:rPr>
            </w:pPr>
            <w:r>
              <w:rPr>
                <w:sz w:val="22"/>
              </w:rPr>
              <w:t>10,236</w:t>
            </w:r>
          </w:p>
        </w:tc>
        <w:tc>
          <w:tcPr>
            <w:tcW w:w="261" w:type="dxa"/>
          </w:tcPr>
          <w:p>
            <w:pPr>
              <w:pStyle w:val="TableParagraph"/>
              <w:rPr>
                <w:rFonts w:ascii="Times New Roman"/>
                <w:sz w:val="22"/>
              </w:rPr>
            </w:pPr>
          </w:p>
        </w:tc>
        <w:tc>
          <w:tcPr>
            <w:tcW w:w="959" w:type="dxa"/>
          </w:tcPr>
          <w:p>
            <w:pPr>
              <w:pStyle w:val="TableParagraph"/>
              <w:spacing w:line="267" w:lineRule="exact"/>
              <w:ind w:right="33"/>
              <w:jc w:val="right"/>
              <w:rPr>
                <w:sz w:val="22"/>
              </w:rPr>
            </w:pPr>
            <w:r>
              <w:rPr>
                <w:sz w:val="22"/>
              </w:rPr>
              <w:t>4.1%</w:t>
            </w:r>
          </w:p>
        </w:tc>
        <w:tc>
          <w:tcPr>
            <w:tcW w:w="959" w:type="dxa"/>
          </w:tcPr>
          <w:p>
            <w:pPr>
              <w:pStyle w:val="TableParagraph"/>
              <w:spacing w:line="267" w:lineRule="exact"/>
              <w:ind w:right="32"/>
              <w:jc w:val="right"/>
              <w:rPr>
                <w:sz w:val="22"/>
              </w:rPr>
            </w:pPr>
            <w:r>
              <w:rPr>
                <w:sz w:val="22"/>
              </w:rPr>
              <w:t>4.3%</w:t>
            </w:r>
          </w:p>
        </w:tc>
        <w:tc>
          <w:tcPr>
            <w:tcW w:w="966" w:type="dxa"/>
          </w:tcPr>
          <w:p>
            <w:pPr>
              <w:pStyle w:val="TableParagraph"/>
              <w:spacing w:line="267" w:lineRule="exact"/>
              <w:ind w:right="38"/>
              <w:jc w:val="right"/>
              <w:rPr>
                <w:sz w:val="22"/>
              </w:rPr>
            </w:pPr>
            <w:r>
              <w:rPr>
                <w:sz w:val="22"/>
              </w:rPr>
              <w:t>8.9%</w:t>
            </w:r>
          </w:p>
        </w:tc>
      </w:tr>
      <w:tr>
        <w:trPr>
          <w:trHeight w:val="299" w:hRule="atLeast"/>
        </w:trPr>
        <w:tc>
          <w:tcPr>
            <w:tcW w:w="3711" w:type="dxa"/>
          </w:tcPr>
          <w:p>
            <w:pPr>
              <w:pStyle w:val="TableParagraph"/>
              <w:spacing w:line="265" w:lineRule="exact"/>
              <w:ind w:left="45"/>
              <w:rPr>
                <w:sz w:val="22"/>
              </w:rPr>
            </w:pPr>
            <w:r>
              <w:rPr>
                <w:sz w:val="22"/>
              </w:rPr>
              <w:t>Observation</w:t>
            </w:r>
          </w:p>
        </w:tc>
        <w:tc>
          <w:tcPr>
            <w:tcW w:w="974" w:type="dxa"/>
          </w:tcPr>
          <w:p>
            <w:pPr>
              <w:pStyle w:val="TableParagraph"/>
              <w:spacing w:line="265" w:lineRule="exact"/>
              <w:ind w:right="99"/>
              <w:jc w:val="right"/>
              <w:rPr>
                <w:sz w:val="22"/>
              </w:rPr>
            </w:pPr>
            <w:r>
              <w:rPr>
                <w:sz w:val="22"/>
              </w:rPr>
              <w:t>1,407</w:t>
            </w:r>
          </w:p>
        </w:tc>
        <w:tc>
          <w:tcPr>
            <w:tcW w:w="975" w:type="dxa"/>
          </w:tcPr>
          <w:p>
            <w:pPr>
              <w:pStyle w:val="TableParagraph"/>
              <w:spacing w:line="265" w:lineRule="exact"/>
              <w:ind w:right="97"/>
              <w:jc w:val="right"/>
              <w:rPr>
                <w:sz w:val="22"/>
              </w:rPr>
            </w:pPr>
            <w:r>
              <w:rPr>
                <w:sz w:val="22"/>
              </w:rPr>
              <w:t>1,525</w:t>
            </w:r>
          </w:p>
        </w:tc>
        <w:tc>
          <w:tcPr>
            <w:tcW w:w="982" w:type="dxa"/>
          </w:tcPr>
          <w:p>
            <w:pPr>
              <w:pStyle w:val="TableParagraph"/>
              <w:spacing w:line="265" w:lineRule="exact"/>
              <w:ind w:right="105"/>
              <w:jc w:val="right"/>
              <w:rPr>
                <w:sz w:val="22"/>
              </w:rPr>
            </w:pPr>
            <w:r>
              <w:rPr>
                <w:sz w:val="22"/>
              </w:rPr>
              <w:t>1,198</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1.1%</w:t>
            </w:r>
          </w:p>
        </w:tc>
        <w:tc>
          <w:tcPr>
            <w:tcW w:w="959" w:type="dxa"/>
          </w:tcPr>
          <w:p>
            <w:pPr>
              <w:pStyle w:val="TableParagraph"/>
              <w:spacing w:line="265" w:lineRule="exact"/>
              <w:ind w:right="32"/>
              <w:jc w:val="right"/>
              <w:rPr>
                <w:sz w:val="22"/>
              </w:rPr>
            </w:pPr>
            <w:r>
              <w:rPr>
                <w:sz w:val="22"/>
              </w:rPr>
              <w:t>1.1%</w:t>
            </w:r>
          </w:p>
        </w:tc>
        <w:tc>
          <w:tcPr>
            <w:tcW w:w="966" w:type="dxa"/>
          </w:tcPr>
          <w:p>
            <w:pPr>
              <w:pStyle w:val="TableParagraph"/>
              <w:spacing w:line="265" w:lineRule="exact"/>
              <w:ind w:right="38"/>
              <w:jc w:val="right"/>
              <w:rPr>
                <w:sz w:val="22"/>
              </w:rPr>
            </w:pPr>
            <w:r>
              <w:rPr>
                <w:sz w:val="22"/>
              </w:rPr>
              <w:t>1.0%</w:t>
            </w:r>
          </w:p>
        </w:tc>
      </w:tr>
      <w:tr>
        <w:trPr>
          <w:trHeight w:val="299" w:hRule="atLeast"/>
        </w:trPr>
        <w:tc>
          <w:tcPr>
            <w:tcW w:w="3711" w:type="dxa"/>
          </w:tcPr>
          <w:p>
            <w:pPr>
              <w:pStyle w:val="TableParagraph"/>
              <w:spacing w:line="265" w:lineRule="exact"/>
              <w:ind w:left="45"/>
              <w:rPr>
                <w:sz w:val="22"/>
              </w:rPr>
            </w:pPr>
            <w:r>
              <w:rPr>
                <w:sz w:val="22"/>
              </w:rPr>
              <w:t>Other</w:t>
            </w:r>
          </w:p>
        </w:tc>
        <w:tc>
          <w:tcPr>
            <w:tcW w:w="974" w:type="dxa"/>
          </w:tcPr>
          <w:p>
            <w:pPr>
              <w:pStyle w:val="TableParagraph"/>
              <w:spacing w:line="265" w:lineRule="exact"/>
              <w:ind w:right="99"/>
              <w:jc w:val="right"/>
              <w:rPr>
                <w:sz w:val="22"/>
              </w:rPr>
            </w:pPr>
            <w:r>
              <w:rPr>
                <w:sz w:val="22"/>
              </w:rPr>
              <w:t>103</w:t>
            </w:r>
          </w:p>
        </w:tc>
        <w:tc>
          <w:tcPr>
            <w:tcW w:w="975" w:type="dxa"/>
          </w:tcPr>
          <w:p>
            <w:pPr>
              <w:pStyle w:val="TableParagraph"/>
              <w:spacing w:line="265" w:lineRule="exact"/>
              <w:ind w:right="97"/>
              <w:jc w:val="right"/>
              <w:rPr>
                <w:sz w:val="22"/>
              </w:rPr>
            </w:pPr>
            <w:r>
              <w:rPr>
                <w:sz w:val="22"/>
              </w:rPr>
              <w:t>163</w:t>
            </w:r>
          </w:p>
        </w:tc>
        <w:tc>
          <w:tcPr>
            <w:tcW w:w="982" w:type="dxa"/>
          </w:tcPr>
          <w:p>
            <w:pPr>
              <w:pStyle w:val="TableParagraph"/>
              <w:spacing w:line="265" w:lineRule="exact"/>
              <w:ind w:right="105"/>
              <w:jc w:val="right"/>
              <w:rPr>
                <w:sz w:val="22"/>
              </w:rPr>
            </w:pPr>
            <w:r>
              <w:rPr>
                <w:sz w:val="22"/>
              </w:rPr>
              <w:t>83</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0.1%</w:t>
            </w:r>
          </w:p>
        </w:tc>
        <w:tc>
          <w:tcPr>
            <w:tcW w:w="959" w:type="dxa"/>
          </w:tcPr>
          <w:p>
            <w:pPr>
              <w:pStyle w:val="TableParagraph"/>
              <w:spacing w:line="265" w:lineRule="exact"/>
              <w:ind w:right="33"/>
              <w:jc w:val="right"/>
              <w:rPr>
                <w:sz w:val="22"/>
              </w:rPr>
            </w:pPr>
            <w:r>
              <w:rPr>
                <w:sz w:val="22"/>
              </w:rPr>
              <w:t>0.1%</w:t>
            </w:r>
          </w:p>
        </w:tc>
        <w:tc>
          <w:tcPr>
            <w:tcW w:w="966" w:type="dxa"/>
          </w:tcPr>
          <w:p>
            <w:pPr>
              <w:pStyle w:val="TableParagraph"/>
              <w:spacing w:line="265" w:lineRule="exact"/>
              <w:ind w:right="37"/>
              <w:jc w:val="right"/>
              <w:rPr>
                <w:sz w:val="22"/>
              </w:rPr>
            </w:pPr>
            <w:r>
              <w:rPr>
                <w:sz w:val="22"/>
              </w:rPr>
              <w:t>0.1%</w:t>
            </w:r>
          </w:p>
        </w:tc>
      </w:tr>
      <w:tr>
        <w:trPr>
          <w:trHeight w:val="299" w:hRule="atLeast"/>
        </w:trPr>
        <w:tc>
          <w:tcPr>
            <w:tcW w:w="3711" w:type="dxa"/>
          </w:tcPr>
          <w:p>
            <w:pPr>
              <w:pStyle w:val="TableParagraph"/>
              <w:spacing w:line="265" w:lineRule="exact"/>
              <w:ind w:left="46"/>
              <w:rPr>
                <w:sz w:val="22"/>
              </w:rPr>
            </w:pPr>
            <w:r>
              <w:rPr>
                <w:sz w:val="22"/>
              </w:rPr>
              <w:t>Primary</w:t>
            </w:r>
            <w:r>
              <w:rPr>
                <w:spacing w:val="5"/>
                <w:sz w:val="22"/>
              </w:rPr>
              <w:t> </w:t>
            </w:r>
            <w:r>
              <w:rPr>
                <w:sz w:val="22"/>
              </w:rPr>
              <w:t>Care</w:t>
            </w:r>
          </w:p>
        </w:tc>
        <w:tc>
          <w:tcPr>
            <w:tcW w:w="974" w:type="dxa"/>
          </w:tcPr>
          <w:p>
            <w:pPr>
              <w:pStyle w:val="TableParagraph"/>
              <w:spacing w:line="265" w:lineRule="exact"/>
              <w:ind w:right="99"/>
              <w:jc w:val="right"/>
              <w:rPr>
                <w:sz w:val="22"/>
              </w:rPr>
            </w:pPr>
            <w:r>
              <w:rPr>
                <w:sz w:val="22"/>
              </w:rPr>
              <w:t>15,114</w:t>
            </w:r>
          </w:p>
        </w:tc>
        <w:tc>
          <w:tcPr>
            <w:tcW w:w="975" w:type="dxa"/>
          </w:tcPr>
          <w:p>
            <w:pPr>
              <w:pStyle w:val="TableParagraph"/>
              <w:spacing w:line="265" w:lineRule="exact"/>
              <w:ind w:right="97"/>
              <w:jc w:val="right"/>
              <w:rPr>
                <w:sz w:val="22"/>
              </w:rPr>
            </w:pPr>
            <w:r>
              <w:rPr>
                <w:sz w:val="22"/>
              </w:rPr>
              <w:t>14,902</w:t>
            </w:r>
          </w:p>
        </w:tc>
        <w:tc>
          <w:tcPr>
            <w:tcW w:w="982" w:type="dxa"/>
          </w:tcPr>
          <w:p>
            <w:pPr>
              <w:pStyle w:val="TableParagraph"/>
              <w:spacing w:line="265" w:lineRule="exact"/>
              <w:ind w:right="105"/>
              <w:jc w:val="right"/>
              <w:rPr>
                <w:sz w:val="22"/>
              </w:rPr>
            </w:pPr>
            <w:r>
              <w:rPr>
                <w:sz w:val="22"/>
              </w:rPr>
              <w:t>12,389</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11.7%</w:t>
            </w:r>
          </w:p>
        </w:tc>
        <w:tc>
          <w:tcPr>
            <w:tcW w:w="959" w:type="dxa"/>
          </w:tcPr>
          <w:p>
            <w:pPr>
              <w:pStyle w:val="TableParagraph"/>
              <w:spacing w:line="265" w:lineRule="exact"/>
              <w:ind w:right="33"/>
              <w:jc w:val="right"/>
              <w:rPr>
                <w:sz w:val="22"/>
              </w:rPr>
            </w:pPr>
            <w:r>
              <w:rPr>
                <w:sz w:val="22"/>
              </w:rPr>
              <w:t>11.1%</w:t>
            </w:r>
          </w:p>
        </w:tc>
        <w:tc>
          <w:tcPr>
            <w:tcW w:w="966" w:type="dxa"/>
          </w:tcPr>
          <w:p>
            <w:pPr>
              <w:pStyle w:val="TableParagraph"/>
              <w:spacing w:line="265" w:lineRule="exact"/>
              <w:ind w:right="37"/>
              <w:jc w:val="right"/>
              <w:rPr>
                <w:sz w:val="22"/>
              </w:rPr>
            </w:pPr>
            <w:r>
              <w:rPr>
                <w:sz w:val="22"/>
              </w:rPr>
              <w:t>10.7%</w:t>
            </w:r>
          </w:p>
        </w:tc>
      </w:tr>
      <w:tr>
        <w:trPr>
          <w:trHeight w:val="299" w:hRule="atLeast"/>
        </w:trPr>
        <w:tc>
          <w:tcPr>
            <w:tcW w:w="3711" w:type="dxa"/>
          </w:tcPr>
          <w:p>
            <w:pPr>
              <w:pStyle w:val="TableParagraph"/>
              <w:spacing w:line="265" w:lineRule="exact"/>
              <w:ind w:left="46"/>
              <w:rPr>
                <w:sz w:val="22"/>
              </w:rPr>
            </w:pPr>
            <w:r>
              <w:rPr>
                <w:sz w:val="22"/>
              </w:rPr>
              <w:t>Rad Onc</w:t>
            </w:r>
          </w:p>
        </w:tc>
        <w:tc>
          <w:tcPr>
            <w:tcW w:w="974" w:type="dxa"/>
          </w:tcPr>
          <w:p>
            <w:pPr>
              <w:pStyle w:val="TableParagraph"/>
              <w:spacing w:line="265" w:lineRule="exact"/>
              <w:ind w:right="99"/>
              <w:jc w:val="right"/>
              <w:rPr>
                <w:sz w:val="22"/>
              </w:rPr>
            </w:pPr>
            <w:r>
              <w:rPr>
                <w:sz w:val="22"/>
              </w:rPr>
              <w:t>3,411</w:t>
            </w:r>
          </w:p>
        </w:tc>
        <w:tc>
          <w:tcPr>
            <w:tcW w:w="975" w:type="dxa"/>
          </w:tcPr>
          <w:p>
            <w:pPr>
              <w:pStyle w:val="TableParagraph"/>
              <w:spacing w:line="265" w:lineRule="exact"/>
              <w:ind w:right="97"/>
              <w:jc w:val="right"/>
              <w:rPr>
                <w:sz w:val="22"/>
              </w:rPr>
            </w:pPr>
            <w:r>
              <w:rPr>
                <w:sz w:val="22"/>
              </w:rPr>
              <w:t>4,117</w:t>
            </w:r>
          </w:p>
        </w:tc>
        <w:tc>
          <w:tcPr>
            <w:tcW w:w="982" w:type="dxa"/>
          </w:tcPr>
          <w:p>
            <w:pPr>
              <w:pStyle w:val="TableParagraph"/>
              <w:spacing w:line="265" w:lineRule="exact"/>
              <w:ind w:right="105"/>
              <w:jc w:val="right"/>
              <w:rPr>
                <w:sz w:val="22"/>
              </w:rPr>
            </w:pPr>
            <w:r>
              <w:rPr>
                <w:sz w:val="22"/>
              </w:rPr>
              <w:t>2,564</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2.6%</w:t>
            </w:r>
          </w:p>
        </w:tc>
        <w:tc>
          <w:tcPr>
            <w:tcW w:w="959" w:type="dxa"/>
          </w:tcPr>
          <w:p>
            <w:pPr>
              <w:pStyle w:val="TableParagraph"/>
              <w:spacing w:line="265" w:lineRule="exact"/>
              <w:ind w:right="33"/>
              <w:jc w:val="right"/>
              <w:rPr>
                <w:sz w:val="22"/>
              </w:rPr>
            </w:pPr>
            <w:r>
              <w:rPr>
                <w:sz w:val="22"/>
              </w:rPr>
              <w:t>3.1%</w:t>
            </w:r>
          </w:p>
        </w:tc>
        <w:tc>
          <w:tcPr>
            <w:tcW w:w="966" w:type="dxa"/>
          </w:tcPr>
          <w:p>
            <w:pPr>
              <w:pStyle w:val="TableParagraph"/>
              <w:spacing w:line="265" w:lineRule="exact"/>
              <w:ind w:right="37"/>
              <w:jc w:val="right"/>
              <w:rPr>
                <w:sz w:val="22"/>
              </w:rPr>
            </w:pPr>
            <w:r>
              <w:rPr>
                <w:sz w:val="22"/>
              </w:rPr>
              <w:t>2.2%</w:t>
            </w:r>
          </w:p>
        </w:tc>
      </w:tr>
      <w:tr>
        <w:trPr>
          <w:trHeight w:val="299" w:hRule="atLeast"/>
        </w:trPr>
        <w:tc>
          <w:tcPr>
            <w:tcW w:w="3711" w:type="dxa"/>
          </w:tcPr>
          <w:p>
            <w:pPr>
              <w:pStyle w:val="TableParagraph"/>
              <w:spacing w:line="265" w:lineRule="exact"/>
              <w:ind w:left="46"/>
              <w:rPr>
                <w:sz w:val="22"/>
              </w:rPr>
            </w:pPr>
            <w:r>
              <w:rPr>
                <w:sz w:val="22"/>
              </w:rPr>
              <w:t>Radiology</w:t>
            </w:r>
          </w:p>
        </w:tc>
        <w:tc>
          <w:tcPr>
            <w:tcW w:w="974" w:type="dxa"/>
          </w:tcPr>
          <w:p>
            <w:pPr>
              <w:pStyle w:val="TableParagraph"/>
              <w:spacing w:line="265" w:lineRule="exact"/>
              <w:ind w:right="99"/>
              <w:jc w:val="right"/>
              <w:rPr>
                <w:sz w:val="22"/>
              </w:rPr>
            </w:pPr>
            <w:r>
              <w:rPr>
                <w:sz w:val="22"/>
              </w:rPr>
              <w:t>14,075</w:t>
            </w:r>
          </w:p>
        </w:tc>
        <w:tc>
          <w:tcPr>
            <w:tcW w:w="975" w:type="dxa"/>
          </w:tcPr>
          <w:p>
            <w:pPr>
              <w:pStyle w:val="TableParagraph"/>
              <w:spacing w:line="265" w:lineRule="exact"/>
              <w:ind w:right="97"/>
              <w:jc w:val="right"/>
              <w:rPr>
                <w:sz w:val="22"/>
              </w:rPr>
            </w:pPr>
            <w:r>
              <w:rPr>
                <w:sz w:val="22"/>
              </w:rPr>
              <w:t>14,585</w:t>
            </w:r>
          </w:p>
        </w:tc>
        <w:tc>
          <w:tcPr>
            <w:tcW w:w="982" w:type="dxa"/>
          </w:tcPr>
          <w:p>
            <w:pPr>
              <w:pStyle w:val="TableParagraph"/>
              <w:spacing w:line="265" w:lineRule="exact"/>
              <w:ind w:right="105"/>
              <w:jc w:val="right"/>
              <w:rPr>
                <w:sz w:val="22"/>
              </w:rPr>
            </w:pPr>
            <w:r>
              <w:rPr>
                <w:sz w:val="22"/>
              </w:rPr>
              <w:t>12,718</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10.9%</w:t>
            </w:r>
          </w:p>
        </w:tc>
        <w:tc>
          <w:tcPr>
            <w:tcW w:w="959" w:type="dxa"/>
          </w:tcPr>
          <w:p>
            <w:pPr>
              <w:pStyle w:val="TableParagraph"/>
              <w:spacing w:line="265" w:lineRule="exact"/>
              <w:ind w:right="33"/>
              <w:jc w:val="right"/>
              <w:rPr>
                <w:sz w:val="22"/>
              </w:rPr>
            </w:pPr>
            <w:r>
              <w:rPr>
                <w:sz w:val="22"/>
              </w:rPr>
              <w:t>10.8%</w:t>
            </w:r>
          </w:p>
        </w:tc>
        <w:tc>
          <w:tcPr>
            <w:tcW w:w="966" w:type="dxa"/>
          </w:tcPr>
          <w:p>
            <w:pPr>
              <w:pStyle w:val="TableParagraph"/>
              <w:spacing w:line="265" w:lineRule="exact"/>
              <w:ind w:right="37"/>
              <w:jc w:val="right"/>
              <w:rPr>
                <w:sz w:val="22"/>
              </w:rPr>
            </w:pPr>
            <w:r>
              <w:rPr>
                <w:sz w:val="22"/>
              </w:rPr>
              <w:t>11.0%</w:t>
            </w:r>
          </w:p>
        </w:tc>
      </w:tr>
      <w:tr>
        <w:trPr>
          <w:trHeight w:val="301" w:hRule="atLeast"/>
        </w:trPr>
        <w:tc>
          <w:tcPr>
            <w:tcW w:w="3711" w:type="dxa"/>
          </w:tcPr>
          <w:p>
            <w:pPr>
              <w:pStyle w:val="TableParagraph"/>
              <w:spacing w:line="265" w:lineRule="exact"/>
              <w:ind w:left="46"/>
              <w:rPr>
                <w:sz w:val="22"/>
              </w:rPr>
            </w:pPr>
            <w:r>
              <w:rPr>
                <w:sz w:val="22"/>
              </w:rPr>
              <w:t>Rehab</w:t>
            </w:r>
            <w:r>
              <w:rPr>
                <w:spacing w:val="10"/>
                <w:sz w:val="22"/>
              </w:rPr>
              <w:t> </w:t>
            </w:r>
            <w:r>
              <w:rPr>
                <w:sz w:val="22"/>
              </w:rPr>
              <w:t>Service</w:t>
            </w:r>
          </w:p>
        </w:tc>
        <w:tc>
          <w:tcPr>
            <w:tcW w:w="974" w:type="dxa"/>
          </w:tcPr>
          <w:p>
            <w:pPr>
              <w:pStyle w:val="TableParagraph"/>
              <w:spacing w:line="265" w:lineRule="exact"/>
              <w:ind w:right="99"/>
              <w:jc w:val="right"/>
              <w:rPr>
                <w:sz w:val="22"/>
              </w:rPr>
            </w:pPr>
            <w:r>
              <w:rPr>
                <w:sz w:val="22"/>
              </w:rPr>
              <w:t>1,643</w:t>
            </w:r>
          </w:p>
        </w:tc>
        <w:tc>
          <w:tcPr>
            <w:tcW w:w="975" w:type="dxa"/>
          </w:tcPr>
          <w:p>
            <w:pPr>
              <w:pStyle w:val="TableParagraph"/>
              <w:spacing w:line="265" w:lineRule="exact"/>
              <w:ind w:right="97"/>
              <w:jc w:val="right"/>
              <w:rPr>
                <w:sz w:val="22"/>
              </w:rPr>
            </w:pPr>
            <w:r>
              <w:rPr>
                <w:sz w:val="22"/>
              </w:rPr>
              <w:t>1,840</w:t>
            </w:r>
          </w:p>
        </w:tc>
        <w:tc>
          <w:tcPr>
            <w:tcW w:w="982" w:type="dxa"/>
          </w:tcPr>
          <w:p>
            <w:pPr>
              <w:pStyle w:val="TableParagraph"/>
              <w:spacing w:line="265" w:lineRule="exact"/>
              <w:ind w:right="105"/>
              <w:jc w:val="right"/>
              <w:rPr>
                <w:sz w:val="22"/>
              </w:rPr>
            </w:pPr>
            <w:r>
              <w:rPr>
                <w:sz w:val="22"/>
              </w:rPr>
              <w:t>1,230</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1.3%</w:t>
            </w:r>
          </w:p>
        </w:tc>
        <w:tc>
          <w:tcPr>
            <w:tcW w:w="959" w:type="dxa"/>
          </w:tcPr>
          <w:p>
            <w:pPr>
              <w:pStyle w:val="TableParagraph"/>
              <w:spacing w:line="265" w:lineRule="exact"/>
              <w:ind w:right="33"/>
              <w:jc w:val="right"/>
              <w:rPr>
                <w:sz w:val="22"/>
              </w:rPr>
            </w:pPr>
            <w:r>
              <w:rPr>
                <w:sz w:val="22"/>
              </w:rPr>
              <w:t>1.4%</w:t>
            </w:r>
          </w:p>
        </w:tc>
        <w:tc>
          <w:tcPr>
            <w:tcW w:w="966" w:type="dxa"/>
          </w:tcPr>
          <w:p>
            <w:pPr>
              <w:pStyle w:val="TableParagraph"/>
              <w:spacing w:line="265" w:lineRule="exact"/>
              <w:ind w:right="37"/>
              <w:jc w:val="right"/>
              <w:rPr>
                <w:sz w:val="22"/>
              </w:rPr>
            </w:pPr>
            <w:r>
              <w:rPr>
                <w:sz w:val="22"/>
              </w:rPr>
              <w:t>1.1%</w:t>
            </w:r>
          </w:p>
        </w:tc>
      </w:tr>
      <w:tr>
        <w:trPr>
          <w:trHeight w:val="301" w:hRule="atLeast"/>
        </w:trPr>
        <w:tc>
          <w:tcPr>
            <w:tcW w:w="3711" w:type="dxa"/>
          </w:tcPr>
          <w:p>
            <w:pPr>
              <w:pStyle w:val="TableParagraph"/>
              <w:spacing w:line="266" w:lineRule="exact"/>
              <w:ind w:left="46"/>
              <w:rPr>
                <w:sz w:val="22"/>
              </w:rPr>
            </w:pPr>
            <w:r>
              <w:rPr>
                <w:sz w:val="22"/>
              </w:rPr>
              <w:t>Subspecialist:</w:t>
            </w:r>
            <w:r>
              <w:rPr>
                <w:spacing w:val="21"/>
                <w:sz w:val="22"/>
              </w:rPr>
              <w:t> </w:t>
            </w:r>
            <w:r>
              <w:rPr>
                <w:sz w:val="22"/>
              </w:rPr>
              <w:t>Pediatric</w:t>
            </w:r>
            <w:r>
              <w:rPr>
                <w:spacing w:val="12"/>
                <w:sz w:val="22"/>
              </w:rPr>
              <w:t> </w:t>
            </w:r>
            <w:r>
              <w:rPr>
                <w:sz w:val="22"/>
              </w:rPr>
              <w:t>Care</w:t>
            </w:r>
          </w:p>
        </w:tc>
        <w:tc>
          <w:tcPr>
            <w:tcW w:w="974" w:type="dxa"/>
          </w:tcPr>
          <w:p>
            <w:pPr>
              <w:pStyle w:val="TableParagraph"/>
              <w:spacing w:line="266" w:lineRule="exact"/>
              <w:ind w:right="99"/>
              <w:jc w:val="right"/>
              <w:rPr>
                <w:sz w:val="22"/>
              </w:rPr>
            </w:pPr>
            <w:r>
              <w:rPr>
                <w:sz w:val="22"/>
              </w:rPr>
              <w:t>10,829</w:t>
            </w:r>
          </w:p>
        </w:tc>
        <w:tc>
          <w:tcPr>
            <w:tcW w:w="975" w:type="dxa"/>
          </w:tcPr>
          <w:p>
            <w:pPr>
              <w:pStyle w:val="TableParagraph"/>
              <w:spacing w:line="266" w:lineRule="exact"/>
              <w:ind w:right="97"/>
              <w:jc w:val="right"/>
              <w:rPr>
                <w:sz w:val="22"/>
              </w:rPr>
            </w:pPr>
            <w:r>
              <w:rPr>
                <w:sz w:val="22"/>
              </w:rPr>
              <w:t>10,756</w:t>
            </w:r>
          </w:p>
        </w:tc>
        <w:tc>
          <w:tcPr>
            <w:tcW w:w="982" w:type="dxa"/>
          </w:tcPr>
          <w:p>
            <w:pPr>
              <w:pStyle w:val="TableParagraph"/>
              <w:spacing w:line="266" w:lineRule="exact"/>
              <w:ind w:right="105"/>
              <w:jc w:val="right"/>
              <w:rPr>
                <w:sz w:val="22"/>
              </w:rPr>
            </w:pPr>
            <w:r>
              <w:rPr>
                <w:sz w:val="22"/>
              </w:rPr>
              <w:t>8,934</w:t>
            </w:r>
          </w:p>
        </w:tc>
        <w:tc>
          <w:tcPr>
            <w:tcW w:w="261" w:type="dxa"/>
          </w:tcPr>
          <w:p>
            <w:pPr>
              <w:pStyle w:val="TableParagraph"/>
              <w:rPr>
                <w:rFonts w:ascii="Times New Roman"/>
                <w:sz w:val="22"/>
              </w:rPr>
            </w:pPr>
          </w:p>
        </w:tc>
        <w:tc>
          <w:tcPr>
            <w:tcW w:w="959" w:type="dxa"/>
          </w:tcPr>
          <w:p>
            <w:pPr>
              <w:pStyle w:val="TableParagraph"/>
              <w:spacing w:line="266" w:lineRule="exact"/>
              <w:ind w:right="33"/>
              <w:jc w:val="right"/>
              <w:rPr>
                <w:sz w:val="22"/>
              </w:rPr>
            </w:pPr>
            <w:r>
              <w:rPr>
                <w:sz w:val="22"/>
              </w:rPr>
              <w:t>8.4%</w:t>
            </w:r>
          </w:p>
        </w:tc>
        <w:tc>
          <w:tcPr>
            <w:tcW w:w="959" w:type="dxa"/>
          </w:tcPr>
          <w:p>
            <w:pPr>
              <w:pStyle w:val="TableParagraph"/>
              <w:spacing w:line="266" w:lineRule="exact"/>
              <w:ind w:right="33"/>
              <w:jc w:val="right"/>
              <w:rPr>
                <w:sz w:val="22"/>
              </w:rPr>
            </w:pPr>
            <w:r>
              <w:rPr>
                <w:sz w:val="22"/>
              </w:rPr>
              <w:t>8.0%</w:t>
            </w:r>
          </w:p>
        </w:tc>
        <w:tc>
          <w:tcPr>
            <w:tcW w:w="966" w:type="dxa"/>
          </w:tcPr>
          <w:p>
            <w:pPr>
              <w:pStyle w:val="TableParagraph"/>
              <w:spacing w:line="266" w:lineRule="exact"/>
              <w:ind w:right="37"/>
              <w:jc w:val="right"/>
              <w:rPr>
                <w:sz w:val="22"/>
              </w:rPr>
            </w:pPr>
            <w:r>
              <w:rPr>
                <w:sz w:val="22"/>
              </w:rPr>
              <w:t>7.8%</w:t>
            </w:r>
          </w:p>
        </w:tc>
      </w:tr>
      <w:tr>
        <w:trPr>
          <w:trHeight w:val="299" w:hRule="atLeast"/>
        </w:trPr>
        <w:tc>
          <w:tcPr>
            <w:tcW w:w="3711" w:type="dxa"/>
          </w:tcPr>
          <w:p>
            <w:pPr>
              <w:pStyle w:val="TableParagraph"/>
              <w:spacing w:line="265" w:lineRule="exact"/>
              <w:ind w:left="46"/>
              <w:rPr>
                <w:sz w:val="22"/>
              </w:rPr>
            </w:pPr>
            <w:r>
              <w:rPr>
                <w:sz w:val="22"/>
              </w:rPr>
              <w:t>Subspecialist:</w:t>
            </w:r>
            <w:r>
              <w:rPr>
                <w:spacing w:val="21"/>
                <w:sz w:val="22"/>
              </w:rPr>
              <w:t> </w:t>
            </w:r>
            <w:r>
              <w:rPr>
                <w:sz w:val="22"/>
              </w:rPr>
              <w:t>Behavioral</w:t>
            </w:r>
            <w:r>
              <w:rPr>
                <w:spacing w:val="35"/>
                <w:sz w:val="22"/>
              </w:rPr>
              <w:t> </w:t>
            </w:r>
            <w:r>
              <w:rPr>
                <w:sz w:val="22"/>
              </w:rPr>
              <w:t>Health</w:t>
            </w:r>
          </w:p>
        </w:tc>
        <w:tc>
          <w:tcPr>
            <w:tcW w:w="974" w:type="dxa"/>
          </w:tcPr>
          <w:p>
            <w:pPr>
              <w:pStyle w:val="TableParagraph"/>
              <w:spacing w:line="265" w:lineRule="exact"/>
              <w:ind w:right="99"/>
              <w:jc w:val="right"/>
              <w:rPr>
                <w:sz w:val="22"/>
              </w:rPr>
            </w:pPr>
            <w:r>
              <w:rPr>
                <w:sz w:val="22"/>
              </w:rPr>
              <w:t>2,473</w:t>
            </w:r>
          </w:p>
        </w:tc>
        <w:tc>
          <w:tcPr>
            <w:tcW w:w="975" w:type="dxa"/>
          </w:tcPr>
          <w:p>
            <w:pPr>
              <w:pStyle w:val="TableParagraph"/>
              <w:spacing w:line="265" w:lineRule="exact"/>
              <w:ind w:right="97"/>
              <w:jc w:val="right"/>
              <w:rPr>
                <w:sz w:val="22"/>
              </w:rPr>
            </w:pPr>
            <w:r>
              <w:rPr>
                <w:sz w:val="22"/>
              </w:rPr>
              <w:t>1,014</w:t>
            </w:r>
          </w:p>
        </w:tc>
        <w:tc>
          <w:tcPr>
            <w:tcW w:w="982" w:type="dxa"/>
          </w:tcPr>
          <w:p>
            <w:pPr>
              <w:pStyle w:val="TableParagraph"/>
              <w:spacing w:line="265" w:lineRule="exact"/>
              <w:ind w:right="105"/>
              <w:jc w:val="right"/>
              <w:rPr>
                <w:sz w:val="22"/>
              </w:rPr>
            </w:pPr>
            <w:r>
              <w:rPr>
                <w:sz w:val="22"/>
              </w:rPr>
              <w:t>48</w:t>
            </w:r>
          </w:p>
        </w:tc>
        <w:tc>
          <w:tcPr>
            <w:tcW w:w="261" w:type="dxa"/>
          </w:tcPr>
          <w:p>
            <w:pPr>
              <w:pStyle w:val="TableParagraph"/>
              <w:rPr>
                <w:rFonts w:ascii="Times New Roman"/>
                <w:sz w:val="22"/>
              </w:rPr>
            </w:pPr>
          </w:p>
        </w:tc>
        <w:tc>
          <w:tcPr>
            <w:tcW w:w="959" w:type="dxa"/>
          </w:tcPr>
          <w:p>
            <w:pPr>
              <w:pStyle w:val="TableParagraph"/>
              <w:spacing w:line="265" w:lineRule="exact"/>
              <w:ind w:right="32"/>
              <w:jc w:val="right"/>
              <w:rPr>
                <w:sz w:val="22"/>
              </w:rPr>
            </w:pPr>
            <w:r>
              <w:rPr>
                <w:sz w:val="22"/>
              </w:rPr>
              <w:t>1.9%</w:t>
            </w:r>
          </w:p>
        </w:tc>
        <w:tc>
          <w:tcPr>
            <w:tcW w:w="959" w:type="dxa"/>
          </w:tcPr>
          <w:p>
            <w:pPr>
              <w:pStyle w:val="TableParagraph"/>
              <w:spacing w:line="265" w:lineRule="exact"/>
              <w:ind w:right="31"/>
              <w:jc w:val="right"/>
              <w:rPr>
                <w:sz w:val="22"/>
              </w:rPr>
            </w:pPr>
            <w:r>
              <w:rPr>
                <w:sz w:val="22"/>
              </w:rPr>
              <w:t>0.8%</w:t>
            </w:r>
          </w:p>
        </w:tc>
        <w:tc>
          <w:tcPr>
            <w:tcW w:w="966" w:type="dxa"/>
          </w:tcPr>
          <w:p>
            <w:pPr>
              <w:pStyle w:val="TableParagraph"/>
              <w:spacing w:line="265" w:lineRule="exact"/>
              <w:ind w:right="37"/>
              <w:jc w:val="right"/>
              <w:rPr>
                <w:sz w:val="22"/>
              </w:rPr>
            </w:pPr>
            <w:r>
              <w:rPr>
                <w:sz w:val="22"/>
              </w:rPr>
              <w:t>0.0%</w:t>
            </w:r>
          </w:p>
        </w:tc>
      </w:tr>
      <w:tr>
        <w:trPr>
          <w:trHeight w:val="299" w:hRule="atLeast"/>
        </w:trPr>
        <w:tc>
          <w:tcPr>
            <w:tcW w:w="3711" w:type="dxa"/>
          </w:tcPr>
          <w:p>
            <w:pPr>
              <w:pStyle w:val="TableParagraph"/>
              <w:spacing w:line="265" w:lineRule="exact"/>
              <w:ind w:left="46"/>
              <w:rPr>
                <w:sz w:val="22"/>
              </w:rPr>
            </w:pPr>
            <w:r>
              <w:rPr>
                <w:sz w:val="22"/>
              </w:rPr>
              <w:t>Subspecialist:</w:t>
            </w:r>
            <w:r>
              <w:rPr>
                <w:spacing w:val="20"/>
                <w:sz w:val="22"/>
              </w:rPr>
              <w:t> </w:t>
            </w:r>
            <w:r>
              <w:rPr>
                <w:sz w:val="22"/>
              </w:rPr>
              <w:t>Cancer</w:t>
            </w:r>
          </w:p>
        </w:tc>
        <w:tc>
          <w:tcPr>
            <w:tcW w:w="974" w:type="dxa"/>
          </w:tcPr>
          <w:p>
            <w:pPr>
              <w:pStyle w:val="TableParagraph"/>
              <w:spacing w:line="265" w:lineRule="exact"/>
              <w:ind w:right="99"/>
              <w:jc w:val="right"/>
              <w:rPr>
                <w:sz w:val="22"/>
              </w:rPr>
            </w:pPr>
            <w:r>
              <w:rPr>
                <w:sz w:val="22"/>
              </w:rPr>
              <w:t>4,235</w:t>
            </w:r>
          </w:p>
        </w:tc>
        <w:tc>
          <w:tcPr>
            <w:tcW w:w="975" w:type="dxa"/>
          </w:tcPr>
          <w:p>
            <w:pPr>
              <w:pStyle w:val="TableParagraph"/>
              <w:spacing w:line="265" w:lineRule="exact"/>
              <w:ind w:right="97"/>
              <w:jc w:val="right"/>
              <w:rPr>
                <w:sz w:val="22"/>
              </w:rPr>
            </w:pPr>
            <w:r>
              <w:rPr>
                <w:sz w:val="22"/>
              </w:rPr>
              <w:t>4,911</w:t>
            </w:r>
          </w:p>
        </w:tc>
        <w:tc>
          <w:tcPr>
            <w:tcW w:w="982" w:type="dxa"/>
          </w:tcPr>
          <w:p>
            <w:pPr>
              <w:pStyle w:val="TableParagraph"/>
              <w:spacing w:line="265" w:lineRule="exact"/>
              <w:ind w:right="105"/>
              <w:jc w:val="right"/>
              <w:rPr>
                <w:sz w:val="22"/>
              </w:rPr>
            </w:pPr>
            <w:r>
              <w:rPr>
                <w:sz w:val="22"/>
              </w:rPr>
              <w:t>4,955</w:t>
            </w:r>
          </w:p>
        </w:tc>
        <w:tc>
          <w:tcPr>
            <w:tcW w:w="261" w:type="dxa"/>
          </w:tcPr>
          <w:p>
            <w:pPr>
              <w:pStyle w:val="TableParagraph"/>
              <w:rPr>
                <w:rFonts w:ascii="Times New Roman"/>
                <w:sz w:val="22"/>
              </w:rPr>
            </w:pPr>
          </w:p>
        </w:tc>
        <w:tc>
          <w:tcPr>
            <w:tcW w:w="959" w:type="dxa"/>
          </w:tcPr>
          <w:p>
            <w:pPr>
              <w:pStyle w:val="TableParagraph"/>
              <w:spacing w:line="265" w:lineRule="exact"/>
              <w:ind w:right="32"/>
              <w:jc w:val="right"/>
              <w:rPr>
                <w:sz w:val="22"/>
              </w:rPr>
            </w:pPr>
            <w:r>
              <w:rPr>
                <w:sz w:val="22"/>
              </w:rPr>
              <w:t>3.3%</w:t>
            </w:r>
          </w:p>
        </w:tc>
        <w:tc>
          <w:tcPr>
            <w:tcW w:w="959" w:type="dxa"/>
          </w:tcPr>
          <w:p>
            <w:pPr>
              <w:pStyle w:val="TableParagraph"/>
              <w:spacing w:line="265" w:lineRule="exact"/>
              <w:ind w:right="31"/>
              <w:jc w:val="right"/>
              <w:rPr>
                <w:sz w:val="22"/>
              </w:rPr>
            </w:pPr>
            <w:r>
              <w:rPr>
                <w:sz w:val="22"/>
              </w:rPr>
              <w:t>3.6%</w:t>
            </w:r>
          </w:p>
        </w:tc>
        <w:tc>
          <w:tcPr>
            <w:tcW w:w="966" w:type="dxa"/>
          </w:tcPr>
          <w:p>
            <w:pPr>
              <w:pStyle w:val="TableParagraph"/>
              <w:spacing w:line="265" w:lineRule="exact"/>
              <w:ind w:right="37"/>
              <w:jc w:val="right"/>
              <w:rPr>
                <w:sz w:val="22"/>
              </w:rPr>
            </w:pPr>
            <w:r>
              <w:rPr>
                <w:sz w:val="22"/>
              </w:rPr>
              <w:t>4.3%</w:t>
            </w:r>
          </w:p>
        </w:tc>
      </w:tr>
      <w:tr>
        <w:trPr>
          <w:trHeight w:val="299" w:hRule="atLeast"/>
        </w:trPr>
        <w:tc>
          <w:tcPr>
            <w:tcW w:w="3711" w:type="dxa"/>
          </w:tcPr>
          <w:p>
            <w:pPr>
              <w:pStyle w:val="TableParagraph"/>
              <w:spacing w:line="265" w:lineRule="exact"/>
              <w:ind w:left="46"/>
              <w:rPr>
                <w:sz w:val="22"/>
              </w:rPr>
            </w:pPr>
            <w:r>
              <w:rPr>
                <w:sz w:val="22"/>
              </w:rPr>
              <w:t>Subspecialist:</w:t>
            </w:r>
            <w:r>
              <w:rPr>
                <w:spacing w:val="38"/>
                <w:sz w:val="22"/>
              </w:rPr>
              <w:t> </w:t>
            </w:r>
            <w:r>
              <w:rPr>
                <w:sz w:val="22"/>
              </w:rPr>
              <w:t>Cardiology/Vascular</w:t>
            </w:r>
          </w:p>
        </w:tc>
        <w:tc>
          <w:tcPr>
            <w:tcW w:w="974" w:type="dxa"/>
          </w:tcPr>
          <w:p>
            <w:pPr>
              <w:pStyle w:val="TableParagraph"/>
              <w:spacing w:line="265" w:lineRule="exact"/>
              <w:ind w:right="99"/>
              <w:jc w:val="right"/>
              <w:rPr>
                <w:sz w:val="22"/>
              </w:rPr>
            </w:pPr>
            <w:r>
              <w:rPr>
                <w:sz w:val="22"/>
              </w:rPr>
              <w:t>10,308</w:t>
            </w:r>
          </w:p>
        </w:tc>
        <w:tc>
          <w:tcPr>
            <w:tcW w:w="975" w:type="dxa"/>
          </w:tcPr>
          <w:p>
            <w:pPr>
              <w:pStyle w:val="TableParagraph"/>
              <w:spacing w:line="265" w:lineRule="exact"/>
              <w:ind w:right="97"/>
              <w:jc w:val="right"/>
              <w:rPr>
                <w:sz w:val="22"/>
              </w:rPr>
            </w:pPr>
            <w:r>
              <w:rPr>
                <w:sz w:val="22"/>
              </w:rPr>
              <w:t>10,111</w:t>
            </w:r>
          </w:p>
        </w:tc>
        <w:tc>
          <w:tcPr>
            <w:tcW w:w="982" w:type="dxa"/>
          </w:tcPr>
          <w:p>
            <w:pPr>
              <w:pStyle w:val="TableParagraph"/>
              <w:spacing w:line="265" w:lineRule="exact"/>
              <w:ind w:right="105"/>
              <w:jc w:val="right"/>
              <w:rPr>
                <w:sz w:val="22"/>
              </w:rPr>
            </w:pPr>
            <w:r>
              <w:rPr>
                <w:sz w:val="22"/>
              </w:rPr>
              <w:t>8,649</w:t>
            </w:r>
          </w:p>
        </w:tc>
        <w:tc>
          <w:tcPr>
            <w:tcW w:w="261" w:type="dxa"/>
          </w:tcPr>
          <w:p>
            <w:pPr>
              <w:pStyle w:val="TableParagraph"/>
              <w:rPr>
                <w:rFonts w:ascii="Times New Roman"/>
                <w:sz w:val="22"/>
              </w:rPr>
            </w:pPr>
          </w:p>
        </w:tc>
        <w:tc>
          <w:tcPr>
            <w:tcW w:w="959" w:type="dxa"/>
          </w:tcPr>
          <w:p>
            <w:pPr>
              <w:pStyle w:val="TableParagraph"/>
              <w:spacing w:line="265" w:lineRule="exact"/>
              <w:ind w:right="32"/>
              <w:jc w:val="right"/>
              <w:rPr>
                <w:sz w:val="22"/>
              </w:rPr>
            </w:pPr>
            <w:r>
              <w:rPr>
                <w:sz w:val="22"/>
              </w:rPr>
              <w:t>8.0%</w:t>
            </w:r>
          </w:p>
        </w:tc>
        <w:tc>
          <w:tcPr>
            <w:tcW w:w="959" w:type="dxa"/>
          </w:tcPr>
          <w:p>
            <w:pPr>
              <w:pStyle w:val="TableParagraph"/>
              <w:spacing w:line="265" w:lineRule="exact"/>
              <w:ind w:right="31"/>
              <w:jc w:val="right"/>
              <w:rPr>
                <w:sz w:val="22"/>
              </w:rPr>
            </w:pPr>
            <w:r>
              <w:rPr>
                <w:sz w:val="22"/>
              </w:rPr>
              <w:t>7.5%</w:t>
            </w:r>
          </w:p>
        </w:tc>
        <w:tc>
          <w:tcPr>
            <w:tcW w:w="966" w:type="dxa"/>
          </w:tcPr>
          <w:p>
            <w:pPr>
              <w:pStyle w:val="TableParagraph"/>
              <w:spacing w:line="265" w:lineRule="exact"/>
              <w:ind w:right="37"/>
              <w:jc w:val="right"/>
              <w:rPr>
                <w:sz w:val="22"/>
              </w:rPr>
            </w:pPr>
            <w:r>
              <w:rPr>
                <w:sz w:val="22"/>
              </w:rPr>
              <w:t>7.5%</w:t>
            </w:r>
          </w:p>
        </w:tc>
      </w:tr>
      <w:tr>
        <w:trPr>
          <w:trHeight w:val="299" w:hRule="atLeast"/>
        </w:trPr>
        <w:tc>
          <w:tcPr>
            <w:tcW w:w="3711" w:type="dxa"/>
          </w:tcPr>
          <w:p>
            <w:pPr>
              <w:pStyle w:val="TableParagraph"/>
              <w:spacing w:line="265" w:lineRule="exact"/>
              <w:ind w:left="46"/>
              <w:rPr>
                <w:sz w:val="22"/>
              </w:rPr>
            </w:pPr>
            <w:r>
              <w:rPr>
                <w:sz w:val="22"/>
              </w:rPr>
              <w:t>Subspecialist:</w:t>
            </w:r>
            <w:r>
              <w:rPr>
                <w:spacing w:val="27"/>
                <w:sz w:val="22"/>
              </w:rPr>
              <w:t> </w:t>
            </w:r>
            <w:r>
              <w:rPr>
                <w:sz w:val="22"/>
              </w:rPr>
              <w:t>Dermatology</w:t>
            </w:r>
          </w:p>
        </w:tc>
        <w:tc>
          <w:tcPr>
            <w:tcW w:w="974" w:type="dxa"/>
          </w:tcPr>
          <w:p>
            <w:pPr>
              <w:pStyle w:val="TableParagraph"/>
              <w:spacing w:line="265" w:lineRule="exact"/>
              <w:ind w:right="99"/>
              <w:jc w:val="right"/>
              <w:rPr>
                <w:sz w:val="22"/>
              </w:rPr>
            </w:pPr>
            <w:r>
              <w:rPr>
                <w:sz w:val="22"/>
              </w:rPr>
              <w:t>3,417</w:t>
            </w:r>
          </w:p>
        </w:tc>
        <w:tc>
          <w:tcPr>
            <w:tcW w:w="975" w:type="dxa"/>
          </w:tcPr>
          <w:p>
            <w:pPr>
              <w:pStyle w:val="TableParagraph"/>
              <w:spacing w:line="265" w:lineRule="exact"/>
              <w:ind w:right="97"/>
              <w:jc w:val="right"/>
              <w:rPr>
                <w:sz w:val="22"/>
              </w:rPr>
            </w:pPr>
            <w:r>
              <w:rPr>
                <w:sz w:val="22"/>
              </w:rPr>
              <w:t>3,773</w:t>
            </w:r>
          </w:p>
        </w:tc>
        <w:tc>
          <w:tcPr>
            <w:tcW w:w="982" w:type="dxa"/>
          </w:tcPr>
          <w:p>
            <w:pPr>
              <w:pStyle w:val="TableParagraph"/>
              <w:spacing w:line="265" w:lineRule="exact"/>
              <w:ind w:right="105"/>
              <w:jc w:val="right"/>
              <w:rPr>
                <w:sz w:val="22"/>
              </w:rPr>
            </w:pPr>
            <w:r>
              <w:rPr>
                <w:sz w:val="22"/>
              </w:rPr>
              <w:t>2,848</w:t>
            </w:r>
          </w:p>
        </w:tc>
        <w:tc>
          <w:tcPr>
            <w:tcW w:w="261" w:type="dxa"/>
          </w:tcPr>
          <w:p>
            <w:pPr>
              <w:pStyle w:val="TableParagraph"/>
              <w:rPr>
                <w:rFonts w:ascii="Times New Roman"/>
                <w:sz w:val="22"/>
              </w:rPr>
            </w:pPr>
          </w:p>
        </w:tc>
        <w:tc>
          <w:tcPr>
            <w:tcW w:w="959" w:type="dxa"/>
          </w:tcPr>
          <w:p>
            <w:pPr>
              <w:pStyle w:val="TableParagraph"/>
              <w:spacing w:line="265" w:lineRule="exact"/>
              <w:ind w:right="32"/>
              <w:jc w:val="right"/>
              <w:rPr>
                <w:sz w:val="22"/>
              </w:rPr>
            </w:pPr>
            <w:r>
              <w:rPr>
                <w:sz w:val="22"/>
              </w:rPr>
              <w:t>2.6%</w:t>
            </w:r>
          </w:p>
        </w:tc>
        <w:tc>
          <w:tcPr>
            <w:tcW w:w="959" w:type="dxa"/>
          </w:tcPr>
          <w:p>
            <w:pPr>
              <w:pStyle w:val="TableParagraph"/>
              <w:spacing w:line="265" w:lineRule="exact"/>
              <w:ind w:right="31"/>
              <w:jc w:val="right"/>
              <w:rPr>
                <w:sz w:val="22"/>
              </w:rPr>
            </w:pPr>
            <w:r>
              <w:rPr>
                <w:sz w:val="22"/>
              </w:rPr>
              <w:t>2.8%</w:t>
            </w:r>
          </w:p>
        </w:tc>
        <w:tc>
          <w:tcPr>
            <w:tcW w:w="966" w:type="dxa"/>
          </w:tcPr>
          <w:p>
            <w:pPr>
              <w:pStyle w:val="TableParagraph"/>
              <w:spacing w:line="265" w:lineRule="exact"/>
              <w:ind w:right="37"/>
              <w:jc w:val="right"/>
              <w:rPr>
                <w:sz w:val="22"/>
              </w:rPr>
            </w:pPr>
            <w:r>
              <w:rPr>
                <w:sz w:val="22"/>
              </w:rPr>
              <w:t>2.5%</w:t>
            </w:r>
          </w:p>
        </w:tc>
      </w:tr>
      <w:tr>
        <w:trPr>
          <w:trHeight w:val="301" w:hRule="atLeast"/>
        </w:trPr>
        <w:tc>
          <w:tcPr>
            <w:tcW w:w="3711" w:type="dxa"/>
          </w:tcPr>
          <w:p>
            <w:pPr>
              <w:pStyle w:val="TableParagraph"/>
              <w:spacing w:line="265" w:lineRule="exact"/>
              <w:ind w:left="46"/>
              <w:rPr>
                <w:sz w:val="22"/>
              </w:rPr>
            </w:pPr>
            <w:r>
              <w:rPr>
                <w:sz w:val="22"/>
              </w:rPr>
              <w:t>Subspecialist:</w:t>
            </w:r>
            <w:r>
              <w:rPr>
                <w:spacing w:val="18"/>
                <w:sz w:val="22"/>
              </w:rPr>
              <w:t> </w:t>
            </w:r>
            <w:r>
              <w:rPr>
                <w:sz w:val="22"/>
              </w:rPr>
              <w:t>Diabetes</w:t>
            </w:r>
            <w:r>
              <w:rPr>
                <w:spacing w:val="20"/>
                <w:sz w:val="22"/>
              </w:rPr>
              <w:t> </w:t>
            </w:r>
            <w:r>
              <w:rPr>
                <w:sz w:val="22"/>
              </w:rPr>
              <w:t>and</w:t>
            </w:r>
            <w:r>
              <w:rPr>
                <w:spacing w:val="21"/>
                <w:sz w:val="22"/>
              </w:rPr>
              <w:t> </w:t>
            </w:r>
            <w:r>
              <w:rPr>
                <w:sz w:val="22"/>
              </w:rPr>
              <w:t>Endocrine</w:t>
            </w:r>
          </w:p>
        </w:tc>
        <w:tc>
          <w:tcPr>
            <w:tcW w:w="974" w:type="dxa"/>
          </w:tcPr>
          <w:p>
            <w:pPr>
              <w:pStyle w:val="TableParagraph"/>
              <w:spacing w:line="265" w:lineRule="exact"/>
              <w:ind w:right="99"/>
              <w:jc w:val="right"/>
              <w:rPr>
                <w:sz w:val="22"/>
              </w:rPr>
            </w:pPr>
            <w:r>
              <w:rPr>
                <w:sz w:val="22"/>
              </w:rPr>
              <w:t>3,744</w:t>
            </w:r>
          </w:p>
        </w:tc>
        <w:tc>
          <w:tcPr>
            <w:tcW w:w="975" w:type="dxa"/>
          </w:tcPr>
          <w:p>
            <w:pPr>
              <w:pStyle w:val="TableParagraph"/>
              <w:spacing w:line="265" w:lineRule="exact"/>
              <w:ind w:right="97"/>
              <w:jc w:val="right"/>
              <w:rPr>
                <w:sz w:val="22"/>
              </w:rPr>
            </w:pPr>
            <w:r>
              <w:rPr>
                <w:sz w:val="22"/>
              </w:rPr>
              <w:t>3,783</w:t>
            </w:r>
          </w:p>
        </w:tc>
        <w:tc>
          <w:tcPr>
            <w:tcW w:w="982" w:type="dxa"/>
          </w:tcPr>
          <w:p>
            <w:pPr>
              <w:pStyle w:val="TableParagraph"/>
              <w:spacing w:line="265" w:lineRule="exact"/>
              <w:ind w:right="105"/>
              <w:jc w:val="right"/>
              <w:rPr>
                <w:sz w:val="22"/>
              </w:rPr>
            </w:pPr>
            <w:r>
              <w:rPr>
                <w:sz w:val="22"/>
              </w:rPr>
              <w:t>3,061</w:t>
            </w:r>
          </w:p>
        </w:tc>
        <w:tc>
          <w:tcPr>
            <w:tcW w:w="261" w:type="dxa"/>
          </w:tcPr>
          <w:p>
            <w:pPr>
              <w:pStyle w:val="TableParagraph"/>
              <w:rPr>
                <w:rFonts w:ascii="Times New Roman"/>
                <w:sz w:val="22"/>
              </w:rPr>
            </w:pPr>
          </w:p>
        </w:tc>
        <w:tc>
          <w:tcPr>
            <w:tcW w:w="959" w:type="dxa"/>
          </w:tcPr>
          <w:p>
            <w:pPr>
              <w:pStyle w:val="TableParagraph"/>
              <w:spacing w:line="265" w:lineRule="exact"/>
              <w:ind w:right="32"/>
              <w:jc w:val="right"/>
              <w:rPr>
                <w:sz w:val="22"/>
              </w:rPr>
            </w:pPr>
            <w:r>
              <w:rPr>
                <w:sz w:val="22"/>
              </w:rPr>
              <w:t>2.9%</w:t>
            </w:r>
          </w:p>
        </w:tc>
        <w:tc>
          <w:tcPr>
            <w:tcW w:w="959" w:type="dxa"/>
          </w:tcPr>
          <w:p>
            <w:pPr>
              <w:pStyle w:val="TableParagraph"/>
              <w:spacing w:line="265" w:lineRule="exact"/>
              <w:ind w:right="31"/>
              <w:jc w:val="right"/>
              <w:rPr>
                <w:sz w:val="22"/>
              </w:rPr>
            </w:pPr>
            <w:r>
              <w:rPr>
                <w:sz w:val="22"/>
              </w:rPr>
              <w:t>2.8%</w:t>
            </w:r>
          </w:p>
        </w:tc>
        <w:tc>
          <w:tcPr>
            <w:tcW w:w="966" w:type="dxa"/>
          </w:tcPr>
          <w:p>
            <w:pPr>
              <w:pStyle w:val="TableParagraph"/>
              <w:spacing w:line="265" w:lineRule="exact"/>
              <w:ind w:right="37"/>
              <w:jc w:val="right"/>
              <w:rPr>
                <w:sz w:val="22"/>
              </w:rPr>
            </w:pPr>
            <w:r>
              <w:rPr>
                <w:sz w:val="22"/>
              </w:rPr>
              <w:t>2.7%</w:t>
            </w:r>
          </w:p>
        </w:tc>
      </w:tr>
      <w:tr>
        <w:trPr>
          <w:trHeight w:val="301" w:hRule="atLeast"/>
        </w:trPr>
        <w:tc>
          <w:tcPr>
            <w:tcW w:w="3711" w:type="dxa"/>
          </w:tcPr>
          <w:p>
            <w:pPr>
              <w:pStyle w:val="TableParagraph"/>
              <w:spacing w:line="267" w:lineRule="exact"/>
              <w:ind w:left="46"/>
              <w:rPr>
                <w:sz w:val="22"/>
              </w:rPr>
            </w:pPr>
            <w:r>
              <w:rPr>
                <w:sz w:val="22"/>
              </w:rPr>
              <w:t>Subspecialist:</w:t>
            </w:r>
            <w:r>
              <w:rPr>
                <w:spacing w:val="18"/>
                <w:sz w:val="22"/>
              </w:rPr>
              <w:t> </w:t>
            </w:r>
            <w:r>
              <w:rPr>
                <w:sz w:val="22"/>
              </w:rPr>
              <w:t>ENT</w:t>
            </w:r>
          </w:p>
        </w:tc>
        <w:tc>
          <w:tcPr>
            <w:tcW w:w="974" w:type="dxa"/>
          </w:tcPr>
          <w:p>
            <w:pPr>
              <w:pStyle w:val="TableParagraph"/>
              <w:spacing w:line="267" w:lineRule="exact"/>
              <w:ind w:right="99"/>
              <w:jc w:val="right"/>
              <w:rPr>
                <w:sz w:val="22"/>
              </w:rPr>
            </w:pPr>
            <w:r>
              <w:rPr>
                <w:sz w:val="22"/>
              </w:rPr>
              <w:t>1,983</w:t>
            </w:r>
          </w:p>
        </w:tc>
        <w:tc>
          <w:tcPr>
            <w:tcW w:w="975" w:type="dxa"/>
          </w:tcPr>
          <w:p>
            <w:pPr>
              <w:pStyle w:val="TableParagraph"/>
              <w:spacing w:line="267" w:lineRule="exact"/>
              <w:ind w:right="97"/>
              <w:jc w:val="right"/>
              <w:rPr>
                <w:sz w:val="22"/>
              </w:rPr>
            </w:pPr>
            <w:r>
              <w:rPr>
                <w:sz w:val="22"/>
              </w:rPr>
              <w:t>2,278</w:t>
            </w:r>
          </w:p>
        </w:tc>
        <w:tc>
          <w:tcPr>
            <w:tcW w:w="982" w:type="dxa"/>
          </w:tcPr>
          <w:p>
            <w:pPr>
              <w:pStyle w:val="TableParagraph"/>
              <w:spacing w:line="267" w:lineRule="exact"/>
              <w:ind w:right="105"/>
              <w:jc w:val="right"/>
              <w:rPr>
                <w:sz w:val="22"/>
              </w:rPr>
            </w:pPr>
            <w:r>
              <w:rPr>
                <w:sz w:val="22"/>
              </w:rPr>
              <w:t>1,636</w:t>
            </w:r>
          </w:p>
        </w:tc>
        <w:tc>
          <w:tcPr>
            <w:tcW w:w="261" w:type="dxa"/>
          </w:tcPr>
          <w:p>
            <w:pPr>
              <w:pStyle w:val="TableParagraph"/>
              <w:rPr>
                <w:rFonts w:ascii="Times New Roman"/>
                <w:sz w:val="22"/>
              </w:rPr>
            </w:pPr>
          </w:p>
        </w:tc>
        <w:tc>
          <w:tcPr>
            <w:tcW w:w="959" w:type="dxa"/>
          </w:tcPr>
          <w:p>
            <w:pPr>
              <w:pStyle w:val="TableParagraph"/>
              <w:spacing w:line="267" w:lineRule="exact"/>
              <w:ind w:right="32"/>
              <w:jc w:val="right"/>
              <w:rPr>
                <w:sz w:val="22"/>
              </w:rPr>
            </w:pPr>
            <w:r>
              <w:rPr>
                <w:sz w:val="22"/>
              </w:rPr>
              <w:t>1.5%</w:t>
            </w:r>
          </w:p>
        </w:tc>
        <w:tc>
          <w:tcPr>
            <w:tcW w:w="959" w:type="dxa"/>
          </w:tcPr>
          <w:p>
            <w:pPr>
              <w:pStyle w:val="TableParagraph"/>
              <w:spacing w:line="267" w:lineRule="exact"/>
              <w:ind w:right="31"/>
              <w:jc w:val="right"/>
              <w:rPr>
                <w:sz w:val="22"/>
              </w:rPr>
            </w:pPr>
            <w:r>
              <w:rPr>
                <w:sz w:val="22"/>
              </w:rPr>
              <w:t>1.7%</w:t>
            </w:r>
          </w:p>
        </w:tc>
        <w:tc>
          <w:tcPr>
            <w:tcW w:w="966" w:type="dxa"/>
          </w:tcPr>
          <w:p>
            <w:pPr>
              <w:pStyle w:val="TableParagraph"/>
              <w:spacing w:line="267" w:lineRule="exact"/>
              <w:ind w:right="37"/>
              <w:jc w:val="right"/>
              <w:rPr>
                <w:sz w:val="22"/>
              </w:rPr>
            </w:pPr>
            <w:r>
              <w:rPr>
                <w:sz w:val="22"/>
              </w:rPr>
              <w:t>1.4%</w:t>
            </w:r>
          </w:p>
        </w:tc>
      </w:tr>
      <w:tr>
        <w:trPr>
          <w:trHeight w:val="299" w:hRule="atLeast"/>
        </w:trPr>
        <w:tc>
          <w:tcPr>
            <w:tcW w:w="3711" w:type="dxa"/>
          </w:tcPr>
          <w:p>
            <w:pPr>
              <w:pStyle w:val="TableParagraph"/>
              <w:spacing w:line="265" w:lineRule="exact"/>
              <w:ind w:left="46"/>
              <w:rPr>
                <w:sz w:val="22"/>
              </w:rPr>
            </w:pPr>
            <w:r>
              <w:rPr>
                <w:sz w:val="22"/>
              </w:rPr>
              <w:t>Subspecialist:</w:t>
            </w:r>
            <w:r>
              <w:rPr>
                <w:spacing w:val="17"/>
                <w:sz w:val="22"/>
              </w:rPr>
              <w:t> </w:t>
            </w:r>
            <w:r>
              <w:rPr>
                <w:sz w:val="22"/>
              </w:rPr>
              <w:t>General</w:t>
            </w:r>
            <w:r>
              <w:rPr>
                <w:spacing w:val="32"/>
                <w:sz w:val="22"/>
              </w:rPr>
              <w:t> </w:t>
            </w:r>
            <w:r>
              <w:rPr>
                <w:sz w:val="22"/>
              </w:rPr>
              <w:t>Surgery</w:t>
            </w:r>
          </w:p>
        </w:tc>
        <w:tc>
          <w:tcPr>
            <w:tcW w:w="974" w:type="dxa"/>
          </w:tcPr>
          <w:p>
            <w:pPr>
              <w:pStyle w:val="TableParagraph"/>
              <w:spacing w:line="265" w:lineRule="exact"/>
              <w:ind w:right="99"/>
              <w:jc w:val="right"/>
              <w:rPr>
                <w:sz w:val="22"/>
              </w:rPr>
            </w:pPr>
            <w:r>
              <w:rPr>
                <w:sz w:val="22"/>
              </w:rPr>
              <w:t>3,025</w:t>
            </w:r>
          </w:p>
        </w:tc>
        <w:tc>
          <w:tcPr>
            <w:tcW w:w="975" w:type="dxa"/>
          </w:tcPr>
          <w:p>
            <w:pPr>
              <w:pStyle w:val="TableParagraph"/>
              <w:spacing w:line="265" w:lineRule="exact"/>
              <w:ind w:right="97"/>
              <w:jc w:val="right"/>
              <w:rPr>
                <w:sz w:val="22"/>
              </w:rPr>
            </w:pPr>
            <w:r>
              <w:rPr>
                <w:sz w:val="22"/>
              </w:rPr>
              <w:t>2,834</w:t>
            </w:r>
          </w:p>
        </w:tc>
        <w:tc>
          <w:tcPr>
            <w:tcW w:w="982" w:type="dxa"/>
          </w:tcPr>
          <w:p>
            <w:pPr>
              <w:pStyle w:val="TableParagraph"/>
              <w:spacing w:line="265" w:lineRule="exact"/>
              <w:ind w:right="105"/>
              <w:jc w:val="right"/>
              <w:rPr>
                <w:sz w:val="22"/>
              </w:rPr>
            </w:pPr>
            <w:r>
              <w:rPr>
                <w:sz w:val="22"/>
              </w:rPr>
              <w:t>2,304</w:t>
            </w:r>
          </w:p>
        </w:tc>
        <w:tc>
          <w:tcPr>
            <w:tcW w:w="261" w:type="dxa"/>
          </w:tcPr>
          <w:p>
            <w:pPr>
              <w:pStyle w:val="TableParagraph"/>
              <w:rPr>
                <w:rFonts w:ascii="Times New Roman"/>
                <w:sz w:val="22"/>
              </w:rPr>
            </w:pPr>
          </w:p>
        </w:tc>
        <w:tc>
          <w:tcPr>
            <w:tcW w:w="959" w:type="dxa"/>
          </w:tcPr>
          <w:p>
            <w:pPr>
              <w:pStyle w:val="TableParagraph"/>
              <w:spacing w:line="265" w:lineRule="exact"/>
              <w:ind w:right="32"/>
              <w:jc w:val="right"/>
              <w:rPr>
                <w:sz w:val="22"/>
              </w:rPr>
            </w:pPr>
            <w:r>
              <w:rPr>
                <w:sz w:val="22"/>
              </w:rPr>
              <w:t>2.3%</w:t>
            </w:r>
          </w:p>
        </w:tc>
        <w:tc>
          <w:tcPr>
            <w:tcW w:w="959" w:type="dxa"/>
          </w:tcPr>
          <w:p>
            <w:pPr>
              <w:pStyle w:val="TableParagraph"/>
              <w:spacing w:line="265" w:lineRule="exact"/>
              <w:ind w:right="31"/>
              <w:jc w:val="right"/>
              <w:rPr>
                <w:sz w:val="22"/>
              </w:rPr>
            </w:pPr>
            <w:r>
              <w:rPr>
                <w:sz w:val="22"/>
              </w:rPr>
              <w:t>2.1%</w:t>
            </w:r>
          </w:p>
        </w:tc>
        <w:tc>
          <w:tcPr>
            <w:tcW w:w="966" w:type="dxa"/>
          </w:tcPr>
          <w:p>
            <w:pPr>
              <w:pStyle w:val="TableParagraph"/>
              <w:spacing w:line="265" w:lineRule="exact"/>
              <w:ind w:right="37"/>
              <w:jc w:val="right"/>
              <w:rPr>
                <w:sz w:val="22"/>
              </w:rPr>
            </w:pPr>
            <w:r>
              <w:rPr>
                <w:sz w:val="22"/>
              </w:rPr>
              <w:t>2.0%</w:t>
            </w:r>
          </w:p>
        </w:tc>
      </w:tr>
      <w:tr>
        <w:trPr>
          <w:trHeight w:val="300" w:hRule="atLeast"/>
        </w:trPr>
        <w:tc>
          <w:tcPr>
            <w:tcW w:w="3711" w:type="dxa"/>
          </w:tcPr>
          <w:p>
            <w:pPr>
              <w:pStyle w:val="TableParagraph"/>
              <w:spacing w:line="265" w:lineRule="exact"/>
              <w:ind w:left="46"/>
              <w:rPr>
                <w:sz w:val="22"/>
              </w:rPr>
            </w:pPr>
            <w:r>
              <w:rPr>
                <w:sz w:val="22"/>
              </w:rPr>
              <w:t>Subspecialist:</w:t>
            </w:r>
            <w:r>
              <w:rPr>
                <w:spacing w:val="36"/>
                <w:sz w:val="22"/>
              </w:rPr>
              <w:t> </w:t>
            </w:r>
            <w:r>
              <w:rPr>
                <w:sz w:val="22"/>
              </w:rPr>
              <w:t>Neurosciences</w:t>
            </w:r>
          </w:p>
        </w:tc>
        <w:tc>
          <w:tcPr>
            <w:tcW w:w="974" w:type="dxa"/>
          </w:tcPr>
          <w:p>
            <w:pPr>
              <w:pStyle w:val="TableParagraph"/>
              <w:spacing w:line="265" w:lineRule="exact"/>
              <w:ind w:right="99"/>
              <w:jc w:val="right"/>
              <w:rPr>
                <w:sz w:val="22"/>
              </w:rPr>
            </w:pPr>
            <w:r>
              <w:rPr>
                <w:sz w:val="22"/>
              </w:rPr>
              <w:t>2,528</w:t>
            </w:r>
          </w:p>
        </w:tc>
        <w:tc>
          <w:tcPr>
            <w:tcW w:w="975" w:type="dxa"/>
          </w:tcPr>
          <w:p>
            <w:pPr>
              <w:pStyle w:val="TableParagraph"/>
              <w:spacing w:line="265" w:lineRule="exact"/>
              <w:ind w:right="97"/>
              <w:jc w:val="right"/>
              <w:rPr>
                <w:sz w:val="22"/>
              </w:rPr>
            </w:pPr>
            <w:r>
              <w:rPr>
                <w:sz w:val="22"/>
              </w:rPr>
              <w:t>2,739</w:t>
            </w:r>
          </w:p>
        </w:tc>
        <w:tc>
          <w:tcPr>
            <w:tcW w:w="982" w:type="dxa"/>
          </w:tcPr>
          <w:p>
            <w:pPr>
              <w:pStyle w:val="TableParagraph"/>
              <w:spacing w:line="265" w:lineRule="exact"/>
              <w:ind w:right="105"/>
              <w:jc w:val="right"/>
              <w:rPr>
                <w:sz w:val="22"/>
              </w:rPr>
            </w:pPr>
            <w:r>
              <w:rPr>
                <w:sz w:val="22"/>
              </w:rPr>
              <w:t>2,481</w:t>
            </w:r>
          </w:p>
        </w:tc>
        <w:tc>
          <w:tcPr>
            <w:tcW w:w="261" w:type="dxa"/>
          </w:tcPr>
          <w:p>
            <w:pPr>
              <w:pStyle w:val="TableParagraph"/>
              <w:rPr>
                <w:rFonts w:ascii="Times New Roman"/>
                <w:sz w:val="22"/>
              </w:rPr>
            </w:pPr>
          </w:p>
        </w:tc>
        <w:tc>
          <w:tcPr>
            <w:tcW w:w="959" w:type="dxa"/>
          </w:tcPr>
          <w:p>
            <w:pPr>
              <w:pStyle w:val="TableParagraph"/>
              <w:spacing w:line="266" w:lineRule="exact"/>
              <w:ind w:right="33"/>
              <w:jc w:val="right"/>
              <w:rPr>
                <w:sz w:val="22"/>
              </w:rPr>
            </w:pPr>
            <w:r>
              <w:rPr>
                <w:sz w:val="22"/>
              </w:rPr>
              <w:t>2.0%</w:t>
            </w:r>
          </w:p>
        </w:tc>
        <w:tc>
          <w:tcPr>
            <w:tcW w:w="959" w:type="dxa"/>
          </w:tcPr>
          <w:p>
            <w:pPr>
              <w:pStyle w:val="TableParagraph"/>
              <w:spacing w:line="266" w:lineRule="exact"/>
              <w:ind w:right="32"/>
              <w:jc w:val="right"/>
              <w:rPr>
                <w:sz w:val="22"/>
              </w:rPr>
            </w:pPr>
            <w:r>
              <w:rPr>
                <w:sz w:val="22"/>
              </w:rPr>
              <w:t>2.0%</w:t>
            </w:r>
          </w:p>
        </w:tc>
        <w:tc>
          <w:tcPr>
            <w:tcW w:w="966" w:type="dxa"/>
          </w:tcPr>
          <w:p>
            <w:pPr>
              <w:pStyle w:val="TableParagraph"/>
              <w:spacing w:line="266" w:lineRule="exact"/>
              <w:ind w:right="38"/>
              <w:jc w:val="right"/>
              <w:rPr>
                <w:sz w:val="22"/>
              </w:rPr>
            </w:pPr>
            <w:r>
              <w:rPr>
                <w:sz w:val="22"/>
              </w:rPr>
              <w:t>2.2%</w:t>
            </w:r>
          </w:p>
        </w:tc>
      </w:tr>
      <w:tr>
        <w:trPr>
          <w:trHeight w:val="299" w:hRule="atLeast"/>
        </w:trPr>
        <w:tc>
          <w:tcPr>
            <w:tcW w:w="3711" w:type="dxa"/>
          </w:tcPr>
          <w:p>
            <w:pPr>
              <w:pStyle w:val="TableParagraph"/>
              <w:spacing w:line="265" w:lineRule="exact"/>
              <w:ind w:left="45"/>
              <w:rPr>
                <w:sz w:val="22"/>
              </w:rPr>
            </w:pPr>
            <w:r>
              <w:rPr>
                <w:sz w:val="22"/>
              </w:rPr>
              <w:t>Subspecialist:</w:t>
            </w:r>
            <w:r>
              <w:rPr>
                <w:spacing w:val="17"/>
                <w:sz w:val="22"/>
              </w:rPr>
              <w:t> </w:t>
            </w:r>
            <w:r>
              <w:rPr>
                <w:sz w:val="22"/>
              </w:rPr>
              <w:t>OB/GYN</w:t>
            </w:r>
          </w:p>
        </w:tc>
        <w:tc>
          <w:tcPr>
            <w:tcW w:w="974" w:type="dxa"/>
          </w:tcPr>
          <w:p>
            <w:pPr>
              <w:pStyle w:val="TableParagraph"/>
              <w:spacing w:line="265" w:lineRule="exact"/>
              <w:ind w:right="99"/>
              <w:jc w:val="right"/>
              <w:rPr>
                <w:sz w:val="22"/>
              </w:rPr>
            </w:pPr>
            <w:r>
              <w:rPr>
                <w:sz w:val="22"/>
              </w:rPr>
              <w:t>4,259</w:t>
            </w:r>
          </w:p>
        </w:tc>
        <w:tc>
          <w:tcPr>
            <w:tcW w:w="975" w:type="dxa"/>
          </w:tcPr>
          <w:p>
            <w:pPr>
              <w:pStyle w:val="TableParagraph"/>
              <w:spacing w:line="265" w:lineRule="exact"/>
              <w:ind w:right="98"/>
              <w:jc w:val="right"/>
              <w:rPr>
                <w:sz w:val="22"/>
              </w:rPr>
            </w:pPr>
            <w:r>
              <w:rPr>
                <w:sz w:val="22"/>
              </w:rPr>
              <w:t>4,622</w:t>
            </w:r>
          </w:p>
        </w:tc>
        <w:tc>
          <w:tcPr>
            <w:tcW w:w="982" w:type="dxa"/>
          </w:tcPr>
          <w:p>
            <w:pPr>
              <w:pStyle w:val="TableParagraph"/>
              <w:spacing w:line="265" w:lineRule="exact"/>
              <w:ind w:right="105"/>
              <w:jc w:val="right"/>
              <w:rPr>
                <w:sz w:val="22"/>
              </w:rPr>
            </w:pPr>
            <w:r>
              <w:rPr>
                <w:sz w:val="22"/>
              </w:rPr>
              <w:t>3,897</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3.3%</w:t>
            </w:r>
          </w:p>
        </w:tc>
        <w:tc>
          <w:tcPr>
            <w:tcW w:w="959" w:type="dxa"/>
          </w:tcPr>
          <w:p>
            <w:pPr>
              <w:pStyle w:val="TableParagraph"/>
              <w:spacing w:line="265" w:lineRule="exact"/>
              <w:ind w:right="32"/>
              <w:jc w:val="right"/>
              <w:rPr>
                <w:sz w:val="22"/>
              </w:rPr>
            </w:pPr>
            <w:r>
              <w:rPr>
                <w:sz w:val="22"/>
              </w:rPr>
              <w:t>3.4%</w:t>
            </w:r>
          </w:p>
        </w:tc>
        <w:tc>
          <w:tcPr>
            <w:tcW w:w="966" w:type="dxa"/>
          </w:tcPr>
          <w:p>
            <w:pPr>
              <w:pStyle w:val="TableParagraph"/>
              <w:spacing w:line="265" w:lineRule="exact"/>
              <w:ind w:right="38"/>
              <w:jc w:val="right"/>
              <w:rPr>
                <w:sz w:val="22"/>
              </w:rPr>
            </w:pPr>
            <w:r>
              <w:rPr>
                <w:sz w:val="22"/>
              </w:rPr>
              <w:t>3.4%</w:t>
            </w:r>
          </w:p>
        </w:tc>
      </w:tr>
      <w:tr>
        <w:trPr>
          <w:trHeight w:val="299" w:hRule="atLeast"/>
        </w:trPr>
        <w:tc>
          <w:tcPr>
            <w:tcW w:w="3711" w:type="dxa"/>
          </w:tcPr>
          <w:p>
            <w:pPr>
              <w:pStyle w:val="TableParagraph"/>
              <w:spacing w:line="265" w:lineRule="exact"/>
              <w:ind w:left="45"/>
              <w:rPr>
                <w:sz w:val="22"/>
              </w:rPr>
            </w:pPr>
            <w:r>
              <w:rPr>
                <w:sz w:val="22"/>
              </w:rPr>
              <w:t>Subspecialist:</w:t>
            </w:r>
            <w:r>
              <w:rPr>
                <w:spacing w:val="34"/>
                <w:sz w:val="22"/>
              </w:rPr>
              <w:t> </w:t>
            </w:r>
            <w:r>
              <w:rPr>
                <w:sz w:val="22"/>
              </w:rPr>
              <w:t>Ophthalmology</w:t>
            </w:r>
          </w:p>
        </w:tc>
        <w:tc>
          <w:tcPr>
            <w:tcW w:w="974" w:type="dxa"/>
          </w:tcPr>
          <w:p>
            <w:pPr>
              <w:pStyle w:val="TableParagraph"/>
              <w:spacing w:line="265" w:lineRule="exact"/>
              <w:ind w:right="99"/>
              <w:jc w:val="right"/>
              <w:rPr>
                <w:sz w:val="22"/>
              </w:rPr>
            </w:pPr>
            <w:r>
              <w:rPr>
                <w:sz w:val="22"/>
              </w:rPr>
              <w:t>1,611</w:t>
            </w:r>
          </w:p>
        </w:tc>
        <w:tc>
          <w:tcPr>
            <w:tcW w:w="975" w:type="dxa"/>
          </w:tcPr>
          <w:p>
            <w:pPr>
              <w:pStyle w:val="TableParagraph"/>
              <w:spacing w:line="265" w:lineRule="exact"/>
              <w:ind w:right="98"/>
              <w:jc w:val="right"/>
              <w:rPr>
                <w:sz w:val="22"/>
              </w:rPr>
            </w:pPr>
            <w:r>
              <w:rPr>
                <w:sz w:val="22"/>
              </w:rPr>
              <w:t>2,278</w:t>
            </w:r>
          </w:p>
        </w:tc>
        <w:tc>
          <w:tcPr>
            <w:tcW w:w="982" w:type="dxa"/>
          </w:tcPr>
          <w:p>
            <w:pPr>
              <w:pStyle w:val="TableParagraph"/>
              <w:spacing w:line="265" w:lineRule="exact"/>
              <w:ind w:right="105"/>
              <w:jc w:val="right"/>
              <w:rPr>
                <w:sz w:val="22"/>
              </w:rPr>
            </w:pPr>
            <w:r>
              <w:rPr>
                <w:sz w:val="22"/>
              </w:rPr>
              <w:t>1,996</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1.2%</w:t>
            </w:r>
          </w:p>
        </w:tc>
        <w:tc>
          <w:tcPr>
            <w:tcW w:w="959" w:type="dxa"/>
          </w:tcPr>
          <w:p>
            <w:pPr>
              <w:pStyle w:val="TableParagraph"/>
              <w:spacing w:line="265" w:lineRule="exact"/>
              <w:ind w:right="32"/>
              <w:jc w:val="right"/>
              <w:rPr>
                <w:sz w:val="22"/>
              </w:rPr>
            </w:pPr>
            <w:r>
              <w:rPr>
                <w:sz w:val="22"/>
              </w:rPr>
              <w:t>1.7%</w:t>
            </w:r>
          </w:p>
        </w:tc>
        <w:tc>
          <w:tcPr>
            <w:tcW w:w="966" w:type="dxa"/>
          </w:tcPr>
          <w:p>
            <w:pPr>
              <w:pStyle w:val="TableParagraph"/>
              <w:spacing w:line="265" w:lineRule="exact"/>
              <w:ind w:right="38"/>
              <w:jc w:val="right"/>
              <w:rPr>
                <w:sz w:val="22"/>
              </w:rPr>
            </w:pPr>
            <w:r>
              <w:rPr>
                <w:sz w:val="22"/>
              </w:rPr>
              <w:t>1.7%</w:t>
            </w:r>
          </w:p>
        </w:tc>
      </w:tr>
      <w:tr>
        <w:trPr>
          <w:trHeight w:val="301" w:hRule="atLeast"/>
        </w:trPr>
        <w:tc>
          <w:tcPr>
            <w:tcW w:w="3711" w:type="dxa"/>
          </w:tcPr>
          <w:p>
            <w:pPr>
              <w:pStyle w:val="TableParagraph"/>
              <w:spacing w:line="265" w:lineRule="exact"/>
              <w:ind w:left="45"/>
              <w:rPr>
                <w:sz w:val="22"/>
              </w:rPr>
            </w:pPr>
            <w:r>
              <w:rPr>
                <w:sz w:val="22"/>
              </w:rPr>
              <w:t>Subspecialist:</w:t>
            </w:r>
            <w:r>
              <w:rPr>
                <w:spacing w:val="29"/>
                <w:sz w:val="22"/>
              </w:rPr>
              <w:t> </w:t>
            </w:r>
            <w:r>
              <w:rPr>
                <w:sz w:val="22"/>
              </w:rPr>
              <w:t>Ortho/Podiatry</w:t>
            </w:r>
          </w:p>
        </w:tc>
        <w:tc>
          <w:tcPr>
            <w:tcW w:w="974" w:type="dxa"/>
          </w:tcPr>
          <w:p>
            <w:pPr>
              <w:pStyle w:val="TableParagraph"/>
              <w:spacing w:line="265" w:lineRule="exact"/>
              <w:ind w:right="99"/>
              <w:jc w:val="right"/>
              <w:rPr>
                <w:sz w:val="22"/>
              </w:rPr>
            </w:pPr>
            <w:r>
              <w:rPr>
                <w:sz w:val="22"/>
              </w:rPr>
              <w:t>12,451</w:t>
            </w:r>
          </w:p>
        </w:tc>
        <w:tc>
          <w:tcPr>
            <w:tcW w:w="975" w:type="dxa"/>
          </w:tcPr>
          <w:p>
            <w:pPr>
              <w:pStyle w:val="TableParagraph"/>
              <w:spacing w:line="265" w:lineRule="exact"/>
              <w:ind w:right="98"/>
              <w:jc w:val="right"/>
              <w:rPr>
                <w:sz w:val="22"/>
              </w:rPr>
            </w:pPr>
            <w:r>
              <w:rPr>
                <w:sz w:val="22"/>
              </w:rPr>
              <w:t>13,133</w:t>
            </w:r>
          </w:p>
        </w:tc>
        <w:tc>
          <w:tcPr>
            <w:tcW w:w="982" w:type="dxa"/>
          </w:tcPr>
          <w:p>
            <w:pPr>
              <w:pStyle w:val="TableParagraph"/>
              <w:spacing w:line="265" w:lineRule="exact"/>
              <w:ind w:right="105"/>
              <w:jc w:val="right"/>
              <w:rPr>
                <w:sz w:val="22"/>
              </w:rPr>
            </w:pPr>
            <w:r>
              <w:rPr>
                <w:sz w:val="22"/>
              </w:rPr>
              <w:t>10,668</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9.6%</w:t>
            </w:r>
          </w:p>
        </w:tc>
        <w:tc>
          <w:tcPr>
            <w:tcW w:w="959" w:type="dxa"/>
          </w:tcPr>
          <w:p>
            <w:pPr>
              <w:pStyle w:val="TableParagraph"/>
              <w:spacing w:line="265" w:lineRule="exact"/>
              <w:ind w:right="32"/>
              <w:jc w:val="right"/>
              <w:rPr>
                <w:sz w:val="22"/>
              </w:rPr>
            </w:pPr>
            <w:r>
              <w:rPr>
                <w:sz w:val="22"/>
              </w:rPr>
              <w:t>9.8%</w:t>
            </w:r>
          </w:p>
        </w:tc>
        <w:tc>
          <w:tcPr>
            <w:tcW w:w="966" w:type="dxa"/>
          </w:tcPr>
          <w:p>
            <w:pPr>
              <w:pStyle w:val="TableParagraph"/>
              <w:spacing w:line="265" w:lineRule="exact"/>
              <w:ind w:right="38"/>
              <w:jc w:val="right"/>
              <w:rPr>
                <w:sz w:val="22"/>
              </w:rPr>
            </w:pPr>
            <w:r>
              <w:rPr>
                <w:sz w:val="22"/>
              </w:rPr>
              <w:t>9.3%</w:t>
            </w:r>
          </w:p>
        </w:tc>
      </w:tr>
      <w:tr>
        <w:trPr>
          <w:trHeight w:val="301" w:hRule="atLeast"/>
        </w:trPr>
        <w:tc>
          <w:tcPr>
            <w:tcW w:w="3711" w:type="dxa"/>
          </w:tcPr>
          <w:p>
            <w:pPr>
              <w:pStyle w:val="TableParagraph"/>
              <w:spacing w:line="267" w:lineRule="exact"/>
              <w:ind w:left="45"/>
              <w:rPr>
                <w:sz w:val="22"/>
              </w:rPr>
            </w:pPr>
            <w:r>
              <w:rPr>
                <w:sz w:val="22"/>
              </w:rPr>
              <w:t>Subspecialist:</w:t>
            </w:r>
            <w:r>
              <w:rPr>
                <w:spacing w:val="23"/>
                <w:sz w:val="22"/>
              </w:rPr>
              <w:t> </w:t>
            </w:r>
            <w:r>
              <w:rPr>
                <w:sz w:val="22"/>
              </w:rPr>
              <w:t>Other</w:t>
            </w:r>
          </w:p>
        </w:tc>
        <w:tc>
          <w:tcPr>
            <w:tcW w:w="974" w:type="dxa"/>
          </w:tcPr>
          <w:p>
            <w:pPr>
              <w:pStyle w:val="TableParagraph"/>
              <w:spacing w:line="267" w:lineRule="exact"/>
              <w:ind w:right="99"/>
              <w:jc w:val="right"/>
              <w:rPr>
                <w:sz w:val="22"/>
              </w:rPr>
            </w:pPr>
            <w:r>
              <w:rPr>
                <w:sz w:val="22"/>
              </w:rPr>
              <w:t>6,921</w:t>
            </w:r>
          </w:p>
        </w:tc>
        <w:tc>
          <w:tcPr>
            <w:tcW w:w="975" w:type="dxa"/>
          </w:tcPr>
          <w:p>
            <w:pPr>
              <w:pStyle w:val="TableParagraph"/>
              <w:spacing w:line="267" w:lineRule="exact"/>
              <w:ind w:right="98"/>
              <w:jc w:val="right"/>
              <w:rPr>
                <w:sz w:val="22"/>
              </w:rPr>
            </w:pPr>
            <w:r>
              <w:rPr>
                <w:sz w:val="22"/>
              </w:rPr>
              <w:t>7,055</w:t>
            </w:r>
          </w:p>
        </w:tc>
        <w:tc>
          <w:tcPr>
            <w:tcW w:w="982" w:type="dxa"/>
          </w:tcPr>
          <w:p>
            <w:pPr>
              <w:pStyle w:val="TableParagraph"/>
              <w:spacing w:line="267" w:lineRule="exact"/>
              <w:ind w:right="105"/>
              <w:jc w:val="right"/>
              <w:rPr>
                <w:sz w:val="22"/>
              </w:rPr>
            </w:pPr>
            <w:r>
              <w:rPr>
                <w:sz w:val="22"/>
              </w:rPr>
              <w:t>5,539</w:t>
            </w:r>
          </w:p>
        </w:tc>
        <w:tc>
          <w:tcPr>
            <w:tcW w:w="261" w:type="dxa"/>
          </w:tcPr>
          <w:p>
            <w:pPr>
              <w:pStyle w:val="TableParagraph"/>
              <w:rPr>
                <w:rFonts w:ascii="Times New Roman"/>
                <w:sz w:val="22"/>
              </w:rPr>
            </w:pPr>
          </w:p>
        </w:tc>
        <w:tc>
          <w:tcPr>
            <w:tcW w:w="959" w:type="dxa"/>
          </w:tcPr>
          <w:p>
            <w:pPr>
              <w:pStyle w:val="TableParagraph"/>
              <w:spacing w:line="267" w:lineRule="exact"/>
              <w:ind w:right="33"/>
              <w:jc w:val="right"/>
              <w:rPr>
                <w:sz w:val="22"/>
              </w:rPr>
            </w:pPr>
            <w:r>
              <w:rPr>
                <w:sz w:val="22"/>
              </w:rPr>
              <w:t>5.4%</w:t>
            </w:r>
          </w:p>
        </w:tc>
        <w:tc>
          <w:tcPr>
            <w:tcW w:w="959" w:type="dxa"/>
          </w:tcPr>
          <w:p>
            <w:pPr>
              <w:pStyle w:val="TableParagraph"/>
              <w:spacing w:line="267" w:lineRule="exact"/>
              <w:ind w:right="32"/>
              <w:jc w:val="right"/>
              <w:rPr>
                <w:sz w:val="22"/>
              </w:rPr>
            </w:pPr>
            <w:r>
              <w:rPr>
                <w:sz w:val="22"/>
              </w:rPr>
              <w:t>5.2%</w:t>
            </w:r>
          </w:p>
        </w:tc>
        <w:tc>
          <w:tcPr>
            <w:tcW w:w="966" w:type="dxa"/>
          </w:tcPr>
          <w:p>
            <w:pPr>
              <w:pStyle w:val="TableParagraph"/>
              <w:spacing w:line="267" w:lineRule="exact"/>
              <w:ind w:right="38"/>
              <w:jc w:val="right"/>
              <w:rPr>
                <w:sz w:val="22"/>
              </w:rPr>
            </w:pPr>
            <w:r>
              <w:rPr>
                <w:sz w:val="22"/>
              </w:rPr>
              <w:t>4.8%</w:t>
            </w:r>
          </w:p>
        </w:tc>
      </w:tr>
      <w:tr>
        <w:trPr>
          <w:trHeight w:val="299" w:hRule="atLeast"/>
        </w:trPr>
        <w:tc>
          <w:tcPr>
            <w:tcW w:w="3711" w:type="dxa"/>
          </w:tcPr>
          <w:p>
            <w:pPr>
              <w:pStyle w:val="TableParagraph"/>
              <w:spacing w:line="265" w:lineRule="exact"/>
              <w:ind w:left="45"/>
              <w:rPr>
                <w:sz w:val="22"/>
              </w:rPr>
            </w:pPr>
            <w:r>
              <w:rPr>
                <w:sz w:val="22"/>
              </w:rPr>
              <w:t>Subspecialist:</w:t>
            </w:r>
            <w:r>
              <w:rPr>
                <w:spacing w:val="27"/>
                <w:sz w:val="22"/>
              </w:rPr>
              <w:t> </w:t>
            </w:r>
            <w:r>
              <w:rPr>
                <w:sz w:val="22"/>
              </w:rPr>
              <w:t>Pulmonary</w:t>
            </w:r>
          </w:p>
        </w:tc>
        <w:tc>
          <w:tcPr>
            <w:tcW w:w="974" w:type="dxa"/>
          </w:tcPr>
          <w:p>
            <w:pPr>
              <w:pStyle w:val="TableParagraph"/>
              <w:spacing w:line="265" w:lineRule="exact"/>
              <w:ind w:right="99"/>
              <w:jc w:val="right"/>
              <w:rPr>
                <w:sz w:val="22"/>
              </w:rPr>
            </w:pPr>
            <w:r>
              <w:rPr>
                <w:sz w:val="22"/>
              </w:rPr>
              <w:t>2,033</w:t>
            </w:r>
          </w:p>
        </w:tc>
        <w:tc>
          <w:tcPr>
            <w:tcW w:w="975" w:type="dxa"/>
          </w:tcPr>
          <w:p>
            <w:pPr>
              <w:pStyle w:val="TableParagraph"/>
              <w:spacing w:line="265" w:lineRule="exact"/>
              <w:ind w:right="98"/>
              <w:jc w:val="right"/>
              <w:rPr>
                <w:sz w:val="22"/>
              </w:rPr>
            </w:pPr>
            <w:r>
              <w:rPr>
                <w:sz w:val="22"/>
              </w:rPr>
              <w:t>2,299</w:t>
            </w:r>
          </w:p>
        </w:tc>
        <w:tc>
          <w:tcPr>
            <w:tcW w:w="982" w:type="dxa"/>
          </w:tcPr>
          <w:p>
            <w:pPr>
              <w:pStyle w:val="TableParagraph"/>
              <w:spacing w:line="265" w:lineRule="exact"/>
              <w:ind w:right="105"/>
              <w:jc w:val="right"/>
              <w:rPr>
                <w:sz w:val="22"/>
              </w:rPr>
            </w:pPr>
            <w:r>
              <w:rPr>
                <w:sz w:val="22"/>
              </w:rPr>
              <w:t>1,719</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1.6%</w:t>
            </w:r>
          </w:p>
        </w:tc>
        <w:tc>
          <w:tcPr>
            <w:tcW w:w="959" w:type="dxa"/>
          </w:tcPr>
          <w:p>
            <w:pPr>
              <w:pStyle w:val="TableParagraph"/>
              <w:spacing w:line="265" w:lineRule="exact"/>
              <w:ind w:right="32"/>
              <w:jc w:val="right"/>
              <w:rPr>
                <w:sz w:val="22"/>
              </w:rPr>
            </w:pPr>
            <w:r>
              <w:rPr>
                <w:sz w:val="22"/>
              </w:rPr>
              <w:t>1.7%</w:t>
            </w:r>
          </w:p>
        </w:tc>
        <w:tc>
          <w:tcPr>
            <w:tcW w:w="966" w:type="dxa"/>
          </w:tcPr>
          <w:p>
            <w:pPr>
              <w:pStyle w:val="TableParagraph"/>
              <w:spacing w:line="265" w:lineRule="exact"/>
              <w:ind w:right="38"/>
              <w:jc w:val="right"/>
              <w:rPr>
                <w:sz w:val="22"/>
              </w:rPr>
            </w:pPr>
            <w:r>
              <w:rPr>
                <w:sz w:val="22"/>
              </w:rPr>
              <w:t>1.5%</w:t>
            </w:r>
          </w:p>
        </w:tc>
      </w:tr>
      <w:tr>
        <w:trPr>
          <w:trHeight w:val="299" w:hRule="atLeast"/>
        </w:trPr>
        <w:tc>
          <w:tcPr>
            <w:tcW w:w="3711" w:type="dxa"/>
          </w:tcPr>
          <w:p>
            <w:pPr>
              <w:pStyle w:val="TableParagraph"/>
              <w:spacing w:line="265" w:lineRule="exact"/>
              <w:ind w:left="45"/>
              <w:rPr>
                <w:sz w:val="22"/>
              </w:rPr>
            </w:pPr>
            <w:r>
              <w:rPr>
                <w:sz w:val="22"/>
              </w:rPr>
              <w:t>Subspecialist:</w:t>
            </w:r>
            <w:r>
              <w:rPr>
                <w:spacing w:val="23"/>
                <w:sz w:val="22"/>
              </w:rPr>
              <w:t> </w:t>
            </w:r>
            <w:r>
              <w:rPr>
                <w:sz w:val="22"/>
              </w:rPr>
              <w:t>Transplant</w:t>
            </w:r>
          </w:p>
        </w:tc>
        <w:tc>
          <w:tcPr>
            <w:tcW w:w="974" w:type="dxa"/>
          </w:tcPr>
          <w:p>
            <w:pPr>
              <w:pStyle w:val="TableParagraph"/>
              <w:spacing w:line="265" w:lineRule="exact"/>
              <w:ind w:right="99"/>
              <w:jc w:val="right"/>
              <w:rPr>
                <w:sz w:val="22"/>
              </w:rPr>
            </w:pPr>
            <w:r>
              <w:rPr>
                <w:sz w:val="22"/>
              </w:rPr>
              <w:t>556</w:t>
            </w:r>
          </w:p>
        </w:tc>
        <w:tc>
          <w:tcPr>
            <w:tcW w:w="975" w:type="dxa"/>
          </w:tcPr>
          <w:p>
            <w:pPr>
              <w:pStyle w:val="TableParagraph"/>
              <w:spacing w:line="265" w:lineRule="exact"/>
              <w:ind w:right="98"/>
              <w:jc w:val="right"/>
              <w:rPr>
                <w:sz w:val="22"/>
              </w:rPr>
            </w:pPr>
            <w:r>
              <w:rPr>
                <w:sz w:val="22"/>
              </w:rPr>
              <w:t>707</w:t>
            </w:r>
          </w:p>
        </w:tc>
        <w:tc>
          <w:tcPr>
            <w:tcW w:w="982" w:type="dxa"/>
          </w:tcPr>
          <w:p>
            <w:pPr>
              <w:pStyle w:val="TableParagraph"/>
              <w:spacing w:line="265" w:lineRule="exact"/>
              <w:ind w:right="105"/>
              <w:jc w:val="right"/>
              <w:rPr>
                <w:sz w:val="22"/>
              </w:rPr>
            </w:pPr>
            <w:r>
              <w:rPr>
                <w:sz w:val="22"/>
              </w:rPr>
              <w:t>652</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0.4%</w:t>
            </w:r>
          </w:p>
        </w:tc>
        <w:tc>
          <w:tcPr>
            <w:tcW w:w="959" w:type="dxa"/>
          </w:tcPr>
          <w:p>
            <w:pPr>
              <w:pStyle w:val="TableParagraph"/>
              <w:spacing w:line="265" w:lineRule="exact"/>
              <w:ind w:right="32"/>
              <w:jc w:val="right"/>
              <w:rPr>
                <w:sz w:val="22"/>
              </w:rPr>
            </w:pPr>
            <w:r>
              <w:rPr>
                <w:sz w:val="22"/>
              </w:rPr>
              <w:t>0.5%</w:t>
            </w:r>
          </w:p>
        </w:tc>
        <w:tc>
          <w:tcPr>
            <w:tcW w:w="966" w:type="dxa"/>
          </w:tcPr>
          <w:p>
            <w:pPr>
              <w:pStyle w:val="TableParagraph"/>
              <w:spacing w:line="265" w:lineRule="exact"/>
              <w:ind w:right="38"/>
              <w:jc w:val="right"/>
              <w:rPr>
                <w:sz w:val="22"/>
              </w:rPr>
            </w:pPr>
            <w:r>
              <w:rPr>
                <w:sz w:val="22"/>
              </w:rPr>
              <w:t>0.6%</w:t>
            </w:r>
          </w:p>
        </w:tc>
      </w:tr>
      <w:tr>
        <w:trPr>
          <w:trHeight w:val="299" w:hRule="atLeast"/>
        </w:trPr>
        <w:tc>
          <w:tcPr>
            <w:tcW w:w="3711" w:type="dxa"/>
          </w:tcPr>
          <w:p>
            <w:pPr>
              <w:pStyle w:val="TableParagraph"/>
              <w:spacing w:line="265" w:lineRule="exact"/>
              <w:ind w:left="45"/>
              <w:rPr>
                <w:sz w:val="22"/>
              </w:rPr>
            </w:pPr>
            <w:r>
              <w:rPr>
                <w:sz w:val="22"/>
              </w:rPr>
              <w:t>Subspecialist:</w:t>
            </w:r>
            <w:r>
              <w:rPr>
                <w:spacing w:val="19"/>
                <w:sz w:val="22"/>
              </w:rPr>
              <w:t> </w:t>
            </w:r>
            <w:r>
              <w:rPr>
                <w:sz w:val="22"/>
              </w:rPr>
              <w:t>Urology</w:t>
            </w:r>
          </w:p>
        </w:tc>
        <w:tc>
          <w:tcPr>
            <w:tcW w:w="974" w:type="dxa"/>
          </w:tcPr>
          <w:p>
            <w:pPr>
              <w:pStyle w:val="TableParagraph"/>
              <w:spacing w:line="265" w:lineRule="exact"/>
              <w:ind w:right="99"/>
              <w:jc w:val="right"/>
              <w:rPr>
                <w:sz w:val="22"/>
              </w:rPr>
            </w:pPr>
            <w:r>
              <w:rPr>
                <w:sz w:val="22"/>
              </w:rPr>
              <w:t>1,563</w:t>
            </w:r>
          </w:p>
        </w:tc>
        <w:tc>
          <w:tcPr>
            <w:tcW w:w="975" w:type="dxa"/>
          </w:tcPr>
          <w:p>
            <w:pPr>
              <w:pStyle w:val="TableParagraph"/>
              <w:spacing w:line="265" w:lineRule="exact"/>
              <w:ind w:right="97"/>
              <w:jc w:val="right"/>
              <w:rPr>
                <w:sz w:val="22"/>
              </w:rPr>
            </w:pPr>
            <w:r>
              <w:rPr>
                <w:sz w:val="22"/>
              </w:rPr>
              <w:t>2,236</w:t>
            </w:r>
          </w:p>
        </w:tc>
        <w:tc>
          <w:tcPr>
            <w:tcW w:w="982" w:type="dxa"/>
          </w:tcPr>
          <w:p>
            <w:pPr>
              <w:pStyle w:val="TableParagraph"/>
              <w:spacing w:line="265" w:lineRule="exact"/>
              <w:ind w:right="105"/>
              <w:jc w:val="right"/>
              <w:rPr>
                <w:sz w:val="22"/>
              </w:rPr>
            </w:pPr>
            <w:r>
              <w:rPr>
                <w:sz w:val="22"/>
              </w:rPr>
              <w:t>1,845</w:t>
            </w:r>
          </w:p>
        </w:tc>
        <w:tc>
          <w:tcPr>
            <w:tcW w:w="261" w:type="dxa"/>
          </w:tcPr>
          <w:p>
            <w:pPr>
              <w:pStyle w:val="TableParagraph"/>
              <w:rPr>
                <w:rFonts w:ascii="Times New Roman"/>
                <w:sz w:val="22"/>
              </w:rPr>
            </w:pPr>
          </w:p>
        </w:tc>
        <w:tc>
          <w:tcPr>
            <w:tcW w:w="959" w:type="dxa"/>
          </w:tcPr>
          <w:p>
            <w:pPr>
              <w:pStyle w:val="TableParagraph"/>
              <w:spacing w:line="265" w:lineRule="exact"/>
              <w:ind w:right="33"/>
              <w:jc w:val="right"/>
              <w:rPr>
                <w:sz w:val="22"/>
              </w:rPr>
            </w:pPr>
            <w:r>
              <w:rPr>
                <w:sz w:val="22"/>
              </w:rPr>
              <w:t>1.2%</w:t>
            </w:r>
          </w:p>
        </w:tc>
        <w:tc>
          <w:tcPr>
            <w:tcW w:w="959" w:type="dxa"/>
          </w:tcPr>
          <w:p>
            <w:pPr>
              <w:pStyle w:val="TableParagraph"/>
              <w:spacing w:line="265" w:lineRule="exact"/>
              <w:ind w:right="32"/>
              <w:jc w:val="right"/>
              <w:rPr>
                <w:sz w:val="22"/>
              </w:rPr>
            </w:pPr>
            <w:r>
              <w:rPr>
                <w:sz w:val="22"/>
              </w:rPr>
              <w:t>1.7%</w:t>
            </w:r>
          </w:p>
        </w:tc>
        <w:tc>
          <w:tcPr>
            <w:tcW w:w="966" w:type="dxa"/>
          </w:tcPr>
          <w:p>
            <w:pPr>
              <w:pStyle w:val="TableParagraph"/>
              <w:spacing w:line="265" w:lineRule="exact"/>
              <w:ind w:right="38"/>
              <w:jc w:val="right"/>
              <w:rPr>
                <w:sz w:val="22"/>
              </w:rPr>
            </w:pPr>
            <w:r>
              <w:rPr>
                <w:sz w:val="22"/>
              </w:rPr>
              <w:t>1.6%</w:t>
            </w:r>
          </w:p>
        </w:tc>
      </w:tr>
      <w:tr>
        <w:trPr>
          <w:trHeight w:val="259" w:hRule="atLeast"/>
        </w:trPr>
        <w:tc>
          <w:tcPr>
            <w:tcW w:w="3711" w:type="dxa"/>
            <w:tcBorders>
              <w:bottom w:val="single" w:sz="8" w:space="0" w:color="000000"/>
            </w:tcBorders>
          </w:tcPr>
          <w:p>
            <w:pPr>
              <w:pStyle w:val="TableParagraph"/>
              <w:spacing w:line="239" w:lineRule="exact"/>
              <w:ind w:left="45"/>
              <w:rPr>
                <w:sz w:val="22"/>
              </w:rPr>
            </w:pPr>
            <w:r>
              <w:rPr>
                <w:sz w:val="22"/>
              </w:rPr>
              <w:t>Urgent</w:t>
            </w:r>
            <w:r>
              <w:rPr>
                <w:spacing w:val="-4"/>
                <w:sz w:val="22"/>
              </w:rPr>
              <w:t> </w:t>
            </w:r>
            <w:r>
              <w:rPr>
                <w:sz w:val="22"/>
              </w:rPr>
              <w:t>Care</w:t>
            </w:r>
          </w:p>
        </w:tc>
        <w:tc>
          <w:tcPr>
            <w:tcW w:w="974" w:type="dxa"/>
            <w:tcBorders>
              <w:bottom w:val="single" w:sz="8" w:space="0" w:color="000000"/>
            </w:tcBorders>
          </w:tcPr>
          <w:p>
            <w:pPr>
              <w:pStyle w:val="TableParagraph"/>
              <w:spacing w:line="239" w:lineRule="exact"/>
              <w:ind w:right="99"/>
              <w:jc w:val="right"/>
              <w:rPr>
                <w:sz w:val="22"/>
              </w:rPr>
            </w:pPr>
            <w:r>
              <w:rPr>
                <w:sz w:val="22"/>
              </w:rPr>
              <w:t>505</w:t>
            </w:r>
          </w:p>
        </w:tc>
        <w:tc>
          <w:tcPr>
            <w:tcW w:w="975" w:type="dxa"/>
            <w:tcBorders>
              <w:bottom w:val="single" w:sz="8" w:space="0" w:color="000000"/>
            </w:tcBorders>
          </w:tcPr>
          <w:p>
            <w:pPr>
              <w:pStyle w:val="TableParagraph"/>
              <w:spacing w:line="239" w:lineRule="exact"/>
              <w:ind w:right="97"/>
              <w:jc w:val="right"/>
              <w:rPr>
                <w:sz w:val="22"/>
              </w:rPr>
            </w:pPr>
            <w:r>
              <w:rPr>
                <w:sz w:val="22"/>
              </w:rPr>
              <w:t>477</w:t>
            </w:r>
          </w:p>
        </w:tc>
        <w:tc>
          <w:tcPr>
            <w:tcW w:w="982" w:type="dxa"/>
            <w:tcBorders>
              <w:bottom w:val="single" w:sz="8" w:space="0" w:color="000000"/>
            </w:tcBorders>
          </w:tcPr>
          <w:p>
            <w:pPr>
              <w:pStyle w:val="TableParagraph"/>
              <w:spacing w:line="239" w:lineRule="exact"/>
              <w:ind w:right="105"/>
              <w:jc w:val="right"/>
              <w:rPr>
                <w:sz w:val="22"/>
              </w:rPr>
            </w:pPr>
            <w:r>
              <w:rPr>
                <w:sz w:val="22"/>
              </w:rPr>
              <w:t>352</w:t>
            </w:r>
          </w:p>
        </w:tc>
        <w:tc>
          <w:tcPr>
            <w:tcW w:w="261" w:type="dxa"/>
          </w:tcPr>
          <w:p>
            <w:pPr>
              <w:pStyle w:val="TableParagraph"/>
              <w:rPr>
                <w:rFonts w:ascii="Times New Roman"/>
                <w:sz w:val="18"/>
              </w:rPr>
            </w:pPr>
          </w:p>
        </w:tc>
        <w:tc>
          <w:tcPr>
            <w:tcW w:w="959" w:type="dxa"/>
            <w:tcBorders>
              <w:bottom w:val="single" w:sz="8" w:space="0" w:color="000000"/>
            </w:tcBorders>
          </w:tcPr>
          <w:p>
            <w:pPr>
              <w:pStyle w:val="TableParagraph"/>
              <w:spacing w:line="239" w:lineRule="exact"/>
              <w:ind w:right="32"/>
              <w:jc w:val="right"/>
              <w:rPr>
                <w:sz w:val="22"/>
              </w:rPr>
            </w:pPr>
            <w:r>
              <w:rPr>
                <w:sz w:val="22"/>
              </w:rPr>
              <w:t>0.4%</w:t>
            </w:r>
          </w:p>
        </w:tc>
        <w:tc>
          <w:tcPr>
            <w:tcW w:w="959" w:type="dxa"/>
            <w:tcBorders>
              <w:bottom w:val="single" w:sz="8" w:space="0" w:color="000000"/>
            </w:tcBorders>
          </w:tcPr>
          <w:p>
            <w:pPr>
              <w:pStyle w:val="TableParagraph"/>
              <w:spacing w:line="239" w:lineRule="exact"/>
              <w:ind w:right="31"/>
              <w:jc w:val="right"/>
              <w:rPr>
                <w:sz w:val="22"/>
              </w:rPr>
            </w:pPr>
            <w:r>
              <w:rPr>
                <w:sz w:val="22"/>
              </w:rPr>
              <w:t>0.4%</w:t>
            </w:r>
          </w:p>
        </w:tc>
        <w:tc>
          <w:tcPr>
            <w:tcW w:w="966" w:type="dxa"/>
            <w:tcBorders>
              <w:bottom w:val="single" w:sz="8" w:space="0" w:color="000000"/>
            </w:tcBorders>
          </w:tcPr>
          <w:p>
            <w:pPr>
              <w:pStyle w:val="TableParagraph"/>
              <w:spacing w:line="239" w:lineRule="exact"/>
              <w:ind w:right="37"/>
              <w:jc w:val="right"/>
              <w:rPr>
                <w:sz w:val="22"/>
              </w:rPr>
            </w:pPr>
            <w:r>
              <w:rPr>
                <w:sz w:val="22"/>
              </w:rPr>
              <w:t>0.3%</w:t>
            </w:r>
          </w:p>
        </w:tc>
      </w:tr>
      <w:tr>
        <w:trPr>
          <w:trHeight w:val="274" w:hRule="atLeast"/>
        </w:trPr>
        <w:tc>
          <w:tcPr>
            <w:tcW w:w="3711" w:type="dxa"/>
            <w:tcBorders>
              <w:top w:val="single" w:sz="8" w:space="0" w:color="000000"/>
              <w:bottom w:val="thinThickMediumGap" w:sz="4" w:space="0" w:color="000000"/>
            </w:tcBorders>
          </w:tcPr>
          <w:p>
            <w:pPr>
              <w:pStyle w:val="TableParagraph"/>
              <w:spacing w:line="237" w:lineRule="exact" w:before="17"/>
              <w:ind w:left="46"/>
              <w:rPr>
                <w:b/>
                <w:sz w:val="22"/>
              </w:rPr>
            </w:pPr>
            <w:r>
              <w:rPr>
                <w:b/>
                <w:sz w:val="22"/>
              </w:rPr>
              <w:t>Outpatient</w:t>
            </w:r>
            <w:r>
              <w:rPr>
                <w:b/>
                <w:spacing w:val="-7"/>
                <w:sz w:val="22"/>
              </w:rPr>
              <w:t> </w:t>
            </w:r>
            <w:r>
              <w:rPr>
                <w:b/>
                <w:sz w:val="22"/>
              </w:rPr>
              <w:t>Total</w:t>
            </w:r>
          </w:p>
        </w:tc>
        <w:tc>
          <w:tcPr>
            <w:tcW w:w="974" w:type="dxa"/>
            <w:tcBorders>
              <w:top w:val="single" w:sz="8" w:space="0" w:color="000000"/>
              <w:bottom w:val="thinThickMediumGap" w:sz="4" w:space="0" w:color="000000"/>
            </w:tcBorders>
          </w:tcPr>
          <w:p>
            <w:pPr>
              <w:pStyle w:val="TableParagraph"/>
              <w:spacing w:line="237" w:lineRule="exact" w:before="17"/>
              <w:ind w:right="99"/>
              <w:jc w:val="right"/>
              <w:rPr>
                <w:b/>
                <w:sz w:val="22"/>
              </w:rPr>
            </w:pPr>
            <w:r>
              <w:rPr>
                <w:b/>
                <w:sz w:val="22"/>
              </w:rPr>
              <w:t>129,287</w:t>
            </w:r>
          </w:p>
        </w:tc>
        <w:tc>
          <w:tcPr>
            <w:tcW w:w="975" w:type="dxa"/>
            <w:tcBorders>
              <w:top w:val="single" w:sz="8" w:space="0" w:color="000000"/>
              <w:bottom w:val="thinThickMediumGap" w:sz="4" w:space="0" w:color="000000"/>
            </w:tcBorders>
          </w:tcPr>
          <w:p>
            <w:pPr>
              <w:pStyle w:val="TableParagraph"/>
              <w:spacing w:line="237" w:lineRule="exact" w:before="17"/>
              <w:ind w:right="97"/>
              <w:jc w:val="right"/>
              <w:rPr>
                <w:b/>
                <w:sz w:val="22"/>
              </w:rPr>
            </w:pPr>
            <w:r>
              <w:rPr>
                <w:b/>
                <w:sz w:val="22"/>
              </w:rPr>
              <w:t>134,648</w:t>
            </w:r>
          </w:p>
        </w:tc>
        <w:tc>
          <w:tcPr>
            <w:tcW w:w="982" w:type="dxa"/>
            <w:tcBorders>
              <w:top w:val="single" w:sz="8" w:space="0" w:color="000000"/>
              <w:bottom w:val="thinThickMediumGap" w:sz="4" w:space="0" w:color="000000"/>
            </w:tcBorders>
          </w:tcPr>
          <w:p>
            <w:pPr>
              <w:pStyle w:val="TableParagraph"/>
              <w:spacing w:line="237" w:lineRule="exact" w:before="17"/>
              <w:ind w:right="105"/>
              <w:jc w:val="right"/>
              <w:rPr>
                <w:b/>
                <w:sz w:val="22"/>
              </w:rPr>
            </w:pPr>
            <w:r>
              <w:rPr>
                <w:b/>
                <w:sz w:val="22"/>
              </w:rPr>
              <w:t>115,261</w:t>
            </w:r>
          </w:p>
        </w:tc>
        <w:tc>
          <w:tcPr>
            <w:tcW w:w="261" w:type="dxa"/>
          </w:tcPr>
          <w:p>
            <w:pPr>
              <w:pStyle w:val="TableParagraph"/>
              <w:rPr>
                <w:rFonts w:ascii="Times New Roman"/>
                <w:sz w:val="18"/>
              </w:rPr>
            </w:pPr>
          </w:p>
        </w:tc>
        <w:tc>
          <w:tcPr>
            <w:tcW w:w="959" w:type="dxa"/>
            <w:tcBorders>
              <w:top w:val="single" w:sz="8" w:space="0" w:color="000000"/>
              <w:bottom w:val="single" w:sz="8" w:space="0" w:color="000000"/>
            </w:tcBorders>
          </w:tcPr>
          <w:p>
            <w:pPr>
              <w:pStyle w:val="TableParagraph"/>
              <w:spacing w:line="229" w:lineRule="exact" w:before="17"/>
              <w:ind w:right="29"/>
              <w:jc w:val="right"/>
              <w:rPr>
                <w:b/>
                <w:sz w:val="22"/>
              </w:rPr>
            </w:pPr>
            <w:r>
              <w:rPr>
                <w:b/>
                <w:sz w:val="22"/>
              </w:rPr>
              <w:t>100%</w:t>
            </w:r>
          </w:p>
        </w:tc>
        <w:tc>
          <w:tcPr>
            <w:tcW w:w="959" w:type="dxa"/>
            <w:tcBorders>
              <w:top w:val="single" w:sz="8" w:space="0" w:color="000000"/>
              <w:bottom w:val="single" w:sz="8" w:space="0" w:color="000000"/>
            </w:tcBorders>
          </w:tcPr>
          <w:p>
            <w:pPr>
              <w:pStyle w:val="TableParagraph"/>
              <w:spacing w:line="229" w:lineRule="exact" w:before="17"/>
              <w:ind w:right="28"/>
              <w:jc w:val="right"/>
              <w:rPr>
                <w:b/>
                <w:sz w:val="22"/>
              </w:rPr>
            </w:pPr>
            <w:r>
              <w:rPr>
                <w:b/>
                <w:sz w:val="22"/>
              </w:rPr>
              <w:t>100%</w:t>
            </w:r>
          </w:p>
        </w:tc>
        <w:tc>
          <w:tcPr>
            <w:tcW w:w="966" w:type="dxa"/>
            <w:tcBorders>
              <w:top w:val="single" w:sz="8" w:space="0" w:color="000000"/>
              <w:bottom w:val="single" w:sz="8" w:space="0" w:color="000000"/>
            </w:tcBorders>
          </w:tcPr>
          <w:p>
            <w:pPr>
              <w:pStyle w:val="TableParagraph"/>
              <w:spacing w:line="229" w:lineRule="exact" w:before="17"/>
              <w:ind w:right="34"/>
              <w:jc w:val="right"/>
              <w:rPr>
                <w:b/>
                <w:sz w:val="22"/>
              </w:rPr>
            </w:pPr>
            <w:r>
              <w:rPr>
                <w:b/>
                <w:sz w:val="22"/>
              </w:rPr>
              <w:t>100%</w:t>
            </w:r>
          </w:p>
        </w:tc>
      </w:tr>
    </w:tbl>
    <w:p>
      <w:pPr>
        <w:tabs>
          <w:tab w:pos="7015" w:val="left" w:leader="none"/>
        </w:tabs>
        <w:spacing w:line="20" w:lineRule="exact"/>
        <w:ind w:left="120" w:right="0" w:firstLine="0"/>
        <w:rPr>
          <w:sz w:val="2"/>
        </w:rPr>
      </w:pPr>
      <w:r>
        <w:rPr>
          <w:sz w:val="2"/>
        </w:rPr>
        <w:pict>
          <v:group style="width:332.3pt;height:.75pt;mso-position-horizontal-relative:char;mso-position-vertical-relative:line" id="docshapegroup8" coordorigin="0,0" coordsize="6646,15">
            <v:rect style="position:absolute;left:0;top:0;width:6646;height:15" id="docshape9" filled="true" fillcolor="#000000" stroked="false">
              <v:fill type="solid"/>
            </v:rect>
          </v:group>
        </w:pict>
      </w:r>
      <w:r>
        <w:rPr>
          <w:sz w:val="2"/>
        </w:rPr>
      </w:r>
      <w:r>
        <w:rPr>
          <w:sz w:val="2"/>
        </w:rPr>
        <w:tab/>
      </w:r>
      <w:r>
        <w:rPr>
          <w:sz w:val="2"/>
        </w:rPr>
        <w:pict>
          <v:group style="width:144.85pt;height:.9pt;mso-position-horizontal-relative:char;mso-position-vertical-relative:line" id="docshapegroup10" coordorigin="0,0" coordsize="2897,18">
            <v:line style="position:absolute" from="0,1" to="2897,1" stroked="true" strokeweight=".12pt" strokecolor="#000000">
              <v:stroke dashstyle="solid"/>
            </v:line>
            <v:rect style="position:absolute;left:2;top:3;width:2895;height:15" id="docshape11" filled="true" fillcolor="#000000" stroked="false">
              <v:fill type="solid"/>
            </v:rect>
          </v:group>
        </w:pict>
      </w:r>
      <w:r>
        <w:rPr>
          <w:sz w:val="2"/>
        </w:rPr>
      </w:r>
    </w:p>
    <w:p>
      <w:pPr>
        <w:pStyle w:val="BodyText"/>
        <w:spacing w:before="1"/>
        <w:rPr>
          <w:sz w:val="20"/>
        </w:rPr>
      </w:pPr>
    </w:p>
    <w:p>
      <w:pPr>
        <w:pStyle w:val="ListParagraph"/>
        <w:numPr>
          <w:ilvl w:val="2"/>
          <w:numId w:val="1"/>
        </w:numPr>
        <w:tabs>
          <w:tab w:pos="2281" w:val="left" w:leader="none"/>
        </w:tabs>
        <w:spacing w:line="240" w:lineRule="auto" w:before="56" w:after="0"/>
        <w:ind w:left="2280" w:right="0" w:hanging="287"/>
        <w:jc w:val="left"/>
        <w:rPr>
          <w:sz w:val="22"/>
        </w:rPr>
      </w:pPr>
      <w:r>
        <w:rPr>
          <w:sz w:val="22"/>
        </w:rPr>
        <w:t>Are</w:t>
      </w:r>
      <w:r>
        <w:rPr>
          <w:spacing w:val="-2"/>
          <w:sz w:val="22"/>
        </w:rPr>
        <w:t> </w:t>
      </w:r>
      <w:r>
        <w:rPr>
          <w:sz w:val="22"/>
        </w:rPr>
        <w:t>they able</w:t>
      </w:r>
      <w:r>
        <w:rPr>
          <w:spacing w:val="-4"/>
          <w:sz w:val="22"/>
        </w:rPr>
        <w:t> </w:t>
      </w:r>
      <w:r>
        <w:rPr>
          <w:sz w:val="22"/>
        </w:rPr>
        <w:t>to</w:t>
      </w:r>
      <w:r>
        <w:rPr>
          <w:spacing w:val="-2"/>
          <w:sz w:val="22"/>
        </w:rPr>
        <w:t> </w:t>
      </w:r>
      <w:r>
        <w:rPr>
          <w:sz w:val="22"/>
        </w:rPr>
        <w:t>access</w:t>
      </w:r>
      <w:r>
        <w:rPr>
          <w:spacing w:val="-4"/>
          <w:sz w:val="22"/>
        </w:rPr>
        <w:t> </w:t>
      </w:r>
      <w:r>
        <w:rPr>
          <w:sz w:val="22"/>
        </w:rPr>
        <w:t>these services</w:t>
      </w:r>
      <w:r>
        <w:rPr>
          <w:spacing w:val="-2"/>
          <w:sz w:val="22"/>
        </w:rPr>
        <w:t> </w:t>
      </w:r>
      <w:r>
        <w:rPr>
          <w:sz w:val="22"/>
        </w:rPr>
        <w:t>at</w:t>
      </w:r>
      <w:r>
        <w:rPr>
          <w:spacing w:val="-2"/>
          <w:sz w:val="22"/>
        </w:rPr>
        <w:t> </w:t>
      </w:r>
      <w:r>
        <w:rPr>
          <w:sz w:val="22"/>
        </w:rPr>
        <w:t>HMH?</w:t>
      </w:r>
    </w:p>
    <w:p>
      <w:pPr>
        <w:pStyle w:val="BodyText"/>
        <w:spacing w:before="5"/>
        <w:rPr>
          <w:sz w:val="25"/>
        </w:rPr>
      </w:pPr>
    </w:p>
    <w:p>
      <w:pPr>
        <w:pStyle w:val="BodyText"/>
        <w:spacing w:line="276" w:lineRule="auto"/>
        <w:ind w:left="120" w:right="830"/>
      </w:pPr>
      <w:r>
        <w:rPr>
          <w:color w:val="063D86"/>
        </w:rPr>
        <w:t>UMMHC hospitals and HMH offer many similar services at each respective entity such as low acuity inpatient</w:t>
      </w:r>
      <w:r>
        <w:rPr>
          <w:color w:val="063D86"/>
          <w:spacing w:val="1"/>
        </w:rPr>
        <w:t> </w:t>
      </w:r>
      <w:r>
        <w:rPr>
          <w:color w:val="063D86"/>
        </w:rPr>
        <w:t>care, behavioral health, emergency department, radiology, labs, and rehab services.</w:t>
      </w:r>
      <w:r>
        <w:rPr>
          <w:color w:val="063D86"/>
          <w:spacing w:val="1"/>
        </w:rPr>
        <w:t> </w:t>
      </w:r>
      <w:r>
        <w:rPr>
          <w:color w:val="063D86"/>
        </w:rPr>
        <w:t>Patient choice plays an</w:t>
      </w:r>
      <w:r>
        <w:rPr>
          <w:color w:val="063D86"/>
          <w:spacing w:val="1"/>
        </w:rPr>
        <w:t> </w:t>
      </w:r>
      <w:r>
        <w:rPr>
          <w:color w:val="063D86"/>
        </w:rPr>
        <w:t>important role in where care is received, with many patients deciding between getting their care where they live</w:t>
      </w:r>
      <w:r>
        <w:rPr>
          <w:color w:val="063D86"/>
          <w:spacing w:val="-47"/>
        </w:rPr>
        <w:t> </w:t>
      </w:r>
      <w:r>
        <w:rPr>
          <w:color w:val="063D86"/>
        </w:rPr>
        <w:t>or where they work.</w:t>
      </w:r>
      <w:r>
        <w:rPr>
          <w:color w:val="063D86"/>
          <w:spacing w:val="1"/>
        </w:rPr>
        <w:t> </w:t>
      </w:r>
      <w:r>
        <w:rPr>
          <w:color w:val="063D86"/>
        </w:rPr>
        <w:t>Over time, UMMHC will need to better understand HMH’s patient choices about where</w:t>
      </w:r>
      <w:r>
        <w:rPr>
          <w:color w:val="063D86"/>
          <w:spacing w:val="1"/>
        </w:rPr>
        <w:t> </w:t>
      </w:r>
      <w:r>
        <w:rPr>
          <w:color w:val="063D86"/>
        </w:rPr>
        <w:t>they seek to get care to identify areas of opportunity for greater support and collaboration, with particular focus</w:t>
      </w:r>
      <w:r>
        <w:rPr>
          <w:color w:val="063D86"/>
          <w:spacing w:val="-47"/>
        </w:rPr>
        <w:t> </w:t>
      </w:r>
      <w:r>
        <w:rPr>
          <w:color w:val="063D86"/>
        </w:rPr>
        <w:t>on encouraging patients to obtain care locally rather than at UMass Memorial Medical Center (the “Medical</w:t>
      </w:r>
      <w:r>
        <w:rPr>
          <w:color w:val="063D86"/>
          <w:spacing w:val="1"/>
        </w:rPr>
        <w:t> </w:t>
      </w:r>
      <w:r>
        <w:rPr>
          <w:color w:val="063D86"/>
        </w:rPr>
        <w:t>Center”) when clinically appropriate.</w:t>
      </w:r>
      <w:r>
        <w:rPr>
          <w:color w:val="063D86"/>
          <w:spacing w:val="1"/>
        </w:rPr>
        <w:t> </w:t>
      </w:r>
      <w:r>
        <w:rPr>
          <w:color w:val="063D86"/>
        </w:rPr>
        <w:t>UMMHC will work with HMH leadership to better understand the needs of</w:t>
      </w:r>
      <w:r>
        <w:rPr>
          <w:color w:val="063D86"/>
          <w:spacing w:val="-47"/>
        </w:rPr>
        <w:t> </w:t>
      </w:r>
      <w:r>
        <w:rPr>
          <w:color w:val="063D86"/>
        </w:rPr>
        <w:t>the</w:t>
      </w:r>
      <w:r>
        <w:rPr>
          <w:color w:val="063D86"/>
          <w:spacing w:val="-1"/>
        </w:rPr>
        <w:t> </w:t>
      </w:r>
      <w:r>
        <w:rPr>
          <w:color w:val="063D86"/>
        </w:rPr>
        <w:t>community</w:t>
      </w:r>
      <w:r>
        <w:rPr>
          <w:color w:val="063D86"/>
          <w:spacing w:val="-1"/>
        </w:rPr>
        <w:t> </w:t>
      </w:r>
      <w:r>
        <w:rPr>
          <w:color w:val="063D86"/>
        </w:rPr>
        <w:t>to</w:t>
      </w:r>
      <w:r>
        <w:rPr>
          <w:color w:val="063D86"/>
          <w:spacing w:val="1"/>
        </w:rPr>
        <w:t> </w:t>
      </w:r>
      <w:r>
        <w:rPr>
          <w:color w:val="063D86"/>
        </w:rPr>
        <w:t>access</w:t>
      </w:r>
      <w:r>
        <w:rPr>
          <w:color w:val="063D86"/>
          <w:spacing w:val="-4"/>
        </w:rPr>
        <w:t> </w:t>
      </w:r>
      <w:r>
        <w:rPr>
          <w:color w:val="063D86"/>
        </w:rPr>
        <w:t>specialty</w:t>
      </w:r>
      <w:r>
        <w:rPr>
          <w:color w:val="063D86"/>
          <w:spacing w:val="-2"/>
        </w:rPr>
        <w:t> </w:t>
      </w:r>
      <w:r>
        <w:rPr>
          <w:color w:val="063D86"/>
        </w:rPr>
        <w:t>care</w:t>
      </w:r>
      <w:r>
        <w:rPr>
          <w:color w:val="063D86"/>
          <w:spacing w:val="-3"/>
        </w:rPr>
        <w:t> </w:t>
      </w:r>
      <w:r>
        <w:rPr>
          <w:color w:val="063D86"/>
        </w:rPr>
        <w:t>in</w:t>
      </w:r>
      <w:r>
        <w:rPr>
          <w:color w:val="063D86"/>
          <w:spacing w:val="-3"/>
        </w:rPr>
        <w:t> </w:t>
      </w:r>
      <w:r>
        <w:rPr>
          <w:color w:val="063D86"/>
        </w:rPr>
        <w:t>HMH’s</w:t>
      </w:r>
      <w:r>
        <w:rPr>
          <w:color w:val="063D86"/>
          <w:spacing w:val="-3"/>
        </w:rPr>
        <w:t> </w:t>
      </w:r>
      <w:r>
        <w:rPr>
          <w:color w:val="063D86"/>
        </w:rPr>
        <w:t>service</w:t>
      </w:r>
      <w:r>
        <w:rPr>
          <w:color w:val="063D86"/>
          <w:spacing w:val="-1"/>
        </w:rPr>
        <w:t> </w:t>
      </w:r>
      <w:r>
        <w:rPr>
          <w:color w:val="063D86"/>
        </w:rPr>
        <w:t>area</w:t>
      </w:r>
      <w:r>
        <w:rPr>
          <w:color w:val="063D86"/>
          <w:spacing w:val="-3"/>
        </w:rPr>
        <w:t> </w:t>
      </w:r>
      <w:r>
        <w:rPr>
          <w:color w:val="063D86"/>
        </w:rPr>
        <w:t>to</w:t>
      </w:r>
      <w:r>
        <w:rPr>
          <w:color w:val="063D86"/>
          <w:spacing w:val="-1"/>
        </w:rPr>
        <w:t> </w:t>
      </w:r>
      <w:r>
        <w:rPr>
          <w:color w:val="063D86"/>
        </w:rPr>
        <w:t>determine how</w:t>
      </w:r>
      <w:r>
        <w:rPr>
          <w:color w:val="063D86"/>
          <w:spacing w:val="-3"/>
        </w:rPr>
        <w:t> </w:t>
      </w:r>
      <w:r>
        <w:rPr>
          <w:color w:val="063D86"/>
        </w:rPr>
        <w:t>to best</w:t>
      </w:r>
      <w:r>
        <w:rPr>
          <w:color w:val="063D86"/>
          <w:spacing w:val="-4"/>
        </w:rPr>
        <w:t> </w:t>
      </w:r>
      <w:r>
        <w:rPr>
          <w:color w:val="063D86"/>
        </w:rPr>
        <w:t>meet</w:t>
      </w:r>
      <w:r>
        <w:rPr>
          <w:color w:val="063D86"/>
          <w:spacing w:val="-3"/>
        </w:rPr>
        <w:t> </w:t>
      </w:r>
      <w:r>
        <w:rPr>
          <w:color w:val="063D86"/>
        </w:rPr>
        <w:t>those</w:t>
      </w:r>
      <w:r>
        <w:rPr>
          <w:color w:val="063D86"/>
          <w:spacing w:val="-1"/>
        </w:rPr>
        <w:t> </w:t>
      </w:r>
      <w:r>
        <w:rPr>
          <w:color w:val="063D86"/>
        </w:rPr>
        <w:t>needs.</w:t>
      </w:r>
      <w:r>
        <w:rPr>
          <w:color w:val="063D86"/>
          <w:spacing w:val="42"/>
        </w:rPr>
        <w:t> </w:t>
      </w:r>
      <w:r>
        <w:rPr>
          <w:color w:val="063D86"/>
        </w:rPr>
        <w:t>One</w:t>
      </w:r>
    </w:p>
    <w:p>
      <w:pPr>
        <w:spacing w:after="0" w:line="276" w:lineRule="auto"/>
        <w:sectPr>
          <w:headerReference w:type="default" r:id="rId5"/>
          <w:footerReference w:type="default" r:id="rId6"/>
          <w:pgSz w:w="12240" w:h="15840"/>
          <w:pgMar w:header="770" w:footer="952" w:top="1040" w:bottom="1140" w:left="960" w:right="260"/>
          <w:pgNumType w:start="2"/>
        </w:sectPr>
      </w:pPr>
    </w:p>
    <w:p>
      <w:pPr>
        <w:pStyle w:val="BodyText"/>
        <w:rPr>
          <w:sz w:val="20"/>
        </w:rPr>
      </w:pPr>
    </w:p>
    <w:p>
      <w:pPr>
        <w:pStyle w:val="BodyText"/>
        <w:rPr>
          <w:sz w:val="20"/>
        </w:rPr>
      </w:pPr>
    </w:p>
    <w:p>
      <w:pPr>
        <w:pStyle w:val="BodyText"/>
        <w:spacing w:before="2"/>
        <w:rPr>
          <w:sz w:val="17"/>
        </w:rPr>
      </w:pPr>
    </w:p>
    <w:p>
      <w:pPr>
        <w:pStyle w:val="BodyText"/>
        <w:spacing w:line="273" w:lineRule="auto" w:before="56"/>
        <w:ind w:left="120" w:right="1052"/>
      </w:pPr>
      <w:r>
        <w:rPr>
          <w:color w:val="063D86"/>
        </w:rPr>
        <w:t>example</w:t>
      </w:r>
      <w:r>
        <w:rPr>
          <w:color w:val="063D86"/>
          <w:spacing w:val="-4"/>
        </w:rPr>
        <w:t> </w:t>
      </w:r>
      <w:r>
        <w:rPr>
          <w:color w:val="063D86"/>
        </w:rPr>
        <w:t>of</w:t>
      </w:r>
      <w:r>
        <w:rPr>
          <w:color w:val="063D86"/>
          <w:spacing w:val="-2"/>
        </w:rPr>
        <w:t> </w:t>
      </w:r>
      <w:r>
        <w:rPr>
          <w:color w:val="063D86"/>
        </w:rPr>
        <w:t>how</w:t>
      </w:r>
      <w:r>
        <w:rPr>
          <w:color w:val="063D86"/>
          <w:spacing w:val="-1"/>
        </w:rPr>
        <w:t> </w:t>
      </w:r>
      <w:r>
        <w:rPr>
          <w:color w:val="063D86"/>
        </w:rPr>
        <w:t>UMMHC</w:t>
      </w:r>
      <w:r>
        <w:rPr>
          <w:color w:val="063D86"/>
          <w:spacing w:val="-2"/>
        </w:rPr>
        <w:t> </w:t>
      </w:r>
      <w:r>
        <w:rPr>
          <w:color w:val="063D86"/>
        </w:rPr>
        <w:t>and</w:t>
      </w:r>
      <w:r>
        <w:rPr>
          <w:color w:val="063D86"/>
          <w:spacing w:val="-3"/>
        </w:rPr>
        <w:t> </w:t>
      </w:r>
      <w:r>
        <w:rPr>
          <w:color w:val="063D86"/>
        </w:rPr>
        <w:t>HMH</w:t>
      </w:r>
      <w:r>
        <w:rPr>
          <w:color w:val="063D86"/>
          <w:spacing w:val="-2"/>
        </w:rPr>
        <w:t> </w:t>
      </w:r>
      <w:r>
        <w:rPr>
          <w:color w:val="063D86"/>
        </w:rPr>
        <w:t>leadership</w:t>
      </w:r>
      <w:r>
        <w:rPr>
          <w:color w:val="063D86"/>
          <w:spacing w:val="-3"/>
        </w:rPr>
        <w:t> </w:t>
      </w:r>
      <w:r>
        <w:rPr>
          <w:color w:val="063D86"/>
        </w:rPr>
        <w:t>have</w:t>
      </w:r>
      <w:r>
        <w:rPr>
          <w:color w:val="063D86"/>
          <w:spacing w:val="-4"/>
        </w:rPr>
        <w:t> </w:t>
      </w:r>
      <w:r>
        <w:rPr>
          <w:color w:val="063D86"/>
        </w:rPr>
        <w:t>already</w:t>
      </w:r>
      <w:r>
        <w:rPr>
          <w:color w:val="063D86"/>
          <w:spacing w:val="-3"/>
        </w:rPr>
        <w:t> </w:t>
      </w:r>
      <w:r>
        <w:rPr>
          <w:color w:val="063D86"/>
        </w:rPr>
        <w:t>worked</w:t>
      </w:r>
      <w:r>
        <w:rPr>
          <w:color w:val="063D86"/>
          <w:spacing w:val="-3"/>
        </w:rPr>
        <w:t> </w:t>
      </w:r>
      <w:r>
        <w:rPr>
          <w:color w:val="063D86"/>
        </w:rPr>
        <w:t>together</w:t>
      </w:r>
      <w:r>
        <w:rPr>
          <w:color w:val="063D86"/>
          <w:spacing w:val="-2"/>
        </w:rPr>
        <w:t> </w:t>
      </w:r>
      <w:r>
        <w:rPr>
          <w:color w:val="063D86"/>
        </w:rPr>
        <w:t>to</w:t>
      </w:r>
      <w:r>
        <w:rPr>
          <w:color w:val="063D86"/>
          <w:spacing w:val="-3"/>
        </w:rPr>
        <w:t> </w:t>
      </w:r>
      <w:r>
        <w:rPr>
          <w:color w:val="063D86"/>
        </w:rPr>
        <w:t>keep</w:t>
      </w:r>
      <w:r>
        <w:rPr>
          <w:color w:val="063D86"/>
          <w:spacing w:val="-2"/>
        </w:rPr>
        <w:t> </w:t>
      </w:r>
      <w:r>
        <w:rPr>
          <w:color w:val="063D86"/>
        </w:rPr>
        <w:t>care</w:t>
      </w:r>
      <w:r>
        <w:rPr>
          <w:color w:val="063D86"/>
          <w:spacing w:val="-1"/>
        </w:rPr>
        <w:t> </w:t>
      </w:r>
      <w:r>
        <w:rPr>
          <w:color w:val="063D86"/>
        </w:rPr>
        <w:t>local</w:t>
      </w:r>
      <w:r>
        <w:rPr>
          <w:color w:val="063D86"/>
          <w:spacing w:val="-2"/>
        </w:rPr>
        <w:t> </w:t>
      </w:r>
      <w:r>
        <w:rPr>
          <w:color w:val="063D86"/>
        </w:rPr>
        <w:t>is</w:t>
      </w:r>
      <w:r>
        <w:rPr>
          <w:color w:val="063D86"/>
          <w:spacing w:val="-2"/>
        </w:rPr>
        <w:t> </w:t>
      </w:r>
      <w:r>
        <w:rPr>
          <w:color w:val="063D86"/>
        </w:rPr>
        <w:t>by</w:t>
      </w:r>
      <w:r>
        <w:rPr>
          <w:color w:val="063D86"/>
          <w:spacing w:val="-1"/>
        </w:rPr>
        <w:t> </w:t>
      </w:r>
      <w:r>
        <w:rPr>
          <w:color w:val="063D86"/>
        </w:rPr>
        <w:t>providing</w:t>
      </w:r>
      <w:r>
        <w:rPr>
          <w:color w:val="063D86"/>
          <w:spacing w:val="-47"/>
        </w:rPr>
        <w:t> </w:t>
      </w:r>
      <w:r>
        <w:rPr>
          <w:color w:val="063D86"/>
        </w:rPr>
        <w:t>pre-</w:t>
      </w:r>
      <w:r>
        <w:rPr>
          <w:color w:val="063D86"/>
          <w:spacing w:val="-2"/>
        </w:rPr>
        <w:t> </w:t>
      </w:r>
      <w:r>
        <w:rPr>
          <w:color w:val="063D86"/>
        </w:rPr>
        <w:t>and</w:t>
      </w:r>
      <w:r>
        <w:rPr>
          <w:color w:val="063D86"/>
          <w:spacing w:val="-2"/>
        </w:rPr>
        <w:t> </w:t>
      </w:r>
      <w:r>
        <w:rPr>
          <w:color w:val="063D86"/>
        </w:rPr>
        <w:t>post-delivery</w:t>
      </w:r>
      <w:r>
        <w:rPr>
          <w:color w:val="063D86"/>
          <w:spacing w:val="-2"/>
        </w:rPr>
        <w:t> </w:t>
      </w:r>
      <w:r>
        <w:rPr>
          <w:color w:val="063D86"/>
        </w:rPr>
        <w:t>OB/GYN</w:t>
      </w:r>
      <w:r>
        <w:rPr>
          <w:color w:val="063D86"/>
          <w:spacing w:val="-2"/>
        </w:rPr>
        <w:t> </w:t>
      </w:r>
      <w:r>
        <w:rPr>
          <w:color w:val="063D86"/>
        </w:rPr>
        <w:t>care</w:t>
      </w:r>
      <w:r>
        <w:rPr>
          <w:color w:val="063D86"/>
          <w:spacing w:val="-3"/>
        </w:rPr>
        <w:t> </w:t>
      </w:r>
      <w:r>
        <w:rPr>
          <w:color w:val="063D86"/>
        </w:rPr>
        <w:t>at</w:t>
      </w:r>
      <w:r>
        <w:rPr>
          <w:color w:val="063D86"/>
          <w:spacing w:val="-1"/>
        </w:rPr>
        <w:t> </w:t>
      </w:r>
      <w:r>
        <w:rPr>
          <w:color w:val="063D86"/>
        </w:rPr>
        <w:t>HMH</w:t>
      </w:r>
      <w:r>
        <w:rPr>
          <w:color w:val="063D86"/>
          <w:spacing w:val="-1"/>
        </w:rPr>
        <w:t> </w:t>
      </w:r>
      <w:r>
        <w:rPr>
          <w:color w:val="063D86"/>
        </w:rPr>
        <w:t>even</w:t>
      </w:r>
      <w:r>
        <w:rPr>
          <w:color w:val="063D86"/>
          <w:spacing w:val="-4"/>
        </w:rPr>
        <w:t> </w:t>
      </w:r>
      <w:r>
        <w:rPr>
          <w:color w:val="063D86"/>
        </w:rPr>
        <w:t>when</w:t>
      </w:r>
      <w:r>
        <w:rPr>
          <w:color w:val="063D86"/>
          <w:spacing w:val="-2"/>
        </w:rPr>
        <w:t> </w:t>
      </w:r>
      <w:r>
        <w:rPr>
          <w:color w:val="063D86"/>
        </w:rPr>
        <w:t>the deliveries</w:t>
      </w:r>
      <w:r>
        <w:rPr>
          <w:color w:val="063D86"/>
          <w:spacing w:val="-1"/>
        </w:rPr>
        <w:t> </w:t>
      </w:r>
      <w:r>
        <w:rPr>
          <w:color w:val="063D86"/>
        </w:rPr>
        <w:t>are</w:t>
      </w:r>
      <w:r>
        <w:rPr>
          <w:color w:val="063D86"/>
          <w:spacing w:val="-3"/>
        </w:rPr>
        <w:t> </w:t>
      </w:r>
      <w:r>
        <w:rPr>
          <w:color w:val="063D86"/>
        </w:rPr>
        <w:t>occurring</w:t>
      </w:r>
      <w:r>
        <w:rPr>
          <w:color w:val="063D86"/>
          <w:spacing w:val="-1"/>
        </w:rPr>
        <w:t> </w:t>
      </w:r>
      <w:r>
        <w:rPr>
          <w:color w:val="063D86"/>
        </w:rPr>
        <w:t>at the</w:t>
      </w:r>
      <w:r>
        <w:rPr>
          <w:color w:val="063D86"/>
          <w:spacing w:val="-2"/>
        </w:rPr>
        <w:t> </w:t>
      </w:r>
      <w:r>
        <w:rPr>
          <w:color w:val="063D86"/>
        </w:rPr>
        <w:t>Medical</w:t>
      </w:r>
      <w:r>
        <w:rPr>
          <w:color w:val="063D86"/>
          <w:spacing w:val="-3"/>
        </w:rPr>
        <w:t> </w:t>
      </w:r>
      <w:r>
        <w:rPr>
          <w:color w:val="063D86"/>
        </w:rPr>
        <w:t>Center.</w:t>
      </w:r>
    </w:p>
    <w:p>
      <w:pPr>
        <w:pStyle w:val="BodyText"/>
        <w:spacing w:before="7"/>
        <w:rPr>
          <w:sz w:val="25"/>
        </w:rPr>
      </w:pPr>
    </w:p>
    <w:p>
      <w:pPr>
        <w:pStyle w:val="ListParagraph"/>
        <w:numPr>
          <w:ilvl w:val="0"/>
          <w:numId w:val="1"/>
        </w:numPr>
        <w:tabs>
          <w:tab w:pos="481" w:val="left" w:leader="none"/>
        </w:tabs>
        <w:spacing w:line="240" w:lineRule="auto" w:before="0" w:after="0"/>
        <w:ind w:left="480" w:right="911" w:hanging="361"/>
        <w:jc w:val="left"/>
        <w:rPr>
          <w:sz w:val="22"/>
        </w:rPr>
      </w:pPr>
      <w:r>
        <w:rPr>
          <w:sz w:val="22"/>
        </w:rPr>
        <w:t>The application states the proposed transaction will provide greater access by the Harrington community to</w:t>
      </w:r>
      <w:r>
        <w:rPr>
          <w:spacing w:val="-47"/>
          <w:sz w:val="22"/>
        </w:rPr>
        <w:t> </w:t>
      </w:r>
      <w:r>
        <w:rPr>
          <w:sz w:val="22"/>
        </w:rPr>
        <w:t>the specialists and</w:t>
      </w:r>
      <w:r>
        <w:rPr>
          <w:spacing w:val="-1"/>
          <w:sz w:val="22"/>
        </w:rPr>
        <w:t> </w:t>
      </w:r>
      <w:r>
        <w:rPr>
          <w:sz w:val="22"/>
        </w:rPr>
        <w:t>specialty care</w:t>
      </w:r>
      <w:r>
        <w:rPr>
          <w:spacing w:val="1"/>
          <w:sz w:val="22"/>
        </w:rPr>
        <w:t> </w:t>
      </w:r>
      <w:r>
        <w:rPr>
          <w:sz w:val="22"/>
        </w:rPr>
        <w:t>provided</w:t>
      </w:r>
      <w:r>
        <w:rPr>
          <w:spacing w:val="-1"/>
          <w:sz w:val="22"/>
        </w:rPr>
        <w:t> </w:t>
      </w:r>
      <w:r>
        <w:rPr>
          <w:sz w:val="22"/>
        </w:rPr>
        <w:t>by UMMHC (pg.4).</w:t>
      </w:r>
    </w:p>
    <w:p>
      <w:pPr>
        <w:pStyle w:val="ListParagraph"/>
        <w:numPr>
          <w:ilvl w:val="1"/>
          <w:numId w:val="1"/>
        </w:numPr>
        <w:tabs>
          <w:tab w:pos="1381" w:val="left" w:leader="none"/>
        </w:tabs>
        <w:spacing w:line="240" w:lineRule="auto" w:before="1" w:after="0"/>
        <w:ind w:left="1380" w:right="0" w:hanging="361"/>
        <w:jc w:val="left"/>
        <w:rPr>
          <w:sz w:val="22"/>
        </w:rPr>
      </w:pPr>
      <w:r>
        <w:rPr>
          <w:sz w:val="22"/>
        </w:rPr>
        <w:t>Describe</w:t>
      </w:r>
      <w:r>
        <w:rPr>
          <w:spacing w:val="-2"/>
          <w:sz w:val="22"/>
        </w:rPr>
        <w:t> </w:t>
      </w:r>
      <w:r>
        <w:rPr>
          <w:sz w:val="22"/>
        </w:rPr>
        <w:t>HMH’s</w:t>
      </w:r>
      <w:r>
        <w:rPr>
          <w:spacing w:val="-2"/>
          <w:sz w:val="22"/>
        </w:rPr>
        <w:t> </w:t>
      </w:r>
      <w:r>
        <w:rPr>
          <w:sz w:val="22"/>
        </w:rPr>
        <w:t>current</w:t>
      </w:r>
      <w:r>
        <w:rPr>
          <w:spacing w:val="-4"/>
          <w:sz w:val="22"/>
        </w:rPr>
        <w:t> </w:t>
      </w:r>
      <w:r>
        <w:rPr>
          <w:sz w:val="22"/>
        </w:rPr>
        <w:t>level</w:t>
      </w:r>
      <w:r>
        <w:rPr>
          <w:spacing w:val="-2"/>
          <w:sz w:val="22"/>
        </w:rPr>
        <w:t> </w:t>
      </w:r>
      <w:r>
        <w:rPr>
          <w:sz w:val="22"/>
        </w:rPr>
        <w:t>of</w:t>
      </w:r>
      <w:r>
        <w:rPr>
          <w:spacing w:val="-4"/>
          <w:sz w:val="22"/>
        </w:rPr>
        <w:t> </w:t>
      </w:r>
      <w:r>
        <w:rPr>
          <w:sz w:val="22"/>
        </w:rPr>
        <w:t>access</w:t>
      </w:r>
      <w:r>
        <w:rPr>
          <w:spacing w:val="-1"/>
          <w:sz w:val="22"/>
        </w:rPr>
        <w:t> </w:t>
      </w:r>
      <w:r>
        <w:rPr>
          <w:sz w:val="22"/>
        </w:rPr>
        <w:t>to and</w:t>
      </w:r>
      <w:r>
        <w:rPr>
          <w:spacing w:val="-3"/>
          <w:sz w:val="22"/>
        </w:rPr>
        <w:t> </w:t>
      </w:r>
      <w:r>
        <w:rPr>
          <w:sz w:val="22"/>
        </w:rPr>
        <w:t>utilization</w:t>
      </w:r>
      <w:r>
        <w:rPr>
          <w:spacing w:val="-3"/>
          <w:sz w:val="22"/>
        </w:rPr>
        <w:t> </w:t>
      </w:r>
      <w:r>
        <w:rPr>
          <w:sz w:val="22"/>
        </w:rPr>
        <w:t>of</w:t>
      </w:r>
      <w:r>
        <w:rPr>
          <w:spacing w:val="-5"/>
          <w:sz w:val="22"/>
        </w:rPr>
        <w:t> </w:t>
      </w:r>
      <w:r>
        <w:rPr>
          <w:sz w:val="22"/>
        </w:rPr>
        <w:t>UMMHC</w:t>
      </w:r>
      <w:r>
        <w:rPr>
          <w:spacing w:val="-4"/>
          <w:sz w:val="22"/>
        </w:rPr>
        <w:t> </w:t>
      </w:r>
      <w:r>
        <w:rPr>
          <w:sz w:val="22"/>
        </w:rPr>
        <w:t>specialty</w:t>
      </w:r>
      <w:r>
        <w:rPr>
          <w:spacing w:val="-2"/>
          <w:sz w:val="22"/>
        </w:rPr>
        <w:t> </w:t>
      </w:r>
      <w:r>
        <w:rPr>
          <w:sz w:val="22"/>
        </w:rPr>
        <w:t>care</w:t>
      </w:r>
      <w:r>
        <w:rPr>
          <w:spacing w:val="-1"/>
          <w:sz w:val="22"/>
        </w:rPr>
        <w:t> </w:t>
      </w:r>
      <w:r>
        <w:rPr>
          <w:sz w:val="22"/>
        </w:rPr>
        <w:t>by</w:t>
      </w:r>
      <w:r>
        <w:rPr>
          <w:spacing w:val="-1"/>
          <w:sz w:val="22"/>
        </w:rPr>
        <w:t> </w:t>
      </w:r>
      <w:r>
        <w:rPr>
          <w:sz w:val="22"/>
        </w:rPr>
        <w:t>service</w:t>
      </w:r>
      <w:r>
        <w:rPr>
          <w:spacing w:val="-1"/>
          <w:sz w:val="22"/>
        </w:rPr>
        <w:t> </w:t>
      </w:r>
      <w:r>
        <w:rPr>
          <w:sz w:val="22"/>
        </w:rPr>
        <w:t>line.</w:t>
      </w:r>
    </w:p>
    <w:p>
      <w:pPr>
        <w:pStyle w:val="BodyText"/>
        <w:spacing w:before="4"/>
        <w:rPr>
          <w:sz w:val="25"/>
        </w:rPr>
      </w:pPr>
    </w:p>
    <w:p>
      <w:pPr>
        <w:pStyle w:val="BodyText"/>
        <w:spacing w:line="276" w:lineRule="auto"/>
        <w:ind w:left="119" w:right="852"/>
      </w:pPr>
      <w:r>
        <w:rPr>
          <w:color w:val="063D86"/>
        </w:rPr>
        <w:t>Southern Worcester County patients currently have access to UMMHC specialty service lines primarily through</w:t>
      </w:r>
      <w:r>
        <w:rPr>
          <w:color w:val="063D86"/>
          <w:spacing w:val="1"/>
        </w:rPr>
        <w:t> </w:t>
      </w:r>
      <w:r>
        <w:rPr>
          <w:color w:val="063D86"/>
        </w:rPr>
        <w:t>the Medical Center or UMass Memorial Medical Group’s off-campus physician office practices (Please refer to</w:t>
      </w:r>
      <w:r>
        <w:rPr>
          <w:color w:val="063D86"/>
          <w:spacing w:val="1"/>
        </w:rPr>
        <w:t> </w:t>
      </w:r>
      <w:r>
        <w:rPr>
          <w:color w:val="063D86"/>
        </w:rPr>
        <w:t>question 2 for patient utilization by service).</w:t>
      </w:r>
      <w:r>
        <w:rPr>
          <w:color w:val="063D86"/>
          <w:spacing w:val="1"/>
        </w:rPr>
        <w:t> </w:t>
      </w:r>
      <w:r>
        <w:rPr>
          <w:color w:val="063D86"/>
        </w:rPr>
        <w:t>UMMHC does not currently have a significant number of specialists</w:t>
      </w:r>
      <w:r>
        <w:rPr>
          <w:color w:val="063D86"/>
          <w:spacing w:val="-47"/>
        </w:rPr>
        <w:t> </w:t>
      </w:r>
      <w:r>
        <w:rPr>
          <w:color w:val="063D86"/>
        </w:rPr>
        <w:t>in HMH’s service area, but it is expected that HMH physicians will be integrated into the UMass Memorial</w:t>
      </w:r>
      <w:r>
        <w:rPr>
          <w:color w:val="063D86"/>
          <w:spacing w:val="1"/>
        </w:rPr>
        <w:t> </w:t>
      </w:r>
      <w:r>
        <w:rPr>
          <w:color w:val="063D86"/>
        </w:rPr>
        <w:t>Medical Group and, as provided for in the Affiliation Agreement, UMMHC will assist in the recruitment of the</w:t>
      </w:r>
      <w:r>
        <w:rPr>
          <w:color w:val="063D86"/>
          <w:spacing w:val="1"/>
        </w:rPr>
        <w:t> </w:t>
      </w:r>
      <w:r>
        <w:rPr>
          <w:color w:val="063D86"/>
        </w:rPr>
        <w:t>following physicians to the HMH service area:</w:t>
      </w:r>
      <w:r>
        <w:rPr>
          <w:color w:val="063D86"/>
          <w:spacing w:val="49"/>
        </w:rPr>
        <w:t> </w:t>
      </w:r>
      <w:r>
        <w:rPr>
          <w:color w:val="063D86"/>
        </w:rPr>
        <w:t>(i) three net new full-time primary care physicians; (ii) one net</w:t>
      </w:r>
      <w:r>
        <w:rPr>
          <w:color w:val="063D86"/>
          <w:spacing w:val="1"/>
        </w:rPr>
        <w:t> </w:t>
      </w:r>
      <w:r>
        <w:rPr>
          <w:color w:val="063D86"/>
        </w:rPr>
        <w:t>new</w:t>
      </w:r>
      <w:r>
        <w:rPr>
          <w:color w:val="063D86"/>
          <w:spacing w:val="2"/>
        </w:rPr>
        <w:t> </w:t>
      </w:r>
      <w:r>
        <w:rPr>
          <w:color w:val="063D86"/>
        </w:rPr>
        <w:t>full-time</w:t>
      </w:r>
      <w:r>
        <w:rPr>
          <w:color w:val="063D86"/>
          <w:spacing w:val="3"/>
        </w:rPr>
        <w:t> </w:t>
      </w:r>
      <w:r>
        <w:rPr>
          <w:color w:val="063D86"/>
        </w:rPr>
        <w:t>psychiatrist;</w:t>
      </w:r>
      <w:r>
        <w:rPr>
          <w:color w:val="063D86"/>
          <w:spacing w:val="1"/>
        </w:rPr>
        <w:t> </w:t>
      </w:r>
      <w:r>
        <w:rPr>
          <w:color w:val="063D86"/>
        </w:rPr>
        <w:t>and</w:t>
      </w:r>
      <w:r>
        <w:rPr>
          <w:color w:val="063D86"/>
          <w:spacing w:val="1"/>
        </w:rPr>
        <w:t> </w:t>
      </w:r>
      <w:r>
        <w:rPr>
          <w:color w:val="063D86"/>
        </w:rPr>
        <w:t>(iii)</w:t>
      </w:r>
      <w:r>
        <w:rPr>
          <w:color w:val="063D86"/>
          <w:spacing w:val="2"/>
        </w:rPr>
        <w:t> </w:t>
      </w:r>
      <w:r>
        <w:rPr>
          <w:color w:val="063D86"/>
        </w:rPr>
        <w:t>one</w:t>
      </w:r>
      <w:r>
        <w:rPr>
          <w:color w:val="063D86"/>
          <w:spacing w:val="1"/>
        </w:rPr>
        <w:t> </w:t>
      </w:r>
      <w:r>
        <w:rPr>
          <w:color w:val="063D86"/>
        </w:rPr>
        <w:t>net new</w:t>
      </w:r>
      <w:r>
        <w:rPr>
          <w:color w:val="063D86"/>
          <w:spacing w:val="1"/>
        </w:rPr>
        <w:t> </w:t>
      </w:r>
      <w:r>
        <w:rPr>
          <w:color w:val="063D86"/>
        </w:rPr>
        <w:t>full-time</w:t>
      </w:r>
      <w:r>
        <w:rPr>
          <w:color w:val="063D86"/>
          <w:spacing w:val="3"/>
        </w:rPr>
        <w:t> </w:t>
      </w:r>
      <w:r>
        <w:rPr>
          <w:color w:val="063D86"/>
        </w:rPr>
        <w:t>gastroenterologist.</w:t>
      </w:r>
      <w:r>
        <w:rPr>
          <w:color w:val="063D86"/>
          <w:spacing w:val="49"/>
        </w:rPr>
        <w:t> </w:t>
      </w:r>
      <w:r>
        <w:rPr>
          <w:color w:val="063D86"/>
        </w:rPr>
        <w:t>Over</w:t>
      </w:r>
      <w:r>
        <w:rPr>
          <w:color w:val="063D86"/>
          <w:spacing w:val="2"/>
        </w:rPr>
        <w:t> </w:t>
      </w:r>
      <w:r>
        <w:rPr>
          <w:color w:val="063D86"/>
        </w:rPr>
        <w:t>time, UMMHC</w:t>
      </w:r>
      <w:r>
        <w:rPr>
          <w:color w:val="063D86"/>
          <w:spacing w:val="2"/>
        </w:rPr>
        <w:t> </w:t>
      </w:r>
      <w:r>
        <w:rPr>
          <w:color w:val="063D86"/>
        </w:rPr>
        <w:t>anticipates</w:t>
      </w:r>
      <w:r>
        <w:rPr>
          <w:color w:val="063D86"/>
          <w:spacing w:val="1"/>
        </w:rPr>
        <w:t> </w:t>
      </w:r>
      <w:r>
        <w:rPr>
          <w:color w:val="063D86"/>
        </w:rPr>
        <w:t>that</w:t>
      </w:r>
      <w:r>
        <w:rPr>
          <w:color w:val="063D86"/>
          <w:spacing w:val="-1"/>
        </w:rPr>
        <w:t> </w:t>
      </w:r>
      <w:r>
        <w:rPr>
          <w:color w:val="063D86"/>
        </w:rPr>
        <w:t>specialist</w:t>
      </w:r>
      <w:r>
        <w:rPr>
          <w:color w:val="063D86"/>
          <w:spacing w:val="-1"/>
        </w:rPr>
        <w:t> </w:t>
      </w:r>
      <w:r>
        <w:rPr>
          <w:color w:val="063D86"/>
        </w:rPr>
        <w:t>care</w:t>
      </w:r>
      <w:r>
        <w:rPr>
          <w:color w:val="063D86"/>
          <w:spacing w:val="-2"/>
        </w:rPr>
        <w:t> </w:t>
      </w:r>
      <w:r>
        <w:rPr>
          <w:color w:val="063D86"/>
        </w:rPr>
        <w:t>will</w:t>
      </w:r>
      <w:r>
        <w:rPr>
          <w:color w:val="063D86"/>
          <w:spacing w:val="-2"/>
        </w:rPr>
        <w:t> </w:t>
      </w:r>
      <w:r>
        <w:rPr>
          <w:color w:val="063D86"/>
        </w:rPr>
        <w:t>be</w:t>
      </w:r>
      <w:r>
        <w:rPr>
          <w:color w:val="063D86"/>
          <w:spacing w:val="-3"/>
        </w:rPr>
        <w:t> </w:t>
      </w:r>
      <w:r>
        <w:rPr>
          <w:color w:val="063D86"/>
        </w:rPr>
        <w:t>adjusted</w:t>
      </w:r>
      <w:r>
        <w:rPr>
          <w:color w:val="063D86"/>
          <w:spacing w:val="-2"/>
        </w:rPr>
        <w:t> </w:t>
      </w:r>
      <w:r>
        <w:rPr>
          <w:color w:val="063D86"/>
        </w:rPr>
        <w:t>to</w:t>
      </w:r>
      <w:r>
        <w:rPr>
          <w:color w:val="063D86"/>
          <w:spacing w:val="-2"/>
        </w:rPr>
        <w:t> </w:t>
      </w:r>
      <w:r>
        <w:rPr>
          <w:color w:val="063D86"/>
        </w:rPr>
        <w:t>meet</w:t>
      </w:r>
      <w:r>
        <w:rPr>
          <w:color w:val="063D86"/>
          <w:spacing w:val="-1"/>
        </w:rPr>
        <w:t> </w:t>
      </w:r>
      <w:r>
        <w:rPr>
          <w:color w:val="063D86"/>
        </w:rPr>
        <w:t>the</w:t>
      </w:r>
      <w:r>
        <w:rPr>
          <w:color w:val="063D86"/>
          <w:spacing w:val="-1"/>
        </w:rPr>
        <w:t> </w:t>
      </w:r>
      <w:r>
        <w:rPr>
          <w:color w:val="063D86"/>
        </w:rPr>
        <w:t>needs</w:t>
      </w:r>
      <w:r>
        <w:rPr>
          <w:color w:val="063D86"/>
          <w:spacing w:val="-1"/>
        </w:rPr>
        <w:t> </w:t>
      </w:r>
      <w:r>
        <w:rPr>
          <w:color w:val="063D86"/>
        </w:rPr>
        <w:t>of</w:t>
      </w:r>
      <w:r>
        <w:rPr>
          <w:color w:val="063D86"/>
          <w:spacing w:val="-5"/>
        </w:rPr>
        <w:t> </w:t>
      </w:r>
      <w:r>
        <w:rPr>
          <w:color w:val="063D86"/>
        </w:rPr>
        <w:t>the community</w:t>
      </w:r>
      <w:r>
        <w:rPr>
          <w:color w:val="063D86"/>
          <w:spacing w:val="-3"/>
        </w:rPr>
        <w:t> </w:t>
      </w:r>
      <w:r>
        <w:rPr>
          <w:color w:val="063D86"/>
        </w:rPr>
        <w:t>that include</w:t>
      </w:r>
      <w:r>
        <w:rPr>
          <w:color w:val="063D86"/>
          <w:spacing w:val="-1"/>
        </w:rPr>
        <w:t> </w:t>
      </w:r>
      <w:r>
        <w:rPr>
          <w:color w:val="063D86"/>
        </w:rPr>
        <w:t>the</w:t>
      </w:r>
      <w:r>
        <w:rPr>
          <w:color w:val="063D86"/>
          <w:spacing w:val="-1"/>
        </w:rPr>
        <w:t> </w:t>
      </w:r>
      <w:r>
        <w:rPr>
          <w:color w:val="063D86"/>
        </w:rPr>
        <w:t>HMH</w:t>
      </w:r>
      <w:r>
        <w:rPr>
          <w:color w:val="063D86"/>
          <w:spacing w:val="-1"/>
        </w:rPr>
        <w:t> </w:t>
      </w:r>
      <w:r>
        <w:rPr>
          <w:color w:val="063D86"/>
        </w:rPr>
        <w:t>service</w:t>
      </w:r>
      <w:r>
        <w:rPr>
          <w:color w:val="063D86"/>
          <w:spacing w:val="-1"/>
        </w:rPr>
        <w:t> </w:t>
      </w:r>
      <w:r>
        <w:rPr>
          <w:color w:val="063D86"/>
        </w:rPr>
        <w:t>area.</w:t>
      </w:r>
    </w:p>
    <w:p>
      <w:pPr>
        <w:pStyle w:val="BodyText"/>
        <w:spacing w:line="276" w:lineRule="auto"/>
        <w:ind w:left="119" w:right="816"/>
      </w:pPr>
      <w:r>
        <w:rPr>
          <w:color w:val="063D86"/>
        </w:rPr>
        <w:t>High</w:t>
      </w:r>
      <w:r>
        <w:rPr>
          <w:color w:val="063D86"/>
          <w:spacing w:val="-4"/>
        </w:rPr>
        <w:t> </w:t>
      </w:r>
      <w:r>
        <w:rPr>
          <w:color w:val="063D86"/>
        </w:rPr>
        <w:t>acuity</w:t>
      </w:r>
      <w:r>
        <w:rPr>
          <w:color w:val="063D86"/>
          <w:spacing w:val="-1"/>
        </w:rPr>
        <w:t> </w:t>
      </w:r>
      <w:r>
        <w:rPr>
          <w:color w:val="063D86"/>
        </w:rPr>
        <w:t>tertiary</w:t>
      </w:r>
      <w:r>
        <w:rPr>
          <w:color w:val="063D86"/>
          <w:spacing w:val="-2"/>
        </w:rPr>
        <w:t> </w:t>
      </w:r>
      <w:r>
        <w:rPr>
          <w:color w:val="063D86"/>
        </w:rPr>
        <w:t>and</w:t>
      </w:r>
      <w:r>
        <w:rPr>
          <w:color w:val="063D86"/>
          <w:spacing w:val="-3"/>
        </w:rPr>
        <w:t> </w:t>
      </w:r>
      <w:r>
        <w:rPr>
          <w:color w:val="063D86"/>
        </w:rPr>
        <w:t>quaternary</w:t>
      </w:r>
      <w:r>
        <w:rPr>
          <w:color w:val="063D86"/>
          <w:spacing w:val="-4"/>
        </w:rPr>
        <w:t> </w:t>
      </w:r>
      <w:r>
        <w:rPr>
          <w:color w:val="063D86"/>
        </w:rPr>
        <w:t>care</w:t>
      </w:r>
      <w:r>
        <w:rPr>
          <w:color w:val="063D86"/>
          <w:spacing w:val="-4"/>
        </w:rPr>
        <w:t> </w:t>
      </w:r>
      <w:r>
        <w:rPr>
          <w:color w:val="063D86"/>
        </w:rPr>
        <w:t>will</w:t>
      </w:r>
      <w:r>
        <w:rPr>
          <w:color w:val="063D86"/>
          <w:spacing w:val="-5"/>
        </w:rPr>
        <w:t> </w:t>
      </w:r>
      <w:r>
        <w:rPr>
          <w:color w:val="063D86"/>
        </w:rPr>
        <w:t>most</w:t>
      </w:r>
      <w:r>
        <w:rPr>
          <w:color w:val="063D86"/>
          <w:spacing w:val="-2"/>
        </w:rPr>
        <w:t> </w:t>
      </w:r>
      <w:r>
        <w:rPr>
          <w:color w:val="063D86"/>
        </w:rPr>
        <w:t>likely</w:t>
      </w:r>
      <w:r>
        <w:rPr>
          <w:color w:val="063D86"/>
          <w:spacing w:val="-2"/>
        </w:rPr>
        <w:t> </w:t>
      </w:r>
      <w:r>
        <w:rPr>
          <w:color w:val="063D86"/>
        </w:rPr>
        <w:t>continue</w:t>
      </w:r>
      <w:r>
        <w:rPr>
          <w:color w:val="063D86"/>
          <w:spacing w:val="-2"/>
        </w:rPr>
        <w:t> </w:t>
      </w:r>
      <w:r>
        <w:rPr>
          <w:color w:val="063D86"/>
        </w:rPr>
        <w:t>to</w:t>
      </w:r>
      <w:r>
        <w:rPr>
          <w:color w:val="063D86"/>
          <w:spacing w:val="-2"/>
        </w:rPr>
        <w:t> </w:t>
      </w:r>
      <w:r>
        <w:rPr>
          <w:color w:val="063D86"/>
        </w:rPr>
        <w:t>be</w:t>
      </w:r>
      <w:r>
        <w:rPr>
          <w:color w:val="063D86"/>
          <w:spacing w:val="-1"/>
        </w:rPr>
        <w:t> </w:t>
      </w:r>
      <w:r>
        <w:rPr>
          <w:color w:val="063D86"/>
        </w:rPr>
        <w:t>provided</w:t>
      </w:r>
      <w:r>
        <w:rPr>
          <w:color w:val="063D86"/>
          <w:spacing w:val="-5"/>
        </w:rPr>
        <w:t> </w:t>
      </w:r>
      <w:r>
        <w:rPr>
          <w:color w:val="063D86"/>
        </w:rPr>
        <w:t>at</w:t>
      </w:r>
      <w:r>
        <w:rPr>
          <w:color w:val="063D86"/>
          <w:spacing w:val="-2"/>
        </w:rPr>
        <w:t> </w:t>
      </w:r>
      <w:r>
        <w:rPr>
          <w:color w:val="063D86"/>
        </w:rPr>
        <w:t>the</w:t>
      </w:r>
      <w:r>
        <w:rPr>
          <w:color w:val="063D86"/>
          <w:spacing w:val="-4"/>
        </w:rPr>
        <w:t> </w:t>
      </w:r>
      <w:r>
        <w:rPr>
          <w:color w:val="063D86"/>
        </w:rPr>
        <w:t>Medical</w:t>
      </w:r>
      <w:r>
        <w:rPr>
          <w:color w:val="063D86"/>
          <w:spacing w:val="-3"/>
        </w:rPr>
        <w:t> </w:t>
      </w:r>
      <w:r>
        <w:rPr>
          <w:color w:val="063D86"/>
        </w:rPr>
        <w:t>Center</w:t>
      </w:r>
      <w:r>
        <w:rPr>
          <w:color w:val="063D86"/>
          <w:spacing w:val="-2"/>
        </w:rPr>
        <w:t> </w:t>
      </w:r>
      <w:r>
        <w:rPr>
          <w:color w:val="063D86"/>
        </w:rPr>
        <w:t>because</w:t>
      </w:r>
      <w:r>
        <w:rPr>
          <w:color w:val="063D86"/>
          <w:spacing w:val="-47"/>
        </w:rPr>
        <w:t> </w:t>
      </w:r>
      <w:r>
        <w:rPr>
          <w:color w:val="063D86"/>
        </w:rPr>
        <w:t>the infrastructure</w:t>
      </w:r>
      <w:r>
        <w:rPr>
          <w:color w:val="063D86"/>
          <w:spacing w:val="-1"/>
        </w:rPr>
        <w:t> </w:t>
      </w:r>
      <w:r>
        <w:rPr>
          <w:color w:val="063D86"/>
        </w:rPr>
        <w:t>to support such</w:t>
      </w:r>
      <w:r>
        <w:rPr>
          <w:color w:val="063D86"/>
          <w:spacing w:val="-2"/>
        </w:rPr>
        <w:t> </w:t>
      </w:r>
      <w:r>
        <w:rPr>
          <w:color w:val="063D86"/>
        </w:rPr>
        <w:t>care is</w:t>
      </w:r>
      <w:r>
        <w:rPr>
          <w:color w:val="063D86"/>
          <w:spacing w:val="-2"/>
        </w:rPr>
        <w:t> </w:t>
      </w:r>
      <w:r>
        <w:rPr>
          <w:color w:val="063D86"/>
        </w:rPr>
        <w:t>more</w:t>
      </w:r>
      <w:r>
        <w:rPr>
          <w:color w:val="063D86"/>
          <w:spacing w:val="-3"/>
        </w:rPr>
        <w:t> </w:t>
      </w:r>
      <w:r>
        <w:rPr>
          <w:color w:val="063D86"/>
        </w:rPr>
        <w:t>cost-effective</w:t>
      </w:r>
      <w:r>
        <w:rPr>
          <w:color w:val="063D86"/>
          <w:spacing w:val="-2"/>
        </w:rPr>
        <w:t> </w:t>
      </w:r>
      <w:r>
        <w:rPr>
          <w:color w:val="063D86"/>
        </w:rPr>
        <w:t>when</w:t>
      </w:r>
      <w:r>
        <w:rPr>
          <w:color w:val="063D86"/>
          <w:spacing w:val="-2"/>
        </w:rPr>
        <w:t> </w:t>
      </w:r>
      <w:r>
        <w:rPr>
          <w:color w:val="063D86"/>
        </w:rPr>
        <w:t>it</w:t>
      </w:r>
      <w:r>
        <w:rPr>
          <w:color w:val="063D86"/>
          <w:spacing w:val="-1"/>
        </w:rPr>
        <w:t> </w:t>
      </w:r>
      <w:r>
        <w:rPr>
          <w:color w:val="063D86"/>
        </w:rPr>
        <w:t>is centralized</w:t>
      </w:r>
      <w:r>
        <w:rPr>
          <w:color w:val="063D86"/>
          <w:spacing w:val="-2"/>
        </w:rPr>
        <w:t> </w:t>
      </w:r>
      <w:r>
        <w:rPr>
          <w:color w:val="063D86"/>
        </w:rPr>
        <w:t>in</w:t>
      </w:r>
      <w:r>
        <w:rPr>
          <w:color w:val="063D86"/>
          <w:spacing w:val="-2"/>
        </w:rPr>
        <w:t> </w:t>
      </w:r>
      <w:r>
        <w:rPr>
          <w:color w:val="063D86"/>
        </w:rPr>
        <w:t>the region.</w:t>
      </w:r>
    </w:p>
    <w:p>
      <w:pPr>
        <w:pStyle w:val="BodyText"/>
        <w:spacing w:before="2"/>
        <w:rPr>
          <w:sz w:val="25"/>
        </w:rPr>
      </w:pPr>
    </w:p>
    <w:p>
      <w:pPr>
        <w:pStyle w:val="BodyText"/>
        <w:spacing w:line="276" w:lineRule="auto"/>
        <w:ind w:left="120" w:right="1158"/>
      </w:pPr>
      <w:r>
        <w:rPr>
          <w:color w:val="063D86"/>
        </w:rPr>
        <w:t>The attached charts at </w:t>
      </w:r>
      <w:r>
        <w:rPr>
          <w:b/>
          <w:color w:val="063D86"/>
        </w:rPr>
        <w:t>Exhibit 3.a Spec Svs </w:t>
      </w:r>
      <w:r>
        <w:rPr>
          <w:color w:val="063D86"/>
        </w:rPr>
        <w:t>describe the UMMHC specialty services currently accessed by the</w:t>
      </w:r>
      <w:r>
        <w:rPr>
          <w:color w:val="063D86"/>
          <w:spacing w:val="-47"/>
        </w:rPr>
        <w:t> </w:t>
      </w:r>
      <w:r>
        <w:rPr>
          <w:color w:val="063D86"/>
        </w:rPr>
        <w:t>Harrington</w:t>
      </w:r>
      <w:r>
        <w:rPr>
          <w:color w:val="063D86"/>
          <w:spacing w:val="-4"/>
        </w:rPr>
        <w:t> </w:t>
      </w:r>
      <w:r>
        <w:rPr>
          <w:color w:val="063D86"/>
        </w:rPr>
        <w:t>managed care</w:t>
      </w:r>
      <w:r>
        <w:rPr>
          <w:color w:val="063D86"/>
          <w:spacing w:val="1"/>
        </w:rPr>
        <w:t> </w:t>
      </w:r>
      <w:r>
        <w:rPr>
          <w:color w:val="063D86"/>
        </w:rPr>
        <w:t>network patients.</w:t>
      </w:r>
    </w:p>
    <w:p>
      <w:pPr>
        <w:pStyle w:val="BodyText"/>
        <w:spacing w:before="5"/>
        <w:rPr>
          <w:sz w:val="20"/>
        </w:rPr>
      </w:pPr>
    </w:p>
    <w:p>
      <w:pPr>
        <w:pStyle w:val="ListParagraph"/>
        <w:numPr>
          <w:ilvl w:val="2"/>
          <w:numId w:val="1"/>
        </w:numPr>
        <w:tabs>
          <w:tab w:pos="2280" w:val="left" w:leader="none"/>
          <w:tab w:pos="2281" w:val="left" w:leader="none"/>
        </w:tabs>
        <w:spacing w:line="240" w:lineRule="auto" w:before="0" w:after="0"/>
        <w:ind w:left="2280" w:right="1638" w:hanging="466"/>
        <w:jc w:val="left"/>
        <w:rPr>
          <w:sz w:val="22"/>
        </w:rPr>
      </w:pPr>
      <w:r>
        <w:rPr>
          <w:sz w:val="22"/>
        </w:rPr>
        <w:t>Can</w:t>
      </w:r>
      <w:r>
        <w:rPr>
          <w:spacing w:val="-3"/>
          <w:sz w:val="22"/>
        </w:rPr>
        <w:t> </w:t>
      </w:r>
      <w:r>
        <w:rPr>
          <w:sz w:val="22"/>
        </w:rPr>
        <w:t>HMH</w:t>
      </w:r>
      <w:r>
        <w:rPr>
          <w:spacing w:val="-1"/>
          <w:sz w:val="22"/>
        </w:rPr>
        <w:t> </w:t>
      </w:r>
      <w:r>
        <w:rPr>
          <w:sz w:val="22"/>
        </w:rPr>
        <w:t>patients</w:t>
      </w:r>
      <w:r>
        <w:rPr>
          <w:spacing w:val="-2"/>
          <w:sz w:val="22"/>
        </w:rPr>
        <w:t> </w:t>
      </w:r>
      <w:r>
        <w:rPr>
          <w:sz w:val="22"/>
        </w:rPr>
        <w:t>access</w:t>
      </w:r>
      <w:r>
        <w:rPr>
          <w:spacing w:val="-3"/>
          <w:sz w:val="22"/>
        </w:rPr>
        <w:t> </w:t>
      </w:r>
      <w:r>
        <w:rPr>
          <w:sz w:val="22"/>
        </w:rPr>
        <w:t>UMMHC</w:t>
      </w:r>
      <w:r>
        <w:rPr>
          <w:spacing w:val="-5"/>
          <w:sz w:val="22"/>
        </w:rPr>
        <w:t> </w:t>
      </w:r>
      <w:r>
        <w:rPr>
          <w:sz w:val="22"/>
        </w:rPr>
        <w:t>providers</w:t>
      </w:r>
      <w:r>
        <w:rPr>
          <w:spacing w:val="-1"/>
          <w:sz w:val="22"/>
        </w:rPr>
        <w:t> </w:t>
      </w:r>
      <w:r>
        <w:rPr>
          <w:sz w:val="22"/>
        </w:rPr>
        <w:t>locally</w:t>
      </w:r>
      <w:r>
        <w:rPr>
          <w:spacing w:val="-3"/>
          <w:sz w:val="22"/>
        </w:rPr>
        <w:t> </w:t>
      </w:r>
      <w:r>
        <w:rPr>
          <w:sz w:val="22"/>
        </w:rPr>
        <w:t>or</w:t>
      </w:r>
      <w:r>
        <w:rPr>
          <w:spacing w:val="-4"/>
          <w:sz w:val="22"/>
        </w:rPr>
        <w:t> </w:t>
      </w:r>
      <w:r>
        <w:rPr>
          <w:sz w:val="22"/>
        </w:rPr>
        <w:t>do</w:t>
      </w:r>
      <w:r>
        <w:rPr>
          <w:spacing w:val="-1"/>
          <w:sz w:val="22"/>
        </w:rPr>
        <w:t> </w:t>
      </w:r>
      <w:r>
        <w:rPr>
          <w:sz w:val="22"/>
        </w:rPr>
        <w:t>they need</w:t>
      </w:r>
      <w:r>
        <w:rPr>
          <w:spacing w:val="-3"/>
          <w:sz w:val="22"/>
        </w:rPr>
        <w:t> </w:t>
      </w:r>
      <w:r>
        <w:rPr>
          <w:sz w:val="22"/>
        </w:rPr>
        <w:t>to travel</w:t>
      </w:r>
      <w:r>
        <w:rPr>
          <w:spacing w:val="-4"/>
          <w:sz w:val="22"/>
        </w:rPr>
        <w:t> </w:t>
      </w:r>
      <w:r>
        <w:rPr>
          <w:sz w:val="22"/>
        </w:rPr>
        <w:t>to</w:t>
      </w:r>
      <w:r>
        <w:rPr>
          <w:spacing w:val="-47"/>
          <w:sz w:val="22"/>
        </w:rPr>
        <w:t> </w:t>
      </w:r>
      <w:r>
        <w:rPr>
          <w:sz w:val="22"/>
        </w:rPr>
        <w:t>UMMHC</w:t>
      </w:r>
      <w:r>
        <w:rPr>
          <w:spacing w:val="-3"/>
          <w:sz w:val="22"/>
        </w:rPr>
        <w:t> </w:t>
      </w:r>
      <w:r>
        <w:rPr>
          <w:sz w:val="22"/>
        </w:rPr>
        <w:t>to</w:t>
      </w:r>
      <w:r>
        <w:rPr>
          <w:spacing w:val="1"/>
          <w:sz w:val="22"/>
        </w:rPr>
        <w:t> </w:t>
      </w:r>
      <w:r>
        <w:rPr>
          <w:sz w:val="22"/>
        </w:rPr>
        <w:t>access</w:t>
      </w:r>
      <w:r>
        <w:rPr>
          <w:spacing w:val="-2"/>
          <w:sz w:val="22"/>
        </w:rPr>
        <w:t> </w:t>
      </w:r>
      <w:r>
        <w:rPr>
          <w:sz w:val="22"/>
        </w:rPr>
        <w:t>specialty</w:t>
      </w:r>
      <w:r>
        <w:rPr>
          <w:spacing w:val="1"/>
          <w:sz w:val="22"/>
        </w:rPr>
        <w:t> </w:t>
      </w:r>
      <w:r>
        <w:rPr>
          <w:sz w:val="22"/>
        </w:rPr>
        <w:t>care?</w:t>
      </w:r>
    </w:p>
    <w:p>
      <w:pPr>
        <w:pStyle w:val="BodyText"/>
      </w:pPr>
    </w:p>
    <w:p>
      <w:pPr>
        <w:pStyle w:val="BodyText"/>
        <w:ind w:left="120" w:right="890"/>
      </w:pPr>
      <w:r>
        <w:rPr>
          <w:color w:val="063D86"/>
        </w:rPr>
        <w:t>Over the years, UMMHC has provided access to virtually every UMMHC specialty directly in the local Harrington</w:t>
      </w:r>
      <w:r>
        <w:rPr>
          <w:color w:val="063D86"/>
          <w:spacing w:val="-47"/>
        </w:rPr>
        <w:t> </w:t>
      </w:r>
      <w:r>
        <w:rPr>
          <w:color w:val="063D86"/>
        </w:rPr>
        <w:t>community, with additional support from the Medical Center when there was a need for faster access or there</w:t>
      </w:r>
      <w:r>
        <w:rPr>
          <w:color w:val="063D86"/>
          <w:spacing w:val="1"/>
        </w:rPr>
        <w:t> </w:t>
      </w:r>
      <w:r>
        <w:rPr>
          <w:color w:val="063D86"/>
        </w:rPr>
        <w:t>were complex cases that required highly specialized services.</w:t>
      </w:r>
      <w:r>
        <w:rPr>
          <w:color w:val="063D86"/>
          <w:spacing w:val="1"/>
        </w:rPr>
        <w:t> </w:t>
      </w:r>
      <w:r>
        <w:rPr>
          <w:color w:val="063D86"/>
        </w:rPr>
        <w:t>Currently, three UMMHC specialists provide</w:t>
      </w:r>
      <w:r>
        <w:rPr>
          <w:color w:val="063D86"/>
          <w:spacing w:val="1"/>
        </w:rPr>
        <w:t> </w:t>
      </w:r>
      <w:r>
        <w:rPr>
          <w:color w:val="063D86"/>
        </w:rPr>
        <w:t>services</w:t>
      </w:r>
      <w:r>
        <w:rPr>
          <w:color w:val="063D86"/>
          <w:spacing w:val="-1"/>
        </w:rPr>
        <w:t> </w:t>
      </w:r>
      <w:r>
        <w:rPr>
          <w:color w:val="063D86"/>
        </w:rPr>
        <w:t>in</w:t>
      </w:r>
      <w:r>
        <w:rPr>
          <w:color w:val="063D86"/>
          <w:spacing w:val="-3"/>
        </w:rPr>
        <w:t> </w:t>
      </w:r>
      <w:r>
        <w:rPr>
          <w:color w:val="063D86"/>
        </w:rPr>
        <w:t>the</w:t>
      </w:r>
      <w:r>
        <w:rPr>
          <w:color w:val="063D86"/>
          <w:spacing w:val="1"/>
        </w:rPr>
        <w:t> </w:t>
      </w:r>
      <w:r>
        <w:rPr>
          <w:color w:val="063D86"/>
        </w:rPr>
        <w:t>HMH service</w:t>
      </w:r>
      <w:r>
        <w:rPr>
          <w:color w:val="063D86"/>
          <w:spacing w:val="1"/>
        </w:rPr>
        <w:t> </w:t>
      </w:r>
      <w:r>
        <w:rPr>
          <w:color w:val="063D86"/>
        </w:rPr>
        <w:t>area:</w:t>
      </w:r>
    </w:p>
    <w:p>
      <w:pPr>
        <w:pStyle w:val="BodyText"/>
        <w:spacing w:before="12"/>
        <w:rPr>
          <w:sz w:val="21"/>
        </w:rPr>
      </w:pPr>
    </w:p>
    <w:p>
      <w:pPr>
        <w:pStyle w:val="ListParagraph"/>
        <w:numPr>
          <w:ilvl w:val="0"/>
          <w:numId w:val="2"/>
        </w:numPr>
        <w:tabs>
          <w:tab w:pos="840" w:val="left" w:leader="none"/>
          <w:tab w:pos="841" w:val="left" w:leader="none"/>
        </w:tabs>
        <w:spacing w:line="240" w:lineRule="auto" w:before="0" w:after="0"/>
        <w:ind w:left="840" w:right="0" w:hanging="361"/>
        <w:jc w:val="left"/>
        <w:rPr>
          <w:sz w:val="22"/>
        </w:rPr>
      </w:pPr>
      <w:r>
        <w:rPr>
          <w:color w:val="063D86"/>
          <w:sz w:val="22"/>
        </w:rPr>
        <w:t>Dr.</w:t>
      </w:r>
      <w:r>
        <w:rPr>
          <w:color w:val="063D86"/>
          <w:spacing w:val="-4"/>
          <w:sz w:val="22"/>
        </w:rPr>
        <w:t> </w:t>
      </w:r>
      <w:r>
        <w:rPr>
          <w:color w:val="063D86"/>
          <w:sz w:val="22"/>
        </w:rPr>
        <w:t>Cynthia</w:t>
      </w:r>
      <w:r>
        <w:rPr>
          <w:color w:val="063D86"/>
          <w:spacing w:val="-3"/>
          <w:sz w:val="22"/>
        </w:rPr>
        <w:t> </w:t>
      </w:r>
      <w:r>
        <w:rPr>
          <w:color w:val="063D86"/>
          <w:sz w:val="22"/>
        </w:rPr>
        <w:t>Ennis</w:t>
      </w:r>
      <w:r>
        <w:rPr>
          <w:color w:val="063D86"/>
          <w:spacing w:val="-3"/>
          <w:sz w:val="22"/>
        </w:rPr>
        <w:t> </w:t>
      </w:r>
      <w:r>
        <w:rPr>
          <w:color w:val="063D86"/>
          <w:sz w:val="22"/>
        </w:rPr>
        <w:t>-clinic</w:t>
      </w:r>
      <w:r>
        <w:rPr>
          <w:color w:val="063D86"/>
          <w:spacing w:val="-5"/>
          <w:sz w:val="22"/>
        </w:rPr>
        <w:t> </w:t>
      </w:r>
      <w:r>
        <w:rPr>
          <w:color w:val="063D86"/>
          <w:sz w:val="22"/>
        </w:rPr>
        <w:t>/</w:t>
      </w:r>
      <w:r>
        <w:rPr>
          <w:color w:val="063D86"/>
          <w:spacing w:val="-5"/>
          <w:sz w:val="22"/>
        </w:rPr>
        <w:t> </w:t>
      </w:r>
      <w:r>
        <w:rPr>
          <w:color w:val="063D86"/>
          <w:sz w:val="22"/>
        </w:rPr>
        <w:t>electrophysiology</w:t>
      </w:r>
      <w:r>
        <w:rPr>
          <w:color w:val="063D86"/>
          <w:spacing w:val="-2"/>
          <w:sz w:val="22"/>
        </w:rPr>
        <w:t> </w:t>
      </w:r>
      <w:r>
        <w:rPr>
          <w:color w:val="063D86"/>
          <w:sz w:val="22"/>
        </w:rPr>
        <w:t>procedures</w:t>
      </w:r>
    </w:p>
    <w:p>
      <w:pPr>
        <w:pStyle w:val="ListParagraph"/>
        <w:numPr>
          <w:ilvl w:val="0"/>
          <w:numId w:val="2"/>
        </w:numPr>
        <w:tabs>
          <w:tab w:pos="840" w:val="left" w:leader="none"/>
          <w:tab w:pos="841" w:val="left" w:leader="none"/>
        </w:tabs>
        <w:spacing w:line="279" w:lineRule="exact" w:before="0" w:after="0"/>
        <w:ind w:left="840" w:right="0" w:hanging="361"/>
        <w:jc w:val="left"/>
        <w:rPr>
          <w:sz w:val="22"/>
        </w:rPr>
      </w:pPr>
      <w:r>
        <w:rPr>
          <w:color w:val="063D86"/>
          <w:sz w:val="22"/>
        </w:rPr>
        <w:t>Dr.</w:t>
      </w:r>
      <w:r>
        <w:rPr>
          <w:color w:val="063D86"/>
          <w:spacing w:val="-2"/>
          <w:sz w:val="22"/>
        </w:rPr>
        <w:t> </w:t>
      </w:r>
      <w:r>
        <w:rPr>
          <w:color w:val="063D86"/>
          <w:sz w:val="22"/>
        </w:rPr>
        <w:t>Douglas</w:t>
      </w:r>
      <w:r>
        <w:rPr>
          <w:color w:val="063D86"/>
          <w:spacing w:val="-1"/>
          <w:sz w:val="22"/>
        </w:rPr>
        <w:t> </w:t>
      </w:r>
      <w:r>
        <w:rPr>
          <w:color w:val="063D86"/>
          <w:sz w:val="22"/>
        </w:rPr>
        <w:t>Jones</w:t>
      </w:r>
      <w:r>
        <w:rPr>
          <w:color w:val="063D86"/>
          <w:spacing w:val="-2"/>
          <w:sz w:val="22"/>
        </w:rPr>
        <w:t> </w:t>
      </w:r>
      <w:r>
        <w:rPr>
          <w:color w:val="063D86"/>
          <w:sz w:val="22"/>
        </w:rPr>
        <w:t>and</w:t>
      </w:r>
      <w:r>
        <w:rPr>
          <w:color w:val="063D86"/>
          <w:spacing w:val="-2"/>
          <w:sz w:val="22"/>
        </w:rPr>
        <w:t> </w:t>
      </w:r>
      <w:r>
        <w:rPr>
          <w:color w:val="063D86"/>
          <w:sz w:val="22"/>
        </w:rPr>
        <w:t>a</w:t>
      </w:r>
      <w:r>
        <w:rPr>
          <w:color w:val="063D86"/>
          <w:spacing w:val="-4"/>
          <w:sz w:val="22"/>
        </w:rPr>
        <w:t> </w:t>
      </w:r>
      <w:r>
        <w:rPr>
          <w:color w:val="063D86"/>
          <w:sz w:val="22"/>
        </w:rPr>
        <w:t>nurse practitioner</w:t>
      </w:r>
      <w:r>
        <w:rPr>
          <w:color w:val="063D86"/>
          <w:spacing w:val="-4"/>
          <w:sz w:val="22"/>
        </w:rPr>
        <w:t> </w:t>
      </w:r>
      <w:r>
        <w:rPr>
          <w:color w:val="063D86"/>
          <w:sz w:val="22"/>
        </w:rPr>
        <w:t>-</w:t>
      </w:r>
      <w:r>
        <w:rPr>
          <w:color w:val="063D86"/>
          <w:spacing w:val="-3"/>
          <w:sz w:val="22"/>
        </w:rPr>
        <w:t> </w:t>
      </w:r>
      <w:r>
        <w:rPr>
          <w:color w:val="063D86"/>
          <w:sz w:val="22"/>
        </w:rPr>
        <w:t>vascular</w:t>
      </w:r>
      <w:r>
        <w:rPr>
          <w:color w:val="063D86"/>
          <w:spacing w:val="-2"/>
          <w:sz w:val="22"/>
        </w:rPr>
        <w:t> </w:t>
      </w:r>
      <w:r>
        <w:rPr>
          <w:color w:val="063D86"/>
          <w:sz w:val="22"/>
        </w:rPr>
        <w:t>clinic</w:t>
      </w:r>
    </w:p>
    <w:p>
      <w:pPr>
        <w:pStyle w:val="ListParagraph"/>
        <w:numPr>
          <w:ilvl w:val="0"/>
          <w:numId w:val="2"/>
        </w:numPr>
        <w:tabs>
          <w:tab w:pos="840" w:val="left" w:leader="none"/>
          <w:tab w:pos="841" w:val="left" w:leader="none"/>
        </w:tabs>
        <w:spacing w:line="279" w:lineRule="exact" w:before="0" w:after="0"/>
        <w:ind w:left="840" w:right="0" w:hanging="361"/>
        <w:jc w:val="left"/>
        <w:rPr>
          <w:sz w:val="22"/>
        </w:rPr>
      </w:pPr>
      <w:r>
        <w:rPr>
          <w:color w:val="063D86"/>
          <w:sz w:val="22"/>
        </w:rPr>
        <w:t>Dr.</w:t>
      </w:r>
      <w:r>
        <w:rPr>
          <w:color w:val="063D86"/>
          <w:spacing w:val="-2"/>
          <w:sz w:val="22"/>
        </w:rPr>
        <w:t> </w:t>
      </w:r>
      <w:r>
        <w:rPr>
          <w:color w:val="063D86"/>
          <w:sz w:val="22"/>
        </w:rPr>
        <w:t>Thomas</w:t>
      </w:r>
      <w:r>
        <w:rPr>
          <w:color w:val="063D86"/>
          <w:spacing w:val="-2"/>
          <w:sz w:val="22"/>
        </w:rPr>
        <w:t> </w:t>
      </w:r>
      <w:r>
        <w:rPr>
          <w:color w:val="063D86"/>
          <w:sz w:val="22"/>
        </w:rPr>
        <w:t>Fitzgerald</w:t>
      </w:r>
      <w:r>
        <w:rPr>
          <w:color w:val="063D86"/>
          <w:spacing w:val="-3"/>
          <w:sz w:val="22"/>
        </w:rPr>
        <w:t> </w:t>
      </w:r>
      <w:r>
        <w:rPr>
          <w:color w:val="063D86"/>
          <w:sz w:val="22"/>
        </w:rPr>
        <w:t>provides</w:t>
      </w:r>
      <w:r>
        <w:rPr>
          <w:color w:val="063D86"/>
          <w:spacing w:val="-2"/>
          <w:sz w:val="22"/>
        </w:rPr>
        <w:t> </w:t>
      </w:r>
      <w:r>
        <w:rPr>
          <w:color w:val="063D86"/>
          <w:sz w:val="22"/>
        </w:rPr>
        <w:t>the</w:t>
      </w:r>
      <w:r>
        <w:rPr>
          <w:color w:val="063D86"/>
          <w:spacing w:val="-1"/>
          <w:sz w:val="22"/>
        </w:rPr>
        <w:t> </w:t>
      </w:r>
      <w:r>
        <w:rPr>
          <w:color w:val="063D86"/>
          <w:sz w:val="22"/>
        </w:rPr>
        <w:t>radiation</w:t>
      </w:r>
      <w:r>
        <w:rPr>
          <w:color w:val="063D86"/>
          <w:spacing w:val="-4"/>
          <w:sz w:val="22"/>
        </w:rPr>
        <w:t> </w:t>
      </w:r>
      <w:r>
        <w:rPr>
          <w:color w:val="063D86"/>
          <w:sz w:val="22"/>
        </w:rPr>
        <w:t>oncology</w:t>
      </w:r>
      <w:r>
        <w:rPr>
          <w:color w:val="063D86"/>
          <w:spacing w:val="-3"/>
          <w:sz w:val="22"/>
        </w:rPr>
        <w:t> </w:t>
      </w:r>
      <w:r>
        <w:rPr>
          <w:color w:val="063D86"/>
          <w:sz w:val="22"/>
        </w:rPr>
        <w:t>service</w:t>
      </w:r>
      <w:r>
        <w:rPr>
          <w:color w:val="063D86"/>
          <w:spacing w:val="-1"/>
          <w:sz w:val="22"/>
        </w:rPr>
        <w:t> </w:t>
      </w:r>
      <w:r>
        <w:rPr>
          <w:color w:val="063D86"/>
          <w:sz w:val="22"/>
        </w:rPr>
        <w:t>in</w:t>
      </w:r>
      <w:r>
        <w:rPr>
          <w:color w:val="063D86"/>
          <w:spacing w:val="-3"/>
          <w:sz w:val="22"/>
        </w:rPr>
        <w:t> </w:t>
      </w:r>
      <w:r>
        <w:rPr>
          <w:color w:val="063D86"/>
          <w:sz w:val="22"/>
        </w:rPr>
        <w:t>the</w:t>
      </w:r>
      <w:r>
        <w:rPr>
          <w:color w:val="063D86"/>
          <w:spacing w:val="-1"/>
          <w:sz w:val="22"/>
        </w:rPr>
        <w:t> </w:t>
      </w:r>
      <w:r>
        <w:rPr>
          <w:color w:val="063D86"/>
          <w:sz w:val="22"/>
        </w:rPr>
        <w:t>HMH</w:t>
      </w:r>
      <w:r>
        <w:rPr>
          <w:color w:val="063D86"/>
          <w:spacing w:val="-4"/>
          <w:sz w:val="22"/>
        </w:rPr>
        <w:t> </w:t>
      </w:r>
      <w:r>
        <w:rPr>
          <w:color w:val="063D86"/>
          <w:sz w:val="22"/>
        </w:rPr>
        <w:t>Cancer</w:t>
      </w:r>
      <w:r>
        <w:rPr>
          <w:color w:val="063D86"/>
          <w:spacing w:val="-7"/>
          <w:sz w:val="22"/>
        </w:rPr>
        <w:t> </w:t>
      </w:r>
      <w:r>
        <w:rPr>
          <w:color w:val="063D86"/>
          <w:sz w:val="22"/>
        </w:rPr>
        <w:t>Center</w:t>
      </w:r>
    </w:p>
    <w:p>
      <w:pPr>
        <w:pStyle w:val="BodyText"/>
      </w:pPr>
    </w:p>
    <w:p>
      <w:pPr>
        <w:pStyle w:val="BodyText"/>
        <w:spacing w:before="1"/>
        <w:ind w:left="120" w:right="1008"/>
        <w:jc w:val="both"/>
      </w:pPr>
      <w:r>
        <w:rPr>
          <w:color w:val="063D86"/>
        </w:rPr>
        <w:t>The Medical Center also provides HMH with eICU and teleneurology/telestroke services. As referenced above,</w:t>
      </w:r>
      <w:r>
        <w:rPr>
          <w:color w:val="063D86"/>
          <w:spacing w:val="1"/>
        </w:rPr>
        <w:t> </w:t>
      </w:r>
      <w:r>
        <w:rPr>
          <w:color w:val="063D86"/>
        </w:rPr>
        <w:t>the Affiliation Agreement also commits UMMHC to use diligent efforts to recruit a full-time gastroenterologist</w:t>
      </w:r>
      <w:r>
        <w:rPr>
          <w:color w:val="063D86"/>
          <w:spacing w:val="1"/>
        </w:rPr>
        <w:t> </w:t>
      </w:r>
      <w:r>
        <w:rPr>
          <w:color w:val="063D86"/>
        </w:rPr>
        <w:t>and</w:t>
      </w:r>
      <w:r>
        <w:rPr>
          <w:color w:val="063D86"/>
          <w:spacing w:val="-2"/>
        </w:rPr>
        <w:t> </w:t>
      </w:r>
      <w:r>
        <w:rPr>
          <w:color w:val="063D86"/>
        </w:rPr>
        <w:t>a full-time</w:t>
      </w:r>
      <w:r>
        <w:rPr>
          <w:color w:val="063D86"/>
          <w:spacing w:val="1"/>
        </w:rPr>
        <w:t> </w:t>
      </w:r>
      <w:r>
        <w:rPr>
          <w:color w:val="063D86"/>
        </w:rPr>
        <w:t>psychiatrist</w:t>
      </w:r>
      <w:r>
        <w:rPr>
          <w:color w:val="063D86"/>
          <w:spacing w:val="-2"/>
        </w:rPr>
        <w:t> </w:t>
      </w:r>
      <w:r>
        <w:rPr>
          <w:color w:val="063D86"/>
        </w:rPr>
        <w:t>to</w:t>
      </w:r>
      <w:r>
        <w:rPr>
          <w:color w:val="063D86"/>
          <w:spacing w:val="-1"/>
        </w:rPr>
        <w:t> </w:t>
      </w:r>
      <w:r>
        <w:rPr>
          <w:color w:val="063D86"/>
        </w:rPr>
        <w:t>the HHCS</w:t>
      </w:r>
      <w:r>
        <w:rPr>
          <w:color w:val="063D86"/>
          <w:spacing w:val="-1"/>
        </w:rPr>
        <w:t> </w:t>
      </w:r>
      <w:r>
        <w:rPr>
          <w:color w:val="063D86"/>
        </w:rPr>
        <w:t>service</w:t>
      </w:r>
      <w:r>
        <w:rPr>
          <w:color w:val="063D86"/>
          <w:spacing w:val="1"/>
        </w:rPr>
        <w:t> </w:t>
      </w:r>
      <w:r>
        <w:rPr>
          <w:color w:val="063D86"/>
        </w:rPr>
        <w:t>area.</w:t>
      </w:r>
    </w:p>
    <w:p>
      <w:pPr>
        <w:pStyle w:val="BodyText"/>
        <w:spacing w:before="3"/>
        <w:rPr>
          <w:sz w:val="20"/>
        </w:rPr>
      </w:pPr>
    </w:p>
    <w:p>
      <w:pPr>
        <w:pStyle w:val="ListParagraph"/>
        <w:numPr>
          <w:ilvl w:val="1"/>
          <w:numId w:val="1"/>
        </w:numPr>
        <w:tabs>
          <w:tab w:pos="1381" w:val="left" w:leader="none"/>
        </w:tabs>
        <w:spacing w:line="276" w:lineRule="auto" w:before="0" w:after="0"/>
        <w:ind w:left="1380" w:right="1030" w:hanging="361"/>
        <w:jc w:val="left"/>
        <w:rPr>
          <w:sz w:val="22"/>
        </w:rPr>
      </w:pPr>
      <w:r>
        <w:rPr>
          <w:sz w:val="22"/>
        </w:rPr>
        <w:t>Explain how the proposed transaction will lead to stronger and more closely aligned provision of</w:t>
      </w:r>
      <w:r>
        <w:rPr>
          <w:spacing w:val="-47"/>
          <w:sz w:val="22"/>
        </w:rPr>
        <w:t> </w:t>
      </w:r>
      <w:r>
        <w:rPr>
          <w:sz w:val="22"/>
        </w:rPr>
        <w:t>specialty</w:t>
      </w:r>
      <w:r>
        <w:rPr>
          <w:spacing w:val="-2"/>
          <w:sz w:val="22"/>
        </w:rPr>
        <w:t> </w:t>
      </w:r>
      <w:r>
        <w:rPr>
          <w:sz w:val="22"/>
        </w:rPr>
        <w:t>care</w:t>
      </w:r>
      <w:r>
        <w:rPr>
          <w:spacing w:val="-2"/>
          <w:sz w:val="22"/>
        </w:rPr>
        <w:t> </w:t>
      </w:r>
      <w:r>
        <w:rPr>
          <w:sz w:val="22"/>
        </w:rPr>
        <w:t>(pg.3).</w:t>
      </w:r>
    </w:p>
    <w:p>
      <w:pPr>
        <w:pStyle w:val="BodyText"/>
        <w:spacing w:before="4"/>
        <w:rPr>
          <w:sz w:val="23"/>
        </w:rPr>
      </w:pPr>
    </w:p>
    <w:p>
      <w:pPr>
        <w:pStyle w:val="BodyText"/>
        <w:spacing w:line="276" w:lineRule="auto"/>
        <w:ind w:left="120" w:right="1052"/>
      </w:pPr>
      <w:r>
        <w:rPr>
          <w:color w:val="063D86"/>
        </w:rPr>
        <w:t>Improving access to ambulatory services for patients and referring providers is one of UMMHC’s top priorities</w:t>
      </w:r>
      <w:r>
        <w:rPr>
          <w:color w:val="063D86"/>
          <w:spacing w:val="-47"/>
        </w:rPr>
        <w:t> </w:t>
      </w:r>
      <w:r>
        <w:rPr>
          <w:color w:val="063D86"/>
        </w:rPr>
        <w:t>across the system.</w:t>
      </w:r>
      <w:r>
        <w:rPr>
          <w:color w:val="063D86"/>
          <w:spacing w:val="1"/>
        </w:rPr>
        <w:t> </w:t>
      </w:r>
      <w:r>
        <w:rPr>
          <w:color w:val="063D86"/>
        </w:rPr>
        <w:t>Once HMH is part of UMMHC, this strategic focus will extend to include the HMH service</w:t>
      </w:r>
      <w:r>
        <w:rPr>
          <w:color w:val="063D86"/>
          <w:spacing w:val="1"/>
        </w:rPr>
        <w:t> </w:t>
      </w:r>
      <w:r>
        <w:rPr>
          <w:color w:val="063D86"/>
        </w:rPr>
        <w:t>area.</w:t>
      </w:r>
      <w:r>
        <w:rPr>
          <w:color w:val="063D86"/>
          <w:spacing w:val="1"/>
        </w:rPr>
        <w:t> </w:t>
      </w:r>
      <w:r>
        <w:rPr>
          <w:color w:val="063D86"/>
        </w:rPr>
        <w:t>UMMHC is investing in Ambulatory Care Transformation to allow patients faster access to primary and</w:t>
      </w:r>
      <w:r>
        <w:rPr>
          <w:color w:val="063D86"/>
          <w:spacing w:val="1"/>
        </w:rPr>
        <w:t> </w:t>
      </w:r>
      <w:r>
        <w:rPr>
          <w:color w:val="063D86"/>
        </w:rPr>
        <w:t>specialty</w:t>
      </w:r>
      <w:r>
        <w:rPr>
          <w:color w:val="063D86"/>
          <w:spacing w:val="-4"/>
        </w:rPr>
        <w:t> </w:t>
      </w:r>
      <w:r>
        <w:rPr>
          <w:color w:val="063D86"/>
        </w:rPr>
        <w:t>care</w:t>
      </w:r>
      <w:r>
        <w:rPr>
          <w:color w:val="063D86"/>
          <w:spacing w:val="-5"/>
        </w:rPr>
        <w:t> </w:t>
      </w:r>
      <w:r>
        <w:rPr>
          <w:color w:val="063D86"/>
        </w:rPr>
        <w:t>across</w:t>
      </w:r>
      <w:r>
        <w:rPr>
          <w:color w:val="063D86"/>
          <w:spacing w:val="-2"/>
        </w:rPr>
        <w:t> </w:t>
      </w:r>
      <w:r>
        <w:rPr>
          <w:color w:val="063D86"/>
        </w:rPr>
        <w:t>UMMHC.</w:t>
      </w:r>
      <w:r>
        <w:rPr>
          <w:color w:val="063D86"/>
          <w:spacing w:val="45"/>
        </w:rPr>
        <w:t> </w:t>
      </w:r>
      <w:r>
        <w:rPr>
          <w:color w:val="063D86"/>
        </w:rPr>
        <w:t>Ambulatory</w:t>
      </w:r>
      <w:r>
        <w:rPr>
          <w:color w:val="063D86"/>
          <w:spacing w:val="-4"/>
        </w:rPr>
        <w:t> </w:t>
      </w:r>
      <w:r>
        <w:rPr>
          <w:color w:val="063D86"/>
        </w:rPr>
        <w:t>Transformation</w:t>
      </w:r>
      <w:r>
        <w:rPr>
          <w:color w:val="063D86"/>
          <w:spacing w:val="-4"/>
        </w:rPr>
        <w:t> </w:t>
      </w:r>
      <w:r>
        <w:rPr>
          <w:color w:val="063D86"/>
        </w:rPr>
        <w:t>looks</w:t>
      </w:r>
      <w:r>
        <w:rPr>
          <w:color w:val="063D86"/>
          <w:spacing w:val="-2"/>
        </w:rPr>
        <w:t> </w:t>
      </w:r>
      <w:r>
        <w:rPr>
          <w:color w:val="063D86"/>
        </w:rPr>
        <w:t>to</w:t>
      </w:r>
      <w:r>
        <w:rPr>
          <w:color w:val="063D86"/>
          <w:spacing w:val="-2"/>
        </w:rPr>
        <w:t> </w:t>
      </w:r>
      <w:r>
        <w:rPr>
          <w:color w:val="063D86"/>
        </w:rPr>
        <w:t>better</w:t>
      </w:r>
      <w:r>
        <w:rPr>
          <w:color w:val="063D86"/>
          <w:spacing w:val="-3"/>
        </w:rPr>
        <w:t> </w:t>
      </w:r>
      <w:r>
        <w:rPr>
          <w:color w:val="063D86"/>
        </w:rPr>
        <w:t>utilize</w:t>
      </w:r>
      <w:r>
        <w:rPr>
          <w:color w:val="063D86"/>
          <w:spacing w:val="-4"/>
        </w:rPr>
        <w:t> </w:t>
      </w:r>
      <w:r>
        <w:rPr>
          <w:color w:val="063D86"/>
        </w:rPr>
        <w:t>Advanced</w:t>
      </w:r>
      <w:r>
        <w:rPr>
          <w:color w:val="063D86"/>
          <w:spacing w:val="-5"/>
        </w:rPr>
        <w:t> </w:t>
      </w:r>
      <w:r>
        <w:rPr>
          <w:color w:val="063D86"/>
        </w:rPr>
        <w:t>Practice</w:t>
      </w:r>
      <w:r>
        <w:rPr>
          <w:color w:val="063D86"/>
          <w:spacing w:val="-4"/>
        </w:rPr>
        <w:t> </w:t>
      </w:r>
      <w:r>
        <w:rPr>
          <w:color w:val="063D86"/>
        </w:rPr>
        <w:t>Providers</w:t>
      </w:r>
    </w:p>
    <w:p>
      <w:pPr>
        <w:spacing w:after="0" w:line="276" w:lineRule="auto"/>
        <w:sectPr>
          <w:pgSz w:w="12240" w:h="15840"/>
          <w:pgMar w:header="770" w:footer="952" w:top="1040" w:bottom="1140" w:left="960" w:right="260"/>
        </w:sectPr>
      </w:pPr>
    </w:p>
    <w:p>
      <w:pPr>
        <w:pStyle w:val="BodyText"/>
        <w:rPr>
          <w:sz w:val="20"/>
        </w:rPr>
      </w:pPr>
    </w:p>
    <w:p>
      <w:pPr>
        <w:pStyle w:val="BodyText"/>
        <w:rPr>
          <w:sz w:val="20"/>
        </w:rPr>
      </w:pPr>
    </w:p>
    <w:p>
      <w:pPr>
        <w:pStyle w:val="BodyText"/>
        <w:spacing w:before="2"/>
        <w:rPr>
          <w:sz w:val="17"/>
        </w:rPr>
      </w:pPr>
    </w:p>
    <w:p>
      <w:pPr>
        <w:pStyle w:val="BodyText"/>
        <w:spacing w:line="276" w:lineRule="auto" w:before="56"/>
        <w:ind w:left="120" w:right="1052"/>
      </w:pPr>
      <w:r>
        <w:rPr>
          <w:color w:val="063D86"/>
        </w:rPr>
        <w:t>for routine care visits to permit physicians to have more time in their schedules for new patient visits and</w:t>
      </w:r>
      <w:r>
        <w:rPr>
          <w:color w:val="063D86"/>
          <w:spacing w:val="1"/>
        </w:rPr>
        <w:t> </w:t>
      </w:r>
      <w:r>
        <w:rPr>
          <w:color w:val="063D86"/>
        </w:rPr>
        <w:t>patients with higher acuity conditions.</w:t>
      </w:r>
      <w:r>
        <w:rPr>
          <w:color w:val="063D86"/>
          <w:spacing w:val="1"/>
        </w:rPr>
        <w:t> </w:t>
      </w:r>
      <w:r>
        <w:rPr>
          <w:color w:val="063D86"/>
        </w:rPr>
        <w:t>Ambulatory Transformation also looks to find the best mix of support</w:t>
      </w:r>
      <w:r>
        <w:rPr>
          <w:color w:val="063D86"/>
          <w:spacing w:val="1"/>
        </w:rPr>
        <w:t> </w:t>
      </w:r>
      <w:r>
        <w:rPr>
          <w:color w:val="063D86"/>
        </w:rPr>
        <w:t>staff to provider ratio to maximize clinic productivity that will allow for faster access to high quality specialty</w:t>
      </w:r>
      <w:r>
        <w:rPr>
          <w:color w:val="063D86"/>
          <w:spacing w:val="1"/>
        </w:rPr>
        <w:t> </w:t>
      </w:r>
      <w:r>
        <w:rPr>
          <w:color w:val="063D86"/>
        </w:rPr>
        <w:t>care</w:t>
      </w:r>
      <w:r>
        <w:rPr>
          <w:color w:val="063D86"/>
          <w:spacing w:val="-1"/>
        </w:rPr>
        <w:t> </w:t>
      </w:r>
      <w:r>
        <w:rPr>
          <w:color w:val="063D86"/>
        </w:rPr>
        <w:t>by</w:t>
      </w:r>
      <w:r>
        <w:rPr>
          <w:color w:val="063D86"/>
          <w:spacing w:val="-3"/>
        </w:rPr>
        <w:t> </w:t>
      </w:r>
      <w:r>
        <w:rPr>
          <w:color w:val="063D86"/>
        </w:rPr>
        <w:t>patients</w:t>
      </w:r>
      <w:r>
        <w:rPr>
          <w:color w:val="063D86"/>
          <w:spacing w:val="-4"/>
        </w:rPr>
        <w:t> </w:t>
      </w:r>
      <w:r>
        <w:rPr>
          <w:color w:val="063D86"/>
        </w:rPr>
        <w:t>in</w:t>
      </w:r>
      <w:r>
        <w:rPr>
          <w:color w:val="063D86"/>
          <w:spacing w:val="-3"/>
        </w:rPr>
        <w:t> </w:t>
      </w:r>
      <w:r>
        <w:rPr>
          <w:color w:val="063D86"/>
        </w:rPr>
        <w:t>the</w:t>
      </w:r>
      <w:r>
        <w:rPr>
          <w:color w:val="063D86"/>
          <w:spacing w:val="-3"/>
        </w:rPr>
        <w:t> </w:t>
      </w:r>
      <w:r>
        <w:rPr>
          <w:color w:val="063D86"/>
        </w:rPr>
        <w:t>community.</w:t>
      </w:r>
      <w:r>
        <w:rPr>
          <w:color w:val="063D86"/>
          <w:spacing w:val="44"/>
        </w:rPr>
        <w:t> </w:t>
      </w:r>
      <w:r>
        <w:rPr>
          <w:color w:val="063D86"/>
        </w:rPr>
        <w:t>HMH</w:t>
      </w:r>
      <w:r>
        <w:rPr>
          <w:color w:val="063D86"/>
          <w:spacing w:val="-5"/>
        </w:rPr>
        <w:t> </w:t>
      </w:r>
      <w:r>
        <w:rPr>
          <w:color w:val="063D86"/>
        </w:rPr>
        <w:t>will</w:t>
      </w:r>
      <w:r>
        <w:rPr>
          <w:color w:val="063D86"/>
          <w:spacing w:val="-3"/>
        </w:rPr>
        <w:t> </w:t>
      </w:r>
      <w:r>
        <w:rPr>
          <w:color w:val="063D86"/>
        </w:rPr>
        <w:t>be</w:t>
      </w:r>
      <w:r>
        <w:rPr>
          <w:color w:val="063D86"/>
          <w:spacing w:val="-1"/>
        </w:rPr>
        <w:t> </w:t>
      </w:r>
      <w:r>
        <w:rPr>
          <w:color w:val="063D86"/>
        </w:rPr>
        <w:t>incorporated</w:t>
      </w:r>
      <w:r>
        <w:rPr>
          <w:color w:val="063D86"/>
          <w:spacing w:val="-3"/>
        </w:rPr>
        <w:t> </w:t>
      </w:r>
      <w:r>
        <w:rPr>
          <w:color w:val="063D86"/>
        </w:rPr>
        <w:t>into</w:t>
      </w:r>
      <w:r>
        <w:rPr>
          <w:color w:val="063D86"/>
          <w:spacing w:val="-2"/>
        </w:rPr>
        <w:t> </w:t>
      </w:r>
      <w:r>
        <w:rPr>
          <w:color w:val="063D86"/>
        </w:rPr>
        <w:t>this</w:t>
      </w:r>
      <w:r>
        <w:rPr>
          <w:color w:val="063D86"/>
          <w:spacing w:val="-2"/>
        </w:rPr>
        <w:t> </w:t>
      </w:r>
      <w:r>
        <w:rPr>
          <w:color w:val="063D86"/>
        </w:rPr>
        <w:t>system-wide</w:t>
      </w:r>
      <w:r>
        <w:rPr>
          <w:color w:val="063D86"/>
          <w:spacing w:val="-1"/>
        </w:rPr>
        <w:t> </w:t>
      </w:r>
      <w:r>
        <w:rPr>
          <w:color w:val="063D86"/>
        </w:rPr>
        <w:t>strategic</w:t>
      </w:r>
      <w:r>
        <w:rPr>
          <w:color w:val="063D86"/>
          <w:spacing w:val="-2"/>
        </w:rPr>
        <w:t> </w:t>
      </w:r>
      <w:r>
        <w:rPr>
          <w:color w:val="063D86"/>
        </w:rPr>
        <w:t>and</w:t>
      </w:r>
      <w:r>
        <w:rPr>
          <w:color w:val="063D86"/>
          <w:spacing w:val="-5"/>
        </w:rPr>
        <w:t> </w:t>
      </w:r>
      <w:r>
        <w:rPr>
          <w:color w:val="063D86"/>
        </w:rPr>
        <w:t>operational</w:t>
      </w:r>
      <w:r>
        <w:rPr>
          <w:color w:val="063D86"/>
          <w:spacing w:val="-46"/>
        </w:rPr>
        <w:t> </w:t>
      </w:r>
      <w:r>
        <w:rPr>
          <w:color w:val="063D86"/>
        </w:rPr>
        <w:t>work</w:t>
      </w:r>
      <w:r>
        <w:rPr>
          <w:color w:val="063D86"/>
          <w:spacing w:val="-3"/>
        </w:rPr>
        <w:t> </w:t>
      </w:r>
      <w:r>
        <w:rPr>
          <w:color w:val="063D86"/>
        </w:rPr>
        <w:t>which</w:t>
      </w:r>
      <w:r>
        <w:rPr>
          <w:color w:val="063D86"/>
          <w:spacing w:val="-3"/>
        </w:rPr>
        <w:t> </w:t>
      </w:r>
      <w:r>
        <w:rPr>
          <w:color w:val="063D86"/>
        </w:rPr>
        <w:t>will strengthen</w:t>
      </w:r>
      <w:r>
        <w:rPr>
          <w:color w:val="063D86"/>
          <w:spacing w:val="-3"/>
        </w:rPr>
        <w:t> </w:t>
      </w:r>
      <w:r>
        <w:rPr>
          <w:color w:val="063D86"/>
        </w:rPr>
        <w:t>access</w:t>
      </w:r>
      <w:r>
        <w:rPr>
          <w:color w:val="063D86"/>
          <w:spacing w:val="-1"/>
        </w:rPr>
        <w:t> </w:t>
      </w:r>
      <w:r>
        <w:rPr>
          <w:color w:val="063D86"/>
        </w:rPr>
        <w:t>to</w:t>
      </w:r>
      <w:r>
        <w:rPr>
          <w:color w:val="063D86"/>
          <w:spacing w:val="1"/>
        </w:rPr>
        <w:t> </w:t>
      </w:r>
      <w:r>
        <w:rPr>
          <w:color w:val="063D86"/>
        </w:rPr>
        <w:t>care</w:t>
      </w:r>
      <w:r>
        <w:rPr>
          <w:color w:val="063D86"/>
          <w:spacing w:val="1"/>
        </w:rPr>
        <w:t> </w:t>
      </w:r>
      <w:r>
        <w:rPr>
          <w:color w:val="063D86"/>
        </w:rPr>
        <w:t>in</w:t>
      </w:r>
      <w:r>
        <w:rPr>
          <w:color w:val="063D86"/>
          <w:spacing w:val="-1"/>
        </w:rPr>
        <w:t> </w:t>
      </w:r>
      <w:r>
        <w:rPr>
          <w:color w:val="063D86"/>
        </w:rPr>
        <w:t>the HMH</w:t>
      </w:r>
      <w:r>
        <w:rPr>
          <w:color w:val="063D86"/>
          <w:spacing w:val="-5"/>
        </w:rPr>
        <w:t> </w:t>
      </w:r>
      <w:r>
        <w:rPr>
          <w:color w:val="063D86"/>
        </w:rPr>
        <w:t>local service</w:t>
      </w:r>
      <w:r>
        <w:rPr>
          <w:color w:val="063D86"/>
          <w:spacing w:val="1"/>
        </w:rPr>
        <w:t> </w:t>
      </w:r>
      <w:r>
        <w:rPr>
          <w:color w:val="063D86"/>
        </w:rPr>
        <w:t>area.</w:t>
      </w:r>
    </w:p>
    <w:p>
      <w:pPr>
        <w:pStyle w:val="BodyText"/>
        <w:spacing w:before="2"/>
        <w:rPr>
          <w:sz w:val="20"/>
        </w:rPr>
      </w:pPr>
    </w:p>
    <w:p>
      <w:pPr>
        <w:pStyle w:val="ListParagraph"/>
        <w:numPr>
          <w:ilvl w:val="0"/>
          <w:numId w:val="1"/>
        </w:numPr>
        <w:tabs>
          <w:tab w:pos="481" w:val="left" w:leader="none"/>
        </w:tabs>
        <w:spacing w:line="240" w:lineRule="auto" w:before="0" w:after="0"/>
        <w:ind w:left="480" w:right="1085" w:hanging="361"/>
        <w:jc w:val="left"/>
        <w:rPr>
          <w:sz w:val="22"/>
        </w:rPr>
      </w:pPr>
      <w:r>
        <w:rPr>
          <w:sz w:val="22"/>
        </w:rPr>
        <w:t>The application states the addition of HHCS to UMMHC will enable more ambulatory access and allow the</w:t>
      </w:r>
      <w:r>
        <w:rPr>
          <w:spacing w:val="-47"/>
          <w:sz w:val="22"/>
        </w:rPr>
        <w:t> </w:t>
      </w:r>
      <w:r>
        <w:rPr>
          <w:sz w:val="22"/>
        </w:rPr>
        <w:t>combined</w:t>
      </w:r>
      <w:r>
        <w:rPr>
          <w:spacing w:val="-1"/>
          <w:sz w:val="22"/>
        </w:rPr>
        <w:t> </w:t>
      </w:r>
      <w:r>
        <w:rPr>
          <w:sz w:val="22"/>
        </w:rPr>
        <w:t>organization to</w:t>
      </w:r>
      <w:r>
        <w:rPr>
          <w:spacing w:val="2"/>
          <w:sz w:val="22"/>
        </w:rPr>
        <w:t> </w:t>
      </w:r>
      <w:r>
        <w:rPr>
          <w:sz w:val="22"/>
        </w:rPr>
        <w:t>retain</w:t>
      </w:r>
      <w:r>
        <w:rPr>
          <w:spacing w:val="-1"/>
          <w:sz w:val="22"/>
        </w:rPr>
        <w:t> </w:t>
      </w:r>
      <w:r>
        <w:rPr>
          <w:sz w:val="22"/>
        </w:rPr>
        <w:t>care at</w:t>
      </w:r>
      <w:r>
        <w:rPr>
          <w:spacing w:val="-2"/>
          <w:sz w:val="22"/>
        </w:rPr>
        <w:t> </w:t>
      </w:r>
      <w:r>
        <w:rPr>
          <w:sz w:val="22"/>
        </w:rPr>
        <w:t>the</w:t>
      </w:r>
      <w:r>
        <w:rPr>
          <w:spacing w:val="1"/>
          <w:sz w:val="22"/>
        </w:rPr>
        <w:t> </w:t>
      </w:r>
      <w:r>
        <w:rPr>
          <w:sz w:val="22"/>
        </w:rPr>
        <w:t>local level.</w:t>
      </w:r>
      <w:r>
        <w:rPr>
          <w:spacing w:val="-3"/>
          <w:sz w:val="22"/>
        </w:rPr>
        <w:t> </w:t>
      </w:r>
      <w:r>
        <w:rPr>
          <w:sz w:val="22"/>
        </w:rPr>
        <w:t>(pg.5)</w:t>
      </w:r>
    </w:p>
    <w:p>
      <w:pPr>
        <w:pStyle w:val="ListParagraph"/>
        <w:numPr>
          <w:ilvl w:val="1"/>
          <w:numId w:val="1"/>
        </w:numPr>
        <w:tabs>
          <w:tab w:pos="1381" w:val="left" w:leader="none"/>
        </w:tabs>
        <w:spacing w:line="240" w:lineRule="auto" w:before="1" w:after="0"/>
        <w:ind w:left="1380" w:right="1384" w:hanging="361"/>
        <w:jc w:val="left"/>
        <w:rPr>
          <w:sz w:val="22"/>
        </w:rPr>
      </w:pPr>
      <w:r>
        <w:rPr>
          <w:sz w:val="22"/>
        </w:rPr>
        <w:t>Describe how the proposed transaction will enable more ambulatory access for patients and</w:t>
      </w:r>
      <w:r>
        <w:rPr>
          <w:spacing w:val="-47"/>
          <w:sz w:val="22"/>
        </w:rPr>
        <w:t> </w:t>
      </w:r>
      <w:r>
        <w:rPr>
          <w:sz w:val="22"/>
        </w:rPr>
        <w:t>referring</w:t>
      </w:r>
      <w:r>
        <w:rPr>
          <w:spacing w:val="-1"/>
          <w:sz w:val="22"/>
        </w:rPr>
        <w:t> </w:t>
      </w:r>
      <w:r>
        <w:rPr>
          <w:sz w:val="22"/>
        </w:rPr>
        <w:t>providers?</w:t>
      </w:r>
    </w:p>
    <w:p>
      <w:pPr>
        <w:pStyle w:val="BodyText"/>
        <w:spacing w:before="2"/>
        <w:rPr>
          <w:sz w:val="25"/>
        </w:rPr>
      </w:pPr>
    </w:p>
    <w:p>
      <w:pPr>
        <w:pStyle w:val="BodyText"/>
        <w:spacing w:line="276" w:lineRule="auto"/>
        <w:ind w:left="119" w:right="862"/>
      </w:pPr>
      <w:r>
        <w:rPr>
          <w:color w:val="063D86"/>
        </w:rPr>
        <w:t>The addition of HHCS to UMMHC will enable continued and increased access to ambulatory care by members of</w:t>
      </w:r>
      <w:r>
        <w:rPr>
          <w:color w:val="063D86"/>
          <w:spacing w:val="-47"/>
        </w:rPr>
        <w:t> </w:t>
      </w:r>
      <w:r>
        <w:rPr>
          <w:color w:val="063D86"/>
        </w:rPr>
        <w:t>all the communities currently served by HHCS.</w:t>
      </w:r>
      <w:r>
        <w:rPr>
          <w:color w:val="063D86"/>
          <w:spacing w:val="1"/>
        </w:rPr>
        <w:t> </w:t>
      </w:r>
      <w:r>
        <w:rPr>
          <w:color w:val="063D86"/>
        </w:rPr>
        <w:t>UMMHC will bring the resources of a large centralized physician</w:t>
      </w:r>
      <w:r>
        <w:rPr>
          <w:color w:val="063D86"/>
          <w:spacing w:val="1"/>
        </w:rPr>
        <w:t> </w:t>
      </w:r>
      <w:r>
        <w:rPr>
          <w:color w:val="063D86"/>
        </w:rPr>
        <w:t>recruitment infrastructure and medical group management team to the challenge of increasing local access.</w:t>
      </w:r>
      <w:r>
        <w:rPr>
          <w:color w:val="063D86"/>
          <w:spacing w:val="1"/>
        </w:rPr>
        <w:t> </w:t>
      </w:r>
      <w:r>
        <w:rPr>
          <w:color w:val="063D86"/>
        </w:rPr>
        <w:t>In</w:t>
      </w:r>
      <w:r>
        <w:rPr>
          <w:color w:val="063D86"/>
          <w:spacing w:val="1"/>
        </w:rPr>
        <w:t> </w:t>
      </w:r>
      <w:r>
        <w:rPr>
          <w:color w:val="063D86"/>
        </w:rPr>
        <w:t>addition, UMMHC will offer the financial stability and access to state-of-the-art electronic health record systems</w:t>
      </w:r>
      <w:r>
        <w:rPr>
          <w:color w:val="063D86"/>
          <w:spacing w:val="-47"/>
        </w:rPr>
        <w:t> </w:t>
      </w:r>
      <w:r>
        <w:rPr>
          <w:color w:val="063D86"/>
        </w:rPr>
        <w:t>necessary to retain high quality providers.</w:t>
      </w:r>
      <w:r>
        <w:rPr>
          <w:color w:val="063D86"/>
          <w:spacing w:val="1"/>
        </w:rPr>
        <w:t> </w:t>
      </w:r>
      <w:r>
        <w:rPr>
          <w:color w:val="063D86"/>
        </w:rPr>
        <w:t>While UMMHC and HHCS share a commitment to ensuring patients</w:t>
      </w:r>
      <w:r>
        <w:rPr>
          <w:color w:val="063D86"/>
          <w:spacing w:val="1"/>
        </w:rPr>
        <w:t> </w:t>
      </w:r>
      <w:r>
        <w:rPr>
          <w:color w:val="063D86"/>
        </w:rPr>
        <w:t>will have the ability to receive the bulk of their care locally, the full resources of the UMMHC system also will be</w:t>
      </w:r>
      <w:r>
        <w:rPr>
          <w:color w:val="063D86"/>
          <w:spacing w:val="-47"/>
        </w:rPr>
        <w:t> </w:t>
      </w:r>
      <w:r>
        <w:rPr>
          <w:color w:val="063D86"/>
        </w:rPr>
        <w:t>available for HHCS patients.</w:t>
      </w:r>
      <w:r>
        <w:rPr>
          <w:color w:val="063D86"/>
          <w:spacing w:val="1"/>
        </w:rPr>
        <w:t> </w:t>
      </w:r>
      <w:r>
        <w:rPr>
          <w:color w:val="063D86"/>
        </w:rPr>
        <w:t>The extension of the UMMHC Epic electronic health record system to HHCS will</w:t>
      </w:r>
      <w:r>
        <w:rPr>
          <w:color w:val="063D86"/>
          <w:spacing w:val="1"/>
        </w:rPr>
        <w:t> </w:t>
      </w:r>
      <w:r>
        <w:rPr>
          <w:color w:val="063D86"/>
        </w:rPr>
        <w:t>further</w:t>
      </w:r>
      <w:r>
        <w:rPr>
          <w:color w:val="063D86"/>
          <w:spacing w:val="-1"/>
        </w:rPr>
        <w:t> </w:t>
      </w:r>
      <w:r>
        <w:rPr>
          <w:color w:val="063D86"/>
        </w:rPr>
        <w:t>facilitate</w:t>
      </w:r>
      <w:r>
        <w:rPr>
          <w:color w:val="063D86"/>
          <w:spacing w:val="1"/>
        </w:rPr>
        <w:t> </w:t>
      </w:r>
      <w:r>
        <w:rPr>
          <w:color w:val="063D86"/>
        </w:rPr>
        <w:t>access</w:t>
      </w:r>
      <w:r>
        <w:rPr>
          <w:color w:val="063D86"/>
          <w:spacing w:val="1"/>
        </w:rPr>
        <w:t> </w:t>
      </w:r>
      <w:r>
        <w:rPr>
          <w:color w:val="063D86"/>
        </w:rPr>
        <w:t>and</w:t>
      </w:r>
      <w:r>
        <w:rPr>
          <w:color w:val="063D86"/>
          <w:spacing w:val="-1"/>
        </w:rPr>
        <w:t> </w:t>
      </w:r>
      <w:r>
        <w:rPr>
          <w:color w:val="063D86"/>
        </w:rPr>
        <w:t>intra-system referrals.</w:t>
      </w:r>
    </w:p>
    <w:p>
      <w:pPr>
        <w:pStyle w:val="BodyText"/>
        <w:spacing w:before="3"/>
        <w:rPr>
          <w:sz w:val="25"/>
        </w:rPr>
      </w:pPr>
    </w:p>
    <w:p>
      <w:pPr>
        <w:pStyle w:val="BodyText"/>
        <w:spacing w:line="276" w:lineRule="auto" w:before="1"/>
        <w:ind w:left="119" w:right="910"/>
      </w:pPr>
      <w:r>
        <w:rPr>
          <w:color w:val="063D86"/>
        </w:rPr>
        <w:t>Moreover, HHCS has developed a large continuum of behavioral health services, with seven outpatient clinic</w:t>
      </w:r>
      <w:r>
        <w:rPr>
          <w:color w:val="063D86"/>
          <w:spacing w:val="1"/>
        </w:rPr>
        <w:t> </w:t>
      </w:r>
      <w:r>
        <w:rPr>
          <w:color w:val="063D86"/>
        </w:rPr>
        <w:t>sites treating patients across the lifespan, as well as several structured outpatient programs such as Partial</w:t>
      </w:r>
      <w:r>
        <w:rPr>
          <w:color w:val="063D86"/>
          <w:spacing w:val="1"/>
        </w:rPr>
        <w:t> </w:t>
      </w:r>
      <w:r>
        <w:rPr>
          <w:color w:val="063D86"/>
        </w:rPr>
        <w:t>Hospitalization and Intensive Outpatient Treatment, and a new urgent care service (Addiction Immediate Care)</w:t>
      </w:r>
      <w:r>
        <w:rPr>
          <w:color w:val="063D86"/>
          <w:spacing w:val="1"/>
        </w:rPr>
        <w:t> </w:t>
      </w:r>
      <w:r>
        <w:rPr>
          <w:color w:val="063D86"/>
        </w:rPr>
        <w:t>for patients with substance use disorders.</w:t>
      </w:r>
      <w:r>
        <w:rPr>
          <w:color w:val="063D86"/>
          <w:spacing w:val="1"/>
        </w:rPr>
        <w:t> </w:t>
      </w:r>
      <w:r>
        <w:rPr>
          <w:color w:val="063D86"/>
        </w:rPr>
        <w:t>These services, in addition to the planned addition of 10 new adult</w:t>
      </w:r>
      <w:r>
        <w:rPr>
          <w:color w:val="063D86"/>
          <w:spacing w:val="1"/>
        </w:rPr>
        <w:t> </w:t>
      </w:r>
      <w:r>
        <w:rPr>
          <w:color w:val="063D86"/>
        </w:rPr>
        <w:t>psychiatric inpatient beds (for a total of 40) and UMMHC’s commitment to recruit a new psychiatrist, will not</w:t>
      </w:r>
      <w:r>
        <w:rPr>
          <w:color w:val="063D86"/>
          <w:spacing w:val="1"/>
        </w:rPr>
        <w:t> </w:t>
      </w:r>
      <w:r>
        <w:rPr>
          <w:color w:val="063D86"/>
        </w:rPr>
        <w:t>only continue to provide all levels of care to the local community, but will bring more integrated resources to</w:t>
      </w:r>
      <w:r>
        <w:rPr>
          <w:color w:val="063D86"/>
          <w:spacing w:val="1"/>
        </w:rPr>
        <w:t> </w:t>
      </w:r>
      <w:r>
        <w:rPr>
          <w:color w:val="063D86"/>
        </w:rPr>
        <w:t>which UMMHC and CommunityHealth Link can refer to meet the needs of patients in the HMH service area and</w:t>
      </w:r>
      <w:r>
        <w:rPr>
          <w:color w:val="063D86"/>
          <w:spacing w:val="-48"/>
        </w:rPr>
        <w:t> </w:t>
      </w:r>
      <w:r>
        <w:rPr>
          <w:color w:val="063D86"/>
        </w:rPr>
        <w:t>assist in the transition of patients from the HMH Emergency Department.</w:t>
      </w:r>
      <w:r>
        <w:rPr>
          <w:color w:val="063D86"/>
          <w:spacing w:val="1"/>
        </w:rPr>
        <w:t> </w:t>
      </w:r>
      <w:r>
        <w:rPr>
          <w:color w:val="063D86"/>
        </w:rPr>
        <w:t>Finally, the Affiliation Agreement</w:t>
      </w:r>
      <w:r>
        <w:rPr>
          <w:color w:val="063D86"/>
          <w:spacing w:val="1"/>
        </w:rPr>
        <w:t> </w:t>
      </w:r>
      <w:r>
        <w:rPr>
          <w:color w:val="063D86"/>
        </w:rPr>
        <w:t>requires</w:t>
      </w:r>
      <w:r>
        <w:rPr>
          <w:color w:val="063D86"/>
          <w:spacing w:val="-1"/>
        </w:rPr>
        <w:t> </w:t>
      </w:r>
      <w:r>
        <w:rPr>
          <w:color w:val="063D86"/>
        </w:rPr>
        <w:t>UMMHC</w:t>
      </w:r>
      <w:r>
        <w:rPr>
          <w:color w:val="063D86"/>
          <w:spacing w:val="-2"/>
        </w:rPr>
        <w:t> </w:t>
      </w:r>
      <w:r>
        <w:rPr>
          <w:color w:val="063D86"/>
        </w:rPr>
        <w:t>to</w:t>
      </w:r>
      <w:r>
        <w:rPr>
          <w:color w:val="063D86"/>
          <w:spacing w:val="1"/>
        </w:rPr>
        <w:t> </w:t>
      </w:r>
      <w:r>
        <w:rPr>
          <w:color w:val="063D86"/>
        </w:rPr>
        <w:t>recruit</w:t>
      </w:r>
      <w:r>
        <w:rPr>
          <w:color w:val="063D86"/>
          <w:spacing w:val="-2"/>
        </w:rPr>
        <w:t> </w:t>
      </w:r>
      <w:r>
        <w:rPr>
          <w:color w:val="063D86"/>
        </w:rPr>
        <w:t>three</w:t>
      </w:r>
      <w:r>
        <w:rPr>
          <w:color w:val="063D86"/>
          <w:spacing w:val="-2"/>
        </w:rPr>
        <w:t> </w:t>
      </w:r>
      <w:r>
        <w:rPr>
          <w:color w:val="063D86"/>
        </w:rPr>
        <w:t>additional</w:t>
      </w:r>
      <w:r>
        <w:rPr>
          <w:color w:val="063D86"/>
          <w:spacing w:val="-1"/>
        </w:rPr>
        <w:t> </w:t>
      </w:r>
      <w:r>
        <w:rPr>
          <w:color w:val="063D86"/>
        </w:rPr>
        <w:t>primary</w:t>
      </w:r>
      <w:r>
        <w:rPr>
          <w:color w:val="063D86"/>
          <w:spacing w:val="1"/>
        </w:rPr>
        <w:t> </w:t>
      </w:r>
      <w:r>
        <w:rPr>
          <w:color w:val="063D86"/>
        </w:rPr>
        <w:t>care</w:t>
      </w:r>
      <w:r>
        <w:rPr>
          <w:color w:val="063D86"/>
          <w:spacing w:val="1"/>
        </w:rPr>
        <w:t> </w:t>
      </w:r>
      <w:r>
        <w:rPr>
          <w:color w:val="063D86"/>
        </w:rPr>
        <w:t>physicians</w:t>
      </w:r>
      <w:r>
        <w:rPr>
          <w:color w:val="063D86"/>
          <w:spacing w:val="-3"/>
        </w:rPr>
        <w:t> </w:t>
      </w:r>
      <w:r>
        <w:rPr>
          <w:color w:val="063D86"/>
        </w:rPr>
        <w:t>(“PCPs”).</w:t>
      </w:r>
    </w:p>
    <w:p>
      <w:pPr>
        <w:pStyle w:val="BodyText"/>
        <w:spacing w:before="4"/>
        <w:rPr>
          <w:sz w:val="20"/>
        </w:rPr>
      </w:pPr>
    </w:p>
    <w:p>
      <w:pPr>
        <w:pStyle w:val="ListParagraph"/>
        <w:numPr>
          <w:ilvl w:val="0"/>
          <w:numId w:val="1"/>
        </w:numPr>
        <w:tabs>
          <w:tab w:pos="481" w:val="left" w:leader="none"/>
        </w:tabs>
        <w:spacing w:line="240" w:lineRule="auto" w:before="0" w:after="0"/>
        <w:ind w:left="480" w:right="0" w:hanging="362"/>
        <w:jc w:val="left"/>
        <w:rPr>
          <w:sz w:val="22"/>
        </w:rPr>
      </w:pPr>
      <w:r>
        <w:rPr>
          <w:sz w:val="22"/>
        </w:rPr>
        <w:t>The</w:t>
      </w:r>
      <w:r>
        <w:rPr>
          <w:spacing w:val="-1"/>
          <w:sz w:val="22"/>
        </w:rPr>
        <w:t> </w:t>
      </w:r>
      <w:r>
        <w:rPr>
          <w:sz w:val="22"/>
        </w:rPr>
        <w:t>Patient</w:t>
      </w:r>
      <w:r>
        <w:rPr>
          <w:spacing w:val="-3"/>
          <w:sz w:val="22"/>
        </w:rPr>
        <w:t> </w:t>
      </w:r>
      <w:r>
        <w:rPr>
          <w:sz w:val="22"/>
        </w:rPr>
        <w:t>Panel</w:t>
      </w:r>
      <w:r>
        <w:rPr>
          <w:spacing w:val="-2"/>
          <w:sz w:val="22"/>
        </w:rPr>
        <w:t> </w:t>
      </w:r>
      <w:r>
        <w:rPr>
          <w:sz w:val="22"/>
        </w:rPr>
        <w:t>includes</w:t>
      </w:r>
      <w:r>
        <w:rPr>
          <w:spacing w:val="-3"/>
          <w:sz w:val="22"/>
        </w:rPr>
        <w:t> </w:t>
      </w:r>
      <w:r>
        <w:rPr>
          <w:sz w:val="22"/>
        </w:rPr>
        <w:t>the</w:t>
      </w:r>
      <w:r>
        <w:rPr>
          <w:spacing w:val="-1"/>
          <w:sz w:val="22"/>
        </w:rPr>
        <w:t> </w:t>
      </w:r>
      <w:r>
        <w:rPr>
          <w:sz w:val="22"/>
        </w:rPr>
        <w:t>entire UMMHC</w:t>
      </w:r>
      <w:r>
        <w:rPr>
          <w:spacing w:val="-5"/>
          <w:sz w:val="22"/>
        </w:rPr>
        <w:t> </w:t>
      </w:r>
      <w:r>
        <w:rPr>
          <w:sz w:val="22"/>
        </w:rPr>
        <w:t>and</w:t>
      </w:r>
      <w:r>
        <w:rPr>
          <w:spacing w:val="-2"/>
          <w:sz w:val="22"/>
        </w:rPr>
        <w:t> </w:t>
      </w:r>
      <w:r>
        <w:rPr>
          <w:sz w:val="22"/>
        </w:rPr>
        <w:t>the</w:t>
      </w:r>
      <w:r>
        <w:rPr>
          <w:spacing w:val="-2"/>
          <w:sz w:val="22"/>
        </w:rPr>
        <w:t> </w:t>
      </w:r>
      <w:r>
        <w:rPr>
          <w:sz w:val="22"/>
        </w:rPr>
        <w:t>HMH</w:t>
      </w:r>
      <w:r>
        <w:rPr>
          <w:spacing w:val="-2"/>
          <w:sz w:val="22"/>
        </w:rPr>
        <w:t> </w:t>
      </w:r>
      <w:r>
        <w:rPr>
          <w:sz w:val="22"/>
        </w:rPr>
        <w:t>patients.</w:t>
      </w:r>
    </w:p>
    <w:p>
      <w:pPr>
        <w:pStyle w:val="ListParagraph"/>
        <w:numPr>
          <w:ilvl w:val="1"/>
          <w:numId w:val="1"/>
        </w:numPr>
        <w:tabs>
          <w:tab w:pos="1381" w:val="left" w:leader="none"/>
        </w:tabs>
        <w:spacing w:line="237" w:lineRule="auto" w:before="3" w:after="0"/>
        <w:ind w:left="1380" w:right="1725" w:hanging="361"/>
        <w:jc w:val="left"/>
        <w:rPr>
          <w:sz w:val="22"/>
        </w:rPr>
      </w:pPr>
      <w:r>
        <w:rPr>
          <w:sz w:val="22"/>
        </w:rPr>
        <w:t>What</w:t>
      </w:r>
      <w:r>
        <w:rPr>
          <w:spacing w:val="-1"/>
          <w:sz w:val="22"/>
        </w:rPr>
        <w:t> </w:t>
      </w:r>
      <w:r>
        <w:rPr>
          <w:sz w:val="22"/>
        </w:rPr>
        <w:t>are</w:t>
      </w:r>
      <w:r>
        <w:rPr>
          <w:spacing w:val="-3"/>
          <w:sz w:val="22"/>
        </w:rPr>
        <w:t> </w:t>
      </w:r>
      <w:r>
        <w:rPr>
          <w:sz w:val="22"/>
        </w:rPr>
        <w:t>the</w:t>
      </w:r>
      <w:r>
        <w:rPr>
          <w:spacing w:val="-4"/>
          <w:sz w:val="22"/>
        </w:rPr>
        <w:t> </w:t>
      </w:r>
      <w:r>
        <w:rPr>
          <w:sz w:val="22"/>
        </w:rPr>
        <w:t>benefits</w:t>
      </w:r>
      <w:r>
        <w:rPr>
          <w:spacing w:val="-3"/>
          <w:sz w:val="22"/>
        </w:rPr>
        <w:t> </w:t>
      </w:r>
      <w:r>
        <w:rPr>
          <w:sz w:val="22"/>
        </w:rPr>
        <w:t>of</w:t>
      </w:r>
      <w:r>
        <w:rPr>
          <w:spacing w:val="-5"/>
          <w:sz w:val="22"/>
        </w:rPr>
        <w:t> </w:t>
      </w:r>
      <w:r>
        <w:rPr>
          <w:sz w:val="22"/>
        </w:rPr>
        <w:t>this</w:t>
      </w:r>
      <w:r>
        <w:rPr>
          <w:spacing w:val="-1"/>
          <w:sz w:val="22"/>
        </w:rPr>
        <w:t> </w:t>
      </w:r>
      <w:r>
        <w:rPr>
          <w:sz w:val="22"/>
        </w:rPr>
        <w:t>proposed</w:t>
      </w:r>
      <w:r>
        <w:rPr>
          <w:spacing w:val="-5"/>
          <w:sz w:val="22"/>
        </w:rPr>
        <w:t> </w:t>
      </w:r>
      <w:r>
        <w:rPr>
          <w:sz w:val="22"/>
        </w:rPr>
        <w:t>merger</w:t>
      </w:r>
      <w:r>
        <w:rPr>
          <w:spacing w:val="-1"/>
          <w:sz w:val="22"/>
        </w:rPr>
        <w:t> </w:t>
      </w:r>
      <w:r>
        <w:rPr>
          <w:sz w:val="22"/>
        </w:rPr>
        <w:t>to UMMHC</w:t>
      </w:r>
      <w:r>
        <w:rPr>
          <w:spacing w:val="-1"/>
          <w:sz w:val="22"/>
        </w:rPr>
        <w:t> </w:t>
      </w:r>
      <w:r>
        <w:rPr>
          <w:sz w:val="22"/>
        </w:rPr>
        <w:t>patients</w:t>
      </w:r>
      <w:r>
        <w:rPr>
          <w:spacing w:val="-2"/>
          <w:sz w:val="22"/>
        </w:rPr>
        <w:t> </w:t>
      </w:r>
      <w:r>
        <w:rPr>
          <w:sz w:val="22"/>
        </w:rPr>
        <w:t>and</w:t>
      </w:r>
      <w:r>
        <w:rPr>
          <w:spacing w:val="-2"/>
          <w:sz w:val="22"/>
        </w:rPr>
        <w:t> </w:t>
      </w:r>
      <w:r>
        <w:rPr>
          <w:sz w:val="22"/>
        </w:rPr>
        <w:t>how</w:t>
      </w:r>
      <w:r>
        <w:rPr>
          <w:spacing w:val="-3"/>
          <w:sz w:val="22"/>
        </w:rPr>
        <w:t> </w:t>
      </w:r>
      <w:r>
        <w:rPr>
          <w:sz w:val="22"/>
        </w:rPr>
        <w:t>will</w:t>
      </w:r>
      <w:r>
        <w:rPr>
          <w:spacing w:val="-4"/>
          <w:sz w:val="22"/>
        </w:rPr>
        <w:t> </w:t>
      </w:r>
      <w:r>
        <w:rPr>
          <w:sz w:val="22"/>
        </w:rPr>
        <w:t>they</w:t>
      </w:r>
      <w:r>
        <w:rPr>
          <w:spacing w:val="-1"/>
          <w:sz w:val="22"/>
        </w:rPr>
        <w:t> </w:t>
      </w:r>
      <w:r>
        <w:rPr>
          <w:sz w:val="22"/>
        </w:rPr>
        <w:t>be</w:t>
      </w:r>
      <w:r>
        <w:rPr>
          <w:spacing w:val="-47"/>
          <w:sz w:val="22"/>
        </w:rPr>
        <w:t> </w:t>
      </w:r>
      <w:r>
        <w:rPr>
          <w:sz w:val="22"/>
        </w:rPr>
        <w:t>measured?</w:t>
      </w:r>
    </w:p>
    <w:p>
      <w:pPr>
        <w:pStyle w:val="BodyText"/>
        <w:spacing w:before="7"/>
        <w:rPr>
          <w:sz w:val="20"/>
        </w:rPr>
      </w:pPr>
    </w:p>
    <w:p>
      <w:pPr>
        <w:pStyle w:val="BodyText"/>
        <w:spacing w:line="276" w:lineRule="auto"/>
        <w:ind w:left="119" w:right="1052"/>
      </w:pPr>
      <w:r>
        <w:rPr>
          <w:color w:val="063D86"/>
        </w:rPr>
        <w:t>Most community hospitals such as HMH focus on providing lower acuity specialized care to patients in the</w:t>
      </w:r>
      <w:r>
        <w:rPr>
          <w:color w:val="063D86"/>
          <w:spacing w:val="1"/>
        </w:rPr>
        <w:t> </w:t>
      </w:r>
      <w:r>
        <w:rPr>
          <w:color w:val="063D86"/>
        </w:rPr>
        <w:t>community,</w:t>
      </w:r>
      <w:r>
        <w:rPr>
          <w:color w:val="063D86"/>
          <w:spacing w:val="-5"/>
        </w:rPr>
        <w:t> </w:t>
      </w:r>
      <w:r>
        <w:rPr>
          <w:color w:val="063D86"/>
        </w:rPr>
        <w:t>while</w:t>
      </w:r>
      <w:r>
        <w:rPr>
          <w:color w:val="063D86"/>
          <w:spacing w:val="-4"/>
        </w:rPr>
        <w:t> </w:t>
      </w:r>
      <w:r>
        <w:rPr>
          <w:color w:val="063D86"/>
        </w:rPr>
        <w:t>more</w:t>
      </w:r>
      <w:r>
        <w:rPr>
          <w:color w:val="063D86"/>
          <w:spacing w:val="-3"/>
        </w:rPr>
        <w:t> </w:t>
      </w:r>
      <w:r>
        <w:rPr>
          <w:color w:val="063D86"/>
        </w:rPr>
        <w:t>acute</w:t>
      </w:r>
      <w:r>
        <w:rPr>
          <w:color w:val="063D86"/>
          <w:spacing w:val="-1"/>
        </w:rPr>
        <w:t> </w:t>
      </w:r>
      <w:r>
        <w:rPr>
          <w:color w:val="063D86"/>
        </w:rPr>
        <w:t>specialized</w:t>
      </w:r>
      <w:r>
        <w:rPr>
          <w:color w:val="063D86"/>
          <w:spacing w:val="-3"/>
        </w:rPr>
        <w:t> </w:t>
      </w:r>
      <w:r>
        <w:rPr>
          <w:color w:val="063D86"/>
        </w:rPr>
        <w:t>care</w:t>
      </w:r>
      <w:r>
        <w:rPr>
          <w:color w:val="063D86"/>
          <w:spacing w:val="-4"/>
        </w:rPr>
        <w:t> </w:t>
      </w:r>
      <w:r>
        <w:rPr>
          <w:color w:val="063D86"/>
        </w:rPr>
        <w:t>is</w:t>
      </w:r>
      <w:r>
        <w:rPr>
          <w:color w:val="063D86"/>
          <w:spacing w:val="-2"/>
        </w:rPr>
        <w:t> </w:t>
      </w:r>
      <w:r>
        <w:rPr>
          <w:color w:val="063D86"/>
        </w:rPr>
        <w:t>typically</w:t>
      </w:r>
      <w:r>
        <w:rPr>
          <w:color w:val="063D86"/>
          <w:spacing w:val="-2"/>
        </w:rPr>
        <w:t> </w:t>
      </w:r>
      <w:r>
        <w:rPr>
          <w:color w:val="063D86"/>
        </w:rPr>
        <w:t>provided</w:t>
      </w:r>
      <w:r>
        <w:rPr>
          <w:color w:val="063D86"/>
          <w:spacing w:val="-2"/>
        </w:rPr>
        <w:t> </w:t>
      </w:r>
      <w:r>
        <w:rPr>
          <w:color w:val="063D86"/>
        </w:rPr>
        <w:t>in</w:t>
      </w:r>
      <w:r>
        <w:rPr>
          <w:color w:val="063D86"/>
          <w:spacing w:val="-3"/>
        </w:rPr>
        <w:t> </w:t>
      </w:r>
      <w:r>
        <w:rPr>
          <w:color w:val="063D86"/>
        </w:rPr>
        <w:t>a</w:t>
      </w:r>
      <w:r>
        <w:rPr>
          <w:color w:val="063D86"/>
          <w:spacing w:val="-5"/>
        </w:rPr>
        <w:t> </w:t>
      </w:r>
      <w:r>
        <w:rPr>
          <w:color w:val="063D86"/>
        </w:rPr>
        <w:t>tertiary</w:t>
      </w:r>
      <w:r>
        <w:rPr>
          <w:color w:val="063D86"/>
          <w:spacing w:val="-3"/>
        </w:rPr>
        <w:t> </w:t>
      </w:r>
      <w:r>
        <w:rPr>
          <w:color w:val="063D86"/>
        </w:rPr>
        <w:t>or</w:t>
      </w:r>
      <w:r>
        <w:rPr>
          <w:color w:val="063D86"/>
          <w:spacing w:val="-2"/>
        </w:rPr>
        <w:t> </w:t>
      </w:r>
      <w:r>
        <w:rPr>
          <w:color w:val="063D86"/>
        </w:rPr>
        <w:t>specialized</w:t>
      </w:r>
      <w:r>
        <w:rPr>
          <w:color w:val="063D86"/>
          <w:spacing w:val="-4"/>
        </w:rPr>
        <w:t> </w:t>
      </w:r>
      <w:r>
        <w:rPr>
          <w:color w:val="063D86"/>
        </w:rPr>
        <w:t>hospital</w:t>
      </w:r>
      <w:r>
        <w:rPr>
          <w:color w:val="063D86"/>
          <w:spacing w:val="-2"/>
        </w:rPr>
        <w:t> </w:t>
      </w:r>
      <w:r>
        <w:rPr>
          <w:color w:val="063D86"/>
        </w:rPr>
        <w:t>such</w:t>
      </w:r>
      <w:r>
        <w:rPr>
          <w:color w:val="063D86"/>
          <w:spacing w:val="-7"/>
        </w:rPr>
        <w:t> </w:t>
      </w:r>
      <w:r>
        <w:rPr>
          <w:color w:val="063D86"/>
        </w:rPr>
        <w:t>as</w:t>
      </w:r>
      <w:r>
        <w:rPr>
          <w:color w:val="063D86"/>
          <w:spacing w:val="1"/>
        </w:rPr>
        <w:t> </w:t>
      </w:r>
      <w:r>
        <w:rPr>
          <w:color w:val="063D86"/>
        </w:rPr>
        <w:t>the Medical Center.</w:t>
      </w:r>
      <w:r>
        <w:rPr>
          <w:color w:val="063D86"/>
          <w:spacing w:val="1"/>
        </w:rPr>
        <w:t> </w:t>
      </w:r>
      <w:r>
        <w:rPr>
          <w:color w:val="063D86"/>
        </w:rPr>
        <w:t>UMMHC does not anticipate that this structure will materially change because of the</w:t>
      </w:r>
      <w:r>
        <w:rPr>
          <w:color w:val="063D86"/>
          <w:spacing w:val="1"/>
        </w:rPr>
        <w:t> </w:t>
      </w:r>
      <w:r>
        <w:rPr>
          <w:color w:val="063D86"/>
        </w:rPr>
        <w:t>proposed project, but does believe that the UMass Memorial Medical Group can better assist in physician</w:t>
      </w:r>
      <w:r>
        <w:rPr>
          <w:color w:val="063D86"/>
          <w:spacing w:val="1"/>
        </w:rPr>
        <w:t> </w:t>
      </w:r>
      <w:r>
        <w:rPr>
          <w:color w:val="063D86"/>
        </w:rPr>
        <w:t>recruitment and</w:t>
      </w:r>
      <w:r>
        <w:rPr>
          <w:color w:val="063D86"/>
          <w:spacing w:val="-1"/>
        </w:rPr>
        <w:t> </w:t>
      </w:r>
      <w:r>
        <w:rPr>
          <w:color w:val="063D86"/>
        </w:rPr>
        <w:t>retention</w:t>
      </w:r>
      <w:r>
        <w:rPr>
          <w:color w:val="063D86"/>
          <w:spacing w:val="-3"/>
        </w:rPr>
        <w:t> </w:t>
      </w:r>
      <w:r>
        <w:rPr>
          <w:color w:val="063D86"/>
        </w:rPr>
        <w:t>of</w:t>
      </w:r>
      <w:r>
        <w:rPr>
          <w:color w:val="063D86"/>
          <w:spacing w:val="-1"/>
        </w:rPr>
        <w:t> </w:t>
      </w:r>
      <w:r>
        <w:rPr>
          <w:color w:val="063D86"/>
        </w:rPr>
        <w:t>both</w:t>
      </w:r>
      <w:r>
        <w:rPr>
          <w:color w:val="063D86"/>
          <w:spacing w:val="-1"/>
        </w:rPr>
        <w:t> </w:t>
      </w:r>
      <w:r>
        <w:rPr>
          <w:color w:val="063D86"/>
        </w:rPr>
        <w:t>PCPs</w:t>
      </w:r>
      <w:r>
        <w:rPr>
          <w:color w:val="063D86"/>
          <w:spacing w:val="-2"/>
        </w:rPr>
        <w:t> </w:t>
      </w:r>
      <w:r>
        <w:rPr>
          <w:color w:val="063D86"/>
        </w:rPr>
        <w:t>and</w:t>
      </w:r>
      <w:r>
        <w:rPr>
          <w:color w:val="063D86"/>
          <w:spacing w:val="-2"/>
        </w:rPr>
        <w:t> </w:t>
      </w:r>
      <w:r>
        <w:rPr>
          <w:color w:val="063D86"/>
        </w:rPr>
        <w:t>specialists in</w:t>
      </w:r>
      <w:r>
        <w:rPr>
          <w:color w:val="063D86"/>
          <w:spacing w:val="-1"/>
        </w:rPr>
        <w:t> </w:t>
      </w:r>
      <w:r>
        <w:rPr>
          <w:color w:val="063D86"/>
        </w:rPr>
        <w:t>HMH’s</w:t>
      </w:r>
      <w:r>
        <w:rPr>
          <w:color w:val="063D86"/>
          <w:spacing w:val="-3"/>
        </w:rPr>
        <w:t> </w:t>
      </w:r>
      <w:r>
        <w:rPr>
          <w:color w:val="063D86"/>
        </w:rPr>
        <w:t>service</w:t>
      </w:r>
      <w:r>
        <w:rPr>
          <w:color w:val="063D86"/>
          <w:spacing w:val="-2"/>
        </w:rPr>
        <w:t> </w:t>
      </w:r>
      <w:r>
        <w:rPr>
          <w:color w:val="063D86"/>
        </w:rPr>
        <w:t>area.</w:t>
      </w:r>
    </w:p>
    <w:p>
      <w:pPr>
        <w:pStyle w:val="BodyText"/>
        <w:spacing w:before="3"/>
        <w:rPr>
          <w:sz w:val="25"/>
        </w:rPr>
      </w:pPr>
    </w:p>
    <w:p>
      <w:pPr>
        <w:pStyle w:val="BodyText"/>
        <w:spacing w:line="276" w:lineRule="auto"/>
        <w:ind w:left="119" w:right="881"/>
      </w:pPr>
      <w:r>
        <w:rPr>
          <w:color w:val="063D86"/>
        </w:rPr>
        <w:t>UMMHC and HMH have a long history of working collaboratively to care for patients in southern Worcester</w:t>
      </w:r>
      <w:r>
        <w:rPr>
          <w:color w:val="063D86"/>
          <w:spacing w:val="1"/>
        </w:rPr>
        <w:t> </w:t>
      </w:r>
      <w:r>
        <w:rPr>
          <w:color w:val="063D86"/>
        </w:rPr>
        <w:t>County.</w:t>
      </w:r>
      <w:r>
        <w:rPr>
          <w:color w:val="063D86"/>
          <w:spacing w:val="1"/>
        </w:rPr>
        <w:t> </w:t>
      </w:r>
      <w:r>
        <w:rPr>
          <w:color w:val="063D86"/>
        </w:rPr>
        <w:t>UMMHC anticipates that this will continue once HMH becomes a member hospital of UMMHC and</w:t>
      </w:r>
      <w:r>
        <w:rPr>
          <w:color w:val="063D86"/>
          <w:spacing w:val="1"/>
        </w:rPr>
        <w:t> </w:t>
      </w:r>
      <w:r>
        <w:rPr>
          <w:color w:val="063D86"/>
        </w:rPr>
        <w:t>HMH</w:t>
      </w:r>
      <w:r>
        <w:rPr>
          <w:color w:val="063D86"/>
          <w:spacing w:val="-3"/>
        </w:rPr>
        <w:t> </w:t>
      </w:r>
      <w:r>
        <w:rPr>
          <w:color w:val="063D86"/>
        </w:rPr>
        <w:t>physicians</w:t>
      </w:r>
      <w:r>
        <w:rPr>
          <w:color w:val="063D86"/>
          <w:spacing w:val="-3"/>
        </w:rPr>
        <w:t> </w:t>
      </w:r>
      <w:r>
        <w:rPr>
          <w:color w:val="063D86"/>
        </w:rPr>
        <w:t>are</w:t>
      </w:r>
      <w:r>
        <w:rPr>
          <w:color w:val="063D86"/>
          <w:spacing w:val="-4"/>
        </w:rPr>
        <w:t> </w:t>
      </w:r>
      <w:r>
        <w:rPr>
          <w:color w:val="063D86"/>
        </w:rPr>
        <w:t>employed</w:t>
      </w:r>
      <w:r>
        <w:rPr>
          <w:color w:val="063D86"/>
          <w:spacing w:val="-2"/>
        </w:rPr>
        <w:t> </w:t>
      </w:r>
      <w:r>
        <w:rPr>
          <w:color w:val="063D86"/>
        </w:rPr>
        <w:t>by</w:t>
      </w:r>
      <w:r>
        <w:rPr>
          <w:color w:val="063D86"/>
          <w:spacing w:val="-3"/>
        </w:rPr>
        <w:t> </w:t>
      </w:r>
      <w:r>
        <w:rPr>
          <w:color w:val="063D86"/>
        </w:rPr>
        <w:t>the</w:t>
      </w:r>
      <w:r>
        <w:rPr>
          <w:color w:val="063D86"/>
          <w:spacing w:val="-3"/>
        </w:rPr>
        <w:t> </w:t>
      </w:r>
      <w:r>
        <w:rPr>
          <w:color w:val="063D86"/>
        </w:rPr>
        <w:t>Medical</w:t>
      </w:r>
      <w:r>
        <w:rPr>
          <w:color w:val="063D86"/>
          <w:spacing w:val="-2"/>
        </w:rPr>
        <w:t> </w:t>
      </w:r>
      <w:r>
        <w:rPr>
          <w:color w:val="063D86"/>
        </w:rPr>
        <w:t>Group.</w:t>
      </w:r>
      <w:r>
        <w:rPr>
          <w:color w:val="063D86"/>
          <w:spacing w:val="47"/>
        </w:rPr>
        <w:t> </w:t>
      </w:r>
      <w:r>
        <w:rPr>
          <w:color w:val="063D86"/>
        </w:rPr>
        <w:t>The eICU</w:t>
      </w:r>
      <w:r>
        <w:rPr>
          <w:color w:val="063D86"/>
          <w:spacing w:val="-2"/>
        </w:rPr>
        <w:t> </w:t>
      </w:r>
      <w:r>
        <w:rPr>
          <w:color w:val="063D86"/>
        </w:rPr>
        <w:t>and</w:t>
      </w:r>
      <w:r>
        <w:rPr>
          <w:color w:val="063D86"/>
          <w:spacing w:val="-2"/>
        </w:rPr>
        <w:t> </w:t>
      </w:r>
      <w:r>
        <w:rPr>
          <w:color w:val="063D86"/>
        </w:rPr>
        <w:t>telestroke</w:t>
      </w:r>
      <w:r>
        <w:rPr>
          <w:color w:val="063D86"/>
          <w:spacing w:val="-1"/>
        </w:rPr>
        <w:t> </w:t>
      </w:r>
      <w:r>
        <w:rPr>
          <w:color w:val="063D86"/>
        </w:rPr>
        <w:t>services</w:t>
      </w:r>
      <w:r>
        <w:rPr>
          <w:color w:val="063D86"/>
          <w:spacing w:val="-3"/>
        </w:rPr>
        <w:t> </w:t>
      </w:r>
      <w:r>
        <w:rPr>
          <w:color w:val="063D86"/>
        </w:rPr>
        <w:t>are</w:t>
      </w:r>
      <w:r>
        <w:rPr>
          <w:color w:val="063D86"/>
          <w:spacing w:val="-4"/>
        </w:rPr>
        <w:t> </w:t>
      </w:r>
      <w:r>
        <w:rPr>
          <w:color w:val="063D86"/>
        </w:rPr>
        <w:t>two</w:t>
      </w:r>
      <w:r>
        <w:rPr>
          <w:color w:val="063D86"/>
          <w:spacing w:val="-2"/>
        </w:rPr>
        <w:t> </w:t>
      </w:r>
      <w:r>
        <w:rPr>
          <w:color w:val="063D86"/>
        </w:rPr>
        <w:t>examples</w:t>
      </w:r>
      <w:r>
        <w:rPr>
          <w:color w:val="063D86"/>
          <w:spacing w:val="-3"/>
        </w:rPr>
        <w:t> </w:t>
      </w:r>
      <w:r>
        <w:rPr>
          <w:color w:val="063D86"/>
        </w:rPr>
        <w:t>where</w:t>
      </w:r>
    </w:p>
    <w:p>
      <w:pPr>
        <w:spacing w:after="0" w:line="276" w:lineRule="auto"/>
        <w:sectPr>
          <w:pgSz w:w="12240" w:h="15840"/>
          <w:pgMar w:header="770" w:footer="952" w:top="1040" w:bottom="1140" w:left="960" w:right="260"/>
        </w:sectPr>
      </w:pPr>
    </w:p>
    <w:p>
      <w:pPr>
        <w:pStyle w:val="BodyText"/>
        <w:rPr>
          <w:sz w:val="20"/>
        </w:rPr>
      </w:pPr>
    </w:p>
    <w:p>
      <w:pPr>
        <w:pStyle w:val="BodyText"/>
        <w:rPr>
          <w:sz w:val="20"/>
        </w:rPr>
      </w:pPr>
    </w:p>
    <w:p>
      <w:pPr>
        <w:pStyle w:val="BodyText"/>
        <w:spacing w:before="2"/>
        <w:rPr>
          <w:sz w:val="17"/>
        </w:rPr>
      </w:pPr>
    </w:p>
    <w:p>
      <w:pPr>
        <w:pStyle w:val="BodyText"/>
        <w:spacing w:line="276" w:lineRule="auto" w:before="56"/>
        <w:ind w:left="120" w:right="1164"/>
      </w:pPr>
      <w:r>
        <w:rPr>
          <w:color w:val="063D86"/>
        </w:rPr>
        <w:t>UMMHC and HMH have collaborated to provide care to southern Worcester County residents.</w:t>
      </w:r>
      <w:r>
        <w:rPr>
          <w:color w:val="063D86"/>
          <w:spacing w:val="1"/>
        </w:rPr>
        <w:t> </w:t>
      </w:r>
      <w:r>
        <w:rPr>
          <w:color w:val="063D86"/>
        </w:rPr>
        <w:t>These two</w:t>
      </w:r>
      <w:r>
        <w:rPr>
          <w:color w:val="063D86"/>
          <w:spacing w:val="1"/>
        </w:rPr>
        <w:t> </w:t>
      </w:r>
      <w:r>
        <w:rPr>
          <w:color w:val="063D86"/>
        </w:rPr>
        <w:t>programs have allowed HMH patients access to high acuity care while remaining local, except in cases where</w:t>
      </w:r>
      <w:r>
        <w:rPr>
          <w:color w:val="063D86"/>
          <w:spacing w:val="-47"/>
        </w:rPr>
        <w:t> </w:t>
      </w:r>
      <w:r>
        <w:rPr>
          <w:color w:val="063D86"/>
        </w:rPr>
        <w:t>more advanced</w:t>
      </w:r>
      <w:r>
        <w:rPr>
          <w:color w:val="063D86"/>
          <w:spacing w:val="-3"/>
        </w:rPr>
        <w:t> </w:t>
      </w:r>
      <w:r>
        <w:rPr>
          <w:color w:val="063D86"/>
        </w:rPr>
        <w:t>treatment</w:t>
      </w:r>
      <w:r>
        <w:rPr>
          <w:color w:val="063D86"/>
          <w:spacing w:val="1"/>
        </w:rPr>
        <w:t> </w:t>
      </w:r>
      <w:r>
        <w:rPr>
          <w:color w:val="063D86"/>
        </w:rPr>
        <w:t>is needed</w:t>
      </w:r>
      <w:r>
        <w:rPr>
          <w:color w:val="063D86"/>
          <w:spacing w:val="-1"/>
        </w:rPr>
        <w:t> </w:t>
      </w:r>
      <w:r>
        <w:rPr>
          <w:color w:val="063D86"/>
        </w:rPr>
        <w:t>in</w:t>
      </w:r>
      <w:r>
        <w:rPr>
          <w:color w:val="063D86"/>
          <w:spacing w:val="-3"/>
        </w:rPr>
        <w:t> </w:t>
      </w:r>
      <w:r>
        <w:rPr>
          <w:color w:val="063D86"/>
        </w:rPr>
        <w:t>a tertiary</w:t>
      </w:r>
      <w:r>
        <w:rPr>
          <w:color w:val="063D86"/>
          <w:spacing w:val="-1"/>
        </w:rPr>
        <w:t> </w:t>
      </w:r>
      <w:r>
        <w:rPr>
          <w:color w:val="063D86"/>
        </w:rPr>
        <w:t>hospital.</w:t>
      </w:r>
    </w:p>
    <w:p>
      <w:pPr>
        <w:pStyle w:val="BodyText"/>
        <w:spacing w:before="2"/>
        <w:rPr>
          <w:sz w:val="25"/>
        </w:rPr>
      </w:pPr>
    </w:p>
    <w:p>
      <w:pPr>
        <w:pStyle w:val="BodyText"/>
        <w:spacing w:line="276" w:lineRule="auto"/>
        <w:ind w:left="120" w:right="816"/>
      </w:pPr>
      <w:r>
        <w:rPr>
          <w:color w:val="063D86"/>
        </w:rPr>
        <w:t>A telestroke service at a community hospital enables the ambulance to bring the patient with suspected stoke to</w:t>
      </w:r>
      <w:r>
        <w:rPr>
          <w:color w:val="063D86"/>
          <w:spacing w:val="-47"/>
        </w:rPr>
        <w:t> </w:t>
      </w:r>
      <w:r>
        <w:rPr>
          <w:color w:val="063D86"/>
        </w:rPr>
        <w:t>the local hospital and have a time-sensitive evaluation for administration of tPA, which generally must be</w:t>
      </w:r>
      <w:r>
        <w:rPr>
          <w:color w:val="063D86"/>
          <w:spacing w:val="1"/>
        </w:rPr>
        <w:t> </w:t>
      </w:r>
      <w:r>
        <w:rPr>
          <w:color w:val="063D86"/>
        </w:rPr>
        <w:t>administered within a 3 to 4.5 hour window (“Time = Brain”).</w:t>
      </w:r>
      <w:r>
        <w:rPr>
          <w:color w:val="063D86"/>
          <w:spacing w:val="1"/>
        </w:rPr>
        <w:t> </w:t>
      </w:r>
      <w:r>
        <w:rPr>
          <w:color w:val="063D86"/>
        </w:rPr>
        <w:t>Without such a program, local patients with</w:t>
      </w:r>
      <w:r>
        <w:rPr>
          <w:color w:val="063D86"/>
          <w:spacing w:val="1"/>
        </w:rPr>
        <w:t> </w:t>
      </w:r>
      <w:r>
        <w:rPr>
          <w:color w:val="063D86"/>
        </w:rPr>
        <w:t>suspected stroke would bypass the local community hospital and be diverted directly to a tertiary hospital with</w:t>
      </w:r>
      <w:r>
        <w:rPr>
          <w:color w:val="063D86"/>
          <w:spacing w:val="1"/>
        </w:rPr>
        <w:t> </w:t>
      </w:r>
      <w:r>
        <w:rPr>
          <w:color w:val="063D86"/>
        </w:rPr>
        <w:t>full stroke infrastructure, even though they may not actually be experiencing a stroke.</w:t>
      </w:r>
      <w:r>
        <w:rPr>
          <w:color w:val="063D86"/>
          <w:spacing w:val="1"/>
        </w:rPr>
        <w:t> </w:t>
      </w:r>
      <w:r>
        <w:rPr>
          <w:color w:val="063D86"/>
        </w:rPr>
        <w:t>This allows a community</w:t>
      </w:r>
      <w:r>
        <w:rPr>
          <w:color w:val="063D86"/>
          <w:spacing w:val="1"/>
        </w:rPr>
        <w:t> </w:t>
      </w:r>
      <w:r>
        <w:rPr>
          <w:color w:val="063D86"/>
        </w:rPr>
        <w:t>hospital to rule out stroke and care for suspected stroke in the community.</w:t>
      </w:r>
      <w:r>
        <w:rPr>
          <w:color w:val="063D86"/>
          <w:spacing w:val="1"/>
        </w:rPr>
        <w:t> </w:t>
      </w:r>
      <w:r>
        <w:rPr>
          <w:color w:val="063D86"/>
        </w:rPr>
        <w:t>Telemedicine programs such as this</w:t>
      </w:r>
      <w:r>
        <w:rPr>
          <w:color w:val="063D86"/>
          <w:spacing w:val="1"/>
        </w:rPr>
        <w:t> </w:t>
      </w:r>
      <w:r>
        <w:rPr>
          <w:color w:val="063D86"/>
        </w:rPr>
        <w:t>enable a community hospital to stabilize and treat patients in the closest, most appropriate setting, and only</w:t>
      </w:r>
      <w:r>
        <w:rPr>
          <w:color w:val="063D86"/>
          <w:spacing w:val="1"/>
        </w:rPr>
        <w:t> </w:t>
      </w:r>
      <w:r>
        <w:rPr>
          <w:color w:val="063D86"/>
        </w:rPr>
        <w:t>transfer</w:t>
      </w:r>
      <w:r>
        <w:rPr>
          <w:color w:val="063D86"/>
          <w:spacing w:val="-1"/>
        </w:rPr>
        <w:t> </w:t>
      </w:r>
      <w:r>
        <w:rPr>
          <w:color w:val="063D86"/>
        </w:rPr>
        <w:t>the</w:t>
      </w:r>
      <w:r>
        <w:rPr>
          <w:color w:val="063D86"/>
          <w:spacing w:val="1"/>
        </w:rPr>
        <w:t> </w:t>
      </w:r>
      <w:r>
        <w:rPr>
          <w:color w:val="063D86"/>
        </w:rPr>
        <w:t>patient to</w:t>
      </w:r>
      <w:r>
        <w:rPr>
          <w:color w:val="063D86"/>
          <w:spacing w:val="1"/>
        </w:rPr>
        <w:t> </w:t>
      </w:r>
      <w:r>
        <w:rPr>
          <w:color w:val="063D86"/>
        </w:rPr>
        <w:t>a</w:t>
      </w:r>
      <w:r>
        <w:rPr>
          <w:color w:val="063D86"/>
          <w:spacing w:val="-2"/>
        </w:rPr>
        <w:t> </w:t>
      </w:r>
      <w:r>
        <w:rPr>
          <w:color w:val="063D86"/>
        </w:rPr>
        <w:t>tertiary facility</w:t>
      </w:r>
      <w:r>
        <w:rPr>
          <w:color w:val="063D86"/>
          <w:spacing w:val="-1"/>
        </w:rPr>
        <w:t> </w:t>
      </w:r>
      <w:r>
        <w:rPr>
          <w:color w:val="063D86"/>
        </w:rPr>
        <w:t>if needed.</w:t>
      </w:r>
    </w:p>
    <w:p>
      <w:pPr>
        <w:pStyle w:val="BodyText"/>
        <w:spacing w:before="3"/>
        <w:rPr>
          <w:sz w:val="25"/>
        </w:rPr>
      </w:pPr>
    </w:p>
    <w:p>
      <w:pPr>
        <w:pStyle w:val="BodyText"/>
        <w:spacing w:line="276" w:lineRule="auto"/>
        <w:ind w:left="120" w:right="816"/>
      </w:pPr>
      <w:r>
        <w:rPr>
          <w:color w:val="063D86"/>
        </w:rPr>
        <w:t>UMMHC anticipates that once HMH is integrated with EPIC, there will be greater alignment of care between</w:t>
      </w:r>
      <w:r>
        <w:rPr>
          <w:color w:val="063D86"/>
          <w:spacing w:val="1"/>
        </w:rPr>
        <w:t> </w:t>
      </w:r>
      <w:r>
        <w:rPr>
          <w:color w:val="063D86"/>
        </w:rPr>
        <w:t>HMH</w:t>
      </w:r>
      <w:r>
        <w:rPr>
          <w:color w:val="063D86"/>
          <w:spacing w:val="-2"/>
        </w:rPr>
        <w:t> </w:t>
      </w:r>
      <w:r>
        <w:rPr>
          <w:color w:val="063D86"/>
        </w:rPr>
        <w:t>and</w:t>
      </w:r>
      <w:r>
        <w:rPr>
          <w:color w:val="063D86"/>
          <w:spacing w:val="-2"/>
        </w:rPr>
        <w:t> </w:t>
      </w:r>
      <w:r>
        <w:rPr>
          <w:color w:val="063D86"/>
        </w:rPr>
        <w:t>the</w:t>
      </w:r>
      <w:r>
        <w:rPr>
          <w:color w:val="063D86"/>
          <w:spacing w:val="-3"/>
        </w:rPr>
        <w:t> </w:t>
      </w:r>
      <w:r>
        <w:rPr>
          <w:color w:val="063D86"/>
        </w:rPr>
        <w:t>entire</w:t>
      </w:r>
      <w:r>
        <w:rPr>
          <w:color w:val="063D86"/>
          <w:spacing w:val="-3"/>
        </w:rPr>
        <w:t> </w:t>
      </w:r>
      <w:r>
        <w:rPr>
          <w:color w:val="063D86"/>
        </w:rPr>
        <w:t>UMMHC</w:t>
      </w:r>
      <w:r>
        <w:rPr>
          <w:color w:val="063D86"/>
          <w:spacing w:val="-1"/>
        </w:rPr>
        <w:t> </w:t>
      </w:r>
      <w:r>
        <w:rPr>
          <w:color w:val="063D86"/>
        </w:rPr>
        <w:t>system.</w:t>
      </w:r>
      <w:r>
        <w:rPr>
          <w:color w:val="063D86"/>
          <w:spacing w:val="48"/>
        </w:rPr>
        <w:t> </w:t>
      </w:r>
      <w:r>
        <w:rPr>
          <w:color w:val="063D86"/>
        </w:rPr>
        <w:t>Integration</w:t>
      </w:r>
      <w:r>
        <w:rPr>
          <w:color w:val="063D86"/>
          <w:spacing w:val="-2"/>
        </w:rPr>
        <w:t> </w:t>
      </w:r>
      <w:r>
        <w:rPr>
          <w:color w:val="063D86"/>
        </w:rPr>
        <w:t>is</w:t>
      </w:r>
      <w:r>
        <w:rPr>
          <w:color w:val="063D86"/>
          <w:spacing w:val="-3"/>
        </w:rPr>
        <w:t> </w:t>
      </w:r>
      <w:r>
        <w:rPr>
          <w:color w:val="063D86"/>
        </w:rPr>
        <w:t>expected</w:t>
      </w:r>
      <w:r>
        <w:rPr>
          <w:color w:val="063D86"/>
          <w:spacing w:val="-4"/>
        </w:rPr>
        <w:t> </w:t>
      </w:r>
      <w:r>
        <w:rPr>
          <w:color w:val="063D86"/>
        </w:rPr>
        <w:t>to</w:t>
      </w:r>
      <w:r>
        <w:rPr>
          <w:color w:val="063D86"/>
          <w:spacing w:val="-2"/>
        </w:rPr>
        <w:t> </w:t>
      </w:r>
      <w:r>
        <w:rPr>
          <w:color w:val="063D86"/>
        </w:rPr>
        <w:t>help</w:t>
      </w:r>
      <w:r>
        <w:rPr>
          <w:color w:val="063D86"/>
          <w:spacing w:val="-2"/>
        </w:rPr>
        <w:t> </w:t>
      </w:r>
      <w:r>
        <w:rPr>
          <w:color w:val="063D86"/>
        </w:rPr>
        <w:t>improve</w:t>
      </w:r>
      <w:r>
        <w:rPr>
          <w:color w:val="063D86"/>
          <w:spacing w:val="-3"/>
        </w:rPr>
        <w:t> </w:t>
      </w:r>
      <w:r>
        <w:rPr>
          <w:color w:val="063D86"/>
        </w:rPr>
        <w:t>overall</w:t>
      </w:r>
      <w:r>
        <w:rPr>
          <w:color w:val="063D86"/>
          <w:spacing w:val="-1"/>
        </w:rPr>
        <w:t> </w:t>
      </w:r>
      <w:r>
        <w:rPr>
          <w:color w:val="063D86"/>
        </w:rPr>
        <w:t>quality</w:t>
      </w:r>
      <w:r>
        <w:rPr>
          <w:color w:val="063D86"/>
          <w:spacing w:val="-2"/>
        </w:rPr>
        <w:t> </w:t>
      </w:r>
      <w:r>
        <w:rPr>
          <w:color w:val="063D86"/>
        </w:rPr>
        <w:t>of</w:t>
      </w:r>
      <w:r>
        <w:rPr>
          <w:color w:val="063D86"/>
          <w:spacing w:val="-4"/>
        </w:rPr>
        <w:t> </w:t>
      </w:r>
      <w:r>
        <w:rPr>
          <w:color w:val="063D86"/>
        </w:rPr>
        <w:t>care</w:t>
      </w:r>
      <w:r>
        <w:rPr>
          <w:color w:val="063D86"/>
          <w:spacing w:val="-2"/>
        </w:rPr>
        <w:t> </w:t>
      </w:r>
      <w:r>
        <w:rPr>
          <w:color w:val="063D86"/>
        </w:rPr>
        <w:t>as</w:t>
      </w:r>
      <w:r>
        <w:rPr>
          <w:color w:val="063D86"/>
          <w:spacing w:val="-1"/>
        </w:rPr>
        <w:t> </w:t>
      </w:r>
      <w:r>
        <w:rPr>
          <w:color w:val="063D86"/>
        </w:rPr>
        <w:t>well</w:t>
      </w:r>
      <w:r>
        <w:rPr>
          <w:color w:val="063D86"/>
          <w:spacing w:val="-4"/>
        </w:rPr>
        <w:t> </w:t>
      </w:r>
      <w:r>
        <w:rPr>
          <w:color w:val="063D86"/>
        </w:rPr>
        <w:t>as</w:t>
      </w:r>
      <w:r>
        <w:rPr>
          <w:color w:val="063D86"/>
          <w:spacing w:val="-46"/>
        </w:rPr>
        <w:t> </w:t>
      </w:r>
      <w:r>
        <w:rPr>
          <w:color w:val="063D86"/>
        </w:rPr>
        <w:t>reduce</w:t>
      </w:r>
      <w:r>
        <w:rPr>
          <w:color w:val="063D86"/>
          <w:spacing w:val="-1"/>
        </w:rPr>
        <w:t> </w:t>
      </w:r>
      <w:r>
        <w:rPr>
          <w:color w:val="063D86"/>
        </w:rPr>
        <w:t>the need</w:t>
      </w:r>
      <w:r>
        <w:rPr>
          <w:color w:val="063D86"/>
          <w:spacing w:val="-4"/>
        </w:rPr>
        <w:t> </w:t>
      </w:r>
      <w:r>
        <w:rPr>
          <w:color w:val="063D86"/>
        </w:rPr>
        <w:t>for</w:t>
      </w:r>
      <w:r>
        <w:rPr>
          <w:color w:val="063D86"/>
          <w:spacing w:val="-3"/>
        </w:rPr>
        <w:t> </w:t>
      </w:r>
      <w:r>
        <w:rPr>
          <w:color w:val="063D86"/>
        </w:rPr>
        <w:t>redundant testing</w:t>
      </w:r>
      <w:r>
        <w:rPr>
          <w:color w:val="063D86"/>
          <w:spacing w:val="-4"/>
        </w:rPr>
        <w:t> </w:t>
      </w:r>
      <w:r>
        <w:rPr>
          <w:color w:val="063D86"/>
        </w:rPr>
        <w:t>that</w:t>
      </w:r>
      <w:r>
        <w:rPr>
          <w:color w:val="063D86"/>
          <w:spacing w:val="-2"/>
        </w:rPr>
        <w:t> </w:t>
      </w:r>
      <w:r>
        <w:rPr>
          <w:color w:val="063D86"/>
        </w:rPr>
        <w:t>often</w:t>
      </w:r>
      <w:r>
        <w:rPr>
          <w:color w:val="063D86"/>
          <w:spacing w:val="-2"/>
        </w:rPr>
        <w:t> </w:t>
      </w:r>
      <w:r>
        <w:rPr>
          <w:color w:val="063D86"/>
        </w:rPr>
        <w:t>can</w:t>
      </w:r>
      <w:r>
        <w:rPr>
          <w:color w:val="063D86"/>
          <w:spacing w:val="-4"/>
        </w:rPr>
        <w:t> </w:t>
      </w:r>
      <w:r>
        <w:rPr>
          <w:color w:val="063D86"/>
        </w:rPr>
        <w:t>occur</w:t>
      </w:r>
      <w:r>
        <w:rPr>
          <w:color w:val="063D86"/>
          <w:spacing w:val="-3"/>
        </w:rPr>
        <w:t> </w:t>
      </w:r>
      <w:r>
        <w:rPr>
          <w:color w:val="063D86"/>
        </w:rPr>
        <w:t>when</w:t>
      </w:r>
      <w:r>
        <w:rPr>
          <w:color w:val="063D86"/>
          <w:spacing w:val="-2"/>
        </w:rPr>
        <w:t> </w:t>
      </w:r>
      <w:r>
        <w:rPr>
          <w:color w:val="063D86"/>
        </w:rPr>
        <w:t>patients</w:t>
      </w:r>
      <w:r>
        <w:rPr>
          <w:color w:val="063D86"/>
          <w:spacing w:val="-1"/>
        </w:rPr>
        <w:t> </w:t>
      </w:r>
      <w:r>
        <w:rPr>
          <w:color w:val="063D86"/>
        </w:rPr>
        <w:t>receive</w:t>
      </w:r>
      <w:r>
        <w:rPr>
          <w:color w:val="063D86"/>
          <w:spacing w:val="-1"/>
        </w:rPr>
        <w:t> </w:t>
      </w:r>
      <w:r>
        <w:rPr>
          <w:color w:val="063D86"/>
        </w:rPr>
        <w:t>care</w:t>
      </w:r>
      <w:r>
        <w:rPr>
          <w:color w:val="063D86"/>
          <w:spacing w:val="-2"/>
        </w:rPr>
        <w:t> </w:t>
      </w:r>
      <w:r>
        <w:rPr>
          <w:color w:val="063D86"/>
        </w:rPr>
        <w:t>at</w:t>
      </w:r>
      <w:r>
        <w:rPr>
          <w:color w:val="063D86"/>
          <w:spacing w:val="-3"/>
        </w:rPr>
        <w:t> </w:t>
      </w:r>
      <w:r>
        <w:rPr>
          <w:color w:val="063D86"/>
        </w:rPr>
        <w:t>multiple</w:t>
      </w:r>
      <w:r>
        <w:rPr>
          <w:color w:val="063D86"/>
          <w:spacing w:val="-3"/>
        </w:rPr>
        <w:t> </w:t>
      </w:r>
      <w:r>
        <w:rPr>
          <w:color w:val="063D86"/>
        </w:rPr>
        <w:t>entities.</w:t>
      </w:r>
    </w:p>
    <w:p>
      <w:pPr>
        <w:pStyle w:val="BodyText"/>
        <w:spacing w:before="4"/>
        <w:rPr>
          <w:sz w:val="25"/>
        </w:rPr>
      </w:pPr>
    </w:p>
    <w:p>
      <w:pPr>
        <w:pStyle w:val="BodyText"/>
        <w:spacing w:line="276" w:lineRule="auto" w:before="1"/>
        <w:ind w:left="120" w:right="1473"/>
      </w:pPr>
      <w:r>
        <w:rPr>
          <w:color w:val="063D86"/>
        </w:rPr>
        <w:t>UMMHC will monitor overall inpatient volume trends to ensure patient needs are being met, both from a</w:t>
      </w:r>
      <w:r>
        <w:rPr>
          <w:color w:val="063D86"/>
          <w:spacing w:val="-47"/>
        </w:rPr>
        <w:t> </w:t>
      </w:r>
      <w:r>
        <w:rPr>
          <w:color w:val="063D86"/>
        </w:rPr>
        <w:t>community and tertiary hospital perspective.</w:t>
      </w:r>
      <w:r>
        <w:rPr>
          <w:color w:val="063D86"/>
          <w:spacing w:val="1"/>
        </w:rPr>
        <w:t> </w:t>
      </w:r>
      <w:r>
        <w:rPr>
          <w:color w:val="063D86"/>
        </w:rPr>
        <w:t>UMMHC will also work with HMH management and local</w:t>
      </w:r>
      <w:r>
        <w:rPr>
          <w:color w:val="063D86"/>
          <w:spacing w:val="1"/>
        </w:rPr>
        <w:t> </w:t>
      </w:r>
      <w:r>
        <w:rPr>
          <w:color w:val="063D86"/>
        </w:rPr>
        <w:t>community leaders to better understand the needs of the community from an ambulatory perspective to</w:t>
      </w:r>
      <w:r>
        <w:rPr>
          <w:color w:val="063D86"/>
          <w:spacing w:val="-47"/>
        </w:rPr>
        <w:t> </w:t>
      </w:r>
      <w:r>
        <w:rPr>
          <w:color w:val="063D86"/>
        </w:rPr>
        <w:t>determine the</w:t>
      </w:r>
      <w:r>
        <w:rPr>
          <w:color w:val="063D86"/>
          <w:spacing w:val="1"/>
        </w:rPr>
        <w:t> </w:t>
      </w:r>
      <w:r>
        <w:rPr>
          <w:color w:val="063D86"/>
        </w:rPr>
        <w:t>best way</w:t>
      </w:r>
      <w:r>
        <w:rPr>
          <w:color w:val="063D86"/>
          <w:spacing w:val="-1"/>
        </w:rPr>
        <w:t> </w:t>
      </w:r>
      <w:r>
        <w:rPr>
          <w:color w:val="063D86"/>
        </w:rPr>
        <w:t>to</w:t>
      </w:r>
      <w:r>
        <w:rPr>
          <w:color w:val="063D86"/>
          <w:spacing w:val="-1"/>
        </w:rPr>
        <w:t> </w:t>
      </w:r>
      <w:r>
        <w:rPr>
          <w:color w:val="063D86"/>
        </w:rPr>
        <w:t>meet</w:t>
      </w:r>
      <w:r>
        <w:rPr>
          <w:color w:val="063D86"/>
          <w:spacing w:val="1"/>
        </w:rPr>
        <w:t> </w:t>
      </w:r>
      <w:r>
        <w:rPr>
          <w:color w:val="063D86"/>
        </w:rPr>
        <w:t>patient needs.</w:t>
      </w:r>
    </w:p>
    <w:p>
      <w:pPr>
        <w:pStyle w:val="BodyText"/>
        <w:spacing w:before="8"/>
        <w:rPr>
          <w:sz w:val="19"/>
        </w:rPr>
      </w:pPr>
    </w:p>
    <w:p>
      <w:pPr>
        <w:spacing w:before="0"/>
        <w:ind w:left="120" w:right="3724" w:firstLine="0"/>
        <w:jc w:val="left"/>
        <w:rPr>
          <w:b/>
          <w:sz w:val="22"/>
        </w:rPr>
      </w:pPr>
      <w:r>
        <w:rPr>
          <w:b/>
          <w:sz w:val="22"/>
        </w:rPr>
        <w:t>Factor 1b. Public Health Value, Improved Health Outcomes and Quality of Life.</w:t>
      </w:r>
      <w:r>
        <w:rPr>
          <w:b/>
          <w:spacing w:val="-47"/>
          <w:sz w:val="22"/>
        </w:rPr>
        <w:t> </w:t>
      </w:r>
      <w:r>
        <w:rPr>
          <w:b/>
          <w:sz w:val="22"/>
        </w:rPr>
        <w:t>Assurances of Health</w:t>
      </w:r>
      <w:r>
        <w:rPr>
          <w:b/>
          <w:spacing w:val="-1"/>
          <w:sz w:val="22"/>
        </w:rPr>
        <w:t> </w:t>
      </w:r>
      <w:r>
        <w:rPr>
          <w:b/>
          <w:sz w:val="22"/>
        </w:rPr>
        <w:t>Equity</w:t>
      </w:r>
    </w:p>
    <w:p>
      <w:pPr>
        <w:pStyle w:val="ListParagraph"/>
        <w:numPr>
          <w:ilvl w:val="0"/>
          <w:numId w:val="1"/>
        </w:numPr>
        <w:tabs>
          <w:tab w:pos="481" w:val="left" w:leader="none"/>
        </w:tabs>
        <w:spacing w:line="237" w:lineRule="auto" w:before="3" w:after="0"/>
        <w:ind w:left="480" w:right="948" w:hanging="361"/>
        <w:jc w:val="left"/>
        <w:rPr>
          <w:sz w:val="22"/>
        </w:rPr>
      </w:pPr>
      <w:r>
        <w:rPr>
          <w:sz w:val="22"/>
        </w:rPr>
        <w:t>The application has cited investing in community hospitals such as UMass Memorial Health Alliance-Clinton</w:t>
      </w:r>
      <w:r>
        <w:rPr>
          <w:spacing w:val="-47"/>
          <w:sz w:val="22"/>
        </w:rPr>
        <w:t> </w:t>
      </w:r>
      <w:r>
        <w:rPr>
          <w:sz w:val="22"/>
        </w:rPr>
        <w:t>Hospital,</w:t>
      </w:r>
      <w:r>
        <w:rPr>
          <w:spacing w:val="-3"/>
          <w:sz w:val="22"/>
        </w:rPr>
        <w:t> </w:t>
      </w:r>
      <w:r>
        <w:rPr>
          <w:sz w:val="22"/>
        </w:rPr>
        <w:t>Leominster</w:t>
      </w:r>
      <w:r>
        <w:rPr>
          <w:spacing w:val="-2"/>
          <w:sz w:val="22"/>
        </w:rPr>
        <w:t> </w:t>
      </w:r>
      <w:r>
        <w:rPr>
          <w:sz w:val="22"/>
        </w:rPr>
        <w:t>campus and</w:t>
      </w:r>
      <w:r>
        <w:rPr>
          <w:spacing w:val="-1"/>
          <w:sz w:val="22"/>
        </w:rPr>
        <w:t> </w:t>
      </w:r>
      <w:r>
        <w:rPr>
          <w:sz w:val="22"/>
        </w:rPr>
        <w:t>Marlborough</w:t>
      </w:r>
      <w:r>
        <w:rPr>
          <w:spacing w:val="-1"/>
          <w:sz w:val="22"/>
        </w:rPr>
        <w:t> </w:t>
      </w:r>
      <w:r>
        <w:rPr>
          <w:sz w:val="22"/>
        </w:rPr>
        <w:t>(pg.6).</w:t>
      </w:r>
    </w:p>
    <w:p>
      <w:pPr>
        <w:pStyle w:val="ListParagraph"/>
        <w:numPr>
          <w:ilvl w:val="1"/>
          <w:numId w:val="1"/>
        </w:numPr>
        <w:tabs>
          <w:tab w:pos="1381" w:val="left" w:leader="none"/>
        </w:tabs>
        <w:spacing w:line="329" w:lineRule="exact" w:before="0" w:after="0"/>
        <w:ind w:left="1380" w:right="0" w:hanging="361"/>
        <w:jc w:val="left"/>
        <w:rPr>
          <w:sz w:val="22"/>
        </w:rPr>
      </w:pPr>
      <w:r>
        <w:rPr>
          <w:sz w:val="22"/>
        </w:rPr>
        <w:t>How</w:t>
      </w:r>
      <w:r>
        <w:rPr>
          <w:spacing w:val="-1"/>
          <w:sz w:val="22"/>
        </w:rPr>
        <w:t> </w:t>
      </w:r>
      <w:r>
        <w:rPr>
          <w:sz w:val="22"/>
        </w:rPr>
        <w:t>do</w:t>
      </w:r>
      <w:r>
        <w:rPr>
          <w:spacing w:val="-3"/>
          <w:sz w:val="22"/>
        </w:rPr>
        <w:t> </w:t>
      </w:r>
      <w:r>
        <w:rPr>
          <w:sz w:val="22"/>
        </w:rPr>
        <w:t>you</w:t>
      </w:r>
      <w:r>
        <w:rPr>
          <w:spacing w:val="-2"/>
          <w:sz w:val="22"/>
        </w:rPr>
        <w:t> </w:t>
      </w:r>
      <w:r>
        <w:rPr>
          <w:sz w:val="22"/>
        </w:rPr>
        <w:t>plan</w:t>
      </w:r>
      <w:r>
        <w:rPr>
          <w:spacing w:val="-5"/>
          <w:sz w:val="22"/>
        </w:rPr>
        <w:t> </w:t>
      </w:r>
      <w:r>
        <w:rPr>
          <w:sz w:val="22"/>
        </w:rPr>
        <w:t>to</w:t>
      </w:r>
      <w:r>
        <w:rPr>
          <w:spacing w:val="-3"/>
          <w:sz w:val="22"/>
        </w:rPr>
        <w:t> </w:t>
      </w:r>
      <w:r>
        <w:rPr>
          <w:sz w:val="22"/>
        </w:rPr>
        <w:t>invest in</w:t>
      </w:r>
      <w:r>
        <w:rPr>
          <w:spacing w:val="-3"/>
          <w:sz w:val="22"/>
        </w:rPr>
        <w:t> </w:t>
      </w:r>
      <w:r>
        <w:rPr>
          <w:sz w:val="22"/>
        </w:rPr>
        <w:t>HMH</w:t>
      </w:r>
      <w:r>
        <w:rPr>
          <w:spacing w:val="-2"/>
          <w:sz w:val="22"/>
        </w:rPr>
        <w:t> </w:t>
      </w:r>
      <w:r>
        <w:rPr>
          <w:sz w:val="22"/>
        </w:rPr>
        <w:t>to</w:t>
      </w:r>
      <w:r>
        <w:rPr>
          <w:spacing w:val="1"/>
          <w:sz w:val="22"/>
        </w:rPr>
        <w:t> </w:t>
      </w:r>
      <w:r>
        <w:rPr>
          <w:sz w:val="22"/>
        </w:rPr>
        <w:t>ensure</w:t>
      </w:r>
      <w:r>
        <w:rPr>
          <w:spacing w:val="-1"/>
          <w:sz w:val="22"/>
        </w:rPr>
        <w:t> </w:t>
      </w:r>
      <w:r>
        <w:rPr>
          <w:sz w:val="22"/>
        </w:rPr>
        <w:t>access</w:t>
      </w:r>
      <w:r>
        <w:rPr>
          <w:spacing w:val="-4"/>
          <w:sz w:val="22"/>
        </w:rPr>
        <w:t> </w:t>
      </w:r>
      <w:r>
        <w:rPr>
          <w:sz w:val="22"/>
        </w:rPr>
        <w:t>to</w:t>
      </w:r>
      <w:r>
        <w:rPr>
          <w:spacing w:val="-4"/>
          <w:sz w:val="22"/>
        </w:rPr>
        <w:t> </w:t>
      </w:r>
      <w:r>
        <w:rPr>
          <w:sz w:val="22"/>
        </w:rPr>
        <w:t>services</w:t>
      </w:r>
      <w:r>
        <w:rPr>
          <w:spacing w:val="-2"/>
          <w:sz w:val="22"/>
        </w:rPr>
        <w:t> </w:t>
      </w:r>
      <w:r>
        <w:rPr>
          <w:sz w:val="22"/>
        </w:rPr>
        <w:t>for</w:t>
      </w:r>
      <w:r>
        <w:rPr>
          <w:spacing w:val="-1"/>
          <w:sz w:val="22"/>
        </w:rPr>
        <w:t> </w:t>
      </w:r>
      <w:r>
        <w:rPr>
          <w:sz w:val="22"/>
        </w:rPr>
        <w:t>the</w:t>
      </w:r>
      <w:r>
        <w:rPr>
          <w:spacing w:val="-1"/>
          <w:sz w:val="22"/>
        </w:rPr>
        <w:t> </w:t>
      </w:r>
      <w:r>
        <w:rPr>
          <w:sz w:val="22"/>
        </w:rPr>
        <w:t>local</w:t>
      </w:r>
      <w:r>
        <w:rPr>
          <w:spacing w:val="-2"/>
          <w:sz w:val="22"/>
        </w:rPr>
        <w:t> </w:t>
      </w:r>
      <w:r>
        <w:rPr>
          <w:sz w:val="22"/>
        </w:rPr>
        <w:t>community</w:t>
      </w:r>
      <w:r>
        <w:rPr>
          <w:rFonts w:ascii="Garamond"/>
          <w:sz w:val="22"/>
        </w:rPr>
        <w:t>?</w:t>
      </w:r>
    </w:p>
    <w:p>
      <w:pPr>
        <w:pStyle w:val="BodyText"/>
        <w:spacing w:before="1"/>
        <w:rPr>
          <w:rFonts w:ascii="Garamond"/>
          <w:sz w:val="16"/>
        </w:rPr>
      </w:pPr>
    </w:p>
    <w:p>
      <w:pPr>
        <w:pStyle w:val="BodyText"/>
        <w:spacing w:line="276" w:lineRule="auto" w:before="1"/>
        <w:ind w:left="120" w:right="1052"/>
      </w:pPr>
      <w:r>
        <w:rPr>
          <w:color w:val="063D86"/>
        </w:rPr>
        <w:t>UMMHC has invested in its community hospitals for the benefit of its patients, with an emphasis on providing</w:t>
      </w:r>
      <w:r>
        <w:rPr>
          <w:color w:val="063D86"/>
          <w:spacing w:val="-47"/>
        </w:rPr>
        <w:t> </w:t>
      </w:r>
      <w:r>
        <w:rPr>
          <w:color w:val="063D86"/>
        </w:rPr>
        <w:t>local access to care.</w:t>
      </w:r>
      <w:r>
        <w:rPr>
          <w:color w:val="063D86"/>
          <w:spacing w:val="1"/>
        </w:rPr>
        <w:t> </w:t>
      </w:r>
      <w:r>
        <w:rPr>
          <w:color w:val="063D86"/>
        </w:rPr>
        <w:t>At UMass Memorial Health Alliance-Clinton Hospital, UMMHC recently completely</w:t>
      </w:r>
      <w:r>
        <w:rPr>
          <w:color w:val="063D86"/>
          <w:spacing w:val="1"/>
        </w:rPr>
        <w:t> </w:t>
      </w:r>
      <w:r>
        <w:rPr>
          <w:color w:val="063D86"/>
        </w:rPr>
        <w:t>redesigned and renovated a crowded emergency department, in addition to other renovations and</w:t>
      </w:r>
      <w:r>
        <w:rPr>
          <w:color w:val="063D86"/>
          <w:spacing w:val="1"/>
        </w:rPr>
        <w:t> </w:t>
      </w:r>
      <w:r>
        <w:rPr>
          <w:color w:val="063D86"/>
        </w:rPr>
        <w:t>enhancements elsewhere at the hospital.</w:t>
      </w:r>
      <w:r>
        <w:rPr>
          <w:color w:val="063D86"/>
          <w:spacing w:val="1"/>
        </w:rPr>
        <w:t> </w:t>
      </w:r>
      <w:r>
        <w:rPr>
          <w:color w:val="063D86"/>
        </w:rPr>
        <w:t>At Marlborough Hospital, UMMHC has developed a comprehensive</w:t>
      </w:r>
      <w:r>
        <w:rPr>
          <w:color w:val="063D86"/>
          <w:spacing w:val="-47"/>
        </w:rPr>
        <w:t> </w:t>
      </w:r>
      <w:r>
        <w:rPr>
          <w:color w:val="063D86"/>
        </w:rPr>
        <w:t>Cancer Center that is convenient for patients in the community, as well as for patients seeking care in a less</w:t>
      </w:r>
      <w:r>
        <w:rPr>
          <w:color w:val="063D86"/>
          <w:spacing w:val="1"/>
        </w:rPr>
        <w:t> </w:t>
      </w:r>
      <w:r>
        <w:rPr>
          <w:color w:val="063D86"/>
        </w:rPr>
        <w:t>crowded campus than the Medical Center.</w:t>
      </w:r>
      <w:r>
        <w:rPr>
          <w:color w:val="063D86"/>
          <w:spacing w:val="1"/>
        </w:rPr>
        <w:t> </w:t>
      </w:r>
      <w:r>
        <w:rPr>
          <w:color w:val="063D86"/>
        </w:rPr>
        <w:t>This is particularly important to patients whose care requires</w:t>
      </w:r>
      <w:r>
        <w:rPr>
          <w:color w:val="063D86"/>
          <w:spacing w:val="1"/>
        </w:rPr>
        <w:t> </w:t>
      </w:r>
      <w:r>
        <w:rPr>
          <w:color w:val="063D86"/>
        </w:rPr>
        <w:t>multiple</w:t>
      </w:r>
      <w:r>
        <w:rPr>
          <w:color w:val="063D86"/>
          <w:spacing w:val="-2"/>
        </w:rPr>
        <w:t> </w:t>
      </w:r>
      <w:r>
        <w:rPr>
          <w:color w:val="063D86"/>
        </w:rPr>
        <w:t>visits.</w:t>
      </w:r>
    </w:p>
    <w:p>
      <w:pPr>
        <w:pStyle w:val="BodyText"/>
        <w:spacing w:before="2"/>
        <w:rPr>
          <w:sz w:val="25"/>
        </w:rPr>
      </w:pPr>
    </w:p>
    <w:p>
      <w:pPr>
        <w:pStyle w:val="BodyText"/>
        <w:spacing w:line="276" w:lineRule="auto"/>
        <w:ind w:left="120" w:right="1052"/>
      </w:pPr>
      <w:r>
        <w:rPr>
          <w:color w:val="063D86"/>
        </w:rPr>
        <w:t>UMMHC will support HMH with best practices, including ensuring that a robust Community Health Needs</w:t>
      </w:r>
      <w:r>
        <w:rPr>
          <w:color w:val="063D86"/>
          <w:spacing w:val="1"/>
        </w:rPr>
        <w:t> </w:t>
      </w:r>
      <w:r>
        <w:rPr>
          <w:color w:val="063D86"/>
        </w:rPr>
        <w:t>Assessment (CHA) is completed that engages the area’s Latino/Hispanic community and other minority and</w:t>
      </w:r>
      <w:r>
        <w:rPr>
          <w:color w:val="063D86"/>
          <w:spacing w:val="1"/>
        </w:rPr>
        <w:t> </w:t>
      </w:r>
      <w:r>
        <w:rPr>
          <w:color w:val="063D86"/>
        </w:rPr>
        <w:t>vulnerable populations.</w:t>
      </w:r>
      <w:r>
        <w:rPr>
          <w:color w:val="063D86"/>
          <w:spacing w:val="1"/>
        </w:rPr>
        <w:t> </w:t>
      </w:r>
      <w:r>
        <w:rPr>
          <w:color w:val="063D86"/>
        </w:rPr>
        <w:t>The CHA process includes the incorporation of focus groups, key stakeholder</w:t>
      </w:r>
      <w:r>
        <w:rPr>
          <w:color w:val="063D86"/>
          <w:spacing w:val="1"/>
        </w:rPr>
        <w:t> </w:t>
      </w:r>
      <w:r>
        <w:rPr>
          <w:color w:val="063D86"/>
        </w:rPr>
        <w:t>interviews, community health surveys and community forums.</w:t>
      </w:r>
      <w:r>
        <w:rPr>
          <w:color w:val="063D86"/>
          <w:spacing w:val="1"/>
        </w:rPr>
        <w:t> </w:t>
      </w:r>
      <w:r>
        <w:rPr>
          <w:color w:val="063D86"/>
        </w:rPr>
        <w:t>Additionally, from the findings and identified</w:t>
      </w:r>
      <w:r>
        <w:rPr>
          <w:color w:val="063D86"/>
          <w:spacing w:val="-47"/>
        </w:rPr>
        <w:t> </w:t>
      </w:r>
      <w:r>
        <w:rPr>
          <w:color w:val="063D86"/>
        </w:rPr>
        <w:t>priorities of the CHA, UMMHC will provide shared learning for the development and implementation of a</w:t>
      </w:r>
      <w:r>
        <w:rPr>
          <w:color w:val="063D86"/>
          <w:spacing w:val="1"/>
        </w:rPr>
        <w:t> </w:t>
      </w:r>
      <w:r>
        <w:rPr>
          <w:color w:val="063D86"/>
        </w:rPr>
        <w:t>Community Health Improvement</w:t>
      </w:r>
      <w:r>
        <w:rPr>
          <w:color w:val="063D86"/>
          <w:spacing w:val="-2"/>
        </w:rPr>
        <w:t> </w:t>
      </w:r>
      <w:r>
        <w:rPr>
          <w:color w:val="063D86"/>
        </w:rPr>
        <w:t>Plan</w:t>
      </w:r>
      <w:r>
        <w:rPr>
          <w:color w:val="063D86"/>
          <w:spacing w:val="-1"/>
        </w:rPr>
        <w:t> </w:t>
      </w:r>
      <w:r>
        <w:rPr>
          <w:color w:val="063D86"/>
        </w:rPr>
        <w:t>(CHIP).</w:t>
      </w:r>
    </w:p>
    <w:p>
      <w:pPr>
        <w:spacing w:after="0" w:line="276" w:lineRule="auto"/>
        <w:sectPr>
          <w:pgSz w:w="12240" w:h="15840"/>
          <w:pgMar w:header="770" w:footer="952" w:top="1040" w:bottom="1140" w:left="960" w:right="260"/>
        </w:sectPr>
      </w:pPr>
    </w:p>
    <w:p>
      <w:pPr>
        <w:pStyle w:val="BodyText"/>
        <w:rPr>
          <w:sz w:val="20"/>
        </w:rPr>
      </w:pPr>
    </w:p>
    <w:p>
      <w:pPr>
        <w:pStyle w:val="BodyText"/>
        <w:rPr>
          <w:sz w:val="20"/>
        </w:rPr>
      </w:pPr>
    </w:p>
    <w:p>
      <w:pPr>
        <w:pStyle w:val="BodyText"/>
        <w:rPr>
          <w:sz w:val="20"/>
        </w:rPr>
      </w:pPr>
    </w:p>
    <w:p>
      <w:pPr>
        <w:pStyle w:val="BodyText"/>
        <w:spacing w:before="4"/>
      </w:pPr>
    </w:p>
    <w:p>
      <w:pPr>
        <w:pStyle w:val="BodyText"/>
        <w:spacing w:line="276" w:lineRule="auto" w:before="56"/>
        <w:ind w:left="120" w:right="816"/>
      </w:pPr>
      <w:r>
        <w:rPr>
          <w:color w:val="063D86"/>
        </w:rPr>
        <w:t>In collaboration with community stakeholders, UMMHC will strengthen HMH’s local CHNA (Community Health</w:t>
      </w:r>
      <w:r>
        <w:rPr>
          <w:color w:val="063D86"/>
          <w:spacing w:val="1"/>
        </w:rPr>
        <w:t> </w:t>
      </w:r>
      <w:r>
        <w:rPr>
          <w:color w:val="063D86"/>
        </w:rPr>
        <w:t>Network Area) infrastructure to develop the strategies necessary to implement the CHIP, which will enhance</w:t>
      </w:r>
      <w:r>
        <w:rPr>
          <w:color w:val="063D86"/>
          <w:spacing w:val="1"/>
        </w:rPr>
        <w:t> </w:t>
      </w:r>
      <w:r>
        <w:rPr>
          <w:color w:val="063D86"/>
        </w:rPr>
        <w:t>shared ownership with community partners and stakeholders towards achieving health improvement outcomes</w:t>
      </w:r>
      <w:r>
        <w:rPr>
          <w:color w:val="063D86"/>
          <w:spacing w:val="1"/>
        </w:rPr>
        <w:t> </w:t>
      </w:r>
      <w:r>
        <w:rPr>
          <w:color w:val="063D86"/>
        </w:rPr>
        <w:t>for vulnerable and under-resourced populations.</w:t>
      </w:r>
      <w:r>
        <w:rPr>
          <w:color w:val="063D86"/>
          <w:spacing w:val="1"/>
        </w:rPr>
        <w:t> </w:t>
      </w:r>
      <w:r>
        <w:rPr>
          <w:color w:val="063D86"/>
        </w:rPr>
        <w:t>UMMHC will share best practices with HMH to develop a</w:t>
      </w:r>
      <w:r>
        <w:rPr>
          <w:color w:val="063D86"/>
          <w:spacing w:val="1"/>
        </w:rPr>
        <w:t> </w:t>
      </w:r>
      <w:r>
        <w:rPr>
          <w:color w:val="063D86"/>
        </w:rPr>
        <w:t>strategy for conducting outreach that engages multi-sectoral representation among community partners in the</w:t>
      </w:r>
      <w:r>
        <w:rPr>
          <w:color w:val="063D86"/>
          <w:spacing w:val="1"/>
        </w:rPr>
        <w:t> </w:t>
      </w:r>
      <w:r>
        <w:rPr>
          <w:color w:val="063D86"/>
        </w:rPr>
        <w:t>local CHNA.</w:t>
      </w:r>
      <w:r>
        <w:rPr>
          <w:color w:val="063D86"/>
          <w:spacing w:val="1"/>
        </w:rPr>
        <w:t> </w:t>
      </w:r>
      <w:r>
        <w:rPr>
          <w:color w:val="063D86"/>
        </w:rPr>
        <w:t>UMMHC will work with HMH to seek opportunities to partner and leverage funding to address the</w:t>
      </w:r>
      <w:r>
        <w:rPr>
          <w:color w:val="063D86"/>
          <w:spacing w:val="1"/>
        </w:rPr>
        <w:t> </w:t>
      </w:r>
      <w:r>
        <w:rPr>
          <w:color w:val="063D86"/>
        </w:rPr>
        <w:t>priorities identified in the CHA and the CHIP.</w:t>
      </w:r>
      <w:r>
        <w:rPr>
          <w:color w:val="063D86"/>
          <w:spacing w:val="1"/>
        </w:rPr>
        <w:t> </w:t>
      </w:r>
      <w:r>
        <w:rPr>
          <w:color w:val="063D86"/>
        </w:rPr>
        <w:t>UMMHC will work with HMH to forge strong linkages with the local</w:t>
      </w:r>
      <w:r>
        <w:rPr>
          <w:color w:val="063D86"/>
          <w:spacing w:val="-48"/>
        </w:rPr>
        <w:t> </w:t>
      </w:r>
      <w:r>
        <w:rPr>
          <w:color w:val="063D86"/>
        </w:rPr>
        <w:t>public</w:t>
      </w:r>
      <w:r>
        <w:rPr>
          <w:color w:val="063D86"/>
          <w:spacing w:val="-1"/>
        </w:rPr>
        <w:t> </w:t>
      </w:r>
      <w:r>
        <w:rPr>
          <w:color w:val="063D86"/>
        </w:rPr>
        <w:t>health</w:t>
      </w:r>
      <w:r>
        <w:rPr>
          <w:color w:val="063D86"/>
          <w:spacing w:val="-1"/>
        </w:rPr>
        <w:t> </w:t>
      </w:r>
      <w:r>
        <w:rPr>
          <w:color w:val="063D86"/>
        </w:rPr>
        <w:t>sector</w:t>
      </w:r>
      <w:r>
        <w:rPr>
          <w:color w:val="063D86"/>
          <w:spacing w:val="-2"/>
        </w:rPr>
        <w:t> </w:t>
      </w:r>
      <w:r>
        <w:rPr>
          <w:color w:val="063D86"/>
        </w:rPr>
        <w:t>in</w:t>
      </w:r>
      <w:r>
        <w:rPr>
          <w:color w:val="063D86"/>
          <w:spacing w:val="-1"/>
        </w:rPr>
        <w:t> </w:t>
      </w:r>
      <w:r>
        <w:rPr>
          <w:color w:val="063D86"/>
        </w:rPr>
        <w:t>HMH’s</w:t>
      </w:r>
      <w:r>
        <w:rPr>
          <w:color w:val="063D86"/>
          <w:spacing w:val="1"/>
        </w:rPr>
        <w:t> </w:t>
      </w:r>
      <w:r>
        <w:rPr>
          <w:color w:val="063D86"/>
        </w:rPr>
        <w:t>service</w:t>
      </w:r>
      <w:r>
        <w:rPr>
          <w:color w:val="063D86"/>
          <w:spacing w:val="-1"/>
        </w:rPr>
        <w:t> </w:t>
      </w:r>
      <w:r>
        <w:rPr>
          <w:color w:val="063D86"/>
        </w:rPr>
        <w:t>area.</w:t>
      </w:r>
    </w:p>
    <w:p>
      <w:pPr>
        <w:pStyle w:val="BodyText"/>
        <w:spacing w:before="3"/>
        <w:rPr>
          <w:sz w:val="25"/>
        </w:rPr>
      </w:pPr>
    </w:p>
    <w:p>
      <w:pPr>
        <w:pStyle w:val="BodyText"/>
        <w:spacing w:line="276" w:lineRule="auto"/>
        <w:ind w:left="120" w:right="890"/>
      </w:pPr>
      <w:r>
        <w:rPr>
          <w:color w:val="063D86"/>
        </w:rPr>
        <w:t>The transaction will also enable UMMHC to work closely with HMH on its community health improvement</w:t>
      </w:r>
      <w:r>
        <w:rPr>
          <w:color w:val="063D86"/>
          <w:spacing w:val="1"/>
        </w:rPr>
        <w:t> </w:t>
      </w:r>
      <w:r>
        <w:rPr>
          <w:color w:val="063D86"/>
        </w:rPr>
        <w:t>efforts to identify interventions based on specific community needs and how UMMHC might apply its existing,</w:t>
      </w:r>
      <w:r>
        <w:rPr>
          <w:color w:val="063D86"/>
          <w:spacing w:val="1"/>
        </w:rPr>
        <w:t> </w:t>
      </w:r>
      <w:r>
        <w:rPr>
          <w:color w:val="063D86"/>
        </w:rPr>
        <w:t>developed interventions to the area.</w:t>
      </w:r>
      <w:r>
        <w:rPr>
          <w:color w:val="063D86"/>
          <w:spacing w:val="1"/>
        </w:rPr>
        <w:t> </w:t>
      </w:r>
      <w:r>
        <w:rPr>
          <w:color w:val="063D86"/>
        </w:rPr>
        <w:t>If funding and capacity are available, some interventions could include</w:t>
      </w:r>
      <w:r>
        <w:rPr>
          <w:color w:val="063D86"/>
          <w:spacing w:val="1"/>
        </w:rPr>
        <w:t> </w:t>
      </w:r>
      <w:r>
        <w:rPr>
          <w:color w:val="063D86"/>
        </w:rPr>
        <w:t>community health worker Interventions focused on priority issues such as pediatric asthma.</w:t>
      </w:r>
      <w:r>
        <w:rPr>
          <w:color w:val="063D86"/>
          <w:spacing w:val="1"/>
        </w:rPr>
        <w:t> </w:t>
      </w:r>
      <w:r>
        <w:rPr>
          <w:color w:val="063D86"/>
        </w:rPr>
        <w:t>UMMHC will work</w:t>
      </w:r>
      <w:r>
        <w:rPr>
          <w:color w:val="063D86"/>
          <w:spacing w:val="-48"/>
        </w:rPr>
        <w:t> </w:t>
      </w:r>
      <w:r>
        <w:rPr>
          <w:color w:val="063D86"/>
        </w:rPr>
        <w:t>collaboratively with Harrington in the development of a robust Community Health Needs Assessment and</w:t>
      </w:r>
      <w:r>
        <w:rPr>
          <w:color w:val="063D86"/>
          <w:spacing w:val="1"/>
        </w:rPr>
        <w:t> </w:t>
      </w:r>
      <w:r>
        <w:rPr>
          <w:color w:val="063D86"/>
        </w:rPr>
        <w:t>Community Health Improvement Plan that will identify community health needs specific to their area and</w:t>
      </w:r>
      <w:r>
        <w:rPr>
          <w:color w:val="063D86"/>
          <w:spacing w:val="1"/>
        </w:rPr>
        <w:t> </w:t>
      </w:r>
      <w:r>
        <w:rPr>
          <w:color w:val="063D86"/>
        </w:rPr>
        <w:t>outline strategies to addressing them considering their existing level of work with public health and other</w:t>
      </w:r>
      <w:r>
        <w:rPr>
          <w:color w:val="063D86"/>
          <w:spacing w:val="1"/>
        </w:rPr>
        <w:t> </w:t>
      </w:r>
      <w:r>
        <w:rPr>
          <w:color w:val="063D86"/>
        </w:rPr>
        <w:t>community stakeholders in the Harrington area. UMMHC will help in expanding those areas and building</w:t>
      </w:r>
      <w:r>
        <w:rPr>
          <w:color w:val="063D86"/>
          <w:spacing w:val="1"/>
        </w:rPr>
        <w:t> </w:t>
      </w:r>
      <w:r>
        <w:rPr>
          <w:color w:val="063D86"/>
        </w:rPr>
        <w:t>additional</w:t>
      </w:r>
      <w:r>
        <w:rPr>
          <w:color w:val="063D86"/>
          <w:spacing w:val="-1"/>
        </w:rPr>
        <w:t> </w:t>
      </w:r>
      <w:r>
        <w:rPr>
          <w:color w:val="063D86"/>
        </w:rPr>
        <w:t>community/clinical linkages.</w:t>
      </w:r>
    </w:p>
    <w:p>
      <w:pPr>
        <w:pStyle w:val="BodyText"/>
        <w:spacing w:before="4"/>
        <w:rPr>
          <w:sz w:val="25"/>
        </w:rPr>
      </w:pPr>
    </w:p>
    <w:p>
      <w:pPr>
        <w:pStyle w:val="BodyText"/>
        <w:spacing w:line="276" w:lineRule="auto"/>
        <w:ind w:left="120" w:right="887"/>
      </w:pPr>
      <w:r>
        <w:rPr>
          <w:color w:val="063D86"/>
        </w:rPr>
        <w:t>UMMHC will also work with Harrington and its local community to expand CommunityHELP – an electronic</w:t>
      </w:r>
      <w:r>
        <w:rPr>
          <w:color w:val="063D86"/>
          <w:spacing w:val="1"/>
        </w:rPr>
        <w:t> </w:t>
      </w:r>
      <w:r>
        <w:rPr>
          <w:color w:val="063D86"/>
        </w:rPr>
        <w:t>database of community organizations and resources for assistance in addressing social determinants of health –</w:t>
      </w:r>
      <w:r>
        <w:rPr>
          <w:color w:val="063D86"/>
          <w:spacing w:val="-48"/>
        </w:rPr>
        <w:t> </w:t>
      </w:r>
      <w:r>
        <w:rPr>
          <w:color w:val="063D86"/>
        </w:rPr>
        <w:t>to include the Harrington service area.</w:t>
      </w:r>
      <w:r>
        <w:rPr>
          <w:color w:val="063D86"/>
          <w:spacing w:val="49"/>
        </w:rPr>
        <w:t> </w:t>
      </w:r>
      <w:r>
        <w:rPr>
          <w:color w:val="063D86"/>
        </w:rPr>
        <w:t>Once HMH is integrated into the UMMHC Epic electronic record, the</w:t>
      </w:r>
      <w:r>
        <w:rPr>
          <w:color w:val="063D86"/>
          <w:spacing w:val="1"/>
        </w:rPr>
        <w:t> </w:t>
      </w:r>
      <w:r>
        <w:rPr>
          <w:color w:val="063D86"/>
        </w:rPr>
        <w:t>fully integrated</w:t>
      </w:r>
      <w:r>
        <w:rPr>
          <w:color w:val="063D86"/>
          <w:spacing w:val="-1"/>
        </w:rPr>
        <w:t> </w:t>
      </w:r>
      <w:r>
        <w:rPr>
          <w:color w:val="063D86"/>
        </w:rPr>
        <w:t>version</w:t>
      </w:r>
      <w:r>
        <w:rPr>
          <w:color w:val="063D86"/>
          <w:spacing w:val="-2"/>
        </w:rPr>
        <w:t> </w:t>
      </w:r>
      <w:r>
        <w:rPr>
          <w:color w:val="063D86"/>
        </w:rPr>
        <w:t>of</w:t>
      </w:r>
      <w:r>
        <w:rPr>
          <w:color w:val="063D86"/>
          <w:spacing w:val="-5"/>
        </w:rPr>
        <w:t> </w:t>
      </w:r>
      <w:r>
        <w:rPr>
          <w:color w:val="063D86"/>
        </w:rPr>
        <w:t>CommunityHELP</w:t>
      </w:r>
      <w:r>
        <w:rPr>
          <w:color w:val="063D86"/>
          <w:spacing w:val="-2"/>
        </w:rPr>
        <w:t> </w:t>
      </w:r>
      <w:r>
        <w:rPr>
          <w:color w:val="063D86"/>
        </w:rPr>
        <w:t>will be available to</w:t>
      </w:r>
      <w:r>
        <w:rPr>
          <w:color w:val="063D86"/>
          <w:spacing w:val="1"/>
        </w:rPr>
        <w:t> </w:t>
      </w:r>
      <w:r>
        <w:rPr>
          <w:color w:val="063D86"/>
        </w:rPr>
        <w:t>HMH</w:t>
      </w:r>
      <w:r>
        <w:rPr>
          <w:color w:val="063D86"/>
          <w:spacing w:val="-3"/>
        </w:rPr>
        <w:t> </w:t>
      </w:r>
      <w:r>
        <w:rPr>
          <w:color w:val="063D86"/>
        </w:rPr>
        <w:t>and</w:t>
      </w:r>
      <w:r>
        <w:rPr>
          <w:color w:val="063D86"/>
          <w:spacing w:val="-1"/>
        </w:rPr>
        <w:t> </w:t>
      </w:r>
      <w:r>
        <w:rPr>
          <w:color w:val="063D86"/>
        </w:rPr>
        <w:t>its</w:t>
      </w:r>
      <w:r>
        <w:rPr>
          <w:color w:val="063D86"/>
          <w:spacing w:val="-1"/>
        </w:rPr>
        <w:t> </w:t>
      </w:r>
      <w:r>
        <w:rPr>
          <w:color w:val="063D86"/>
        </w:rPr>
        <w:t>providers.</w:t>
      </w:r>
    </w:p>
    <w:p>
      <w:pPr>
        <w:pStyle w:val="BodyText"/>
        <w:spacing w:before="4"/>
        <w:rPr>
          <w:sz w:val="20"/>
        </w:rPr>
      </w:pPr>
    </w:p>
    <w:p>
      <w:pPr>
        <w:pStyle w:val="ListParagraph"/>
        <w:numPr>
          <w:ilvl w:val="1"/>
          <w:numId w:val="1"/>
        </w:numPr>
        <w:tabs>
          <w:tab w:pos="1381" w:val="left" w:leader="none"/>
        </w:tabs>
        <w:spacing w:line="240" w:lineRule="auto" w:before="0" w:after="0"/>
        <w:ind w:left="1380" w:right="0" w:hanging="361"/>
        <w:jc w:val="left"/>
        <w:rPr>
          <w:sz w:val="22"/>
        </w:rPr>
      </w:pPr>
      <w:r>
        <w:rPr>
          <w:sz w:val="22"/>
        </w:rPr>
        <w:t>How</w:t>
      </w:r>
      <w:r>
        <w:rPr>
          <w:spacing w:val="-4"/>
          <w:sz w:val="22"/>
        </w:rPr>
        <w:t> </w:t>
      </w:r>
      <w:r>
        <w:rPr>
          <w:sz w:val="22"/>
        </w:rPr>
        <w:t>will</w:t>
      </w:r>
      <w:r>
        <w:rPr>
          <w:spacing w:val="-3"/>
          <w:sz w:val="22"/>
        </w:rPr>
        <w:t> </w:t>
      </w:r>
      <w:r>
        <w:rPr>
          <w:sz w:val="22"/>
        </w:rPr>
        <w:t>these</w:t>
      </w:r>
      <w:r>
        <w:rPr>
          <w:spacing w:val="-2"/>
          <w:sz w:val="22"/>
        </w:rPr>
        <w:t> </w:t>
      </w:r>
      <w:r>
        <w:rPr>
          <w:sz w:val="22"/>
        </w:rPr>
        <w:t>investments</w:t>
      </w:r>
      <w:r>
        <w:rPr>
          <w:spacing w:val="-2"/>
          <w:sz w:val="22"/>
        </w:rPr>
        <w:t> </w:t>
      </w:r>
      <w:r>
        <w:rPr>
          <w:sz w:val="22"/>
        </w:rPr>
        <w:t>improve</w:t>
      </w:r>
      <w:r>
        <w:rPr>
          <w:spacing w:val="-1"/>
          <w:sz w:val="22"/>
        </w:rPr>
        <w:t> </w:t>
      </w:r>
      <w:r>
        <w:rPr>
          <w:sz w:val="22"/>
        </w:rPr>
        <w:t>health</w:t>
      </w:r>
      <w:r>
        <w:rPr>
          <w:spacing w:val="-4"/>
          <w:sz w:val="22"/>
        </w:rPr>
        <w:t> </w:t>
      </w:r>
      <w:r>
        <w:rPr>
          <w:sz w:val="22"/>
        </w:rPr>
        <w:t>outcomes</w:t>
      </w:r>
      <w:r>
        <w:rPr>
          <w:spacing w:val="-4"/>
          <w:sz w:val="22"/>
        </w:rPr>
        <w:t> </w:t>
      </w:r>
      <w:r>
        <w:rPr>
          <w:sz w:val="22"/>
        </w:rPr>
        <w:t>and</w:t>
      </w:r>
      <w:r>
        <w:rPr>
          <w:spacing w:val="-3"/>
          <w:sz w:val="22"/>
        </w:rPr>
        <w:t> </w:t>
      </w:r>
      <w:r>
        <w:rPr>
          <w:sz w:val="22"/>
        </w:rPr>
        <w:t>quality</w:t>
      </w:r>
      <w:r>
        <w:rPr>
          <w:spacing w:val="-4"/>
          <w:sz w:val="22"/>
        </w:rPr>
        <w:t> </w:t>
      </w:r>
      <w:r>
        <w:rPr>
          <w:sz w:val="22"/>
        </w:rPr>
        <w:t>of</w:t>
      </w:r>
      <w:r>
        <w:rPr>
          <w:spacing w:val="-2"/>
          <w:sz w:val="22"/>
        </w:rPr>
        <w:t> </w:t>
      </w:r>
      <w:r>
        <w:rPr>
          <w:sz w:val="22"/>
        </w:rPr>
        <w:t>care</w:t>
      </w:r>
      <w:r>
        <w:rPr>
          <w:spacing w:val="-2"/>
          <w:sz w:val="22"/>
        </w:rPr>
        <w:t> </w:t>
      </w:r>
      <w:r>
        <w:rPr>
          <w:sz w:val="22"/>
        </w:rPr>
        <w:t>for</w:t>
      </w:r>
      <w:r>
        <w:rPr>
          <w:spacing w:val="-2"/>
          <w:sz w:val="22"/>
        </w:rPr>
        <w:t> </w:t>
      </w:r>
      <w:r>
        <w:rPr>
          <w:sz w:val="22"/>
        </w:rPr>
        <w:t>HMH</w:t>
      </w:r>
      <w:r>
        <w:rPr>
          <w:spacing w:val="-3"/>
          <w:sz w:val="22"/>
        </w:rPr>
        <w:t> </w:t>
      </w:r>
      <w:r>
        <w:rPr>
          <w:sz w:val="22"/>
        </w:rPr>
        <w:t>patients?</w:t>
      </w:r>
    </w:p>
    <w:p>
      <w:pPr>
        <w:pStyle w:val="ListParagraph"/>
        <w:numPr>
          <w:ilvl w:val="2"/>
          <w:numId w:val="1"/>
        </w:numPr>
        <w:tabs>
          <w:tab w:pos="2281" w:val="left" w:leader="none"/>
        </w:tabs>
        <w:spacing w:line="240" w:lineRule="auto" w:before="0" w:after="0"/>
        <w:ind w:left="2280" w:right="0" w:hanging="287"/>
        <w:jc w:val="left"/>
        <w:rPr>
          <w:sz w:val="22"/>
        </w:rPr>
      </w:pPr>
      <w:r>
        <w:rPr>
          <w:sz w:val="22"/>
        </w:rPr>
        <w:t>Provide</w:t>
      </w:r>
      <w:r>
        <w:rPr>
          <w:spacing w:val="-2"/>
          <w:sz w:val="22"/>
        </w:rPr>
        <w:t> </w:t>
      </w:r>
      <w:r>
        <w:rPr>
          <w:sz w:val="22"/>
        </w:rPr>
        <w:t>metrics</w:t>
      </w:r>
      <w:r>
        <w:rPr>
          <w:spacing w:val="-3"/>
          <w:sz w:val="22"/>
        </w:rPr>
        <w:t> </w:t>
      </w:r>
      <w:r>
        <w:rPr>
          <w:sz w:val="22"/>
        </w:rPr>
        <w:t>that</w:t>
      </w:r>
      <w:r>
        <w:rPr>
          <w:spacing w:val="-3"/>
          <w:sz w:val="22"/>
        </w:rPr>
        <w:t> </w:t>
      </w:r>
      <w:r>
        <w:rPr>
          <w:sz w:val="22"/>
        </w:rPr>
        <w:t>will</w:t>
      </w:r>
      <w:r>
        <w:rPr>
          <w:spacing w:val="-1"/>
          <w:sz w:val="22"/>
        </w:rPr>
        <w:t> </w:t>
      </w:r>
      <w:r>
        <w:rPr>
          <w:sz w:val="22"/>
        </w:rPr>
        <w:t>be</w:t>
      </w:r>
      <w:r>
        <w:rPr>
          <w:spacing w:val="-3"/>
          <w:sz w:val="22"/>
        </w:rPr>
        <w:t> </w:t>
      </w:r>
      <w:r>
        <w:rPr>
          <w:sz w:val="22"/>
        </w:rPr>
        <w:t>used</w:t>
      </w:r>
      <w:r>
        <w:rPr>
          <w:spacing w:val="-1"/>
          <w:sz w:val="22"/>
        </w:rPr>
        <w:t> </w:t>
      </w:r>
      <w:r>
        <w:rPr>
          <w:sz w:val="22"/>
        </w:rPr>
        <w:t>to</w:t>
      </w:r>
      <w:r>
        <w:rPr>
          <w:spacing w:val="1"/>
          <w:sz w:val="22"/>
        </w:rPr>
        <w:t> </w:t>
      </w:r>
      <w:r>
        <w:rPr>
          <w:sz w:val="22"/>
        </w:rPr>
        <w:t>track progress.</w:t>
      </w:r>
    </w:p>
    <w:p>
      <w:pPr>
        <w:pStyle w:val="BodyText"/>
        <w:spacing w:before="1"/>
      </w:pPr>
    </w:p>
    <w:p>
      <w:pPr>
        <w:pStyle w:val="BodyText"/>
        <w:ind w:left="120" w:right="1153"/>
      </w:pPr>
      <w:r>
        <w:rPr>
          <w:color w:val="063D86"/>
        </w:rPr>
        <w:t>Given the importance of Social Determinants of Health, it is critical to develop community/clinical linkages to</w:t>
      </w:r>
      <w:r>
        <w:rPr>
          <w:color w:val="063D86"/>
          <w:spacing w:val="-47"/>
        </w:rPr>
        <w:t> </w:t>
      </w:r>
      <w:r>
        <w:rPr>
          <w:color w:val="063D86"/>
        </w:rPr>
        <w:t>address</w:t>
      </w:r>
      <w:r>
        <w:rPr>
          <w:color w:val="063D86"/>
          <w:spacing w:val="-1"/>
        </w:rPr>
        <w:t> </w:t>
      </w:r>
      <w:r>
        <w:rPr>
          <w:color w:val="063D86"/>
        </w:rPr>
        <w:t>community</w:t>
      </w:r>
      <w:r>
        <w:rPr>
          <w:color w:val="063D86"/>
          <w:spacing w:val="1"/>
        </w:rPr>
        <w:t> </w:t>
      </w:r>
      <w:r>
        <w:rPr>
          <w:color w:val="063D86"/>
        </w:rPr>
        <w:t>health</w:t>
      </w:r>
      <w:r>
        <w:rPr>
          <w:color w:val="063D86"/>
          <w:spacing w:val="-5"/>
        </w:rPr>
        <w:t> </w:t>
      </w:r>
      <w:r>
        <w:rPr>
          <w:color w:val="063D86"/>
        </w:rPr>
        <w:t>needs. As such,</w:t>
      </w:r>
      <w:r>
        <w:rPr>
          <w:color w:val="063D86"/>
          <w:spacing w:val="-2"/>
        </w:rPr>
        <w:t> </w:t>
      </w:r>
      <w:r>
        <w:rPr>
          <w:color w:val="063D86"/>
        </w:rPr>
        <w:t>UMMHC:</w:t>
      </w:r>
    </w:p>
    <w:p>
      <w:pPr>
        <w:pStyle w:val="ListParagraph"/>
        <w:numPr>
          <w:ilvl w:val="0"/>
          <w:numId w:val="3"/>
        </w:numPr>
        <w:tabs>
          <w:tab w:pos="480" w:val="left" w:leader="none"/>
          <w:tab w:pos="481" w:val="left" w:leader="none"/>
        </w:tabs>
        <w:spacing w:line="273" w:lineRule="auto" w:before="1" w:after="0"/>
        <w:ind w:left="480" w:right="1054" w:hanging="361"/>
        <w:jc w:val="left"/>
        <w:rPr>
          <w:sz w:val="22"/>
        </w:rPr>
      </w:pPr>
      <w:r>
        <w:rPr>
          <w:color w:val="063D86"/>
          <w:sz w:val="22"/>
        </w:rPr>
        <w:t>Will incorporate a community/clinical linkage approach to develop an intervention(s) to address identified</w:t>
      </w:r>
      <w:r>
        <w:rPr>
          <w:color w:val="063D86"/>
          <w:spacing w:val="-47"/>
          <w:sz w:val="22"/>
        </w:rPr>
        <w:t> </w:t>
      </w:r>
      <w:r>
        <w:rPr>
          <w:color w:val="063D86"/>
          <w:sz w:val="22"/>
        </w:rPr>
        <w:t>needs.</w:t>
      </w:r>
    </w:p>
    <w:p>
      <w:pPr>
        <w:pStyle w:val="ListParagraph"/>
        <w:numPr>
          <w:ilvl w:val="0"/>
          <w:numId w:val="3"/>
        </w:numPr>
        <w:tabs>
          <w:tab w:pos="480" w:val="left" w:leader="none"/>
          <w:tab w:pos="481" w:val="left" w:leader="none"/>
        </w:tabs>
        <w:spacing w:line="276" w:lineRule="auto" w:before="4" w:after="0"/>
        <w:ind w:left="480" w:right="1221" w:hanging="361"/>
        <w:jc w:val="left"/>
        <w:rPr>
          <w:sz w:val="22"/>
        </w:rPr>
      </w:pPr>
      <w:r>
        <w:rPr>
          <w:color w:val="063D86"/>
          <w:sz w:val="22"/>
        </w:rPr>
        <w:t>Will utilize data to identify the population, looking at Social Determinants of Health and adopt evidence-</w:t>
      </w:r>
      <w:r>
        <w:rPr>
          <w:color w:val="063D86"/>
          <w:spacing w:val="-47"/>
          <w:sz w:val="22"/>
        </w:rPr>
        <w:t> </w:t>
      </w:r>
      <w:r>
        <w:rPr>
          <w:color w:val="063D86"/>
          <w:sz w:val="22"/>
        </w:rPr>
        <w:t>based models that support community/clinical linkages to improve health outcomes among vulnerable</w:t>
      </w:r>
      <w:r>
        <w:rPr>
          <w:color w:val="063D86"/>
          <w:spacing w:val="1"/>
          <w:sz w:val="22"/>
        </w:rPr>
        <w:t> </w:t>
      </w:r>
      <w:r>
        <w:rPr>
          <w:color w:val="063D86"/>
          <w:sz w:val="22"/>
        </w:rPr>
        <w:t>populations.</w:t>
      </w:r>
    </w:p>
    <w:p>
      <w:pPr>
        <w:pStyle w:val="ListParagraph"/>
        <w:numPr>
          <w:ilvl w:val="0"/>
          <w:numId w:val="3"/>
        </w:numPr>
        <w:tabs>
          <w:tab w:pos="480" w:val="left" w:leader="none"/>
          <w:tab w:pos="481" w:val="left" w:leader="none"/>
        </w:tabs>
        <w:spacing w:line="273" w:lineRule="auto" w:before="1" w:after="0"/>
        <w:ind w:left="480" w:right="998" w:hanging="361"/>
        <w:jc w:val="left"/>
        <w:rPr>
          <w:sz w:val="22"/>
        </w:rPr>
      </w:pPr>
      <w:r>
        <w:rPr>
          <w:color w:val="063D86"/>
          <w:sz w:val="22"/>
        </w:rPr>
        <w:t>Will track the zip code activity in the Harrington region within CommunityHELP and add Southbridge to the</w:t>
      </w:r>
      <w:r>
        <w:rPr>
          <w:color w:val="063D86"/>
          <w:spacing w:val="-48"/>
          <w:sz w:val="22"/>
        </w:rPr>
        <w:t> </w:t>
      </w:r>
      <w:r>
        <w:rPr>
          <w:color w:val="063D86"/>
          <w:sz w:val="22"/>
        </w:rPr>
        <w:t>monthly</w:t>
      </w:r>
      <w:r>
        <w:rPr>
          <w:color w:val="063D86"/>
          <w:spacing w:val="-1"/>
          <w:sz w:val="22"/>
        </w:rPr>
        <w:t> </w:t>
      </w:r>
      <w:r>
        <w:rPr>
          <w:color w:val="063D86"/>
          <w:sz w:val="22"/>
        </w:rPr>
        <w:t>score</w:t>
      </w:r>
      <w:r>
        <w:rPr>
          <w:color w:val="063D86"/>
          <w:spacing w:val="-1"/>
          <w:sz w:val="22"/>
        </w:rPr>
        <w:t> </w:t>
      </w:r>
      <w:r>
        <w:rPr>
          <w:color w:val="063D86"/>
          <w:sz w:val="22"/>
        </w:rPr>
        <w:t>card</w:t>
      </w:r>
      <w:r>
        <w:rPr>
          <w:color w:val="063D86"/>
          <w:spacing w:val="-5"/>
          <w:sz w:val="22"/>
        </w:rPr>
        <w:t> </w:t>
      </w:r>
      <w:r>
        <w:rPr>
          <w:color w:val="063D86"/>
          <w:sz w:val="22"/>
        </w:rPr>
        <w:t>(usage</w:t>
      </w:r>
      <w:r>
        <w:rPr>
          <w:color w:val="063D86"/>
          <w:spacing w:val="-3"/>
          <w:sz w:val="22"/>
        </w:rPr>
        <w:t> </w:t>
      </w:r>
      <w:r>
        <w:rPr>
          <w:color w:val="063D86"/>
          <w:sz w:val="22"/>
        </w:rPr>
        <w:t>data</w:t>
      </w:r>
      <w:r>
        <w:rPr>
          <w:color w:val="063D86"/>
          <w:spacing w:val="-2"/>
          <w:sz w:val="22"/>
        </w:rPr>
        <w:t> </w:t>
      </w:r>
      <w:r>
        <w:rPr>
          <w:color w:val="063D86"/>
          <w:sz w:val="22"/>
        </w:rPr>
        <w:t>tracking)</w:t>
      </w:r>
      <w:r>
        <w:rPr>
          <w:color w:val="063D86"/>
          <w:spacing w:val="-2"/>
          <w:sz w:val="22"/>
        </w:rPr>
        <w:t> </w:t>
      </w:r>
      <w:r>
        <w:rPr>
          <w:color w:val="063D86"/>
          <w:sz w:val="22"/>
        </w:rPr>
        <w:t>to track</w:t>
      </w:r>
      <w:r>
        <w:rPr>
          <w:color w:val="063D86"/>
          <w:spacing w:val="-4"/>
          <w:sz w:val="22"/>
        </w:rPr>
        <w:t> </w:t>
      </w:r>
      <w:r>
        <w:rPr>
          <w:color w:val="063D86"/>
          <w:sz w:val="22"/>
        </w:rPr>
        <w:t>most</w:t>
      </w:r>
      <w:r>
        <w:rPr>
          <w:color w:val="063D86"/>
          <w:spacing w:val="-1"/>
          <w:sz w:val="22"/>
        </w:rPr>
        <w:t> </w:t>
      </w:r>
      <w:r>
        <w:rPr>
          <w:color w:val="063D86"/>
          <w:sz w:val="22"/>
        </w:rPr>
        <w:t>prevalent</w:t>
      </w:r>
      <w:r>
        <w:rPr>
          <w:color w:val="063D86"/>
          <w:spacing w:val="-1"/>
          <w:sz w:val="22"/>
        </w:rPr>
        <w:t> </w:t>
      </w:r>
      <w:r>
        <w:rPr>
          <w:color w:val="063D86"/>
          <w:sz w:val="22"/>
        </w:rPr>
        <w:t>Social</w:t>
      </w:r>
      <w:r>
        <w:rPr>
          <w:color w:val="063D86"/>
          <w:spacing w:val="-4"/>
          <w:sz w:val="22"/>
        </w:rPr>
        <w:t> </w:t>
      </w:r>
      <w:r>
        <w:rPr>
          <w:color w:val="063D86"/>
          <w:sz w:val="22"/>
        </w:rPr>
        <w:t>Determinants</w:t>
      </w:r>
      <w:r>
        <w:rPr>
          <w:color w:val="063D86"/>
          <w:spacing w:val="-2"/>
          <w:sz w:val="22"/>
        </w:rPr>
        <w:t> </w:t>
      </w:r>
      <w:r>
        <w:rPr>
          <w:color w:val="063D86"/>
          <w:sz w:val="22"/>
        </w:rPr>
        <w:t>of</w:t>
      </w:r>
      <w:r>
        <w:rPr>
          <w:color w:val="063D86"/>
          <w:spacing w:val="-4"/>
          <w:sz w:val="22"/>
        </w:rPr>
        <w:t> </w:t>
      </w:r>
      <w:r>
        <w:rPr>
          <w:color w:val="063D86"/>
          <w:sz w:val="22"/>
        </w:rPr>
        <w:t>Health</w:t>
      </w:r>
      <w:r>
        <w:rPr>
          <w:color w:val="063D86"/>
          <w:spacing w:val="-3"/>
          <w:sz w:val="22"/>
        </w:rPr>
        <w:t> </w:t>
      </w:r>
      <w:r>
        <w:rPr>
          <w:color w:val="063D86"/>
          <w:sz w:val="22"/>
        </w:rPr>
        <w:t>searches.</w:t>
      </w:r>
    </w:p>
    <w:p>
      <w:pPr>
        <w:pStyle w:val="BodyText"/>
        <w:spacing w:before="8"/>
        <w:rPr>
          <w:sz w:val="25"/>
        </w:rPr>
      </w:pPr>
    </w:p>
    <w:p>
      <w:pPr>
        <w:pStyle w:val="BodyText"/>
        <w:ind w:left="120"/>
      </w:pPr>
      <w:r>
        <w:rPr>
          <w:color w:val="063D86"/>
        </w:rPr>
        <w:t>Measurements</w:t>
      </w:r>
      <w:r>
        <w:rPr>
          <w:color w:val="063D86"/>
          <w:spacing w:val="-2"/>
        </w:rPr>
        <w:t> </w:t>
      </w:r>
      <w:r>
        <w:rPr>
          <w:color w:val="063D86"/>
        </w:rPr>
        <w:t>and</w:t>
      </w:r>
      <w:r>
        <w:rPr>
          <w:color w:val="063D86"/>
          <w:spacing w:val="-4"/>
        </w:rPr>
        <w:t> </w:t>
      </w:r>
      <w:r>
        <w:rPr>
          <w:color w:val="063D86"/>
        </w:rPr>
        <w:t>metrics</w:t>
      </w:r>
      <w:r>
        <w:rPr>
          <w:color w:val="063D86"/>
          <w:spacing w:val="-4"/>
        </w:rPr>
        <w:t> </w:t>
      </w:r>
      <w:r>
        <w:rPr>
          <w:color w:val="063D86"/>
        </w:rPr>
        <w:t>would</w:t>
      </w:r>
      <w:r>
        <w:rPr>
          <w:color w:val="063D86"/>
          <w:spacing w:val="-2"/>
        </w:rPr>
        <w:t> </w:t>
      </w:r>
      <w:r>
        <w:rPr>
          <w:color w:val="063D86"/>
        </w:rPr>
        <w:t>include:</w:t>
      </w:r>
    </w:p>
    <w:p>
      <w:pPr>
        <w:pStyle w:val="ListParagraph"/>
        <w:numPr>
          <w:ilvl w:val="1"/>
          <w:numId w:val="3"/>
        </w:numPr>
        <w:tabs>
          <w:tab w:pos="841" w:val="left" w:leader="none"/>
        </w:tabs>
        <w:spacing w:line="268" w:lineRule="auto" w:before="39" w:after="0"/>
        <w:ind w:left="840" w:right="999" w:hanging="361"/>
        <w:jc w:val="left"/>
        <w:rPr>
          <w:sz w:val="22"/>
        </w:rPr>
      </w:pPr>
      <w:r>
        <w:rPr>
          <w:color w:val="063D86"/>
          <w:sz w:val="22"/>
        </w:rPr>
        <w:t>Identification of data indicators such as food insecurity, housing, transportation and access to care and</w:t>
      </w:r>
      <w:r>
        <w:rPr>
          <w:color w:val="063D86"/>
          <w:spacing w:val="-47"/>
          <w:sz w:val="22"/>
        </w:rPr>
        <w:t> </w:t>
      </w:r>
      <w:r>
        <w:rPr>
          <w:color w:val="063D86"/>
          <w:sz w:val="22"/>
        </w:rPr>
        <w:t>social</w:t>
      </w:r>
      <w:r>
        <w:rPr>
          <w:color w:val="063D86"/>
          <w:spacing w:val="-1"/>
          <w:sz w:val="22"/>
        </w:rPr>
        <w:t> </w:t>
      </w:r>
      <w:r>
        <w:rPr>
          <w:color w:val="063D86"/>
          <w:sz w:val="22"/>
        </w:rPr>
        <w:t>supports and</w:t>
      </w:r>
      <w:r>
        <w:rPr>
          <w:color w:val="063D86"/>
          <w:spacing w:val="-3"/>
          <w:sz w:val="22"/>
        </w:rPr>
        <w:t> </w:t>
      </w:r>
      <w:r>
        <w:rPr>
          <w:color w:val="063D86"/>
          <w:sz w:val="22"/>
        </w:rPr>
        <w:t>services.</w:t>
      </w:r>
    </w:p>
    <w:p>
      <w:pPr>
        <w:pStyle w:val="ListParagraph"/>
        <w:numPr>
          <w:ilvl w:val="1"/>
          <w:numId w:val="3"/>
        </w:numPr>
        <w:tabs>
          <w:tab w:pos="841" w:val="left" w:leader="none"/>
        </w:tabs>
        <w:spacing w:line="240" w:lineRule="auto" w:before="11" w:after="0"/>
        <w:ind w:left="840" w:right="0" w:hanging="361"/>
        <w:jc w:val="left"/>
        <w:rPr>
          <w:sz w:val="22"/>
        </w:rPr>
      </w:pPr>
      <w:r>
        <w:rPr>
          <w:color w:val="063D86"/>
          <w:sz w:val="22"/>
        </w:rPr>
        <w:t>Utilization</w:t>
      </w:r>
      <w:r>
        <w:rPr>
          <w:color w:val="063D86"/>
          <w:spacing w:val="-5"/>
          <w:sz w:val="22"/>
        </w:rPr>
        <w:t> </w:t>
      </w:r>
      <w:r>
        <w:rPr>
          <w:color w:val="063D86"/>
          <w:sz w:val="22"/>
        </w:rPr>
        <w:t>of</w:t>
      </w:r>
      <w:r>
        <w:rPr>
          <w:color w:val="063D86"/>
          <w:spacing w:val="-2"/>
          <w:sz w:val="22"/>
        </w:rPr>
        <w:t> </w:t>
      </w:r>
      <w:r>
        <w:rPr>
          <w:color w:val="063D86"/>
          <w:sz w:val="22"/>
        </w:rPr>
        <w:t>data</w:t>
      </w:r>
      <w:r>
        <w:rPr>
          <w:color w:val="063D86"/>
          <w:spacing w:val="-2"/>
          <w:sz w:val="22"/>
        </w:rPr>
        <w:t> </w:t>
      </w:r>
      <w:r>
        <w:rPr>
          <w:color w:val="063D86"/>
          <w:sz w:val="22"/>
        </w:rPr>
        <w:t>to identify</w:t>
      </w:r>
      <w:r>
        <w:rPr>
          <w:color w:val="063D86"/>
          <w:spacing w:val="-1"/>
          <w:sz w:val="22"/>
        </w:rPr>
        <w:t> </w:t>
      </w:r>
      <w:r>
        <w:rPr>
          <w:color w:val="063D86"/>
          <w:sz w:val="22"/>
        </w:rPr>
        <w:t>the</w:t>
      </w:r>
      <w:r>
        <w:rPr>
          <w:color w:val="063D86"/>
          <w:spacing w:val="-2"/>
          <w:sz w:val="22"/>
        </w:rPr>
        <w:t> </w:t>
      </w:r>
      <w:r>
        <w:rPr>
          <w:color w:val="063D86"/>
          <w:sz w:val="22"/>
        </w:rPr>
        <w:t>need</w:t>
      </w:r>
      <w:r>
        <w:rPr>
          <w:color w:val="063D86"/>
          <w:spacing w:val="-3"/>
          <w:sz w:val="22"/>
        </w:rPr>
        <w:t> </w:t>
      </w:r>
      <w:r>
        <w:rPr>
          <w:color w:val="063D86"/>
          <w:sz w:val="22"/>
        </w:rPr>
        <w:t>and</w:t>
      </w:r>
      <w:r>
        <w:rPr>
          <w:color w:val="063D86"/>
          <w:spacing w:val="-3"/>
          <w:sz w:val="22"/>
        </w:rPr>
        <w:t> </w:t>
      </w:r>
      <w:r>
        <w:rPr>
          <w:color w:val="063D86"/>
          <w:sz w:val="22"/>
        </w:rPr>
        <w:t>root</w:t>
      </w:r>
      <w:r>
        <w:rPr>
          <w:color w:val="063D86"/>
          <w:spacing w:val="-3"/>
          <w:sz w:val="22"/>
        </w:rPr>
        <w:t> </w:t>
      </w:r>
      <w:r>
        <w:rPr>
          <w:color w:val="063D86"/>
          <w:sz w:val="22"/>
        </w:rPr>
        <w:t>cause</w:t>
      </w:r>
      <w:r>
        <w:rPr>
          <w:color w:val="063D86"/>
          <w:spacing w:val="-3"/>
          <w:sz w:val="22"/>
        </w:rPr>
        <w:t> </w:t>
      </w:r>
      <w:r>
        <w:rPr>
          <w:color w:val="063D86"/>
          <w:sz w:val="22"/>
        </w:rPr>
        <w:t>of</w:t>
      </w:r>
      <w:r>
        <w:rPr>
          <w:color w:val="063D86"/>
          <w:spacing w:val="-1"/>
          <w:sz w:val="22"/>
        </w:rPr>
        <w:t> </w:t>
      </w:r>
      <w:r>
        <w:rPr>
          <w:color w:val="063D86"/>
          <w:sz w:val="22"/>
        </w:rPr>
        <w:t>a</w:t>
      </w:r>
      <w:r>
        <w:rPr>
          <w:color w:val="063D86"/>
          <w:spacing w:val="-2"/>
          <w:sz w:val="22"/>
        </w:rPr>
        <w:t> </w:t>
      </w:r>
      <w:r>
        <w:rPr>
          <w:color w:val="063D86"/>
          <w:sz w:val="22"/>
        </w:rPr>
        <w:t>disparity</w:t>
      </w:r>
      <w:r>
        <w:rPr>
          <w:color w:val="063D86"/>
          <w:spacing w:val="-1"/>
          <w:sz w:val="22"/>
        </w:rPr>
        <w:t> </w:t>
      </w:r>
      <w:r>
        <w:rPr>
          <w:color w:val="063D86"/>
          <w:sz w:val="22"/>
        </w:rPr>
        <w:t>among</w:t>
      </w:r>
      <w:r>
        <w:rPr>
          <w:color w:val="063D86"/>
          <w:spacing w:val="-2"/>
          <w:sz w:val="22"/>
        </w:rPr>
        <w:t> </w:t>
      </w:r>
      <w:r>
        <w:rPr>
          <w:color w:val="063D86"/>
          <w:sz w:val="22"/>
        </w:rPr>
        <w:t>vulnerable</w:t>
      </w:r>
      <w:r>
        <w:rPr>
          <w:color w:val="063D86"/>
          <w:spacing w:val="-2"/>
          <w:sz w:val="22"/>
        </w:rPr>
        <w:t> </w:t>
      </w:r>
      <w:r>
        <w:rPr>
          <w:color w:val="063D86"/>
          <w:sz w:val="22"/>
        </w:rPr>
        <w:t>populations</w:t>
      </w:r>
    </w:p>
    <w:p>
      <w:pPr>
        <w:spacing w:after="0" w:line="240" w:lineRule="auto"/>
        <w:jc w:val="left"/>
        <w:rPr>
          <w:sz w:val="22"/>
        </w:rPr>
        <w:sectPr>
          <w:pgSz w:w="12240" w:h="15840"/>
          <w:pgMar w:header="770" w:footer="952" w:top="1040" w:bottom="1140" w:left="960" w:right="260"/>
        </w:sectPr>
      </w:pPr>
    </w:p>
    <w:p>
      <w:pPr>
        <w:pStyle w:val="BodyText"/>
        <w:rPr>
          <w:sz w:val="20"/>
        </w:rPr>
      </w:pPr>
    </w:p>
    <w:p>
      <w:pPr>
        <w:pStyle w:val="BodyText"/>
        <w:rPr>
          <w:sz w:val="20"/>
        </w:rPr>
      </w:pPr>
    </w:p>
    <w:p>
      <w:pPr>
        <w:pStyle w:val="BodyText"/>
        <w:spacing w:before="8"/>
        <w:rPr>
          <w:sz w:val="15"/>
        </w:rPr>
      </w:pPr>
    </w:p>
    <w:p>
      <w:pPr>
        <w:pStyle w:val="ListParagraph"/>
        <w:numPr>
          <w:ilvl w:val="1"/>
          <w:numId w:val="3"/>
        </w:numPr>
        <w:tabs>
          <w:tab w:pos="841" w:val="left" w:leader="none"/>
        </w:tabs>
        <w:spacing w:line="240" w:lineRule="auto" w:before="75" w:after="0"/>
        <w:ind w:left="840" w:right="0" w:hanging="361"/>
        <w:jc w:val="left"/>
        <w:rPr>
          <w:sz w:val="22"/>
        </w:rPr>
      </w:pPr>
      <w:r>
        <w:rPr>
          <w:color w:val="063D86"/>
          <w:sz w:val="22"/>
        </w:rPr>
        <w:t>Development</w:t>
      </w:r>
      <w:r>
        <w:rPr>
          <w:color w:val="063D86"/>
          <w:spacing w:val="-8"/>
          <w:sz w:val="22"/>
        </w:rPr>
        <w:t> </w:t>
      </w:r>
      <w:r>
        <w:rPr>
          <w:color w:val="063D86"/>
          <w:sz w:val="22"/>
        </w:rPr>
        <w:t>of</w:t>
      </w:r>
      <w:r>
        <w:rPr>
          <w:color w:val="063D86"/>
          <w:spacing w:val="-6"/>
          <w:sz w:val="22"/>
        </w:rPr>
        <w:t> </w:t>
      </w:r>
      <w:r>
        <w:rPr>
          <w:color w:val="063D86"/>
          <w:sz w:val="22"/>
        </w:rPr>
        <w:t>clinical/community</w:t>
      </w:r>
      <w:r>
        <w:rPr>
          <w:color w:val="063D86"/>
          <w:spacing w:val="-4"/>
          <w:sz w:val="22"/>
        </w:rPr>
        <w:t> </w:t>
      </w:r>
      <w:r>
        <w:rPr>
          <w:color w:val="063D86"/>
          <w:sz w:val="22"/>
        </w:rPr>
        <w:t>linkage</w:t>
      </w:r>
      <w:r>
        <w:rPr>
          <w:color w:val="063D86"/>
          <w:spacing w:val="-5"/>
          <w:sz w:val="22"/>
        </w:rPr>
        <w:t> </w:t>
      </w:r>
      <w:r>
        <w:rPr>
          <w:color w:val="063D86"/>
          <w:sz w:val="22"/>
        </w:rPr>
        <w:t>intervention(s)</w:t>
      </w:r>
    </w:p>
    <w:p>
      <w:pPr>
        <w:pStyle w:val="ListParagraph"/>
        <w:numPr>
          <w:ilvl w:val="1"/>
          <w:numId w:val="3"/>
        </w:numPr>
        <w:tabs>
          <w:tab w:pos="841" w:val="left" w:leader="none"/>
        </w:tabs>
        <w:spacing w:line="240" w:lineRule="auto" w:before="32" w:after="0"/>
        <w:ind w:left="840" w:right="0" w:hanging="361"/>
        <w:jc w:val="left"/>
        <w:rPr>
          <w:sz w:val="22"/>
        </w:rPr>
      </w:pPr>
      <w:r>
        <w:rPr>
          <w:color w:val="063D86"/>
          <w:sz w:val="22"/>
        </w:rPr>
        <w:t>Number</w:t>
      </w:r>
      <w:r>
        <w:rPr>
          <w:color w:val="063D86"/>
          <w:spacing w:val="-4"/>
          <w:sz w:val="22"/>
        </w:rPr>
        <w:t> </w:t>
      </w:r>
      <w:r>
        <w:rPr>
          <w:color w:val="063D86"/>
          <w:sz w:val="22"/>
        </w:rPr>
        <w:t>of</w:t>
      </w:r>
      <w:r>
        <w:rPr>
          <w:color w:val="063D86"/>
          <w:spacing w:val="-1"/>
          <w:sz w:val="22"/>
        </w:rPr>
        <w:t> </w:t>
      </w:r>
      <w:r>
        <w:rPr>
          <w:color w:val="063D86"/>
          <w:sz w:val="22"/>
        </w:rPr>
        <w:t>patients</w:t>
      </w:r>
      <w:r>
        <w:rPr>
          <w:color w:val="063D86"/>
          <w:spacing w:val="-2"/>
          <w:sz w:val="22"/>
        </w:rPr>
        <w:t> </w:t>
      </w:r>
      <w:r>
        <w:rPr>
          <w:color w:val="063D86"/>
          <w:sz w:val="22"/>
        </w:rPr>
        <w:t>impacted</w:t>
      </w:r>
    </w:p>
    <w:p>
      <w:pPr>
        <w:pStyle w:val="ListParagraph"/>
        <w:numPr>
          <w:ilvl w:val="1"/>
          <w:numId w:val="3"/>
        </w:numPr>
        <w:tabs>
          <w:tab w:pos="841" w:val="left" w:leader="none"/>
        </w:tabs>
        <w:spacing w:line="240" w:lineRule="auto" w:before="34" w:after="0"/>
        <w:ind w:left="840" w:right="0" w:hanging="361"/>
        <w:jc w:val="left"/>
        <w:rPr>
          <w:sz w:val="22"/>
        </w:rPr>
      </w:pPr>
      <w:r>
        <w:rPr>
          <w:color w:val="063D86"/>
          <w:sz w:val="22"/>
        </w:rPr>
        <w:t>Evidence</w:t>
      </w:r>
      <w:r>
        <w:rPr>
          <w:color w:val="063D86"/>
          <w:spacing w:val="-4"/>
          <w:sz w:val="22"/>
        </w:rPr>
        <w:t> </w:t>
      </w:r>
      <w:r>
        <w:rPr>
          <w:color w:val="063D86"/>
          <w:sz w:val="22"/>
        </w:rPr>
        <w:t>of</w:t>
      </w:r>
      <w:r>
        <w:rPr>
          <w:color w:val="063D86"/>
          <w:spacing w:val="-6"/>
          <w:sz w:val="22"/>
        </w:rPr>
        <w:t> </w:t>
      </w:r>
      <w:r>
        <w:rPr>
          <w:color w:val="063D86"/>
          <w:sz w:val="22"/>
        </w:rPr>
        <w:t>utilization</w:t>
      </w:r>
      <w:r>
        <w:rPr>
          <w:color w:val="063D86"/>
          <w:spacing w:val="-3"/>
          <w:sz w:val="22"/>
        </w:rPr>
        <w:t> </w:t>
      </w:r>
      <w:r>
        <w:rPr>
          <w:color w:val="063D86"/>
          <w:sz w:val="22"/>
        </w:rPr>
        <w:t>of</w:t>
      </w:r>
      <w:r>
        <w:rPr>
          <w:color w:val="063D86"/>
          <w:spacing w:val="-4"/>
          <w:sz w:val="22"/>
        </w:rPr>
        <w:t> </w:t>
      </w:r>
      <w:r>
        <w:rPr>
          <w:color w:val="063D86"/>
          <w:sz w:val="22"/>
        </w:rPr>
        <w:t>culturally</w:t>
      </w:r>
      <w:r>
        <w:rPr>
          <w:color w:val="063D86"/>
          <w:spacing w:val="-2"/>
          <w:sz w:val="22"/>
        </w:rPr>
        <w:t> </w:t>
      </w:r>
      <w:r>
        <w:rPr>
          <w:color w:val="063D86"/>
          <w:sz w:val="22"/>
        </w:rPr>
        <w:t>competent</w:t>
      </w:r>
      <w:r>
        <w:rPr>
          <w:color w:val="063D86"/>
          <w:spacing w:val="-5"/>
          <w:sz w:val="22"/>
        </w:rPr>
        <w:t> </w:t>
      </w:r>
      <w:r>
        <w:rPr>
          <w:color w:val="063D86"/>
          <w:sz w:val="22"/>
        </w:rPr>
        <w:t>Community</w:t>
      </w:r>
      <w:r>
        <w:rPr>
          <w:color w:val="063D86"/>
          <w:spacing w:val="-2"/>
          <w:sz w:val="22"/>
        </w:rPr>
        <w:t> </w:t>
      </w:r>
      <w:r>
        <w:rPr>
          <w:color w:val="063D86"/>
          <w:sz w:val="22"/>
        </w:rPr>
        <w:t>Health</w:t>
      </w:r>
      <w:r>
        <w:rPr>
          <w:color w:val="063D86"/>
          <w:spacing w:val="-5"/>
          <w:sz w:val="22"/>
        </w:rPr>
        <w:t> </w:t>
      </w:r>
      <w:r>
        <w:rPr>
          <w:color w:val="063D86"/>
          <w:sz w:val="22"/>
        </w:rPr>
        <w:t>Workers</w:t>
      </w:r>
    </w:p>
    <w:p>
      <w:pPr>
        <w:pStyle w:val="ListParagraph"/>
        <w:numPr>
          <w:ilvl w:val="1"/>
          <w:numId w:val="3"/>
        </w:numPr>
        <w:tabs>
          <w:tab w:pos="841" w:val="left" w:leader="none"/>
        </w:tabs>
        <w:spacing w:line="240" w:lineRule="auto" w:before="34" w:after="0"/>
        <w:ind w:left="840" w:right="0" w:hanging="361"/>
        <w:jc w:val="left"/>
        <w:rPr>
          <w:sz w:val="22"/>
        </w:rPr>
      </w:pPr>
      <w:r>
        <w:rPr>
          <w:color w:val="063D86"/>
          <w:sz w:val="22"/>
        </w:rPr>
        <w:t>Evidence</w:t>
      </w:r>
      <w:r>
        <w:rPr>
          <w:color w:val="063D86"/>
          <w:spacing w:val="-3"/>
          <w:sz w:val="22"/>
        </w:rPr>
        <w:t> </w:t>
      </w:r>
      <w:r>
        <w:rPr>
          <w:color w:val="063D86"/>
          <w:sz w:val="22"/>
        </w:rPr>
        <w:t>of</w:t>
      </w:r>
      <w:r>
        <w:rPr>
          <w:color w:val="063D86"/>
          <w:spacing w:val="-5"/>
          <w:sz w:val="22"/>
        </w:rPr>
        <w:t> </w:t>
      </w:r>
      <w:r>
        <w:rPr>
          <w:color w:val="063D86"/>
          <w:sz w:val="22"/>
        </w:rPr>
        <w:t>engagement</w:t>
      </w:r>
      <w:r>
        <w:rPr>
          <w:color w:val="063D86"/>
          <w:spacing w:val="-4"/>
          <w:sz w:val="22"/>
        </w:rPr>
        <w:t> </w:t>
      </w:r>
      <w:r>
        <w:rPr>
          <w:color w:val="063D86"/>
          <w:sz w:val="22"/>
        </w:rPr>
        <w:t>of</w:t>
      </w:r>
      <w:r>
        <w:rPr>
          <w:color w:val="063D86"/>
          <w:spacing w:val="-3"/>
          <w:sz w:val="22"/>
        </w:rPr>
        <w:t> </w:t>
      </w:r>
      <w:r>
        <w:rPr>
          <w:color w:val="063D86"/>
          <w:sz w:val="22"/>
        </w:rPr>
        <w:t>the</w:t>
      </w:r>
      <w:r>
        <w:rPr>
          <w:color w:val="063D86"/>
          <w:spacing w:val="-1"/>
          <w:sz w:val="22"/>
        </w:rPr>
        <w:t> </w:t>
      </w:r>
      <w:r>
        <w:rPr>
          <w:color w:val="063D86"/>
          <w:sz w:val="22"/>
        </w:rPr>
        <w:t>public</w:t>
      </w:r>
      <w:r>
        <w:rPr>
          <w:color w:val="063D86"/>
          <w:spacing w:val="-2"/>
          <w:sz w:val="22"/>
        </w:rPr>
        <w:t> </w:t>
      </w:r>
      <w:r>
        <w:rPr>
          <w:color w:val="063D86"/>
          <w:sz w:val="22"/>
        </w:rPr>
        <w:t>health</w:t>
      </w:r>
      <w:r>
        <w:rPr>
          <w:color w:val="063D86"/>
          <w:spacing w:val="-3"/>
          <w:sz w:val="22"/>
        </w:rPr>
        <w:t> </w:t>
      </w:r>
      <w:r>
        <w:rPr>
          <w:color w:val="063D86"/>
          <w:sz w:val="22"/>
        </w:rPr>
        <w:t>sector</w:t>
      </w:r>
      <w:r>
        <w:rPr>
          <w:color w:val="063D86"/>
          <w:spacing w:val="-3"/>
          <w:sz w:val="22"/>
        </w:rPr>
        <w:t> </w:t>
      </w:r>
      <w:r>
        <w:rPr>
          <w:color w:val="063D86"/>
          <w:sz w:val="22"/>
        </w:rPr>
        <w:t>to</w:t>
      </w:r>
      <w:r>
        <w:rPr>
          <w:color w:val="063D86"/>
          <w:spacing w:val="-3"/>
          <w:sz w:val="22"/>
        </w:rPr>
        <w:t> </w:t>
      </w:r>
      <w:r>
        <w:rPr>
          <w:color w:val="063D86"/>
          <w:sz w:val="22"/>
        </w:rPr>
        <w:t>develop</w:t>
      </w:r>
      <w:r>
        <w:rPr>
          <w:color w:val="063D86"/>
          <w:spacing w:val="-2"/>
          <w:sz w:val="22"/>
        </w:rPr>
        <w:t> </w:t>
      </w:r>
      <w:r>
        <w:rPr>
          <w:color w:val="063D86"/>
          <w:sz w:val="22"/>
        </w:rPr>
        <w:t>a</w:t>
      </w:r>
      <w:r>
        <w:rPr>
          <w:color w:val="063D86"/>
          <w:spacing w:val="-2"/>
          <w:sz w:val="22"/>
        </w:rPr>
        <w:t> </w:t>
      </w:r>
      <w:r>
        <w:rPr>
          <w:color w:val="063D86"/>
          <w:sz w:val="22"/>
        </w:rPr>
        <w:t>population-based</w:t>
      </w:r>
      <w:r>
        <w:rPr>
          <w:color w:val="063D86"/>
          <w:spacing w:val="-2"/>
          <w:sz w:val="22"/>
        </w:rPr>
        <w:t> </w:t>
      </w:r>
      <w:r>
        <w:rPr>
          <w:color w:val="063D86"/>
          <w:sz w:val="22"/>
        </w:rPr>
        <w:t>perspective</w:t>
      </w:r>
    </w:p>
    <w:p>
      <w:pPr>
        <w:pStyle w:val="ListParagraph"/>
        <w:numPr>
          <w:ilvl w:val="1"/>
          <w:numId w:val="3"/>
        </w:numPr>
        <w:tabs>
          <w:tab w:pos="841" w:val="left" w:leader="none"/>
        </w:tabs>
        <w:spacing w:line="268" w:lineRule="auto" w:before="31" w:after="0"/>
        <w:ind w:left="840" w:right="1209" w:hanging="361"/>
        <w:jc w:val="left"/>
        <w:rPr>
          <w:sz w:val="22"/>
        </w:rPr>
      </w:pPr>
      <w:r>
        <w:rPr>
          <w:color w:val="063D86"/>
          <w:sz w:val="22"/>
        </w:rPr>
        <w:t>Evidence of engagement of community organizations/resources that can support the intervention(s)</w:t>
      </w:r>
      <w:r>
        <w:rPr>
          <w:color w:val="063D86"/>
          <w:spacing w:val="-47"/>
          <w:sz w:val="22"/>
        </w:rPr>
        <w:t> </w:t>
      </w:r>
      <w:r>
        <w:rPr>
          <w:color w:val="063D86"/>
          <w:sz w:val="22"/>
        </w:rPr>
        <w:t>such</w:t>
      </w:r>
      <w:r>
        <w:rPr>
          <w:color w:val="063D86"/>
          <w:spacing w:val="-2"/>
          <w:sz w:val="22"/>
        </w:rPr>
        <w:t> </w:t>
      </w:r>
      <w:r>
        <w:rPr>
          <w:color w:val="063D86"/>
          <w:sz w:val="22"/>
        </w:rPr>
        <w:t>as: barber shops,</w:t>
      </w:r>
      <w:r>
        <w:rPr>
          <w:color w:val="063D86"/>
          <w:spacing w:val="-1"/>
          <w:sz w:val="22"/>
        </w:rPr>
        <w:t> </w:t>
      </w:r>
      <w:r>
        <w:rPr>
          <w:color w:val="063D86"/>
          <w:sz w:val="22"/>
        </w:rPr>
        <w:t>faith-based groups, local</w:t>
      </w:r>
      <w:r>
        <w:rPr>
          <w:color w:val="063D86"/>
          <w:spacing w:val="-3"/>
          <w:sz w:val="22"/>
        </w:rPr>
        <w:t> </w:t>
      </w:r>
      <w:r>
        <w:rPr>
          <w:color w:val="063D86"/>
          <w:sz w:val="22"/>
        </w:rPr>
        <w:t>employers,</w:t>
      </w:r>
      <w:r>
        <w:rPr>
          <w:color w:val="063D86"/>
          <w:spacing w:val="-2"/>
          <w:sz w:val="22"/>
        </w:rPr>
        <w:t> </w:t>
      </w:r>
      <w:r>
        <w:rPr>
          <w:color w:val="063D86"/>
          <w:sz w:val="22"/>
        </w:rPr>
        <w:t>YMCA/YWCAs</w:t>
      </w:r>
      <w:r>
        <w:rPr>
          <w:color w:val="063D86"/>
          <w:spacing w:val="-1"/>
          <w:sz w:val="22"/>
        </w:rPr>
        <w:t> </w:t>
      </w:r>
      <w:r>
        <w:rPr>
          <w:color w:val="063D86"/>
          <w:sz w:val="22"/>
        </w:rPr>
        <w:t>and</w:t>
      </w:r>
      <w:r>
        <w:rPr>
          <w:color w:val="063D86"/>
          <w:spacing w:val="-3"/>
          <w:sz w:val="22"/>
        </w:rPr>
        <w:t> </w:t>
      </w:r>
      <w:r>
        <w:rPr>
          <w:color w:val="063D86"/>
          <w:sz w:val="22"/>
        </w:rPr>
        <w:t>others</w:t>
      </w:r>
    </w:p>
    <w:p>
      <w:pPr>
        <w:pStyle w:val="ListParagraph"/>
        <w:numPr>
          <w:ilvl w:val="1"/>
          <w:numId w:val="3"/>
        </w:numPr>
        <w:tabs>
          <w:tab w:pos="841" w:val="left" w:leader="none"/>
        </w:tabs>
        <w:spacing w:line="268" w:lineRule="auto" w:before="11" w:after="0"/>
        <w:ind w:left="840" w:right="1355" w:hanging="361"/>
        <w:jc w:val="left"/>
        <w:rPr>
          <w:sz w:val="22"/>
        </w:rPr>
      </w:pPr>
      <w:r>
        <w:rPr>
          <w:color w:val="063D86"/>
          <w:sz w:val="22"/>
        </w:rPr>
        <w:t>Evidence of engagement with other health care providers such as: community health centers, local</w:t>
      </w:r>
      <w:r>
        <w:rPr>
          <w:color w:val="063D86"/>
          <w:spacing w:val="-47"/>
          <w:sz w:val="22"/>
        </w:rPr>
        <w:t> </w:t>
      </w:r>
      <w:r>
        <w:rPr>
          <w:color w:val="063D86"/>
          <w:sz w:val="22"/>
        </w:rPr>
        <w:t>providers, and</w:t>
      </w:r>
      <w:r>
        <w:rPr>
          <w:color w:val="063D86"/>
          <w:spacing w:val="-1"/>
          <w:sz w:val="22"/>
        </w:rPr>
        <w:t> </w:t>
      </w:r>
      <w:r>
        <w:rPr>
          <w:color w:val="063D86"/>
          <w:sz w:val="22"/>
        </w:rPr>
        <w:t>VNAs</w:t>
      </w:r>
    </w:p>
    <w:p>
      <w:pPr>
        <w:pStyle w:val="ListParagraph"/>
        <w:numPr>
          <w:ilvl w:val="1"/>
          <w:numId w:val="3"/>
        </w:numPr>
        <w:tabs>
          <w:tab w:pos="841" w:val="left" w:leader="none"/>
        </w:tabs>
        <w:spacing w:line="240" w:lineRule="auto" w:before="8" w:after="0"/>
        <w:ind w:left="840" w:right="0" w:hanging="361"/>
        <w:jc w:val="left"/>
        <w:rPr>
          <w:sz w:val="22"/>
        </w:rPr>
      </w:pPr>
      <w:r>
        <w:rPr>
          <w:color w:val="063D86"/>
          <w:sz w:val="22"/>
        </w:rPr>
        <w:t>Evidence</w:t>
      </w:r>
      <w:r>
        <w:rPr>
          <w:color w:val="063D86"/>
          <w:spacing w:val="-3"/>
          <w:sz w:val="22"/>
        </w:rPr>
        <w:t> </w:t>
      </w:r>
      <w:r>
        <w:rPr>
          <w:color w:val="063D86"/>
          <w:sz w:val="22"/>
        </w:rPr>
        <w:t>of</w:t>
      </w:r>
      <w:r>
        <w:rPr>
          <w:color w:val="063D86"/>
          <w:spacing w:val="-5"/>
          <w:sz w:val="22"/>
        </w:rPr>
        <w:t> </w:t>
      </w:r>
      <w:r>
        <w:rPr>
          <w:color w:val="063D86"/>
          <w:sz w:val="22"/>
        </w:rPr>
        <w:t>addressing</w:t>
      </w:r>
      <w:r>
        <w:rPr>
          <w:color w:val="063D86"/>
          <w:spacing w:val="-2"/>
          <w:sz w:val="22"/>
        </w:rPr>
        <w:t> </w:t>
      </w:r>
      <w:r>
        <w:rPr>
          <w:color w:val="063D86"/>
          <w:sz w:val="22"/>
        </w:rPr>
        <w:t>language</w:t>
      </w:r>
      <w:r>
        <w:rPr>
          <w:color w:val="063D86"/>
          <w:spacing w:val="-1"/>
          <w:sz w:val="22"/>
        </w:rPr>
        <w:t> </w:t>
      </w:r>
      <w:r>
        <w:rPr>
          <w:color w:val="063D86"/>
          <w:sz w:val="22"/>
        </w:rPr>
        <w:t>and</w:t>
      </w:r>
      <w:r>
        <w:rPr>
          <w:color w:val="063D86"/>
          <w:spacing w:val="-3"/>
          <w:sz w:val="22"/>
        </w:rPr>
        <w:t> </w:t>
      </w:r>
      <w:r>
        <w:rPr>
          <w:color w:val="063D86"/>
          <w:sz w:val="22"/>
        </w:rPr>
        <w:t>cultural</w:t>
      </w:r>
      <w:r>
        <w:rPr>
          <w:color w:val="063D86"/>
          <w:spacing w:val="-2"/>
          <w:sz w:val="22"/>
        </w:rPr>
        <w:t> </w:t>
      </w:r>
      <w:r>
        <w:rPr>
          <w:color w:val="063D86"/>
          <w:sz w:val="22"/>
        </w:rPr>
        <w:t>barriers</w:t>
      </w:r>
      <w:r>
        <w:rPr>
          <w:color w:val="063D86"/>
          <w:spacing w:val="-6"/>
          <w:sz w:val="22"/>
        </w:rPr>
        <w:t> </w:t>
      </w:r>
      <w:r>
        <w:rPr>
          <w:color w:val="063D86"/>
          <w:sz w:val="22"/>
        </w:rPr>
        <w:t>within</w:t>
      </w:r>
      <w:r>
        <w:rPr>
          <w:color w:val="063D86"/>
          <w:spacing w:val="-3"/>
          <w:sz w:val="22"/>
        </w:rPr>
        <w:t> </w:t>
      </w:r>
      <w:r>
        <w:rPr>
          <w:color w:val="063D86"/>
          <w:sz w:val="22"/>
        </w:rPr>
        <w:t>the intervention(s)</w:t>
      </w:r>
    </w:p>
    <w:p>
      <w:pPr>
        <w:pStyle w:val="ListParagraph"/>
        <w:numPr>
          <w:ilvl w:val="1"/>
          <w:numId w:val="3"/>
        </w:numPr>
        <w:tabs>
          <w:tab w:pos="841" w:val="left" w:leader="none"/>
        </w:tabs>
        <w:spacing w:line="240" w:lineRule="auto" w:before="34" w:after="0"/>
        <w:ind w:left="840" w:right="0" w:hanging="361"/>
        <w:jc w:val="left"/>
        <w:rPr>
          <w:sz w:val="22"/>
        </w:rPr>
      </w:pPr>
      <w:r>
        <w:rPr>
          <w:color w:val="063D86"/>
          <w:sz w:val="22"/>
        </w:rPr>
        <w:t>Evidence</w:t>
      </w:r>
      <w:r>
        <w:rPr>
          <w:color w:val="063D86"/>
          <w:spacing w:val="-4"/>
          <w:sz w:val="22"/>
        </w:rPr>
        <w:t> </w:t>
      </w:r>
      <w:r>
        <w:rPr>
          <w:color w:val="063D86"/>
          <w:sz w:val="22"/>
        </w:rPr>
        <w:t>of</w:t>
      </w:r>
      <w:r>
        <w:rPr>
          <w:color w:val="063D86"/>
          <w:spacing w:val="-5"/>
          <w:sz w:val="22"/>
        </w:rPr>
        <w:t> </w:t>
      </w:r>
      <w:r>
        <w:rPr>
          <w:color w:val="063D86"/>
          <w:sz w:val="22"/>
        </w:rPr>
        <w:t>successful</w:t>
      </w:r>
      <w:r>
        <w:rPr>
          <w:color w:val="063D86"/>
          <w:spacing w:val="-2"/>
          <w:sz w:val="22"/>
        </w:rPr>
        <w:t> </w:t>
      </w:r>
      <w:r>
        <w:rPr>
          <w:color w:val="063D86"/>
          <w:sz w:val="22"/>
        </w:rPr>
        <w:t>adoption</w:t>
      </w:r>
      <w:r>
        <w:rPr>
          <w:color w:val="063D86"/>
          <w:spacing w:val="-5"/>
          <w:sz w:val="22"/>
        </w:rPr>
        <w:t> </w:t>
      </w:r>
      <w:r>
        <w:rPr>
          <w:color w:val="063D86"/>
          <w:sz w:val="22"/>
        </w:rPr>
        <w:t>of</w:t>
      </w:r>
      <w:r>
        <w:rPr>
          <w:color w:val="063D86"/>
          <w:spacing w:val="-2"/>
          <w:sz w:val="22"/>
        </w:rPr>
        <w:t> </w:t>
      </w:r>
      <w:r>
        <w:rPr>
          <w:color w:val="063D86"/>
          <w:sz w:val="22"/>
        </w:rPr>
        <w:t>evidence-based</w:t>
      </w:r>
      <w:r>
        <w:rPr>
          <w:color w:val="063D86"/>
          <w:spacing w:val="-5"/>
          <w:sz w:val="22"/>
        </w:rPr>
        <w:t> </w:t>
      </w:r>
      <w:r>
        <w:rPr>
          <w:color w:val="063D86"/>
          <w:sz w:val="22"/>
        </w:rPr>
        <w:t>models</w:t>
      </w:r>
    </w:p>
    <w:p>
      <w:pPr>
        <w:pStyle w:val="ListParagraph"/>
        <w:numPr>
          <w:ilvl w:val="1"/>
          <w:numId w:val="3"/>
        </w:numPr>
        <w:tabs>
          <w:tab w:pos="841" w:val="left" w:leader="none"/>
        </w:tabs>
        <w:spacing w:line="240" w:lineRule="auto" w:before="32" w:after="0"/>
        <w:ind w:left="840" w:right="0" w:hanging="361"/>
        <w:jc w:val="left"/>
        <w:rPr>
          <w:sz w:val="22"/>
        </w:rPr>
      </w:pPr>
      <w:r>
        <w:rPr>
          <w:color w:val="063D86"/>
          <w:sz w:val="22"/>
        </w:rPr>
        <w:t>Evidence</w:t>
      </w:r>
      <w:r>
        <w:rPr>
          <w:color w:val="063D86"/>
          <w:spacing w:val="-3"/>
          <w:sz w:val="22"/>
        </w:rPr>
        <w:t> </w:t>
      </w:r>
      <w:r>
        <w:rPr>
          <w:color w:val="063D86"/>
          <w:sz w:val="22"/>
        </w:rPr>
        <w:t>of</w:t>
      </w:r>
      <w:r>
        <w:rPr>
          <w:color w:val="063D86"/>
          <w:spacing w:val="-4"/>
          <w:sz w:val="22"/>
        </w:rPr>
        <w:t> </w:t>
      </w:r>
      <w:r>
        <w:rPr>
          <w:color w:val="063D86"/>
          <w:sz w:val="22"/>
        </w:rPr>
        <w:t>creating</w:t>
      </w:r>
      <w:r>
        <w:rPr>
          <w:color w:val="063D86"/>
          <w:spacing w:val="-2"/>
          <w:sz w:val="22"/>
        </w:rPr>
        <w:t> </w:t>
      </w:r>
      <w:r>
        <w:rPr>
          <w:color w:val="063D86"/>
          <w:sz w:val="22"/>
        </w:rPr>
        <w:t>a</w:t>
      </w:r>
      <w:r>
        <w:rPr>
          <w:color w:val="063D86"/>
          <w:spacing w:val="-2"/>
          <w:sz w:val="22"/>
        </w:rPr>
        <w:t> </w:t>
      </w:r>
      <w:r>
        <w:rPr>
          <w:color w:val="063D86"/>
          <w:sz w:val="22"/>
        </w:rPr>
        <w:t>data</w:t>
      </w:r>
      <w:r>
        <w:rPr>
          <w:color w:val="063D86"/>
          <w:spacing w:val="-3"/>
          <w:sz w:val="22"/>
        </w:rPr>
        <w:t> </w:t>
      </w:r>
      <w:r>
        <w:rPr>
          <w:color w:val="063D86"/>
          <w:sz w:val="22"/>
        </w:rPr>
        <w:t>collection</w:t>
      </w:r>
      <w:r>
        <w:rPr>
          <w:color w:val="063D86"/>
          <w:spacing w:val="-5"/>
          <w:sz w:val="22"/>
        </w:rPr>
        <w:t> </w:t>
      </w:r>
      <w:r>
        <w:rPr>
          <w:color w:val="063D86"/>
          <w:sz w:val="22"/>
        </w:rPr>
        <w:t>methodology</w:t>
      </w:r>
      <w:r>
        <w:rPr>
          <w:color w:val="063D86"/>
          <w:spacing w:val="-2"/>
          <w:sz w:val="22"/>
        </w:rPr>
        <w:t> </w:t>
      </w:r>
      <w:r>
        <w:rPr>
          <w:color w:val="063D86"/>
          <w:sz w:val="22"/>
        </w:rPr>
        <w:t>that</w:t>
      </w:r>
      <w:r>
        <w:rPr>
          <w:color w:val="063D86"/>
          <w:spacing w:val="-1"/>
          <w:sz w:val="22"/>
        </w:rPr>
        <w:t> </w:t>
      </w:r>
      <w:r>
        <w:rPr>
          <w:color w:val="063D86"/>
          <w:sz w:val="22"/>
        </w:rPr>
        <w:t>tracks</w:t>
      </w:r>
      <w:r>
        <w:rPr>
          <w:color w:val="063D86"/>
          <w:spacing w:val="-2"/>
          <w:sz w:val="22"/>
        </w:rPr>
        <w:t> </w:t>
      </w:r>
      <w:r>
        <w:rPr>
          <w:color w:val="063D86"/>
          <w:sz w:val="22"/>
        </w:rPr>
        <w:t>outcomes</w:t>
      </w:r>
      <w:r>
        <w:rPr>
          <w:color w:val="063D86"/>
          <w:spacing w:val="-2"/>
          <w:sz w:val="22"/>
        </w:rPr>
        <w:t> </w:t>
      </w:r>
      <w:r>
        <w:rPr>
          <w:color w:val="063D86"/>
          <w:sz w:val="22"/>
        </w:rPr>
        <w:t>and</w:t>
      </w:r>
      <w:r>
        <w:rPr>
          <w:color w:val="063D86"/>
          <w:spacing w:val="-2"/>
          <w:sz w:val="22"/>
        </w:rPr>
        <w:t> </w:t>
      </w:r>
      <w:r>
        <w:rPr>
          <w:color w:val="063D86"/>
          <w:sz w:val="22"/>
        </w:rPr>
        <w:t>improvement</w:t>
      </w:r>
    </w:p>
    <w:p>
      <w:pPr>
        <w:pStyle w:val="ListParagraph"/>
        <w:numPr>
          <w:ilvl w:val="1"/>
          <w:numId w:val="3"/>
        </w:numPr>
        <w:tabs>
          <w:tab w:pos="841" w:val="left" w:leader="none"/>
        </w:tabs>
        <w:spacing w:line="268" w:lineRule="auto" w:before="34" w:after="0"/>
        <w:ind w:left="840" w:right="872" w:hanging="361"/>
        <w:jc w:val="left"/>
        <w:rPr>
          <w:sz w:val="22"/>
        </w:rPr>
      </w:pPr>
      <w:r>
        <w:rPr>
          <w:color w:val="063D86"/>
          <w:sz w:val="22"/>
        </w:rPr>
        <w:t>Evidence of utilization of performance monitoring e.g.; ongoing quality improvement Lean methodology</w:t>
      </w:r>
      <w:r>
        <w:rPr>
          <w:color w:val="063D86"/>
          <w:spacing w:val="-47"/>
          <w:sz w:val="22"/>
        </w:rPr>
        <w:t> </w:t>
      </w:r>
      <w:r>
        <w:rPr>
          <w:color w:val="063D86"/>
          <w:sz w:val="22"/>
        </w:rPr>
        <w:t>(Plan</w:t>
      </w:r>
      <w:r>
        <w:rPr>
          <w:color w:val="063D86"/>
          <w:spacing w:val="-4"/>
          <w:sz w:val="22"/>
        </w:rPr>
        <w:t> </w:t>
      </w:r>
      <w:r>
        <w:rPr>
          <w:color w:val="063D86"/>
          <w:sz w:val="22"/>
        </w:rPr>
        <w:t>Do</w:t>
      </w:r>
      <w:r>
        <w:rPr>
          <w:color w:val="063D86"/>
          <w:spacing w:val="-1"/>
          <w:sz w:val="22"/>
        </w:rPr>
        <w:t> </w:t>
      </w:r>
      <w:r>
        <w:rPr>
          <w:color w:val="063D86"/>
          <w:sz w:val="22"/>
        </w:rPr>
        <w:t>Study</w:t>
      </w:r>
      <w:r>
        <w:rPr>
          <w:color w:val="063D86"/>
          <w:spacing w:val="1"/>
          <w:sz w:val="22"/>
        </w:rPr>
        <w:t> </w:t>
      </w:r>
      <w:r>
        <w:rPr>
          <w:color w:val="063D86"/>
          <w:sz w:val="22"/>
        </w:rPr>
        <w:t>Act) to</w:t>
      </w:r>
      <w:r>
        <w:rPr>
          <w:color w:val="063D86"/>
          <w:spacing w:val="-1"/>
          <w:sz w:val="22"/>
        </w:rPr>
        <w:t> </w:t>
      </w:r>
      <w:r>
        <w:rPr>
          <w:color w:val="063D86"/>
          <w:sz w:val="22"/>
        </w:rPr>
        <w:t>make</w:t>
      </w:r>
      <w:r>
        <w:rPr>
          <w:color w:val="063D86"/>
          <w:spacing w:val="1"/>
          <w:sz w:val="22"/>
        </w:rPr>
        <w:t> </w:t>
      </w:r>
      <w:r>
        <w:rPr>
          <w:color w:val="063D86"/>
          <w:sz w:val="22"/>
        </w:rPr>
        <w:t>necessary</w:t>
      </w:r>
      <w:r>
        <w:rPr>
          <w:color w:val="063D86"/>
          <w:spacing w:val="-1"/>
          <w:sz w:val="22"/>
        </w:rPr>
        <w:t> </w:t>
      </w:r>
      <w:r>
        <w:rPr>
          <w:color w:val="063D86"/>
          <w:sz w:val="22"/>
        </w:rPr>
        <w:t>changes</w:t>
      </w:r>
    </w:p>
    <w:p>
      <w:pPr>
        <w:pStyle w:val="ListParagraph"/>
        <w:numPr>
          <w:ilvl w:val="1"/>
          <w:numId w:val="3"/>
        </w:numPr>
        <w:tabs>
          <w:tab w:pos="841" w:val="left" w:leader="none"/>
        </w:tabs>
        <w:spacing w:line="240" w:lineRule="auto" w:before="8" w:after="0"/>
        <w:ind w:left="840" w:right="0" w:hanging="361"/>
        <w:jc w:val="left"/>
        <w:rPr>
          <w:sz w:val="22"/>
        </w:rPr>
      </w:pPr>
      <w:r>
        <w:rPr>
          <w:color w:val="063D86"/>
          <w:sz w:val="22"/>
        </w:rPr>
        <w:t>Evidence</w:t>
      </w:r>
      <w:r>
        <w:rPr>
          <w:color w:val="063D86"/>
          <w:spacing w:val="-4"/>
          <w:sz w:val="22"/>
        </w:rPr>
        <w:t> </w:t>
      </w:r>
      <w:r>
        <w:rPr>
          <w:color w:val="063D86"/>
          <w:sz w:val="22"/>
        </w:rPr>
        <w:t>of</w:t>
      </w:r>
      <w:r>
        <w:rPr>
          <w:color w:val="063D86"/>
          <w:spacing w:val="-6"/>
          <w:sz w:val="22"/>
        </w:rPr>
        <w:t> </w:t>
      </w:r>
      <w:r>
        <w:rPr>
          <w:color w:val="063D86"/>
          <w:sz w:val="22"/>
        </w:rPr>
        <w:t>implementing</w:t>
      </w:r>
      <w:r>
        <w:rPr>
          <w:color w:val="063D86"/>
          <w:spacing w:val="-5"/>
          <w:sz w:val="22"/>
        </w:rPr>
        <w:t> </w:t>
      </w:r>
      <w:r>
        <w:rPr>
          <w:color w:val="063D86"/>
          <w:sz w:val="22"/>
        </w:rPr>
        <w:t>an</w:t>
      </w:r>
      <w:r>
        <w:rPr>
          <w:color w:val="063D86"/>
          <w:spacing w:val="-4"/>
          <w:sz w:val="22"/>
        </w:rPr>
        <w:t> </w:t>
      </w:r>
      <w:r>
        <w:rPr>
          <w:color w:val="063D86"/>
          <w:sz w:val="22"/>
        </w:rPr>
        <w:t>evaluation</w:t>
      </w:r>
      <w:r>
        <w:rPr>
          <w:color w:val="063D86"/>
          <w:spacing w:val="-3"/>
          <w:sz w:val="22"/>
        </w:rPr>
        <w:t> </w:t>
      </w:r>
      <w:r>
        <w:rPr>
          <w:color w:val="063D86"/>
          <w:sz w:val="22"/>
        </w:rPr>
        <w:t>plan</w:t>
      </w:r>
      <w:r>
        <w:rPr>
          <w:color w:val="063D86"/>
          <w:spacing w:val="-3"/>
          <w:sz w:val="22"/>
        </w:rPr>
        <w:t> </w:t>
      </w:r>
      <w:r>
        <w:rPr>
          <w:color w:val="063D86"/>
          <w:sz w:val="22"/>
        </w:rPr>
        <w:t>for</w:t>
      </w:r>
      <w:r>
        <w:rPr>
          <w:color w:val="063D86"/>
          <w:spacing w:val="-3"/>
          <w:sz w:val="22"/>
        </w:rPr>
        <w:t> </w:t>
      </w:r>
      <w:r>
        <w:rPr>
          <w:color w:val="063D86"/>
          <w:sz w:val="22"/>
        </w:rPr>
        <w:t>the</w:t>
      </w:r>
      <w:r>
        <w:rPr>
          <w:color w:val="063D86"/>
          <w:spacing w:val="-2"/>
          <w:sz w:val="22"/>
        </w:rPr>
        <w:t> </w:t>
      </w:r>
      <w:r>
        <w:rPr>
          <w:color w:val="063D86"/>
          <w:sz w:val="22"/>
        </w:rPr>
        <w:t>intervention(s)</w:t>
      </w:r>
    </w:p>
    <w:p>
      <w:pPr>
        <w:pStyle w:val="ListParagraph"/>
        <w:numPr>
          <w:ilvl w:val="1"/>
          <w:numId w:val="3"/>
        </w:numPr>
        <w:tabs>
          <w:tab w:pos="841" w:val="left" w:leader="none"/>
        </w:tabs>
        <w:spacing w:line="240" w:lineRule="auto" w:before="34" w:after="0"/>
        <w:ind w:left="840" w:right="0" w:hanging="361"/>
        <w:jc w:val="left"/>
        <w:rPr>
          <w:sz w:val="22"/>
        </w:rPr>
      </w:pPr>
      <w:r>
        <w:rPr>
          <w:color w:val="063D86"/>
          <w:sz w:val="22"/>
        </w:rPr>
        <w:t>Evidence</w:t>
      </w:r>
      <w:r>
        <w:rPr>
          <w:color w:val="063D86"/>
          <w:spacing w:val="-4"/>
          <w:sz w:val="22"/>
        </w:rPr>
        <w:t> </w:t>
      </w:r>
      <w:r>
        <w:rPr>
          <w:color w:val="063D86"/>
          <w:sz w:val="22"/>
        </w:rPr>
        <w:t>of</w:t>
      </w:r>
      <w:r>
        <w:rPr>
          <w:color w:val="063D86"/>
          <w:spacing w:val="-5"/>
          <w:sz w:val="22"/>
        </w:rPr>
        <w:t> </w:t>
      </w:r>
      <w:r>
        <w:rPr>
          <w:color w:val="063D86"/>
          <w:sz w:val="22"/>
        </w:rPr>
        <w:t>incorporation</w:t>
      </w:r>
      <w:r>
        <w:rPr>
          <w:color w:val="063D86"/>
          <w:spacing w:val="-6"/>
          <w:sz w:val="22"/>
        </w:rPr>
        <w:t> </w:t>
      </w:r>
      <w:r>
        <w:rPr>
          <w:color w:val="063D86"/>
          <w:sz w:val="22"/>
        </w:rPr>
        <w:t>of</w:t>
      </w:r>
      <w:r>
        <w:rPr>
          <w:color w:val="063D86"/>
          <w:spacing w:val="-2"/>
          <w:sz w:val="22"/>
        </w:rPr>
        <w:t> </w:t>
      </w:r>
      <w:r>
        <w:rPr>
          <w:color w:val="063D86"/>
          <w:sz w:val="22"/>
        </w:rPr>
        <w:t>a</w:t>
      </w:r>
      <w:r>
        <w:rPr>
          <w:color w:val="063D86"/>
          <w:spacing w:val="-3"/>
          <w:sz w:val="22"/>
        </w:rPr>
        <w:t> </w:t>
      </w:r>
      <w:r>
        <w:rPr>
          <w:color w:val="063D86"/>
          <w:sz w:val="22"/>
        </w:rPr>
        <w:t>sustainability</w:t>
      </w:r>
      <w:r>
        <w:rPr>
          <w:color w:val="063D86"/>
          <w:spacing w:val="-3"/>
          <w:sz w:val="22"/>
        </w:rPr>
        <w:t> </w:t>
      </w:r>
      <w:r>
        <w:rPr>
          <w:color w:val="063D86"/>
          <w:sz w:val="22"/>
        </w:rPr>
        <w:t>plan</w:t>
      </w:r>
      <w:r>
        <w:rPr>
          <w:color w:val="063D86"/>
          <w:spacing w:val="-4"/>
          <w:sz w:val="22"/>
        </w:rPr>
        <w:t> </w:t>
      </w:r>
      <w:r>
        <w:rPr>
          <w:color w:val="063D86"/>
          <w:sz w:val="22"/>
        </w:rPr>
        <w:t>for</w:t>
      </w:r>
      <w:r>
        <w:rPr>
          <w:color w:val="063D86"/>
          <w:spacing w:val="-2"/>
          <w:sz w:val="22"/>
        </w:rPr>
        <w:t> </w:t>
      </w:r>
      <w:r>
        <w:rPr>
          <w:color w:val="063D86"/>
          <w:sz w:val="22"/>
        </w:rPr>
        <w:t>intervention(s)</w:t>
      </w:r>
    </w:p>
    <w:p>
      <w:pPr>
        <w:pStyle w:val="ListParagraph"/>
        <w:numPr>
          <w:ilvl w:val="1"/>
          <w:numId w:val="3"/>
        </w:numPr>
        <w:tabs>
          <w:tab w:pos="841" w:val="left" w:leader="none"/>
        </w:tabs>
        <w:spacing w:line="240" w:lineRule="auto" w:before="34" w:after="0"/>
        <w:ind w:left="840" w:right="0" w:hanging="361"/>
        <w:jc w:val="left"/>
        <w:rPr>
          <w:sz w:val="22"/>
        </w:rPr>
      </w:pPr>
      <w:r>
        <w:rPr>
          <w:color w:val="063D86"/>
          <w:sz w:val="22"/>
        </w:rPr>
        <w:t>Evidence</w:t>
      </w:r>
      <w:r>
        <w:rPr>
          <w:color w:val="063D86"/>
          <w:spacing w:val="-3"/>
          <w:sz w:val="22"/>
        </w:rPr>
        <w:t> </w:t>
      </w:r>
      <w:r>
        <w:rPr>
          <w:color w:val="063D86"/>
          <w:sz w:val="22"/>
        </w:rPr>
        <w:t>of</w:t>
      </w:r>
      <w:r>
        <w:rPr>
          <w:color w:val="063D86"/>
          <w:spacing w:val="-5"/>
          <w:sz w:val="22"/>
        </w:rPr>
        <w:t> </w:t>
      </w:r>
      <w:r>
        <w:rPr>
          <w:color w:val="063D86"/>
          <w:sz w:val="22"/>
        </w:rPr>
        <w:t>shared</w:t>
      </w:r>
      <w:r>
        <w:rPr>
          <w:color w:val="063D86"/>
          <w:spacing w:val="-4"/>
          <w:sz w:val="22"/>
        </w:rPr>
        <w:t> </w:t>
      </w:r>
      <w:r>
        <w:rPr>
          <w:color w:val="063D86"/>
          <w:sz w:val="22"/>
        </w:rPr>
        <w:t>outcomes</w:t>
      </w:r>
      <w:r>
        <w:rPr>
          <w:color w:val="063D86"/>
          <w:spacing w:val="-1"/>
          <w:sz w:val="22"/>
        </w:rPr>
        <w:t> </w:t>
      </w:r>
      <w:r>
        <w:rPr>
          <w:color w:val="063D86"/>
          <w:sz w:val="22"/>
        </w:rPr>
        <w:t>with</w:t>
      </w:r>
      <w:r>
        <w:rPr>
          <w:color w:val="063D86"/>
          <w:spacing w:val="-2"/>
          <w:sz w:val="22"/>
        </w:rPr>
        <w:t> </w:t>
      </w:r>
      <w:r>
        <w:rPr>
          <w:color w:val="063D86"/>
          <w:sz w:val="22"/>
        </w:rPr>
        <w:t>the</w:t>
      </w:r>
      <w:r>
        <w:rPr>
          <w:color w:val="063D86"/>
          <w:spacing w:val="-3"/>
          <w:sz w:val="22"/>
        </w:rPr>
        <w:t> </w:t>
      </w:r>
      <w:r>
        <w:rPr>
          <w:color w:val="063D86"/>
          <w:sz w:val="22"/>
        </w:rPr>
        <w:t>community</w:t>
      </w:r>
    </w:p>
    <w:p>
      <w:pPr>
        <w:pStyle w:val="BodyText"/>
        <w:spacing w:before="10"/>
      </w:pPr>
    </w:p>
    <w:p>
      <w:pPr>
        <w:pStyle w:val="ListParagraph"/>
        <w:numPr>
          <w:ilvl w:val="0"/>
          <w:numId w:val="1"/>
        </w:numPr>
        <w:tabs>
          <w:tab w:pos="480" w:val="left" w:leader="none"/>
        </w:tabs>
        <w:spacing w:line="240" w:lineRule="auto" w:before="0" w:after="0"/>
        <w:ind w:left="480" w:right="871" w:hanging="361"/>
        <w:jc w:val="left"/>
        <w:rPr>
          <w:sz w:val="22"/>
        </w:rPr>
      </w:pPr>
      <w:r>
        <w:rPr>
          <w:sz w:val="22"/>
        </w:rPr>
        <w:t>The application states UMMHC and HHCS both participate in the UMass Memorial Managed Care Network</w:t>
      </w:r>
      <w:r>
        <w:rPr>
          <w:spacing w:val="1"/>
          <w:sz w:val="22"/>
        </w:rPr>
        <w:t> </w:t>
      </w:r>
      <w:r>
        <w:rPr>
          <w:sz w:val="22"/>
        </w:rPr>
        <w:t>and</w:t>
      </w:r>
      <w:r>
        <w:rPr>
          <w:spacing w:val="-4"/>
          <w:sz w:val="22"/>
        </w:rPr>
        <w:t> </w:t>
      </w:r>
      <w:r>
        <w:rPr>
          <w:sz w:val="22"/>
        </w:rPr>
        <w:t>UMass</w:t>
      </w:r>
      <w:r>
        <w:rPr>
          <w:spacing w:val="-4"/>
          <w:sz w:val="22"/>
        </w:rPr>
        <w:t> </w:t>
      </w:r>
      <w:r>
        <w:rPr>
          <w:sz w:val="22"/>
        </w:rPr>
        <w:t>Memorial</w:t>
      </w:r>
      <w:r>
        <w:rPr>
          <w:spacing w:val="-2"/>
          <w:sz w:val="22"/>
        </w:rPr>
        <w:t> </w:t>
      </w:r>
      <w:r>
        <w:rPr>
          <w:sz w:val="22"/>
        </w:rPr>
        <w:t>Accountable</w:t>
      </w:r>
      <w:r>
        <w:rPr>
          <w:spacing w:val="-2"/>
          <w:sz w:val="22"/>
        </w:rPr>
        <w:t> </w:t>
      </w:r>
      <w:r>
        <w:rPr>
          <w:sz w:val="22"/>
        </w:rPr>
        <w:t>Care</w:t>
      </w:r>
      <w:r>
        <w:rPr>
          <w:spacing w:val="-4"/>
          <w:sz w:val="22"/>
        </w:rPr>
        <w:t> </w:t>
      </w:r>
      <w:r>
        <w:rPr>
          <w:sz w:val="22"/>
        </w:rPr>
        <w:t>Organization</w:t>
      </w:r>
      <w:r>
        <w:rPr>
          <w:spacing w:val="-5"/>
          <w:sz w:val="22"/>
        </w:rPr>
        <w:t> </w:t>
      </w:r>
      <w:r>
        <w:rPr>
          <w:sz w:val="22"/>
        </w:rPr>
        <w:t>(MSSP)</w:t>
      </w:r>
      <w:r>
        <w:rPr>
          <w:spacing w:val="-4"/>
          <w:sz w:val="22"/>
        </w:rPr>
        <w:t> </w:t>
      </w:r>
      <w:r>
        <w:rPr>
          <w:sz w:val="22"/>
        </w:rPr>
        <w:t>(pg.4).</w:t>
      </w:r>
      <w:r>
        <w:rPr>
          <w:spacing w:val="-1"/>
          <w:sz w:val="22"/>
        </w:rPr>
        <w:t> </w:t>
      </w:r>
      <w:r>
        <w:rPr>
          <w:sz w:val="22"/>
        </w:rPr>
        <w:t>Both</w:t>
      </w:r>
      <w:r>
        <w:rPr>
          <w:spacing w:val="-5"/>
          <w:sz w:val="22"/>
        </w:rPr>
        <w:t> </w:t>
      </w:r>
      <w:r>
        <w:rPr>
          <w:sz w:val="22"/>
        </w:rPr>
        <w:t>organizations</w:t>
      </w:r>
      <w:r>
        <w:rPr>
          <w:spacing w:val="-2"/>
          <w:sz w:val="22"/>
        </w:rPr>
        <w:t> </w:t>
      </w:r>
      <w:r>
        <w:rPr>
          <w:sz w:val="22"/>
        </w:rPr>
        <w:t>have</w:t>
      </w:r>
      <w:r>
        <w:rPr>
          <w:spacing w:val="-4"/>
          <w:sz w:val="22"/>
        </w:rPr>
        <w:t> </w:t>
      </w:r>
      <w:r>
        <w:rPr>
          <w:sz w:val="22"/>
        </w:rPr>
        <w:t>collaborated</w:t>
      </w:r>
      <w:r>
        <w:rPr>
          <w:spacing w:val="-2"/>
          <w:sz w:val="22"/>
        </w:rPr>
        <w:t> </w:t>
      </w:r>
      <w:r>
        <w:rPr>
          <w:sz w:val="22"/>
        </w:rPr>
        <w:t>to</w:t>
      </w:r>
      <w:r>
        <w:rPr>
          <w:spacing w:val="-47"/>
          <w:sz w:val="22"/>
        </w:rPr>
        <w:t> </w:t>
      </w:r>
      <w:r>
        <w:rPr>
          <w:sz w:val="22"/>
        </w:rPr>
        <w:t>improve quality and patient outcomes and reduce total medical expenses (TME) through performance</w:t>
      </w:r>
      <w:r>
        <w:rPr>
          <w:spacing w:val="1"/>
          <w:sz w:val="22"/>
        </w:rPr>
        <w:t> </w:t>
      </w:r>
      <w:r>
        <w:rPr>
          <w:sz w:val="22"/>
        </w:rPr>
        <w:t>improvement initiatives,</w:t>
      </w:r>
      <w:r>
        <w:rPr>
          <w:spacing w:val="-3"/>
          <w:sz w:val="22"/>
        </w:rPr>
        <w:t> </w:t>
      </w:r>
      <w:r>
        <w:rPr>
          <w:sz w:val="22"/>
        </w:rPr>
        <w:t>post-acute</w:t>
      </w:r>
      <w:r>
        <w:rPr>
          <w:spacing w:val="1"/>
          <w:sz w:val="22"/>
        </w:rPr>
        <w:t> </w:t>
      </w:r>
      <w:r>
        <w:rPr>
          <w:sz w:val="22"/>
        </w:rPr>
        <w:t>networks,</w:t>
      </w:r>
      <w:r>
        <w:rPr>
          <w:spacing w:val="-3"/>
          <w:sz w:val="22"/>
        </w:rPr>
        <w:t> </w:t>
      </w:r>
      <w:r>
        <w:rPr>
          <w:sz w:val="22"/>
        </w:rPr>
        <w:t>and</w:t>
      </w:r>
      <w:r>
        <w:rPr>
          <w:spacing w:val="-2"/>
          <w:sz w:val="22"/>
        </w:rPr>
        <w:t> </w:t>
      </w:r>
      <w:r>
        <w:rPr>
          <w:sz w:val="22"/>
        </w:rPr>
        <w:t>aligned</w:t>
      </w:r>
      <w:r>
        <w:rPr>
          <w:spacing w:val="-1"/>
          <w:sz w:val="22"/>
        </w:rPr>
        <w:t> </w:t>
      </w:r>
      <w:r>
        <w:rPr>
          <w:sz w:val="22"/>
        </w:rPr>
        <w:t>care</w:t>
      </w:r>
      <w:r>
        <w:rPr>
          <w:spacing w:val="-2"/>
          <w:sz w:val="22"/>
        </w:rPr>
        <w:t> </w:t>
      </w:r>
      <w:r>
        <w:rPr>
          <w:sz w:val="22"/>
        </w:rPr>
        <w:t>management strategies.</w:t>
      </w:r>
    </w:p>
    <w:p>
      <w:pPr>
        <w:pStyle w:val="ListParagraph"/>
        <w:numPr>
          <w:ilvl w:val="1"/>
          <w:numId w:val="1"/>
        </w:numPr>
        <w:tabs>
          <w:tab w:pos="1381" w:val="left" w:leader="none"/>
        </w:tabs>
        <w:spacing w:line="240" w:lineRule="auto" w:before="1" w:after="0"/>
        <w:ind w:left="1380" w:right="1733" w:hanging="361"/>
        <w:jc w:val="left"/>
        <w:rPr>
          <w:sz w:val="22"/>
        </w:rPr>
      </w:pPr>
      <w:r>
        <w:rPr>
          <w:sz w:val="22"/>
        </w:rPr>
        <w:t>Explain the performance improvement initiatives, post-acute networks, and aligned care</w:t>
      </w:r>
      <w:r>
        <w:rPr>
          <w:spacing w:val="-47"/>
          <w:sz w:val="22"/>
        </w:rPr>
        <w:t> </w:t>
      </w:r>
      <w:r>
        <w:rPr>
          <w:sz w:val="22"/>
        </w:rPr>
        <w:t>management</w:t>
      </w:r>
      <w:r>
        <w:rPr>
          <w:spacing w:val="-3"/>
          <w:sz w:val="22"/>
        </w:rPr>
        <w:t> </w:t>
      </w:r>
      <w:r>
        <w:rPr>
          <w:sz w:val="22"/>
        </w:rPr>
        <w:t>strategies undertaken.</w:t>
      </w:r>
    </w:p>
    <w:p>
      <w:pPr>
        <w:pStyle w:val="BodyText"/>
        <w:spacing w:before="3"/>
        <w:rPr>
          <w:sz w:val="20"/>
        </w:rPr>
      </w:pPr>
    </w:p>
    <w:p>
      <w:pPr>
        <w:pStyle w:val="BodyText"/>
        <w:spacing w:before="1"/>
        <w:ind w:left="119" w:right="1056"/>
      </w:pPr>
      <w:r>
        <w:rPr>
          <w:color w:val="063D86"/>
        </w:rPr>
        <w:t>The attached pdfs (7.a H Quality 2020; 7.a H AWV 2021; 7.a H PHO 2021; 7.a H PHO newsletter) demonstrate</w:t>
      </w:r>
      <w:r>
        <w:rPr>
          <w:color w:val="063D86"/>
          <w:spacing w:val="1"/>
        </w:rPr>
        <w:t> </w:t>
      </w:r>
      <w:r>
        <w:rPr>
          <w:color w:val="063D86"/>
        </w:rPr>
        <w:t>the performance improvement initiatives taken by HHCS in 2019, 2020 and into 2021.</w:t>
      </w:r>
      <w:r>
        <w:rPr>
          <w:color w:val="063D86"/>
          <w:spacing w:val="1"/>
        </w:rPr>
        <w:t> </w:t>
      </w:r>
      <w:r>
        <w:rPr>
          <w:color w:val="063D86"/>
        </w:rPr>
        <w:t>The UMass Memorial</w:t>
      </w:r>
      <w:r>
        <w:rPr>
          <w:color w:val="063D86"/>
          <w:spacing w:val="1"/>
        </w:rPr>
        <w:t> </w:t>
      </w:r>
      <w:r>
        <w:rPr>
          <w:color w:val="063D86"/>
        </w:rPr>
        <w:t>Office of Clinical Integration (OCI) is responsible for managing the performance of the system’s value-based</w:t>
      </w:r>
      <w:r>
        <w:rPr>
          <w:color w:val="063D86"/>
          <w:spacing w:val="1"/>
        </w:rPr>
        <w:t> </w:t>
      </w:r>
      <w:r>
        <w:rPr>
          <w:color w:val="063D86"/>
        </w:rPr>
        <w:t>contracts.</w:t>
      </w:r>
      <w:r>
        <w:rPr>
          <w:color w:val="063D86"/>
          <w:spacing w:val="1"/>
        </w:rPr>
        <w:t> </w:t>
      </w:r>
      <w:r>
        <w:rPr>
          <w:color w:val="063D86"/>
        </w:rPr>
        <w:t>Because HHCS participates in the managed care network and the Medicare ACO, performance</w:t>
      </w:r>
      <w:r>
        <w:rPr>
          <w:color w:val="063D86"/>
          <w:spacing w:val="1"/>
        </w:rPr>
        <w:t> </w:t>
      </w:r>
      <w:r>
        <w:rPr>
          <w:color w:val="063D86"/>
        </w:rPr>
        <w:t>improvements and care management strategies are developed in coordination with OCI. The initiatives</w:t>
      </w:r>
      <w:r>
        <w:rPr>
          <w:color w:val="063D86"/>
          <w:spacing w:val="1"/>
        </w:rPr>
        <w:t> </w:t>
      </w:r>
      <w:r>
        <w:rPr>
          <w:color w:val="063D86"/>
        </w:rPr>
        <w:t>described in the attachment were developed through collaboration by the UMass Memorial Office of Clinical</w:t>
      </w:r>
      <w:r>
        <w:rPr>
          <w:color w:val="063D86"/>
          <w:spacing w:val="1"/>
        </w:rPr>
        <w:t> </w:t>
      </w:r>
      <w:r>
        <w:rPr>
          <w:color w:val="063D86"/>
        </w:rPr>
        <w:t>Integration’s Chief Medical Officer and Senior Director of Performance Improvement, and the Harrington PHO</w:t>
      </w:r>
      <w:r>
        <w:rPr>
          <w:color w:val="063D86"/>
          <w:spacing w:val="-48"/>
        </w:rPr>
        <w:t> </w:t>
      </w:r>
      <w:r>
        <w:rPr>
          <w:color w:val="063D86"/>
        </w:rPr>
        <w:t>leadership</w:t>
      </w:r>
      <w:r>
        <w:rPr>
          <w:color w:val="063D86"/>
          <w:spacing w:val="-2"/>
        </w:rPr>
        <w:t> </w:t>
      </w:r>
      <w:r>
        <w:rPr>
          <w:color w:val="063D86"/>
        </w:rPr>
        <w:t>under the</w:t>
      </w:r>
      <w:r>
        <w:rPr>
          <w:color w:val="063D86"/>
          <w:spacing w:val="-2"/>
        </w:rPr>
        <w:t> </w:t>
      </w:r>
      <w:r>
        <w:rPr>
          <w:color w:val="063D86"/>
        </w:rPr>
        <w:t>structure</w:t>
      </w:r>
      <w:r>
        <w:rPr>
          <w:color w:val="063D86"/>
          <w:spacing w:val="-1"/>
        </w:rPr>
        <w:t> </w:t>
      </w:r>
      <w:r>
        <w:rPr>
          <w:color w:val="063D86"/>
        </w:rPr>
        <w:t>of</w:t>
      </w:r>
      <w:r>
        <w:rPr>
          <w:color w:val="063D86"/>
          <w:spacing w:val="-2"/>
        </w:rPr>
        <w:t> </w:t>
      </w:r>
      <w:r>
        <w:rPr>
          <w:color w:val="063D86"/>
        </w:rPr>
        <w:t>the</w:t>
      </w:r>
      <w:r>
        <w:rPr>
          <w:color w:val="063D86"/>
          <w:spacing w:val="1"/>
        </w:rPr>
        <w:t> </w:t>
      </w:r>
      <w:r>
        <w:rPr>
          <w:color w:val="063D86"/>
        </w:rPr>
        <w:t>UMM ACO</w:t>
      </w:r>
      <w:r>
        <w:rPr>
          <w:color w:val="063D86"/>
          <w:spacing w:val="-2"/>
        </w:rPr>
        <w:t> </w:t>
      </w:r>
      <w:r>
        <w:rPr>
          <w:color w:val="063D86"/>
        </w:rPr>
        <w:t>and</w:t>
      </w:r>
      <w:r>
        <w:rPr>
          <w:color w:val="063D86"/>
          <w:spacing w:val="-3"/>
        </w:rPr>
        <w:t> </w:t>
      </w:r>
      <w:r>
        <w:rPr>
          <w:color w:val="063D86"/>
        </w:rPr>
        <w:t>Managed</w:t>
      </w:r>
      <w:r>
        <w:rPr>
          <w:color w:val="063D86"/>
          <w:spacing w:val="-1"/>
        </w:rPr>
        <w:t> </w:t>
      </w:r>
      <w:r>
        <w:rPr>
          <w:color w:val="063D86"/>
        </w:rPr>
        <w:t>Care Network.</w:t>
      </w:r>
    </w:p>
    <w:p>
      <w:pPr>
        <w:pStyle w:val="BodyText"/>
        <w:spacing w:before="2"/>
        <w:rPr>
          <w:sz w:val="20"/>
        </w:rPr>
      </w:pPr>
    </w:p>
    <w:p>
      <w:pPr>
        <w:pStyle w:val="ListParagraph"/>
        <w:numPr>
          <w:ilvl w:val="1"/>
          <w:numId w:val="1"/>
        </w:numPr>
        <w:tabs>
          <w:tab w:pos="1381" w:val="left" w:leader="none"/>
        </w:tabs>
        <w:spacing w:line="240" w:lineRule="auto" w:before="0" w:after="0"/>
        <w:ind w:left="1380" w:right="0" w:hanging="361"/>
        <w:jc w:val="left"/>
        <w:rPr>
          <w:sz w:val="22"/>
        </w:rPr>
      </w:pPr>
      <w:r>
        <w:rPr>
          <w:sz w:val="22"/>
        </w:rPr>
        <w:t>Demonstrate</w:t>
      </w:r>
      <w:r>
        <w:rPr>
          <w:spacing w:val="-4"/>
          <w:sz w:val="22"/>
        </w:rPr>
        <w:t> </w:t>
      </w:r>
      <w:r>
        <w:rPr>
          <w:sz w:val="22"/>
        </w:rPr>
        <w:t>how</w:t>
      </w:r>
      <w:r>
        <w:rPr>
          <w:spacing w:val="-2"/>
          <w:sz w:val="22"/>
        </w:rPr>
        <w:t> </w:t>
      </w:r>
      <w:r>
        <w:rPr>
          <w:sz w:val="22"/>
        </w:rPr>
        <w:t>the</w:t>
      </w:r>
      <w:r>
        <w:rPr>
          <w:spacing w:val="-2"/>
          <w:sz w:val="22"/>
        </w:rPr>
        <w:t> </w:t>
      </w:r>
      <w:r>
        <w:rPr>
          <w:sz w:val="22"/>
        </w:rPr>
        <w:t>collaborations</w:t>
      </w:r>
      <w:r>
        <w:rPr>
          <w:spacing w:val="-3"/>
          <w:sz w:val="22"/>
        </w:rPr>
        <w:t> </w:t>
      </w:r>
      <w:r>
        <w:rPr>
          <w:sz w:val="22"/>
        </w:rPr>
        <w:t>have</w:t>
      </w:r>
      <w:r>
        <w:rPr>
          <w:spacing w:val="-1"/>
          <w:sz w:val="22"/>
        </w:rPr>
        <w:t> </w:t>
      </w:r>
      <w:r>
        <w:rPr>
          <w:sz w:val="22"/>
        </w:rPr>
        <w:t>resulted</w:t>
      </w:r>
      <w:r>
        <w:rPr>
          <w:spacing w:val="-3"/>
          <w:sz w:val="22"/>
        </w:rPr>
        <w:t> </w:t>
      </w:r>
      <w:r>
        <w:rPr>
          <w:sz w:val="22"/>
        </w:rPr>
        <w:t>in</w:t>
      </w:r>
      <w:r>
        <w:rPr>
          <w:spacing w:val="-4"/>
          <w:sz w:val="22"/>
        </w:rPr>
        <w:t> </w:t>
      </w:r>
      <w:r>
        <w:rPr>
          <w:sz w:val="22"/>
        </w:rPr>
        <w:t>improved</w:t>
      </w:r>
      <w:r>
        <w:rPr>
          <w:spacing w:val="-4"/>
          <w:sz w:val="22"/>
        </w:rPr>
        <w:t> </w:t>
      </w:r>
      <w:r>
        <w:rPr>
          <w:sz w:val="22"/>
        </w:rPr>
        <w:t>quality</w:t>
      </w:r>
      <w:r>
        <w:rPr>
          <w:spacing w:val="-1"/>
          <w:sz w:val="22"/>
        </w:rPr>
        <w:t> </w:t>
      </w:r>
      <w:r>
        <w:rPr>
          <w:sz w:val="22"/>
        </w:rPr>
        <w:t>and</w:t>
      </w:r>
      <w:r>
        <w:rPr>
          <w:spacing w:val="-4"/>
          <w:sz w:val="22"/>
        </w:rPr>
        <w:t> </w:t>
      </w:r>
      <w:r>
        <w:rPr>
          <w:sz w:val="22"/>
        </w:rPr>
        <w:t>patient</w:t>
      </w:r>
      <w:r>
        <w:rPr>
          <w:spacing w:val="-2"/>
          <w:sz w:val="22"/>
        </w:rPr>
        <w:t> </w:t>
      </w:r>
      <w:r>
        <w:rPr>
          <w:sz w:val="22"/>
        </w:rPr>
        <w:t>outcomes.</w:t>
      </w:r>
    </w:p>
    <w:p>
      <w:pPr>
        <w:pStyle w:val="BodyText"/>
        <w:spacing w:before="1"/>
      </w:pPr>
    </w:p>
    <w:p>
      <w:pPr>
        <w:pStyle w:val="BodyText"/>
        <w:ind w:left="119"/>
      </w:pPr>
      <w:r>
        <w:rPr>
          <w:color w:val="063D86"/>
        </w:rPr>
        <w:t>Please</w:t>
      </w:r>
      <w:r>
        <w:rPr>
          <w:color w:val="063D86"/>
          <w:spacing w:val="-1"/>
        </w:rPr>
        <w:t> </w:t>
      </w:r>
      <w:r>
        <w:rPr>
          <w:color w:val="063D86"/>
        </w:rPr>
        <w:t>see</w:t>
      </w:r>
      <w:r>
        <w:rPr>
          <w:color w:val="063D86"/>
          <w:spacing w:val="-1"/>
        </w:rPr>
        <w:t> </w:t>
      </w:r>
      <w:r>
        <w:rPr>
          <w:color w:val="063D86"/>
        </w:rPr>
        <w:t>attached</w:t>
      </w:r>
      <w:r>
        <w:rPr>
          <w:color w:val="063D86"/>
          <w:spacing w:val="-3"/>
        </w:rPr>
        <w:t> </w:t>
      </w:r>
      <w:r>
        <w:rPr>
          <w:color w:val="063D86"/>
        </w:rPr>
        <w:t>performance</w:t>
      </w:r>
      <w:r>
        <w:rPr>
          <w:color w:val="063D86"/>
          <w:spacing w:val="-3"/>
        </w:rPr>
        <w:t> </w:t>
      </w:r>
      <w:r>
        <w:rPr>
          <w:color w:val="063D86"/>
        </w:rPr>
        <w:t>report</w:t>
      </w:r>
      <w:r>
        <w:rPr>
          <w:color w:val="063D86"/>
          <w:spacing w:val="-1"/>
        </w:rPr>
        <w:t> </w:t>
      </w:r>
      <w:r>
        <w:rPr>
          <w:color w:val="063D86"/>
        </w:rPr>
        <w:t>(7.b</w:t>
      </w:r>
      <w:r>
        <w:rPr>
          <w:color w:val="063D86"/>
          <w:spacing w:val="-3"/>
        </w:rPr>
        <w:t> </w:t>
      </w:r>
      <w:r>
        <w:rPr>
          <w:color w:val="063D86"/>
        </w:rPr>
        <w:t>perf</w:t>
      </w:r>
      <w:r>
        <w:rPr>
          <w:color w:val="063D86"/>
          <w:spacing w:val="-4"/>
        </w:rPr>
        <w:t> </w:t>
      </w:r>
      <w:r>
        <w:rPr>
          <w:color w:val="063D86"/>
        </w:rPr>
        <w:t>Rpt).</w:t>
      </w:r>
    </w:p>
    <w:p>
      <w:pPr>
        <w:pStyle w:val="BodyText"/>
        <w:spacing w:before="3"/>
        <w:rPr>
          <w:sz w:val="20"/>
        </w:rPr>
      </w:pPr>
    </w:p>
    <w:p>
      <w:pPr>
        <w:pStyle w:val="ListParagraph"/>
        <w:numPr>
          <w:ilvl w:val="0"/>
          <w:numId w:val="1"/>
        </w:numPr>
        <w:tabs>
          <w:tab w:pos="480" w:val="left" w:leader="none"/>
        </w:tabs>
        <w:spacing w:line="240" w:lineRule="auto" w:before="0" w:after="0"/>
        <w:ind w:left="480" w:right="1593" w:hanging="361"/>
        <w:jc w:val="both"/>
        <w:rPr>
          <w:sz w:val="22"/>
        </w:rPr>
      </w:pPr>
      <w:r>
        <w:rPr>
          <w:sz w:val="22"/>
        </w:rPr>
        <w:t>The application states HMH’s service area includes a significant Hispanic/Latino population and that</w:t>
      </w:r>
      <w:r>
        <w:rPr>
          <w:spacing w:val="-47"/>
          <w:sz w:val="22"/>
        </w:rPr>
        <w:t> </w:t>
      </w:r>
      <w:r>
        <w:rPr>
          <w:sz w:val="22"/>
        </w:rPr>
        <w:t>UMMHC will ensure targeted outreach to the Hispanic/Latino and other ethnic groups in the area to</w:t>
      </w:r>
      <w:r>
        <w:rPr>
          <w:spacing w:val="-47"/>
          <w:sz w:val="22"/>
        </w:rPr>
        <w:t> </w:t>
      </w:r>
      <w:r>
        <w:rPr>
          <w:sz w:val="22"/>
        </w:rPr>
        <w:t>improve</w:t>
      </w:r>
      <w:r>
        <w:rPr>
          <w:spacing w:val="-3"/>
          <w:sz w:val="22"/>
        </w:rPr>
        <w:t> </w:t>
      </w:r>
      <w:r>
        <w:rPr>
          <w:sz w:val="22"/>
        </w:rPr>
        <w:t>access to</w:t>
      </w:r>
      <w:r>
        <w:rPr>
          <w:spacing w:val="2"/>
          <w:sz w:val="22"/>
        </w:rPr>
        <w:t> </w:t>
      </w:r>
      <w:r>
        <w:rPr>
          <w:sz w:val="22"/>
        </w:rPr>
        <w:t>care</w:t>
      </w:r>
      <w:r>
        <w:rPr>
          <w:spacing w:val="1"/>
          <w:sz w:val="22"/>
        </w:rPr>
        <w:t> </w:t>
      </w:r>
      <w:r>
        <w:rPr>
          <w:sz w:val="22"/>
        </w:rPr>
        <w:t>and</w:t>
      </w:r>
      <w:r>
        <w:rPr>
          <w:spacing w:val="-4"/>
          <w:sz w:val="22"/>
        </w:rPr>
        <w:t> </w:t>
      </w:r>
      <w:r>
        <w:rPr>
          <w:sz w:val="22"/>
        </w:rPr>
        <w:t>health</w:t>
      </w:r>
      <w:r>
        <w:rPr>
          <w:spacing w:val="-1"/>
          <w:sz w:val="22"/>
        </w:rPr>
        <w:t> </w:t>
      </w:r>
      <w:r>
        <w:rPr>
          <w:sz w:val="22"/>
        </w:rPr>
        <w:t>disparities (pg.16).</w:t>
      </w:r>
    </w:p>
    <w:p>
      <w:pPr>
        <w:pStyle w:val="ListParagraph"/>
        <w:numPr>
          <w:ilvl w:val="1"/>
          <w:numId w:val="1"/>
        </w:numPr>
        <w:tabs>
          <w:tab w:pos="1381" w:val="left" w:leader="none"/>
        </w:tabs>
        <w:spacing w:line="240" w:lineRule="auto" w:before="1" w:after="0"/>
        <w:ind w:left="1380" w:right="975" w:hanging="361"/>
        <w:jc w:val="both"/>
        <w:rPr>
          <w:sz w:val="22"/>
        </w:rPr>
      </w:pPr>
      <w:r>
        <w:rPr>
          <w:sz w:val="22"/>
        </w:rPr>
        <w:t>Provide examples of specific outreach strategies that UMMHC has used to improve access to and</w:t>
      </w:r>
      <w:r>
        <w:rPr>
          <w:spacing w:val="-47"/>
          <w:sz w:val="22"/>
        </w:rPr>
        <w:t> </w:t>
      </w:r>
      <w:r>
        <w:rPr>
          <w:sz w:val="22"/>
        </w:rPr>
        <w:t>quality of</w:t>
      </w:r>
      <w:r>
        <w:rPr>
          <w:spacing w:val="-2"/>
          <w:sz w:val="22"/>
        </w:rPr>
        <w:t> </w:t>
      </w:r>
      <w:r>
        <w:rPr>
          <w:sz w:val="22"/>
        </w:rPr>
        <w:t>services for these</w:t>
      </w:r>
      <w:r>
        <w:rPr>
          <w:spacing w:val="1"/>
          <w:sz w:val="22"/>
        </w:rPr>
        <w:t> </w:t>
      </w:r>
      <w:r>
        <w:rPr>
          <w:sz w:val="22"/>
        </w:rPr>
        <w:t>groups.</w:t>
      </w:r>
    </w:p>
    <w:p>
      <w:pPr>
        <w:pStyle w:val="ListParagraph"/>
        <w:numPr>
          <w:ilvl w:val="2"/>
          <w:numId w:val="1"/>
        </w:numPr>
        <w:tabs>
          <w:tab w:pos="2281" w:val="left" w:leader="none"/>
        </w:tabs>
        <w:spacing w:line="240" w:lineRule="auto" w:before="0" w:after="0"/>
        <w:ind w:left="2280" w:right="0" w:hanging="287"/>
        <w:jc w:val="both"/>
        <w:rPr>
          <w:sz w:val="22"/>
        </w:rPr>
      </w:pPr>
      <w:r>
        <w:rPr>
          <w:sz w:val="22"/>
        </w:rPr>
        <w:t>Describe</w:t>
      </w:r>
      <w:r>
        <w:rPr>
          <w:spacing w:val="-1"/>
          <w:sz w:val="22"/>
        </w:rPr>
        <w:t> </w:t>
      </w:r>
      <w:r>
        <w:rPr>
          <w:sz w:val="22"/>
        </w:rPr>
        <w:t>any</w:t>
      </w:r>
      <w:r>
        <w:rPr>
          <w:spacing w:val="-3"/>
          <w:sz w:val="22"/>
        </w:rPr>
        <w:t> </w:t>
      </w:r>
      <w:r>
        <w:rPr>
          <w:sz w:val="22"/>
        </w:rPr>
        <w:t>benchmarks</w:t>
      </w:r>
      <w:r>
        <w:rPr>
          <w:spacing w:val="-1"/>
          <w:sz w:val="22"/>
        </w:rPr>
        <w:t> </w:t>
      </w:r>
      <w:r>
        <w:rPr>
          <w:sz w:val="22"/>
        </w:rPr>
        <w:t>and</w:t>
      </w:r>
      <w:r>
        <w:rPr>
          <w:spacing w:val="-3"/>
          <w:sz w:val="22"/>
        </w:rPr>
        <w:t> </w:t>
      </w:r>
      <w:r>
        <w:rPr>
          <w:sz w:val="22"/>
        </w:rPr>
        <w:t>metrics</w:t>
      </w:r>
      <w:r>
        <w:rPr>
          <w:spacing w:val="-2"/>
          <w:sz w:val="22"/>
        </w:rPr>
        <w:t> </w:t>
      </w:r>
      <w:r>
        <w:rPr>
          <w:sz w:val="22"/>
        </w:rPr>
        <w:t>that</w:t>
      </w:r>
      <w:r>
        <w:rPr>
          <w:spacing w:val="-1"/>
          <w:sz w:val="22"/>
        </w:rPr>
        <w:t> </w:t>
      </w:r>
      <w:r>
        <w:rPr>
          <w:sz w:val="22"/>
        </w:rPr>
        <w:t>were</w:t>
      </w:r>
      <w:r>
        <w:rPr>
          <w:spacing w:val="-1"/>
          <w:sz w:val="22"/>
        </w:rPr>
        <w:t> </w:t>
      </w:r>
      <w:r>
        <w:rPr>
          <w:sz w:val="22"/>
        </w:rPr>
        <w:t>used</w:t>
      </w:r>
      <w:r>
        <w:rPr>
          <w:spacing w:val="-5"/>
          <w:sz w:val="22"/>
        </w:rPr>
        <w:t> </w:t>
      </w:r>
      <w:r>
        <w:rPr>
          <w:sz w:val="22"/>
        </w:rPr>
        <w:t>to</w:t>
      </w:r>
      <w:r>
        <w:rPr>
          <w:spacing w:val="-3"/>
          <w:sz w:val="22"/>
        </w:rPr>
        <w:t> </w:t>
      </w:r>
      <w:r>
        <w:rPr>
          <w:sz w:val="22"/>
        </w:rPr>
        <w:t>track</w:t>
      </w:r>
      <w:r>
        <w:rPr>
          <w:spacing w:val="-1"/>
          <w:sz w:val="22"/>
        </w:rPr>
        <w:t> </w:t>
      </w:r>
      <w:r>
        <w:rPr>
          <w:sz w:val="22"/>
        </w:rPr>
        <w:t>progress.</w:t>
      </w:r>
    </w:p>
    <w:p>
      <w:pPr>
        <w:spacing w:after="0" w:line="240" w:lineRule="auto"/>
        <w:jc w:val="both"/>
        <w:rPr>
          <w:sz w:val="22"/>
        </w:rPr>
        <w:sectPr>
          <w:pgSz w:w="12240" w:h="15840"/>
          <w:pgMar w:header="770" w:footer="952" w:top="1040" w:bottom="1140" w:left="960" w:right="260"/>
        </w:sectPr>
      </w:pPr>
    </w:p>
    <w:p>
      <w:pPr>
        <w:pStyle w:val="BodyText"/>
        <w:rPr>
          <w:sz w:val="20"/>
        </w:rPr>
      </w:pPr>
    </w:p>
    <w:p>
      <w:pPr>
        <w:pStyle w:val="BodyText"/>
        <w:rPr>
          <w:sz w:val="20"/>
        </w:rPr>
      </w:pPr>
    </w:p>
    <w:p>
      <w:pPr>
        <w:pStyle w:val="BodyText"/>
        <w:spacing w:before="2"/>
        <w:rPr>
          <w:sz w:val="17"/>
        </w:rPr>
      </w:pPr>
    </w:p>
    <w:p>
      <w:pPr>
        <w:pStyle w:val="BodyText"/>
        <w:spacing w:line="273" w:lineRule="auto" w:before="56"/>
        <w:ind w:left="120" w:right="816"/>
      </w:pPr>
      <w:r>
        <w:rPr>
          <w:color w:val="063D86"/>
        </w:rPr>
        <w:t>UMMHC</w:t>
      </w:r>
      <w:r>
        <w:rPr>
          <w:color w:val="063D86"/>
          <w:spacing w:val="-4"/>
        </w:rPr>
        <w:t> </w:t>
      </w:r>
      <w:r>
        <w:rPr>
          <w:color w:val="063D86"/>
        </w:rPr>
        <w:t>has</w:t>
      </w:r>
      <w:r>
        <w:rPr>
          <w:color w:val="063D86"/>
          <w:spacing w:val="-3"/>
        </w:rPr>
        <w:t> </w:t>
      </w:r>
      <w:r>
        <w:rPr>
          <w:color w:val="063D86"/>
        </w:rPr>
        <w:t>used</w:t>
      </w:r>
      <w:r>
        <w:rPr>
          <w:color w:val="063D86"/>
          <w:spacing w:val="-4"/>
        </w:rPr>
        <w:t> </w:t>
      </w:r>
      <w:r>
        <w:rPr>
          <w:color w:val="063D86"/>
        </w:rPr>
        <w:t>the</w:t>
      </w:r>
      <w:r>
        <w:rPr>
          <w:color w:val="063D86"/>
          <w:spacing w:val="-2"/>
        </w:rPr>
        <w:t> </w:t>
      </w:r>
      <w:r>
        <w:rPr>
          <w:color w:val="063D86"/>
        </w:rPr>
        <w:t>following</w:t>
      </w:r>
      <w:r>
        <w:rPr>
          <w:color w:val="063D86"/>
          <w:spacing w:val="-2"/>
        </w:rPr>
        <w:t> </w:t>
      </w:r>
      <w:r>
        <w:rPr>
          <w:color w:val="063D86"/>
        </w:rPr>
        <w:t>outreach</w:t>
      </w:r>
      <w:r>
        <w:rPr>
          <w:color w:val="063D86"/>
          <w:spacing w:val="-3"/>
        </w:rPr>
        <w:t> </w:t>
      </w:r>
      <w:r>
        <w:rPr>
          <w:color w:val="063D86"/>
        </w:rPr>
        <w:t>strategies</w:t>
      </w:r>
      <w:r>
        <w:rPr>
          <w:color w:val="063D86"/>
          <w:spacing w:val="-2"/>
        </w:rPr>
        <w:t> </w:t>
      </w:r>
      <w:r>
        <w:rPr>
          <w:color w:val="063D86"/>
        </w:rPr>
        <w:t>to</w:t>
      </w:r>
      <w:r>
        <w:rPr>
          <w:color w:val="063D86"/>
          <w:spacing w:val="-3"/>
        </w:rPr>
        <w:t> </w:t>
      </w:r>
      <w:r>
        <w:rPr>
          <w:color w:val="063D86"/>
        </w:rPr>
        <w:t>improve</w:t>
      </w:r>
      <w:r>
        <w:rPr>
          <w:color w:val="063D86"/>
          <w:spacing w:val="-1"/>
        </w:rPr>
        <w:t> </w:t>
      </w:r>
      <w:r>
        <w:rPr>
          <w:color w:val="063D86"/>
        </w:rPr>
        <w:t>access</w:t>
      </w:r>
      <w:r>
        <w:rPr>
          <w:color w:val="063D86"/>
          <w:spacing w:val="-4"/>
        </w:rPr>
        <w:t> </w:t>
      </w:r>
      <w:r>
        <w:rPr>
          <w:color w:val="063D86"/>
        </w:rPr>
        <w:t>to</w:t>
      </w:r>
      <w:r>
        <w:rPr>
          <w:color w:val="063D86"/>
          <w:spacing w:val="-3"/>
        </w:rPr>
        <w:t> </w:t>
      </w:r>
      <w:r>
        <w:rPr>
          <w:color w:val="063D86"/>
        </w:rPr>
        <w:t>the</w:t>
      </w:r>
      <w:r>
        <w:rPr>
          <w:color w:val="063D86"/>
          <w:spacing w:val="-1"/>
        </w:rPr>
        <w:t> </w:t>
      </w:r>
      <w:r>
        <w:rPr>
          <w:color w:val="063D86"/>
        </w:rPr>
        <w:t>quality</w:t>
      </w:r>
      <w:r>
        <w:rPr>
          <w:color w:val="063D86"/>
          <w:spacing w:val="-3"/>
        </w:rPr>
        <w:t> </w:t>
      </w:r>
      <w:r>
        <w:rPr>
          <w:color w:val="063D86"/>
        </w:rPr>
        <w:t>of</w:t>
      </w:r>
      <w:r>
        <w:rPr>
          <w:color w:val="063D86"/>
          <w:spacing w:val="-2"/>
        </w:rPr>
        <w:t> </w:t>
      </w:r>
      <w:r>
        <w:rPr>
          <w:color w:val="063D86"/>
        </w:rPr>
        <w:t>services</w:t>
      </w:r>
      <w:r>
        <w:rPr>
          <w:color w:val="063D86"/>
          <w:spacing w:val="-1"/>
        </w:rPr>
        <w:t> </w:t>
      </w:r>
      <w:r>
        <w:rPr>
          <w:color w:val="063D86"/>
        </w:rPr>
        <w:t>for</w:t>
      </w:r>
      <w:r>
        <w:rPr>
          <w:color w:val="063D86"/>
          <w:spacing w:val="-2"/>
        </w:rPr>
        <w:t> </w:t>
      </w:r>
      <w:r>
        <w:rPr>
          <w:color w:val="063D86"/>
        </w:rPr>
        <w:t>the</w:t>
      </w:r>
      <w:r>
        <w:rPr>
          <w:color w:val="063D86"/>
          <w:spacing w:val="-1"/>
        </w:rPr>
        <w:t> </w:t>
      </w:r>
      <w:r>
        <w:rPr>
          <w:color w:val="063D86"/>
        </w:rPr>
        <w:t>foregoing</w:t>
      </w:r>
      <w:r>
        <w:rPr>
          <w:color w:val="063D86"/>
          <w:spacing w:val="-47"/>
        </w:rPr>
        <w:t> </w:t>
      </w:r>
      <w:r>
        <w:rPr>
          <w:color w:val="063D86"/>
        </w:rPr>
        <w:t>groups:</w:t>
      </w:r>
    </w:p>
    <w:p>
      <w:pPr>
        <w:pStyle w:val="BodyText"/>
        <w:spacing w:before="9"/>
        <w:rPr>
          <w:sz w:val="25"/>
        </w:rPr>
      </w:pPr>
    </w:p>
    <w:p>
      <w:pPr>
        <w:pStyle w:val="BodyText"/>
        <w:ind w:left="840"/>
      </w:pPr>
      <w:r>
        <w:rPr>
          <w:color w:val="063D86"/>
        </w:rPr>
        <w:t>Development</w:t>
      </w:r>
      <w:r>
        <w:rPr>
          <w:color w:val="063D86"/>
          <w:spacing w:val="-2"/>
        </w:rPr>
        <w:t> </w:t>
      </w:r>
      <w:r>
        <w:rPr>
          <w:color w:val="063D86"/>
        </w:rPr>
        <w:t>and</w:t>
      </w:r>
      <w:r>
        <w:rPr>
          <w:color w:val="063D86"/>
          <w:spacing w:val="-4"/>
        </w:rPr>
        <w:t> </w:t>
      </w:r>
      <w:r>
        <w:rPr>
          <w:color w:val="063D86"/>
        </w:rPr>
        <w:t>implementation</w:t>
      </w:r>
      <w:r>
        <w:rPr>
          <w:color w:val="063D86"/>
          <w:spacing w:val="-5"/>
        </w:rPr>
        <w:t> </w:t>
      </w:r>
      <w:r>
        <w:rPr>
          <w:color w:val="063D86"/>
        </w:rPr>
        <w:t>of</w:t>
      </w:r>
      <w:r>
        <w:rPr>
          <w:color w:val="063D86"/>
          <w:spacing w:val="-3"/>
        </w:rPr>
        <w:t> </w:t>
      </w:r>
      <w:r>
        <w:rPr>
          <w:color w:val="063D86"/>
        </w:rPr>
        <w:t>a</w:t>
      </w:r>
      <w:r>
        <w:rPr>
          <w:color w:val="063D86"/>
          <w:spacing w:val="-5"/>
        </w:rPr>
        <w:t> </w:t>
      </w:r>
      <w:r>
        <w:rPr>
          <w:color w:val="063D86"/>
        </w:rPr>
        <w:t>multi-sectoral,</w:t>
      </w:r>
      <w:r>
        <w:rPr>
          <w:color w:val="063D86"/>
          <w:spacing w:val="-7"/>
        </w:rPr>
        <w:t> </w:t>
      </w:r>
      <w:r>
        <w:rPr>
          <w:color w:val="063D86"/>
        </w:rPr>
        <w:t>community-wide</w:t>
      </w:r>
      <w:r>
        <w:rPr>
          <w:color w:val="063D86"/>
          <w:spacing w:val="-5"/>
        </w:rPr>
        <w:t> </w:t>
      </w:r>
      <w:r>
        <w:rPr>
          <w:color w:val="063D86"/>
        </w:rPr>
        <w:t>Pediatric</w:t>
      </w:r>
      <w:r>
        <w:rPr>
          <w:color w:val="063D86"/>
          <w:spacing w:val="-4"/>
        </w:rPr>
        <w:t> </w:t>
      </w:r>
      <w:r>
        <w:rPr>
          <w:color w:val="063D86"/>
        </w:rPr>
        <w:t>Asthma</w:t>
      </w:r>
      <w:r>
        <w:rPr>
          <w:color w:val="063D86"/>
          <w:spacing w:val="-3"/>
        </w:rPr>
        <w:t> </w:t>
      </w:r>
      <w:r>
        <w:rPr>
          <w:color w:val="063D86"/>
        </w:rPr>
        <w:t>Intervention</w:t>
      </w:r>
    </w:p>
    <w:p>
      <w:pPr>
        <w:pStyle w:val="BodyText"/>
        <w:spacing w:before="10"/>
        <w:rPr>
          <w:sz w:val="6"/>
        </w:rPr>
      </w:pPr>
    </w:p>
    <w:tbl>
      <w:tblPr>
        <w:tblW w:w="0" w:type="auto"/>
        <w:jc w:val="left"/>
        <w:tblInd w:w="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7"/>
        <w:gridCol w:w="6217"/>
      </w:tblGrid>
      <w:tr>
        <w:trPr>
          <w:trHeight w:val="265" w:hRule="atLeast"/>
        </w:trPr>
        <w:tc>
          <w:tcPr>
            <w:tcW w:w="587" w:type="dxa"/>
          </w:tcPr>
          <w:p>
            <w:pPr>
              <w:pStyle w:val="TableParagraph"/>
              <w:spacing w:line="225" w:lineRule="exact"/>
              <w:ind w:right="178"/>
              <w:jc w:val="right"/>
              <w:rPr>
                <w:sz w:val="22"/>
              </w:rPr>
            </w:pPr>
            <w:r>
              <w:rPr>
                <w:color w:val="063D86"/>
                <w:sz w:val="22"/>
              </w:rPr>
              <w:t>i.</w:t>
            </w:r>
          </w:p>
        </w:tc>
        <w:tc>
          <w:tcPr>
            <w:tcW w:w="6217" w:type="dxa"/>
          </w:tcPr>
          <w:p>
            <w:pPr>
              <w:pStyle w:val="TableParagraph"/>
              <w:spacing w:line="225" w:lineRule="exact"/>
              <w:ind w:left="179"/>
              <w:rPr>
                <w:sz w:val="22"/>
              </w:rPr>
            </w:pPr>
            <w:r>
              <w:rPr>
                <w:color w:val="063D86"/>
                <w:sz w:val="22"/>
              </w:rPr>
              <w:t>Number</w:t>
            </w:r>
            <w:r>
              <w:rPr>
                <w:color w:val="063D86"/>
                <w:spacing w:val="-4"/>
                <w:sz w:val="22"/>
              </w:rPr>
              <w:t> </w:t>
            </w:r>
            <w:r>
              <w:rPr>
                <w:color w:val="063D86"/>
                <w:sz w:val="22"/>
              </w:rPr>
              <w:t>of</w:t>
            </w:r>
            <w:r>
              <w:rPr>
                <w:color w:val="063D86"/>
                <w:spacing w:val="-1"/>
                <w:sz w:val="22"/>
              </w:rPr>
              <w:t> </w:t>
            </w:r>
            <w:r>
              <w:rPr>
                <w:color w:val="063D86"/>
                <w:sz w:val="22"/>
              </w:rPr>
              <w:t>referrals</w:t>
            </w:r>
          </w:p>
        </w:tc>
      </w:tr>
      <w:tr>
        <w:trPr>
          <w:trHeight w:val="309" w:hRule="atLeast"/>
        </w:trPr>
        <w:tc>
          <w:tcPr>
            <w:tcW w:w="587" w:type="dxa"/>
          </w:tcPr>
          <w:p>
            <w:pPr>
              <w:pStyle w:val="TableParagraph"/>
              <w:ind w:right="178"/>
              <w:jc w:val="right"/>
              <w:rPr>
                <w:sz w:val="22"/>
              </w:rPr>
            </w:pPr>
            <w:r>
              <w:rPr>
                <w:color w:val="063D86"/>
                <w:sz w:val="22"/>
              </w:rPr>
              <w:t>ii.</w:t>
            </w:r>
          </w:p>
        </w:tc>
        <w:tc>
          <w:tcPr>
            <w:tcW w:w="6217" w:type="dxa"/>
          </w:tcPr>
          <w:p>
            <w:pPr>
              <w:pStyle w:val="TableParagraph"/>
              <w:ind w:left="179"/>
              <w:rPr>
                <w:sz w:val="22"/>
              </w:rPr>
            </w:pPr>
            <w:r>
              <w:rPr>
                <w:color w:val="063D86"/>
                <w:sz w:val="22"/>
              </w:rPr>
              <w:t>Number</w:t>
            </w:r>
            <w:r>
              <w:rPr>
                <w:color w:val="063D86"/>
                <w:spacing w:val="-5"/>
                <w:sz w:val="22"/>
              </w:rPr>
              <w:t> </w:t>
            </w:r>
            <w:r>
              <w:rPr>
                <w:color w:val="063D86"/>
                <w:sz w:val="22"/>
              </w:rPr>
              <w:t>of</w:t>
            </w:r>
            <w:r>
              <w:rPr>
                <w:color w:val="063D86"/>
                <w:spacing w:val="-2"/>
                <w:sz w:val="22"/>
              </w:rPr>
              <w:t> </w:t>
            </w:r>
            <w:r>
              <w:rPr>
                <w:color w:val="063D86"/>
                <w:sz w:val="22"/>
              </w:rPr>
              <w:t>home</w:t>
            </w:r>
            <w:r>
              <w:rPr>
                <w:color w:val="063D86"/>
                <w:spacing w:val="-1"/>
                <w:sz w:val="22"/>
              </w:rPr>
              <w:t> </w:t>
            </w:r>
            <w:r>
              <w:rPr>
                <w:color w:val="063D86"/>
                <w:sz w:val="22"/>
              </w:rPr>
              <w:t>visits</w:t>
            </w:r>
            <w:r>
              <w:rPr>
                <w:color w:val="063D86"/>
                <w:spacing w:val="-2"/>
                <w:sz w:val="22"/>
              </w:rPr>
              <w:t> </w:t>
            </w:r>
            <w:r>
              <w:rPr>
                <w:color w:val="063D86"/>
                <w:sz w:val="22"/>
              </w:rPr>
              <w:t>conducted</w:t>
            </w:r>
            <w:r>
              <w:rPr>
                <w:color w:val="063D86"/>
                <w:spacing w:val="-4"/>
                <w:sz w:val="22"/>
              </w:rPr>
              <w:t> </w:t>
            </w:r>
            <w:r>
              <w:rPr>
                <w:color w:val="063D86"/>
                <w:sz w:val="22"/>
              </w:rPr>
              <w:t>by</w:t>
            </w:r>
            <w:r>
              <w:rPr>
                <w:color w:val="063D86"/>
                <w:spacing w:val="-1"/>
                <w:sz w:val="22"/>
              </w:rPr>
              <w:t> </w:t>
            </w:r>
            <w:r>
              <w:rPr>
                <w:color w:val="063D86"/>
                <w:sz w:val="22"/>
              </w:rPr>
              <w:t>Community</w:t>
            </w:r>
            <w:r>
              <w:rPr>
                <w:color w:val="063D86"/>
                <w:spacing w:val="-1"/>
                <w:sz w:val="22"/>
              </w:rPr>
              <w:t> </w:t>
            </w:r>
            <w:r>
              <w:rPr>
                <w:color w:val="063D86"/>
                <w:sz w:val="22"/>
              </w:rPr>
              <w:t>Health</w:t>
            </w:r>
            <w:r>
              <w:rPr>
                <w:color w:val="063D86"/>
                <w:spacing w:val="-3"/>
                <w:sz w:val="22"/>
              </w:rPr>
              <w:t> </w:t>
            </w:r>
            <w:r>
              <w:rPr>
                <w:color w:val="063D86"/>
                <w:sz w:val="22"/>
              </w:rPr>
              <w:t>Workers</w:t>
            </w:r>
          </w:p>
        </w:tc>
      </w:tr>
      <w:tr>
        <w:trPr>
          <w:trHeight w:val="308" w:hRule="atLeast"/>
        </w:trPr>
        <w:tc>
          <w:tcPr>
            <w:tcW w:w="587" w:type="dxa"/>
          </w:tcPr>
          <w:p>
            <w:pPr>
              <w:pStyle w:val="TableParagraph"/>
              <w:ind w:right="178"/>
              <w:jc w:val="right"/>
              <w:rPr>
                <w:sz w:val="22"/>
              </w:rPr>
            </w:pPr>
            <w:r>
              <w:rPr>
                <w:color w:val="063D86"/>
                <w:sz w:val="22"/>
              </w:rPr>
              <w:t>iii.</w:t>
            </w:r>
          </w:p>
        </w:tc>
        <w:tc>
          <w:tcPr>
            <w:tcW w:w="6217" w:type="dxa"/>
          </w:tcPr>
          <w:p>
            <w:pPr>
              <w:pStyle w:val="TableParagraph"/>
              <w:ind w:left="179"/>
              <w:rPr>
                <w:sz w:val="22"/>
              </w:rPr>
            </w:pPr>
            <w:r>
              <w:rPr>
                <w:color w:val="063D86"/>
                <w:sz w:val="22"/>
              </w:rPr>
              <w:t>Funding</w:t>
            </w:r>
            <w:r>
              <w:rPr>
                <w:color w:val="063D86"/>
                <w:spacing w:val="-3"/>
                <w:sz w:val="22"/>
              </w:rPr>
              <w:t> </w:t>
            </w:r>
            <w:r>
              <w:rPr>
                <w:color w:val="063D86"/>
                <w:sz w:val="22"/>
              </w:rPr>
              <w:t>leveraged</w:t>
            </w:r>
            <w:r>
              <w:rPr>
                <w:color w:val="063D86"/>
                <w:spacing w:val="-2"/>
                <w:sz w:val="22"/>
              </w:rPr>
              <w:t> </w:t>
            </w:r>
            <w:r>
              <w:rPr>
                <w:color w:val="063D86"/>
                <w:sz w:val="22"/>
              </w:rPr>
              <w:t>for</w:t>
            </w:r>
            <w:r>
              <w:rPr>
                <w:color w:val="063D86"/>
                <w:spacing w:val="-2"/>
                <w:sz w:val="22"/>
              </w:rPr>
              <w:t> </w:t>
            </w:r>
            <w:r>
              <w:rPr>
                <w:color w:val="063D86"/>
                <w:sz w:val="22"/>
              </w:rPr>
              <w:t>home</w:t>
            </w:r>
            <w:r>
              <w:rPr>
                <w:color w:val="063D86"/>
                <w:spacing w:val="-1"/>
                <w:sz w:val="22"/>
              </w:rPr>
              <w:t> </w:t>
            </w:r>
            <w:r>
              <w:rPr>
                <w:color w:val="063D86"/>
                <w:sz w:val="22"/>
              </w:rPr>
              <w:t>remediation</w:t>
            </w:r>
          </w:p>
        </w:tc>
      </w:tr>
      <w:tr>
        <w:trPr>
          <w:trHeight w:val="308" w:hRule="atLeast"/>
        </w:trPr>
        <w:tc>
          <w:tcPr>
            <w:tcW w:w="587" w:type="dxa"/>
          </w:tcPr>
          <w:p>
            <w:pPr>
              <w:pStyle w:val="TableParagraph"/>
              <w:spacing w:line="268" w:lineRule="exact"/>
              <w:ind w:right="178"/>
              <w:jc w:val="right"/>
              <w:rPr>
                <w:sz w:val="22"/>
              </w:rPr>
            </w:pPr>
            <w:r>
              <w:rPr>
                <w:color w:val="063D86"/>
                <w:sz w:val="22"/>
              </w:rPr>
              <w:t>iv.</w:t>
            </w:r>
          </w:p>
        </w:tc>
        <w:tc>
          <w:tcPr>
            <w:tcW w:w="6217" w:type="dxa"/>
          </w:tcPr>
          <w:p>
            <w:pPr>
              <w:pStyle w:val="TableParagraph"/>
              <w:spacing w:line="268" w:lineRule="exact"/>
              <w:ind w:left="179"/>
              <w:rPr>
                <w:sz w:val="22"/>
              </w:rPr>
            </w:pPr>
            <w:r>
              <w:rPr>
                <w:color w:val="063D86"/>
                <w:sz w:val="22"/>
              </w:rPr>
              <w:t>Improved</w:t>
            </w:r>
            <w:r>
              <w:rPr>
                <w:color w:val="063D86"/>
                <w:spacing w:val="-5"/>
                <w:sz w:val="22"/>
              </w:rPr>
              <w:t> </w:t>
            </w:r>
            <w:r>
              <w:rPr>
                <w:color w:val="063D86"/>
                <w:sz w:val="22"/>
              </w:rPr>
              <w:t>school</w:t>
            </w:r>
            <w:r>
              <w:rPr>
                <w:color w:val="063D86"/>
                <w:spacing w:val="-3"/>
                <w:sz w:val="22"/>
              </w:rPr>
              <w:t> </w:t>
            </w:r>
            <w:r>
              <w:rPr>
                <w:color w:val="063D86"/>
                <w:sz w:val="22"/>
              </w:rPr>
              <w:t>attendance</w:t>
            </w:r>
          </w:p>
        </w:tc>
      </w:tr>
      <w:tr>
        <w:trPr>
          <w:trHeight w:val="309" w:hRule="atLeast"/>
        </w:trPr>
        <w:tc>
          <w:tcPr>
            <w:tcW w:w="587" w:type="dxa"/>
          </w:tcPr>
          <w:p>
            <w:pPr>
              <w:pStyle w:val="TableParagraph"/>
              <w:ind w:right="178"/>
              <w:jc w:val="right"/>
              <w:rPr>
                <w:sz w:val="22"/>
              </w:rPr>
            </w:pPr>
            <w:r>
              <w:rPr>
                <w:color w:val="063D86"/>
                <w:sz w:val="22"/>
              </w:rPr>
              <w:t>v.</w:t>
            </w:r>
          </w:p>
        </w:tc>
        <w:tc>
          <w:tcPr>
            <w:tcW w:w="6217" w:type="dxa"/>
          </w:tcPr>
          <w:p>
            <w:pPr>
              <w:pStyle w:val="TableParagraph"/>
              <w:ind w:left="179"/>
              <w:rPr>
                <w:sz w:val="22"/>
              </w:rPr>
            </w:pPr>
            <w:r>
              <w:rPr>
                <w:color w:val="063D86"/>
                <w:sz w:val="22"/>
              </w:rPr>
              <w:t>Medication</w:t>
            </w:r>
            <w:r>
              <w:rPr>
                <w:color w:val="063D86"/>
                <w:spacing w:val="-4"/>
                <w:sz w:val="22"/>
              </w:rPr>
              <w:t> </w:t>
            </w:r>
            <w:r>
              <w:rPr>
                <w:color w:val="063D86"/>
                <w:sz w:val="22"/>
              </w:rPr>
              <w:t>adherence</w:t>
            </w:r>
          </w:p>
        </w:tc>
      </w:tr>
      <w:tr>
        <w:trPr>
          <w:trHeight w:val="265" w:hRule="atLeast"/>
        </w:trPr>
        <w:tc>
          <w:tcPr>
            <w:tcW w:w="587" w:type="dxa"/>
          </w:tcPr>
          <w:p>
            <w:pPr>
              <w:pStyle w:val="TableParagraph"/>
              <w:spacing w:line="245" w:lineRule="exact"/>
              <w:ind w:right="178"/>
              <w:jc w:val="right"/>
              <w:rPr>
                <w:sz w:val="22"/>
              </w:rPr>
            </w:pPr>
            <w:r>
              <w:rPr>
                <w:color w:val="063D86"/>
                <w:sz w:val="22"/>
              </w:rPr>
              <w:t>vi.</w:t>
            </w:r>
          </w:p>
        </w:tc>
        <w:tc>
          <w:tcPr>
            <w:tcW w:w="6217" w:type="dxa"/>
          </w:tcPr>
          <w:p>
            <w:pPr>
              <w:pStyle w:val="TableParagraph"/>
              <w:spacing w:line="245" w:lineRule="exact"/>
              <w:ind w:left="179"/>
              <w:rPr>
                <w:sz w:val="22"/>
              </w:rPr>
            </w:pPr>
            <w:r>
              <w:rPr>
                <w:color w:val="063D86"/>
                <w:sz w:val="22"/>
              </w:rPr>
              <w:t>Tracking</w:t>
            </w:r>
            <w:r>
              <w:rPr>
                <w:color w:val="063D86"/>
                <w:spacing w:val="-5"/>
                <w:sz w:val="22"/>
              </w:rPr>
              <w:t> </w:t>
            </w:r>
            <w:r>
              <w:rPr>
                <w:color w:val="063D86"/>
                <w:sz w:val="22"/>
              </w:rPr>
              <w:t>of</w:t>
            </w:r>
            <w:r>
              <w:rPr>
                <w:color w:val="063D86"/>
                <w:spacing w:val="-1"/>
                <w:sz w:val="22"/>
              </w:rPr>
              <w:t> </w:t>
            </w:r>
            <w:r>
              <w:rPr>
                <w:color w:val="063D86"/>
                <w:sz w:val="22"/>
              </w:rPr>
              <w:t>hospitalizations</w:t>
            </w:r>
            <w:r>
              <w:rPr>
                <w:color w:val="063D86"/>
                <w:spacing w:val="-3"/>
                <w:sz w:val="22"/>
              </w:rPr>
              <w:t> </w:t>
            </w:r>
            <w:r>
              <w:rPr>
                <w:color w:val="063D86"/>
                <w:sz w:val="22"/>
              </w:rPr>
              <w:t>and</w:t>
            </w:r>
            <w:r>
              <w:rPr>
                <w:color w:val="063D86"/>
                <w:spacing w:val="-2"/>
                <w:sz w:val="22"/>
              </w:rPr>
              <w:t> </w:t>
            </w:r>
            <w:r>
              <w:rPr>
                <w:color w:val="063D86"/>
                <w:sz w:val="22"/>
              </w:rPr>
              <w:t>ED</w:t>
            </w:r>
            <w:r>
              <w:rPr>
                <w:color w:val="063D86"/>
                <w:spacing w:val="-1"/>
                <w:sz w:val="22"/>
              </w:rPr>
              <w:t> </w:t>
            </w:r>
            <w:r>
              <w:rPr>
                <w:color w:val="063D86"/>
                <w:sz w:val="22"/>
              </w:rPr>
              <w:t>use</w:t>
            </w:r>
          </w:p>
        </w:tc>
      </w:tr>
    </w:tbl>
    <w:p>
      <w:pPr>
        <w:pStyle w:val="BodyText"/>
        <w:rPr>
          <w:sz w:val="29"/>
        </w:rPr>
      </w:pPr>
    </w:p>
    <w:p>
      <w:pPr>
        <w:pStyle w:val="ListParagraph"/>
        <w:numPr>
          <w:ilvl w:val="0"/>
          <w:numId w:val="4"/>
        </w:numPr>
        <w:tabs>
          <w:tab w:pos="1199" w:val="left" w:leader="none"/>
          <w:tab w:pos="1201" w:val="left" w:leader="none"/>
        </w:tabs>
        <w:spacing w:line="276" w:lineRule="auto" w:before="0" w:after="0"/>
        <w:ind w:left="1200" w:right="862" w:hanging="361"/>
        <w:jc w:val="left"/>
        <w:rPr>
          <w:sz w:val="22"/>
        </w:rPr>
      </w:pPr>
      <w:r>
        <w:rPr>
          <w:color w:val="063D86"/>
          <w:sz w:val="22"/>
        </w:rPr>
        <w:t>Organizing and supporting the Coalition for a Healthy Greater Worcester (a Healthy Communities</w:t>
      </w:r>
      <w:r>
        <w:rPr>
          <w:color w:val="063D86"/>
          <w:spacing w:val="1"/>
          <w:sz w:val="22"/>
        </w:rPr>
        <w:t> </w:t>
      </w:r>
      <w:r>
        <w:rPr>
          <w:color w:val="063D86"/>
          <w:sz w:val="22"/>
        </w:rPr>
        <w:t>Coalition) that coordinates progress of the Greater Worcester Community Health Improvement Plan</w:t>
      </w:r>
      <w:r>
        <w:rPr>
          <w:color w:val="063D86"/>
          <w:spacing w:val="-47"/>
          <w:sz w:val="22"/>
        </w:rPr>
        <w:t> </w:t>
      </w:r>
      <w:r>
        <w:rPr>
          <w:color w:val="063D86"/>
          <w:sz w:val="22"/>
        </w:rPr>
        <w:t>(CHIP)</w:t>
      </w:r>
    </w:p>
    <w:p>
      <w:pPr>
        <w:pStyle w:val="ListParagraph"/>
        <w:numPr>
          <w:ilvl w:val="0"/>
          <w:numId w:val="5"/>
        </w:numPr>
        <w:tabs>
          <w:tab w:pos="1920" w:val="left" w:leader="none"/>
          <w:tab w:pos="1921" w:val="left" w:leader="none"/>
        </w:tabs>
        <w:spacing w:line="268" w:lineRule="exact" w:before="0" w:after="0"/>
        <w:ind w:left="1920" w:right="0" w:hanging="467"/>
        <w:jc w:val="left"/>
        <w:rPr>
          <w:sz w:val="22"/>
        </w:rPr>
      </w:pPr>
      <w:r>
        <w:rPr>
          <w:color w:val="063D86"/>
          <w:sz w:val="22"/>
        </w:rPr>
        <w:t>Evidence</w:t>
      </w:r>
      <w:r>
        <w:rPr>
          <w:color w:val="063D86"/>
          <w:spacing w:val="-4"/>
          <w:sz w:val="22"/>
        </w:rPr>
        <w:t> </w:t>
      </w:r>
      <w:r>
        <w:rPr>
          <w:color w:val="063D86"/>
          <w:sz w:val="22"/>
        </w:rPr>
        <w:t>of</w:t>
      </w:r>
      <w:r>
        <w:rPr>
          <w:color w:val="063D86"/>
          <w:spacing w:val="-5"/>
          <w:sz w:val="22"/>
        </w:rPr>
        <w:t> </w:t>
      </w:r>
      <w:r>
        <w:rPr>
          <w:color w:val="063D86"/>
          <w:sz w:val="22"/>
        </w:rPr>
        <w:t>successful</w:t>
      </w:r>
      <w:r>
        <w:rPr>
          <w:color w:val="063D86"/>
          <w:spacing w:val="-3"/>
          <w:sz w:val="22"/>
        </w:rPr>
        <w:t> </w:t>
      </w:r>
      <w:r>
        <w:rPr>
          <w:color w:val="063D86"/>
          <w:sz w:val="22"/>
        </w:rPr>
        <w:t>tracking</w:t>
      </w:r>
      <w:r>
        <w:rPr>
          <w:color w:val="063D86"/>
          <w:spacing w:val="-2"/>
          <w:sz w:val="22"/>
        </w:rPr>
        <w:t> </w:t>
      </w:r>
      <w:r>
        <w:rPr>
          <w:color w:val="063D86"/>
          <w:sz w:val="22"/>
        </w:rPr>
        <w:t>of</w:t>
      </w:r>
      <w:r>
        <w:rPr>
          <w:color w:val="063D86"/>
          <w:spacing w:val="-2"/>
          <w:sz w:val="22"/>
        </w:rPr>
        <w:t> </w:t>
      </w:r>
      <w:r>
        <w:rPr>
          <w:color w:val="063D86"/>
          <w:sz w:val="22"/>
        </w:rPr>
        <w:t>CHIP</w:t>
      </w:r>
      <w:r>
        <w:rPr>
          <w:color w:val="063D86"/>
          <w:spacing w:val="-2"/>
          <w:sz w:val="22"/>
        </w:rPr>
        <w:t> </w:t>
      </w:r>
      <w:r>
        <w:rPr>
          <w:color w:val="063D86"/>
          <w:sz w:val="22"/>
        </w:rPr>
        <w:t>priorities</w:t>
      </w:r>
    </w:p>
    <w:p>
      <w:pPr>
        <w:pStyle w:val="ListParagraph"/>
        <w:numPr>
          <w:ilvl w:val="0"/>
          <w:numId w:val="5"/>
        </w:numPr>
        <w:tabs>
          <w:tab w:pos="1920" w:val="left" w:leader="none"/>
          <w:tab w:pos="1921" w:val="left" w:leader="none"/>
        </w:tabs>
        <w:spacing w:line="240" w:lineRule="auto" w:before="41" w:after="0"/>
        <w:ind w:left="1920" w:right="0" w:hanging="518"/>
        <w:jc w:val="left"/>
        <w:rPr>
          <w:sz w:val="22"/>
        </w:rPr>
      </w:pPr>
      <w:r>
        <w:rPr>
          <w:color w:val="063D86"/>
          <w:sz w:val="22"/>
        </w:rPr>
        <w:t>Evidence</w:t>
      </w:r>
      <w:r>
        <w:rPr>
          <w:color w:val="063D86"/>
          <w:spacing w:val="-3"/>
          <w:sz w:val="22"/>
        </w:rPr>
        <w:t> </w:t>
      </w:r>
      <w:r>
        <w:rPr>
          <w:color w:val="063D86"/>
          <w:sz w:val="22"/>
        </w:rPr>
        <w:t>of</w:t>
      </w:r>
      <w:r>
        <w:rPr>
          <w:color w:val="063D86"/>
          <w:spacing w:val="-5"/>
          <w:sz w:val="22"/>
        </w:rPr>
        <w:t> </w:t>
      </w:r>
      <w:r>
        <w:rPr>
          <w:color w:val="063D86"/>
          <w:sz w:val="22"/>
        </w:rPr>
        <w:t>a</w:t>
      </w:r>
      <w:r>
        <w:rPr>
          <w:color w:val="063D86"/>
          <w:spacing w:val="-2"/>
          <w:sz w:val="22"/>
        </w:rPr>
        <w:t> </w:t>
      </w:r>
      <w:r>
        <w:rPr>
          <w:color w:val="063D86"/>
          <w:sz w:val="22"/>
        </w:rPr>
        <w:t>successful</w:t>
      </w:r>
      <w:r>
        <w:rPr>
          <w:color w:val="063D86"/>
          <w:spacing w:val="-3"/>
          <w:sz w:val="22"/>
        </w:rPr>
        <w:t> </w:t>
      </w:r>
      <w:r>
        <w:rPr>
          <w:color w:val="063D86"/>
          <w:sz w:val="22"/>
        </w:rPr>
        <w:t>infrastructure</w:t>
      </w:r>
      <w:r>
        <w:rPr>
          <w:color w:val="063D86"/>
          <w:spacing w:val="-4"/>
          <w:sz w:val="22"/>
        </w:rPr>
        <w:t> </w:t>
      </w:r>
      <w:r>
        <w:rPr>
          <w:color w:val="063D86"/>
          <w:sz w:val="22"/>
        </w:rPr>
        <w:t>that</w:t>
      </w:r>
      <w:r>
        <w:rPr>
          <w:color w:val="063D86"/>
          <w:spacing w:val="-2"/>
          <w:sz w:val="22"/>
        </w:rPr>
        <w:t> </w:t>
      </w:r>
      <w:r>
        <w:rPr>
          <w:color w:val="063D86"/>
          <w:sz w:val="22"/>
        </w:rPr>
        <w:t>supports</w:t>
      </w:r>
      <w:r>
        <w:rPr>
          <w:color w:val="063D86"/>
          <w:spacing w:val="-3"/>
          <w:sz w:val="22"/>
        </w:rPr>
        <w:t> </w:t>
      </w:r>
      <w:r>
        <w:rPr>
          <w:color w:val="063D86"/>
          <w:sz w:val="22"/>
        </w:rPr>
        <w:t>the</w:t>
      </w:r>
      <w:r>
        <w:rPr>
          <w:color w:val="063D86"/>
          <w:spacing w:val="-2"/>
          <w:sz w:val="22"/>
        </w:rPr>
        <w:t> </w:t>
      </w:r>
      <w:r>
        <w:rPr>
          <w:color w:val="063D86"/>
          <w:sz w:val="22"/>
        </w:rPr>
        <w:t>CHIP</w:t>
      </w:r>
    </w:p>
    <w:p>
      <w:pPr>
        <w:pStyle w:val="ListParagraph"/>
        <w:numPr>
          <w:ilvl w:val="0"/>
          <w:numId w:val="5"/>
        </w:numPr>
        <w:tabs>
          <w:tab w:pos="1920" w:val="left" w:leader="none"/>
          <w:tab w:pos="1921" w:val="left" w:leader="none"/>
        </w:tabs>
        <w:spacing w:line="240" w:lineRule="auto" w:before="39" w:after="0"/>
        <w:ind w:left="1920" w:right="0" w:hanging="568"/>
        <w:jc w:val="left"/>
        <w:rPr>
          <w:sz w:val="22"/>
        </w:rPr>
      </w:pPr>
      <w:r>
        <w:rPr>
          <w:color w:val="063D86"/>
          <w:sz w:val="22"/>
        </w:rPr>
        <w:t>Evidence</w:t>
      </w:r>
      <w:r>
        <w:rPr>
          <w:color w:val="063D86"/>
          <w:spacing w:val="-4"/>
          <w:sz w:val="22"/>
        </w:rPr>
        <w:t> </w:t>
      </w:r>
      <w:r>
        <w:rPr>
          <w:color w:val="063D86"/>
          <w:sz w:val="22"/>
        </w:rPr>
        <w:t>of</w:t>
      </w:r>
      <w:r>
        <w:rPr>
          <w:color w:val="063D86"/>
          <w:spacing w:val="-6"/>
          <w:sz w:val="22"/>
        </w:rPr>
        <w:t> </w:t>
      </w:r>
      <w:r>
        <w:rPr>
          <w:color w:val="063D86"/>
          <w:sz w:val="22"/>
        </w:rPr>
        <w:t>successful</w:t>
      </w:r>
      <w:r>
        <w:rPr>
          <w:color w:val="063D86"/>
          <w:spacing w:val="-2"/>
          <w:sz w:val="22"/>
        </w:rPr>
        <w:t> </w:t>
      </w:r>
      <w:r>
        <w:rPr>
          <w:color w:val="063D86"/>
          <w:sz w:val="22"/>
        </w:rPr>
        <w:t>tracking</w:t>
      </w:r>
      <w:r>
        <w:rPr>
          <w:color w:val="063D86"/>
          <w:spacing w:val="-3"/>
          <w:sz w:val="22"/>
        </w:rPr>
        <w:t> </w:t>
      </w:r>
      <w:r>
        <w:rPr>
          <w:color w:val="063D86"/>
          <w:sz w:val="22"/>
        </w:rPr>
        <w:t>of</w:t>
      </w:r>
      <w:r>
        <w:rPr>
          <w:color w:val="063D86"/>
          <w:spacing w:val="-3"/>
          <w:sz w:val="22"/>
        </w:rPr>
        <w:t> </w:t>
      </w:r>
      <w:r>
        <w:rPr>
          <w:color w:val="063D86"/>
          <w:sz w:val="22"/>
        </w:rPr>
        <w:t>CHIP</w:t>
      </w:r>
      <w:r>
        <w:rPr>
          <w:color w:val="063D86"/>
          <w:spacing w:val="-1"/>
          <w:sz w:val="22"/>
        </w:rPr>
        <w:t> </w:t>
      </w:r>
      <w:r>
        <w:rPr>
          <w:color w:val="063D86"/>
          <w:sz w:val="22"/>
        </w:rPr>
        <w:t>indicators</w:t>
      </w:r>
    </w:p>
    <w:p>
      <w:pPr>
        <w:pStyle w:val="BodyText"/>
        <w:spacing w:before="9"/>
        <w:rPr>
          <w:sz w:val="28"/>
        </w:rPr>
      </w:pPr>
    </w:p>
    <w:p>
      <w:pPr>
        <w:pStyle w:val="ListParagraph"/>
        <w:numPr>
          <w:ilvl w:val="0"/>
          <w:numId w:val="4"/>
        </w:numPr>
        <w:tabs>
          <w:tab w:pos="1199" w:val="left" w:leader="none"/>
          <w:tab w:pos="1201" w:val="left" w:leader="none"/>
        </w:tabs>
        <w:spacing w:line="273" w:lineRule="auto" w:before="0" w:after="0"/>
        <w:ind w:left="1200" w:right="1376" w:hanging="361"/>
        <w:jc w:val="left"/>
        <w:rPr>
          <w:sz w:val="22"/>
        </w:rPr>
      </w:pPr>
      <w:r>
        <w:rPr>
          <w:color w:val="063D86"/>
          <w:sz w:val="22"/>
        </w:rPr>
        <w:t>Development of an ACE (Adverse Childhood Experience) Program in collaboration with the</w:t>
      </w:r>
      <w:r>
        <w:rPr>
          <w:color w:val="063D86"/>
          <w:spacing w:val="1"/>
          <w:sz w:val="22"/>
        </w:rPr>
        <w:t> </w:t>
      </w:r>
      <w:r>
        <w:rPr>
          <w:color w:val="063D86"/>
          <w:sz w:val="22"/>
        </w:rPr>
        <w:t>Worcester</w:t>
      </w:r>
      <w:r>
        <w:rPr>
          <w:color w:val="063D86"/>
          <w:spacing w:val="-2"/>
          <w:sz w:val="22"/>
        </w:rPr>
        <w:t> </w:t>
      </w:r>
      <w:r>
        <w:rPr>
          <w:color w:val="063D86"/>
          <w:sz w:val="22"/>
        </w:rPr>
        <w:t>Youth</w:t>
      </w:r>
      <w:r>
        <w:rPr>
          <w:color w:val="063D86"/>
          <w:spacing w:val="-2"/>
          <w:sz w:val="22"/>
        </w:rPr>
        <w:t> </w:t>
      </w:r>
      <w:r>
        <w:rPr>
          <w:color w:val="063D86"/>
          <w:sz w:val="22"/>
        </w:rPr>
        <w:t>Violence</w:t>
      </w:r>
      <w:r>
        <w:rPr>
          <w:color w:val="063D86"/>
          <w:spacing w:val="-2"/>
          <w:sz w:val="22"/>
        </w:rPr>
        <w:t> </w:t>
      </w:r>
      <w:r>
        <w:rPr>
          <w:color w:val="063D86"/>
          <w:sz w:val="22"/>
        </w:rPr>
        <w:t>Task Force</w:t>
      </w:r>
      <w:r>
        <w:rPr>
          <w:color w:val="063D86"/>
          <w:spacing w:val="-2"/>
          <w:sz w:val="22"/>
        </w:rPr>
        <w:t> </w:t>
      </w:r>
      <w:r>
        <w:rPr>
          <w:color w:val="063D86"/>
          <w:sz w:val="22"/>
        </w:rPr>
        <w:t>that</w:t>
      </w:r>
      <w:r>
        <w:rPr>
          <w:color w:val="063D86"/>
          <w:spacing w:val="-3"/>
          <w:sz w:val="22"/>
        </w:rPr>
        <w:t> </w:t>
      </w:r>
      <w:r>
        <w:rPr>
          <w:color w:val="063D86"/>
          <w:sz w:val="22"/>
        </w:rPr>
        <w:t>addresses</w:t>
      </w:r>
      <w:r>
        <w:rPr>
          <w:color w:val="063D86"/>
          <w:spacing w:val="-3"/>
          <w:sz w:val="22"/>
        </w:rPr>
        <w:t> </w:t>
      </w:r>
      <w:r>
        <w:rPr>
          <w:color w:val="063D86"/>
          <w:sz w:val="22"/>
        </w:rPr>
        <w:t>trauma</w:t>
      </w:r>
      <w:r>
        <w:rPr>
          <w:color w:val="063D86"/>
          <w:spacing w:val="-1"/>
          <w:sz w:val="22"/>
        </w:rPr>
        <w:t> </w:t>
      </w:r>
      <w:r>
        <w:rPr>
          <w:color w:val="063D86"/>
          <w:sz w:val="22"/>
        </w:rPr>
        <w:t>in</w:t>
      </w:r>
      <w:r>
        <w:rPr>
          <w:color w:val="063D86"/>
          <w:spacing w:val="-2"/>
          <w:sz w:val="22"/>
        </w:rPr>
        <w:t> </w:t>
      </w:r>
      <w:r>
        <w:rPr>
          <w:color w:val="063D86"/>
          <w:sz w:val="22"/>
        </w:rPr>
        <w:t>children</w:t>
      </w:r>
      <w:r>
        <w:rPr>
          <w:color w:val="063D86"/>
          <w:spacing w:val="-4"/>
          <w:sz w:val="22"/>
        </w:rPr>
        <w:t> </w:t>
      </w:r>
      <w:r>
        <w:rPr>
          <w:color w:val="063D86"/>
          <w:sz w:val="22"/>
        </w:rPr>
        <w:t>under</w:t>
      </w:r>
      <w:r>
        <w:rPr>
          <w:color w:val="063D86"/>
          <w:spacing w:val="-1"/>
          <w:sz w:val="22"/>
        </w:rPr>
        <w:t> </w:t>
      </w:r>
      <w:r>
        <w:rPr>
          <w:color w:val="063D86"/>
          <w:sz w:val="22"/>
        </w:rPr>
        <w:t>ten</w:t>
      </w:r>
      <w:r>
        <w:rPr>
          <w:color w:val="063D86"/>
          <w:spacing w:val="-2"/>
          <w:sz w:val="22"/>
        </w:rPr>
        <w:t> </w:t>
      </w:r>
      <w:r>
        <w:rPr>
          <w:color w:val="063D86"/>
          <w:sz w:val="22"/>
        </w:rPr>
        <w:t>years</w:t>
      </w:r>
      <w:r>
        <w:rPr>
          <w:color w:val="063D86"/>
          <w:spacing w:val="-3"/>
          <w:sz w:val="22"/>
        </w:rPr>
        <w:t> </w:t>
      </w:r>
      <w:r>
        <w:rPr>
          <w:color w:val="063D86"/>
          <w:sz w:val="22"/>
        </w:rPr>
        <w:t>of</w:t>
      </w:r>
      <w:r>
        <w:rPr>
          <w:color w:val="063D86"/>
          <w:spacing w:val="-4"/>
          <w:sz w:val="22"/>
        </w:rPr>
        <w:t> </w:t>
      </w:r>
      <w:r>
        <w:rPr>
          <w:color w:val="063D86"/>
          <w:sz w:val="22"/>
        </w:rPr>
        <w:t>age</w:t>
      </w:r>
    </w:p>
    <w:p>
      <w:pPr>
        <w:pStyle w:val="ListParagraph"/>
        <w:numPr>
          <w:ilvl w:val="0"/>
          <w:numId w:val="6"/>
        </w:numPr>
        <w:tabs>
          <w:tab w:pos="1920" w:val="left" w:leader="none"/>
          <w:tab w:pos="1921" w:val="left" w:leader="none"/>
        </w:tabs>
        <w:spacing w:line="240" w:lineRule="auto" w:before="5" w:after="0"/>
        <w:ind w:left="1920" w:right="0" w:hanging="467"/>
        <w:jc w:val="left"/>
        <w:rPr>
          <w:sz w:val="22"/>
        </w:rPr>
      </w:pPr>
      <w:r>
        <w:rPr>
          <w:color w:val="063D86"/>
          <w:sz w:val="22"/>
        </w:rPr>
        <w:t>Number</w:t>
      </w:r>
      <w:r>
        <w:rPr>
          <w:color w:val="063D86"/>
          <w:spacing w:val="-3"/>
          <w:sz w:val="22"/>
        </w:rPr>
        <w:t> </w:t>
      </w:r>
      <w:r>
        <w:rPr>
          <w:color w:val="063D86"/>
          <w:sz w:val="22"/>
        </w:rPr>
        <w:t>of</w:t>
      </w:r>
      <w:r>
        <w:rPr>
          <w:color w:val="063D86"/>
          <w:spacing w:val="-1"/>
          <w:sz w:val="22"/>
        </w:rPr>
        <w:t> </w:t>
      </w:r>
      <w:r>
        <w:rPr>
          <w:color w:val="063D86"/>
          <w:sz w:val="22"/>
        </w:rPr>
        <w:t>children</w:t>
      </w:r>
      <w:r>
        <w:rPr>
          <w:color w:val="063D86"/>
          <w:spacing w:val="-1"/>
          <w:sz w:val="22"/>
        </w:rPr>
        <w:t> </w:t>
      </w:r>
      <w:r>
        <w:rPr>
          <w:color w:val="063D86"/>
          <w:sz w:val="22"/>
        </w:rPr>
        <w:t>served</w:t>
      </w:r>
    </w:p>
    <w:p>
      <w:pPr>
        <w:pStyle w:val="ListParagraph"/>
        <w:numPr>
          <w:ilvl w:val="0"/>
          <w:numId w:val="6"/>
        </w:numPr>
        <w:tabs>
          <w:tab w:pos="1920" w:val="left" w:leader="none"/>
          <w:tab w:pos="1921" w:val="left" w:leader="none"/>
        </w:tabs>
        <w:spacing w:line="240" w:lineRule="auto" w:before="41" w:after="0"/>
        <w:ind w:left="1920" w:right="0" w:hanging="518"/>
        <w:jc w:val="left"/>
        <w:rPr>
          <w:sz w:val="22"/>
        </w:rPr>
      </w:pPr>
      <w:r>
        <w:rPr>
          <w:color w:val="063D86"/>
          <w:sz w:val="22"/>
        </w:rPr>
        <w:t>Number</w:t>
      </w:r>
      <w:r>
        <w:rPr>
          <w:color w:val="063D86"/>
          <w:spacing w:val="-5"/>
          <w:sz w:val="22"/>
        </w:rPr>
        <w:t> </w:t>
      </w:r>
      <w:r>
        <w:rPr>
          <w:color w:val="063D86"/>
          <w:sz w:val="22"/>
        </w:rPr>
        <w:t>of</w:t>
      </w:r>
      <w:r>
        <w:rPr>
          <w:color w:val="063D86"/>
          <w:spacing w:val="-2"/>
          <w:sz w:val="22"/>
        </w:rPr>
        <w:t> </w:t>
      </w:r>
      <w:r>
        <w:rPr>
          <w:color w:val="063D86"/>
          <w:sz w:val="22"/>
        </w:rPr>
        <w:t>home</w:t>
      </w:r>
      <w:r>
        <w:rPr>
          <w:color w:val="063D86"/>
          <w:spacing w:val="-1"/>
          <w:sz w:val="22"/>
        </w:rPr>
        <w:t> </w:t>
      </w:r>
      <w:r>
        <w:rPr>
          <w:color w:val="063D86"/>
          <w:sz w:val="22"/>
        </w:rPr>
        <w:t>visits</w:t>
      </w:r>
      <w:r>
        <w:rPr>
          <w:color w:val="063D86"/>
          <w:spacing w:val="-2"/>
          <w:sz w:val="22"/>
        </w:rPr>
        <w:t> </w:t>
      </w:r>
      <w:r>
        <w:rPr>
          <w:color w:val="063D86"/>
          <w:sz w:val="22"/>
        </w:rPr>
        <w:t>conducted</w:t>
      </w:r>
      <w:r>
        <w:rPr>
          <w:color w:val="063D86"/>
          <w:spacing w:val="-4"/>
          <w:sz w:val="22"/>
        </w:rPr>
        <w:t> </w:t>
      </w:r>
      <w:r>
        <w:rPr>
          <w:color w:val="063D86"/>
          <w:sz w:val="22"/>
        </w:rPr>
        <w:t>by</w:t>
      </w:r>
      <w:r>
        <w:rPr>
          <w:color w:val="063D86"/>
          <w:spacing w:val="-1"/>
          <w:sz w:val="22"/>
        </w:rPr>
        <w:t> </w:t>
      </w:r>
      <w:r>
        <w:rPr>
          <w:color w:val="063D86"/>
          <w:sz w:val="22"/>
        </w:rPr>
        <w:t>Community</w:t>
      </w:r>
      <w:r>
        <w:rPr>
          <w:color w:val="063D86"/>
          <w:spacing w:val="-1"/>
          <w:sz w:val="22"/>
        </w:rPr>
        <w:t> </w:t>
      </w:r>
      <w:r>
        <w:rPr>
          <w:color w:val="063D86"/>
          <w:sz w:val="22"/>
        </w:rPr>
        <w:t>Health</w:t>
      </w:r>
      <w:r>
        <w:rPr>
          <w:color w:val="063D86"/>
          <w:spacing w:val="-3"/>
          <w:sz w:val="22"/>
        </w:rPr>
        <w:t> </w:t>
      </w:r>
      <w:r>
        <w:rPr>
          <w:color w:val="063D86"/>
          <w:sz w:val="22"/>
        </w:rPr>
        <w:t>Workers</w:t>
      </w:r>
    </w:p>
    <w:p>
      <w:pPr>
        <w:pStyle w:val="ListParagraph"/>
        <w:numPr>
          <w:ilvl w:val="0"/>
          <w:numId w:val="6"/>
        </w:numPr>
        <w:tabs>
          <w:tab w:pos="1920" w:val="left" w:leader="none"/>
          <w:tab w:pos="1921" w:val="left" w:leader="none"/>
        </w:tabs>
        <w:spacing w:line="240" w:lineRule="auto" w:before="38" w:after="0"/>
        <w:ind w:left="1920" w:right="0" w:hanging="568"/>
        <w:jc w:val="left"/>
        <w:rPr>
          <w:sz w:val="22"/>
        </w:rPr>
      </w:pPr>
      <w:r>
        <w:rPr>
          <w:color w:val="063D86"/>
          <w:sz w:val="22"/>
        </w:rPr>
        <w:t>Evidence</w:t>
      </w:r>
      <w:r>
        <w:rPr>
          <w:color w:val="063D86"/>
          <w:spacing w:val="-3"/>
          <w:sz w:val="22"/>
        </w:rPr>
        <w:t> </w:t>
      </w:r>
      <w:r>
        <w:rPr>
          <w:color w:val="063D86"/>
          <w:sz w:val="22"/>
        </w:rPr>
        <w:t>of</w:t>
      </w:r>
      <w:r>
        <w:rPr>
          <w:color w:val="063D86"/>
          <w:spacing w:val="-5"/>
          <w:sz w:val="22"/>
        </w:rPr>
        <w:t> </w:t>
      </w:r>
      <w:r>
        <w:rPr>
          <w:color w:val="063D86"/>
          <w:sz w:val="22"/>
        </w:rPr>
        <w:t>tracking</w:t>
      </w:r>
      <w:r>
        <w:rPr>
          <w:color w:val="063D86"/>
          <w:spacing w:val="-1"/>
          <w:sz w:val="22"/>
        </w:rPr>
        <w:t> </w:t>
      </w:r>
      <w:r>
        <w:rPr>
          <w:color w:val="063D86"/>
          <w:sz w:val="22"/>
        </w:rPr>
        <w:t>of</w:t>
      </w:r>
      <w:r>
        <w:rPr>
          <w:color w:val="063D86"/>
          <w:spacing w:val="-4"/>
          <w:sz w:val="22"/>
        </w:rPr>
        <w:t> </w:t>
      </w:r>
      <w:r>
        <w:rPr>
          <w:color w:val="063D86"/>
          <w:sz w:val="22"/>
        </w:rPr>
        <w:t>social</w:t>
      </w:r>
      <w:r>
        <w:rPr>
          <w:color w:val="063D86"/>
          <w:spacing w:val="-2"/>
          <w:sz w:val="22"/>
        </w:rPr>
        <w:t> </w:t>
      </w:r>
      <w:r>
        <w:rPr>
          <w:color w:val="063D86"/>
          <w:sz w:val="22"/>
        </w:rPr>
        <w:t>determinants</w:t>
      </w:r>
      <w:r>
        <w:rPr>
          <w:color w:val="063D86"/>
          <w:spacing w:val="-3"/>
          <w:sz w:val="22"/>
        </w:rPr>
        <w:t> </w:t>
      </w:r>
      <w:r>
        <w:rPr>
          <w:color w:val="063D86"/>
          <w:sz w:val="22"/>
        </w:rPr>
        <w:t>of</w:t>
      </w:r>
      <w:r>
        <w:rPr>
          <w:color w:val="063D86"/>
          <w:spacing w:val="-2"/>
          <w:sz w:val="22"/>
        </w:rPr>
        <w:t> </w:t>
      </w:r>
      <w:r>
        <w:rPr>
          <w:color w:val="063D86"/>
          <w:sz w:val="22"/>
        </w:rPr>
        <w:t>health</w:t>
      </w:r>
      <w:r>
        <w:rPr>
          <w:color w:val="063D86"/>
          <w:spacing w:val="-2"/>
          <w:sz w:val="22"/>
        </w:rPr>
        <w:t> </w:t>
      </w:r>
      <w:r>
        <w:rPr>
          <w:color w:val="063D86"/>
          <w:sz w:val="22"/>
        </w:rPr>
        <w:t>impacting</w:t>
      </w:r>
      <w:r>
        <w:rPr>
          <w:color w:val="063D86"/>
          <w:spacing w:val="-2"/>
          <w:sz w:val="22"/>
        </w:rPr>
        <w:t> </w:t>
      </w:r>
      <w:r>
        <w:rPr>
          <w:color w:val="063D86"/>
          <w:sz w:val="22"/>
        </w:rPr>
        <w:t>families</w:t>
      </w:r>
      <w:r>
        <w:rPr>
          <w:color w:val="063D86"/>
          <w:spacing w:val="-3"/>
          <w:sz w:val="22"/>
        </w:rPr>
        <w:t> </w:t>
      </w:r>
      <w:r>
        <w:rPr>
          <w:color w:val="063D86"/>
          <w:sz w:val="22"/>
        </w:rPr>
        <w:t>and</w:t>
      </w:r>
      <w:r>
        <w:rPr>
          <w:color w:val="063D86"/>
          <w:spacing w:val="-3"/>
          <w:sz w:val="22"/>
        </w:rPr>
        <w:t> </w:t>
      </w:r>
      <w:r>
        <w:rPr>
          <w:color w:val="063D86"/>
          <w:sz w:val="22"/>
        </w:rPr>
        <w:t>children</w:t>
      </w:r>
    </w:p>
    <w:p>
      <w:pPr>
        <w:pStyle w:val="ListParagraph"/>
        <w:numPr>
          <w:ilvl w:val="0"/>
          <w:numId w:val="6"/>
        </w:numPr>
        <w:tabs>
          <w:tab w:pos="1920" w:val="left" w:leader="none"/>
          <w:tab w:pos="1921" w:val="left" w:leader="none"/>
        </w:tabs>
        <w:spacing w:line="240" w:lineRule="auto" w:before="41" w:after="0"/>
        <w:ind w:left="1920" w:right="0" w:hanging="568"/>
        <w:jc w:val="left"/>
        <w:rPr>
          <w:sz w:val="22"/>
        </w:rPr>
      </w:pPr>
      <w:r>
        <w:rPr>
          <w:color w:val="063D86"/>
          <w:sz w:val="22"/>
        </w:rPr>
        <w:t>Evidence</w:t>
      </w:r>
      <w:r>
        <w:rPr>
          <w:color w:val="063D86"/>
          <w:spacing w:val="-2"/>
          <w:sz w:val="22"/>
        </w:rPr>
        <w:t> </w:t>
      </w:r>
      <w:r>
        <w:rPr>
          <w:color w:val="063D86"/>
          <w:sz w:val="22"/>
        </w:rPr>
        <w:t>of</w:t>
      </w:r>
      <w:r>
        <w:rPr>
          <w:color w:val="063D86"/>
          <w:spacing w:val="-4"/>
          <w:sz w:val="22"/>
        </w:rPr>
        <w:t> </w:t>
      </w:r>
      <w:r>
        <w:rPr>
          <w:color w:val="063D86"/>
          <w:sz w:val="22"/>
        </w:rPr>
        <w:t>connectivity</w:t>
      </w:r>
      <w:r>
        <w:rPr>
          <w:color w:val="063D86"/>
          <w:spacing w:val="-2"/>
          <w:sz w:val="22"/>
        </w:rPr>
        <w:t> </w:t>
      </w:r>
      <w:r>
        <w:rPr>
          <w:color w:val="063D86"/>
          <w:sz w:val="22"/>
        </w:rPr>
        <w:t>to</w:t>
      </w:r>
      <w:r>
        <w:rPr>
          <w:color w:val="063D86"/>
          <w:spacing w:val="-2"/>
          <w:sz w:val="22"/>
        </w:rPr>
        <w:t> </w:t>
      </w:r>
      <w:r>
        <w:rPr>
          <w:color w:val="063D86"/>
          <w:sz w:val="22"/>
        </w:rPr>
        <w:t>social</w:t>
      </w:r>
      <w:r>
        <w:rPr>
          <w:color w:val="063D86"/>
          <w:spacing w:val="-3"/>
          <w:sz w:val="22"/>
        </w:rPr>
        <w:t> </w:t>
      </w:r>
      <w:r>
        <w:rPr>
          <w:color w:val="063D86"/>
          <w:sz w:val="22"/>
        </w:rPr>
        <w:t>supports</w:t>
      </w:r>
    </w:p>
    <w:p>
      <w:pPr>
        <w:pStyle w:val="BodyText"/>
        <w:spacing w:before="7"/>
        <w:rPr>
          <w:sz w:val="28"/>
        </w:rPr>
      </w:pPr>
    </w:p>
    <w:p>
      <w:pPr>
        <w:pStyle w:val="ListParagraph"/>
        <w:numPr>
          <w:ilvl w:val="0"/>
          <w:numId w:val="4"/>
        </w:numPr>
        <w:tabs>
          <w:tab w:pos="1199" w:val="left" w:leader="none"/>
          <w:tab w:pos="1201" w:val="left" w:leader="none"/>
        </w:tabs>
        <w:spacing w:line="276" w:lineRule="auto" w:before="0" w:after="0"/>
        <w:ind w:left="1200" w:right="950" w:hanging="361"/>
        <w:jc w:val="left"/>
        <w:rPr>
          <w:sz w:val="22"/>
        </w:rPr>
      </w:pPr>
      <w:r>
        <w:rPr>
          <w:color w:val="063D86"/>
          <w:sz w:val="22"/>
        </w:rPr>
        <w:t>Development of Community Gardens in collaboration with neighborhood residents to address food</w:t>
      </w:r>
      <w:r>
        <w:rPr>
          <w:color w:val="063D86"/>
          <w:spacing w:val="-47"/>
          <w:sz w:val="22"/>
        </w:rPr>
        <w:t> </w:t>
      </w:r>
      <w:r>
        <w:rPr>
          <w:color w:val="063D86"/>
          <w:sz w:val="22"/>
        </w:rPr>
        <w:t>insecurity in</w:t>
      </w:r>
      <w:r>
        <w:rPr>
          <w:color w:val="063D86"/>
          <w:spacing w:val="-3"/>
          <w:sz w:val="22"/>
        </w:rPr>
        <w:t> </w:t>
      </w:r>
      <w:r>
        <w:rPr>
          <w:color w:val="063D86"/>
          <w:sz w:val="22"/>
        </w:rPr>
        <w:t>food desert areas</w:t>
      </w:r>
    </w:p>
    <w:p>
      <w:pPr>
        <w:pStyle w:val="ListParagraph"/>
        <w:numPr>
          <w:ilvl w:val="0"/>
          <w:numId w:val="7"/>
        </w:numPr>
        <w:tabs>
          <w:tab w:pos="1920" w:val="left" w:leader="none"/>
          <w:tab w:pos="1921" w:val="left" w:leader="none"/>
        </w:tabs>
        <w:spacing w:line="273" w:lineRule="auto" w:before="1" w:after="0"/>
        <w:ind w:left="1920" w:right="2157" w:hanging="466"/>
        <w:jc w:val="left"/>
        <w:rPr>
          <w:sz w:val="22"/>
        </w:rPr>
      </w:pPr>
      <w:r>
        <w:rPr>
          <w:color w:val="063D86"/>
          <w:sz w:val="22"/>
        </w:rPr>
        <w:t>Number of neighborhood youth workers employed in the Worcester Regional</w:t>
      </w:r>
      <w:r>
        <w:rPr>
          <w:color w:val="063D86"/>
          <w:spacing w:val="-47"/>
          <w:sz w:val="22"/>
        </w:rPr>
        <w:t> </w:t>
      </w:r>
      <w:r>
        <w:rPr>
          <w:color w:val="063D86"/>
          <w:sz w:val="22"/>
        </w:rPr>
        <w:t>Environmental</w:t>
      </w:r>
      <w:r>
        <w:rPr>
          <w:color w:val="063D86"/>
          <w:spacing w:val="-1"/>
          <w:sz w:val="22"/>
        </w:rPr>
        <w:t> </w:t>
      </w:r>
      <w:r>
        <w:rPr>
          <w:color w:val="063D86"/>
          <w:sz w:val="22"/>
        </w:rPr>
        <w:t>Council’s (REC)</w:t>
      </w:r>
      <w:r>
        <w:rPr>
          <w:color w:val="063D86"/>
          <w:spacing w:val="-1"/>
          <w:sz w:val="22"/>
        </w:rPr>
        <w:t> </w:t>
      </w:r>
      <w:r>
        <w:rPr>
          <w:color w:val="063D86"/>
          <w:sz w:val="22"/>
        </w:rPr>
        <w:t>YouthGrow</w:t>
      </w:r>
      <w:r>
        <w:rPr>
          <w:color w:val="063D86"/>
          <w:spacing w:val="1"/>
          <w:sz w:val="22"/>
        </w:rPr>
        <w:t> </w:t>
      </w:r>
      <w:r>
        <w:rPr>
          <w:color w:val="063D86"/>
          <w:sz w:val="22"/>
        </w:rPr>
        <w:t>program</w:t>
      </w:r>
    </w:p>
    <w:p>
      <w:pPr>
        <w:pStyle w:val="ListParagraph"/>
        <w:numPr>
          <w:ilvl w:val="0"/>
          <w:numId w:val="7"/>
        </w:numPr>
        <w:tabs>
          <w:tab w:pos="1920" w:val="left" w:leader="none"/>
          <w:tab w:pos="1921" w:val="left" w:leader="none"/>
        </w:tabs>
        <w:spacing w:line="276" w:lineRule="auto" w:before="5" w:after="0"/>
        <w:ind w:left="1920" w:right="1040" w:hanging="517"/>
        <w:jc w:val="left"/>
        <w:rPr>
          <w:sz w:val="22"/>
        </w:rPr>
      </w:pPr>
      <w:r>
        <w:rPr>
          <w:color w:val="063D86"/>
          <w:sz w:val="22"/>
        </w:rPr>
        <w:t>Pounds</w:t>
      </w:r>
      <w:r>
        <w:rPr>
          <w:color w:val="063D86"/>
          <w:spacing w:val="-5"/>
          <w:sz w:val="22"/>
        </w:rPr>
        <w:t> </w:t>
      </w:r>
      <w:r>
        <w:rPr>
          <w:color w:val="063D86"/>
          <w:sz w:val="22"/>
        </w:rPr>
        <w:t>of</w:t>
      </w:r>
      <w:r>
        <w:rPr>
          <w:color w:val="063D86"/>
          <w:spacing w:val="-2"/>
          <w:sz w:val="22"/>
        </w:rPr>
        <w:t> </w:t>
      </w:r>
      <w:r>
        <w:rPr>
          <w:color w:val="063D86"/>
          <w:sz w:val="22"/>
        </w:rPr>
        <w:t>fresh</w:t>
      </w:r>
      <w:r>
        <w:rPr>
          <w:color w:val="063D86"/>
          <w:spacing w:val="-2"/>
          <w:sz w:val="22"/>
        </w:rPr>
        <w:t> </w:t>
      </w:r>
      <w:r>
        <w:rPr>
          <w:color w:val="063D86"/>
          <w:sz w:val="22"/>
        </w:rPr>
        <w:t>produce</w:t>
      </w:r>
      <w:r>
        <w:rPr>
          <w:color w:val="063D86"/>
          <w:spacing w:val="-1"/>
          <w:sz w:val="22"/>
        </w:rPr>
        <w:t> </w:t>
      </w:r>
      <w:r>
        <w:rPr>
          <w:color w:val="063D86"/>
          <w:sz w:val="22"/>
        </w:rPr>
        <w:t>grown</w:t>
      </w:r>
      <w:r>
        <w:rPr>
          <w:color w:val="063D86"/>
          <w:spacing w:val="-2"/>
          <w:sz w:val="22"/>
        </w:rPr>
        <w:t> </w:t>
      </w:r>
      <w:r>
        <w:rPr>
          <w:color w:val="063D86"/>
          <w:sz w:val="22"/>
        </w:rPr>
        <w:t>at</w:t>
      </w:r>
      <w:r>
        <w:rPr>
          <w:color w:val="063D86"/>
          <w:spacing w:val="-3"/>
          <w:sz w:val="22"/>
        </w:rPr>
        <w:t> </w:t>
      </w:r>
      <w:r>
        <w:rPr>
          <w:color w:val="063D86"/>
          <w:sz w:val="22"/>
        </w:rPr>
        <w:t>the</w:t>
      </w:r>
      <w:r>
        <w:rPr>
          <w:color w:val="063D86"/>
          <w:spacing w:val="-3"/>
          <w:sz w:val="22"/>
        </w:rPr>
        <w:t> </w:t>
      </w:r>
      <w:r>
        <w:rPr>
          <w:color w:val="063D86"/>
          <w:sz w:val="22"/>
        </w:rPr>
        <w:t>community</w:t>
      </w:r>
      <w:r>
        <w:rPr>
          <w:color w:val="063D86"/>
          <w:spacing w:val="-1"/>
          <w:sz w:val="22"/>
        </w:rPr>
        <w:t> </w:t>
      </w:r>
      <w:r>
        <w:rPr>
          <w:color w:val="063D86"/>
          <w:sz w:val="22"/>
        </w:rPr>
        <w:t>garden</w:t>
      </w:r>
      <w:r>
        <w:rPr>
          <w:color w:val="063D86"/>
          <w:spacing w:val="-2"/>
          <w:sz w:val="22"/>
        </w:rPr>
        <w:t> </w:t>
      </w:r>
      <w:r>
        <w:rPr>
          <w:color w:val="063D86"/>
          <w:sz w:val="22"/>
        </w:rPr>
        <w:t>and</w:t>
      </w:r>
      <w:r>
        <w:rPr>
          <w:color w:val="063D86"/>
          <w:spacing w:val="-3"/>
          <w:sz w:val="22"/>
        </w:rPr>
        <w:t> </w:t>
      </w:r>
      <w:r>
        <w:rPr>
          <w:color w:val="063D86"/>
          <w:sz w:val="22"/>
        </w:rPr>
        <w:t>distributed</w:t>
      </w:r>
      <w:r>
        <w:rPr>
          <w:color w:val="063D86"/>
          <w:spacing w:val="-2"/>
          <w:sz w:val="22"/>
        </w:rPr>
        <w:t> </w:t>
      </w:r>
      <w:r>
        <w:rPr>
          <w:color w:val="063D86"/>
          <w:sz w:val="22"/>
        </w:rPr>
        <w:t>to</w:t>
      </w:r>
      <w:r>
        <w:rPr>
          <w:color w:val="063D86"/>
          <w:spacing w:val="-2"/>
          <w:sz w:val="22"/>
        </w:rPr>
        <w:t> </w:t>
      </w:r>
      <w:r>
        <w:rPr>
          <w:color w:val="063D86"/>
          <w:sz w:val="22"/>
        </w:rPr>
        <w:t>food</w:t>
      </w:r>
      <w:r>
        <w:rPr>
          <w:color w:val="063D86"/>
          <w:spacing w:val="-3"/>
          <w:sz w:val="22"/>
        </w:rPr>
        <w:t> </w:t>
      </w:r>
      <w:r>
        <w:rPr>
          <w:color w:val="063D86"/>
          <w:sz w:val="22"/>
        </w:rPr>
        <w:t>insecure</w:t>
      </w:r>
      <w:r>
        <w:rPr>
          <w:color w:val="063D86"/>
          <w:spacing w:val="-47"/>
          <w:sz w:val="22"/>
        </w:rPr>
        <w:t> </w:t>
      </w:r>
      <w:r>
        <w:rPr>
          <w:color w:val="063D86"/>
          <w:sz w:val="22"/>
        </w:rPr>
        <w:t>areas</w:t>
      </w:r>
      <w:r>
        <w:rPr>
          <w:color w:val="063D86"/>
          <w:spacing w:val="-1"/>
          <w:sz w:val="22"/>
        </w:rPr>
        <w:t> </w:t>
      </w:r>
      <w:r>
        <w:rPr>
          <w:color w:val="063D86"/>
          <w:sz w:val="22"/>
        </w:rPr>
        <w:t>across</w:t>
      </w:r>
      <w:r>
        <w:rPr>
          <w:color w:val="063D86"/>
          <w:spacing w:val="-3"/>
          <w:sz w:val="22"/>
        </w:rPr>
        <w:t> </w:t>
      </w:r>
      <w:r>
        <w:rPr>
          <w:color w:val="063D86"/>
          <w:sz w:val="22"/>
        </w:rPr>
        <w:t>the</w:t>
      </w:r>
      <w:r>
        <w:rPr>
          <w:color w:val="063D86"/>
          <w:spacing w:val="-2"/>
          <w:sz w:val="22"/>
        </w:rPr>
        <w:t> </w:t>
      </w:r>
      <w:r>
        <w:rPr>
          <w:color w:val="063D86"/>
          <w:sz w:val="22"/>
        </w:rPr>
        <w:t>City</w:t>
      </w:r>
      <w:r>
        <w:rPr>
          <w:color w:val="063D86"/>
          <w:spacing w:val="-2"/>
          <w:sz w:val="22"/>
        </w:rPr>
        <w:t> </w:t>
      </w:r>
      <w:r>
        <w:rPr>
          <w:color w:val="063D86"/>
          <w:sz w:val="22"/>
        </w:rPr>
        <w:t>of</w:t>
      </w:r>
      <w:r>
        <w:rPr>
          <w:color w:val="063D86"/>
          <w:spacing w:val="-3"/>
          <w:sz w:val="22"/>
        </w:rPr>
        <w:t> </w:t>
      </w:r>
      <w:r>
        <w:rPr>
          <w:color w:val="063D86"/>
          <w:sz w:val="22"/>
        </w:rPr>
        <w:t>Worcester</w:t>
      </w:r>
      <w:r>
        <w:rPr>
          <w:color w:val="063D86"/>
          <w:spacing w:val="-1"/>
          <w:sz w:val="22"/>
        </w:rPr>
        <w:t> </w:t>
      </w:r>
      <w:r>
        <w:rPr>
          <w:color w:val="063D86"/>
          <w:sz w:val="22"/>
        </w:rPr>
        <w:t>through</w:t>
      </w:r>
      <w:r>
        <w:rPr>
          <w:color w:val="063D86"/>
          <w:spacing w:val="-2"/>
          <w:sz w:val="22"/>
        </w:rPr>
        <w:t> </w:t>
      </w:r>
      <w:r>
        <w:rPr>
          <w:color w:val="063D86"/>
          <w:sz w:val="22"/>
        </w:rPr>
        <w:t>REC’s</w:t>
      </w:r>
      <w:r>
        <w:rPr>
          <w:color w:val="063D86"/>
          <w:spacing w:val="-3"/>
          <w:sz w:val="22"/>
        </w:rPr>
        <w:t> </w:t>
      </w:r>
      <w:r>
        <w:rPr>
          <w:color w:val="063D86"/>
          <w:sz w:val="22"/>
        </w:rPr>
        <w:t>Veggie</w:t>
      </w:r>
      <w:r>
        <w:rPr>
          <w:color w:val="063D86"/>
          <w:spacing w:val="-1"/>
          <w:sz w:val="22"/>
        </w:rPr>
        <w:t> </w:t>
      </w:r>
      <w:r>
        <w:rPr>
          <w:color w:val="063D86"/>
          <w:sz w:val="22"/>
        </w:rPr>
        <w:t>Mobile and</w:t>
      </w:r>
      <w:r>
        <w:rPr>
          <w:color w:val="063D86"/>
          <w:spacing w:val="-3"/>
          <w:sz w:val="22"/>
        </w:rPr>
        <w:t> </w:t>
      </w:r>
      <w:r>
        <w:rPr>
          <w:color w:val="063D86"/>
          <w:sz w:val="22"/>
        </w:rPr>
        <w:t>Mobile</w:t>
      </w:r>
      <w:r>
        <w:rPr>
          <w:color w:val="063D86"/>
          <w:spacing w:val="-3"/>
          <w:sz w:val="22"/>
        </w:rPr>
        <w:t> </w:t>
      </w:r>
      <w:r>
        <w:rPr>
          <w:color w:val="063D86"/>
          <w:sz w:val="22"/>
        </w:rPr>
        <w:t>Markets</w:t>
      </w:r>
    </w:p>
    <w:p>
      <w:pPr>
        <w:pStyle w:val="ListParagraph"/>
        <w:numPr>
          <w:ilvl w:val="0"/>
          <w:numId w:val="7"/>
        </w:numPr>
        <w:tabs>
          <w:tab w:pos="1920" w:val="left" w:leader="none"/>
          <w:tab w:pos="1921" w:val="left" w:leader="none"/>
        </w:tabs>
        <w:spacing w:line="268" w:lineRule="exact" w:before="0" w:after="0"/>
        <w:ind w:left="1920" w:right="0" w:hanging="568"/>
        <w:jc w:val="left"/>
        <w:rPr>
          <w:sz w:val="22"/>
        </w:rPr>
      </w:pPr>
      <w:r>
        <w:rPr>
          <w:color w:val="063D86"/>
          <w:sz w:val="22"/>
        </w:rPr>
        <w:t>Number</w:t>
      </w:r>
      <w:r>
        <w:rPr>
          <w:color w:val="063D86"/>
          <w:spacing w:val="-4"/>
          <w:sz w:val="22"/>
        </w:rPr>
        <w:t> </w:t>
      </w:r>
      <w:r>
        <w:rPr>
          <w:color w:val="063D86"/>
          <w:sz w:val="22"/>
        </w:rPr>
        <w:t>of</w:t>
      </w:r>
      <w:r>
        <w:rPr>
          <w:color w:val="063D86"/>
          <w:spacing w:val="-2"/>
          <w:sz w:val="22"/>
        </w:rPr>
        <w:t> </w:t>
      </w:r>
      <w:r>
        <w:rPr>
          <w:color w:val="063D86"/>
          <w:sz w:val="22"/>
        </w:rPr>
        <w:t>community</w:t>
      </w:r>
      <w:r>
        <w:rPr>
          <w:color w:val="063D86"/>
          <w:spacing w:val="-2"/>
          <w:sz w:val="22"/>
        </w:rPr>
        <w:t> </w:t>
      </w:r>
      <w:r>
        <w:rPr>
          <w:color w:val="063D86"/>
          <w:sz w:val="22"/>
        </w:rPr>
        <w:t>gardeners</w:t>
      </w:r>
      <w:r>
        <w:rPr>
          <w:color w:val="063D86"/>
          <w:spacing w:val="-2"/>
          <w:sz w:val="22"/>
        </w:rPr>
        <w:t> </w:t>
      </w:r>
      <w:r>
        <w:rPr>
          <w:color w:val="063D86"/>
          <w:sz w:val="22"/>
        </w:rPr>
        <w:t>from</w:t>
      </w:r>
      <w:r>
        <w:rPr>
          <w:color w:val="063D86"/>
          <w:spacing w:val="-3"/>
          <w:sz w:val="22"/>
        </w:rPr>
        <w:t> </w:t>
      </w:r>
      <w:r>
        <w:rPr>
          <w:color w:val="063D86"/>
          <w:sz w:val="22"/>
        </w:rPr>
        <w:t>the</w:t>
      </w:r>
      <w:r>
        <w:rPr>
          <w:color w:val="063D86"/>
          <w:spacing w:val="-1"/>
          <w:sz w:val="22"/>
        </w:rPr>
        <w:t> </w:t>
      </w:r>
      <w:r>
        <w:rPr>
          <w:color w:val="063D86"/>
          <w:sz w:val="22"/>
        </w:rPr>
        <w:t>neighborhood</w:t>
      </w:r>
      <w:r>
        <w:rPr>
          <w:color w:val="063D86"/>
          <w:spacing w:val="-3"/>
          <w:sz w:val="22"/>
        </w:rPr>
        <w:t> </w:t>
      </w:r>
      <w:r>
        <w:rPr>
          <w:color w:val="063D86"/>
          <w:sz w:val="22"/>
        </w:rPr>
        <w:t>in</w:t>
      </w:r>
      <w:r>
        <w:rPr>
          <w:color w:val="063D86"/>
          <w:spacing w:val="-5"/>
          <w:sz w:val="22"/>
        </w:rPr>
        <w:t> </w:t>
      </w:r>
      <w:r>
        <w:rPr>
          <w:color w:val="063D86"/>
          <w:sz w:val="22"/>
        </w:rPr>
        <w:t>which</w:t>
      </w:r>
      <w:r>
        <w:rPr>
          <w:color w:val="063D86"/>
          <w:spacing w:val="-3"/>
          <w:sz w:val="22"/>
        </w:rPr>
        <w:t> </w:t>
      </w:r>
      <w:r>
        <w:rPr>
          <w:color w:val="063D86"/>
          <w:sz w:val="22"/>
        </w:rPr>
        <w:t>the</w:t>
      </w:r>
      <w:r>
        <w:rPr>
          <w:color w:val="063D86"/>
          <w:spacing w:val="-1"/>
          <w:sz w:val="22"/>
        </w:rPr>
        <w:t> </w:t>
      </w:r>
      <w:r>
        <w:rPr>
          <w:color w:val="063D86"/>
          <w:sz w:val="22"/>
        </w:rPr>
        <w:t>garden</w:t>
      </w:r>
      <w:r>
        <w:rPr>
          <w:color w:val="063D86"/>
          <w:spacing w:val="-3"/>
          <w:sz w:val="22"/>
        </w:rPr>
        <w:t> </w:t>
      </w:r>
      <w:r>
        <w:rPr>
          <w:color w:val="063D86"/>
          <w:sz w:val="22"/>
        </w:rPr>
        <w:t>is</w:t>
      </w:r>
      <w:r>
        <w:rPr>
          <w:color w:val="063D86"/>
          <w:spacing w:val="-5"/>
          <w:sz w:val="22"/>
        </w:rPr>
        <w:t> </w:t>
      </w:r>
      <w:r>
        <w:rPr>
          <w:color w:val="063D86"/>
          <w:sz w:val="22"/>
        </w:rPr>
        <w:t>located</w:t>
      </w:r>
    </w:p>
    <w:p>
      <w:pPr>
        <w:pStyle w:val="BodyText"/>
        <w:spacing w:before="9"/>
        <w:rPr>
          <w:sz w:val="28"/>
        </w:rPr>
      </w:pPr>
    </w:p>
    <w:p>
      <w:pPr>
        <w:pStyle w:val="ListParagraph"/>
        <w:numPr>
          <w:ilvl w:val="0"/>
          <w:numId w:val="4"/>
        </w:numPr>
        <w:tabs>
          <w:tab w:pos="1199" w:val="left" w:leader="none"/>
          <w:tab w:pos="1201" w:val="left" w:leader="none"/>
        </w:tabs>
        <w:spacing w:line="276" w:lineRule="auto" w:before="0" w:after="0"/>
        <w:ind w:left="1200" w:right="820" w:hanging="361"/>
        <w:jc w:val="left"/>
        <w:rPr>
          <w:sz w:val="22"/>
        </w:rPr>
      </w:pPr>
      <w:r>
        <w:rPr>
          <w:color w:val="063D86"/>
          <w:sz w:val="22"/>
        </w:rPr>
        <w:t>Improve</w:t>
      </w:r>
      <w:r>
        <w:rPr>
          <w:color w:val="063D86"/>
          <w:spacing w:val="-3"/>
          <w:sz w:val="22"/>
        </w:rPr>
        <w:t> </w:t>
      </w:r>
      <w:r>
        <w:rPr>
          <w:color w:val="063D86"/>
          <w:sz w:val="22"/>
        </w:rPr>
        <w:t>access</w:t>
      </w:r>
      <w:r>
        <w:rPr>
          <w:color w:val="063D86"/>
          <w:spacing w:val="-1"/>
          <w:sz w:val="22"/>
        </w:rPr>
        <w:t> </w:t>
      </w:r>
      <w:r>
        <w:rPr>
          <w:color w:val="063D86"/>
          <w:sz w:val="22"/>
        </w:rPr>
        <w:t>to</w:t>
      </w:r>
      <w:r>
        <w:rPr>
          <w:color w:val="063D86"/>
          <w:spacing w:val="-2"/>
          <w:sz w:val="22"/>
        </w:rPr>
        <w:t> </w:t>
      </w:r>
      <w:r>
        <w:rPr>
          <w:color w:val="063D86"/>
          <w:sz w:val="22"/>
        </w:rPr>
        <w:t>medical</w:t>
      </w:r>
      <w:r>
        <w:rPr>
          <w:color w:val="063D86"/>
          <w:spacing w:val="-6"/>
          <w:sz w:val="22"/>
        </w:rPr>
        <w:t> </w:t>
      </w:r>
      <w:r>
        <w:rPr>
          <w:color w:val="063D86"/>
          <w:sz w:val="22"/>
        </w:rPr>
        <w:t>and</w:t>
      </w:r>
      <w:r>
        <w:rPr>
          <w:color w:val="063D86"/>
          <w:spacing w:val="-3"/>
          <w:sz w:val="22"/>
        </w:rPr>
        <w:t> </w:t>
      </w:r>
      <w:r>
        <w:rPr>
          <w:color w:val="063D86"/>
          <w:sz w:val="22"/>
        </w:rPr>
        <w:t>preventive</w:t>
      </w:r>
      <w:r>
        <w:rPr>
          <w:color w:val="063D86"/>
          <w:spacing w:val="-2"/>
          <w:sz w:val="22"/>
        </w:rPr>
        <w:t> </w:t>
      </w:r>
      <w:r>
        <w:rPr>
          <w:color w:val="063D86"/>
          <w:sz w:val="22"/>
        </w:rPr>
        <w:t>dental</w:t>
      </w:r>
      <w:r>
        <w:rPr>
          <w:color w:val="063D86"/>
          <w:spacing w:val="-3"/>
          <w:sz w:val="22"/>
        </w:rPr>
        <w:t> </w:t>
      </w:r>
      <w:r>
        <w:rPr>
          <w:color w:val="063D86"/>
          <w:sz w:val="22"/>
        </w:rPr>
        <w:t>care</w:t>
      </w:r>
      <w:r>
        <w:rPr>
          <w:color w:val="063D86"/>
          <w:spacing w:val="-3"/>
          <w:sz w:val="22"/>
        </w:rPr>
        <w:t> </w:t>
      </w:r>
      <w:r>
        <w:rPr>
          <w:color w:val="063D86"/>
          <w:sz w:val="22"/>
        </w:rPr>
        <w:t>for</w:t>
      </w:r>
      <w:r>
        <w:rPr>
          <w:color w:val="063D86"/>
          <w:spacing w:val="-4"/>
          <w:sz w:val="22"/>
        </w:rPr>
        <w:t> </w:t>
      </w:r>
      <w:r>
        <w:rPr>
          <w:color w:val="063D86"/>
          <w:sz w:val="22"/>
        </w:rPr>
        <w:t>vulnerable</w:t>
      </w:r>
      <w:r>
        <w:rPr>
          <w:color w:val="063D86"/>
          <w:spacing w:val="-1"/>
          <w:sz w:val="22"/>
        </w:rPr>
        <w:t> </w:t>
      </w:r>
      <w:r>
        <w:rPr>
          <w:color w:val="063D86"/>
          <w:sz w:val="22"/>
        </w:rPr>
        <w:t>populations</w:t>
      </w:r>
      <w:r>
        <w:rPr>
          <w:color w:val="063D86"/>
          <w:spacing w:val="-6"/>
          <w:sz w:val="22"/>
        </w:rPr>
        <w:t> </w:t>
      </w:r>
      <w:r>
        <w:rPr>
          <w:color w:val="063D86"/>
          <w:sz w:val="22"/>
        </w:rPr>
        <w:t>through</w:t>
      </w:r>
      <w:r>
        <w:rPr>
          <w:color w:val="063D86"/>
          <w:spacing w:val="-2"/>
          <w:sz w:val="22"/>
        </w:rPr>
        <w:t> </w:t>
      </w:r>
      <w:r>
        <w:rPr>
          <w:color w:val="063D86"/>
          <w:sz w:val="22"/>
        </w:rPr>
        <w:t>the</w:t>
      </w:r>
      <w:r>
        <w:rPr>
          <w:color w:val="063D86"/>
          <w:spacing w:val="-3"/>
          <w:sz w:val="22"/>
        </w:rPr>
        <w:t> </w:t>
      </w:r>
      <w:r>
        <w:rPr>
          <w:color w:val="063D86"/>
          <w:sz w:val="22"/>
        </w:rPr>
        <w:t>UMass</w:t>
      </w:r>
      <w:r>
        <w:rPr>
          <w:color w:val="063D86"/>
          <w:spacing w:val="-46"/>
          <w:sz w:val="22"/>
        </w:rPr>
        <w:t> </w:t>
      </w:r>
      <w:r>
        <w:rPr>
          <w:color w:val="063D86"/>
          <w:sz w:val="22"/>
        </w:rPr>
        <w:t>Memorial Ronald McDonald Care Mobile at ten neighborhood sites and in 20 elementary schools</w:t>
      </w:r>
      <w:r>
        <w:rPr>
          <w:color w:val="063D86"/>
          <w:spacing w:val="1"/>
          <w:sz w:val="22"/>
        </w:rPr>
        <w:t> </w:t>
      </w:r>
      <w:r>
        <w:rPr>
          <w:color w:val="063D86"/>
          <w:sz w:val="22"/>
        </w:rPr>
        <w:t>serving</w:t>
      </w:r>
      <w:r>
        <w:rPr>
          <w:color w:val="063D86"/>
          <w:spacing w:val="-2"/>
          <w:sz w:val="22"/>
        </w:rPr>
        <w:t> </w:t>
      </w:r>
      <w:r>
        <w:rPr>
          <w:color w:val="063D86"/>
          <w:sz w:val="22"/>
        </w:rPr>
        <w:t>low</w:t>
      </w:r>
      <w:r>
        <w:rPr>
          <w:color w:val="063D86"/>
          <w:spacing w:val="1"/>
          <w:sz w:val="22"/>
        </w:rPr>
        <w:t> </w:t>
      </w:r>
      <w:r>
        <w:rPr>
          <w:color w:val="063D86"/>
          <w:sz w:val="22"/>
        </w:rPr>
        <w:t>income</w:t>
      </w:r>
      <w:r>
        <w:rPr>
          <w:color w:val="063D86"/>
          <w:spacing w:val="-1"/>
          <w:sz w:val="22"/>
        </w:rPr>
        <w:t> </w:t>
      </w:r>
      <w:r>
        <w:rPr>
          <w:color w:val="063D86"/>
          <w:sz w:val="22"/>
        </w:rPr>
        <w:t>populations</w:t>
      </w:r>
    </w:p>
    <w:p>
      <w:pPr>
        <w:pStyle w:val="ListParagraph"/>
        <w:numPr>
          <w:ilvl w:val="0"/>
          <w:numId w:val="8"/>
        </w:numPr>
        <w:tabs>
          <w:tab w:pos="1920" w:val="left" w:leader="none"/>
          <w:tab w:pos="1921" w:val="left" w:leader="none"/>
        </w:tabs>
        <w:spacing w:line="268" w:lineRule="exact" w:before="0" w:after="0"/>
        <w:ind w:left="1920" w:right="0" w:hanging="467"/>
        <w:jc w:val="left"/>
        <w:rPr>
          <w:sz w:val="22"/>
        </w:rPr>
      </w:pPr>
      <w:r>
        <w:rPr>
          <w:color w:val="063D86"/>
          <w:sz w:val="22"/>
        </w:rPr>
        <w:t>Number</w:t>
      </w:r>
      <w:r>
        <w:rPr>
          <w:color w:val="063D86"/>
          <w:spacing w:val="-5"/>
          <w:sz w:val="22"/>
        </w:rPr>
        <w:t> </w:t>
      </w:r>
      <w:r>
        <w:rPr>
          <w:color w:val="063D86"/>
          <w:sz w:val="22"/>
        </w:rPr>
        <w:t>of</w:t>
      </w:r>
      <w:r>
        <w:rPr>
          <w:color w:val="063D86"/>
          <w:spacing w:val="-2"/>
          <w:sz w:val="22"/>
        </w:rPr>
        <w:t> </w:t>
      </w:r>
      <w:r>
        <w:rPr>
          <w:color w:val="063D86"/>
          <w:sz w:val="22"/>
        </w:rPr>
        <w:t>patients</w:t>
      </w:r>
      <w:r>
        <w:rPr>
          <w:color w:val="063D86"/>
          <w:spacing w:val="-2"/>
          <w:sz w:val="22"/>
        </w:rPr>
        <w:t> </w:t>
      </w:r>
      <w:r>
        <w:rPr>
          <w:color w:val="063D86"/>
          <w:sz w:val="22"/>
        </w:rPr>
        <w:t>served</w:t>
      </w:r>
    </w:p>
    <w:p>
      <w:pPr>
        <w:pStyle w:val="ListParagraph"/>
        <w:numPr>
          <w:ilvl w:val="0"/>
          <w:numId w:val="8"/>
        </w:numPr>
        <w:tabs>
          <w:tab w:pos="1920" w:val="left" w:leader="none"/>
          <w:tab w:pos="1921" w:val="left" w:leader="none"/>
        </w:tabs>
        <w:spacing w:line="240" w:lineRule="auto" w:before="39" w:after="0"/>
        <w:ind w:left="1920" w:right="0" w:hanging="518"/>
        <w:jc w:val="left"/>
        <w:rPr>
          <w:sz w:val="22"/>
        </w:rPr>
      </w:pPr>
      <w:r>
        <w:rPr>
          <w:color w:val="063D86"/>
          <w:sz w:val="22"/>
        </w:rPr>
        <w:t>Number</w:t>
      </w:r>
      <w:r>
        <w:rPr>
          <w:color w:val="063D86"/>
          <w:spacing w:val="-4"/>
          <w:sz w:val="22"/>
        </w:rPr>
        <w:t> </w:t>
      </w:r>
      <w:r>
        <w:rPr>
          <w:color w:val="063D86"/>
          <w:sz w:val="22"/>
        </w:rPr>
        <w:t>of</w:t>
      </w:r>
      <w:r>
        <w:rPr>
          <w:color w:val="063D86"/>
          <w:spacing w:val="-1"/>
          <w:sz w:val="22"/>
        </w:rPr>
        <w:t> </w:t>
      </w:r>
      <w:r>
        <w:rPr>
          <w:color w:val="063D86"/>
          <w:sz w:val="22"/>
        </w:rPr>
        <w:t>schools</w:t>
      </w:r>
      <w:r>
        <w:rPr>
          <w:color w:val="063D86"/>
          <w:spacing w:val="-2"/>
          <w:sz w:val="22"/>
        </w:rPr>
        <w:t> </w:t>
      </w:r>
      <w:r>
        <w:rPr>
          <w:color w:val="063D86"/>
          <w:sz w:val="22"/>
        </w:rPr>
        <w:t>served</w:t>
      </w:r>
    </w:p>
    <w:p>
      <w:pPr>
        <w:pStyle w:val="ListParagraph"/>
        <w:numPr>
          <w:ilvl w:val="0"/>
          <w:numId w:val="8"/>
        </w:numPr>
        <w:tabs>
          <w:tab w:pos="1920" w:val="left" w:leader="none"/>
          <w:tab w:pos="1921" w:val="left" w:leader="none"/>
        </w:tabs>
        <w:spacing w:line="240" w:lineRule="auto" w:before="41" w:after="0"/>
        <w:ind w:left="1920" w:right="0" w:hanging="568"/>
        <w:jc w:val="left"/>
        <w:rPr>
          <w:sz w:val="22"/>
        </w:rPr>
      </w:pPr>
      <w:r>
        <w:rPr>
          <w:color w:val="063D86"/>
          <w:sz w:val="22"/>
        </w:rPr>
        <w:t>Number</w:t>
      </w:r>
      <w:r>
        <w:rPr>
          <w:color w:val="063D86"/>
          <w:spacing w:val="-5"/>
          <w:sz w:val="22"/>
        </w:rPr>
        <w:t> </w:t>
      </w:r>
      <w:r>
        <w:rPr>
          <w:color w:val="063D86"/>
          <w:sz w:val="22"/>
        </w:rPr>
        <w:t>of</w:t>
      </w:r>
      <w:r>
        <w:rPr>
          <w:color w:val="063D86"/>
          <w:spacing w:val="-3"/>
          <w:sz w:val="22"/>
        </w:rPr>
        <w:t> </w:t>
      </w:r>
      <w:r>
        <w:rPr>
          <w:color w:val="063D86"/>
          <w:sz w:val="22"/>
        </w:rPr>
        <w:t>sealants,</w:t>
      </w:r>
      <w:r>
        <w:rPr>
          <w:color w:val="063D86"/>
          <w:spacing w:val="-2"/>
          <w:sz w:val="22"/>
        </w:rPr>
        <w:t> </w:t>
      </w:r>
      <w:r>
        <w:rPr>
          <w:color w:val="063D86"/>
          <w:sz w:val="22"/>
        </w:rPr>
        <w:t>fluoride</w:t>
      </w:r>
      <w:r>
        <w:rPr>
          <w:color w:val="063D86"/>
          <w:spacing w:val="-2"/>
          <w:sz w:val="22"/>
        </w:rPr>
        <w:t> </w:t>
      </w:r>
      <w:r>
        <w:rPr>
          <w:color w:val="063D86"/>
          <w:sz w:val="22"/>
        </w:rPr>
        <w:t>varnish,</w:t>
      </w:r>
      <w:r>
        <w:rPr>
          <w:color w:val="063D86"/>
          <w:spacing w:val="-5"/>
          <w:sz w:val="22"/>
        </w:rPr>
        <w:t> </w:t>
      </w:r>
      <w:r>
        <w:rPr>
          <w:color w:val="063D86"/>
          <w:sz w:val="22"/>
        </w:rPr>
        <w:t>dental</w:t>
      </w:r>
      <w:r>
        <w:rPr>
          <w:color w:val="063D86"/>
          <w:spacing w:val="-2"/>
          <w:sz w:val="22"/>
        </w:rPr>
        <w:t> </w:t>
      </w:r>
      <w:r>
        <w:rPr>
          <w:color w:val="063D86"/>
          <w:sz w:val="22"/>
        </w:rPr>
        <w:t>screenings</w:t>
      </w:r>
      <w:r>
        <w:rPr>
          <w:color w:val="063D86"/>
          <w:spacing w:val="-3"/>
          <w:sz w:val="22"/>
        </w:rPr>
        <w:t> </w:t>
      </w:r>
      <w:r>
        <w:rPr>
          <w:color w:val="063D86"/>
          <w:sz w:val="22"/>
        </w:rPr>
        <w:t>provided</w:t>
      </w:r>
    </w:p>
    <w:p>
      <w:pPr>
        <w:pStyle w:val="ListParagraph"/>
        <w:numPr>
          <w:ilvl w:val="0"/>
          <w:numId w:val="8"/>
        </w:numPr>
        <w:tabs>
          <w:tab w:pos="1920" w:val="left" w:leader="none"/>
          <w:tab w:pos="1921" w:val="left" w:leader="none"/>
        </w:tabs>
        <w:spacing w:line="240" w:lineRule="auto" w:before="41" w:after="0"/>
        <w:ind w:left="1920" w:right="0" w:hanging="568"/>
        <w:jc w:val="left"/>
        <w:rPr>
          <w:sz w:val="22"/>
        </w:rPr>
      </w:pPr>
      <w:r>
        <w:rPr>
          <w:color w:val="063D86"/>
          <w:sz w:val="22"/>
        </w:rPr>
        <w:t>Number</w:t>
      </w:r>
      <w:r>
        <w:rPr>
          <w:color w:val="063D86"/>
          <w:spacing w:val="-4"/>
          <w:sz w:val="22"/>
        </w:rPr>
        <w:t> </w:t>
      </w:r>
      <w:r>
        <w:rPr>
          <w:color w:val="063D86"/>
          <w:sz w:val="22"/>
        </w:rPr>
        <w:t>of</w:t>
      </w:r>
      <w:r>
        <w:rPr>
          <w:color w:val="063D86"/>
          <w:spacing w:val="-2"/>
          <w:sz w:val="22"/>
        </w:rPr>
        <w:t> </w:t>
      </w:r>
      <w:r>
        <w:rPr>
          <w:color w:val="063D86"/>
          <w:sz w:val="22"/>
        </w:rPr>
        <w:t>patients</w:t>
      </w:r>
      <w:r>
        <w:rPr>
          <w:color w:val="063D86"/>
          <w:spacing w:val="-2"/>
          <w:sz w:val="22"/>
        </w:rPr>
        <w:t> </w:t>
      </w:r>
      <w:r>
        <w:rPr>
          <w:color w:val="063D86"/>
          <w:sz w:val="22"/>
        </w:rPr>
        <w:t>diverted</w:t>
      </w:r>
      <w:r>
        <w:rPr>
          <w:color w:val="063D86"/>
          <w:spacing w:val="-2"/>
          <w:sz w:val="22"/>
        </w:rPr>
        <w:t> </w:t>
      </w:r>
      <w:r>
        <w:rPr>
          <w:color w:val="063D86"/>
          <w:sz w:val="22"/>
        </w:rPr>
        <w:t>from</w:t>
      </w:r>
      <w:r>
        <w:rPr>
          <w:color w:val="063D86"/>
          <w:spacing w:val="-1"/>
          <w:sz w:val="22"/>
        </w:rPr>
        <w:t> </w:t>
      </w:r>
      <w:r>
        <w:rPr>
          <w:color w:val="063D86"/>
          <w:sz w:val="22"/>
        </w:rPr>
        <w:t>unnecessary</w:t>
      </w:r>
      <w:r>
        <w:rPr>
          <w:color w:val="063D86"/>
          <w:spacing w:val="-3"/>
          <w:sz w:val="22"/>
        </w:rPr>
        <w:t> </w:t>
      </w:r>
      <w:r>
        <w:rPr>
          <w:color w:val="063D86"/>
          <w:sz w:val="22"/>
        </w:rPr>
        <w:t>ED</w:t>
      </w:r>
      <w:r>
        <w:rPr>
          <w:color w:val="063D86"/>
          <w:spacing w:val="-3"/>
          <w:sz w:val="22"/>
        </w:rPr>
        <w:t> </w:t>
      </w:r>
      <w:r>
        <w:rPr>
          <w:color w:val="063D86"/>
          <w:sz w:val="22"/>
        </w:rPr>
        <w:t>use</w:t>
      </w:r>
    </w:p>
    <w:p>
      <w:pPr>
        <w:spacing w:after="0" w:line="240" w:lineRule="auto"/>
        <w:jc w:val="left"/>
        <w:rPr>
          <w:sz w:val="22"/>
        </w:rPr>
        <w:sectPr>
          <w:pgSz w:w="12240" w:h="15840"/>
          <w:pgMar w:header="770" w:footer="952" w:top="1040" w:bottom="1140" w:left="960" w:right="260"/>
        </w:sectPr>
      </w:pPr>
    </w:p>
    <w:p>
      <w:pPr>
        <w:pStyle w:val="BodyText"/>
        <w:rPr>
          <w:sz w:val="20"/>
        </w:rPr>
      </w:pPr>
    </w:p>
    <w:p>
      <w:pPr>
        <w:pStyle w:val="BodyText"/>
        <w:rPr>
          <w:sz w:val="20"/>
        </w:rPr>
      </w:pPr>
    </w:p>
    <w:p>
      <w:pPr>
        <w:pStyle w:val="BodyText"/>
        <w:spacing w:before="10"/>
        <w:rPr>
          <w:sz w:val="21"/>
        </w:rPr>
      </w:pPr>
    </w:p>
    <w:p>
      <w:pPr>
        <w:pStyle w:val="ListParagraph"/>
        <w:numPr>
          <w:ilvl w:val="0"/>
          <w:numId w:val="4"/>
        </w:numPr>
        <w:tabs>
          <w:tab w:pos="1201" w:val="left" w:leader="none"/>
        </w:tabs>
        <w:spacing w:line="276" w:lineRule="auto" w:before="0" w:after="42"/>
        <w:ind w:left="1200" w:right="1358" w:hanging="361"/>
        <w:jc w:val="both"/>
        <w:rPr>
          <w:sz w:val="22"/>
        </w:rPr>
      </w:pPr>
      <w:r>
        <w:rPr>
          <w:color w:val="063D86"/>
          <w:sz w:val="22"/>
        </w:rPr>
        <w:t>In collaboration with the Worcester Division of Public Health and representatives of the Latino</w:t>
      </w:r>
      <w:r>
        <w:rPr>
          <w:color w:val="063D86"/>
          <w:spacing w:val="-47"/>
          <w:sz w:val="22"/>
        </w:rPr>
        <w:t> </w:t>
      </w:r>
      <w:r>
        <w:rPr>
          <w:color w:val="063D86"/>
          <w:sz w:val="22"/>
        </w:rPr>
        <w:t>community, UMMHC provides COVID-19 Testing in multiple neighborhoods in which data have</w:t>
      </w:r>
      <w:r>
        <w:rPr>
          <w:color w:val="063D86"/>
          <w:spacing w:val="-48"/>
          <w:sz w:val="22"/>
        </w:rPr>
        <w:t> </w:t>
      </w:r>
      <w:r>
        <w:rPr>
          <w:color w:val="063D86"/>
          <w:sz w:val="22"/>
        </w:rPr>
        <w:t>indicated</w:t>
      </w:r>
      <w:r>
        <w:rPr>
          <w:color w:val="063D86"/>
          <w:spacing w:val="-2"/>
          <w:sz w:val="22"/>
        </w:rPr>
        <w:t> </w:t>
      </w:r>
      <w:r>
        <w:rPr>
          <w:color w:val="063D86"/>
          <w:sz w:val="22"/>
        </w:rPr>
        <w:t>a high</w:t>
      </w:r>
      <w:r>
        <w:rPr>
          <w:color w:val="063D86"/>
          <w:spacing w:val="-1"/>
          <w:sz w:val="22"/>
        </w:rPr>
        <w:t> </w:t>
      </w:r>
      <w:r>
        <w:rPr>
          <w:color w:val="063D86"/>
          <w:sz w:val="22"/>
        </w:rPr>
        <w:t>COVID</w:t>
      </w:r>
      <w:r>
        <w:rPr>
          <w:color w:val="063D86"/>
          <w:spacing w:val="1"/>
          <w:sz w:val="22"/>
        </w:rPr>
        <w:t> </w:t>
      </w:r>
      <w:r>
        <w:rPr>
          <w:color w:val="063D86"/>
          <w:sz w:val="22"/>
        </w:rPr>
        <w:t>positivity prevalence</w:t>
      </w:r>
    </w:p>
    <w:tbl>
      <w:tblPr>
        <w:tblW w:w="0" w:type="auto"/>
        <w:jc w:val="left"/>
        <w:tblInd w:w="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7"/>
        <w:gridCol w:w="5357"/>
      </w:tblGrid>
      <w:tr>
        <w:trPr>
          <w:trHeight w:val="265" w:hRule="atLeast"/>
        </w:trPr>
        <w:tc>
          <w:tcPr>
            <w:tcW w:w="587" w:type="dxa"/>
          </w:tcPr>
          <w:p>
            <w:pPr>
              <w:pStyle w:val="TableParagraph"/>
              <w:spacing w:line="225" w:lineRule="exact"/>
              <w:ind w:right="178"/>
              <w:jc w:val="right"/>
              <w:rPr>
                <w:sz w:val="22"/>
              </w:rPr>
            </w:pPr>
            <w:r>
              <w:rPr>
                <w:color w:val="063D86"/>
                <w:sz w:val="22"/>
              </w:rPr>
              <w:t>i.</w:t>
            </w:r>
          </w:p>
        </w:tc>
        <w:tc>
          <w:tcPr>
            <w:tcW w:w="5357" w:type="dxa"/>
          </w:tcPr>
          <w:p>
            <w:pPr>
              <w:pStyle w:val="TableParagraph"/>
              <w:spacing w:line="225" w:lineRule="exact"/>
              <w:ind w:left="179"/>
              <w:rPr>
                <w:sz w:val="22"/>
              </w:rPr>
            </w:pPr>
            <w:r>
              <w:rPr>
                <w:color w:val="063D86"/>
                <w:sz w:val="22"/>
              </w:rPr>
              <w:t>Number</w:t>
            </w:r>
            <w:r>
              <w:rPr>
                <w:color w:val="063D86"/>
                <w:spacing w:val="-3"/>
                <w:sz w:val="22"/>
              </w:rPr>
              <w:t> </w:t>
            </w:r>
            <w:r>
              <w:rPr>
                <w:color w:val="063D86"/>
                <w:sz w:val="22"/>
              </w:rPr>
              <w:t>of people</w:t>
            </w:r>
            <w:r>
              <w:rPr>
                <w:color w:val="063D86"/>
                <w:spacing w:val="-3"/>
                <w:sz w:val="22"/>
              </w:rPr>
              <w:t> </w:t>
            </w:r>
            <w:r>
              <w:rPr>
                <w:color w:val="063D86"/>
                <w:sz w:val="22"/>
              </w:rPr>
              <w:t>tested</w:t>
            </w:r>
          </w:p>
        </w:tc>
      </w:tr>
      <w:tr>
        <w:trPr>
          <w:trHeight w:val="309" w:hRule="atLeast"/>
        </w:trPr>
        <w:tc>
          <w:tcPr>
            <w:tcW w:w="587" w:type="dxa"/>
          </w:tcPr>
          <w:p>
            <w:pPr>
              <w:pStyle w:val="TableParagraph"/>
              <w:ind w:right="178"/>
              <w:jc w:val="right"/>
              <w:rPr>
                <w:sz w:val="22"/>
              </w:rPr>
            </w:pPr>
            <w:r>
              <w:rPr>
                <w:color w:val="063D86"/>
                <w:sz w:val="22"/>
              </w:rPr>
              <w:t>ii.</w:t>
            </w:r>
          </w:p>
        </w:tc>
        <w:tc>
          <w:tcPr>
            <w:tcW w:w="5357" w:type="dxa"/>
          </w:tcPr>
          <w:p>
            <w:pPr>
              <w:pStyle w:val="TableParagraph"/>
              <w:ind w:left="179"/>
              <w:rPr>
                <w:sz w:val="22"/>
              </w:rPr>
            </w:pPr>
            <w:r>
              <w:rPr>
                <w:color w:val="063D86"/>
                <w:sz w:val="22"/>
              </w:rPr>
              <w:t>Patient</w:t>
            </w:r>
            <w:r>
              <w:rPr>
                <w:color w:val="063D86"/>
                <w:spacing w:val="-4"/>
                <w:sz w:val="22"/>
              </w:rPr>
              <w:t> </w:t>
            </w:r>
            <w:r>
              <w:rPr>
                <w:color w:val="063D86"/>
                <w:sz w:val="22"/>
              </w:rPr>
              <w:t>zip</w:t>
            </w:r>
            <w:r>
              <w:rPr>
                <w:color w:val="063D86"/>
                <w:spacing w:val="-3"/>
                <w:sz w:val="22"/>
              </w:rPr>
              <w:t> </w:t>
            </w:r>
            <w:r>
              <w:rPr>
                <w:color w:val="063D86"/>
                <w:sz w:val="22"/>
              </w:rPr>
              <w:t>code neighborhood</w:t>
            </w:r>
            <w:r>
              <w:rPr>
                <w:color w:val="063D86"/>
                <w:spacing w:val="-3"/>
                <w:sz w:val="22"/>
              </w:rPr>
              <w:t> </w:t>
            </w:r>
            <w:r>
              <w:rPr>
                <w:color w:val="063D86"/>
                <w:sz w:val="22"/>
              </w:rPr>
              <w:t>data</w:t>
            </w:r>
          </w:p>
        </w:tc>
      </w:tr>
      <w:tr>
        <w:trPr>
          <w:trHeight w:val="308" w:hRule="atLeast"/>
        </w:trPr>
        <w:tc>
          <w:tcPr>
            <w:tcW w:w="587" w:type="dxa"/>
          </w:tcPr>
          <w:p>
            <w:pPr>
              <w:pStyle w:val="TableParagraph"/>
              <w:ind w:right="178"/>
              <w:jc w:val="right"/>
              <w:rPr>
                <w:sz w:val="22"/>
              </w:rPr>
            </w:pPr>
            <w:r>
              <w:rPr>
                <w:color w:val="063D86"/>
                <w:sz w:val="22"/>
              </w:rPr>
              <w:t>iii.</w:t>
            </w:r>
          </w:p>
        </w:tc>
        <w:tc>
          <w:tcPr>
            <w:tcW w:w="5357" w:type="dxa"/>
          </w:tcPr>
          <w:p>
            <w:pPr>
              <w:pStyle w:val="TableParagraph"/>
              <w:ind w:left="179"/>
              <w:rPr>
                <w:sz w:val="22"/>
              </w:rPr>
            </w:pPr>
            <w:r>
              <w:rPr>
                <w:color w:val="063D86"/>
                <w:sz w:val="22"/>
              </w:rPr>
              <w:t>Positivity</w:t>
            </w:r>
            <w:r>
              <w:rPr>
                <w:color w:val="063D86"/>
                <w:spacing w:val="-1"/>
                <w:sz w:val="22"/>
              </w:rPr>
              <w:t> </w:t>
            </w:r>
            <w:r>
              <w:rPr>
                <w:color w:val="063D86"/>
                <w:sz w:val="22"/>
              </w:rPr>
              <w:t>rates</w:t>
            </w:r>
          </w:p>
        </w:tc>
      </w:tr>
      <w:tr>
        <w:trPr>
          <w:trHeight w:val="263" w:hRule="atLeast"/>
        </w:trPr>
        <w:tc>
          <w:tcPr>
            <w:tcW w:w="587" w:type="dxa"/>
          </w:tcPr>
          <w:p>
            <w:pPr>
              <w:pStyle w:val="TableParagraph"/>
              <w:spacing w:line="244" w:lineRule="exact"/>
              <w:ind w:right="178"/>
              <w:jc w:val="right"/>
              <w:rPr>
                <w:sz w:val="22"/>
              </w:rPr>
            </w:pPr>
            <w:r>
              <w:rPr>
                <w:color w:val="063D86"/>
                <w:sz w:val="22"/>
              </w:rPr>
              <w:t>iv.</w:t>
            </w:r>
          </w:p>
        </w:tc>
        <w:tc>
          <w:tcPr>
            <w:tcW w:w="5357" w:type="dxa"/>
          </w:tcPr>
          <w:p>
            <w:pPr>
              <w:pStyle w:val="TableParagraph"/>
              <w:spacing w:line="244" w:lineRule="exact"/>
              <w:ind w:left="179"/>
              <w:rPr>
                <w:sz w:val="22"/>
              </w:rPr>
            </w:pPr>
            <w:r>
              <w:rPr>
                <w:color w:val="063D86"/>
                <w:sz w:val="22"/>
              </w:rPr>
              <w:t>Successful</w:t>
            </w:r>
            <w:r>
              <w:rPr>
                <w:color w:val="063D86"/>
                <w:spacing w:val="-3"/>
                <w:sz w:val="22"/>
              </w:rPr>
              <w:t> </w:t>
            </w:r>
            <w:r>
              <w:rPr>
                <w:color w:val="063D86"/>
                <w:sz w:val="22"/>
              </w:rPr>
              <w:t>functionality</w:t>
            </w:r>
            <w:r>
              <w:rPr>
                <w:color w:val="063D86"/>
                <w:spacing w:val="-3"/>
                <w:sz w:val="22"/>
              </w:rPr>
              <w:t> </w:t>
            </w:r>
            <w:r>
              <w:rPr>
                <w:color w:val="063D86"/>
                <w:sz w:val="22"/>
              </w:rPr>
              <w:t>of</w:t>
            </w:r>
            <w:r>
              <w:rPr>
                <w:color w:val="063D86"/>
                <w:spacing w:val="-8"/>
                <w:sz w:val="22"/>
              </w:rPr>
              <w:t> </w:t>
            </w:r>
            <w:r>
              <w:rPr>
                <w:color w:val="063D86"/>
                <w:sz w:val="22"/>
              </w:rPr>
              <w:t>a</w:t>
            </w:r>
            <w:r>
              <w:rPr>
                <w:color w:val="063D86"/>
                <w:spacing w:val="-2"/>
                <w:sz w:val="22"/>
              </w:rPr>
              <w:t> </w:t>
            </w:r>
            <w:r>
              <w:rPr>
                <w:color w:val="063D86"/>
                <w:sz w:val="22"/>
              </w:rPr>
              <w:t>Community</w:t>
            </w:r>
            <w:r>
              <w:rPr>
                <w:color w:val="063D86"/>
                <w:spacing w:val="-2"/>
                <w:sz w:val="22"/>
              </w:rPr>
              <w:t> </w:t>
            </w:r>
            <w:r>
              <w:rPr>
                <w:color w:val="063D86"/>
                <w:sz w:val="22"/>
              </w:rPr>
              <w:t>Advisory</w:t>
            </w:r>
            <w:r>
              <w:rPr>
                <w:color w:val="063D86"/>
                <w:spacing w:val="-1"/>
                <w:sz w:val="22"/>
              </w:rPr>
              <w:t> </w:t>
            </w:r>
            <w:r>
              <w:rPr>
                <w:color w:val="063D86"/>
                <w:sz w:val="22"/>
              </w:rPr>
              <w:t>Board</w:t>
            </w:r>
          </w:p>
        </w:tc>
      </w:tr>
    </w:tbl>
    <w:p>
      <w:pPr>
        <w:pStyle w:val="BodyText"/>
        <w:spacing w:before="2"/>
        <w:rPr>
          <w:sz w:val="29"/>
        </w:rPr>
      </w:pPr>
    </w:p>
    <w:p>
      <w:pPr>
        <w:pStyle w:val="ListParagraph"/>
        <w:numPr>
          <w:ilvl w:val="0"/>
          <w:numId w:val="4"/>
        </w:numPr>
        <w:tabs>
          <w:tab w:pos="1199" w:val="left" w:leader="none"/>
          <w:tab w:pos="1201" w:val="left" w:leader="none"/>
        </w:tabs>
        <w:spacing w:line="276" w:lineRule="auto" w:before="0" w:after="0"/>
        <w:ind w:left="1200" w:right="928" w:hanging="361"/>
        <w:jc w:val="left"/>
        <w:rPr>
          <w:sz w:val="22"/>
        </w:rPr>
      </w:pPr>
      <w:r>
        <w:rPr>
          <w:color w:val="063D86"/>
          <w:sz w:val="22"/>
        </w:rPr>
        <w:t>UMMHC developed a mobile COVID-19 vaccination program that partners with community-based</w:t>
      </w:r>
      <w:r>
        <w:rPr>
          <w:color w:val="063D86"/>
          <w:spacing w:val="1"/>
          <w:sz w:val="22"/>
        </w:rPr>
        <w:t> </w:t>
      </w:r>
      <w:r>
        <w:rPr>
          <w:color w:val="063D86"/>
          <w:sz w:val="22"/>
        </w:rPr>
        <w:t>organizations</w:t>
      </w:r>
      <w:r>
        <w:rPr>
          <w:color w:val="063D86"/>
          <w:spacing w:val="-4"/>
          <w:sz w:val="22"/>
        </w:rPr>
        <w:t> </w:t>
      </w:r>
      <w:r>
        <w:rPr>
          <w:color w:val="063D86"/>
          <w:sz w:val="22"/>
        </w:rPr>
        <w:t>to</w:t>
      </w:r>
      <w:r>
        <w:rPr>
          <w:color w:val="063D86"/>
          <w:spacing w:val="-3"/>
          <w:sz w:val="22"/>
        </w:rPr>
        <w:t> </w:t>
      </w:r>
      <w:r>
        <w:rPr>
          <w:color w:val="063D86"/>
          <w:sz w:val="22"/>
        </w:rPr>
        <w:t>educate and</w:t>
      </w:r>
      <w:r>
        <w:rPr>
          <w:color w:val="063D86"/>
          <w:spacing w:val="-3"/>
          <w:sz w:val="22"/>
        </w:rPr>
        <w:t> </w:t>
      </w:r>
      <w:r>
        <w:rPr>
          <w:color w:val="063D86"/>
          <w:sz w:val="22"/>
        </w:rPr>
        <w:t>provide</w:t>
      </w:r>
      <w:r>
        <w:rPr>
          <w:color w:val="063D86"/>
          <w:spacing w:val="-3"/>
          <w:sz w:val="22"/>
        </w:rPr>
        <w:t> </w:t>
      </w:r>
      <w:r>
        <w:rPr>
          <w:color w:val="063D86"/>
          <w:sz w:val="22"/>
        </w:rPr>
        <w:t>vaccines</w:t>
      </w:r>
      <w:r>
        <w:rPr>
          <w:color w:val="063D86"/>
          <w:spacing w:val="-2"/>
          <w:sz w:val="22"/>
        </w:rPr>
        <w:t> </w:t>
      </w:r>
      <w:r>
        <w:rPr>
          <w:color w:val="063D86"/>
          <w:sz w:val="22"/>
        </w:rPr>
        <w:t>in</w:t>
      </w:r>
      <w:r>
        <w:rPr>
          <w:color w:val="063D86"/>
          <w:spacing w:val="-4"/>
          <w:sz w:val="22"/>
        </w:rPr>
        <w:t> </w:t>
      </w:r>
      <w:r>
        <w:rPr>
          <w:color w:val="063D86"/>
          <w:sz w:val="22"/>
        </w:rPr>
        <w:t>the</w:t>
      </w:r>
      <w:r>
        <w:rPr>
          <w:color w:val="063D86"/>
          <w:spacing w:val="-3"/>
          <w:sz w:val="22"/>
        </w:rPr>
        <w:t> </w:t>
      </w:r>
      <w:r>
        <w:rPr>
          <w:color w:val="063D86"/>
          <w:sz w:val="22"/>
        </w:rPr>
        <w:t>neighborhood</w:t>
      </w:r>
      <w:r>
        <w:rPr>
          <w:color w:val="063D86"/>
          <w:spacing w:val="-3"/>
          <w:sz w:val="22"/>
        </w:rPr>
        <w:t> </w:t>
      </w:r>
      <w:r>
        <w:rPr>
          <w:color w:val="063D86"/>
          <w:sz w:val="22"/>
        </w:rPr>
        <w:t>while</w:t>
      </w:r>
      <w:r>
        <w:rPr>
          <w:color w:val="063D86"/>
          <w:spacing w:val="-2"/>
          <w:sz w:val="22"/>
        </w:rPr>
        <w:t> </w:t>
      </w:r>
      <w:r>
        <w:rPr>
          <w:color w:val="063D86"/>
          <w:sz w:val="22"/>
        </w:rPr>
        <w:t>also</w:t>
      </w:r>
      <w:r>
        <w:rPr>
          <w:color w:val="063D86"/>
          <w:spacing w:val="-3"/>
          <w:sz w:val="22"/>
        </w:rPr>
        <w:t> </w:t>
      </w:r>
      <w:r>
        <w:rPr>
          <w:color w:val="063D86"/>
          <w:sz w:val="22"/>
        </w:rPr>
        <w:t>providing</w:t>
      </w:r>
      <w:r>
        <w:rPr>
          <w:color w:val="063D86"/>
          <w:spacing w:val="-4"/>
          <w:sz w:val="22"/>
        </w:rPr>
        <w:t> </w:t>
      </w:r>
      <w:r>
        <w:rPr>
          <w:color w:val="063D86"/>
          <w:sz w:val="22"/>
        </w:rPr>
        <w:t>vaccines</w:t>
      </w:r>
      <w:r>
        <w:rPr>
          <w:color w:val="063D86"/>
          <w:spacing w:val="-4"/>
          <w:sz w:val="22"/>
        </w:rPr>
        <w:t> </w:t>
      </w:r>
      <w:r>
        <w:rPr>
          <w:color w:val="063D86"/>
          <w:sz w:val="22"/>
        </w:rPr>
        <w:t>to</w:t>
      </w:r>
      <w:r>
        <w:rPr>
          <w:color w:val="063D86"/>
          <w:spacing w:val="-46"/>
          <w:sz w:val="22"/>
        </w:rPr>
        <w:t> </w:t>
      </w:r>
      <w:r>
        <w:rPr>
          <w:color w:val="063D86"/>
          <w:sz w:val="22"/>
        </w:rPr>
        <w:t>individuals who are homebound. The intervention collaborates with a range of community-based</w:t>
      </w:r>
      <w:r>
        <w:rPr>
          <w:color w:val="063D86"/>
          <w:spacing w:val="1"/>
          <w:sz w:val="22"/>
        </w:rPr>
        <w:t> </w:t>
      </w:r>
      <w:r>
        <w:rPr>
          <w:color w:val="063D86"/>
          <w:sz w:val="22"/>
        </w:rPr>
        <w:t>organizations including faith-based groups, community development corporations and the</w:t>
      </w:r>
      <w:r>
        <w:rPr>
          <w:color w:val="063D86"/>
          <w:spacing w:val="1"/>
          <w:sz w:val="22"/>
        </w:rPr>
        <w:t> </w:t>
      </w:r>
      <w:r>
        <w:rPr>
          <w:color w:val="063D86"/>
          <w:sz w:val="22"/>
        </w:rPr>
        <w:t>Worcester</w:t>
      </w:r>
      <w:r>
        <w:rPr>
          <w:color w:val="063D86"/>
          <w:spacing w:val="-1"/>
          <w:sz w:val="22"/>
        </w:rPr>
        <w:t> </w:t>
      </w:r>
      <w:r>
        <w:rPr>
          <w:color w:val="063D86"/>
          <w:sz w:val="22"/>
        </w:rPr>
        <w:t>Boys</w:t>
      </w:r>
      <w:r>
        <w:rPr>
          <w:color w:val="063D86"/>
          <w:spacing w:val="-2"/>
          <w:sz w:val="22"/>
        </w:rPr>
        <w:t> </w:t>
      </w:r>
      <w:r>
        <w:rPr>
          <w:color w:val="063D86"/>
          <w:sz w:val="22"/>
        </w:rPr>
        <w:t>&amp;</w:t>
      </w:r>
      <w:r>
        <w:rPr>
          <w:color w:val="063D86"/>
          <w:spacing w:val="-2"/>
          <w:sz w:val="22"/>
        </w:rPr>
        <w:t> </w:t>
      </w:r>
      <w:r>
        <w:rPr>
          <w:color w:val="063D86"/>
          <w:sz w:val="22"/>
        </w:rPr>
        <w:t>Girls Club.</w:t>
      </w:r>
    </w:p>
    <w:p>
      <w:pPr>
        <w:pStyle w:val="ListParagraph"/>
        <w:numPr>
          <w:ilvl w:val="0"/>
          <w:numId w:val="9"/>
        </w:numPr>
        <w:tabs>
          <w:tab w:pos="1919" w:val="left" w:leader="none"/>
          <w:tab w:pos="1921" w:val="left" w:leader="none"/>
        </w:tabs>
        <w:spacing w:line="267" w:lineRule="exact" w:before="0" w:after="0"/>
        <w:ind w:left="1920" w:right="0" w:hanging="467"/>
        <w:jc w:val="left"/>
        <w:rPr>
          <w:sz w:val="22"/>
        </w:rPr>
      </w:pPr>
      <w:r>
        <w:rPr>
          <w:color w:val="063D86"/>
          <w:sz w:val="22"/>
        </w:rPr>
        <w:t>Number</w:t>
      </w:r>
      <w:r>
        <w:rPr>
          <w:color w:val="063D86"/>
          <w:spacing w:val="-4"/>
          <w:sz w:val="22"/>
        </w:rPr>
        <w:t> </w:t>
      </w:r>
      <w:r>
        <w:rPr>
          <w:color w:val="063D86"/>
          <w:sz w:val="22"/>
        </w:rPr>
        <w:t>of</w:t>
      </w:r>
      <w:r>
        <w:rPr>
          <w:color w:val="063D86"/>
          <w:spacing w:val="-2"/>
          <w:sz w:val="22"/>
        </w:rPr>
        <w:t> </w:t>
      </w:r>
      <w:r>
        <w:rPr>
          <w:color w:val="063D86"/>
          <w:sz w:val="22"/>
        </w:rPr>
        <w:t>people</w:t>
      </w:r>
      <w:r>
        <w:rPr>
          <w:color w:val="063D86"/>
          <w:spacing w:val="-3"/>
          <w:sz w:val="22"/>
        </w:rPr>
        <w:t> </w:t>
      </w:r>
      <w:r>
        <w:rPr>
          <w:color w:val="063D86"/>
          <w:sz w:val="22"/>
        </w:rPr>
        <w:t>vaccinated</w:t>
      </w:r>
      <w:r>
        <w:rPr>
          <w:color w:val="063D86"/>
          <w:spacing w:val="-3"/>
          <w:sz w:val="22"/>
        </w:rPr>
        <w:t> </w:t>
      </w:r>
      <w:r>
        <w:rPr>
          <w:color w:val="063D86"/>
          <w:sz w:val="22"/>
        </w:rPr>
        <w:t>onsite at</w:t>
      </w:r>
      <w:r>
        <w:rPr>
          <w:color w:val="063D86"/>
          <w:spacing w:val="-3"/>
          <w:sz w:val="22"/>
        </w:rPr>
        <w:t> </w:t>
      </w:r>
      <w:r>
        <w:rPr>
          <w:color w:val="063D86"/>
          <w:sz w:val="22"/>
        </w:rPr>
        <w:t>neighborhood</w:t>
      </w:r>
      <w:r>
        <w:rPr>
          <w:color w:val="063D86"/>
          <w:spacing w:val="-5"/>
          <w:sz w:val="22"/>
        </w:rPr>
        <w:t> </w:t>
      </w:r>
      <w:r>
        <w:rPr>
          <w:color w:val="063D86"/>
          <w:sz w:val="22"/>
        </w:rPr>
        <w:t>locations</w:t>
      </w:r>
    </w:p>
    <w:p>
      <w:pPr>
        <w:pStyle w:val="ListParagraph"/>
        <w:numPr>
          <w:ilvl w:val="0"/>
          <w:numId w:val="9"/>
        </w:numPr>
        <w:tabs>
          <w:tab w:pos="1919" w:val="left" w:leader="none"/>
          <w:tab w:pos="1921" w:val="left" w:leader="none"/>
        </w:tabs>
        <w:spacing w:line="240" w:lineRule="auto" w:before="41" w:after="0"/>
        <w:ind w:left="1920" w:right="0" w:hanging="518"/>
        <w:jc w:val="left"/>
        <w:rPr>
          <w:sz w:val="22"/>
        </w:rPr>
      </w:pPr>
      <w:r>
        <w:rPr>
          <w:color w:val="063D86"/>
          <w:sz w:val="22"/>
        </w:rPr>
        <w:t>Number</w:t>
      </w:r>
      <w:r>
        <w:rPr>
          <w:color w:val="063D86"/>
          <w:spacing w:val="-4"/>
          <w:sz w:val="22"/>
        </w:rPr>
        <w:t> </w:t>
      </w:r>
      <w:r>
        <w:rPr>
          <w:color w:val="063D86"/>
          <w:sz w:val="22"/>
        </w:rPr>
        <w:t>of</w:t>
      </w:r>
      <w:r>
        <w:rPr>
          <w:color w:val="063D86"/>
          <w:spacing w:val="-1"/>
          <w:sz w:val="22"/>
        </w:rPr>
        <w:t> </w:t>
      </w:r>
      <w:r>
        <w:rPr>
          <w:color w:val="063D86"/>
          <w:sz w:val="22"/>
        </w:rPr>
        <w:t>people</w:t>
      </w:r>
      <w:r>
        <w:rPr>
          <w:color w:val="063D86"/>
          <w:spacing w:val="-3"/>
          <w:sz w:val="22"/>
        </w:rPr>
        <w:t> </w:t>
      </w:r>
      <w:r>
        <w:rPr>
          <w:color w:val="063D86"/>
          <w:sz w:val="22"/>
        </w:rPr>
        <w:t>vaccinated</w:t>
      </w:r>
      <w:r>
        <w:rPr>
          <w:color w:val="063D86"/>
          <w:spacing w:val="-3"/>
          <w:sz w:val="22"/>
        </w:rPr>
        <w:t> </w:t>
      </w:r>
      <w:r>
        <w:rPr>
          <w:color w:val="063D86"/>
          <w:sz w:val="22"/>
        </w:rPr>
        <w:t>in</w:t>
      </w:r>
      <w:r>
        <w:rPr>
          <w:color w:val="063D86"/>
          <w:spacing w:val="-2"/>
          <w:sz w:val="22"/>
        </w:rPr>
        <w:t> </w:t>
      </w:r>
      <w:r>
        <w:rPr>
          <w:color w:val="063D86"/>
          <w:sz w:val="22"/>
        </w:rPr>
        <w:t>the home</w:t>
      </w:r>
    </w:p>
    <w:p>
      <w:pPr>
        <w:pStyle w:val="ListParagraph"/>
        <w:numPr>
          <w:ilvl w:val="0"/>
          <w:numId w:val="9"/>
        </w:numPr>
        <w:tabs>
          <w:tab w:pos="1919" w:val="left" w:leader="none"/>
          <w:tab w:pos="1921" w:val="left" w:leader="none"/>
        </w:tabs>
        <w:spacing w:line="240" w:lineRule="auto" w:before="41" w:after="0"/>
        <w:ind w:left="1920" w:right="0" w:hanging="568"/>
        <w:jc w:val="left"/>
        <w:rPr>
          <w:sz w:val="22"/>
        </w:rPr>
      </w:pPr>
      <w:r>
        <w:rPr>
          <w:color w:val="063D86"/>
          <w:sz w:val="22"/>
        </w:rPr>
        <w:t>Evidence</w:t>
      </w:r>
      <w:r>
        <w:rPr>
          <w:color w:val="063D86"/>
          <w:spacing w:val="-4"/>
          <w:sz w:val="22"/>
        </w:rPr>
        <w:t> </w:t>
      </w:r>
      <w:r>
        <w:rPr>
          <w:color w:val="063D86"/>
          <w:sz w:val="22"/>
        </w:rPr>
        <w:t>of</w:t>
      </w:r>
      <w:r>
        <w:rPr>
          <w:color w:val="063D86"/>
          <w:spacing w:val="-6"/>
          <w:sz w:val="22"/>
        </w:rPr>
        <w:t> </w:t>
      </w:r>
      <w:r>
        <w:rPr>
          <w:color w:val="063D86"/>
          <w:sz w:val="22"/>
        </w:rPr>
        <w:t>partnerships</w:t>
      </w:r>
      <w:r>
        <w:rPr>
          <w:color w:val="063D86"/>
          <w:spacing w:val="-5"/>
          <w:sz w:val="22"/>
        </w:rPr>
        <w:t> </w:t>
      </w:r>
      <w:r>
        <w:rPr>
          <w:color w:val="063D86"/>
          <w:sz w:val="22"/>
        </w:rPr>
        <w:t>with</w:t>
      </w:r>
      <w:r>
        <w:rPr>
          <w:color w:val="063D86"/>
          <w:spacing w:val="-3"/>
          <w:sz w:val="22"/>
        </w:rPr>
        <w:t> </w:t>
      </w:r>
      <w:r>
        <w:rPr>
          <w:color w:val="063D86"/>
          <w:sz w:val="22"/>
        </w:rPr>
        <w:t>neighborhood/community-based</w:t>
      </w:r>
      <w:r>
        <w:rPr>
          <w:color w:val="063D86"/>
          <w:spacing w:val="-6"/>
          <w:sz w:val="22"/>
        </w:rPr>
        <w:t> </w:t>
      </w:r>
      <w:r>
        <w:rPr>
          <w:color w:val="063D86"/>
          <w:sz w:val="22"/>
        </w:rPr>
        <w:t>organizations</w:t>
      </w:r>
    </w:p>
    <w:p>
      <w:pPr>
        <w:pStyle w:val="ListParagraph"/>
        <w:numPr>
          <w:ilvl w:val="0"/>
          <w:numId w:val="9"/>
        </w:numPr>
        <w:tabs>
          <w:tab w:pos="1919" w:val="left" w:leader="none"/>
          <w:tab w:pos="1921" w:val="left" w:leader="none"/>
        </w:tabs>
        <w:spacing w:line="276" w:lineRule="auto" w:before="39" w:after="0"/>
        <w:ind w:left="1920" w:right="1081" w:hanging="567"/>
        <w:jc w:val="left"/>
        <w:rPr>
          <w:sz w:val="22"/>
        </w:rPr>
      </w:pPr>
      <w:r>
        <w:rPr>
          <w:color w:val="063D86"/>
          <w:sz w:val="22"/>
        </w:rPr>
        <w:t>Tracking</w:t>
      </w:r>
      <w:r>
        <w:rPr>
          <w:color w:val="063D86"/>
          <w:spacing w:val="-6"/>
          <w:sz w:val="22"/>
        </w:rPr>
        <w:t> </w:t>
      </w:r>
      <w:r>
        <w:rPr>
          <w:color w:val="063D86"/>
          <w:sz w:val="22"/>
        </w:rPr>
        <w:t>of</w:t>
      </w:r>
      <w:r>
        <w:rPr>
          <w:color w:val="063D86"/>
          <w:spacing w:val="-2"/>
          <w:sz w:val="22"/>
        </w:rPr>
        <w:t> </w:t>
      </w:r>
      <w:r>
        <w:rPr>
          <w:color w:val="063D86"/>
          <w:sz w:val="22"/>
        </w:rPr>
        <w:t>racial/ethnic</w:t>
      </w:r>
      <w:r>
        <w:rPr>
          <w:color w:val="063D86"/>
          <w:spacing w:val="-3"/>
          <w:sz w:val="22"/>
        </w:rPr>
        <w:t> </w:t>
      </w:r>
      <w:r>
        <w:rPr>
          <w:color w:val="063D86"/>
          <w:sz w:val="22"/>
        </w:rPr>
        <w:t>data</w:t>
      </w:r>
      <w:r>
        <w:rPr>
          <w:color w:val="063D86"/>
          <w:spacing w:val="-3"/>
          <w:sz w:val="22"/>
        </w:rPr>
        <w:t> </w:t>
      </w:r>
      <w:r>
        <w:rPr>
          <w:color w:val="063D86"/>
          <w:sz w:val="22"/>
        </w:rPr>
        <w:t>to ensure</w:t>
      </w:r>
      <w:r>
        <w:rPr>
          <w:color w:val="063D86"/>
          <w:spacing w:val="-2"/>
          <w:sz w:val="22"/>
        </w:rPr>
        <w:t> </w:t>
      </w:r>
      <w:r>
        <w:rPr>
          <w:color w:val="063D86"/>
          <w:sz w:val="22"/>
        </w:rPr>
        <w:t>targeting</w:t>
      </w:r>
      <w:r>
        <w:rPr>
          <w:color w:val="063D86"/>
          <w:spacing w:val="-3"/>
          <w:sz w:val="22"/>
        </w:rPr>
        <w:t> </w:t>
      </w:r>
      <w:r>
        <w:rPr>
          <w:color w:val="063D86"/>
          <w:sz w:val="22"/>
        </w:rPr>
        <w:t>populations</w:t>
      </w:r>
      <w:r>
        <w:rPr>
          <w:color w:val="063D86"/>
          <w:spacing w:val="-4"/>
          <w:sz w:val="22"/>
        </w:rPr>
        <w:t> </w:t>
      </w:r>
      <w:r>
        <w:rPr>
          <w:color w:val="063D86"/>
          <w:sz w:val="22"/>
        </w:rPr>
        <w:t>of</w:t>
      </w:r>
      <w:r>
        <w:rPr>
          <w:color w:val="063D86"/>
          <w:spacing w:val="-3"/>
          <w:sz w:val="22"/>
        </w:rPr>
        <w:t> </w:t>
      </w:r>
      <w:r>
        <w:rPr>
          <w:color w:val="063D86"/>
          <w:sz w:val="22"/>
        </w:rPr>
        <w:t>color</w:t>
      </w:r>
      <w:r>
        <w:rPr>
          <w:color w:val="063D86"/>
          <w:spacing w:val="-2"/>
          <w:sz w:val="22"/>
        </w:rPr>
        <w:t> </w:t>
      </w:r>
      <w:r>
        <w:rPr>
          <w:color w:val="063D86"/>
          <w:sz w:val="22"/>
        </w:rPr>
        <w:t>with</w:t>
      </w:r>
      <w:r>
        <w:rPr>
          <w:color w:val="063D86"/>
          <w:spacing w:val="-4"/>
          <w:sz w:val="22"/>
        </w:rPr>
        <w:t> </w:t>
      </w:r>
      <w:r>
        <w:rPr>
          <w:color w:val="063D86"/>
          <w:sz w:val="22"/>
        </w:rPr>
        <w:t>high</w:t>
      </w:r>
      <w:r>
        <w:rPr>
          <w:color w:val="063D86"/>
          <w:spacing w:val="-3"/>
          <w:sz w:val="22"/>
        </w:rPr>
        <w:t> </w:t>
      </w:r>
      <w:r>
        <w:rPr>
          <w:color w:val="063D86"/>
          <w:sz w:val="22"/>
        </w:rPr>
        <w:t>COVID-19</w:t>
      </w:r>
      <w:r>
        <w:rPr>
          <w:color w:val="063D86"/>
          <w:spacing w:val="-47"/>
          <w:sz w:val="22"/>
        </w:rPr>
        <w:t> </w:t>
      </w:r>
      <w:r>
        <w:rPr>
          <w:color w:val="063D86"/>
          <w:sz w:val="22"/>
        </w:rPr>
        <w:t>positivity</w:t>
      </w:r>
      <w:r>
        <w:rPr>
          <w:color w:val="063D86"/>
          <w:spacing w:val="-2"/>
          <w:sz w:val="22"/>
        </w:rPr>
        <w:t> </w:t>
      </w:r>
      <w:r>
        <w:rPr>
          <w:color w:val="063D86"/>
          <w:sz w:val="22"/>
        </w:rPr>
        <w:t>rates</w:t>
      </w:r>
    </w:p>
    <w:p>
      <w:pPr>
        <w:pStyle w:val="BodyText"/>
        <w:spacing w:before="12"/>
        <w:rPr>
          <w:sz w:val="21"/>
        </w:rPr>
      </w:pPr>
    </w:p>
    <w:p>
      <w:pPr>
        <w:pStyle w:val="ListParagraph"/>
        <w:numPr>
          <w:ilvl w:val="0"/>
          <w:numId w:val="1"/>
        </w:numPr>
        <w:tabs>
          <w:tab w:pos="480" w:val="left" w:leader="none"/>
        </w:tabs>
        <w:spacing w:line="240" w:lineRule="auto" w:before="0" w:after="0"/>
        <w:ind w:left="479" w:right="983" w:hanging="361"/>
        <w:jc w:val="left"/>
        <w:rPr>
          <w:sz w:val="22"/>
        </w:rPr>
      </w:pPr>
      <w:r>
        <w:rPr>
          <w:sz w:val="22"/>
        </w:rPr>
        <w:t>The application states UMMHC has an explicit system-wide focus on addressing health disparities based on</w:t>
      </w:r>
      <w:r>
        <w:rPr>
          <w:spacing w:val="-47"/>
          <w:sz w:val="22"/>
        </w:rPr>
        <w:t> </w:t>
      </w:r>
      <w:r>
        <w:rPr>
          <w:sz w:val="22"/>
        </w:rPr>
        <w:t>race and</w:t>
      </w:r>
      <w:r>
        <w:rPr>
          <w:spacing w:val="-2"/>
          <w:sz w:val="22"/>
        </w:rPr>
        <w:t> </w:t>
      </w:r>
      <w:r>
        <w:rPr>
          <w:sz w:val="22"/>
        </w:rPr>
        <w:t>ethnicity.</w:t>
      </w:r>
      <w:r>
        <w:rPr>
          <w:spacing w:val="-3"/>
          <w:sz w:val="22"/>
        </w:rPr>
        <w:t> </w:t>
      </w:r>
      <w:r>
        <w:rPr>
          <w:sz w:val="22"/>
        </w:rPr>
        <w:t>UMMHC’s approach</w:t>
      </w:r>
      <w:r>
        <w:rPr>
          <w:spacing w:val="-2"/>
          <w:sz w:val="22"/>
        </w:rPr>
        <w:t> </w:t>
      </w:r>
      <w:r>
        <w:rPr>
          <w:sz w:val="22"/>
        </w:rPr>
        <w:t>is</w:t>
      </w:r>
      <w:r>
        <w:rPr>
          <w:spacing w:val="-1"/>
          <w:sz w:val="22"/>
        </w:rPr>
        <w:t> </w:t>
      </w:r>
      <w:r>
        <w:rPr>
          <w:sz w:val="22"/>
        </w:rPr>
        <w:t>data</w:t>
      </w:r>
      <w:r>
        <w:rPr>
          <w:spacing w:val="-2"/>
          <w:sz w:val="22"/>
        </w:rPr>
        <w:t> </w:t>
      </w:r>
      <w:r>
        <w:rPr>
          <w:sz w:val="22"/>
        </w:rPr>
        <w:t>driven</w:t>
      </w:r>
      <w:r>
        <w:rPr>
          <w:spacing w:val="-4"/>
          <w:sz w:val="22"/>
        </w:rPr>
        <w:t> </w:t>
      </w:r>
      <w:r>
        <w:rPr>
          <w:sz w:val="22"/>
        </w:rPr>
        <w:t>and</w:t>
      </w:r>
      <w:r>
        <w:rPr>
          <w:spacing w:val="-1"/>
          <w:sz w:val="22"/>
        </w:rPr>
        <w:t> </w:t>
      </w:r>
      <w:r>
        <w:rPr>
          <w:sz w:val="22"/>
        </w:rPr>
        <w:t>focused</w:t>
      </w:r>
      <w:r>
        <w:rPr>
          <w:spacing w:val="-4"/>
          <w:sz w:val="22"/>
        </w:rPr>
        <w:t> </w:t>
      </w:r>
      <w:r>
        <w:rPr>
          <w:sz w:val="22"/>
        </w:rPr>
        <w:t>on</w:t>
      </w:r>
      <w:r>
        <w:rPr>
          <w:spacing w:val="-3"/>
          <w:sz w:val="22"/>
        </w:rPr>
        <w:t> </w:t>
      </w:r>
      <w:r>
        <w:rPr>
          <w:sz w:val="22"/>
        </w:rPr>
        <w:t>measurable progress (pg.8).</w:t>
      </w:r>
    </w:p>
    <w:p>
      <w:pPr>
        <w:pStyle w:val="ListParagraph"/>
        <w:numPr>
          <w:ilvl w:val="1"/>
          <w:numId w:val="1"/>
        </w:numPr>
        <w:tabs>
          <w:tab w:pos="1381" w:val="left" w:leader="none"/>
        </w:tabs>
        <w:spacing w:line="240" w:lineRule="auto" w:before="0" w:after="0"/>
        <w:ind w:left="1380" w:right="0" w:hanging="361"/>
        <w:jc w:val="left"/>
        <w:rPr>
          <w:sz w:val="22"/>
        </w:rPr>
      </w:pPr>
      <w:r>
        <w:rPr>
          <w:sz w:val="22"/>
        </w:rPr>
        <w:t>Describe</w:t>
      </w:r>
      <w:r>
        <w:rPr>
          <w:spacing w:val="-3"/>
          <w:sz w:val="22"/>
        </w:rPr>
        <w:t> </w:t>
      </w:r>
      <w:r>
        <w:rPr>
          <w:sz w:val="22"/>
        </w:rPr>
        <w:t>UMMHC’s</w:t>
      </w:r>
      <w:r>
        <w:rPr>
          <w:spacing w:val="-4"/>
          <w:sz w:val="22"/>
        </w:rPr>
        <w:t> </w:t>
      </w:r>
      <w:r>
        <w:rPr>
          <w:sz w:val="22"/>
        </w:rPr>
        <w:t>specific</w:t>
      </w:r>
      <w:r>
        <w:rPr>
          <w:spacing w:val="-5"/>
          <w:sz w:val="22"/>
        </w:rPr>
        <w:t> </w:t>
      </w:r>
      <w:r>
        <w:rPr>
          <w:sz w:val="22"/>
        </w:rPr>
        <w:t>plans</w:t>
      </w:r>
      <w:r>
        <w:rPr>
          <w:spacing w:val="-4"/>
          <w:sz w:val="22"/>
        </w:rPr>
        <w:t> </w:t>
      </w:r>
      <w:r>
        <w:rPr>
          <w:sz w:val="22"/>
        </w:rPr>
        <w:t>for</w:t>
      </w:r>
      <w:r>
        <w:rPr>
          <w:spacing w:val="-3"/>
          <w:sz w:val="22"/>
        </w:rPr>
        <w:t> </w:t>
      </w:r>
      <w:r>
        <w:rPr>
          <w:sz w:val="22"/>
        </w:rPr>
        <w:t>addressing</w:t>
      </w:r>
      <w:r>
        <w:rPr>
          <w:spacing w:val="-4"/>
          <w:sz w:val="22"/>
        </w:rPr>
        <w:t> </w:t>
      </w:r>
      <w:r>
        <w:rPr>
          <w:sz w:val="22"/>
        </w:rPr>
        <w:t>health</w:t>
      </w:r>
      <w:r>
        <w:rPr>
          <w:spacing w:val="-4"/>
          <w:sz w:val="22"/>
        </w:rPr>
        <w:t> </w:t>
      </w:r>
      <w:r>
        <w:rPr>
          <w:sz w:val="22"/>
        </w:rPr>
        <w:t>disparities.</w:t>
      </w:r>
    </w:p>
    <w:p>
      <w:pPr>
        <w:pStyle w:val="ListParagraph"/>
        <w:numPr>
          <w:ilvl w:val="2"/>
          <w:numId w:val="1"/>
        </w:numPr>
        <w:tabs>
          <w:tab w:pos="2281" w:val="left" w:leader="none"/>
        </w:tabs>
        <w:spacing w:line="240" w:lineRule="auto" w:before="0" w:after="0"/>
        <w:ind w:left="2280" w:right="826" w:hanging="286"/>
        <w:jc w:val="left"/>
        <w:rPr>
          <w:sz w:val="22"/>
        </w:rPr>
      </w:pPr>
      <w:r>
        <w:rPr>
          <w:sz w:val="22"/>
        </w:rPr>
        <w:t>What other outcome metrics do you track in addition to reducing disparities in well child</w:t>
      </w:r>
      <w:r>
        <w:rPr>
          <w:spacing w:val="-48"/>
          <w:sz w:val="22"/>
        </w:rPr>
        <w:t> </w:t>
      </w:r>
      <w:r>
        <w:rPr>
          <w:sz w:val="22"/>
        </w:rPr>
        <w:t>visits</w:t>
      </w:r>
      <w:r>
        <w:rPr>
          <w:spacing w:val="-1"/>
          <w:sz w:val="22"/>
        </w:rPr>
        <w:t> </w:t>
      </w:r>
      <w:r>
        <w:rPr>
          <w:sz w:val="22"/>
        </w:rPr>
        <w:t>for</w:t>
      </w:r>
      <w:r>
        <w:rPr>
          <w:spacing w:val="-3"/>
          <w:sz w:val="22"/>
        </w:rPr>
        <w:t> </w:t>
      </w:r>
      <w:r>
        <w:rPr>
          <w:sz w:val="22"/>
        </w:rPr>
        <w:t>Black/African</w:t>
      </w:r>
      <w:r>
        <w:rPr>
          <w:spacing w:val="-2"/>
          <w:sz w:val="22"/>
        </w:rPr>
        <w:t> </w:t>
      </w:r>
      <w:r>
        <w:rPr>
          <w:sz w:val="22"/>
        </w:rPr>
        <w:t>American</w:t>
      </w:r>
      <w:r>
        <w:rPr>
          <w:spacing w:val="-2"/>
          <w:sz w:val="22"/>
        </w:rPr>
        <w:t> </w:t>
      </w:r>
      <w:r>
        <w:rPr>
          <w:sz w:val="22"/>
        </w:rPr>
        <w:t>and</w:t>
      </w:r>
      <w:r>
        <w:rPr>
          <w:spacing w:val="-2"/>
          <w:sz w:val="22"/>
        </w:rPr>
        <w:t> </w:t>
      </w:r>
      <w:r>
        <w:rPr>
          <w:sz w:val="22"/>
        </w:rPr>
        <w:t>Hispanic/Latino</w:t>
      </w:r>
      <w:r>
        <w:rPr>
          <w:spacing w:val="-1"/>
          <w:sz w:val="22"/>
        </w:rPr>
        <w:t> </w:t>
      </w:r>
      <w:r>
        <w:rPr>
          <w:sz w:val="22"/>
        </w:rPr>
        <w:t>patients (FY2021)?</w:t>
      </w:r>
    </w:p>
    <w:p>
      <w:pPr>
        <w:pStyle w:val="BodyText"/>
        <w:spacing w:before="4"/>
        <w:rPr>
          <w:sz w:val="20"/>
        </w:rPr>
      </w:pPr>
    </w:p>
    <w:p>
      <w:pPr>
        <w:pStyle w:val="BodyText"/>
        <w:ind w:left="120" w:right="816"/>
      </w:pPr>
      <w:r>
        <w:rPr>
          <w:color w:val="063D86"/>
        </w:rPr>
        <w:t>Exhibit 9.a RE Quality describes the ambulatory measures tracked by race and ethnicity.</w:t>
      </w:r>
      <w:r>
        <w:rPr>
          <w:color w:val="063D86"/>
          <w:spacing w:val="1"/>
        </w:rPr>
        <w:t> </w:t>
      </w:r>
      <w:r>
        <w:rPr>
          <w:color w:val="063D86"/>
        </w:rPr>
        <w:t>While reduction of</w:t>
      </w:r>
      <w:r>
        <w:rPr>
          <w:color w:val="063D86"/>
          <w:spacing w:val="-47"/>
        </w:rPr>
        <w:t> </w:t>
      </w:r>
      <w:r>
        <w:rPr>
          <w:color w:val="063D86"/>
        </w:rPr>
        <w:t>racial/ethnic disparities in well child visits is a strategic system goal (and included in the system annual</w:t>
      </w:r>
      <w:r>
        <w:rPr>
          <w:color w:val="063D86"/>
          <w:spacing w:val="1"/>
        </w:rPr>
        <w:t> </w:t>
      </w:r>
      <w:r>
        <w:rPr>
          <w:color w:val="063D86"/>
        </w:rPr>
        <w:t>performance</w:t>
      </w:r>
      <w:r>
        <w:rPr>
          <w:color w:val="063D86"/>
          <w:spacing w:val="-2"/>
        </w:rPr>
        <w:t> </w:t>
      </w:r>
      <w:r>
        <w:rPr>
          <w:color w:val="063D86"/>
        </w:rPr>
        <w:t>incentive program), all</w:t>
      </w:r>
      <w:r>
        <w:rPr>
          <w:color w:val="063D86"/>
          <w:spacing w:val="-4"/>
        </w:rPr>
        <w:t> </w:t>
      </w:r>
      <w:r>
        <w:rPr>
          <w:color w:val="063D86"/>
        </w:rPr>
        <w:t>measures</w:t>
      </w:r>
      <w:r>
        <w:rPr>
          <w:color w:val="063D86"/>
          <w:spacing w:val="-3"/>
        </w:rPr>
        <w:t> </w:t>
      </w:r>
      <w:r>
        <w:rPr>
          <w:color w:val="063D86"/>
        </w:rPr>
        <w:t>are</w:t>
      </w:r>
      <w:r>
        <w:rPr>
          <w:color w:val="063D86"/>
          <w:spacing w:val="1"/>
        </w:rPr>
        <w:t> </w:t>
      </w:r>
      <w:r>
        <w:rPr>
          <w:color w:val="063D86"/>
        </w:rPr>
        <w:t>part</w:t>
      </w:r>
      <w:r>
        <w:rPr>
          <w:color w:val="063D86"/>
          <w:spacing w:val="-1"/>
        </w:rPr>
        <w:t> </w:t>
      </w:r>
      <w:r>
        <w:rPr>
          <w:color w:val="063D86"/>
        </w:rPr>
        <w:t>of</w:t>
      </w:r>
      <w:r>
        <w:rPr>
          <w:color w:val="063D86"/>
          <w:spacing w:val="-3"/>
        </w:rPr>
        <w:t> </w:t>
      </w:r>
      <w:r>
        <w:rPr>
          <w:color w:val="063D86"/>
        </w:rPr>
        <w:t>our performance improvement</w:t>
      </w:r>
      <w:r>
        <w:rPr>
          <w:color w:val="063D86"/>
          <w:spacing w:val="-2"/>
        </w:rPr>
        <w:t> </w:t>
      </w:r>
      <w:r>
        <w:rPr>
          <w:color w:val="063D86"/>
        </w:rPr>
        <w:t>work.</w:t>
      </w:r>
    </w:p>
    <w:p>
      <w:pPr>
        <w:pStyle w:val="BodyText"/>
        <w:spacing w:before="1"/>
      </w:pPr>
    </w:p>
    <w:p>
      <w:pPr>
        <w:pStyle w:val="ListParagraph"/>
        <w:numPr>
          <w:ilvl w:val="2"/>
          <w:numId w:val="1"/>
        </w:numPr>
        <w:tabs>
          <w:tab w:pos="2281" w:val="left" w:leader="none"/>
        </w:tabs>
        <w:spacing w:line="240" w:lineRule="auto" w:before="0" w:after="0"/>
        <w:ind w:left="2280" w:right="1073" w:hanging="337"/>
        <w:jc w:val="left"/>
        <w:rPr>
          <w:sz w:val="22"/>
        </w:rPr>
      </w:pPr>
      <w:r>
        <w:rPr>
          <w:sz w:val="22"/>
        </w:rPr>
        <w:t>How</w:t>
      </w:r>
      <w:r>
        <w:rPr>
          <w:spacing w:val="-1"/>
          <w:sz w:val="22"/>
        </w:rPr>
        <w:t> </w:t>
      </w:r>
      <w:r>
        <w:rPr>
          <w:sz w:val="22"/>
        </w:rPr>
        <w:t>does</w:t>
      </w:r>
      <w:r>
        <w:rPr>
          <w:spacing w:val="-4"/>
          <w:sz w:val="22"/>
        </w:rPr>
        <w:t> </w:t>
      </w:r>
      <w:r>
        <w:rPr>
          <w:sz w:val="22"/>
        </w:rPr>
        <w:t>UMMHC</w:t>
      </w:r>
      <w:r>
        <w:rPr>
          <w:spacing w:val="-1"/>
          <w:sz w:val="22"/>
        </w:rPr>
        <w:t> </w:t>
      </w:r>
      <w:r>
        <w:rPr>
          <w:sz w:val="22"/>
        </w:rPr>
        <w:t>plan</w:t>
      </w:r>
      <w:r>
        <w:rPr>
          <w:spacing w:val="-5"/>
          <w:sz w:val="22"/>
        </w:rPr>
        <w:t> </w:t>
      </w:r>
      <w:r>
        <w:rPr>
          <w:sz w:val="22"/>
        </w:rPr>
        <w:t>to</w:t>
      </w:r>
      <w:r>
        <w:rPr>
          <w:spacing w:val="-4"/>
          <w:sz w:val="22"/>
        </w:rPr>
        <w:t> </w:t>
      </w:r>
      <w:r>
        <w:rPr>
          <w:sz w:val="22"/>
        </w:rPr>
        <w:t>include</w:t>
      </w:r>
      <w:r>
        <w:rPr>
          <w:spacing w:val="-1"/>
          <w:sz w:val="22"/>
        </w:rPr>
        <w:t> </w:t>
      </w:r>
      <w:r>
        <w:rPr>
          <w:sz w:val="22"/>
        </w:rPr>
        <w:t>HHCS</w:t>
      </w:r>
      <w:r>
        <w:rPr>
          <w:spacing w:val="-1"/>
          <w:sz w:val="22"/>
        </w:rPr>
        <w:t> </w:t>
      </w:r>
      <w:r>
        <w:rPr>
          <w:sz w:val="22"/>
        </w:rPr>
        <w:t>in</w:t>
      </w:r>
      <w:r>
        <w:rPr>
          <w:spacing w:val="-2"/>
          <w:sz w:val="22"/>
        </w:rPr>
        <w:t> </w:t>
      </w:r>
      <w:r>
        <w:rPr>
          <w:sz w:val="22"/>
        </w:rPr>
        <w:t>its</w:t>
      </w:r>
      <w:r>
        <w:rPr>
          <w:spacing w:val="-2"/>
          <w:sz w:val="22"/>
        </w:rPr>
        <w:t> </w:t>
      </w:r>
      <w:r>
        <w:rPr>
          <w:sz w:val="22"/>
        </w:rPr>
        <w:t>efforts</w:t>
      </w:r>
      <w:r>
        <w:rPr>
          <w:spacing w:val="-1"/>
          <w:sz w:val="22"/>
        </w:rPr>
        <w:t> </w:t>
      </w:r>
      <w:r>
        <w:rPr>
          <w:sz w:val="22"/>
        </w:rPr>
        <w:t>to</w:t>
      </w:r>
      <w:r>
        <w:rPr>
          <w:spacing w:val="-1"/>
          <w:sz w:val="22"/>
        </w:rPr>
        <w:t> </w:t>
      </w:r>
      <w:r>
        <w:rPr>
          <w:sz w:val="22"/>
        </w:rPr>
        <w:t>address</w:t>
      </w:r>
      <w:r>
        <w:rPr>
          <w:spacing w:val="-3"/>
          <w:sz w:val="22"/>
        </w:rPr>
        <w:t> </w:t>
      </w:r>
      <w:r>
        <w:rPr>
          <w:sz w:val="22"/>
        </w:rPr>
        <w:t>health</w:t>
      </w:r>
      <w:r>
        <w:rPr>
          <w:spacing w:val="-2"/>
          <w:sz w:val="22"/>
        </w:rPr>
        <w:t> </w:t>
      </w:r>
      <w:r>
        <w:rPr>
          <w:sz w:val="22"/>
        </w:rPr>
        <w:t>inequities</w:t>
      </w:r>
      <w:r>
        <w:rPr>
          <w:spacing w:val="-3"/>
          <w:sz w:val="22"/>
        </w:rPr>
        <w:t> </w:t>
      </w:r>
      <w:r>
        <w:rPr>
          <w:sz w:val="22"/>
        </w:rPr>
        <w:t>and</w:t>
      </w:r>
      <w:r>
        <w:rPr>
          <w:spacing w:val="-47"/>
          <w:sz w:val="22"/>
        </w:rPr>
        <w:t> </w:t>
      </w:r>
      <w:r>
        <w:rPr>
          <w:sz w:val="22"/>
        </w:rPr>
        <w:t>reduce health</w:t>
      </w:r>
      <w:r>
        <w:rPr>
          <w:spacing w:val="-1"/>
          <w:sz w:val="22"/>
        </w:rPr>
        <w:t> </w:t>
      </w:r>
      <w:r>
        <w:rPr>
          <w:sz w:val="22"/>
        </w:rPr>
        <w:t>disparities?</w:t>
      </w:r>
    </w:p>
    <w:p>
      <w:pPr>
        <w:pStyle w:val="BodyText"/>
        <w:spacing w:before="4"/>
        <w:rPr>
          <w:sz w:val="16"/>
        </w:rPr>
      </w:pPr>
    </w:p>
    <w:p>
      <w:pPr>
        <w:pStyle w:val="BodyText"/>
        <w:ind w:left="120" w:right="832"/>
      </w:pPr>
      <w:r>
        <w:rPr>
          <w:color w:val="063D86"/>
        </w:rPr>
        <w:t>Health equity and reducing health disparities is a UMMHC “True North” goal and each member entity is required</w:t>
      </w:r>
      <w:r>
        <w:rPr>
          <w:color w:val="063D86"/>
          <w:spacing w:val="-48"/>
        </w:rPr>
        <w:t> </w:t>
      </w:r>
      <w:r>
        <w:rPr>
          <w:color w:val="063D86"/>
        </w:rPr>
        <w:t>to set downstream goals to achieve improvement for the system.</w:t>
      </w:r>
      <w:r>
        <w:rPr>
          <w:color w:val="063D86"/>
          <w:spacing w:val="1"/>
        </w:rPr>
        <w:t> </w:t>
      </w:r>
      <w:r>
        <w:rPr>
          <w:color w:val="063D86"/>
        </w:rPr>
        <w:t>Like the other entity presidents, the HMH</w:t>
      </w:r>
      <w:r>
        <w:rPr>
          <w:color w:val="063D86"/>
          <w:spacing w:val="1"/>
        </w:rPr>
        <w:t> </w:t>
      </w:r>
      <w:r>
        <w:rPr>
          <w:color w:val="063D86"/>
        </w:rPr>
        <w:t>president will be evaluated and incentivized based on System performance on these goals.</w:t>
      </w:r>
      <w:r>
        <w:rPr>
          <w:color w:val="063D86"/>
          <w:spacing w:val="1"/>
        </w:rPr>
        <w:t> </w:t>
      </w:r>
      <w:r>
        <w:rPr>
          <w:color w:val="063D86"/>
        </w:rPr>
        <w:t>As part of the</w:t>
      </w:r>
      <w:r>
        <w:rPr>
          <w:color w:val="063D86"/>
          <w:spacing w:val="1"/>
        </w:rPr>
        <w:t> </w:t>
      </w:r>
      <w:r>
        <w:rPr>
          <w:color w:val="063D86"/>
        </w:rPr>
        <w:t>UMMHC system, HHCS will be included in all system-led performance improvement initiatives and held</w:t>
      </w:r>
      <w:r>
        <w:rPr>
          <w:color w:val="063D86"/>
          <w:spacing w:val="1"/>
        </w:rPr>
        <w:t> </w:t>
      </w:r>
      <w:r>
        <w:rPr>
          <w:color w:val="063D86"/>
        </w:rPr>
        <w:t>accountable to meet these goals.</w:t>
      </w:r>
      <w:r>
        <w:rPr>
          <w:color w:val="063D86"/>
          <w:spacing w:val="1"/>
        </w:rPr>
        <w:t> </w:t>
      </w:r>
      <w:r>
        <w:rPr>
          <w:color w:val="063D86"/>
        </w:rPr>
        <w:t>The UMMHC Office of Clinical Integration will continue to collaborate with the</w:t>
      </w:r>
      <w:r>
        <w:rPr>
          <w:color w:val="063D86"/>
          <w:spacing w:val="-47"/>
        </w:rPr>
        <w:t> </w:t>
      </w:r>
      <w:r>
        <w:rPr>
          <w:color w:val="063D86"/>
        </w:rPr>
        <w:t>HHCS</w:t>
      </w:r>
      <w:r>
        <w:rPr>
          <w:color w:val="063D86"/>
          <w:spacing w:val="1"/>
        </w:rPr>
        <w:t> </w:t>
      </w:r>
      <w:r>
        <w:rPr>
          <w:color w:val="063D86"/>
        </w:rPr>
        <w:t>population</w:t>
      </w:r>
      <w:r>
        <w:rPr>
          <w:color w:val="063D86"/>
          <w:spacing w:val="2"/>
        </w:rPr>
        <w:t> </w:t>
      </w:r>
      <w:r>
        <w:rPr>
          <w:color w:val="063D86"/>
        </w:rPr>
        <w:t>health</w:t>
      </w:r>
      <w:r>
        <w:rPr>
          <w:color w:val="063D86"/>
          <w:spacing w:val="1"/>
        </w:rPr>
        <w:t> </w:t>
      </w:r>
      <w:r>
        <w:rPr>
          <w:color w:val="063D86"/>
        </w:rPr>
        <w:t>department</w:t>
      </w:r>
      <w:r>
        <w:rPr>
          <w:color w:val="063D86"/>
          <w:spacing w:val="2"/>
        </w:rPr>
        <w:t> </w:t>
      </w:r>
      <w:r>
        <w:rPr>
          <w:color w:val="063D86"/>
        </w:rPr>
        <w:t>to</w:t>
      </w:r>
      <w:r>
        <w:rPr>
          <w:color w:val="063D86"/>
          <w:spacing w:val="4"/>
        </w:rPr>
        <w:t> </w:t>
      </w:r>
      <w:r>
        <w:rPr>
          <w:color w:val="063D86"/>
        </w:rPr>
        <w:t>set</w:t>
      </w:r>
      <w:r>
        <w:rPr>
          <w:color w:val="063D86"/>
          <w:spacing w:val="3"/>
        </w:rPr>
        <w:t> </w:t>
      </w:r>
      <w:r>
        <w:rPr>
          <w:color w:val="063D86"/>
        </w:rPr>
        <w:t>and</w:t>
      </w:r>
      <w:r>
        <w:rPr>
          <w:color w:val="063D86"/>
          <w:spacing w:val="1"/>
        </w:rPr>
        <w:t> </w:t>
      </w:r>
      <w:r>
        <w:rPr>
          <w:color w:val="063D86"/>
        </w:rPr>
        <w:t>assist</w:t>
      </w:r>
      <w:r>
        <w:rPr>
          <w:color w:val="063D86"/>
          <w:spacing w:val="2"/>
        </w:rPr>
        <w:t> </w:t>
      </w:r>
      <w:r>
        <w:rPr>
          <w:color w:val="063D86"/>
        </w:rPr>
        <w:t>it</w:t>
      </w:r>
      <w:r>
        <w:rPr>
          <w:color w:val="063D86"/>
          <w:spacing w:val="3"/>
        </w:rPr>
        <w:t> </w:t>
      </w:r>
      <w:r>
        <w:rPr>
          <w:color w:val="063D86"/>
        </w:rPr>
        <w:t>to</w:t>
      </w:r>
      <w:r>
        <w:rPr>
          <w:color w:val="063D86"/>
          <w:spacing w:val="4"/>
        </w:rPr>
        <w:t> </w:t>
      </w:r>
      <w:r>
        <w:rPr>
          <w:color w:val="063D86"/>
        </w:rPr>
        <w:t>achieve similar</w:t>
      </w:r>
      <w:r>
        <w:rPr>
          <w:color w:val="063D86"/>
          <w:spacing w:val="-1"/>
        </w:rPr>
        <w:t> </w:t>
      </w:r>
      <w:r>
        <w:rPr>
          <w:color w:val="063D86"/>
        </w:rPr>
        <w:t>goals,</w:t>
      </w:r>
      <w:r>
        <w:rPr>
          <w:color w:val="063D86"/>
          <w:spacing w:val="3"/>
        </w:rPr>
        <w:t> </w:t>
      </w:r>
      <w:r>
        <w:rPr>
          <w:color w:val="063D86"/>
        </w:rPr>
        <w:t>including</w:t>
      </w:r>
      <w:r>
        <w:rPr>
          <w:color w:val="063D86"/>
          <w:spacing w:val="2"/>
        </w:rPr>
        <w:t> </w:t>
      </w:r>
      <w:r>
        <w:rPr>
          <w:color w:val="063D86"/>
        </w:rPr>
        <w:t>providing</w:t>
      </w:r>
      <w:r>
        <w:rPr>
          <w:color w:val="063D86"/>
          <w:spacing w:val="1"/>
        </w:rPr>
        <w:t> </w:t>
      </w:r>
      <w:r>
        <w:rPr>
          <w:color w:val="063D86"/>
        </w:rPr>
        <w:t>sophisticated</w:t>
      </w:r>
      <w:r>
        <w:rPr>
          <w:color w:val="063D86"/>
          <w:spacing w:val="-1"/>
        </w:rPr>
        <w:t> </w:t>
      </w:r>
      <w:r>
        <w:rPr>
          <w:color w:val="063D86"/>
        </w:rPr>
        <w:t>data</w:t>
      </w:r>
      <w:r>
        <w:rPr>
          <w:color w:val="063D86"/>
          <w:spacing w:val="-2"/>
        </w:rPr>
        <w:t> </w:t>
      </w:r>
      <w:r>
        <w:rPr>
          <w:color w:val="063D86"/>
        </w:rPr>
        <w:t>reporting and</w:t>
      </w:r>
      <w:r>
        <w:rPr>
          <w:color w:val="063D86"/>
          <w:spacing w:val="-1"/>
        </w:rPr>
        <w:t> </w:t>
      </w:r>
      <w:r>
        <w:rPr>
          <w:color w:val="063D86"/>
        </w:rPr>
        <w:t>best</w:t>
      </w:r>
      <w:r>
        <w:rPr>
          <w:color w:val="063D86"/>
          <w:spacing w:val="1"/>
        </w:rPr>
        <w:t> </w:t>
      </w:r>
      <w:r>
        <w:rPr>
          <w:color w:val="063D86"/>
        </w:rPr>
        <w:t>practice</w:t>
      </w:r>
      <w:r>
        <w:rPr>
          <w:color w:val="063D86"/>
          <w:spacing w:val="-2"/>
        </w:rPr>
        <w:t> </w:t>
      </w:r>
      <w:r>
        <w:rPr>
          <w:color w:val="063D86"/>
        </w:rPr>
        <w:t>support.</w:t>
      </w:r>
    </w:p>
    <w:p>
      <w:pPr>
        <w:spacing w:after="0"/>
        <w:sectPr>
          <w:pgSz w:w="12240" w:h="15840"/>
          <w:pgMar w:header="770" w:footer="952" w:top="1040" w:bottom="1140" w:left="960" w:right="260"/>
        </w:sectPr>
      </w:pPr>
    </w:p>
    <w:p>
      <w:pPr>
        <w:pStyle w:val="BodyText"/>
        <w:rPr>
          <w:sz w:val="20"/>
        </w:rPr>
      </w:pPr>
    </w:p>
    <w:p>
      <w:pPr>
        <w:pStyle w:val="BodyText"/>
        <w:rPr>
          <w:sz w:val="20"/>
        </w:rPr>
      </w:pPr>
    </w:p>
    <w:p>
      <w:pPr>
        <w:pStyle w:val="BodyText"/>
        <w:rPr>
          <w:sz w:val="17"/>
        </w:rPr>
      </w:pPr>
    </w:p>
    <w:p>
      <w:pPr>
        <w:pStyle w:val="ListParagraph"/>
        <w:numPr>
          <w:ilvl w:val="0"/>
          <w:numId w:val="1"/>
        </w:numPr>
        <w:tabs>
          <w:tab w:pos="659" w:val="left" w:leader="none"/>
          <w:tab w:pos="661" w:val="left" w:leader="none"/>
        </w:tabs>
        <w:spacing w:line="240" w:lineRule="auto" w:before="56" w:after="0"/>
        <w:ind w:left="660" w:right="1074" w:hanging="541"/>
        <w:jc w:val="left"/>
        <w:rPr>
          <w:sz w:val="22"/>
        </w:rPr>
      </w:pPr>
      <w:r>
        <w:rPr>
          <w:sz w:val="22"/>
        </w:rPr>
        <w:t>Describe the structure of UMMHC’s current SDoH screening and referral processes for UMMHC hospital</w:t>
      </w:r>
      <w:r>
        <w:rPr>
          <w:spacing w:val="-47"/>
          <w:sz w:val="22"/>
        </w:rPr>
        <w:t> </w:t>
      </w:r>
      <w:r>
        <w:rPr>
          <w:sz w:val="22"/>
        </w:rPr>
        <w:t>patients</w:t>
      </w:r>
      <w:r>
        <w:rPr>
          <w:spacing w:val="-1"/>
          <w:sz w:val="22"/>
        </w:rPr>
        <w:t> </w:t>
      </w:r>
      <w:r>
        <w:rPr>
          <w:sz w:val="22"/>
        </w:rPr>
        <w:t>including when</w:t>
      </w:r>
      <w:r>
        <w:rPr>
          <w:spacing w:val="-4"/>
          <w:sz w:val="22"/>
        </w:rPr>
        <w:t> </w:t>
      </w:r>
      <w:r>
        <w:rPr>
          <w:sz w:val="22"/>
        </w:rPr>
        <w:t>screening occurs,</w:t>
      </w:r>
      <w:r>
        <w:rPr>
          <w:spacing w:val="-1"/>
          <w:sz w:val="22"/>
        </w:rPr>
        <w:t> </w:t>
      </w:r>
      <w:r>
        <w:rPr>
          <w:sz w:val="22"/>
        </w:rPr>
        <w:t>domains</w:t>
      </w:r>
      <w:r>
        <w:rPr>
          <w:spacing w:val="-2"/>
          <w:sz w:val="22"/>
        </w:rPr>
        <w:t> </w:t>
      </w:r>
      <w:r>
        <w:rPr>
          <w:sz w:val="22"/>
        </w:rPr>
        <w:t>covered,</w:t>
      </w:r>
      <w:r>
        <w:rPr>
          <w:spacing w:val="-3"/>
          <w:sz w:val="22"/>
        </w:rPr>
        <w:t> </w:t>
      </w:r>
      <w:r>
        <w:rPr>
          <w:sz w:val="22"/>
        </w:rPr>
        <w:t>and</w:t>
      </w:r>
      <w:r>
        <w:rPr>
          <w:spacing w:val="-1"/>
          <w:sz w:val="22"/>
        </w:rPr>
        <w:t> </w:t>
      </w:r>
      <w:r>
        <w:rPr>
          <w:sz w:val="22"/>
        </w:rPr>
        <w:t>the</w:t>
      </w:r>
      <w:r>
        <w:rPr>
          <w:spacing w:val="-2"/>
          <w:sz w:val="22"/>
        </w:rPr>
        <w:t> </w:t>
      </w:r>
      <w:r>
        <w:rPr>
          <w:sz w:val="22"/>
        </w:rPr>
        <w:t>referral</w:t>
      </w:r>
      <w:r>
        <w:rPr>
          <w:spacing w:val="-2"/>
          <w:sz w:val="22"/>
        </w:rPr>
        <w:t> </w:t>
      </w:r>
      <w:r>
        <w:rPr>
          <w:sz w:val="22"/>
        </w:rPr>
        <w:t>process.</w:t>
      </w:r>
    </w:p>
    <w:p>
      <w:pPr>
        <w:pStyle w:val="ListParagraph"/>
        <w:numPr>
          <w:ilvl w:val="1"/>
          <w:numId w:val="1"/>
        </w:numPr>
        <w:tabs>
          <w:tab w:pos="1381" w:val="left" w:leader="none"/>
        </w:tabs>
        <w:spacing w:line="240" w:lineRule="auto" w:before="1" w:after="0"/>
        <w:ind w:left="1380" w:right="912" w:hanging="361"/>
        <w:jc w:val="left"/>
        <w:rPr>
          <w:sz w:val="22"/>
        </w:rPr>
      </w:pPr>
      <w:r>
        <w:rPr>
          <w:sz w:val="22"/>
        </w:rPr>
        <w:t>The application mentions partnerships with CBOs and a web-based platform (CommunityHELP) to</w:t>
      </w:r>
      <w:r>
        <w:rPr>
          <w:spacing w:val="-47"/>
          <w:sz w:val="22"/>
        </w:rPr>
        <w:t> </w:t>
      </w:r>
      <w:r>
        <w:rPr>
          <w:sz w:val="22"/>
        </w:rPr>
        <w:t>link patients</w:t>
      </w:r>
      <w:r>
        <w:rPr>
          <w:spacing w:val="-2"/>
          <w:sz w:val="22"/>
        </w:rPr>
        <w:t> </w:t>
      </w:r>
      <w:r>
        <w:rPr>
          <w:sz w:val="22"/>
        </w:rPr>
        <w:t>to</w:t>
      </w:r>
      <w:r>
        <w:rPr>
          <w:spacing w:val="-1"/>
          <w:sz w:val="22"/>
        </w:rPr>
        <w:t> </w:t>
      </w:r>
      <w:r>
        <w:rPr>
          <w:sz w:val="22"/>
        </w:rPr>
        <w:t>resources.</w:t>
      </w:r>
    </w:p>
    <w:p>
      <w:pPr>
        <w:pStyle w:val="ListParagraph"/>
        <w:numPr>
          <w:ilvl w:val="2"/>
          <w:numId w:val="1"/>
        </w:numPr>
        <w:tabs>
          <w:tab w:pos="2281" w:val="left" w:leader="none"/>
        </w:tabs>
        <w:spacing w:line="240" w:lineRule="auto" w:before="0" w:after="0"/>
        <w:ind w:left="2280" w:right="1071" w:hanging="286"/>
        <w:jc w:val="left"/>
        <w:rPr>
          <w:sz w:val="22"/>
        </w:rPr>
      </w:pPr>
      <w:r>
        <w:rPr>
          <w:sz w:val="22"/>
        </w:rPr>
        <w:t>Does UMMHC have a mechanism to track or follow-up with patients referred to these</w:t>
      </w:r>
      <w:r>
        <w:rPr>
          <w:spacing w:val="-48"/>
          <w:sz w:val="22"/>
        </w:rPr>
        <w:t> </w:t>
      </w:r>
      <w:r>
        <w:rPr>
          <w:sz w:val="22"/>
        </w:rPr>
        <w:t>resources?</w:t>
      </w:r>
    </w:p>
    <w:p>
      <w:pPr>
        <w:pStyle w:val="BodyText"/>
      </w:pPr>
    </w:p>
    <w:p>
      <w:pPr>
        <w:pStyle w:val="BodyText"/>
        <w:spacing w:before="1"/>
        <w:ind w:left="120" w:right="872"/>
      </w:pPr>
      <w:r>
        <w:rPr>
          <w:color w:val="063D86"/>
        </w:rPr>
        <w:t>The UMMHC SDoH screening process is anchored in UMMHC’s primary care practices.</w:t>
      </w:r>
      <w:r>
        <w:rPr>
          <w:color w:val="063D86"/>
          <w:spacing w:val="1"/>
        </w:rPr>
        <w:t> </w:t>
      </w:r>
      <w:r>
        <w:rPr>
          <w:color w:val="063D86"/>
        </w:rPr>
        <w:t>By September 30, 2021,</w:t>
      </w:r>
      <w:r>
        <w:rPr>
          <w:color w:val="063D86"/>
          <w:spacing w:val="1"/>
        </w:rPr>
        <w:t> </w:t>
      </w:r>
      <w:r>
        <w:rPr>
          <w:color w:val="063D86"/>
        </w:rPr>
        <w:t>75% of UMMHC primary care practices will be conducting universal SDoH screening for their patients annually.</w:t>
      </w:r>
      <w:r>
        <w:rPr>
          <w:color w:val="063D86"/>
          <w:spacing w:val="1"/>
        </w:rPr>
        <w:t> </w:t>
      </w:r>
      <w:r>
        <w:rPr>
          <w:color w:val="063D86"/>
        </w:rPr>
        <w:t>The SDoH screening tool identifies needs within 14 domains, is available in 4 languages and will shortly become</w:t>
      </w:r>
      <w:r>
        <w:rPr>
          <w:color w:val="063D86"/>
          <w:spacing w:val="1"/>
        </w:rPr>
        <w:t> </w:t>
      </w:r>
      <w:r>
        <w:rPr>
          <w:color w:val="063D86"/>
        </w:rPr>
        <w:t>a component of UMMHC’s patient portal pre-visit check-in process.</w:t>
      </w:r>
      <w:r>
        <w:rPr>
          <w:color w:val="063D86"/>
          <w:spacing w:val="1"/>
        </w:rPr>
        <w:t> </w:t>
      </w:r>
      <w:r>
        <w:rPr>
          <w:color w:val="063D86"/>
        </w:rPr>
        <w:t>UMMHC is working with community</w:t>
      </w:r>
      <w:r>
        <w:rPr>
          <w:color w:val="063D86"/>
          <w:spacing w:val="1"/>
        </w:rPr>
        <w:t> </w:t>
      </w:r>
      <w:r>
        <w:rPr>
          <w:color w:val="063D86"/>
        </w:rPr>
        <w:t>organizations to explore direct web linkage through the CommunityHELP platform to provide immediate linkage</w:t>
      </w:r>
      <w:r>
        <w:rPr>
          <w:color w:val="063D86"/>
          <w:spacing w:val="-47"/>
        </w:rPr>
        <w:t> </w:t>
      </w:r>
      <w:r>
        <w:rPr>
          <w:color w:val="063D86"/>
        </w:rPr>
        <w:t>from SDoH screening to referrals to appropriate community-based resources (such as community legal aid,</w:t>
      </w:r>
      <w:r>
        <w:rPr>
          <w:color w:val="063D86"/>
          <w:spacing w:val="1"/>
        </w:rPr>
        <w:t> </w:t>
      </w:r>
      <w:r>
        <w:rPr>
          <w:color w:val="063D86"/>
        </w:rPr>
        <w:t>housing</w:t>
      </w:r>
      <w:r>
        <w:rPr>
          <w:color w:val="063D86"/>
          <w:spacing w:val="-3"/>
        </w:rPr>
        <w:t> </w:t>
      </w:r>
      <w:r>
        <w:rPr>
          <w:color w:val="063D86"/>
        </w:rPr>
        <w:t>or</w:t>
      </w:r>
      <w:r>
        <w:rPr>
          <w:color w:val="063D86"/>
          <w:spacing w:val="-1"/>
        </w:rPr>
        <w:t> </w:t>
      </w:r>
      <w:r>
        <w:rPr>
          <w:color w:val="063D86"/>
        </w:rPr>
        <w:t>food</w:t>
      </w:r>
      <w:r>
        <w:rPr>
          <w:color w:val="063D86"/>
          <w:spacing w:val="-2"/>
        </w:rPr>
        <w:t> </w:t>
      </w:r>
      <w:r>
        <w:rPr>
          <w:color w:val="063D86"/>
        </w:rPr>
        <w:t>resources).</w:t>
      </w:r>
      <w:r>
        <w:rPr>
          <w:color w:val="063D86"/>
          <w:spacing w:val="46"/>
        </w:rPr>
        <w:t> </w:t>
      </w:r>
      <w:r>
        <w:rPr>
          <w:color w:val="063D86"/>
        </w:rPr>
        <w:t>UMMHC’s</w:t>
      </w:r>
      <w:r>
        <w:rPr>
          <w:color w:val="063D86"/>
          <w:spacing w:val="-3"/>
        </w:rPr>
        <w:t> </w:t>
      </w:r>
      <w:r>
        <w:rPr>
          <w:color w:val="063D86"/>
        </w:rPr>
        <w:t>social</w:t>
      </w:r>
      <w:r>
        <w:rPr>
          <w:color w:val="063D86"/>
          <w:spacing w:val="-1"/>
        </w:rPr>
        <w:t> </w:t>
      </w:r>
      <w:r>
        <w:rPr>
          <w:color w:val="063D86"/>
        </w:rPr>
        <w:t>work</w:t>
      </w:r>
      <w:r>
        <w:rPr>
          <w:color w:val="063D86"/>
          <w:spacing w:val="-3"/>
        </w:rPr>
        <w:t> </w:t>
      </w:r>
      <w:r>
        <w:rPr>
          <w:color w:val="063D86"/>
        </w:rPr>
        <w:t>team also</w:t>
      </w:r>
      <w:r>
        <w:rPr>
          <w:color w:val="063D86"/>
          <w:spacing w:val="1"/>
        </w:rPr>
        <w:t> </w:t>
      </w:r>
      <w:r>
        <w:rPr>
          <w:color w:val="063D86"/>
        </w:rPr>
        <w:t>can</w:t>
      </w:r>
      <w:r>
        <w:rPr>
          <w:color w:val="063D86"/>
          <w:spacing w:val="-4"/>
        </w:rPr>
        <w:t> </w:t>
      </w:r>
      <w:r>
        <w:rPr>
          <w:color w:val="063D86"/>
        </w:rPr>
        <w:t>access</w:t>
      </w:r>
      <w:r>
        <w:rPr>
          <w:color w:val="063D86"/>
          <w:spacing w:val="-1"/>
        </w:rPr>
        <w:t> </w:t>
      </w:r>
      <w:r>
        <w:rPr>
          <w:color w:val="063D86"/>
        </w:rPr>
        <w:t>the SDoH</w:t>
      </w:r>
      <w:r>
        <w:rPr>
          <w:color w:val="063D86"/>
          <w:spacing w:val="-2"/>
        </w:rPr>
        <w:t> </w:t>
      </w:r>
      <w:r>
        <w:rPr>
          <w:color w:val="063D86"/>
        </w:rPr>
        <w:t>screening</w:t>
      </w:r>
      <w:r>
        <w:rPr>
          <w:color w:val="063D86"/>
          <w:spacing w:val="-1"/>
        </w:rPr>
        <w:t> </w:t>
      </w:r>
      <w:r>
        <w:rPr>
          <w:color w:val="063D86"/>
        </w:rPr>
        <w:t>information.</w:t>
      </w:r>
    </w:p>
    <w:p>
      <w:pPr>
        <w:pStyle w:val="BodyText"/>
        <w:spacing w:before="2"/>
        <w:rPr>
          <w:sz w:val="16"/>
        </w:rPr>
      </w:pPr>
    </w:p>
    <w:p>
      <w:pPr>
        <w:pStyle w:val="BodyText"/>
        <w:ind w:left="120" w:right="825"/>
      </w:pPr>
      <w:r>
        <w:rPr>
          <w:color w:val="063D86"/>
        </w:rPr>
        <w:t>Once an SDoH screening has been completed, the workflow tasks the patient’s primary care with following up to</w:t>
      </w:r>
      <w:r>
        <w:rPr>
          <w:color w:val="063D86"/>
          <w:spacing w:val="-47"/>
        </w:rPr>
        <w:t> </w:t>
      </w:r>
      <w:r>
        <w:rPr>
          <w:color w:val="063D86"/>
        </w:rPr>
        <w:t>rescreen the patient and evaluate whether identified resources have addressed the need.</w:t>
      </w:r>
      <w:r>
        <w:rPr>
          <w:color w:val="063D86"/>
          <w:spacing w:val="1"/>
        </w:rPr>
        <w:t> </w:t>
      </w:r>
      <w:r>
        <w:rPr>
          <w:color w:val="063D86"/>
        </w:rPr>
        <w:t>Social workers can</w:t>
      </w:r>
      <w:r>
        <w:rPr>
          <w:color w:val="063D86"/>
          <w:spacing w:val="1"/>
        </w:rPr>
        <w:t> </w:t>
      </w:r>
      <w:r>
        <w:rPr>
          <w:color w:val="063D86"/>
        </w:rPr>
        <w:t>escalate</w:t>
      </w:r>
      <w:r>
        <w:rPr>
          <w:color w:val="063D86"/>
          <w:spacing w:val="-1"/>
        </w:rPr>
        <w:t> </w:t>
      </w:r>
      <w:r>
        <w:rPr>
          <w:color w:val="063D86"/>
        </w:rPr>
        <w:t>for</w:t>
      </w:r>
      <w:r>
        <w:rPr>
          <w:color w:val="063D86"/>
          <w:spacing w:val="-1"/>
        </w:rPr>
        <w:t> </w:t>
      </w:r>
      <w:r>
        <w:rPr>
          <w:color w:val="063D86"/>
        </w:rPr>
        <w:t>emergent needs</w:t>
      </w:r>
      <w:r>
        <w:rPr>
          <w:color w:val="063D86"/>
          <w:spacing w:val="-2"/>
        </w:rPr>
        <w:t> </w:t>
      </w:r>
      <w:r>
        <w:rPr>
          <w:color w:val="063D86"/>
        </w:rPr>
        <w:t>and</w:t>
      </w:r>
      <w:r>
        <w:rPr>
          <w:color w:val="063D86"/>
          <w:spacing w:val="-2"/>
        </w:rPr>
        <w:t> </w:t>
      </w:r>
      <w:r>
        <w:rPr>
          <w:color w:val="063D86"/>
        </w:rPr>
        <w:t>for</w:t>
      </w:r>
      <w:r>
        <w:rPr>
          <w:color w:val="063D86"/>
          <w:spacing w:val="-4"/>
        </w:rPr>
        <w:t> </w:t>
      </w:r>
      <w:r>
        <w:rPr>
          <w:color w:val="063D86"/>
        </w:rPr>
        <w:t>those patients</w:t>
      </w:r>
      <w:r>
        <w:rPr>
          <w:color w:val="063D86"/>
          <w:spacing w:val="-2"/>
        </w:rPr>
        <w:t> </w:t>
      </w:r>
      <w:r>
        <w:rPr>
          <w:color w:val="063D86"/>
        </w:rPr>
        <w:t>who</w:t>
      </w:r>
      <w:r>
        <w:rPr>
          <w:color w:val="063D86"/>
          <w:spacing w:val="1"/>
        </w:rPr>
        <w:t> </w:t>
      </w:r>
      <w:r>
        <w:rPr>
          <w:color w:val="063D86"/>
        </w:rPr>
        <w:t>require</w:t>
      </w:r>
      <w:r>
        <w:rPr>
          <w:color w:val="063D86"/>
          <w:spacing w:val="-3"/>
        </w:rPr>
        <w:t> </w:t>
      </w:r>
      <w:r>
        <w:rPr>
          <w:color w:val="063D86"/>
        </w:rPr>
        <w:t>support</w:t>
      </w:r>
      <w:r>
        <w:rPr>
          <w:color w:val="063D86"/>
          <w:spacing w:val="-3"/>
        </w:rPr>
        <w:t> </w:t>
      </w:r>
      <w:r>
        <w:rPr>
          <w:color w:val="063D86"/>
        </w:rPr>
        <w:t>accessing</w:t>
      </w:r>
      <w:r>
        <w:rPr>
          <w:color w:val="063D86"/>
          <w:spacing w:val="-2"/>
        </w:rPr>
        <w:t> </w:t>
      </w:r>
      <w:r>
        <w:rPr>
          <w:color w:val="063D86"/>
        </w:rPr>
        <w:t>community resources.</w:t>
      </w:r>
    </w:p>
    <w:p>
      <w:pPr>
        <w:pStyle w:val="BodyText"/>
        <w:spacing w:before="4"/>
        <w:rPr>
          <w:sz w:val="20"/>
        </w:rPr>
      </w:pPr>
    </w:p>
    <w:p>
      <w:pPr>
        <w:pStyle w:val="ListParagraph"/>
        <w:numPr>
          <w:ilvl w:val="0"/>
          <w:numId w:val="1"/>
        </w:numPr>
        <w:tabs>
          <w:tab w:pos="660" w:val="left" w:leader="none"/>
          <w:tab w:pos="661" w:val="left" w:leader="none"/>
        </w:tabs>
        <w:spacing w:line="240" w:lineRule="auto" w:before="0" w:after="0"/>
        <w:ind w:left="660" w:right="0" w:hanging="541"/>
        <w:jc w:val="left"/>
        <w:rPr>
          <w:sz w:val="22"/>
        </w:rPr>
      </w:pPr>
      <w:r>
        <w:rPr>
          <w:sz w:val="22"/>
        </w:rPr>
        <w:t>Language Access and</w:t>
      </w:r>
      <w:r>
        <w:rPr>
          <w:spacing w:val="-4"/>
          <w:sz w:val="22"/>
        </w:rPr>
        <w:t> </w:t>
      </w:r>
      <w:r>
        <w:rPr>
          <w:sz w:val="22"/>
        </w:rPr>
        <w:t>other</w:t>
      </w:r>
      <w:r>
        <w:rPr>
          <w:spacing w:val="-3"/>
          <w:sz w:val="22"/>
        </w:rPr>
        <w:t> </w:t>
      </w:r>
      <w:r>
        <w:rPr>
          <w:sz w:val="22"/>
        </w:rPr>
        <w:t>CLAS</w:t>
      </w:r>
      <w:r>
        <w:rPr>
          <w:spacing w:val="-4"/>
          <w:sz w:val="22"/>
        </w:rPr>
        <w:t> </w:t>
      </w:r>
      <w:r>
        <w:rPr>
          <w:sz w:val="22"/>
        </w:rPr>
        <w:t>measures:</w:t>
      </w:r>
    </w:p>
    <w:p>
      <w:pPr>
        <w:pStyle w:val="ListParagraph"/>
        <w:numPr>
          <w:ilvl w:val="1"/>
          <w:numId w:val="1"/>
        </w:numPr>
        <w:tabs>
          <w:tab w:pos="1381" w:val="left" w:leader="none"/>
        </w:tabs>
        <w:spacing w:line="240" w:lineRule="auto" w:before="0" w:after="0"/>
        <w:ind w:left="1380" w:right="1386" w:hanging="361"/>
        <w:jc w:val="left"/>
        <w:rPr>
          <w:sz w:val="22"/>
        </w:rPr>
      </w:pPr>
      <w:r>
        <w:rPr>
          <w:sz w:val="22"/>
        </w:rPr>
        <w:t>Describe the structure of the UMMHC interpreter services (IS) program for UMMHC hospital</w:t>
      </w:r>
      <w:r>
        <w:rPr>
          <w:spacing w:val="-47"/>
          <w:sz w:val="22"/>
        </w:rPr>
        <w:t> </w:t>
      </w:r>
      <w:r>
        <w:rPr>
          <w:sz w:val="22"/>
        </w:rPr>
        <w:t>patients</w:t>
      </w:r>
      <w:r>
        <w:rPr>
          <w:spacing w:val="-2"/>
          <w:sz w:val="22"/>
        </w:rPr>
        <w:t> </w:t>
      </w:r>
      <w:r>
        <w:rPr>
          <w:sz w:val="22"/>
        </w:rPr>
        <w:t>including</w:t>
      </w:r>
      <w:r>
        <w:rPr>
          <w:spacing w:val="-1"/>
          <w:sz w:val="22"/>
        </w:rPr>
        <w:t> </w:t>
      </w:r>
      <w:r>
        <w:rPr>
          <w:sz w:val="22"/>
        </w:rPr>
        <w:t>staffing,</w:t>
      </w:r>
      <w:r>
        <w:rPr>
          <w:spacing w:val="-3"/>
          <w:sz w:val="22"/>
        </w:rPr>
        <w:t> </w:t>
      </w:r>
      <w:r>
        <w:rPr>
          <w:sz w:val="22"/>
        </w:rPr>
        <w:t>hours</w:t>
      </w:r>
      <w:r>
        <w:rPr>
          <w:spacing w:val="-1"/>
          <w:sz w:val="22"/>
        </w:rPr>
        <w:t> </w:t>
      </w:r>
      <w:r>
        <w:rPr>
          <w:sz w:val="22"/>
        </w:rPr>
        <w:t>of</w:t>
      </w:r>
      <w:r>
        <w:rPr>
          <w:spacing w:val="-3"/>
          <w:sz w:val="22"/>
        </w:rPr>
        <w:t> </w:t>
      </w:r>
      <w:r>
        <w:rPr>
          <w:sz w:val="22"/>
        </w:rPr>
        <w:t>operations, and</w:t>
      </w:r>
      <w:r>
        <w:rPr>
          <w:spacing w:val="-2"/>
          <w:sz w:val="22"/>
        </w:rPr>
        <w:t> </w:t>
      </w:r>
      <w:r>
        <w:rPr>
          <w:sz w:val="22"/>
        </w:rPr>
        <w:t>service delivery</w:t>
      </w:r>
      <w:r>
        <w:rPr>
          <w:spacing w:val="-3"/>
          <w:sz w:val="22"/>
        </w:rPr>
        <w:t> </w:t>
      </w:r>
      <w:r>
        <w:rPr>
          <w:sz w:val="22"/>
        </w:rPr>
        <w:t>modalities.</w:t>
      </w:r>
    </w:p>
    <w:p>
      <w:pPr>
        <w:pStyle w:val="BodyText"/>
        <w:spacing w:before="4"/>
        <w:rPr>
          <w:sz w:val="20"/>
        </w:rPr>
      </w:pPr>
    </w:p>
    <w:p>
      <w:pPr>
        <w:pStyle w:val="BodyText"/>
        <w:spacing w:line="276" w:lineRule="auto"/>
        <w:ind w:left="120" w:right="890"/>
      </w:pPr>
      <w:r>
        <w:rPr>
          <w:color w:val="063D86"/>
        </w:rPr>
        <w:t>UMMHC has a long standing, robust Interpreter Services department which serves the UMMHC community in a</w:t>
      </w:r>
      <w:r>
        <w:rPr>
          <w:color w:val="063D86"/>
          <w:spacing w:val="-47"/>
        </w:rPr>
        <w:t> </w:t>
      </w:r>
      <w:r>
        <w:rPr>
          <w:color w:val="063D86"/>
        </w:rPr>
        <w:t>variety of ways, including assisting both inpatient and ambulatory patients, and providing access to telephonic</w:t>
      </w:r>
      <w:r>
        <w:rPr>
          <w:color w:val="063D86"/>
          <w:spacing w:val="1"/>
        </w:rPr>
        <w:t> </w:t>
      </w:r>
      <w:r>
        <w:rPr>
          <w:color w:val="063D86"/>
        </w:rPr>
        <w:t>capabilities in over 100 languages.</w:t>
      </w:r>
      <w:r>
        <w:rPr>
          <w:color w:val="063D86"/>
          <w:spacing w:val="1"/>
        </w:rPr>
        <w:t> </w:t>
      </w:r>
      <w:r>
        <w:rPr>
          <w:color w:val="063D86"/>
        </w:rPr>
        <w:t>Attached </w:t>
      </w:r>
      <w:r>
        <w:rPr>
          <w:b/>
          <w:color w:val="063D86"/>
        </w:rPr>
        <w:t>(Exhibit 11.a UM IS SOS) </w:t>
      </w:r>
      <w:r>
        <w:rPr>
          <w:color w:val="063D86"/>
        </w:rPr>
        <w:t>is the Medical Center’s Interpreter</w:t>
      </w:r>
      <w:r>
        <w:rPr>
          <w:color w:val="063D86"/>
          <w:spacing w:val="1"/>
        </w:rPr>
        <w:t> </w:t>
      </w:r>
      <w:r>
        <w:rPr>
          <w:color w:val="063D86"/>
        </w:rPr>
        <w:t>Services Scope of Services.</w:t>
      </w:r>
      <w:r>
        <w:rPr>
          <w:color w:val="063D86"/>
          <w:spacing w:val="1"/>
        </w:rPr>
        <w:t> </w:t>
      </w:r>
      <w:r>
        <w:rPr>
          <w:color w:val="063D86"/>
        </w:rPr>
        <w:t>To varying degrees, these services are provided at the UMMHC member hospitals as</w:t>
      </w:r>
      <w:r>
        <w:rPr>
          <w:color w:val="063D86"/>
          <w:spacing w:val="-47"/>
        </w:rPr>
        <w:t> </w:t>
      </w:r>
      <w:r>
        <w:rPr>
          <w:color w:val="063D86"/>
        </w:rPr>
        <w:t>deemed</w:t>
      </w:r>
      <w:r>
        <w:rPr>
          <w:color w:val="063D86"/>
          <w:spacing w:val="-2"/>
        </w:rPr>
        <w:t> </w:t>
      </w:r>
      <w:r>
        <w:rPr>
          <w:color w:val="063D86"/>
        </w:rPr>
        <w:t>necessary.</w:t>
      </w:r>
    </w:p>
    <w:p>
      <w:pPr>
        <w:pStyle w:val="BodyText"/>
        <w:spacing w:before="3"/>
        <w:rPr>
          <w:sz w:val="25"/>
        </w:rPr>
      </w:pPr>
    </w:p>
    <w:p>
      <w:pPr>
        <w:pStyle w:val="ListParagraph"/>
        <w:numPr>
          <w:ilvl w:val="2"/>
          <w:numId w:val="1"/>
        </w:numPr>
        <w:tabs>
          <w:tab w:pos="2371" w:val="left" w:leader="none"/>
          <w:tab w:pos="2372" w:val="left" w:leader="none"/>
        </w:tabs>
        <w:spacing w:line="240" w:lineRule="auto" w:before="0" w:after="0"/>
        <w:ind w:left="2371" w:right="1426" w:hanging="468"/>
        <w:jc w:val="left"/>
        <w:rPr>
          <w:sz w:val="22"/>
        </w:rPr>
      </w:pPr>
      <w:r>
        <w:rPr>
          <w:sz w:val="22"/>
        </w:rPr>
        <w:t>Describe any anticipated operational changes to the IS Program as a result of the</w:t>
      </w:r>
      <w:r>
        <w:rPr>
          <w:spacing w:val="-47"/>
          <w:sz w:val="22"/>
        </w:rPr>
        <w:t> </w:t>
      </w:r>
      <w:r>
        <w:rPr>
          <w:sz w:val="22"/>
        </w:rPr>
        <w:t>proposed</w:t>
      </w:r>
      <w:r>
        <w:rPr>
          <w:spacing w:val="-2"/>
          <w:sz w:val="22"/>
        </w:rPr>
        <w:t> </w:t>
      </w:r>
      <w:r>
        <w:rPr>
          <w:sz w:val="22"/>
        </w:rPr>
        <w:t>transaction?</w:t>
      </w:r>
    </w:p>
    <w:p>
      <w:pPr>
        <w:pStyle w:val="BodyText"/>
        <w:spacing w:before="107"/>
        <w:ind w:left="120"/>
        <w:rPr>
          <w:rFonts w:ascii="Garamond"/>
        </w:rPr>
      </w:pPr>
      <w:r>
        <w:rPr>
          <w:color w:val="063D86"/>
        </w:rPr>
        <w:t>UMMHC</w:t>
      </w:r>
      <w:r>
        <w:rPr>
          <w:color w:val="063D86"/>
          <w:spacing w:val="-4"/>
        </w:rPr>
        <w:t> </w:t>
      </w:r>
      <w:r>
        <w:rPr>
          <w:color w:val="063D86"/>
        </w:rPr>
        <w:t>anticipates</w:t>
      </w:r>
      <w:r>
        <w:rPr>
          <w:color w:val="063D86"/>
          <w:spacing w:val="-2"/>
        </w:rPr>
        <w:t> </w:t>
      </w:r>
      <w:r>
        <w:rPr>
          <w:color w:val="063D86"/>
        </w:rPr>
        <w:t>increased</w:t>
      </w:r>
      <w:r>
        <w:rPr>
          <w:color w:val="063D86"/>
          <w:spacing w:val="-2"/>
        </w:rPr>
        <w:t> </w:t>
      </w:r>
      <w:r>
        <w:rPr>
          <w:color w:val="063D86"/>
        </w:rPr>
        <w:t>sharing</w:t>
      </w:r>
      <w:r>
        <w:rPr>
          <w:color w:val="063D86"/>
          <w:spacing w:val="-2"/>
        </w:rPr>
        <w:t> </w:t>
      </w:r>
      <w:r>
        <w:rPr>
          <w:color w:val="063D86"/>
        </w:rPr>
        <w:t>of</w:t>
      </w:r>
      <w:r>
        <w:rPr>
          <w:color w:val="063D86"/>
          <w:spacing w:val="-4"/>
        </w:rPr>
        <w:t> </w:t>
      </w:r>
      <w:r>
        <w:rPr>
          <w:color w:val="063D86"/>
        </w:rPr>
        <w:t>best</w:t>
      </w:r>
      <w:r>
        <w:rPr>
          <w:color w:val="063D86"/>
          <w:spacing w:val="-3"/>
        </w:rPr>
        <w:t> </w:t>
      </w:r>
      <w:r>
        <w:rPr>
          <w:color w:val="063D86"/>
        </w:rPr>
        <w:t>practices</w:t>
      </w:r>
      <w:r>
        <w:rPr>
          <w:color w:val="063D86"/>
          <w:spacing w:val="-2"/>
        </w:rPr>
        <w:t> </w:t>
      </w:r>
      <w:r>
        <w:rPr>
          <w:color w:val="063D86"/>
        </w:rPr>
        <w:t>and</w:t>
      </w:r>
      <w:r>
        <w:rPr>
          <w:color w:val="063D86"/>
          <w:spacing w:val="-3"/>
        </w:rPr>
        <w:t> </w:t>
      </w:r>
      <w:r>
        <w:rPr>
          <w:color w:val="063D86"/>
        </w:rPr>
        <w:t>procedures</w:t>
      </w:r>
      <w:r>
        <w:rPr>
          <w:rFonts w:ascii="Garamond"/>
        </w:rPr>
        <w:t>.</w:t>
      </w:r>
    </w:p>
    <w:p>
      <w:pPr>
        <w:pStyle w:val="BodyText"/>
        <w:spacing w:before="11"/>
        <w:rPr>
          <w:rFonts w:ascii="Garamond"/>
          <w:sz w:val="11"/>
        </w:rPr>
      </w:pPr>
    </w:p>
    <w:p>
      <w:pPr>
        <w:pStyle w:val="ListParagraph"/>
        <w:numPr>
          <w:ilvl w:val="2"/>
          <w:numId w:val="1"/>
        </w:numPr>
        <w:tabs>
          <w:tab w:pos="2460" w:val="left" w:leader="none"/>
          <w:tab w:pos="2461" w:val="left" w:leader="none"/>
        </w:tabs>
        <w:spacing w:line="240" w:lineRule="auto" w:before="1" w:after="0"/>
        <w:ind w:left="2460" w:right="0" w:hanging="518"/>
        <w:jc w:val="left"/>
        <w:rPr>
          <w:sz w:val="22"/>
        </w:rPr>
      </w:pPr>
      <w:r>
        <w:rPr>
          <w:sz w:val="22"/>
        </w:rPr>
        <w:t>What</w:t>
      </w:r>
      <w:r>
        <w:rPr>
          <w:spacing w:val="-1"/>
          <w:sz w:val="22"/>
        </w:rPr>
        <w:t> </w:t>
      </w:r>
      <w:r>
        <w:rPr>
          <w:sz w:val="22"/>
        </w:rPr>
        <w:t>are</w:t>
      </w:r>
      <w:r>
        <w:rPr>
          <w:spacing w:val="-4"/>
          <w:sz w:val="22"/>
        </w:rPr>
        <w:t> </w:t>
      </w:r>
      <w:r>
        <w:rPr>
          <w:sz w:val="22"/>
        </w:rPr>
        <w:t>the</w:t>
      </w:r>
      <w:r>
        <w:rPr>
          <w:spacing w:val="-4"/>
          <w:sz w:val="22"/>
        </w:rPr>
        <w:t> </w:t>
      </w:r>
      <w:r>
        <w:rPr>
          <w:sz w:val="22"/>
        </w:rPr>
        <w:t>Applicant’s</w:t>
      </w:r>
      <w:r>
        <w:rPr>
          <w:spacing w:val="-2"/>
          <w:sz w:val="22"/>
        </w:rPr>
        <w:t> </w:t>
      </w:r>
      <w:r>
        <w:rPr>
          <w:sz w:val="22"/>
        </w:rPr>
        <w:t>plans</w:t>
      </w:r>
      <w:r>
        <w:rPr>
          <w:spacing w:val="-2"/>
          <w:sz w:val="22"/>
        </w:rPr>
        <w:t> </w:t>
      </w:r>
      <w:r>
        <w:rPr>
          <w:sz w:val="22"/>
        </w:rPr>
        <w:t>for</w:t>
      </w:r>
      <w:r>
        <w:rPr>
          <w:spacing w:val="-2"/>
          <w:sz w:val="22"/>
        </w:rPr>
        <w:t> </w:t>
      </w:r>
      <w:r>
        <w:rPr>
          <w:sz w:val="22"/>
        </w:rPr>
        <w:t>integrating</w:t>
      </w:r>
      <w:r>
        <w:rPr>
          <w:spacing w:val="-2"/>
          <w:sz w:val="22"/>
        </w:rPr>
        <w:t> </w:t>
      </w:r>
      <w:r>
        <w:rPr>
          <w:sz w:val="22"/>
        </w:rPr>
        <w:t>HHCS</w:t>
      </w:r>
      <w:r>
        <w:rPr>
          <w:spacing w:val="-2"/>
          <w:sz w:val="22"/>
        </w:rPr>
        <w:t> </w:t>
      </w:r>
      <w:r>
        <w:rPr>
          <w:sz w:val="22"/>
        </w:rPr>
        <w:t>into its</w:t>
      </w:r>
      <w:r>
        <w:rPr>
          <w:spacing w:val="-2"/>
          <w:sz w:val="22"/>
        </w:rPr>
        <w:t> </w:t>
      </w:r>
      <w:r>
        <w:rPr>
          <w:sz w:val="22"/>
        </w:rPr>
        <w:t>IS</w:t>
      </w:r>
      <w:r>
        <w:rPr>
          <w:spacing w:val="-3"/>
          <w:sz w:val="22"/>
        </w:rPr>
        <w:t> </w:t>
      </w:r>
      <w:r>
        <w:rPr>
          <w:sz w:val="22"/>
        </w:rPr>
        <w:t>program.</w:t>
      </w:r>
    </w:p>
    <w:p>
      <w:pPr>
        <w:pStyle w:val="BodyText"/>
      </w:pPr>
    </w:p>
    <w:p>
      <w:pPr>
        <w:pStyle w:val="BodyText"/>
        <w:spacing w:line="268" w:lineRule="exact"/>
        <w:ind w:left="120"/>
      </w:pPr>
      <w:r>
        <w:rPr>
          <w:color w:val="063D86"/>
        </w:rPr>
        <w:t>UMMHC’s</w:t>
      </w:r>
      <w:r>
        <w:rPr>
          <w:color w:val="063D86"/>
          <w:spacing w:val="-2"/>
        </w:rPr>
        <w:t> </w:t>
      </w:r>
      <w:r>
        <w:rPr>
          <w:color w:val="063D86"/>
        </w:rPr>
        <w:t>plans</w:t>
      </w:r>
      <w:r>
        <w:rPr>
          <w:color w:val="063D86"/>
          <w:spacing w:val="-1"/>
        </w:rPr>
        <w:t> </w:t>
      </w:r>
      <w:r>
        <w:rPr>
          <w:color w:val="063D86"/>
        </w:rPr>
        <w:t>to</w:t>
      </w:r>
      <w:r>
        <w:rPr>
          <w:color w:val="063D86"/>
          <w:spacing w:val="-1"/>
        </w:rPr>
        <w:t> </w:t>
      </w:r>
      <w:r>
        <w:rPr>
          <w:color w:val="063D86"/>
        </w:rPr>
        <w:t>integrate</w:t>
      </w:r>
      <w:r>
        <w:rPr>
          <w:color w:val="063D86"/>
          <w:spacing w:val="-1"/>
        </w:rPr>
        <w:t> </w:t>
      </w:r>
      <w:r>
        <w:rPr>
          <w:color w:val="063D86"/>
        </w:rPr>
        <w:t>HHCS</w:t>
      </w:r>
      <w:r>
        <w:rPr>
          <w:color w:val="063D86"/>
          <w:spacing w:val="-1"/>
        </w:rPr>
        <w:t> </w:t>
      </w:r>
      <w:r>
        <w:rPr>
          <w:color w:val="063D86"/>
        </w:rPr>
        <w:t>into</w:t>
      </w:r>
      <w:r>
        <w:rPr>
          <w:color w:val="063D86"/>
          <w:spacing w:val="-3"/>
        </w:rPr>
        <w:t> </w:t>
      </w:r>
      <w:r>
        <w:rPr>
          <w:color w:val="063D86"/>
        </w:rPr>
        <w:t>the</w:t>
      </w:r>
      <w:r>
        <w:rPr>
          <w:color w:val="063D86"/>
          <w:spacing w:val="-3"/>
        </w:rPr>
        <w:t> </w:t>
      </w:r>
      <w:r>
        <w:rPr>
          <w:color w:val="063D86"/>
        </w:rPr>
        <w:t>IS</w:t>
      </w:r>
      <w:r>
        <w:rPr>
          <w:color w:val="063D86"/>
          <w:spacing w:val="-2"/>
        </w:rPr>
        <w:t> </w:t>
      </w:r>
      <w:r>
        <w:rPr>
          <w:color w:val="063D86"/>
        </w:rPr>
        <w:t>program</w:t>
      </w:r>
      <w:r>
        <w:rPr>
          <w:color w:val="063D86"/>
          <w:spacing w:val="-3"/>
        </w:rPr>
        <w:t> </w:t>
      </w:r>
      <w:r>
        <w:rPr>
          <w:color w:val="063D86"/>
        </w:rPr>
        <w:t>are as</w:t>
      </w:r>
      <w:r>
        <w:rPr>
          <w:color w:val="063D86"/>
          <w:spacing w:val="-4"/>
        </w:rPr>
        <w:t> </w:t>
      </w:r>
      <w:r>
        <w:rPr>
          <w:color w:val="063D86"/>
        </w:rPr>
        <w:t>follows:</w:t>
      </w:r>
    </w:p>
    <w:p>
      <w:pPr>
        <w:pStyle w:val="ListParagraph"/>
        <w:numPr>
          <w:ilvl w:val="0"/>
          <w:numId w:val="10"/>
        </w:numPr>
        <w:tabs>
          <w:tab w:pos="840" w:val="left" w:leader="none"/>
          <w:tab w:pos="841" w:val="left" w:leader="none"/>
        </w:tabs>
        <w:spacing w:line="240" w:lineRule="auto" w:before="0" w:after="0"/>
        <w:ind w:left="840" w:right="866" w:hanging="361"/>
        <w:jc w:val="left"/>
        <w:rPr>
          <w:sz w:val="22"/>
        </w:rPr>
      </w:pPr>
      <w:r>
        <w:rPr>
          <w:color w:val="063D86"/>
          <w:sz w:val="22"/>
        </w:rPr>
        <w:t>Conduct a Language Needs Assessment that identifies the need; will incorporate feedback from patients</w:t>
      </w:r>
      <w:r>
        <w:rPr>
          <w:color w:val="063D86"/>
          <w:spacing w:val="-47"/>
          <w:sz w:val="22"/>
        </w:rPr>
        <w:t> </w:t>
      </w:r>
      <w:r>
        <w:rPr>
          <w:color w:val="063D86"/>
          <w:sz w:val="22"/>
        </w:rPr>
        <w:t>in</w:t>
      </w:r>
      <w:r>
        <w:rPr>
          <w:color w:val="063D86"/>
          <w:spacing w:val="-2"/>
          <w:sz w:val="22"/>
        </w:rPr>
        <w:t> </w:t>
      </w:r>
      <w:r>
        <w:rPr>
          <w:color w:val="063D86"/>
          <w:sz w:val="22"/>
        </w:rPr>
        <w:t>multiple departments,</w:t>
      </w:r>
      <w:r>
        <w:rPr>
          <w:color w:val="063D86"/>
          <w:spacing w:val="-2"/>
          <w:sz w:val="22"/>
        </w:rPr>
        <w:t> </w:t>
      </w:r>
      <w:r>
        <w:rPr>
          <w:color w:val="063D86"/>
          <w:sz w:val="22"/>
        </w:rPr>
        <w:t>provider and</w:t>
      </w:r>
      <w:r>
        <w:rPr>
          <w:color w:val="063D86"/>
          <w:spacing w:val="-2"/>
          <w:sz w:val="22"/>
        </w:rPr>
        <w:t> </w:t>
      </w:r>
      <w:r>
        <w:rPr>
          <w:color w:val="063D86"/>
          <w:sz w:val="22"/>
        </w:rPr>
        <w:t>community</w:t>
      </w:r>
      <w:r>
        <w:rPr>
          <w:color w:val="063D86"/>
          <w:spacing w:val="1"/>
          <w:sz w:val="22"/>
        </w:rPr>
        <w:t> </w:t>
      </w:r>
      <w:r>
        <w:rPr>
          <w:color w:val="063D86"/>
          <w:sz w:val="22"/>
        </w:rPr>
        <w:t>feedback</w:t>
      </w:r>
    </w:p>
    <w:p>
      <w:pPr>
        <w:pStyle w:val="ListParagraph"/>
        <w:numPr>
          <w:ilvl w:val="0"/>
          <w:numId w:val="10"/>
        </w:numPr>
        <w:tabs>
          <w:tab w:pos="840" w:val="left" w:leader="none"/>
          <w:tab w:pos="841" w:val="left" w:leader="none"/>
        </w:tabs>
        <w:spacing w:line="240" w:lineRule="auto" w:before="0" w:after="0"/>
        <w:ind w:left="840" w:right="0" w:hanging="361"/>
        <w:jc w:val="left"/>
        <w:rPr>
          <w:sz w:val="22"/>
        </w:rPr>
      </w:pPr>
      <w:r>
        <w:rPr>
          <w:color w:val="063D86"/>
          <w:sz w:val="22"/>
        </w:rPr>
        <w:t>Share</w:t>
      </w:r>
      <w:r>
        <w:rPr>
          <w:color w:val="063D86"/>
          <w:spacing w:val="-3"/>
          <w:sz w:val="22"/>
        </w:rPr>
        <w:t> </w:t>
      </w:r>
      <w:r>
        <w:rPr>
          <w:color w:val="063D86"/>
          <w:sz w:val="22"/>
        </w:rPr>
        <w:t>IS</w:t>
      </w:r>
      <w:r>
        <w:rPr>
          <w:color w:val="063D86"/>
          <w:spacing w:val="-3"/>
          <w:sz w:val="22"/>
        </w:rPr>
        <w:t> </w:t>
      </w:r>
      <w:r>
        <w:rPr>
          <w:color w:val="063D86"/>
          <w:sz w:val="22"/>
        </w:rPr>
        <w:t>assessment</w:t>
      </w:r>
      <w:r>
        <w:rPr>
          <w:color w:val="063D86"/>
          <w:spacing w:val="-2"/>
          <w:sz w:val="22"/>
        </w:rPr>
        <w:t> </w:t>
      </w:r>
      <w:r>
        <w:rPr>
          <w:color w:val="063D86"/>
          <w:sz w:val="22"/>
        </w:rPr>
        <w:t>findings</w:t>
      </w:r>
      <w:r>
        <w:rPr>
          <w:color w:val="063D86"/>
          <w:spacing w:val="-3"/>
          <w:sz w:val="22"/>
        </w:rPr>
        <w:t> </w:t>
      </w:r>
      <w:r>
        <w:rPr>
          <w:color w:val="063D86"/>
          <w:sz w:val="22"/>
        </w:rPr>
        <w:t>with</w:t>
      </w:r>
      <w:r>
        <w:rPr>
          <w:color w:val="063D86"/>
          <w:spacing w:val="-4"/>
          <w:sz w:val="22"/>
        </w:rPr>
        <w:t> </w:t>
      </w:r>
      <w:r>
        <w:rPr>
          <w:color w:val="063D86"/>
          <w:sz w:val="22"/>
        </w:rPr>
        <w:t>leadership</w:t>
      </w:r>
      <w:r>
        <w:rPr>
          <w:color w:val="063D86"/>
          <w:spacing w:val="-4"/>
          <w:sz w:val="22"/>
        </w:rPr>
        <w:t> </w:t>
      </w:r>
      <w:r>
        <w:rPr>
          <w:color w:val="063D86"/>
          <w:sz w:val="22"/>
        </w:rPr>
        <w:t>and</w:t>
      </w:r>
      <w:r>
        <w:rPr>
          <w:color w:val="063D86"/>
          <w:spacing w:val="-4"/>
          <w:sz w:val="22"/>
        </w:rPr>
        <w:t> </w:t>
      </w:r>
      <w:r>
        <w:rPr>
          <w:color w:val="063D86"/>
          <w:sz w:val="22"/>
        </w:rPr>
        <w:t>community</w:t>
      </w:r>
    </w:p>
    <w:p>
      <w:pPr>
        <w:pStyle w:val="ListParagraph"/>
        <w:numPr>
          <w:ilvl w:val="0"/>
          <w:numId w:val="10"/>
        </w:numPr>
        <w:tabs>
          <w:tab w:pos="840" w:val="left" w:leader="none"/>
          <w:tab w:pos="841" w:val="left" w:leader="none"/>
        </w:tabs>
        <w:spacing w:line="240" w:lineRule="auto" w:before="1" w:after="0"/>
        <w:ind w:left="840" w:right="1161" w:hanging="361"/>
        <w:jc w:val="left"/>
        <w:rPr>
          <w:sz w:val="22"/>
        </w:rPr>
      </w:pPr>
      <w:r>
        <w:rPr>
          <w:color w:val="063D86"/>
          <w:sz w:val="22"/>
        </w:rPr>
        <w:t>Develop a plan to address language needs that includes hiring and training of Medical Interpreters as</w:t>
      </w:r>
      <w:r>
        <w:rPr>
          <w:color w:val="063D86"/>
          <w:spacing w:val="-47"/>
          <w:sz w:val="22"/>
        </w:rPr>
        <w:t> </w:t>
      </w:r>
      <w:r>
        <w:rPr>
          <w:color w:val="063D86"/>
          <w:sz w:val="22"/>
        </w:rPr>
        <w:t>well as provider training on cross cultural competency/ communication with a focus on how to</w:t>
      </w:r>
      <w:r>
        <w:rPr>
          <w:color w:val="063D86"/>
          <w:spacing w:val="1"/>
          <w:sz w:val="22"/>
        </w:rPr>
        <w:t> </w:t>
      </w:r>
      <w:r>
        <w:rPr>
          <w:color w:val="063D86"/>
          <w:sz w:val="22"/>
        </w:rPr>
        <w:t>effectively utilize</w:t>
      </w:r>
      <w:r>
        <w:rPr>
          <w:color w:val="063D86"/>
          <w:spacing w:val="1"/>
          <w:sz w:val="22"/>
        </w:rPr>
        <w:t> </w:t>
      </w:r>
      <w:r>
        <w:rPr>
          <w:color w:val="063D86"/>
          <w:sz w:val="22"/>
        </w:rPr>
        <w:t>interpreters</w:t>
      </w:r>
    </w:p>
    <w:p>
      <w:pPr>
        <w:pStyle w:val="ListParagraph"/>
        <w:numPr>
          <w:ilvl w:val="0"/>
          <w:numId w:val="10"/>
        </w:numPr>
        <w:tabs>
          <w:tab w:pos="840" w:val="left" w:leader="none"/>
          <w:tab w:pos="841" w:val="left" w:leader="none"/>
        </w:tabs>
        <w:spacing w:line="279" w:lineRule="exact" w:before="0" w:after="0"/>
        <w:ind w:left="840" w:right="0" w:hanging="361"/>
        <w:jc w:val="left"/>
        <w:rPr>
          <w:sz w:val="22"/>
        </w:rPr>
      </w:pPr>
      <w:r>
        <w:rPr>
          <w:color w:val="063D86"/>
          <w:sz w:val="22"/>
        </w:rPr>
        <w:t>Conduct</w:t>
      </w:r>
      <w:r>
        <w:rPr>
          <w:color w:val="063D86"/>
          <w:spacing w:val="-4"/>
          <w:sz w:val="22"/>
        </w:rPr>
        <w:t> </w:t>
      </w:r>
      <w:r>
        <w:rPr>
          <w:color w:val="063D86"/>
          <w:sz w:val="22"/>
        </w:rPr>
        <w:t>on-going</w:t>
      </w:r>
      <w:r>
        <w:rPr>
          <w:color w:val="063D86"/>
          <w:spacing w:val="-3"/>
          <w:sz w:val="22"/>
        </w:rPr>
        <w:t> </w:t>
      </w:r>
      <w:r>
        <w:rPr>
          <w:color w:val="063D86"/>
          <w:sz w:val="22"/>
        </w:rPr>
        <w:t>tracking</w:t>
      </w:r>
      <w:r>
        <w:rPr>
          <w:color w:val="063D86"/>
          <w:spacing w:val="-4"/>
          <w:sz w:val="22"/>
        </w:rPr>
        <w:t> </w:t>
      </w:r>
      <w:r>
        <w:rPr>
          <w:color w:val="063D86"/>
          <w:sz w:val="22"/>
        </w:rPr>
        <w:t>of</w:t>
      </w:r>
      <w:r>
        <w:rPr>
          <w:color w:val="063D86"/>
          <w:spacing w:val="-2"/>
          <w:sz w:val="22"/>
        </w:rPr>
        <w:t> </w:t>
      </w:r>
      <w:r>
        <w:rPr>
          <w:color w:val="063D86"/>
          <w:sz w:val="22"/>
        </w:rPr>
        <w:t>language needs</w:t>
      </w:r>
      <w:r>
        <w:rPr>
          <w:color w:val="063D86"/>
          <w:spacing w:val="-2"/>
          <w:sz w:val="22"/>
        </w:rPr>
        <w:t> </w:t>
      </w:r>
      <w:r>
        <w:rPr>
          <w:color w:val="063D86"/>
          <w:sz w:val="22"/>
        </w:rPr>
        <w:t>and</w:t>
      </w:r>
      <w:r>
        <w:rPr>
          <w:color w:val="063D86"/>
          <w:spacing w:val="-2"/>
          <w:sz w:val="22"/>
        </w:rPr>
        <w:t> </w:t>
      </w:r>
      <w:r>
        <w:rPr>
          <w:color w:val="063D86"/>
          <w:sz w:val="22"/>
        </w:rPr>
        <w:t>report</w:t>
      </w:r>
      <w:r>
        <w:rPr>
          <w:color w:val="063D86"/>
          <w:spacing w:val="-4"/>
          <w:sz w:val="22"/>
        </w:rPr>
        <w:t> </w:t>
      </w:r>
      <w:r>
        <w:rPr>
          <w:color w:val="063D86"/>
          <w:sz w:val="22"/>
        </w:rPr>
        <w:t>to leadership</w:t>
      </w:r>
    </w:p>
    <w:p>
      <w:pPr>
        <w:pStyle w:val="ListParagraph"/>
        <w:numPr>
          <w:ilvl w:val="0"/>
          <w:numId w:val="10"/>
        </w:numPr>
        <w:tabs>
          <w:tab w:pos="840" w:val="left" w:leader="none"/>
          <w:tab w:pos="841" w:val="left" w:leader="none"/>
        </w:tabs>
        <w:spacing w:line="240" w:lineRule="auto" w:before="0" w:after="0"/>
        <w:ind w:left="840" w:right="1017" w:hanging="361"/>
        <w:jc w:val="left"/>
        <w:rPr>
          <w:sz w:val="22"/>
        </w:rPr>
      </w:pPr>
      <w:r>
        <w:rPr>
          <w:color w:val="063D86"/>
          <w:sz w:val="22"/>
        </w:rPr>
        <w:t>According to the identified language needs, will utilize the different methods of interpretation to meet</w:t>
      </w:r>
      <w:r>
        <w:rPr>
          <w:color w:val="063D86"/>
          <w:spacing w:val="-47"/>
          <w:sz w:val="22"/>
        </w:rPr>
        <w:t> </w:t>
      </w:r>
      <w:r>
        <w:rPr>
          <w:color w:val="063D86"/>
          <w:sz w:val="22"/>
        </w:rPr>
        <w:t>patients’</w:t>
      </w:r>
      <w:r>
        <w:rPr>
          <w:color w:val="063D86"/>
          <w:spacing w:val="-1"/>
          <w:sz w:val="22"/>
        </w:rPr>
        <w:t> </w:t>
      </w:r>
      <w:r>
        <w:rPr>
          <w:color w:val="063D86"/>
          <w:sz w:val="22"/>
        </w:rPr>
        <w:t>language</w:t>
      </w:r>
      <w:r>
        <w:rPr>
          <w:color w:val="063D86"/>
          <w:spacing w:val="1"/>
          <w:sz w:val="22"/>
        </w:rPr>
        <w:t> </w:t>
      </w:r>
      <w:r>
        <w:rPr>
          <w:color w:val="063D86"/>
          <w:sz w:val="22"/>
        </w:rPr>
        <w:t>proficiency</w:t>
      </w:r>
      <w:r>
        <w:rPr>
          <w:color w:val="063D86"/>
          <w:spacing w:val="1"/>
          <w:sz w:val="22"/>
        </w:rPr>
        <w:t> </w:t>
      </w:r>
      <w:r>
        <w:rPr>
          <w:color w:val="063D86"/>
          <w:sz w:val="22"/>
        </w:rPr>
        <w:t>as</w:t>
      </w:r>
      <w:r>
        <w:rPr>
          <w:color w:val="063D86"/>
          <w:spacing w:val="-3"/>
          <w:sz w:val="22"/>
        </w:rPr>
        <w:t> </w:t>
      </w:r>
      <w:r>
        <w:rPr>
          <w:color w:val="063D86"/>
          <w:sz w:val="22"/>
        </w:rPr>
        <w:t>well as hard</w:t>
      </w:r>
      <w:r>
        <w:rPr>
          <w:color w:val="063D86"/>
          <w:spacing w:val="-3"/>
          <w:sz w:val="22"/>
        </w:rPr>
        <w:t> </w:t>
      </w:r>
      <w:r>
        <w:rPr>
          <w:color w:val="063D86"/>
          <w:sz w:val="22"/>
        </w:rPr>
        <w:t>of</w:t>
      </w:r>
      <w:r>
        <w:rPr>
          <w:color w:val="063D86"/>
          <w:spacing w:val="-1"/>
          <w:sz w:val="22"/>
        </w:rPr>
        <w:t> </w:t>
      </w:r>
      <w:r>
        <w:rPr>
          <w:color w:val="063D86"/>
          <w:sz w:val="22"/>
        </w:rPr>
        <w:t>hearing needs</w:t>
      </w:r>
    </w:p>
    <w:p>
      <w:pPr>
        <w:spacing w:after="0" w:line="240" w:lineRule="auto"/>
        <w:jc w:val="left"/>
        <w:rPr>
          <w:sz w:val="22"/>
        </w:rPr>
        <w:sectPr>
          <w:pgSz w:w="12240" w:h="15840"/>
          <w:pgMar w:header="770" w:footer="952" w:top="1040" w:bottom="1140" w:left="960" w:right="260"/>
        </w:sectPr>
      </w:pPr>
    </w:p>
    <w:p>
      <w:pPr>
        <w:pStyle w:val="BodyText"/>
        <w:rPr>
          <w:sz w:val="20"/>
        </w:rPr>
      </w:pPr>
    </w:p>
    <w:p>
      <w:pPr>
        <w:pStyle w:val="BodyText"/>
        <w:rPr>
          <w:sz w:val="20"/>
        </w:rPr>
      </w:pPr>
    </w:p>
    <w:p>
      <w:pPr>
        <w:pStyle w:val="BodyText"/>
        <w:spacing w:before="2"/>
        <w:rPr>
          <w:sz w:val="17"/>
        </w:rPr>
      </w:pPr>
    </w:p>
    <w:p>
      <w:pPr>
        <w:pStyle w:val="BodyText"/>
        <w:spacing w:line="273" w:lineRule="auto" w:before="56"/>
        <w:ind w:left="120" w:right="948"/>
      </w:pPr>
      <w:r>
        <w:rPr>
          <w:color w:val="063D86"/>
        </w:rPr>
        <w:t>Currently, HHCS interpreter services is a 24/7 service with two full-time employees who work Monday – Friday,</w:t>
      </w:r>
      <w:r>
        <w:rPr>
          <w:color w:val="063D86"/>
          <w:spacing w:val="-48"/>
        </w:rPr>
        <w:t> </w:t>
      </w:r>
      <w:r>
        <w:rPr>
          <w:color w:val="063D86"/>
        </w:rPr>
        <w:t>along</w:t>
      </w:r>
      <w:r>
        <w:rPr>
          <w:color w:val="063D86"/>
          <w:spacing w:val="-2"/>
        </w:rPr>
        <w:t> </w:t>
      </w:r>
      <w:r>
        <w:rPr>
          <w:color w:val="063D86"/>
        </w:rPr>
        <w:t>with</w:t>
      </w:r>
      <w:r>
        <w:rPr>
          <w:color w:val="063D86"/>
          <w:spacing w:val="-2"/>
        </w:rPr>
        <w:t> </w:t>
      </w:r>
      <w:r>
        <w:rPr>
          <w:color w:val="063D86"/>
        </w:rPr>
        <w:t>Stratus</w:t>
      </w:r>
      <w:r>
        <w:rPr>
          <w:color w:val="063D86"/>
          <w:spacing w:val="-2"/>
        </w:rPr>
        <w:t> </w:t>
      </w:r>
      <w:r>
        <w:rPr>
          <w:color w:val="063D86"/>
        </w:rPr>
        <w:t>Video</w:t>
      </w:r>
      <w:r>
        <w:rPr>
          <w:color w:val="063D86"/>
          <w:spacing w:val="1"/>
        </w:rPr>
        <w:t> </w:t>
      </w:r>
      <w:r>
        <w:rPr>
          <w:color w:val="063D86"/>
        </w:rPr>
        <w:t>for</w:t>
      </w:r>
      <w:r>
        <w:rPr>
          <w:color w:val="063D86"/>
          <w:spacing w:val="-2"/>
        </w:rPr>
        <w:t> </w:t>
      </w:r>
      <w:r>
        <w:rPr>
          <w:color w:val="063D86"/>
        </w:rPr>
        <w:t>240+</w:t>
      </w:r>
      <w:r>
        <w:rPr>
          <w:color w:val="063D86"/>
          <w:spacing w:val="-3"/>
        </w:rPr>
        <w:t> </w:t>
      </w:r>
      <w:r>
        <w:rPr>
          <w:color w:val="063D86"/>
        </w:rPr>
        <w:t>languages</w:t>
      </w:r>
      <w:r>
        <w:rPr>
          <w:color w:val="063D86"/>
          <w:spacing w:val="-1"/>
        </w:rPr>
        <w:t> </w:t>
      </w:r>
      <w:r>
        <w:rPr>
          <w:color w:val="063D86"/>
        </w:rPr>
        <w:t>that</w:t>
      </w:r>
      <w:r>
        <w:rPr>
          <w:color w:val="063D86"/>
          <w:spacing w:val="-4"/>
        </w:rPr>
        <w:t> </w:t>
      </w:r>
      <w:r>
        <w:rPr>
          <w:color w:val="063D86"/>
        </w:rPr>
        <w:t>can</w:t>
      </w:r>
      <w:r>
        <w:rPr>
          <w:color w:val="063D86"/>
          <w:spacing w:val="-4"/>
        </w:rPr>
        <w:t> </w:t>
      </w:r>
      <w:r>
        <w:rPr>
          <w:color w:val="063D86"/>
        </w:rPr>
        <w:t>be accessed</w:t>
      </w:r>
      <w:r>
        <w:rPr>
          <w:color w:val="063D86"/>
          <w:spacing w:val="-3"/>
        </w:rPr>
        <w:t> </w:t>
      </w:r>
      <w:r>
        <w:rPr>
          <w:color w:val="063D86"/>
        </w:rPr>
        <w:t>by staff</w:t>
      </w:r>
      <w:r>
        <w:rPr>
          <w:color w:val="063D86"/>
          <w:spacing w:val="-3"/>
        </w:rPr>
        <w:t> </w:t>
      </w:r>
      <w:r>
        <w:rPr>
          <w:color w:val="063D86"/>
        </w:rPr>
        <w:t>immediately</w:t>
      </w:r>
      <w:r>
        <w:rPr>
          <w:color w:val="063D86"/>
          <w:spacing w:val="-2"/>
        </w:rPr>
        <w:t> </w:t>
      </w:r>
      <w:r>
        <w:rPr>
          <w:color w:val="063D86"/>
        </w:rPr>
        <w:t>and</w:t>
      </w:r>
      <w:r>
        <w:rPr>
          <w:color w:val="063D86"/>
          <w:spacing w:val="-2"/>
        </w:rPr>
        <w:t> </w:t>
      </w:r>
      <w:r>
        <w:rPr>
          <w:color w:val="063D86"/>
        </w:rPr>
        <w:t>round</w:t>
      </w:r>
      <w:r>
        <w:rPr>
          <w:color w:val="063D86"/>
          <w:spacing w:val="-3"/>
        </w:rPr>
        <w:t> </w:t>
      </w:r>
      <w:r>
        <w:rPr>
          <w:color w:val="063D86"/>
        </w:rPr>
        <w:t>the</w:t>
      </w:r>
      <w:r>
        <w:rPr>
          <w:color w:val="063D86"/>
          <w:spacing w:val="-3"/>
        </w:rPr>
        <w:t> </w:t>
      </w:r>
      <w:r>
        <w:rPr>
          <w:color w:val="063D86"/>
        </w:rPr>
        <w:t>clock.</w:t>
      </w:r>
    </w:p>
    <w:p>
      <w:pPr>
        <w:pStyle w:val="BodyText"/>
        <w:spacing w:before="9"/>
        <w:rPr>
          <w:sz w:val="16"/>
        </w:rPr>
      </w:pPr>
    </w:p>
    <w:p>
      <w:pPr>
        <w:pStyle w:val="ListParagraph"/>
        <w:numPr>
          <w:ilvl w:val="1"/>
          <w:numId w:val="1"/>
        </w:numPr>
        <w:tabs>
          <w:tab w:pos="1381" w:val="left" w:leader="none"/>
        </w:tabs>
        <w:spacing w:line="240" w:lineRule="auto" w:before="0" w:after="0"/>
        <w:ind w:left="1380" w:right="1231" w:hanging="361"/>
        <w:jc w:val="left"/>
        <w:rPr>
          <w:sz w:val="22"/>
        </w:rPr>
      </w:pPr>
      <w:r>
        <w:rPr>
          <w:sz w:val="22"/>
        </w:rPr>
        <w:t>Describe what else the Applicant is doing around CLAS to ensure that services delivered to the</w:t>
      </w:r>
      <w:r>
        <w:rPr>
          <w:spacing w:val="-47"/>
          <w:sz w:val="22"/>
        </w:rPr>
        <w:t> </w:t>
      </w:r>
      <w:r>
        <w:rPr>
          <w:sz w:val="22"/>
        </w:rPr>
        <w:t>patient panel are effective and equitable. Refer to the guide on CLAS</w:t>
      </w:r>
      <w:r>
        <w:rPr>
          <w:spacing w:val="1"/>
          <w:sz w:val="22"/>
        </w:rPr>
        <w:t> </w:t>
      </w:r>
      <w:hyperlink r:id="rId7">
        <w:r>
          <w:rPr>
            <w:sz w:val="22"/>
          </w:rPr>
          <w:t>https://www.mass.gov/lists/making-clas-happen-six-areas-for-action</w:t>
        </w:r>
        <w:r>
          <w:rPr>
            <w:spacing w:val="-5"/>
            <w:sz w:val="22"/>
          </w:rPr>
          <w:t> </w:t>
        </w:r>
      </w:hyperlink>
      <w:r>
        <w:rPr>
          <w:sz w:val="22"/>
        </w:rPr>
        <w:t>-</w:t>
      </w:r>
      <w:r>
        <w:rPr>
          <w:spacing w:val="-1"/>
          <w:sz w:val="22"/>
        </w:rPr>
        <w:t> </w:t>
      </w:r>
      <w:r>
        <w:rPr>
          <w:sz w:val="22"/>
        </w:rPr>
        <w:t>if</w:t>
      </w:r>
      <w:r>
        <w:rPr>
          <w:spacing w:val="-1"/>
          <w:sz w:val="22"/>
        </w:rPr>
        <w:t> </w:t>
      </w:r>
      <w:r>
        <w:rPr>
          <w:sz w:val="22"/>
        </w:rPr>
        <w:t>needed.</w:t>
      </w:r>
    </w:p>
    <w:p>
      <w:pPr>
        <w:pStyle w:val="BodyText"/>
        <w:spacing w:before="10"/>
      </w:pPr>
    </w:p>
    <w:p>
      <w:pPr>
        <w:pStyle w:val="BodyText"/>
        <w:spacing w:line="273" w:lineRule="auto" w:before="1"/>
        <w:ind w:left="119" w:right="979"/>
      </w:pPr>
      <w:r>
        <w:rPr>
          <w:color w:val="063D86"/>
        </w:rPr>
        <w:t>The responsibility to integrate the CLAS six domains listed below in the organization activities is not centralized</w:t>
      </w:r>
      <w:r>
        <w:rPr>
          <w:color w:val="063D86"/>
          <w:spacing w:val="-47"/>
        </w:rPr>
        <w:t> </w:t>
      </w:r>
      <w:r>
        <w:rPr>
          <w:color w:val="063D86"/>
        </w:rPr>
        <w:t>and</w:t>
      </w:r>
      <w:r>
        <w:rPr>
          <w:color w:val="063D86"/>
          <w:spacing w:val="-2"/>
        </w:rPr>
        <w:t> </w:t>
      </w:r>
      <w:r>
        <w:rPr>
          <w:color w:val="063D86"/>
        </w:rPr>
        <w:t>falls under</w:t>
      </w:r>
      <w:r>
        <w:rPr>
          <w:color w:val="063D86"/>
          <w:spacing w:val="-1"/>
        </w:rPr>
        <w:t> </w:t>
      </w:r>
      <w:r>
        <w:rPr>
          <w:color w:val="063D86"/>
        </w:rPr>
        <w:t>the</w:t>
      </w:r>
      <w:r>
        <w:rPr>
          <w:color w:val="063D86"/>
          <w:spacing w:val="-2"/>
        </w:rPr>
        <w:t> </w:t>
      </w:r>
      <w:r>
        <w:rPr>
          <w:color w:val="063D86"/>
        </w:rPr>
        <w:t>responsibilities</w:t>
      </w:r>
      <w:r>
        <w:rPr>
          <w:color w:val="063D86"/>
          <w:spacing w:val="-1"/>
        </w:rPr>
        <w:t> </w:t>
      </w:r>
      <w:r>
        <w:rPr>
          <w:color w:val="063D86"/>
        </w:rPr>
        <w:t>of</w:t>
      </w:r>
      <w:r>
        <w:rPr>
          <w:color w:val="063D86"/>
          <w:spacing w:val="-2"/>
        </w:rPr>
        <w:t> </w:t>
      </w:r>
      <w:r>
        <w:rPr>
          <w:color w:val="063D86"/>
        </w:rPr>
        <w:t>various</w:t>
      </w:r>
      <w:r>
        <w:rPr>
          <w:color w:val="063D86"/>
          <w:spacing w:val="-1"/>
        </w:rPr>
        <w:t> </w:t>
      </w:r>
      <w:r>
        <w:rPr>
          <w:color w:val="063D86"/>
        </w:rPr>
        <w:t>departments</w:t>
      </w:r>
      <w:r>
        <w:rPr>
          <w:color w:val="063D86"/>
          <w:spacing w:val="1"/>
        </w:rPr>
        <w:t> </w:t>
      </w:r>
      <w:r>
        <w:rPr>
          <w:color w:val="063D86"/>
        </w:rPr>
        <w:t>as described</w:t>
      </w:r>
      <w:r>
        <w:rPr>
          <w:color w:val="063D86"/>
          <w:spacing w:val="-1"/>
        </w:rPr>
        <w:t> </w:t>
      </w:r>
      <w:r>
        <w:rPr>
          <w:color w:val="063D86"/>
        </w:rPr>
        <w:t>below.</w:t>
      </w:r>
    </w:p>
    <w:p>
      <w:pPr>
        <w:pStyle w:val="BodyText"/>
        <w:spacing w:before="4"/>
        <w:rPr>
          <w:sz w:val="23"/>
        </w:rPr>
      </w:pPr>
    </w:p>
    <w:p>
      <w:pPr>
        <w:pStyle w:val="ListParagraph"/>
        <w:numPr>
          <w:ilvl w:val="0"/>
          <w:numId w:val="11"/>
        </w:numPr>
        <w:tabs>
          <w:tab w:pos="841" w:val="left" w:leader="none"/>
        </w:tabs>
        <w:spacing w:line="240" w:lineRule="auto" w:before="0" w:after="0"/>
        <w:ind w:left="840" w:right="0" w:hanging="361"/>
        <w:jc w:val="left"/>
        <w:rPr>
          <w:sz w:val="22"/>
        </w:rPr>
      </w:pPr>
      <w:r>
        <w:rPr>
          <w:color w:val="063D86"/>
          <w:sz w:val="22"/>
        </w:rPr>
        <w:t>Foster</w:t>
      </w:r>
      <w:r>
        <w:rPr>
          <w:color w:val="063D86"/>
          <w:spacing w:val="-4"/>
          <w:sz w:val="22"/>
        </w:rPr>
        <w:t> </w:t>
      </w:r>
      <w:r>
        <w:rPr>
          <w:color w:val="063D86"/>
          <w:sz w:val="22"/>
        </w:rPr>
        <w:t>cultural</w:t>
      </w:r>
      <w:r>
        <w:rPr>
          <w:color w:val="063D86"/>
          <w:spacing w:val="-2"/>
          <w:sz w:val="22"/>
        </w:rPr>
        <w:t> </w:t>
      </w:r>
      <w:r>
        <w:rPr>
          <w:color w:val="063D86"/>
          <w:sz w:val="22"/>
        </w:rPr>
        <w:t>competence</w:t>
      </w:r>
    </w:p>
    <w:p>
      <w:pPr>
        <w:pStyle w:val="ListParagraph"/>
        <w:numPr>
          <w:ilvl w:val="0"/>
          <w:numId w:val="11"/>
        </w:numPr>
        <w:tabs>
          <w:tab w:pos="841" w:val="left" w:leader="none"/>
        </w:tabs>
        <w:spacing w:line="240" w:lineRule="auto" w:before="0" w:after="0"/>
        <w:ind w:left="840" w:right="0" w:hanging="361"/>
        <w:jc w:val="left"/>
        <w:rPr>
          <w:sz w:val="22"/>
        </w:rPr>
      </w:pPr>
      <w:r>
        <w:rPr>
          <w:color w:val="063D86"/>
          <w:sz w:val="22"/>
        </w:rPr>
        <w:t>Build</w:t>
      </w:r>
      <w:r>
        <w:rPr>
          <w:color w:val="063D86"/>
          <w:spacing w:val="-5"/>
          <w:sz w:val="22"/>
        </w:rPr>
        <w:t> </w:t>
      </w:r>
      <w:r>
        <w:rPr>
          <w:color w:val="063D86"/>
          <w:sz w:val="22"/>
        </w:rPr>
        <w:t>community</w:t>
      </w:r>
      <w:r>
        <w:rPr>
          <w:color w:val="063D86"/>
          <w:spacing w:val="-4"/>
          <w:sz w:val="22"/>
        </w:rPr>
        <w:t> </w:t>
      </w:r>
      <w:r>
        <w:rPr>
          <w:color w:val="063D86"/>
          <w:sz w:val="22"/>
        </w:rPr>
        <w:t>partnerships</w:t>
      </w:r>
    </w:p>
    <w:p>
      <w:pPr>
        <w:pStyle w:val="ListParagraph"/>
        <w:numPr>
          <w:ilvl w:val="0"/>
          <w:numId w:val="11"/>
        </w:numPr>
        <w:tabs>
          <w:tab w:pos="841" w:val="left" w:leader="none"/>
        </w:tabs>
        <w:spacing w:line="240" w:lineRule="auto" w:before="0" w:after="0"/>
        <w:ind w:left="840" w:right="0" w:hanging="361"/>
        <w:jc w:val="left"/>
        <w:rPr>
          <w:sz w:val="22"/>
        </w:rPr>
      </w:pPr>
      <w:r>
        <w:rPr>
          <w:color w:val="063D86"/>
          <w:sz w:val="22"/>
        </w:rPr>
        <w:t>Collect</w:t>
      </w:r>
      <w:r>
        <w:rPr>
          <w:color w:val="063D86"/>
          <w:spacing w:val="-1"/>
          <w:sz w:val="22"/>
        </w:rPr>
        <w:t> </w:t>
      </w:r>
      <w:r>
        <w:rPr>
          <w:color w:val="063D86"/>
          <w:sz w:val="22"/>
        </w:rPr>
        <w:t>and</w:t>
      </w:r>
      <w:r>
        <w:rPr>
          <w:color w:val="063D86"/>
          <w:spacing w:val="-3"/>
          <w:sz w:val="22"/>
        </w:rPr>
        <w:t> </w:t>
      </w:r>
      <w:r>
        <w:rPr>
          <w:color w:val="063D86"/>
          <w:sz w:val="22"/>
        </w:rPr>
        <w:t>share</w:t>
      </w:r>
      <w:r>
        <w:rPr>
          <w:color w:val="063D86"/>
          <w:spacing w:val="-4"/>
          <w:sz w:val="22"/>
        </w:rPr>
        <w:t> </w:t>
      </w:r>
      <w:r>
        <w:rPr>
          <w:color w:val="063D86"/>
          <w:sz w:val="22"/>
        </w:rPr>
        <w:t>diversity</w:t>
      </w:r>
      <w:r>
        <w:rPr>
          <w:color w:val="063D86"/>
          <w:spacing w:val="-6"/>
          <w:sz w:val="22"/>
        </w:rPr>
        <w:t> </w:t>
      </w:r>
      <w:r>
        <w:rPr>
          <w:color w:val="063D86"/>
          <w:sz w:val="22"/>
        </w:rPr>
        <w:t>data</w:t>
      </w:r>
    </w:p>
    <w:p>
      <w:pPr>
        <w:pStyle w:val="ListParagraph"/>
        <w:numPr>
          <w:ilvl w:val="0"/>
          <w:numId w:val="11"/>
        </w:numPr>
        <w:tabs>
          <w:tab w:pos="841" w:val="left" w:leader="none"/>
        </w:tabs>
        <w:spacing w:line="240" w:lineRule="auto" w:before="1" w:after="0"/>
        <w:ind w:left="840" w:right="0" w:hanging="361"/>
        <w:jc w:val="left"/>
        <w:rPr>
          <w:sz w:val="22"/>
        </w:rPr>
      </w:pPr>
      <w:r>
        <w:rPr>
          <w:color w:val="063D86"/>
          <w:sz w:val="22"/>
        </w:rPr>
        <w:t>Benchmark:</w:t>
      </w:r>
      <w:r>
        <w:rPr>
          <w:color w:val="063D86"/>
          <w:spacing w:val="-1"/>
          <w:sz w:val="22"/>
        </w:rPr>
        <w:t> </w:t>
      </w:r>
      <w:r>
        <w:rPr>
          <w:color w:val="063D86"/>
          <w:sz w:val="22"/>
        </w:rPr>
        <w:t>plan</w:t>
      </w:r>
      <w:r>
        <w:rPr>
          <w:color w:val="063D86"/>
          <w:spacing w:val="-3"/>
          <w:sz w:val="22"/>
        </w:rPr>
        <w:t> </w:t>
      </w:r>
      <w:r>
        <w:rPr>
          <w:color w:val="063D86"/>
          <w:sz w:val="22"/>
        </w:rPr>
        <w:t>and</w:t>
      </w:r>
      <w:r>
        <w:rPr>
          <w:color w:val="063D86"/>
          <w:spacing w:val="-4"/>
          <w:sz w:val="22"/>
        </w:rPr>
        <w:t> </w:t>
      </w:r>
      <w:r>
        <w:rPr>
          <w:color w:val="063D86"/>
          <w:sz w:val="22"/>
        </w:rPr>
        <w:t>evaluate</w:t>
      </w:r>
    </w:p>
    <w:p>
      <w:pPr>
        <w:pStyle w:val="ListParagraph"/>
        <w:numPr>
          <w:ilvl w:val="0"/>
          <w:numId w:val="11"/>
        </w:numPr>
        <w:tabs>
          <w:tab w:pos="841" w:val="left" w:leader="none"/>
        </w:tabs>
        <w:spacing w:line="240" w:lineRule="auto" w:before="0" w:after="0"/>
        <w:ind w:left="840" w:right="0" w:hanging="361"/>
        <w:jc w:val="left"/>
        <w:rPr>
          <w:sz w:val="22"/>
        </w:rPr>
      </w:pPr>
      <w:r>
        <w:rPr>
          <w:color w:val="063D86"/>
          <w:sz w:val="22"/>
        </w:rPr>
        <w:t>Reflect</w:t>
      </w:r>
      <w:r>
        <w:rPr>
          <w:color w:val="063D86"/>
          <w:spacing w:val="-3"/>
          <w:sz w:val="22"/>
        </w:rPr>
        <w:t> </w:t>
      </w:r>
      <w:r>
        <w:rPr>
          <w:color w:val="063D86"/>
          <w:sz w:val="22"/>
        </w:rPr>
        <w:t>and</w:t>
      </w:r>
      <w:r>
        <w:rPr>
          <w:color w:val="063D86"/>
          <w:spacing w:val="-3"/>
          <w:sz w:val="22"/>
        </w:rPr>
        <w:t> </w:t>
      </w:r>
      <w:r>
        <w:rPr>
          <w:color w:val="063D86"/>
          <w:sz w:val="22"/>
        </w:rPr>
        <w:t>respect</w:t>
      </w:r>
      <w:r>
        <w:rPr>
          <w:color w:val="063D86"/>
          <w:spacing w:val="-2"/>
          <w:sz w:val="22"/>
        </w:rPr>
        <w:t> </w:t>
      </w:r>
      <w:r>
        <w:rPr>
          <w:color w:val="063D86"/>
          <w:sz w:val="22"/>
        </w:rPr>
        <w:t>diversity</w:t>
      </w:r>
    </w:p>
    <w:p>
      <w:pPr>
        <w:pStyle w:val="ListParagraph"/>
        <w:numPr>
          <w:ilvl w:val="0"/>
          <w:numId w:val="11"/>
        </w:numPr>
        <w:tabs>
          <w:tab w:pos="841" w:val="left" w:leader="none"/>
        </w:tabs>
        <w:spacing w:line="240" w:lineRule="auto" w:before="0" w:after="0"/>
        <w:ind w:left="840" w:right="0" w:hanging="361"/>
        <w:jc w:val="left"/>
        <w:rPr>
          <w:sz w:val="22"/>
        </w:rPr>
      </w:pPr>
      <w:r>
        <w:rPr>
          <w:color w:val="063D86"/>
          <w:sz w:val="22"/>
        </w:rPr>
        <w:t>Ensure</w:t>
      </w:r>
      <w:r>
        <w:rPr>
          <w:color w:val="063D86"/>
          <w:spacing w:val="-3"/>
          <w:sz w:val="22"/>
        </w:rPr>
        <w:t> </w:t>
      </w:r>
      <w:r>
        <w:rPr>
          <w:color w:val="063D86"/>
          <w:sz w:val="22"/>
        </w:rPr>
        <w:t>language</w:t>
      </w:r>
      <w:r>
        <w:rPr>
          <w:color w:val="063D86"/>
          <w:spacing w:val="-2"/>
          <w:sz w:val="22"/>
        </w:rPr>
        <w:t> </w:t>
      </w:r>
      <w:r>
        <w:rPr>
          <w:color w:val="063D86"/>
          <w:sz w:val="22"/>
        </w:rPr>
        <w:t>access</w:t>
      </w:r>
    </w:p>
    <w:p>
      <w:pPr>
        <w:pStyle w:val="BodyText"/>
        <w:rPr>
          <w:sz w:val="23"/>
        </w:rPr>
      </w:pPr>
    </w:p>
    <w:p>
      <w:pPr>
        <w:pStyle w:val="BodyText"/>
        <w:spacing w:line="276" w:lineRule="auto"/>
        <w:ind w:left="119" w:right="819"/>
      </w:pPr>
      <w:r>
        <w:rPr>
          <w:color w:val="063D86"/>
        </w:rPr>
        <w:t>UMMHC is committed to ensuring that equitable health care access, and culturally and linguistically appropriate</w:t>
      </w:r>
      <w:r>
        <w:rPr>
          <w:color w:val="063D86"/>
          <w:spacing w:val="1"/>
        </w:rPr>
        <w:t> </w:t>
      </w:r>
      <w:r>
        <w:rPr>
          <w:color w:val="063D86"/>
        </w:rPr>
        <w:t>care and services are available to all of its patients.</w:t>
      </w:r>
      <w:r>
        <w:rPr>
          <w:color w:val="063D86"/>
          <w:spacing w:val="1"/>
        </w:rPr>
        <w:t> </w:t>
      </w:r>
      <w:r>
        <w:rPr>
          <w:color w:val="063D86"/>
        </w:rPr>
        <w:t>Therefore, as the COVID19 pandemic and the current public</w:t>
      </w:r>
      <w:r>
        <w:rPr>
          <w:color w:val="063D86"/>
          <w:spacing w:val="1"/>
        </w:rPr>
        <w:t> </w:t>
      </w:r>
      <w:r>
        <w:rPr>
          <w:color w:val="063D86"/>
        </w:rPr>
        <w:t>health</w:t>
      </w:r>
      <w:r>
        <w:rPr>
          <w:color w:val="063D86"/>
          <w:spacing w:val="2"/>
        </w:rPr>
        <w:t> </w:t>
      </w:r>
      <w:r>
        <w:rPr>
          <w:color w:val="063D86"/>
        </w:rPr>
        <w:t>crisis</w:t>
      </w:r>
      <w:r>
        <w:rPr>
          <w:color w:val="063D86"/>
          <w:spacing w:val="5"/>
        </w:rPr>
        <w:t> </w:t>
      </w:r>
      <w:r>
        <w:rPr>
          <w:color w:val="063D86"/>
        </w:rPr>
        <w:t>disproportionately</w:t>
      </w:r>
      <w:r>
        <w:rPr>
          <w:color w:val="063D86"/>
          <w:spacing w:val="2"/>
        </w:rPr>
        <w:t> </w:t>
      </w:r>
      <w:r>
        <w:rPr>
          <w:color w:val="063D86"/>
        </w:rPr>
        <w:t>affected</w:t>
      </w:r>
      <w:r>
        <w:rPr>
          <w:color w:val="063D86"/>
          <w:spacing w:val="3"/>
        </w:rPr>
        <w:t> </w:t>
      </w:r>
      <w:r>
        <w:rPr>
          <w:color w:val="063D86"/>
        </w:rPr>
        <w:t>the</w:t>
      </w:r>
      <w:r>
        <w:rPr>
          <w:color w:val="063D86"/>
          <w:spacing w:val="2"/>
        </w:rPr>
        <w:t> </w:t>
      </w:r>
      <w:r>
        <w:rPr>
          <w:color w:val="063D86"/>
        </w:rPr>
        <w:t>Latino/Hispanic</w:t>
      </w:r>
      <w:r>
        <w:rPr>
          <w:color w:val="063D86"/>
          <w:spacing w:val="4"/>
        </w:rPr>
        <w:t> </w:t>
      </w:r>
      <w:r>
        <w:rPr>
          <w:color w:val="063D86"/>
        </w:rPr>
        <w:t>and</w:t>
      </w:r>
      <w:r>
        <w:rPr>
          <w:color w:val="063D86"/>
          <w:spacing w:val="3"/>
        </w:rPr>
        <w:t> </w:t>
      </w:r>
      <w:r>
        <w:rPr>
          <w:color w:val="063D86"/>
        </w:rPr>
        <w:t>Limited</w:t>
      </w:r>
      <w:r>
        <w:rPr>
          <w:color w:val="063D86"/>
          <w:spacing w:val="2"/>
        </w:rPr>
        <w:t> </w:t>
      </w:r>
      <w:r>
        <w:rPr>
          <w:color w:val="063D86"/>
        </w:rPr>
        <w:t>English</w:t>
      </w:r>
      <w:r>
        <w:rPr>
          <w:color w:val="063D86"/>
          <w:spacing w:val="1"/>
        </w:rPr>
        <w:t> </w:t>
      </w:r>
      <w:r>
        <w:rPr>
          <w:color w:val="063D86"/>
        </w:rPr>
        <w:t>Proficiency</w:t>
      </w:r>
      <w:r>
        <w:rPr>
          <w:color w:val="063D86"/>
          <w:spacing w:val="5"/>
        </w:rPr>
        <w:t> </w:t>
      </w:r>
      <w:r>
        <w:rPr>
          <w:color w:val="063D86"/>
        </w:rPr>
        <w:t>(LEP)</w:t>
      </w:r>
      <w:r>
        <w:rPr>
          <w:color w:val="063D86"/>
          <w:spacing w:val="4"/>
        </w:rPr>
        <w:t> </w:t>
      </w:r>
      <w:r>
        <w:rPr>
          <w:color w:val="063D86"/>
        </w:rPr>
        <w:t>communities</w:t>
      </w:r>
      <w:r>
        <w:rPr>
          <w:color w:val="063D86"/>
          <w:spacing w:val="1"/>
        </w:rPr>
        <w:t> </w:t>
      </w:r>
      <w:r>
        <w:rPr>
          <w:color w:val="063D86"/>
        </w:rPr>
        <w:t>in the region and exposed significant health inequities, UMMHC has adopted a Health Equity strategic priority</w:t>
      </w:r>
      <w:r>
        <w:rPr>
          <w:color w:val="063D86"/>
          <w:spacing w:val="1"/>
        </w:rPr>
        <w:t> </w:t>
      </w:r>
      <w:r>
        <w:rPr>
          <w:color w:val="063D86"/>
        </w:rPr>
        <w:t>that is driven by data, community and hospital leadership engagement, and input from the affected</w:t>
      </w:r>
      <w:r>
        <w:rPr>
          <w:color w:val="063D86"/>
          <w:spacing w:val="1"/>
        </w:rPr>
        <w:t> </w:t>
      </w:r>
      <w:r>
        <w:rPr>
          <w:color w:val="063D86"/>
        </w:rPr>
        <w:t>communities.</w:t>
      </w:r>
      <w:r>
        <w:rPr>
          <w:color w:val="063D86"/>
          <w:spacing w:val="1"/>
        </w:rPr>
        <w:t> </w:t>
      </w:r>
      <w:r>
        <w:rPr>
          <w:color w:val="063D86"/>
        </w:rPr>
        <w:t>While addressing health equity issues is always a leading priority for UMMHC’s work, the Health</w:t>
      </w:r>
      <w:r>
        <w:rPr>
          <w:color w:val="063D86"/>
          <w:spacing w:val="1"/>
        </w:rPr>
        <w:t> </w:t>
      </w:r>
      <w:r>
        <w:rPr>
          <w:color w:val="063D86"/>
        </w:rPr>
        <w:t>Equity Task Force solidifies this targeted approach through various efforts such as making access to linguistic and</w:t>
      </w:r>
      <w:r>
        <w:rPr>
          <w:color w:val="063D86"/>
          <w:spacing w:val="-47"/>
        </w:rPr>
        <w:t> </w:t>
      </w:r>
      <w:r>
        <w:rPr>
          <w:color w:val="063D86"/>
        </w:rPr>
        <w:t>culturally appropriate services one of the top priorities of the organization's strategy to ensure equitable health</w:t>
      </w:r>
      <w:r>
        <w:rPr>
          <w:color w:val="063D86"/>
          <w:spacing w:val="1"/>
        </w:rPr>
        <w:t> </w:t>
      </w:r>
      <w:r>
        <w:rPr>
          <w:color w:val="063D86"/>
        </w:rPr>
        <w:t>care access</w:t>
      </w:r>
      <w:r>
        <w:rPr>
          <w:color w:val="063D86"/>
          <w:spacing w:val="-2"/>
        </w:rPr>
        <w:t> </w:t>
      </w:r>
      <w:r>
        <w:rPr>
          <w:color w:val="063D86"/>
        </w:rPr>
        <w:t>to</w:t>
      </w:r>
      <w:r>
        <w:rPr>
          <w:color w:val="063D86"/>
          <w:spacing w:val="-1"/>
        </w:rPr>
        <w:t> </w:t>
      </w:r>
      <w:r>
        <w:rPr>
          <w:color w:val="063D86"/>
        </w:rPr>
        <w:t>patients.</w:t>
      </w:r>
    </w:p>
    <w:p>
      <w:pPr>
        <w:pStyle w:val="BodyText"/>
        <w:spacing w:before="2"/>
        <w:rPr>
          <w:sz w:val="25"/>
        </w:rPr>
      </w:pPr>
    </w:p>
    <w:p>
      <w:pPr>
        <w:pStyle w:val="BodyText"/>
        <w:spacing w:line="276" w:lineRule="auto"/>
        <w:ind w:left="119" w:right="869"/>
      </w:pPr>
      <w:r>
        <w:rPr>
          <w:color w:val="063D86"/>
        </w:rPr>
        <w:t>The IS department at the Medical Center is one of most comprehensive hospital-based programs in the country.</w:t>
      </w:r>
      <w:r>
        <w:rPr>
          <w:color w:val="063D86"/>
          <w:spacing w:val="-47"/>
        </w:rPr>
        <w:t> </w:t>
      </w:r>
      <w:r>
        <w:rPr>
          <w:color w:val="063D86"/>
        </w:rPr>
        <w:t>The main goal of the IS department is to deliver high quality language services to ensure that the LEP patient</w:t>
      </w:r>
      <w:r>
        <w:rPr>
          <w:color w:val="063D86"/>
          <w:spacing w:val="1"/>
        </w:rPr>
        <w:t> </w:t>
      </w:r>
      <w:r>
        <w:rPr>
          <w:color w:val="063D86"/>
        </w:rPr>
        <w:t>population at the Medical Center have access to care that is safe, effective, patient-centered, timely, efficient,</w:t>
      </w:r>
      <w:r>
        <w:rPr>
          <w:color w:val="063D86"/>
          <w:spacing w:val="1"/>
        </w:rPr>
        <w:t> </w:t>
      </w:r>
      <w:r>
        <w:rPr>
          <w:color w:val="063D86"/>
        </w:rPr>
        <w:t>and</w:t>
      </w:r>
      <w:r>
        <w:rPr>
          <w:color w:val="063D86"/>
          <w:spacing w:val="-2"/>
        </w:rPr>
        <w:t> </w:t>
      </w:r>
      <w:r>
        <w:rPr>
          <w:color w:val="063D86"/>
        </w:rPr>
        <w:t>equitable.</w:t>
      </w:r>
    </w:p>
    <w:p>
      <w:pPr>
        <w:pStyle w:val="BodyText"/>
        <w:spacing w:before="4"/>
        <w:rPr>
          <w:sz w:val="25"/>
        </w:rPr>
      </w:pPr>
    </w:p>
    <w:p>
      <w:pPr>
        <w:pStyle w:val="BodyText"/>
        <w:spacing w:line="276" w:lineRule="auto" w:before="1"/>
        <w:ind w:left="119" w:right="1256"/>
      </w:pPr>
      <w:r>
        <w:rPr>
          <w:color w:val="063D86"/>
        </w:rPr>
        <w:t>IS evaluates language services data that include the ratio of languages to overall population, ratio of diverse</w:t>
      </w:r>
      <w:r>
        <w:rPr>
          <w:color w:val="063D86"/>
          <w:spacing w:val="-48"/>
        </w:rPr>
        <w:t> </w:t>
      </w:r>
      <w:r>
        <w:rPr>
          <w:color w:val="063D86"/>
        </w:rPr>
        <w:t>population language needs by admission and requests for interpreters.</w:t>
      </w:r>
      <w:r>
        <w:rPr>
          <w:color w:val="063D86"/>
          <w:spacing w:val="1"/>
        </w:rPr>
        <w:t> </w:t>
      </w:r>
      <w:r>
        <w:rPr>
          <w:color w:val="063D86"/>
        </w:rPr>
        <w:t>Hospital demographic data, quality</w:t>
      </w:r>
      <w:r>
        <w:rPr>
          <w:color w:val="063D86"/>
          <w:spacing w:val="1"/>
        </w:rPr>
        <w:t> </w:t>
      </w:r>
      <w:r>
        <w:rPr>
          <w:color w:val="063D86"/>
        </w:rPr>
        <w:t>performance by interpreter modalities, staffing levels, wait times for service delivery and other factors are</w:t>
      </w:r>
      <w:r>
        <w:rPr>
          <w:color w:val="063D86"/>
          <w:spacing w:val="1"/>
        </w:rPr>
        <w:t> </w:t>
      </w:r>
      <w:r>
        <w:rPr>
          <w:color w:val="063D86"/>
        </w:rPr>
        <w:t>reviewed on an ongoing basis with senior leadership to examine current conditions, identify areas of</w:t>
      </w:r>
      <w:r>
        <w:rPr>
          <w:color w:val="063D86"/>
          <w:spacing w:val="1"/>
        </w:rPr>
        <w:t> </w:t>
      </w:r>
      <w:r>
        <w:rPr>
          <w:color w:val="063D86"/>
        </w:rPr>
        <w:t>improvement,</w:t>
      </w:r>
      <w:r>
        <w:rPr>
          <w:color w:val="063D86"/>
          <w:spacing w:val="-1"/>
        </w:rPr>
        <w:t> </w:t>
      </w:r>
      <w:r>
        <w:rPr>
          <w:color w:val="063D86"/>
        </w:rPr>
        <w:t>and</w:t>
      </w:r>
      <w:r>
        <w:rPr>
          <w:color w:val="063D86"/>
          <w:spacing w:val="-2"/>
        </w:rPr>
        <w:t> </w:t>
      </w:r>
      <w:r>
        <w:rPr>
          <w:color w:val="063D86"/>
        </w:rPr>
        <w:t>strategically</w:t>
      </w:r>
      <w:r>
        <w:rPr>
          <w:color w:val="063D86"/>
          <w:spacing w:val="1"/>
        </w:rPr>
        <w:t> </w:t>
      </w:r>
      <w:r>
        <w:rPr>
          <w:color w:val="063D86"/>
        </w:rPr>
        <w:t>improve</w:t>
      </w:r>
      <w:r>
        <w:rPr>
          <w:color w:val="063D86"/>
          <w:spacing w:val="-3"/>
        </w:rPr>
        <w:t> </w:t>
      </w:r>
      <w:r>
        <w:rPr>
          <w:color w:val="063D86"/>
        </w:rPr>
        <w:t>quality and</w:t>
      </w:r>
      <w:r>
        <w:rPr>
          <w:color w:val="063D86"/>
          <w:spacing w:val="-1"/>
        </w:rPr>
        <w:t> </w:t>
      </w:r>
      <w:r>
        <w:rPr>
          <w:color w:val="063D86"/>
        </w:rPr>
        <w:t>accessibility</w:t>
      </w:r>
      <w:r>
        <w:rPr>
          <w:color w:val="063D86"/>
          <w:spacing w:val="-2"/>
        </w:rPr>
        <w:t> </w:t>
      </w:r>
      <w:r>
        <w:rPr>
          <w:color w:val="063D86"/>
        </w:rPr>
        <w:t>of</w:t>
      </w:r>
      <w:r>
        <w:rPr>
          <w:color w:val="063D86"/>
          <w:spacing w:val="-1"/>
        </w:rPr>
        <w:t> </w:t>
      </w:r>
      <w:r>
        <w:rPr>
          <w:color w:val="063D86"/>
        </w:rPr>
        <w:t>language</w:t>
      </w:r>
      <w:r>
        <w:rPr>
          <w:color w:val="063D86"/>
          <w:spacing w:val="1"/>
        </w:rPr>
        <w:t> </w:t>
      </w:r>
      <w:r>
        <w:rPr>
          <w:color w:val="063D86"/>
        </w:rPr>
        <w:t>services.</w:t>
      </w:r>
    </w:p>
    <w:p>
      <w:pPr>
        <w:pStyle w:val="BodyText"/>
        <w:spacing w:before="3"/>
        <w:rPr>
          <w:sz w:val="25"/>
        </w:rPr>
      </w:pPr>
    </w:p>
    <w:p>
      <w:pPr>
        <w:pStyle w:val="BodyText"/>
        <w:spacing w:line="276" w:lineRule="auto"/>
        <w:ind w:left="119" w:right="1112"/>
        <w:jc w:val="both"/>
      </w:pPr>
      <w:r>
        <w:rPr>
          <w:color w:val="063D86"/>
        </w:rPr>
        <w:t>Ongoing training and educational sessions are provided to ensure caregivers understand cultural competence</w:t>
      </w:r>
      <w:r>
        <w:rPr>
          <w:color w:val="063D86"/>
          <w:spacing w:val="-48"/>
        </w:rPr>
        <w:t> </w:t>
      </w:r>
      <w:r>
        <w:rPr>
          <w:color w:val="063D86"/>
        </w:rPr>
        <w:t>and the importance of using qualified interpreters to provide the highest quality and safest care, in a manner</w:t>
      </w:r>
      <w:r>
        <w:rPr>
          <w:color w:val="063D86"/>
          <w:spacing w:val="1"/>
        </w:rPr>
        <w:t> </w:t>
      </w:r>
      <w:r>
        <w:rPr>
          <w:color w:val="063D86"/>
        </w:rPr>
        <w:t>compatible</w:t>
      </w:r>
      <w:r>
        <w:rPr>
          <w:color w:val="063D86"/>
          <w:spacing w:val="-3"/>
        </w:rPr>
        <w:t> </w:t>
      </w:r>
      <w:r>
        <w:rPr>
          <w:color w:val="063D86"/>
        </w:rPr>
        <w:t>with</w:t>
      </w:r>
      <w:r>
        <w:rPr>
          <w:color w:val="063D86"/>
          <w:spacing w:val="-3"/>
        </w:rPr>
        <w:t> </w:t>
      </w:r>
      <w:r>
        <w:rPr>
          <w:color w:val="063D86"/>
        </w:rPr>
        <w:t>our patients’</w:t>
      </w:r>
      <w:r>
        <w:rPr>
          <w:color w:val="063D86"/>
          <w:spacing w:val="-1"/>
        </w:rPr>
        <w:t> </w:t>
      </w:r>
      <w:r>
        <w:rPr>
          <w:color w:val="063D86"/>
        </w:rPr>
        <w:t>preferred</w:t>
      </w:r>
      <w:r>
        <w:rPr>
          <w:color w:val="063D86"/>
          <w:spacing w:val="-1"/>
        </w:rPr>
        <w:t> </w:t>
      </w:r>
      <w:r>
        <w:rPr>
          <w:color w:val="063D86"/>
        </w:rPr>
        <w:t>language</w:t>
      </w:r>
      <w:r>
        <w:rPr>
          <w:color w:val="063D86"/>
          <w:spacing w:val="-2"/>
        </w:rPr>
        <w:t> </w:t>
      </w:r>
      <w:r>
        <w:rPr>
          <w:color w:val="063D86"/>
        </w:rPr>
        <w:t>to</w:t>
      </w:r>
      <w:r>
        <w:rPr>
          <w:color w:val="063D86"/>
          <w:spacing w:val="-2"/>
        </w:rPr>
        <w:t> </w:t>
      </w:r>
      <w:r>
        <w:rPr>
          <w:color w:val="063D86"/>
        </w:rPr>
        <w:t>receive</w:t>
      </w:r>
      <w:r>
        <w:rPr>
          <w:color w:val="063D86"/>
          <w:spacing w:val="1"/>
        </w:rPr>
        <w:t> </w:t>
      </w:r>
      <w:r>
        <w:rPr>
          <w:color w:val="063D86"/>
        </w:rPr>
        <w:t>health</w:t>
      </w:r>
      <w:r>
        <w:rPr>
          <w:color w:val="063D86"/>
          <w:spacing w:val="-3"/>
        </w:rPr>
        <w:t> </w:t>
      </w:r>
      <w:r>
        <w:rPr>
          <w:color w:val="063D86"/>
        </w:rPr>
        <w:t>information.</w:t>
      </w:r>
    </w:p>
    <w:p>
      <w:pPr>
        <w:spacing w:after="0" w:line="276" w:lineRule="auto"/>
        <w:jc w:val="both"/>
        <w:sectPr>
          <w:pgSz w:w="12240" w:h="15840"/>
          <w:pgMar w:header="770" w:footer="952" w:top="1040" w:bottom="1140" w:left="960" w:right="260"/>
        </w:sectPr>
      </w:pPr>
    </w:p>
    <w:p>
      <w:pPr>
        <w:pStyle w:val="BodyText"/>
        <w:rPr>
          <w:sz w:val="20"/>
        </w:rPr>
      </w:pPr>
    </w:p>
    <w:p>
      <w:pPr>
        <w:pStyle w:val="BodyText"/>
        <w:rPr>
          <w:sz w:val="20"/>
        </w:rPr>
      </w:pPr>
    </w:p>
    <w:p>
      <w:pPr>
        <w:pStyle w:val="BodyText"/>
        <w:spacing w:before="2"/>
        <w:rPr>
          <w:sz w:val="17"/>
        </w:rPr>
      </w:pPr>
    </w:p>
    <w:p>
      <w:pPr>
        <w:pStyle w:val="BodyText"/>
        <w:spacing w:line="276" w:lineRule="auto" w:before="56"/>
        <w:ind w:left="120" w:right="830"/>
      </w:pPr>
      <w:r>
        <w:rPr>
          <w:b/>
          <w:color w:val="063D86"/>
        </w:rPr>
        <w:t>Community Partnership:</w:t>
      </w:r>
      <w:r>
        <w:rPr>
          <w:b/>
          <w:color w:val="063D86"/>
          <w:spacing w:val="1"/>
        </w:rPr>
        <w:t> </w:t>
      </w:r>
      <w:r>
        <w:rPr>
          <w:color w:val="063D86"/>
        </w:rPr>
        <w:t>The Community Benefits Department is responsible for conducting Community</w:t>
      </w:r>
      <w:r>
        <w:rPr>
          <w:color w:val="063D86"/>
          <w:spacing w:val="1"/>
        </w:rPr>
        <w:t> </w:t>
      </w:r>
      <w:r>
        <w:rPr>
          <w:color w:val="063D86"/>
        </w:rPr>
        <w:t>Education and Outreach. Community input for program and policy development is developed through the</w:t>
      </w:r>
      <w:r>
        <w:rPr>
          <w:color w:val="063D86"/>
          <w:spacing w:val="1"/>
        </w:rPr>
        <w:t> </w:t>
      </w:r>
      <w:r>
        <w:rPr>
          <w:color w:val="063D86"/>
        </w:rPr>
        <w:t>Community Health Needs Assessment; input is gathered through the following initiatives listed below.</w:t>
      </w:r>
      <w:r>
        <w:rPr>
          <w:color w:val="063D86"/>
          <w:spacing w:val="1"/>
        </w:rPr>
        <w:t> </w:t>
      </w:r>
      <w:r>
        <w:rPr>
          <w:color w:val="063D86"/>
        </w:rPr>
        <w:t>The data</w:t>
      </w:r>
      <w:r>
        <w:rPr>
          <w:color w:val="063D86"/>
          <w:spacing w:val="-48"/>
        </w:rPr>
        <w:t> </w:t>
      </w:r>
      <w:r>
        <w:rPr>
          <w:color w:val="063D86"/>
        </w:rPr>
        <w:t>and input gathered through efforts such as working with the limited English-speaking population and other</w:t>
      </w:r>
      <w:r>
        <w:rPr>
          <w:color w:val="063D86"/>
          <w:spacing w:val="1"/>
        </w:rPr>
        <w:t> </w:t>
      </w:r>
      <w:r>
        <w:rPr>
          <w:color w:val="063D86"/>
        </w:rPr>
        <w:t>racial, ethnic and linguistic groups through the UMass Memorial Care Mobile program provide deeper</w:t>
      </w:r>
      <w:r>
        <w:rPr>
          <w:color w:val="063D86"/>
          <w:spacing w:val="1"/>
        </w:rPr>
        <w:t> </w:t>
      </w:r>
      <w:r>
        <w:rPr>
          <w:color w:val="063D86"/>
        </w:rPr>
        <w:t>understanding</w:t>
      </w:r>
      <w:r>
        <w:rPr>
          <w:color w:val="063D86"/>
          <w:spacing w:val="-2"/>
        </w:rPr>
        <w:t> </w:t>
      </w:r>
      <w:r>
        <w:rPr>
          <w:color w:val="063D86"/>
        </w:rPr>
        <w:t>of</w:t>
      </w:r>
      <w:r>
        <w:rPr>
          <w:color w:val="063D86"/>
          <w:spacing w:val="-2"/>
        </w:rPr>
        <w:t> </w:t>
      </w:r>
      <w:r>
        <w:rPr>
          <w:color w:val="063D86"/>
        </w:rPr>
        <w:t>the</w:t>
      </w:r>
      <w:r>
        <w:rPr>
          <w:color w:val="063D86"/>
          <w:spacing w:val="-1"/>
        </w:rPr>
        <w:t> </w:t>
      </w:r>
      <w:r>
        <w:rPr>
          <w:color w:val="063D86"/>
        </w:rPr>
        <w:t>critical</w:t>
      </w:r>
      <w:r>
        <w:rPr>
          <w:color w:val="063D86"/>
          <w:spacing w:val="-2"/>
        </w:rPr>
        <w:t> </w:t>
      </w:r>
      <w:r>
        <w:rPr>
          <w:color w:val="063D86"/>
        </w:rPr>
        <w:t>linguistic</w:t>
      </w:r>
      <w:r>
        <w:rPr>
          <w:color w:val="063D86"/>
          <w:spacing w:val="-2"/>
        </w:rPr>
        <w:t> </w:t>
      </w:r>
      <w:r>
        <w:rPr>
          <w:color w:val="063D86"/>
        </w:rPr>
        <w:t>and</w:t>
      </w:r>
      <w:r>
        <w:rPr>
          <w:color w:val="063D86"/>
          <w:spacing w:val="-2"/>
        </w:rPr>
        <w:t> </w:t>
      </w:r>
      <w:r>
        <w:rPr>
          <w:color w:val="063D86"/>
        </w:rPr>
        <w:t>cultural</w:t>
      </w:r>
      <w:r>
        <w:rPr>
          <w:color w:val="063D86"/>
          <w:spacing w:val="-2"/>
        </w:rPr>
        <w:t> </w:t>
      </w:r>
      <w:r>
        <w:rPr>
          <w:color w:val="063D86"/>
        </w:rPr>
        <w:t>barriers</w:t>
      </w:r>
      <w:r>
        <w:rPr>
          <w:color w:val="063D86"/>
          <w:spacing w:val="-2"/>
        </w:rPr>
        <w:t> </w:t>
      </w:r>
      <w:r>
        <w:rPr>
          <w:color w:val="063D86"/>
        </w:rPr>
        <w:t>that</w:t>
      </w:r>
      <w:r>
        <w:rPr>
          <w:color w:val="063D86"/>
          <w:spacing w:val="-4"/>
        </w:rPr>
        <w:t> </w:t>
      </w:r>
      <w:r>
        <w:rPr>
          <w:color w:val="063D86"/>
        </w:rPr>
        <w:t>impact</w:t>
      </w:r>
      <w:r>
        <w:rPr>
          <w:color w:val="063D86"/>
          <w:spacing w:val="-1"/>
        </w:rPr>
        <w:t> </w:t>
      </w:r>
      <w:r>
        <w:rPr>
          <w:color w:val="063D86"/>
        </w:rPr>
        <w:t>health</w:t>
      </w:r>
      <w:r>
        <w:rPr>
          <w:color w:val="063D86"/>
          <w:spacing w:val="-1"/>
        </w:rPr>
        <w:t> </w:t>
      </w:r>
      <w:r>
        <w:rPr>
          <w:color w:val="063D86"/>
        </w:rPr>
        <w:t>and</w:t>
      </w:r>
      <w:r>
        <w:rPr>
          <w:color w:val="063D86"/>
          <w:spacing w:val="-3"/>
        </w:rPr>
        <w:t> </w:t>
      </w:r>
      <w:r>
        <w:rPr>
          <w:color w:val="063D86"/>
        </w:rPr>
        <w:t>one’s</w:t>
      </w:r>
      <w:r>
        <w:rPr>
          <w:color w:val="063D86"/>
          <w:spacing w:val="-4"/>
        </w:rPr>
        <w:t> </w:t>
      </w:r>
      <w:r>
        <w:rPr>
          <w:color w:val="063D86"/>
        </w:rPr>
        <w:t>ability</w:t>
      </w:r>
      <w:r>
        <w:rPr>
          <w:color w:val="063D86"/>
          <w:spacing w:val="-3"/>
        </w:rPr>
        <w:t> </w:t>
      </w:r>
      <w:r>
        <w:rPr>
          <w:color w:val="063D86"/>
        </w:rPr>
        <w:t>to</w:t>
      </w:r>
      <w:r>
        <w:rPr>
          <w:color w:val="063D86"/>
          <w:spacing w:val="-3"/>
        </w:rPr>
        <w:t> </w:t>
      </w:r>
      <w:r>
        <w:rPr>
          <w:color w:val="063D86"/>
        </w:rPr>
        <w:t>be healthy.</w:t>
      </w:r>
    </w:p>
    <w:p>
      <w:pPr>
        <w:pStyle w:val="BodyText"/>
        <w:spacing w:line="273" w:lineRule="auto"/>
        <w:ind w:left="120" w:right="813"/>
      </w:pPr>
      <w:r>
        <w:rPr>
          <w:color w:val="063D86"/>
        </w:rPr>
        <w:t>This data and feedback will continue to be pursued and utilized to provide better advocacy for policy change and</w:t>
      </w:r>
      <w:r>
        <w:rPr>
          <w:color w:val="063D86"/>
          <w:spacing w:val="-47"/>
        </w:rPr>
        <w:t> </w:t>
      </w:r>
      <w:r>
        <w:rPr>
          <w:color w:val="063D86"/>
        </w:rPr>
        <w:t>funding</w:t>
      </w:r>
      <w:r>
        <w:rPr>
          <w:color w:val="063D86"/>
          <w:spacing w:val="-1"/>
        </w:rPr>
        <w:t> </w:t>
      </w:r>
      <w:r>
        <w:rPr>
          <w:color w:val="063D86"/>
        </w:rPr>
        <w:t>opportunities</w:t>
      </w:r>
      <w:r>
        <w:rPr>
          <w:color w:val="063D86"/>
          <w:spacing w:val="-1"/>
        </w:rPr>
        <w:t> </w:t>
      </w:r>
      <w:r>
        <w:rPr>
          <w:color w:val="063D86"/>
        </w:rPr>
        <w:t>for interventions</w:t>
      </w:r>
      <w:r>
        <w:rPr>
          <w:color w:val="063D86"/>
          <w:spacing w:val="-3"/>
        </w:rPr>
        <w:t> </w:t>
      </w:r>
      <w:r>
        <w:rPr>
          <w:color w:val="063D86"/>
        </w:rPr>
        <w:t>that</w:t>
      </w:r>
      <w:r>
        <w:rPr>
          <w:color w:val="063D86"/>
          <w:spacing w:val="-3"/>
        </w:rPr>
        <w:t> </w:t>
      </w:r>
      <w:r>
        <w:rPr>
          <w:color w:val="063D86"/>
        </w:rPr>
        <w:t>target</w:t>
      </w:r>
      <w:r>
        <w:rPr>
          <w:color w:val="063D86"/>
          <w:spacing w:val="-2"/>
        </w:rPr>
        <w:t> </w:t>
      </w:r>
      <w:r>
        <w:rPr>
          <w:color w:val="063D86"/>
        </w:rPr>
        <w:t>and</w:t>
      </w:r>
      <w:r>
        <w:rPr>
          <w:color w:val="063D86"/>
          <w:spacing w:val="-2"/>
        </w:rPr>
        <w:t> </w:t>
      </w:r>
      <w:r>
        <w:rPr>
          <w:color w:val="063D86"/>
        </w:rPr>
        <w:t>more</w:t>
      </w:r>
      <w:r>
        <w:rPr>
          <w:color w:val="063D86"/>
          <w:spacing w:val="-3"/>
        </w:rPr>
        <w:t> </w:t>
      </w:r>
      <w:r>
        <w:rPr>
          <w:color w:val="063D86"/>
        </w:rPr>
        <w:t>effectively</w:t>
      </w:r>
      <w:r>
        <w:rPr>
          <w:color w:val="063D86"/>
          <w:spacing w:val="1"/>
        </w:rPr>
        <w:t> </w:t>
      </w:r>
      <w:r>
        <w:rPr>
          <w:color w:val="063D86"/>
        </w:rPr>
        <w:t>address</w:t>
      </w:r>
      <w:r>
        <w:rPr>
          <w:color w:val="063D86"/>
          <w:spacing w:val="-3"/>
        </w:rPr>
        <w:t> </w:t>
      </w:r>
      <w:r>
        <w:rPr>
          <w:color w:val="063D86"/>
        </w:rPr>
        <w:t>these barriers.</w:t>
      </w:r>
    </w:p>
    <w:p>
      <w:pPr>
        <w:pStyle w:val="BodyText"/>
        <w:spacing w:before="9"/>
        <w:rPr>
          <w:sz w:val="25"/>
        </w:rPr>
      </w:pPr>
    </w:p>
    <w:p>
      <w:pPr>
        <w:pStyle w:val="BodyText"/>
        <w:ind w:left="120"/>
      </w:pPr>
      <w:r>
        <w:rPr>
          <w:color w:val="063D86"/>
        </w:rPr>
        <w:t>The</w:t>
      </w:r>
      <w:r>
        <w:rPr>
          <w:color w:val="063D86"/>
          <w:spacing w:val="-2"/>
        </w:rPr>
        <w:t> </w:t>
      </w:r>
      <w:r>
        <w:rPr>
          <w:color w:val="063D86"/>
        </w:rPr>
        <w:t>Community</w:t>
      </w:r>
      <w:r>
        <w:rPr>
          <w:color w:val="063D86"/>
          <w:spacing w:val="-1"/>
        </w:rPr>
        <w:t> </w:t>
      </w:r>
      <w:r>
        <w:rPr>
          <w:color w:val="063D86"/>
        </w:rPr>
        <w:t>Health</w:t>
      </w:r>
      <w:r>
        <w:rPr>
          <w:color w:val="063D86"/>
          <w:spacing w:val="-6"/>
        </w:rPr>
        <w:t> </w:t>
      </w:r>
      <w:r>
        <w:rPr>
          <w:color w:val="063D86"/>
        </w:rPr>
        <w:t>Needs</w:t>
      </w:r>
      <w:r>
        <w:rPr>
          <w:color w:val="063D86"/>
          <w:spacing w:val="-2"/>
        </w:rPr>
        <w:t> </w:t>
      </w:r>
      <w:r>
        <w:rPr>
          <w:color w:val="063D86"/>
        </w:rPr>
        <w:t>Assessment</w:t>
      </w:r>
      <w:r>
        <w:rPr>
          <w:color w:val="063D86"/>
          <w:spacing w:val="-2"/>
        </w:rPr>
        <w:t> </w:t>
      </w:r>
      <w:r>
        <w:rPr>
          <w:color w:val="063D86"/>
        </w:rPr>
        <w:t>process</w:t>
      </w:r>
      <w:r>
        <w:rPr>
          <w:color w:val="063D86"/>
          <w:spacing w:val="-2"/>
        </w:rPr>
        <w:t> </w:t>
      </w:r>
      <w:r>
        <w:rPr>
          <w:color w:val="063D86"/>
        </w:rPr>
        <w:t>includes</w:t>
      </w:r>
      <w:r>
        <w:rPr>
          <w:color w:val="063D86"/>
          <w:spacing w:val="-2"/>
        </w:rPr>
        <w:t> </w:t>
      </w:r>
      <w:r>
        <w:rPr>
          <w:color w:val="063D86"/>
        </w:rPr>
        <w:t>the</w:t>
      </w:r>
      <w:r>
        <w:rPr>
          <w:color w:val="063D86"/>
          <w:spacing w:val="-2"/>
        </w:rPr>
        <w:t> </w:t>
      </w:r>
      <w:r>
        <w:rPr>
          <w:color w:val="063D86"/>
        </w:rPr>
        <w:t>following</w:t>
      </w:r>
      <w:r>
        <w:rPr>
          <w:color w:val="063D86"/>
          <w:spacing w:val="-5"/>
        </w:rPr>
        <w:t> </w:t>
      </w:r>
      <w:r>
        <w:rPr>
          <w:color w:val="063D86"/>
        </w:rPr>
        <w:t>methods</w:t>
      </w:r>
      <w:r>
        <w:rPr>
          <w:color w:val="063D86"/>
          <w:spacing w:val="-3"/>
        </w:rPr>
        <w:t> </w:t>
      </w:r>
      <w:r>
        <w:rPr>
          <w:color w:val="063D86"/>
        </w:rPr>
        <w:t>of</w:t>
      </w:r>
      <w:r>
        <w:rPr>
          <w:color w:val="063D86"/>
          <w:spacing w:val="-2"/>
        </w:rPr>
        <w:t> </w:t>
      </w:r>
      <w:r>
        <w:rPr>
          <w:color w:val="063D86"/>
        </w:rPr>
        <w:t>input:</w:t>
      </w:r>
    </w:p>
    <w:p>
      <w:pPr>
        <w:pStyle w:val="BodyText"/>
        <w:spacing w:before="6"/>
        <w:rPr>
          <w:sz w:val="19"/>
        </w:rPr>
      </w:pPr>
    </w:p>
    <w:p>
      <w:pPr>
        <w:pStyle w:val="ListParagraph"/>
        <w:numPr>
          <w:ilvl w:val="0"/>
          <w:numId w:val="10"/>
        </w:numPr>
        <w:tabs>
          <w:tab w:pos="839" w:val="left" w:leader="none"/>
          <w:tab w:pos="841" w:val="left" w:leader="none"/>
        </w:tabs>
        <w:spacing w:line="240" w:lineRule="auto" w:before="0" w:after="0"/>
        <w:ind w:left="840" w:right="0" w:hanging="361"/>
        <w:jc w:val="left"/>
        <w:rPr>
          <w:sz w:val="22"/>
        </w:rPr>
      </w:pPr>
      <w:r>
        <w:rPr>
          <w:color w:val="063D86"/>
          <w:sz w:val="22"/>
        </w:rPr>
        <w:t>focus</w:t>
      </w:r>
      <w:r>
        <w:rPr>
          <w:color w:val="063D86"/>
          <w:spacing w:val="-2"/>
          <w:sz w:val="22"/>
        </w:rPr>
        <w:t> </w:t>
      </w:r>
      <w:r>
        <w:rPr>
          <w:color w:val="063D86"/>
          <w:sz w:val="22"/>
        </w:rPr>
        <w:t>groups</w:t>
      </w:r>
    </w:p>
    <w:p>
      <w:pPr>
        <w:pStyle w:val="ListParagraph"/>
        <w:numPr>
          <w:ilvl w:val="0"/>
          <w:numId w:val="10"/>
        </w:numPr>
        <w:tabs>
          <w:tab w:pos="839" w:val="left" w:leader="none"/>
          <w:tab w:pos="841" w:val="left" w:leader="none"/>
        </w:tabs>
        <w:spacing w:line="240" w:lineRule="auto" w:before="1" w:after="0"/>
        <w:ind w:left="840" w:right="0" w:hanging="361"/>
        <w:jc w:val="left"/>
        <w:rPr>
          <w:sz w:val="22"/>
        </w:rPr>
      </w:pPr>
      <w:r>
        <w:rPr>
          <w:color w:val="063D86"/>
          <w:sz w:val="22"/>
        </w:rPr>
        <w:t>community</w:t>
      </w:r>
      <w:r>
        <w:rPr>
          <w:color w:val="063D86"/>
          <w:spacing w:val="-2"/>
          <w:sz w:val="22"/>
        </w:rPr>
        <w:t> </w:t>
      </w:r>
      <w:r>
        <w:rPr>
          <w:color w:val="063D86"/>
          <w:sz w:val="22"/>
        </w:rPr>
        <w:t>surveys</w:t>
      </w:r>
    </w:p>
    <w:p>
      <w:pPr>
        <w:pStyle w:val="ListParagraph"/>
        <w:numPr>
          <w:ilvl w:val="0"/>
          <w:numId w:val="10"/>
        </w:numPr>
        <w:tabs>
          <w:tab w:pos="839" w:val="left" w:leader="none"/>
          <w:tab w:pos="841" w:val="left" w:leader="none"/>
        </w:tabs>
        <w:spacing w:line="240" w:lineRule="auto" w:before="1" w:after="0"/>
        <w:ind w:left="840" w:right="0" w:hanging="361"/>
        <w:jc w:val="left"/>
        <w:rPr>
          <w:sz w:val="22"/>
        </w:rPr>
      </w:pPr>
      <w:r>
        <w:rPr>
          <w:color w:val="063D86"/>
          <w:sz w:val="22"/>
        </w:rPr>
        <w:t>participates</w:t>
      </w:r>
      <w:r>
        <w:rPr>
          <w:color w:val="063D86"/>
          <w:spacing w:val="-3"/>
          <w:sz w:val="22"/>
        </w:rPr>
        <w:t> </w:t>
      </w:r>
      <w:r>
        <w:rPr>
          <w:color w:val="063D86"/>
          <w:sz w:val="22"/>
        </w:rPr>
        <w:t>in</w:t>
      </w:r>
      <w:r>
        <w:rPr>
          <w:color w:val="063D86"/>
          <w:spacing w:val="-5"/>
          <w:sz w:val="22"/>
        </w:rPr>
        <w:t> </w:t>
      </w:r>
      <w:r>
        <w:rPr>
          <w:color w:val="063D86"/>
          <w:sz w:val="22"/>
        </w:rPr>
        <w:t>community</w:t>
      </w:r>
      <w:r>
        <w:rPr>
          <w:color w:val="063D86"/>
          <w:spacing w:val="-6"/>
          <w:sz w:val="22"/>
        </w:rPr>
        <w:t> </w:t>
      </w:r>
      <w:r>
        <w:rPr>
          <w:color w:val="063D86"/>
          <w:sz w:val="22"/>
        </w:rPr>
        <w:t>activities</w:t>
      </w:r>
    </w:p>
    <w:p>
      <w:pPr>
        <w:pStyle w:val="ListParagraph"/>
        <w:numPr>
          <w:ilvl w:val="0"/>
          <w:numId w:val="10"/>
        </w:numPr>
        <w:tabs>
          <w:tab w:pos="839" w:val="left" w:leader="none"/>
          <w:tab w:pos="841" w:val="left" w:leader="none"/>
        </w:tabs>
        <w:spacing w:line="240" w:lineRule="auto" w:before="0" w:after="0"/>
        <w:ind w:left="840" w:right="0" w:hanging="361"/>
        <w:jc w:val="left"/>
        <w:rPr>
          <w:sz w:val="22"/>
        </w:rPr>
      </w:pPr>
      <w:r>
        <w:rPr>
          <w:color w:val="063D86"/>
          <w:sz w:val="22"/>
        </w:rPr>
        <w:t>community</w:t>
      </w:r>
      <w:r>
        <w:rPr>
          <w:color w:val="063D86"/>
          <w:spacing w:val="-3"/>
          <w:sz w:val="22"/>
        </w:rPr>
        <w:t> </w:t>
      </w:r>
      <w:r>
        <w:rPr>
          <w:color w:val="063D86"/>
          <w:sz w:val="22"/>
        </w:rPr>
        <w:t>outreach</w:t>
      </w:r>
      <w:r>
        <w:rPr>
          <w:color w:val="063D86"/>
          <w:spacing w:val="-1"/>
          <w:sz w:val="22"/>
        </w:rPr>
        <w:t> </w:t>
      </w:r>
      <w:r>
        <w:rPr>
          <w:color w:val="063D86"/>
          <w:sz w:val="22"/>
        </w:rPr>
        <w:t>programs</w:t>
      </w:r>
    </w:p>
    <w:p>
      <w:pPr>
        <w:pStyle w:val="ListParagraph"/>
        <w:numPr>
          <w:ilvl w:val="0"/>
          <w:numId w:val="10"/>
        </w:numPr>
        <w:tabs>
          <w:tab w:pos="839" w:val="left" w:leader="none"/>
          <w:tab w:pos="841" w:val="left" w:leader="none"/>
        </w:tabs>
        <w:spacing w:line="237" w:lineRule="auto" w:before="3" w:after="0"/>
        <w:ind w:left="840" w:right="962" w:hanging="361"/>
        <w:jc w:val="left"/>
        <w:rPr>
          <w:sz w:val="22"/>
        </w:rPr>
      </w:pPr>
      <w:r>
        <w:rPr>
          <w:color w:val="063D86"/>
          <w:sz w:val="22"/>
        </w:rPr>
        <w:t>Other:</w:t>
      </w:r>
      <w:r>
        <w:rPr>
          <w:color w:val="063D86"/>
          <w:spacing w:val="1"/>
          <w:sz w:val="22"/>
        </w:rPr>
        <w:t> </w:t>
      </w:r>
      <w:r>
        <w:rPr>
          <w:color w:val="063D86"/>
          <w:sz w:val="22"/>
        </w:rPr>
        <w:t>conducts community stakeholder interviews and Community Forums in collaboration with its</w:t>
      </w:r>
      <w:r>
        <w:rPr>
          <w:color w:val="063D86"/>
          <w:spacing w:val="1"/>
          <w:sz w:val="22"/>
        </w:rPr>
        <w:t> </w:t>
      </w:r>
      <w:r>
        <w:rPr>
          <w:color w:val="063D86"/>
          <w:sz w:val="22"/>
        </w:rPr>
        <w:t>partners</w:t>
      </w:r>
      <w:r>
        <w:rPr>
          <w:color w:val="063D86"/>
          <w:spacing w:val="-3"/>
          <w:sz w:val="22"/>
        </w:rPr>
        <w:t> </w:t>
      </w:r>
      <w:r>
        <w:rPr>
          <w:color w:val="063D86"/>
          <w:sz w:val="22"/>
        </w:rPr>
        <w:t>(Worcester</w:t>
      </w:r>
      <w:r>
        <w:rPr>
          <w:color w:val="063D86"/>
          <w:spacing w:val="-3"/>
          <w:sz w:val="22"/>
        </w:rPr>
        <w:t> </w:t>
      </w:r>
      <w:r>
        <w:rPr>
          <w:color w:val="063D86"/>
          <w:sz w:val="22"/>
        </w:rPr>
        <w:t>Division</w:t>
      </w:r>
      <w:r>
        <w:rPr>
          <w:color w:val="063D86"/>
          <w:spacing w:val="-3"/>
          <w:sz w:val="22"/>
        </w:rPr>
        <w:t> </w:t>
      </w:r>
      <w:r>
        <w:rPr>
          <w:color w:val="063D86"/>
          <w:sz w:val="22"/>
        </w:rPr>
        <w:t>of</w:t>
      </w:r>
      <w:r>
        <w:rPr>
          <w:color w:val="063D86"/>
          <w:spacing w:val="-4"/>
          <w:sz w:val="22"/>
        </w:rPr>
        <w:t> </w:t>
      </w:r>
      <w:r>
        <w:rPr>
          <w:color w:val="063D86"/>
          <w:sz w:val="22"/>
        </w:rPr>
        <w:t>Public</w:t>
      </w:r>
      <w:r>
        <w:rPr>
          <w:color w:val="063D86"/>
          <w:spacing w:val="-2"/>
          <w:sz w:val="22"/>
        </w:rPr>
        <w:t> </w:t>
      </w:r>
      <w:r>
        <w:rPr>
          <w:color w:val="063D86"/>
          <w:sz w:val="22"/>
        </w:rPr>
        <w:t>Health,</w:t>
      </w:r>
      <w:r>
        <w:rPr>
          <w:color w:val="063D86"/>
          <w:spacing w:val="-4"/>
          <w:sz w:val="22"/>
        </w:rPr>
        <w:t> </w:t>
      </w:r>
      <w:r>
        <w:rPr>
          <w:color w:val="063D86"/>
          <w:sz w:val="22"/>
        </w:rPr>
        <w:t>Fallon</w:t>
      </w:r>
      <w:r>
        <w:rPr>
          <w:color w:val="063D86"/>
          <w:spacing w:val="-3"/>
          <w:sz w:val="22"/>
        </w:rPr>
        <w:t> </w:t>
      </w:r>
      <w:r>
        <w:rPr>
          <w:color w:val="063D86"/>
          <w:sz w:val="22"/>
        </w:rPr>
        <w:t>Health,</w:t>
      </w:r>
      <w:r>
        <w:rPr>
          <w:color w:val="063D86"/>
          <w:spacing w:val="-2"/>
          <w:sz w:val="22"/>
        </w:rPr>
        <w:t> </w:t>
      </w:r>
      <w:r>
        <w:rPr>
          <w:color w:val="063D86"/>
          <w:sz w:val="22"/>
        </w:rPr>
        <w:t>Coalition</w:t>
      </w:r>
      <w:r>
        <w:rPr>
          <w:color w:val="063D86"/>
          <w:spacing w:val="-2"/>
          <w:sz w:val="22"/>
        </w:rPr>
        <w:t> </w:t>
      </w:r>
      <w:r>
        <w:rPr>
          <w:color w:val="063D86"/>
          <w:sz w:val="22"/>
        </w:rPr>
        <w:t>for</w:t>
      </w:r>
      <w:r>
        <w:rPr>
          <w:color w:val="063D86"/>
          <w:spacing w:val="-4"/>
          <w:sz w:val="22"/>
        </w:rPr>
        <w:t> </w:t>
      </w:r>
      <w:r>
        <w:rPr>
          <w:color w:val="063D86"/>
          <w:sz w:val="22"/>
        </w:rPr>
        <w:t>a</w:t>
      </w:r>
      <w:r>
        <w:rPr>
          <w:color w:val="063D86"/>
          <w:spacing w:val="-2"/>
          <w:sz w:val="22"/>
        </w:rPr>
        <w:t> </w:t>
      </w:r>
      <w:r>
        <w:rPr>
          <w:color w:val="063D86"/>
          <w:sz w:val="22"/>
        </w:rPr>
        <w:t>Healthy</w:t>
      </w:r>
      <w:r>
        <w:rPr>
          <w:color w:val="063D86"/>
          <w:spacing w:val="-1"/>
          <w:sz w:val="22"/>
        </w:rPr>
        <w:t> </w:t>
      </w:r>
      <w:r>
        <w:rPr>
          <w:color w:val="063D86"/>
          <w:sz w:val="22"/>
        </w:rPr>
        <w:t>Greater</w:t>
      </w:r>
      <w:r>
        <w:rPr>
          <w:color w:val="063D86"/>
          <w:spacing w:val="-5"/>
          <w:sz w:val="22"/>
        </w:rPr>
        <w:t> </w:t>
      </w:r>
      <w:r>
        <w:rPr>
          <w:color w:val="063D86"/>
          <w:sz w:val="22"/>
        </w:rPr>
        <w:t>Worcester)</w:t>
      </w:r>
    </w:p>
    <w:p>
      <w:pPr>
        <w:pStyle w:val="BodyText"/>
        <w:spacing w:before="1"/>
      </w:pPr>
    </w:p>
    <w:p>
      <w:pPr>
        <w:spacing w:before="1"/>
        <w:ind w:left="119" w:right="0" w:firstLine="0"/>
        <w:jc w:val="left"/>
        <w:rPr>
          <w:b/>
          <w:sz w:val="22"/>
        </w:rPr>
      </w:pPr>
      <w:r>
        <w:rPr>
          <w:b/>
          <w:sz w:val="22"/>
        </w:rPr>
        <w:t>Factor</w:t>
      </w:r>
      <w:r>
        <w:rPr>
          <w:b/>
          <w:spacing w:val="-1"/>
          <w:sz w:val="22"/>
        </w:rPr>
        <w:t> </w:t>
      </w:r>
      <w:r>
        <w:rPr>
          <w:b/>
          <w:sz w:val="22"/>
        </w:rPr>
        <w:t>1c</w:t>
      </w:r>
      <w:r>
        <w:rPr>
          <w:b/>
          <w:spacing w:val="-3"/>
          <w:sz w:val="22"/>
        </w:rPr>
        <w:t> </w:t>
      </w:r>
      <w:r>
        <w:rPr>
          <w:b/>
          <w:sz w:val="22"/>
        </w:rPr>
        <w:t>Efficiency,</w:t>
      </w:r>
      <w:r>
        <w:rPr>
          <w:b/>
          <w:spacing w:val="-4"/>
          <w:sz w:val="22"/>
        </w:rPr>
        <w:t> </w:t>
      </w:r>
      <w:r>
        <w:rPr>
          <w:b/>
          <w:sz w:val="22"/>
        </w:rPr>
        <w:t>Continuity of</w:t>
      </w:r>
      <w:r>
        <w:rPr>
          <w:b/>
          <w:spacing w:val="-4"/>
          <w:sz w:val="22"/>
        </w:rPr>
        <w:t> </w:t>
      </w:r>
      <w:r>
        <w:rPr>
          <w:b/>
          <w:sz w:val="22"/>
        </w:rPr>
        <w:t>Care,</w:t>
      </w:r>
      <w:r>
        <w:rPr>
          <w:b/>
          <w:spacing w:val="-3"/>
          <w:sz w:val="22"/>
        </w:rPr>
        <w:t> </w:t>
      </w:r>
      <w:r>
        <w:rPr>
          <w:b/>
          <w:sz w:val="22"/>
        </w:rPr>
        <w:t>Coordination</w:t>
      </w:r>
      <w:r>
        <w:rPr>
          <w:b/>
          <w:spacing w:val="-3"/>
          <w:sz w:val="22"/>
        </w:rPr>
        <w:t> </w:t>
      </w:r>
      <w:r>
        <w:rPr>
          <w:b/>
          <w:sz w:val="22"/>
        </w:rPr>
        <w:t>of</w:t>
      </w:r>
      <w:r>
        <w:rPr>
          <w:b/>
          <w:spacing w:val="-2"/>
          <w:sz w:val="22"/>
        </w:rPr>
        <w:t> </w:t>
      </w:r>
      <w:r>
        <w:rPr>
          <w:b/>
          <w:sz w:val="22"/>
        </w:rPr>
        <w:t>Care</w:t>
      </w:r>
    </w:p>
    <w:p>
      <w:pPr>
        <w:pStyle w:val="BodyText"/>
        <w:ind w:left="119" w:right="1676"/>
      </w:pPr>
      <w:r>
        <w:rPr/>
        <w:t>The application states UMMHC is taking a multi-pronged approach to reducing out migration, including</w:t>
      </w:r>
      <w:r>
        <w:rPr>
          <w:spacing w:val="-47"/>
        </w:rPr>
        <w:t> </w:t>
      </w:r>
      <w:r>
        <w:rPr/>
        <w:t>strengthening</w:t>
      </w:r>
      <w:r>
        <w:rPr>
          <w:spacing w:val="-1"/>
        </w:rPr>
        <w:t> </w:t>
      </w:r>
      <w:r>
        <w:rPr/>
        <w:t>care coordination</w:t>
      </w:r>
      <w:r>
        <w:rPr>
          <w:spacing w:val="-2"/>
        </w:rPr>
        <w:t> </w:t>
      </w:r>
      <w:r>
        <w:rPr/>
        <w:t>and</w:t>
      </w:r>
      <w:r>
        <w:rPr>
          <w:spacing w:val="-2"/>
        </w:rPr>
        <w:t> </w:t>
      </w:r>
      <w:r>
        <w:rPr/>
        <w:t>addressing</w:t>
      </w:r>
      <w:r>
        <w:rPr>
          <w:spacing w:val="-1"/>
        </w:rPr>
        <w:t> </w:t>
      </w:r>
      <w:r>
        <w:rPr/>
        <w:t>the barriers</w:t>
      </w:r>
      <w:r>
        <w:rPr>
          <w:spacing w:val="-1"/>
        </w:rPr>
        <w:t> </w:t>
      </w:r>
      <w:r>
        <w:rPr/>
        <w:t>to timely access</w:t>
      </w:r>
      <w:r>
        <w:rPr>
          <w:spacing w:val="-1"/>
        </w:rPr>
        <w:t> </w:t>
      </w:r>
      <w:r>
        <w:rPr/>
        <w:t>to care.</w:t>
      </w:r>
      <w:r>
        <w:rPr>
          <w:spacing w:val="-1"/>
        </w:rPr>
        <w:t> </w:t>
      </w:r>
      <w:r>
        <w:rPr/>
        <w:t>(pg.5)</w:t>
      </w:r>
    </w:p>
    <w:p>
      <w:pPr>
        <w:pStyle w:val="ListParagraph"/>
        <w:numPr>
          <w:ilvl w:val="1"/>
          <w:numId w:val="11"/>
        </w:numPr>
        <w:tabs>
          <w:tab w:pos="1650" w:val="left" w:leader="none"/>
          <w:tab w:pos="1651" w:val="left" w:leader="none"/>
        </w:tabs>
        <w:spacing w:line="240" w:lineRule="auto" w:before="0" w:after="0"/>
        <w:ind w:left="1650" w:right="0" w:hanging="721"/>
        <w:jc w:val="left"/>
        <w:rPr>
          <w:sz w:val="22"/>
        </w:rPr>
      </w:pPr>
      <w:r>
        <w:rPr>
          <w:sz w:val="22"/>
        </w:rPr>
        <w:t>Describe</w:t>
      </w:r>
      <w:r>
        <w:rPr>
          <w:spacing w:val="-2"/>
          <w:sz w:val="22"/>
        </w:rPr>
        <w:t> </w:t>
      </w:r>
      <w:r>
        <w:rPr>
          <w:sz w:val="22"/>
        </w:rPr>
        <w:t>UMMHC’s</w:t>
      </w:r>
      <w:r>
        <w:rPr>
          <w:spacing w:val="-5"/>
          <w:sz w:val="22"/>
        </w:rPr>
        <w:t> </w:t>
      </w:r>
      <w:r>
        <w:rPr>
          <w:sz w:val="22"/>
        </w:rPr>
        <w:t>multi-pronged</w:t>
      </w:r>
      <w:r>
        <w:rPr>
          <w:spacing w:val="-4"/>
          <w:sz w:val="22"/>
        </w:rPr>
        <w:t> </w:t>
      </w:r>
      <w:r>
        <w:rPr>
          <w:sz w:val="22"/>
        </w:rPr>
        <w:t>approach</w:t>
      </w:r>
      <w:r>
        <w:rPr>
          <w:spacing w:val="-4"/>
          <w:sz w:val="22"/>
        </w:rPr>
        <w:t> </w:t>
      </w:r>
      <w:r>
        <w:rPr>
          <w:sz w:val="22"/>
        </w:rPr>
        <w:t>to</w:t>
      </w:r>
      <w:r>
        <w:rPr>
          <w:spacing w:val="-2"/>
          <w:sz w:val="22"/>
        </w:rPr>
        <w:t> </w:t>
      </w:r>
      <w:r>
        <w:rPr>
          <w:sz w:val="22"/>
        </w:rPr>
        <w:t>reducing</w:t>
      </w:r>
      <w:r>
        <w:rPr>
          <w:spacing w:val="-3"/>
          <w:sz w:val="22"/>
        </w:rPr>
        <w:t> </w:t>
      </w:r>
      <w:r>
        <w:rPr>
          <w:sz w:val="22"/>
        </w:rPr>
        <w:t>outmigration.</w:t>
      </w:r>
    </w:p>
    <w:p>
      <w:pPr>
        <w:pStyle w:val="BodyText"/>
        <w:spacing w:before="7"/>
        <w:rPr>
          <w:sz w:val="26"/>
        </w:rPr>
      </w:pPr>
    </w:p>
    <w:p>
      <w:pPr>
        <w:pStyle w:val="BodyText"/>
        <w:spacing w:line="276" w:lineRule="auto"/>
        <w:ind w:left="119" w:right="914"/>
      </w:pPr>
      <w:r>
        <w:rPr>
          <w:color w:val="063D86"/>
        </w:rPr>
        <w:t>Improving access to the ambulatory services for patients and referring providers is one of UMMHC’s top</w:t>
      </w:r>
      <w:r>
        <w:rPr>
          <w:color w:val="063D86"/>
          <w:spacing w:val="1"/>
        </w:rPr>
        <w:t> </w:t>
      </w:r>
      <w:r>
        <w:rPr>
          <w:color w:val="063D86"/>
        </w:rPr>
        <w:t>priorities.</w:t>
      </w:r>
      <w:r>
        <w:rPr>
          <w:color w:val="063D86"/>
          <w:spacing w:val="1"/>
        </w:rPr>
        <w:t> </w:t>
      </w:r>
      <w:r>
        <w:rPr>
          <w:color w:val="063D86"/>
        </w:rPr>
        <w:t>The addition of HMH to UMMHC will enable more ambulatory access and allow the combined</w:t>
      </w:r>
      <w:r>
        <w:rPr>
          <w:color w:val="063D86"/>
          <w:spacing w:val="1"/>
        </w:rPr>
        <w:t> </w:t>
      </w:r>
      <w:r>
        <w:rPr>
          <w:color w:val="063D86"/>
        </w:rPr>
        <w:t>organization to retain care at the local level.</w:t>
      </w:r>
      <w:r>
        <w:rPr>
          <w:color w:val="063D86"/>
          <w:spacing w:val="1"/>
        </w:rPr>
        <w:t> </w:t>
      </w:r>
      <w:r>
        <w:rPr>
          <w:color w:val="063D86"/>
        </w:rPr>
        <w:t>The goal of UMMHC’s Ambulatory Transformation is to open</w:t>
      </w:r>
      <w:r>
        <w:rPr>
          <w:color w:val="063D86"/>
          <w:spacing w:val="1"/>
        </w:rPr>
        <w:t> </w:t>
      </w:r>
      <w:r>
        <w:rPr>
          <w:color w:val="063D86"/>
        </w:rPr>
        <w:t>providers’ schedules to allow patients faster access to specialty care and primary care across the health system.</w:t>
      </w:r>
      <w:r>
        <w:rPr>
          <w:color w:val="063D86"/>
          <w:spacing w:val="-47"/>
        </w:rPr>
        <w:t> </w:t>
      </w:r>
      <w:r>
        <w:rPr>
          <w:color w:val="063D86"/>
        </w:rPr>
        <w:t>Ambulatory Transformation looks to better utilize Advanced Practice Providers for routine care visits so that</w:t>
      </w:r>
      <w:r>
        <w:rPr>
          <w:color w:val="063D86"/>
          <w:spacing w:val="1"/>
        </w:rPr>
        <w:t> </w:t>
      </w:r>
      <w:r>
        <w:rPr>
          <w:color w:val="063D86"/>
        </w:rPr>
        <w:t>physicians have more time in their schedules for new patient visits and those patients with higher acuity</w:t>
      </w:r>
      <w:r>
        <w:rPr>
          <w:color w:val="063D86"/>
          <w:spacing w:val="1"/>
        </w:rPr>
        <w:t> </w:t>
      </w:r>
      <w:r>
        <w:rPr>
          <w:color w:val="063D86"/>
        </w:rPr>
        <w:t>conditions.</w:t>
      </w:r>
      <w:r>
        <w:rPr>
          <w:color w:val="063D86"/>
          <w:spacing w:val="1"/>
        </w:rPr>
        <w:t> </w:t>
      </w:r>
      <w:r>
        <w:rPr>
          <w:color w:val="063D86"/>
        </w:rPr>
        <w:t>Ambulatory Transformation also looks to find the best ratio of support staff to providers to</w:t>
      </w:r>
      <w:r>
        <w:rPr>
          <w:color w:val="063D86"/>
          <w:spacing w:val="1"/>
        </w:rPr>
        <w:t> </w:t>
      </w:r>
      <w:r>
        <w:rPr>
          <w:color w:val="063D86"/>
        </w:rPr>
        <w:t>maximize</w:t>
      </w:r>
      <w:r>
        <w:rPr>
          <w:color w:val="063D86"/>
          <w:spacing w:val="-2"/>
        </w:rPr>
        <w:t> </w:t>
      </w:r>
      <w:r>
        <w:rPr>
          <w:color w:val="063D86"/>
        </w:rPr>
        <w:t>clinic</w:t>
      </w:r>
      <w:r>
        <w:rPr>
          <w:color w:val="063D86"/>
          <w:spacing w:val="-1"/>
        </w:rPr>
        <w:t> </w:t>
      </w:r>
      <w:r>
        <w:rPr>
          <w:color w:val="063D86"/>
        </w:rPr>
        <w:t>productivity that</w:t>
      </w:r>
      <w:r>
        <w:rPr>
          <w:color w:val="063D86"/>
          <w:spacing w:val="-2"/>
        </w:rPr>
        <w:t> </w:t>
      </w:r>
      <w:r>
        <w:rPr>
          <w:color w:val="063D86"/>
        </w:rPr>
        <w:t>will</w:t>
      </w:r>
      <w:r>
        <w:rPr>
          <w:color w:val="063D86"/>
          <w:spacing w:val="-1"/>
        </w:rPr>
        <w:t> </w:t>
      </w:r>
      <w:r>
        <w:rPr>
          <w:color w:val="063D86"/>
        </w:rPr>
        <w:t>allow</w:t>
      </w:r>
      <w:r>
        <w:rPr>
          <w:color w:val="063D86"/>
          <w:spacing w:val="-2"/>
        </w:rPr>
        <w:t> </w:t>
      </w:r>
      <w:r>
        <w:rPr>
          <w:color w:val="063D86"/>
        </w:rPr>
        <w:t>for</w:t>
      </w:r>
      <w:r>
        <w:rPr>
          <w:color w:val="063D86"/>
          <w:spacing w:val="-3"/>
        </w:rPr>
        <w:t> </w:t>
      </w:r>
      <w:r>
        <w:rPr>
          <w:color w:val="063D86"/>
        </w:rPr>
        <w:t>faster access</w:t>
      </w:r>
      <w:r>
        <w:rPr>
          <w:color w:val="063D86"/>
          <w:spacing w:val="-3"/>
        </w:rPr>
        <w:t> </w:t>
      </w:r>
      <w:r>
        <w:rPr>
          <w:color w:val="063D86"/>
        </w:rPr>
        <w:t>to</w:t>
      </w:r>
      <w:r>
        <w:rPr>
          <w:color w:val="063D86"/>
          <w:spacing w:val="-2"/>
        </w:rPr>
        <w:t> </w:t>
      </w:r>
      <w:r>
        <w:rPr>
          <w:color w:val="063D86"/>
        </w:rPr>
        <w:t>quality by</w:t>
      </w:r>
      <w:r>
        <w:rPr>
          <w:color w:val="063D86"/>
          <w:spacing w:val="1"/>
        </w:rPr>
        <w:t> </w:t>
      </w:r>
      <w:r>
        <w:rPr>
          <w:color w:val="063D86"/>
        </w:rPr>
        <w:t>patients</w:t>
      </w:r>
      <w:r>
        <w:rPr>
          <w:color w:val="063D86"/>
          <w:spacing w:val="-3"/>
        </w:rPr>
        <w:t> </w:t>
      </w:r>
      <w:r>
        <w:rPr>
          <w:color w:val="063D86"/>
        </w:rPr>
        <w:t>in</w:t>
      </w:r>
      <w:r>
        <w:rPr>
          <w:color w:val="063D86"/>
          <w:spacing w:val="-2"/>
        </w:rPr>
        <w:t> </w:t>
      </w:r>
      <w:r>
        <w:rPr>
          <w:color w:val="063D86"/>
        </w:rPr>
        <w:t>the community.</w:t>
      </w:r>
    </w:p>
    <w:p>
      <w:pPr>
        <w:pStyle w:val="BodyText"/>
        <w:spacing w:before="3"/>
        <w:rPr>
          <w:sz w:val="25"/>
        </w:rPr>
      </w:pPr>
    </w:p>
    <w:p>
      <w:pPr>
        <w:pStyle w:val="BodyText"/>
        <w:spacing w:line="276" w:lineRule="auto"/>
        <w:ind w:left="119" w:right="890"/>
      </w:pPr>
      <w:r>
        <w:rPr>
          <w:color w:val="063D86"/>
        </w:rPr>
        <w:t>UMMHC</w:t>
      </w:r>
      <w:r>
        <w:rPr>
          <w:color w:val="063D86"/>
          <w:spacing w:val="-4"/>
        </w:rPr>
        <w:t> </w:t>
      </w:r>
      <w:r>
        <w:rPr>
          <w:color w:val="063D86"/>
        </w:rPr>
        <w:t>is</w:t>
      </w:r>
      <w:r>
        <w:rPr>
          <w:color w:val="063D86"/>
          <w:spacing w:val="-2"/>
        </w:rPr>
        <w:t> </w:t>
      </w:r>
      <w:r>
        <w:rPr>
          <w:color w:val="063D86"/>
        </w:rPr>
        <w:t>pursuing</w:t>
      </w:r>
      <w:r>
        <w:rPr>
          <w:color w:val="063D86"/>
          <w:spacing w:val="-1"/>
        </w:rPr>
        <w:t> </w:t>
      </w:r>
      <w:r>
        <w:rPr>
          <w:color w:val="063D86"/>
        </w:rPr>
        <w:t>this</w:t>
      </w:r>
      <w:r>
        <w:rPr>
          <w:color w:val="063D86"/>
          <w:spacing w:val="-2"/>
        </w:rPr>
        <w:t> </w:t>
      </w:r>
      <w:r>
        <w:rPr>
          <w:color w:val="063D86"/>
        </w:rPr>
        <w:t>strategy</w:t>
      </w:r>
      <w:r>
        <w:rPr>
          <w:color w:val="063D86"/>
          <w:spacing w:val="-2"/>
        </w:rPr>
        <w:t> </w:t>
      </w:r>
      <w:r>
        <w:rPr>
          <w:color w:val="063D86"/>
        </w:rPr>
        <w:t>to</w:t>
      </w:r>
      <w:r>
        <w:rPr>
          <w:color w:val="063D86"/>
          <w:spacing w:val="-3"/>
        </w:rPr>
        <w:t> </w:t>
      </w:r>
      <w:r>
        <w:rPr>
          <w:color w:val="063D86"/>
        </w:rPr>
        <w:t>improve</w:t>
      </w:r>
      <w:r>
        <w:rPr>
          <w:color w:val="063D86"/>
          <w:spacing w:val="-1"/>
        </w:rPr>
        <w:t> </w:t>
      </w:r>
      <w:r>
        <w:rPr>
          <w:color w:val="063D86"/>
        </w:rPr>
        <w:t>timely</w:t>
      </w:r>
      <w:r>
        <w:rPr>
          <w:color w:val="063D86"/>
          <w:spacing w:val="-1"/>
        </w:rPr>
        <w:t> </w:t>
      </w:r>
      <w:r>
        <w:rPr>
          <w:color w:val="063D86"/>
        </w:rPr>
        <w:t>access</w:t>
      </w:r>
      <w:r>
        <w:rPr>
          <w:color w:val="063D86"/>
          <w:spacing w:val="-1"/>
        </w:rPr>
        <w:t> </w:t>
      </w:r>
      <w:r>
        <w:rPr>
          <w:color w:val="063D86"/>
        </w:rPr>
        <w:t>to</w:t>
      </w:r>
      <w:r>
        <w:rPr>
          <w:color w:val="063D86"/>
          <w:spacing w:val="-2"/>
        </w:rPr>
        <w:t> </w:t>
      </w:r>
      <w:r>
        <w:rPr>
          <w:color w:val="063D86"/>
        </w:rPr>
        <w:t>care</w:t>
      </w:r>
      <w:r>
        <w:rPr>
          <w:color w:val="063D86"/>
          <w:spacing w:val="-4"/>
        </w:rPr>
        <w:t> </w:t>
      </w:r>
      <w:r>
        <w:rPr>
          <w:color w:val="063D86"/>
        </w:rPr>
        <w:t>as</w:t>
      </w:r>
      <w:r>
        <w:rPr>
          <w:color w:val="063D86"/>
          <w:spacing w:val="-1"/>
        </w:rPr>
        <w:t> </w:t>
      </w:r>
      <w:r>
        <w:rPr>
          <w:color w:val="063D86"/>
        </w:rPr>
        <w:t>UMMHC</w:t>
      </w:r>
      <w:r>
        <w:rPr>
          <w:color w:val="063D86"/>
          <w:spacing w:val="-5"/>
        </w:rPr>
        <w:t> </w:t>
      </w:r>
      <w:r>
        <w:rPr>
          <w:color w:val="063D86"/>
        </w:rPr>
        <w:t>believes</w:t>
      </w:r>
      <w:r>
        <w:rPr>
          <w:color w:val="063D86"/>
          <w:spacing w:val="-3"/>
        </w:rPr>
        <w:t> </w:t>
      </w:r>
      <w:r>
        <w:rPr>
          <w:color w:val="063D86"/>
        </w:rPr>
        <w:t>that</w:t>
      </w:r>
      <w:r>
        <w:rPr>
          <w:color w:val="063D86"/>
          <w:spacing w:val="-4"/>
        </w:rPr>
        <w:t> </w:t>
      </w:r>
      <w:r>
        <w:rPr>
          <w:color w:val="063D86"/>
        </w:rPr>
        <w:t>this</w:t>
      </w:r>
      <w:r>
        <w:rPr>
          <w:color w:val="063D86"/>
          <w:spacing w:val="-2"/>
        </w:rPr>
        <w:t> </w:t>
      </w:r>
      <w:r>
        <w:rPr>
          <w:color w:val="063D86"/>
        </w:rPr>
        <w:t>is</w:t>
      </w:r>
      <w:r>
        <w:rPr>
          <w:color w:val="063D86"/>
          <w:spacing w:val="-4"/>
        </w:rPr>
        <w:t> </w:t>
      </w:r>
      <w:r>
        <w:rPr>
          <w:color w:val="063D86"/>
        </w:rPr>
        <w:t>a</w:t>
      </w:r>
      <w:r>
        <w:rPr>
          <w:color w:val="063D86"/>
          <w:spacing w:val="-2"/>
        </w:rPr>
        <w:t> </w:t>
      </w:r>
      <w:r>
        <w:rPr>
          <w:color w:val="063D86"/>
        </w:rPr>
        <w:t>key</w:t>
      </w:r>
      <w:r>
        <w:rPr>
          <w:color w:val="063D86"/>
          <w:spacing w:val="-2"/>
        </w:rPr>
        <w:t> </w:t>
      </w:r>
      <w:r>
        <w:rPr>
          <w:color w:val="063D86"/>
        </w:rPr>
        <w:t>element</w:t>
      </w:r>
      <w:r>
        <w:rPr>
          <w:color w:val="063D86"/>
          <w:spacing w:val="-47"/>
        </w:rPr>
        <w:t> </w:t>
      </w:r>
      <w:r>
        <w:rPr>
          <w:color w:val="063D86"/>
        </w:rPr>
        <w:t>to stemming outmigration.</w:t>
      </w:r>
      <w:r>
        <w:rPr>
          <w:color w:val="063D86"/>
          <w:spacing w:val="1"/>
        </w:rPr>
        <w:t> </w:t>
      </w:r>
      <w:r>
        <w:rPr>
          <w:color w:val="063D86"/>
        </w:rPr>
        <w:t>If patients in our service area are unable to access care locally and timely, that</w:t>
      </w:r>
      <w:r>
        <w:rPr>
          <w:color w:val="063D86"/>
          <w:spacing w:val="1"/>
        </w:rPr>
        <w:t> </w:t>
      </w:r>
      <w:r>
        <w:rPr>
          <w:color w:val="063D86"/>
        </w:rPr>
        <w:t>increases the likelihood they seek care elsewhere, especially for more acute, time-sensitive, suspected</w:t>
      </w:r>
      <w:r>
        <w:rPr>
          <w:color w:val="063D86"/>
          <w:spacing w:val="1"/>
        </w:rPr>
        <w:t> </w:t>
      </w:r>
      <w:r>
        <w:rPr>
          <w:color w:val="063D86"/>
        </w:rPr>
        <w:t>conditions.</w:t>
      </w:r>
      <w:r>
        <w:rPr>
          <w:color w:val="063D86"/>
          <w:spacing w:val="1"/>
        </w:rPr>
        <w:t> </w:t>
      </w:r>
      <w:r>
        <w:rPr>
          <w:color w:val="063D86"/>
        </w:rPr>
        <w:t>This generally results in higher cost care if patients go to Boston, or even greater Boston, and</w:t>
      </w:r>
      <w:r>
        <w:rPr>
          <w:color w:val="063D86"/>
          <w:spacing w:val="1"/>
        </w:rPr>
        <w:t> </w:t>
      </w:r>
      <w:r>
        <w:rPr>
          <w:color w:val="063D86"/>
        </w:rPr>
        <w:t>reduces the coordination</w:t>
      </w:r>
      <w:r>
        <w:rPr>
          <w:color w:val="063D86"/>
          <w:spacing w:val="-4"/>
        </w:rPr>
        <w:t> </w:t>
      </w:r>
      <w:r>
        <w:rPr>
          <w:color w:val="063D86"/>
        </w:rPr>
        <w:t>of</w:t>
      </w:r>
      <w:r>
        <w:rPr>
          <w:color w:val="063D86"/>
          <w:spacing w:val="-1"/>
        </w:rPr>
        <w:t> </w:t>
      </w:r>
      <w:r>
        <w:rPr>
          <w:color w:val="063D86"/>
        </w:rPr>
        <w:t>care as</w:t>
      </w:r>
      <w:r>
        <w:rPr>
          <w:color w:val="063D86"/>
          <w:spacing w:val="-1"/>
        </w:rPr>
        <w:t> </w:t>
      </w:r>
      <w:r>
        <w:rPr>
          <w:color w:val="063D86"/>
        </w:rPr>
        <w:t>the</w:t>
      </w:r>
      <w:r>
        <w:rPr>
          <w:color w:val="063D86"/>
          <w:spacing w:val="-2"/>
        </w:rPr>
        <w:t> </w:t>
      </w:r>
      <w:r>
        <w:rPr>
          <w:color w:val="063D86"/>
        </w:rPr>
        <w:t>patients’</w:t>
      </w:r>
      <w:r>
        <w:rPr>
          <w:color w:val="063D86"/>
          <w:spacing w:val="-1"/>
        </w:rPr>
        <w:t> </w:t>
      </w:r>
      <w:r>
        <w:rPr>
          <w:color w:val="063D86"/>
        </w:rPr>
        <w:t>care</w:t>
      </w:r>
      <w:r>
        <w:rPr>
          <w:color w:val="063D86"/>
          <w:spacing w:val="-3"/>
        </w:rPr>
        <w:t> </w:t>
      </w:r>
      <w:r>
        <w:rPr>
          <w:color w:val="063D86"/>
        </w:rPr>
        <w:t>is</w:t>
      </w:r>
      <w:r>
        <w:rPr>
          <w:color w:val="063D86"/>
          <w:spacing w:val="-1"/>
        </w:rPr>
        <w:t> </w:t>
      </w:r>
      <w:r>
        <w:rPr>
          <w:color w:val="063D86"/>
        </w:rPr>
        <w:t>fragmented</w:t>
      </w:r>
      <w:r>
        <w:rPr>
          <w:color w:val="063D86"/>
          <w:spacing w:val="-2"/>
        </w:rPr>
        <w:t> </w:t>
      </w:r>
      <w:r>
        <w:rPr>
          <w:color w:val="063D86"/>
        </w:rPr>
        <w:t>across</w:t>
      </w:r>
      <w:r>
        <w:rPr>
          <w:color w:val="063D86"/>
          <w:spacing w:val="-3"/>
        </w:rPr>
        <w:t> </w:t>
      </w:r>
      <w:r>
        <w:rPr>
          <w:color w:val="063D86"/>
        </w:rPr>
        <w:t>unaffiliated</w:t>
      </w:r>
      <w:r>
        <w:rPr>
          <w:color w:val="063D86"/>
          <w:spacing w:val="-1"/>
        </w:rPr>
        <w:t> </w:t>
      </w:r>
      <w:r>
        <w:rPr>
          <w:color w:val="063D86"/>
        </w:rPr>
        <w:t>providers.</w:t>
      </w:r>
    </w:p>
    <w:p>
      <w:pPr>
        <w:pStyle w:val="BodyText"/>
        <w:spacing w:before="5"/>
        <w:rPr>
          <w:sz w:val="25"/>
        </w:rPr>
      </w:pPr>
    </w:p>
    <w:p>
      <w:pPr>
        <w:pStyle w:val="BodyText"/>
        <w:spacing w:line="276" w:lineRule="auto" w:before="1"/>
        <w:ind w:left="119" w:right="890"/>
      </w:pPr>
      <w:r>
        <w:rPr>
          <w:color w:val="063D86"/>
        </w:rPr>
        <w:t>UMMHC has also started utilizing Sg2 Data Analytics to better understand the details of outpatient</w:t>
      </w:r>
      <w:r>
        <w:rPr>
          <w:color w:val="063D86"/>
          <w:spacing w:val="1"/>
        </w:rPr>
        <w:t> </w:t>
      </w:r>
      <w:r>
        <w:rPr>
          <w:color w:val="063D86"/>
        </w:rPr>
        <w:t>outmigration.</w:t>
      </w:r>
      <w:r>
        <w:rPr>
          <w:color w:val="063D86"/>
          <w:spacing w:val="43"/>
        </w:rPr>
        <w:t> </w:t>
      </w:r>
      <w:r>
        <w:rPr>
          <w:color w:val="063D86"/>
        </w:rPr>
        <w:t>Previously,</w:t>
      </w:r>
      <w:r>
        <w:rPr>
          <w:color w:val="063D86"/>
          <w:spacing w:val="-7"/>
        </w:rPr>
        <w:t> </w:t>
      </w:r>
      <w:r>
        <w:rPr>
          <w:color w:val="063D86"/>
        </w:rPr>
        <w:t>outmigration</w:t>
      </w:r>
      <w:r>
        <w:rPr>
          <w:color w:val="063D86"/>
          <w:spacing w:val="-5"/>
        </w:rPr>
        <w:t> </w:t>
      </w:r>
      <w:r>
        <w:rPr>
          <w:color w:val="063D86"/>
        </w:rPr>
        <w:t>data</w:t>
      </w:r>
      <w:r>
        <w:rPr>
          <w:color w:val="063D86"/>
          <w:spacing w:val="-4"/>
        </w:rPr>
        <w:t> </w:t>
      </w:r>
      <w:r>
        <w:rPr>
          <w:color w:val="063D86"/>
        </w:rPr>
        <w:t>was</w:t>
      </w:r>
      <w:r>
        <w:rPr>
          <w:color w:val="063D86"/>
          <w:spacing w:val="-5"/>
        </w:rPr>
        <w:t> </w:t>
      </w:r>
      <w:r>
        <w:rPr>
          <w:color w:val="063D86"/>
        </w:rPr>
        <w:t>more</w:t>
      </w:r>
      <w:r>
        <w:rPr>
          <w:color w:val="063D86"/>
          <w:spacing w:val="-1"/>
        </w:rPr>
        <w:t> </w:t>
      </w:r>
      <w:r>
        <w:rPr>
          <w:color w:val="063D86"/>
        </w:rPr>
        <w:t>limited</w:t>
      </w:r>
      <w:r>
        <w:rPr>
          <w:color w:val="063D86"/>
          <w:spacing w:val="-3"/>
        </w:rPr>
        <w:t> </w:t>
      </w:r>
      <w:r>
        <w:rPr>
          <w:color w:val="063D86"/>
        </w:rPr>
        <w:t>to</w:t>
      </w:r>
      <w:r>
        <w:rPr>
          <w:color w:val="063D86"/>
          <w:spacing w:val="-1"/>
        </w:rPr>
        <w:t> </w:t>
      </w:r>
      <w:r>
        <w:rPr>
          <w:color w:val="063D86"/>
        </w:rPr>
        <w:t>inpatient</w:t>
      </w:r>
      <w:r>
        <w:rPr>
          <w:color w:val="063D86"/>
          <w:spacing w:val="-2"/>
        </w:rPr>
        <w:t> </w:t>
      </w:r>
      <w:r>
        <w:rPr>
          <w:color w:val="063D86"/>
        </w:rPr>
        <w:t>analyses.</w:t>
      </w:r>
      <w:r>
        <w:rPr>
          <w:color w:val="063D86"/>
          <w:spacing w:val="43"/>
        </w:rPr>
        <w:t> </w:t>
      </w:r>
      <w:r>
        <w:rPr>
          <w:color w:val="063D86"/>
        </w:rPr>
        <w:t>Physician</w:t>
      </w:r>
      <w:r>
        <w:rPr>
          <w:color w:val="063D86"/>
          <w:spacing w:val="-6"/>
        </w:rPr>
        <w:t> </w:t>
      </w:r>
      <w:r>
        <w:rPr>
          <w:color w:val="063D86"/>
        </w:rPr>
        <w:t>liaisons</w:t>
      </w:r>
      <w:r>
        <w:rPr>
          <w:color w:val="063D86"/>
          <w:spacing w:val="-4"/>
        </w:rPr>
        <w:t> </w:t>
      </w:r>
      <w:r>
        <w:rPr>
          <w:color w:val="063D86"/>
        </w:rPr>
        <w:t>use</w:t>
      </w:r>
      <w:r>
        <w:rPr>
          <w:color w:val="063D86"/>
          <w:spacing w:val="-3"/>
        </w:rPr>
        <w:t> </w:t>
      </w:r>
      <w:r>
        <w:rPr>
          <w:color w:val="063D86"/>
        </w:rPr>
        <w:t>this</w:t>
      </w:r>
      <w:r>
        <w:rPr>
          <w:color w:val="063D86"/>
          <w:spacing w:val="1"/>
        </w:rPr>
        <w:t> </w:t>
      </w:r>
      <w:r>
        <w:rPr>
          <w:color w:val="063D86"/>
        </w:rPr>
        <w:t>data to help educate referring physicians about the breadth and quality of services available locally and the</w:t>
      </w:r>
      <w:r>
        <w:rPr>
          <w:color w:val="063D86"/>
          <w:spacing w:val="1"/>
        </w:rPr>
        <w:t> </w:t>
      </w:r>
      <w:r>
        <w:rPr>
          <w:color w:val="063D86"/>
        </w:rPr>
        <w:t>impact</w:t>
      </w:r>
      <w:r>
        <w:rPr>
          <w:color w:val="063D86"/>
          <w:spacing w:val="-3"/>
        </w:rPr>
        <w:t> </w:t>
      </w:r>
      <w:r>
        <w:rPr>
          <w:color w:val="063D86"/>
        </w:rPr>
        <w:t>on</w:t>
      </w:r>
      <w:r>
        <w:rPr>
          <w:color w:val="063D86"/>
          <w:spacing w:val="-1"/>
        </w:rPr>
        <w:t> </w:t>
      </w:r>
      <w:r>
        <w:rPr>
          <w:color w:val="063D86"/>
        </w:rPr>
        <w:t>coordination</w:t>
      </w:r>
      <w:r>
        <w:rPr>
          <w:color w:val="063D86"/>
          <w:spacing w:val="-3"/>
        </w:rPr>
        <w:t> </w:t>
      </w:r>
      <w:r>
        <w:rPr>
          <w:color w:val="063D86"/>
        </w:rPr>
        <w:t>of</w:t>
      </w:r>
      <w:r>
        <w:rPr>
          <w:color w:val="063D86"/>
          <w:spacing w:val="-5"/>
        </w:rPr>
        <w:t> </w:t>
      </w:r>
      <w:r>
        <w:rPr>
          <w:color w:val="063D86"/>
        </w:rPr>
        <w:t>care</w:t>
      </w:r>
      <w:r>
        <w:rPr>
          <w:color w:val="063D86"/>
          <w:spacing w:val="1"/>
        </w:rPr>
        <w:t> </w:t>
      </w:r>
      <w:r>
        <w:rPr>
          <w:color w:val="063D86"/>
        </w:rPr>
        <w:t>for the</w:t>
      </w:r>
      <w:r>
        <w:rPr>
          <w:color w:val="063D86"/>
          <w:spacing w:val="1"/>
        </w:rPr>
        <w:t> </w:t>
      </w:r>
      <w:r>
        <w:rPr>
          <w:color w:val="063D86"/>
        </w:rPr>
        <w:t>benefit of</w:t>
      </w:r>
      <w:r>
        <w:rPr>
          <w:color w:val="063D86"/>
          <w:spacing w:val="-3"/>
        </w:rPr>
        <w:t> </w:t>
      </w:r>
      <w:r>
        <w:rPr>
          <w:color w:val="063D86"/>
        </w:rPr>
        <w:t>their</w:t>
      </w:r>
      <w:r>
        <w:rPr>
          <w:color w:val="063D86"/>
          <w:spacing w:val="-3"/>
        </w:rPr>
        <w:t> </w:t>
      </w:r>
      <w:r>
        <w:rPr>
          <w:color w:val="063D86"/>
        </w:rPr>
        <w:t>patients.</w:t>
      </w:r>
    </w:p>
    <w:p>
      <w:pPr>
        <w:spacing w:after="0" w:line="276" w:lineRule="auto"/>
        <w:sectPr>
          <w:pgSz w:w="12240" w:h="15840"/>
          <w:pgMar w:header="770" w:footer="952" w:top="1040" w:bottom="1140" w:left="960" w:right="260"/>
        </w:sectPr>
      </w:pPr>
    </w:p>
    <w:p>
      <w:pPr>
        <w:pStyle w:val="BodyText"/>
        <w:rPr>
          <w:sz w:val="20"/>
        </w:rPr>
      </w:pPr>
    </w:p>
    <w:p>
      <w:pPr>
        <w:pStyle w:val="BodyText"/>
        <w:rPr>
          <w:sz w:val="20"/>
        </w:rPr>
      </w:pPr>
    </w:p>
    <w:p>
      <w:pPr>
        <w:pStyle w:val="BodyText"/>
        <w:rPr>
          <w:sz w:val="17"/>
        </w:rPr>
      </w:pPr>
    </w:p>
    <w:p>
      <w:pPr>
        <w:pStyle w:val="ListParagraph"/>
        <w:numPr>
          <w:ilvl w:val="0"/>
          <w:numId w:val="1"/>
        </w:numPr>
        <w:tabs>
          <w:tab w:pos="481" w:val="left" w:leader="none"/>
        </w:tabs>
        <w:spacing w:line="179" w:lineRule="exact" w:before="56" w:after="0"/>
        <w:ind w:left="480" w:right="0" w:hanging="361"/>
        <w:jc w:val="left"/>
        <w:rPr>
          <w:sz w:val="22"/>
        </w:rPr>
      </w:pPr>
      <w:r>
        <w:rPr>
          <w:sz w:val="22"/>
        </w:rPr>
        <w:t>The</w:t>
      </w:r>
      <w:r>
        <w:rPr>
          <w:spacing w:val="-1"/>
          <w:sz w:val="22"/>
        </w:rPr>
        <w:t> </w:t>
      </w:r>
      <w:r>
        <w:rPr>
          <w:sz w:val="22"/>
        </w:rPr>
        <w:t>application</w:t>
      </w:r>
      <w:r>
        <w:rPr>
          <w:spacing w:val="-3"/>
          <w:sz w:val="22"/>
        </w:rPr>
        <w:t> </w:t>
      </w:r>
      <w:r>
        <w:rPr>
          <w:sz w:val="22"/>
        </w:rPr>
        <w:t>states</w:t>
      </w:r>
      <w:r>
        <w:rPr>
          <w:spacing w:val="-3"/>
          <w:sz w:val="22"/>
        </w:rPr>
        <w:t> </w:t>
      </w:r>
      <w:r>
        <w:rPr>
          <w:sz w:val="22"/>
        </w:rPr>
        <w:t>the</w:t>
      </w:r>
      <w:r>
        <w:rPr>
          <w:spacing w:val="-4"/>
          <w:sz w:val="22"/>
        </w:rPr>
        <w:t> </w:t>
      </w:r>
      <w:r>
        <w:rPr>
          <w:sz w:val="22"/>
        </w:rPr>
        <w:t>proposed</w:t>
      </w:r>
      <w:r>
        <w:rPr>
          <w:spacing w:val="-2"/>
          <w:sz w:val="22"/>
        </w:rPr>
        <w:t> </w:t>
      </w:r>
      <w:r>
        <w:rPr>
          <w:sz w:val="22"/>
        </w:rPr>
        <w:t>transaction</w:t>
      </w:r>
      <w:r>
        <w:rPr>
          <w:spacing w:val="-4"/>
          <w:sz w:val="22"/>
        </w:rPr>
        <w:t> </w:t>
      </w:r>
      <w:r>
        <w:rPr>
          <w:sz w:val="22"/>
        </w:rPr>
        <w:t>will</w:t>
      </w:r>
      <w:r>
        <w:rPr>
          <w:spacing w:val="-2"/>
          <w:sz w:val="22"/>
        </w:rPr>
        <w:t> </w:t>
      </w:r>
      <w:r>
        <w:rPr>
          <w:sz w:val="22"/>
        </w:rPr>
        <w:t>keep</w:t>
      </w:r>
      <w:r>
        <w:rPr>
          <w:spacing w:val="-2"/>
          <w:sz w:val="22"/>
        </w:rPr>
        <w:t> </w:t>
      </w:r>
      <w:r>
        <w:rPr>
          <w:sz w:val="22"/>
        </w:rPr>
        <w:t>appropriate</w:t>
      </w:r>
      <w:r>
        <w:rPr>
          <w:spacing w:val="-1"/>
          <w:sz w:val="22"/>
        </w:rPr>
        <w:t> </w:t>
      </w:r>
      <w:r>
        <w:rPr>
          <w:sz w:val="22"/>
        </w:rPr>
        <w:t>care</w:t>
      </w:r>
      <w:r>
        <w:rPr>
          <w:spacing w:val="-1"/>
          <w:sz w:val="22"/>
        </w:rPr>
        <w:t> </w:t>
      </w:r>
      <w:r>
        <w:rPr>
          <w:sz w:val="22"/>
        </w:rPr>
        <w:t>local.</w:t>
      </w:r>
      <w:r>
        <w:rPr>
          <w:spacing w:val="-4"/>
          <w:sz w:val="22"/>
        </w:rPr>
        <w:t> </w:t>
      </w:r>
      <w:r>
        <w:rPr>
          <w:sz w:val="22"/>
        </w:rPr>
        <w:t>(pg.5)</w:t>
      </w:r>
    </w:p>
    <w:p>
      <w:pPr>
        <w:pStyle w:val="ListParagraph"/>
        <w:numPr>
          <w:ilvl w:val="1"/>
          <w:numId w:val="1"/>
        </w:numPr>
        <w:tabs>
          <w:tab w:pos="1650" w:val="left" w:leader="none"/>
          <w:tab w:pos="1651" w:val="left" w:leader="none"/>
        </w:tabs>
        <w:spacing w:line="388" w:lineRule="exact" w:before="0" w:after="0"/>
        <w:ind w:left="1650" w:right="0" w:hanging="361"/>
        <w:jc w:val="left"/>
        <w:rPr>
          <w:rFonts w:ascii="Garamond" w:hAnsi="Garamond"/>
          <w:sz w:val="22"/>
        </w:rPr>
      </w:pPr>
      <w:r>
        <w:rPr>
          <w:sz w:val="22"/>
        </w:rPr>
        <w:t>How</w:t>
      </w:r>
      <w:r>
        <w:rPr>
          <w:spacing w:val="-2"/>
          <w:sz w:val="22"/>
        </w:rPr>
        <w:t> </w:t>
      </w:r>
      <w:r>
        <w:rPr>
          <w:sz w:val="22"/>
        </w:rPr>
        <w:t>does</w:t>
      </w:r>
      <w:r>
        <w:rPr>
          <w:spacing w:val="-4"/>
          <w:sz w:val="22"/>
        </w:rPr>
        <w:t> </w:t>
      </w:r>
      <w:r>
        <w:rPr>
          <w:sz w:val="22"/>
        </w:rPr>
        <w:t>UMMHC’s</w:t>
      </w:r>
      <w:r>
        <w:rPr>
          <w:spacing w:val="-4"/>
          <w:sz w:val="22"/>
        </w:rPr>
        <w:t> </w:t>
      </w:r>
      <w:r>
        <w:rPr>
          <w:sz w:val="22"/>
        </w:rPr>
        <w:t>expertise</w:t>
      </w:r>
      <w:r>
        <w:rPr>
          <w:spacing w:val="-2"/>
          <w:sz w:val="22"/>
        </w:rPr>
        <w:t> </w:t>
      </w:r>
      <w:r>
        <w:rPr>
          <w:sz w:val="22"/>
        </w:rPr>
        <w:t>in</w:t>
      </w:r>
      <w:r>
        <w:rPr>
          <w:spacing w:val="-4"/>
          <w:sz w:val="22"/>
        </w:rPr>
        <w:t> </w:t>
      </w:r>
      <w:r>
        <w:rPr>
          <w:sz w:val="22"/>
        </w:rPr>
        <w:t>its</w:t>
      </w:r>
      <w:r>
        <w:rPr>
          <w:spacing w:val="-2"/>
          <w:sz w:val="22"/>
        </w:rPr>
        <w:t> </w:t>
      </w:r>
      <w:r>
        <w:rPr>
          <w:sz w:val="22"/>
        </w:rPr>
        <w:t>own</w:t>
      </w:r>
      <w:r>
        <w:rPr>
          <w:spacing w:val="-3"/>
          <w:sz w:val="22"/>
        </w:rPr>
        <w:t> </w:t>
      </w:r>
      <w:r>
        <w:rPr>
          <w:sz w:val="22"/>
        </w:rPr>
        <w:t>community</w:t>
      </w:r>
      <w:r>
        <w:rPr>
          <w:spacing w:val="-3"/>
          <w:sz w:val="22"/>
        </w:rPr>
        <w:t> </w:t>
      </w:r>
      <w:r>
        <w:rPr>
          <w:sz w:val="22"/>
        </w:rPr>
        <w:t>hospitals</w:t>
      </w:r>
      <w:r>
        <w:rPr>
          <w:spacing w:val="-2"/>
          <w:sz w:val="22"/>
        </w:rPr>
        <w:t> </w:t>
      </w:r>
      <w:r>
        <w:rPr>
          <w:sz w:val="22"/>
        </w:rPr>
        <w:t>to</w:t>
      </w:r>
      <w:r>
        <w:rPr>
          <w:spacing w:val="-2"/>
          <w:sz w:val="22"/>
        </w:rPr>
        <w:t> </w:t>
      </w:r>
      <w:r>
        <w:rPr>
          <w:sz w:val="22"/>
        </w:rPr>
        <w:t>date</w:t>
      </w:r>
      <w:r>
        <w:rPr>
          <w:spacing w:val="-1"/>
          <w:sz w:val="22"/>
        </w:rPr>
        <w:t> </w:t>
      </w:r>
      <w:r>
        <w:rPr>
          <w:sz w:val="22"/>
        </w:rPr>
        <w:t>demonstrate</w:t>
      </w:r>
      <w:r>
        <w:rPr>
          <w:spacing w:val="-1"/>
          <w:sz w:val="22"/>
        </w:rPr>
        <w:t> </w:t>
      </w:r>
      <w:r>
        <w:rPr>
          <w:sz w:val="22"/>
        </w:rPr>
        <w:t>its</w:t>
      </w:r>
      <w:r>
        <w:rPr>
          <w:spacing w:val="-5"/>
          <w:sz w:val="22"/>
        </w:rPr>
        <w:t> </w:t>
      </w:r>
      <w:r>
        <w:rPr>
          <w:sz w:val="22"/>
        </w:rPr>
        <w:t>ability</w:t>
      </w:r>
      <w:r>
        <w:rPr>
          <w:spacing w:val="-3"/>
          <w:sz w:val="22"/>
        </w:rPr>
        <w:t> </w:t>
      </w:r>
      <w:r>
        <w:rPr>
          <w:sz w:val="22"/>
        </w:rPr>
        <w:t>to</w:t>
      </w:r>
    </w:p>
    <w:p>
      <w:pPr>
        <w:pStyle w:val="BodyText"/>
        <w:spacing w:line="239" w:lineRule="exact"/>
        <w:ind w:left="1650"/>
      </w:pPr>
      <w:r>
        <w:rPr/>
        <w:t>keep</w:t>
      </w:r>
      <w:r>
        <w:rPr>
          <w:spacing w:val="-3"/>
        </w:rPr>
        <w:t> </w:t>
      </w:r>
      <w:r>
        <w:rPr/>
        <w:t>care</w:t>
      </w:r>
      <w:r>
        <w:rPr>
          <w:spacing w:val="-1"/>
        </w:rPr>
        <w:t> </w:t>
      </w:r>
      <w:r>
        <w:rPr/>
        <w:t>local?</w:t>
      </w:r>
    </w:p>
    <w:p>
      <w:pPr>
        <w:pStyle w:val="BodyText"/>
        <w:spacing w:before="4"/>
        <w:rPr>
          <w:sz w:val="16"/>
        </w:rPr>
      </w:pPr>
    </w:p>
    <w:p>
      <w:pPr>
        <w:pStyle w:val="BodyText"/>
        <w:ind w:left="119" w:right="1072"/>
      </w:pPr>
      <w:r>
        <w:rPr>
          <w:color w:val="063D86"/>
        </w:rPr>
        <w:t>UMMHC is focused on offering patients a choice about where to receive care by providing a wide range of</w:t>
      </w:r>
      <w:r>
        <w:rPr>
          <w:color w:val="063D86"/>
          <w:spacing w:val="1"/>
        </w:rPr>
        <w:t> </w:t>
      </w:r>
      <w:r>
        <w:rPr>
          <w:color w:val="063D86"/>
        </w:rPr>
        <w:t>services at its community hospitals, including inpatient, surgical, diagnostic radiology, and ambulatory care.</w:t>
      </w:r>
      <w:r>
        <w:rPr>
          <w:color w:val="063D86"/>
          <w:spacing w:val="1"/>
        </w:rPr>
        <w:t> </w:t>
      </w:r>
      <w:r>
        <w:rPr>
          <w:color w:val="063D86"/>
        </w:rPr>
        <w:t>UMMHC encourages patients to remain local, especially when UMMHC community hospitals can provide a</w:t>
      </w:r>
      <w:r>
        <w:rPr>
          <w:color w:val="063D86"/>
          <w:spacing w:val="1"/>
        </w:rPr>
        <w:t> </w:t>
      </w:r>
      <w:r>
        <w:rPr>
          <w:color w:val="063D86"/>
        </w:rPr>
        <w:t>similar level of services as the Medical Center.</w:t>
      </w:r>
      <w:r>
        <w:rPr>
          <w:color w:val="063D86"/>
          <w:spacing w:val="1"/>
        </w:rPr>
        <w:t> </w:t>
      </w:r>
      <w:r>
        <w:rPr>
          <w:color w:val="063D86"/>
        </w:rPr>
        <w:t>The Medical Center and the UMMHC community hospitals</w:t>
      </w:r>
      <w:r>
        <w:rPr>
          <w:color w:val="063D86"/>
          <w:spacing w:val="1"/>
        </w:rPr>
        <w:t> </w:t>
      </w:r>
      <w:r>
        <w:rPr>
          <w:color w:val="063D86"/>
        </w:rPr>
        <w:t>regularly work together in conjunction with physicians to identify patients that can remain local for their care.</w:t>
      </w:r>
      <w:r>
        <w:rPr>
          <w:color w:val="063D86"/>
          <w:spacing w:val="-48"/>
        </w:rPr>
        <w:t> </w:t>
      </w:r>
      <w:r>
        <w:rPr>
          <w:color w:val="063D86"/>
        </w:rPr>
        <w:t>The Medical Center looks to identify strategies to keep appropriate inpatients at the community hospitals so</w:t>
      </w:r>
      <w:r>
        <w:rPr>
          <w:color w:val="063D86"/>
          <w:spacing w:val="1"/>
        </w:rPr>
        <w:t> </w:t>
      </w:r>
      <w:r>
        <w:rPr>
          <w:color w:val="063D86"/>
        </w:rPr>
        <w:t>that it is better able to serve those requiring high tertiary level care, rather than having to transfer or redirect</w:t>
      </w:r>
      <w:r>
        <w:rPr>
          <w:color w:val="063D86"/>
          <w:spacing w:val="-47"/>
        </w:rPr>
        <w:t> </w:t>
      </w:r>
      <w:r>
        <w:rPr>
          <w:color w:val="063D86"/>
        </w:rPr>
        <w:t>them to Boston for care.</w:t>
      </w:r>
      <w:r>
        <w:rPr>
          <w:color w:val="063D86"/>
          <w:spacing w:val="1"/>
        </w:rPr>
        <w:t> </w:t>
      </w:r>
      <w:r>
        <w:rPr>
          <w:color w:val="063D86"/>
        </w:rPr>
        <w:t>It is estimated that about 1,000 patients requiring tertiary level care are redirected</w:t>
      </w:r>
      <w:r>
        <w:rPr>
          <w:color w:val="063D86"/>
          <w:spacing w:val="1"/>
        </w:rPr>
        <w:t> </w:t>
      </w:r>
      <w:r>
        <w:rPr>
          <w:color w:val="063D86"/>
        </w:rPr>
        <w:t>annually to</w:t>
      </w:r>
      <w:r>
        <w:rPr>
          <w:color w:val="063D86"/>
          <w:spacing w:val="-1"/>
        </w:rPr>
        <w:t> </w:t>
      </w:r>
      <w:r>
        <w:rPr>
          <w:color w:val="063D86"/>
        </w:rPr>
        <w:t>other facilities</w:t>
      </w:r>
      <w:r>
        <w:rPr>
          <w:color w:val="063D86"/>
          <w:spacing w:val="-3"/>
        </w:rPr>
        <w:t> </w:t>
      </w:r>
      <w:r>
        <w:rPr>
          <w:color w:val="063D86"/>
        </w:rPr>
        <w:t>because</w:t>
      </w:r>
      <w:r>
        <w:rPr>
          <w:color w:val="063D86"/>
          <w:spacing w:val="-2"/>
        </w:rPr>
        <w:t> </w:t>
      </w:r>
      <w:r>
        <w:rPr>
          <w:color w:val="063D86"/>
        </w:rPr>
        <w:t>of bed</w:t>
      </w:r>
      <w:r>
        <w:rPr>
          <w:color w:val="063D86"/>
          <w:spacing w:val="-4"/>
        </w:rPr>
        <w:t> </w:t>
      </w:r>
      <w:r>
        <w:rPr>
          <w:color w:val="063D86"/>
        </w:rPr>
        <w:t>capacity</w:t>
      </w:r>
      <w:r>
        <w:rPr>
          <w:color w:val="063D86"/>
          <w:spacing w:val="1"/>
        </w:rPr>
        <w:t> </w:t>
      </w:r>
      <w:r>
        <w:rPr>
          <w:color w:val="063D86"/>
        </w:rPr>
        <w:t>issues at</w:t>
      </w:r>
      <w:r>
        <w:rPr>
          <w:color w:val="063D86"/>
          <w:spacing w:val="-2"/>
        </w:rPr>
        <w:t> </w:t>
      </w:r>
      <w:r>
        <w:rPr>
          <w:color w:val="063D86"/>
        </w:rPr>
        <w:t>the</w:t>
      </w:r>
      <w:r>
        <w:rPr>
          <w:color w:val="063D86"/>
          <w:spacing w:val="-3"/>
        </w:rPr>
        <w:t> </w:t>
      </w:r>
      <w:r>
        <w:rPr>
          <w:color w:val="063D86"/>
        </w:rPr>
        <w:t>Medical</w:t>
      </w:r>
      <w:r>
        <w:rPr>
          <w:color w:val="063D86"/>
          <w:spacing w:val="-2"/>
        </w:rPr>
        <w:t> </w:t>
      </w:r>
      <w:r>
        <w:rPr>
          <w:color w:val="063D86"/>
        </w:rPr>
        <w:t>Center.</w:t>
      </w:r>
    </w:p>
    <w:p>
      <w:pPr>
        <w:pStyle w:val="BodyText"/>
        <w:spacing w:before="6"/>
        <w:rPr>
          <w:sz w:val="16"/>
        </w:rPr>
      </w:pPr>
    </w:p>
    <w:p>
      <w:pPr>
        <w:pStyle w:val="BodyText"/>
        <w:ind w:left="119" w:right="1247"/>
      </w:pPr>
      <w:r>
        <w:rPr>
          <w:color w:val="063D86"/>
        </w:rPr>
        <w:t>UMMHC has made investments in its community hospitals’ subspecialty and emergency department care to</w:t>
      </w:r>
      <w:r>
        <w:rPr>
          <w:color w:val="063D86"/>
          <w:spacing w:val="-47"/>
        </w:rPr>
        <w:t> </w:t>
      </w:r>
      <w:r>
        <w:rPr>
          <w:color w:val="063D86"/>
        </w:rPr>
        <w:t>enable patients to remain local for care including:</w:t>
      </w:r>
      <w:r>
        <w:rPr>
          <w:color w:val="063D86"/>
          <w:spacing w:val="1"/>
        </w:rPr>
        <w:t> </w:t>
      </w:r>
      <w:r>
        <w:rPr>
          <w:color w:val="063D86"/>
        </w:rPr>
        <w:t>replacement of a linear accelerator at UMass Memorial</w:t>
      </w:r>
      <w:r>
        <w:rPr>
          <w:color w:val="063D86"/>
          <w:spacing w:val="1"/>
        </w:rPr>
        <w:t> </w:t>
      </w:r>
      <w:r>
        <w:rPr>
          <w:color w:val="063D86"/>
        </w:rPr>
        <w:t>HealthAlliance-Clinton; the development of a cancer program at Marlborough Hospital; the renovations to</w:t>
      </w:r>
      <w:r>
        <w:rPr>
          <w:color w:val="063D86"/>
          <w:spacing w:val="1"/>
        </w:rPr>
        <w:t> </w:t>
      </w:r>
      <w:r>
        <w:rPr>
          <w:color w:val="063D86"/>
        </w:rPr>
        <w:t>UMass Memorial HealthAlliance-Clinton’s Leominster Campus emergency department; and the continued</w:t>
      </w:r>
      <w:r>
        <w:rPr>
          <w:color w:val="063D86"/>
          <w:spacing w:val="1"/>
        </w:rPr>
        <w:t> </w:t>
      </w:r>
      <w:r>
        <w:rPr>
          <w:color w:val="063D86"/>
        </w:rPr>
        <w:t>investment in a highly functioning eICU program used by the community hospitals and the Medical Center’s</w:t>
      </w:r>
      <w:r>
        <w:rPr>
          <w:color w:val="063D86"/>
          <w:spacing w:val="-47"/>
        </w:rPr>
        <w:t> </w:t>
      </w:r>
      <w:r>
        <w:rPr>
          <w:color w:val="063D86"/>
        </w:rPr>
        <w:t>Memorial</w:t>
      </w:r>
      <w:r>
        <w:rPr>
          <w:color w:val="063D86"/>
          <w:spacing w:val="-1"/>
        </w:rPr>
        <w:t> </w:t>
      </w:r>
      <w:r>
        <w:rPr>
          <w:color w:val="063D86"/>
        </w:rPr>
        <w:t>campus to</w:t>
      </w:r>
      <w:r>
        <w:rPr>
          <w:color w:val="063D86"/>
          <w:spacing w:val="2"/>
        </w:rPr>
        <w:t> </w:t>
      </w:r>
      <w:r>
        <w:rPr>
          <w:color w:val="063D86"/>
        </w:rPr>
        <w:t>keep</w:t>
      </w:r>
      <w:r>
        <w:rPr>
          <w:color w:val="063D86"/>
          <w:spacing w:val="-1"/>
        </w:rPr>
        <w:t> </w:t>
      </w:r>
      <w:r>
        <w:rPr>
          <w:color w:val="063D86"/>
        </w:rPr>
        <w:t>ICU</w:t>
      </w:r>
      <w:r>
        <w:rPr>
          <w:color w:val="063D86"/>
          <w:spacing w:val="-1"/>
        </w:rPr>
        <w:t> </w:t>
      </w:r>
      <w:r>
        <w:rPr>
          <w:color w:val="063D86"/>
        </w:rPr>
        <w:t>level</w:t>
      </w:r>
      <w:r>
        <w:rPr>
          <w:color w:val="063D86"/>
          <w:spacing w:val="-3"/>
        </w:rPr>
        <w:t> </w:t>
      </w:r>
      <w:r>
        <w:rPr>
          <w:color w:val="063D86"/>
        </w:rPr>
        <w:t>of care</w:t>
      </w:r>
      <w:r>
        <w:rPr>
          <w:color w:val="063D86"/>
          <w:spacing w:val="1"/>
        </w:rPr>
        <w:t> </w:t>
      </w:r>
      <w:r>
        <w:rPr>
          <w:color w:val="063D86"/>
        </w:rPr>
        <w:t>patients local.</w:t>
      </w:r>
    </w:p>
    <w:p>
      <w:pPr>
        <w:pStyle w:val="BodyText"/>
        <w:spacing w:before="5"/>
        <w:rPr>
          <w:sz w:val="16"/>
        </w:rPr>
      </w:pPr>
    </w:p>
    <w:p>
      <w:pPr>
        <w:pStyle w:val="ListParagraph"/>
        <w:numPr>
          <w:ilvl w:val="2"/>
          <w:numId w:val="1"/>
        </w:numPr>
        <w:tabs>
          <w:tab w:pos="2281" w:val="left" w:leader="none"/>
        </w:tabs>
        <w:spacing w:line="240" w:lineRule="auto" w:before="0" w:after="0"/>
        <w:ind w:left="2280" w:right="0" w:hanging="287"/>
        <w:jc w:val="left"/>
        <w:rPr>
          <w:sz w:val="22"/>
        </w:rPr>
      </w:pPr>
      <w:r>
        <w:rPr>
          <w:sz w:val="22"/>
        </w:rPr>
        <w:t>What</w:t>
      </w:r>
      <w:r>
        <w:rPr>
          <w:spacing w:val="-1"/>
          <w:sz w:val="22"/>
        </w:rPr>
        <w:t> </w:t>
      </w:r>
      <w:r>
        <w:rPr>
          <w:sz w:val="22"/>
        </w:rPr>
        <w:t>types</w:t>
      </w:r>
      <w:r>
        <w:rPr>
          <w:spacing w:val="-3"/>
          <w:sz w:val="22"/>
        </w:rPr>
        <w:t> </w:t>
      </w:r>
      <w:r>
        <w:rPr>
          <w:sz w:val="22"/>
        </w:rPr>
        <w:t>of</w:t>
      </w:r>
      <w:r>
        <w:rPr>
          <w:spacing w:val="-4"/>
          <w:sz w:val="22"/>
        </w:rPr>
        <w:t> </w:t>
      </w:r>
      <w:r>
        <w:rPr>
          <w:sz w:val="22"/>
        </w:rPr>
        <w:t>metrics is</w:t>
      </w:r>
      <w:r>
        <w:rPr>
          <w:spacing w:val="-1"/>
          <w:sz w:val="22"/>
        </w:rPr>
        <w:t> </w:t>
      </w:r>
      <w:r>
        <w:rPr>
          <w:sz w:val="22"/>
        </w:rPr>
        <w:t>UMMHC</w:t>
      </w:r>
      <w:r>
        <w:rPr>
          <w:spacing w:val="-4"/>
          <w:sz w:val="22"/>
        </w:rPr>
        <w:t> </w:t>
      </w:r>
      <w:r>
        <w:rPr>
          <w:sz w:val="22"/>
        </w:rPr>
        <w:t>using</w:t>
      </w:r>
      <w:r>
        <w:rPr>
          <w:spacing w:val="-2"/>
          <w:sz w:val="22"/>
        </w:rPr>
        <w:t> </w:t>
      </w:r>
      <w:r>
        <w:rPr>
          <w:sz w:val="22"/>
        </w:rPr>
        <w:t>to</w:t>
      </w:r>
      <w:r>
        <w:rPr>
          <w:spacing w:val="-2"/>
          <w:sz w:val="22"/>
        </w:rPr>
        <w:t> </w:t>
      </w:r>
      <w:r>
        <w:rPr>
          <w:sz w:val="22"/>
        </w:rPr>
        <w:t>track progress?</w:t>
      </w:r>
    </w:p>
    <w:p>
      <w:pPr>
        <w:pStyle w:val="BodyText"/>
        <w:spacing w:before="4"/>
        <w:rPr>
          <w:sz w:val="16"/>
        </w:rPr>
      </w:pPr>
    </w:p>
    <w:p>
      <w:pPr>
        <w:pStyle w:val="BodyText"/>
        <w:ind w:left="120" w:right="816"/>
      </w:pPr>
      <w:r>
        <w:rPr>
          <w:color w:val="063D86"/>
        </w:rPr>
        <w:t>On a monthly basis, UMMHC monitors cost center volumes at the department level in relation to budget and</w:t>
      </w:r>
      <w:r>
        <w:rPr>
          <w:color w:val="063D86"/>
          <w:spacing w:val="1"/>
        </w:rPr>
        <w:t> </w:t>
      </w:r>
      <w:r>
        <w:rPr>
          <w:color w:val="063D86"/>
        </w:rPr>
        <w:t>budget initiatives that are put in place at the beginning of every fiscal year.</w:t>
      </w:r>
      <w:r>
        <w:rPr>
          <w:color w:val="063D86"/>
          <w:spacing w:val="1"/>
        </w:rPr>
        <w:t> </w:t>
      </w:r>
      <w:r>
        <w:rPr>
          <w:color w:val="063D86"/>
        </w:rPr>
        <w:t>These budgets and budget initiatives</w:t>
      </w:r>
      <w:r>
        <w:rPr>
          <w:color w:val="063D86"/>
          <w:spacing w:val="-47"/>
        </w:rPr>
        <w:t> </w:t>
      </w:r>
      <w:r>
        <w:rPr>
          <w:color w:val="063D86"/>
        </w:rPr>
        <w:t>are put in place with leadership at the Medical Center, UMass Memorial Medical Group, and the community</w:t>
      </w:r>
      <w:r>
        <w:rPr>
          <w:color w:val="063D86"/>
          <w:spacing w:val="1"/>
        </w:rPr>
        <w:t> </w:t>
      </w:r>
      <w:r>
        <w:rPr>
          <w:color w:val="063D86"/>
        </w:rPr>
        <w:t>hospitals</w:t>
      </w:r>
      <w:r>
        <w:rPr>
          <w:color w:val="063D86"/>
          <w:spacing w:val="-2"/>
        </w:rPr>
        <w:t> </w:t>
      </w:r>
      <w:r>
        <w:rPr>
          <w:color w:val="063D86"/>
        </w:rPr>
        <w:t>to better</w:t>
      </w:r>
      <w:r>
        <w:rPr>
          <w:color w:val="063D86"/>
          <w:spacing w:val="-5"/>
        </w:rPr>
        <w:t> </w:t>
      </w:r>
      <w:r>
        <w:rPr>
          <w:color w:val="063D86"/>
        </w:rPr>
        <w:t>manage</w:t>
      </w:r>
      <w:r>
        <w:rPr>
          <w:color w:val="063D86"/>
          <w:spacing w:val="-3"/>
        </w:rPr>
        <w:t> </w:t>
      </w:r>
      <w:r>
        <w:rPr>
          <w:color w:val="063D86"/>
        </w:rPr>
        <w:t>service</w:t>
      </w:r>
      <w:r>
        <w:rPr>
          <w:color w:val="063D86"/>
          <w:spacing w:val="-1"/>
        </w:rPr>
        <w:t> </w:t>
      </w:r>
      <w:r>
        <w:rPr>
          <w:color w:val="063D86"/>
        </w:rPr>
        <w:t>line</w:t>
      </w:r>
      <w:r>
        <w:rPr>
          <w:color w:val="063D86"/>
          <w:spacing w:val="-4"/>
        </w:rPr>
        <w:t> </w:t>
      </w:r>
      <w:r>
        <w:rPr>
          <w:color w:val="063D86"/>
        </w:rPr>
        <w:t>care</w:t>
      </w:r>
      <w:r>
        <w:rPr>
          <w:color w:val="063D86"/>
          <w:spacing w:val="-4"/>
        </w:rPr>
        <w:t> </w:t>
      </w:r>
      <w:r>
        <w:rPr>
          <w:color w:val="063D86"/>
        </w:rPr>
        <w:t>across</w:t>
      </w:r>
      <w:r>
        <w:rPr>
          <w:color w:val="063D86"/>
          <w:spacing w:val="-1"/>
        </w:rPr>
        <w:t> </w:t>
      </w:r>
      <w:r>
        <w:rPr>
          <w:color w:val="063D86"/>
        </w:rPr>
        <w:t>all</w:t>
      </w:r>
      <w:r>
        <w:rPr>
          <w:color w:val="063D86"/>
          <w:spacing w:val="-7"/>
        </w:rPr>
        <w:t> </w:t>
      </w:r>
      <w:r>
        <w:rPr>
          <w:color w:val="063D86"/>
        </w:rPr>
        <w:t>entities.</w:t>
      </w:r>
      <w:r>
        <w:rPr>
          <w:color w:val="063D86"/>
          <w:spacing w:val="44"/>
        </w:rPr>
        <w:t> </w:t>
      </w:r>
      <w:r>
        <w:rPr>
          <w:color w:val="063D86"/>
        </w:rPr>
        <w:t>Please</w:t>
      </w:r>
      <w:r>
        <w:rPr>
          <w:color w:val="063D86"/>
          <w:spacing w:val="-4"/>
        </w:rPr>
        <w:t> </w:t>
      </w:r>
      <w:r>
        <w:rPr>
          <w:color w:val="063D86"/>
        </w:rPr>
        <w:t>also</w:t>
      </w:r>
      <w:r>
        <w:rPr>
          <w:color w:val="063D86"/>
          <w:spacing w:val="-3"/>
        </w:rPr>
        <w:t> </w:t>
      </w:r>
      <w:r>
        <w:rPr>
          <w:color w:val="063D86"/>
        </w:rPr>
        <w:t>see</w:t>
      </w:r>
      <w:r>
        <w:rPr>
          <w:color w:val="063D86"/>
          <w:spacing w:val="-1"/>
        </w:rPr>
        <w:t> </w:t>
      </w:r>
      <w:r>
        <w:rPr>
          <w:color w:val="063D86"/>
        </w:rPr>
        <w:t>the</w:t>
      </w:r>
      <w:r>
        <w:rPr>
          <w:color w:val="063D86"/>
          <w:spacing w:val="-1"/>
        </w:rPr>
        <w:t> </w:t>
      </w:r>
      <w:r>
        <w:rPr>
          <w:color w:val="063D86"/>
        </w:rPr>
        <w:t>response</w:t>
      </w:r>
      <w:r>
        <w:rPr>
          <w:color w:val="063D86"/>
          <w:spacing w:val="-1"/>
        </w:rPr>
        <w:t> </w:t>
      </w:r>
      <w:r>
        <w:rPr>
          <w:color w:val="063D86"/>
        </w:rPr>
        <w:t>below</w:t>
      </w:r>
      <w:r>
        <w:rPr>
          <w:color w:val="063D86"/>
          <w:spacing w:val="-1"/>
        </w:rPr>
        <w:t> </w:t>
      </w:r>
      <w:r>
        <w:rPr>
          <w:color w:val="063D86"/>
        </w:rPr>
        <w:t>in</w:t>
      </w:r>
      <w:r>
        <w:rPr>
          <w:color w:val="063D86"/>
          <w:spacing w:val="-3"/>
        </w:rPr>
        <w:t> </w:t>
      </w:r>
      <w:r>
        <w:rPr>
          <w:color w:val="063D86"/>
        </w:rPr>
        <w:t>subsection</w:t>
      </w:r>
    </w:p>
    <w:p>
      <w:pPr>
        <w:pStyle w:val="BodyText"/>
        <w:spacing w:line="267" w:lineRule="exact"/>
        <w:ind w:left="120"/>
      </w:pPr>
      <w:r>
        <w:rPr>
          <w:color w:val="063D86"/>
        </w:rPr>
        <w:t>(ii)</w:t>
      </w:r>
      <w:r>
        <w:rPr>
          <w:color w:val="063D86"/>
          <w:spacing w:val="-2"/>
        </w:rPr>
        <w:t> </w:t>
      </w:r>
      <w:r>
        <w:rPr>
          <w:color w:val="063D86"/>
        </w:rPr>
        <w:t>and</w:t>
      </w:r>
      <w:r>
        <w:rPr>
          <w:color w:val="063D86"/>
          <w:spacing w:val="-3"/>
        </w:rPr>
        <w:t> </w:t>
      </w:r>
      <w:r>
        <w:rPr>
          <w:color w:val="063D86"/>
        </w:rPr>
        <w:t>the</w:t>
      </w:r>
      <w:r>
        <w:rPr>
          <w:color w:val="063D86"/>
          <w:spacing w:val="-3"/>
        </w:rPr>
        <w:t> </w:t>
      </w:r>
      <w:r>
        <w:rPr>
          <w:color w:val="063D86"/>
        </w:rPr>
        <w:t>metrics</w:t>
      </w:r>
      <w:r>
        <w:rPr>
          <w:color w:val="063D86"/>
          <w:spacing w:val="-4"/>
        </w:rPr>
        <w:t> </w:t>
      </w:r>
      <w:r>
        <w:rPr>
          <w:color w:val="063D86"/>
        </w:rPr>
        <w:t>in</w:t>
      </w:r>
      <w:r>
        <w:rPr>
          <w:color w:val="063D86"/>
          <w:spacing w:val="-3"/>
        </w:rPr>
        <w:t> </w:t>
      </w:r>
      <w:r>
        <w:rPr>
          <w:color w:val="063D86"/>
        </w:rPr>
        <w:t>the</w:t>
      </w:r>
      <w:r>
        <w:rPr>
          <w:color w:val="063D86"/>
          <w:spacing w:val="-3"/>
        </w:rPr>
        <w:t> </w:t>
      </w:r>
      <w:r>
        <w:rPr>
          <w:color w:val="063D86"/>
        </w:rPr>
        <w:t>UMass</w:t>
      </w:r>
      <w:r>
        <w:rPr>
          <w:color w:val="063D86"/>
          <w:spacing w:val="-4"/>
        </w:rPr>
        <w:t> </w:t>
      </w:r>
      <w:r>
        <w:rPr>
          <w:color w:val="063D86"/>
        </w:rPr>
        <w:t>Memorial</w:t>
      </w:r>
      <w:r>
        <w:rPr>
          <w:color w:val="063D86"/>
          <w:spacing w:val="-2"/>
        </w:rPr>
        <w:t> </w:t>
      </w:r>
      <w:r>
        <w:rPr>
          <w:color w:val="063D86"/>
        </w:rPr>
        <w:t>Health</w:t>
      </w:r>
      <w:r>
        <w:rPr>
          <w:color w:val="063D86"/>
          <w:spacing w:val="-2"/>
        </w:rPr>
        <w:t> </w:t>
      </w:r>
      <w:r>
        <w:rPr>
          <w:color w:val="063D86"/>
        </w:rPr>
        <w:t>Alliance–Clinton</w:t>
      </w:r>
      <w:r>
        <w:rPr>
          <w:color w:val="063D86"/>
          <w:spacing w:val="-2"/>
        </w:rPr>
        <w:t> </w:t>
      </w:r>
      <w:r>
        <w:rPr>
          <w:color w:val="063D86"/>
        </w:rPr>
        <w:t>Tracker.</w:t>
      </w:r>
    </w:p>
    <w:p>
      <w:pPr>
        <w:pStyle w:val="BodyText"/>
        <w:spacing w:before="7"/>
        <w:rPr>
          <w:sz w:val="16"/>
        </w:rPr>
      </w:pPr>
    </w:p>
    <w:p>
      <w:pPr>
        <w:pStyle w:val="ListParagraph"/>
        <w:numPr>
          <w:ilvl w:val="2"/>
          <w:numId w:val="1"/>
        </w:numPr>
        <w:tabs>
          <w:tab w:pos="2281" w:val="left" w:leader="none"/>
        </w:tabs>
        <w:spacing w:line="240" w:lineRule="auto" w:before="0" w:after="0"/>
        <w:ind w:left="2280" w:right="0" w:hanging="338"/>
        <w:jc w:val="left"/>
        <w:rPr>
          <w:sz w:val="22"/>
        </w:rPr>
      </w:pPr>
      <w:r>
        <w:rPr>
          <w:sz w:val="22"/>
        </w:rPr>
        <w:t>Provide</w:t>
      </w:r>
      <w:r>
        <w:rPr>
          <w:spacing w:val="-3"/>
          <w:sz w:val="22"/>
        </w:rPr>
        <w:t> </w:t>
      </w:r>
      <w:r>
        <w:rPr>
          <w:sz w:val="22"/>
        </w:rPr>
        <w:t>evidence</w:t>
      </w:r>
      <w:r>
        <w:rPr>
          <w:spacing w:val="-3"/>
          <w:sz w:val="22"/>
        </w:rPr>
        <w:t> </w:t>
      </w:r>
      <w:r>
        <w:rPr>
          <w:sz w:val="22"/>
        </w:rPr>
        <w:t>to</w:t>
      </w:r>
      <w:r>
        <w:rPr>
          <w:spacing w:val="-3"/>
          <w:sz w:val="22"/>
        </w:rPr>
        <w:t> </w:t>
      </w:r>
      <w:r>
        <w:rPr>
          <w:sz w:val="22"/>
        </w:rPr>
        <w:t>show improvements</w:t>
      </w:r>
      <w:r>
        <w:rPr>
          <w:spacing w:val="-3"/>
          <w:sz w:val="22"/>
        </w:rPr>
        <w:t> </w:t>
      </w:r>
      <w:r>
        <w:rPr>
          <w:sz w:val="22"/>
        </w:rPr>
        <w:t>over</w:t>
      </w:r>
      <w:r>
        <w:rPr>
          <w:spacing w:val="-2"/>
          <w:sz w:val="22"/>
        </w:rPr>
        <w:t> </w:t>
      </w:r>
      <w:r>
        <w:rPr>
          <w:sz w:val="22"/>
        </w:rPr>
        <w:t>time.</w:t>
      </w:r>
    </w:p>
    <w:p>
      <w:pPr>
        <w:pStyle w:val="BodyText"/>
        <w:spacing w:before="4"/>
        <w:rPr>
          <w:sz w:val="16"/>
        </w:rPr>
      </w:pPr>
    </w:p>
    <w:p>
      <w:pPr>
        <w:pStyle w:val="BodyText"/>
        <w:ind w:left="120"/>
      </w:pPr>
      <w:r>
        <w:rPr>
          <w:color w:val="063D86"/>
        </w:rPr>
        <w:t>The</w:t>
      </w:r>
      <w:r>
        <w:rPr>
          <w:color w:val="063D86"/>
          <w:spacing w:val="-1"/>
        </w:rPr>
        <w:t> </w:t>
      </w:r>
      <w:r>
        <w:rPr>
          <w:color w:val="063D86"/>
        </w:rPr>
        <w:t>following</w:t>
      </w:r>
      <w:r>
        <w:rPr>
          <w:color w:val="063D86"/>
          <w:spacing w:val="-2"/>
        </w:rPr>
        <w:t> </w:t>
      </w:r>
      <w:r>
        <w:rPr>
          <w:color w:val="063D86"/>
        </w:rPr>
        <w:t>areas</w:t>
      </w:r>
      <w:r>
        <w:rPr>
          <w:color w:val="063D86"/>
          <w:spacing w:val="-3"/>
        </w:rPr>
        <w:t> </w:t>
      </w:r>
      <w:r>
        <w:rPr>
          <w:color w:val="063D86"/>
        </w:rPr>
        <w:t>are</w:t>
      </w:r>
      <w:r>
        <w:rPr>
          <w:color w:val="063D86"/>
          <w:spacing w:val="-1"/>
        </w:rPr>
        <w:t> </w:t>
      </w:r>
      <w:r>
        <w:rPr>
          <w:color w:val="063D86"/>
        </w:rPr>
        <w:t>UMMHC’s</w:t>
      </w:r>
      <w:r>
        <w:rPr>
          <w:color w:val="063D86"/>
          <w:spacing w:val="-1"/>
        </w:rPr>
        <w:t> </w:t>
      </w:r>
      <w:r>
        <w:rPr>
          <w:color w:val="063D86"/>
        </w:rPr>
        <w:t>areas</w:t>
      </w:r>
      <w:r>
        <w:rPr>
          <w:color w:val="063D86"/>
          <w:spacing w:val="-2"/>
        </w:rPr>
        <w:t> </w:t>
      </w:r>
      <w:r>
        <w:rPr>
          <w:color w:val="063D86"/>
        </w:rPr>
        <w:t>of</w:t>
      </w:r>
      <w:r>
        <w:rPr>
          <w:color w:val="063D86"/>
          <w:spacing w:val="-4"/>
        </w:rPr>
        <w:t> </w:t>
      </w:r>
      <w:r>
        <w:rPr>
          <w:color w:val="063D86"/>
        </w:rPr>
        <w:t>focus</w:t>
      </w:r>
      <w:r>
        <w:rPr>
          <w:color w:val="063D86"/>
          <w:spacing w:val="-2"/>
        </w:rPr>
        <w:t> </w:t>
      </w:r>
      <w:r>
        <w:rPr>
          <w:color w:val="063D86"/>
        </w:rPr>
        <w:t>as</w:t>
      </w:r>
      <w:r>
        <w:rPr>
          <w:color w:val="063D86"/>
          <w:spacing w:val="-1"/>
        </w:rPr>
        <w:t> </w:t>
      </w:r>
      <w:r>
        <w:rPr>
          <w:color w:val="063D86"/>
        </w:rPr>
        <w:t>it</w:t>
      </w:r>
      <w:r>
        <w:rPr>
          <w:color w:val="063D86"/>
          <w:spacing w:val="-2"/>
        </w:rPr>
        <w:t> </w:t>
      </w:r>
      <w:r>
        <w:rPr>
          <w:color w:val="063D86"/>
        </w:rPr>
        <w:t>relates</w:t>
      </w:r>
      <w:r>
        <w:rPr>
          <w:color w:val="063D86"/>
          <w:spacing w:val="-2"/>
        </w:rPr>
        <w:t> </w:t>
      </w:r>
      <w:r>
        <w:rPr>
          <w:color w:val="063D86"/>
        </w:rPr>
        <w:t>to</w:t>
      </w:r>
      <w:r>
        <w:rPr>
          <w:color w:val="063D86"/>
          <w:spacing w:val="-2"/>
        </w:rPr>
        <w:t> </w:t>
      </w:r>
      <w:r>
        <w:rPr>
          <w:color w:val="063D86"/>
        </w:rPr>
        <w:t>keeping</w:t>
      </w:r>
      <w:r>
        <w:rPr>
          <w:color w:val="063D86"/>
          <w:spacing w:val="-2"/>
        </w:rPr>
        <w:t> </w:t>
      </w:r>
      <w:r>
        <w:rPr>
          <w:color w:val="063D86"/>
        </w:rPr>
        <w:t>care</w:t>
      </w:r>
      <w:r>
        <w:rPr>
          <w:color w:val="063D86"/>
          <w:spacing w:val="-1"/>
        </w:rPr>
        <w:t> </w:t>
      </w:r>
      <w:r>
        <w:rPr>
          <w:color w:val="063D86"/>
        </w:rPr>
        <w:t>local:</w:t>
      </w:r>
    </w:p>
    <w:p>
      <w:pPr>
        <w:pStyle w:val="BodyText"/>
        <w:spacing w:before="4"/>
        <w:rPr>
          <w:sz w:val="16"/>
        </w:rPr>
      </w:pPr>
    </w:p>
    <w:p>
      <w:pPr>
        <w:pStyle w:val="ListParagraph"/>
        <w:numPr>
          <w:ilvl w:val="0"/>
          <w:numId w:val="12"/>
        </w:numPr>
        <w:tabs>
          <w:tab w:pos="841" w:val="left" w:leader="none"/>
        </w:tabs>
        <w:spacing w:line="240" w:lineRule="auto" w:before="0" w:after="0"/>
        <w:ind w:left="840" w:right="1068" w:hanging="361"/>
        <w:jc w:val="left"/>
        <w:rPr>
          <w:sz w:val="22"/>
        </w:rPr>
      </w:pPr>
      <w:r>
        <w:rPr>
          <w:color w:val="063D86"/>
          <w:sz w:val="22"/>
        </w:rPr>
        <w:t>Physician Recruitment:</w:t>
      </w:r>
      <w:r>
        <w:rPr>
          <w:color w:val="063D86"/>
          <w:spacing w:val="1"/>
          <w:sz w:val="22"/>
        </w:rPr>
        <w:t> </w:t>
      </w:r>
      <w:r>
        <w:rPr>
          <w:color w:val="063D86"/>
          <w:sz w:val="22"/>
        </w:rPr>
        <w:t>UMMHC has a large physician recruitment practice that allows us to recruit to</w:t>
      </w:r>
      <w:r>
        <w:rPr>
          <w:color w:val="063D86"/>
          <w:spacing w:val="-47"/>
          <w:sz w:val="22"/>
        </w:rPr>
        <w:t> </w:t>
      </w:r>
      <w:r>
        <w:rPr>
          <w:color w:val="063D86"/>
          <w:sz w:val="22"/>
        </w:rPr>
        <w:t>local</w:t>
      </w:r>
      <w:r>
        <w:rPr>
          <w:color w:val="063D86"/>
          <w:spacing w:val="-3"/>
          <w:sz w:val="22"/>
        </w:rPr>
        <w:t> </w:t>
      </w:r>
      <w:r>
        <w:rPr>
          <w:color w:val="063D86"/>
          <w:sz w:val="22"/>
        </w:rPr>
        <w:t>markets.</w:t>
      </w:r>
    </w:p>
    <w:p>
      <w:pPr>
        <w:pStyle w:val="ListParagraph"/>
        <w:numPr>
          <w:ilvl w:val="0"/>
          <w:numId w:val="12"/>
        </w:numPr>
        <w:tabs>
          <w:tab w:pos="841" w:val="left" w:leader="none"/>
        </w:tabs>
        <w:spacing w:line="240" w:lineRule="auto" w:before="0" w:after="0"/>
        <w:ind w:left="840" w:right="1092" w:hanging="361"/>
        <w:jc w:val="left"/>
        <w:rPr>
          <w:sz w:val="22"/>
        </w:rPr>
      </w:pPr>
      <w:r>
        <w:rPr>
          <w:color w:val="063D86"/>
          <w:sz w:val="22"/>
        </w:rPr>
        <w:t>Physician</w:t>
      </w:r>
      <w:r>
        <w:rPr>
          <w:color w:val="063D86"/>
          <w:spacing w:val="-6"/>
          <w:sz w:val="22"/>
        </w:rPr>
        <w:t> </w:t>
      </w:r>
      <w:r>
        <w:rPr>
          <w:color w:val="063D86"/>
          <w:sz w:val="22"/>
        </w:rPr>
        <w:t>Recruitment:</w:t>
      </w:r>
      <w:r>
        <w:rPr>
          <w:color w:val="063D86"/>
          <w:spacing w:val="45"/>
          <w:sz w:val="22"/>
        </w:rPr>
        <w:t> </w:t>
      </w:r>
      <w:r>
        <w:rPr>
          <w:color w:val="063D86"/>
          <w:sz w:val="22"/>
        </w:rPr>
        <w:t>UMMHC</w:t>
      </w:r>
      <w:r>
        <w:rPr>
          <w:color w:val="063D86"/>
          <w:spacing w:val="-5"/>
          <w:sz w:val="22"/>
        </w:rPr>
        <w:t> </w:t>
      </w:r>
      <w:r>
        <w:rPr>
          <w:color w:val="063D86"/>
          <w:sz w:val="22"/>
        </w:rPr>
        <w:t>is</w:t>
      </w:r>
      <w:r>
        <w:rPr>
          <w:color w:val="063D86"/>
          <w:spacing w:val="-2"/>
          <w:sz w:val="22"/>
        </w:rPr>
        <w:t> </w:t>
      </w:r>
      <w:r>
        <w:rPr>
          <w:color w:val="063D86"/>
          <w:sz w:val="22"/>
        </w:rPr>
        <w:t>able</w:t>
      </w:r>
      <w:r>
        <w:rPr>
          <w:color w:val="063D86"/>
          <w:spacing w:val="-5"/>
          <w:sz w:val="22"/>
        </w:rPr>
        <w:t> </w:t>
      </w:r>
      <w:r>
        <w:rPr>
          <w:color w:val="063D86"/>
          <w:sz w:val="22"/>
        </w:rPr>
        <w:t>to</w:t>
      </w:r>
      <w:r>
        <w:rPr>
          <w:color w:val="063D86"/>
          <w:spacing w:val="-4"/>
          <w:sz w:val="22"/>
        </w:rPr>
        <w:t> </w:t>
      </w:r>
      <w:r>
        <w:rPr>
          <w:color w:val="063D86"/>
          <w:sz w:val="22"/>
        </w:rPr>
        <w:t>send</w:t>
      </w:r>
      <w:r>
        <w:rPr>
          <w:color w:val="063D86"/>
          <w:spacing w:val="-3"/>
          <w:sz w:val="22"/>
        </w:rPr>
        <w:t> </w:t>
      </w:r>
      <w:r>
        <w:rPr>
          <w:color w:val="063D86"/>
          <w:sz w:val="22"/>
        </w:rPr>
        <w:t>specialists</w:t>
      </w:r>
      <w:r>
        <w:rPr>
          <w:color w:val="063D86"/>
          <w:spacing w:val="-3"/>
          <w:sz w:val="22"/>
        </w:rPr>
        <w:t> </w:t>
      </w:r>
      <w:r>
        <w:rPr>
          <w:color w:val="063D86"/>
          <w:sz w:val="22"/>
        </w:rPr>
        <w:t>to</w:t>
      </w:r>
      <w:r>
        <w:rPr>
          <w:color w:val="063D86"/>
          <w:spacing w:val="-1"/>
          <w:sz w:val="22"/>
        </w:rPr>
        <w:t> </w:t>
      </w:r>
      <w:r>
        <w:rPr>
          <w:color w:val="063D86"/>
          <w:sz w:val="22"/>
        </w:rPr>
        <w:t>its</w:t>
      </w:r>
      <w:r>
        <w:rPr>
          <w:color w:val="063D86"/>
          <w:spacing w:val="-5"/>
          <w:sz w:val="22"/>
        </w:rPr>
        <w:t> </w:t>
      </w:r>
      <w:r>
        <w:rPr>
          <w:color w:val="063D86"/>
          <w:sz w:val="22"/>
        </w:rPr>
        <w:t>community</w:t>
      </w:r>
      <w:r>
        <w:rPr>
          <w:color w:val="063D86"/>
          <w:spacing w:val="-1"/>
          <w:sz w:val="22"/>
        </w:rPr>
        <w:t> </w:t>
      </w:r>
      <w:r>
        <w:rPr>
          <w:color w:val="063D86"/>
          <w:sz w:val="22"/>
        </w:rPr>
        <w:t>hospitals</w:t>
      </w:r>
      <w:r>
        <w:rPr>
          <w:color w:val="063D86"/>
          <w:spacing w:val="-3"/>
          <w:sz w:val="22"/>
        </w:rPr>
        <w:t> </w:t>
      </w:r>
      <w:r>
        <w:rPr>
          <w:color w:val="063D86"/>
          <w:sz w:val="22"/>
        </w:rPr>
        <w:t>to</w:t>
      </w:r>
      <w:r>
        <w:rPr>
          <w:color w:val="063D86"/>
          <w:spacing w:val="-1"/>
          <w:sz w:val="22"/>
        </w:rPr>
        <w:t> </w:t>
      </w:r>
      <w:r>
        <w:rPr>
          <w:color w:val="063D86"/>
          <w:sz w:val="22"/>
        </w:rPr>
        <w:t>provide</w:t>
      </w:r>
      <w:r>
        <w:rPr>
          <w:color w:val="063D86"/>
          <w:spacing w:val="-1"/>
          <w:sz w:val="22"/>
        </w:rPr>
        <w:t> </w:t>
      </w:r>
      <w:r>
        <w:rPr>
          <w:color w:val="063D86"/>
          <w:sz w:val="22"/>
        </w:rPr>
        <w:t>part-</w:t>
      </w:r>
      <w:r>
        <w:rPr>
          <w:color w:val="063D86"/>
          <w:spacing w:val="-47"/>
          <w:sz w:val="22"/>
        </w:rPr>
        <w:t> </w:t>
      </w:r>
      <w:r>
        <w:rPr>
          <w:color w:val="063D86"/>
          <w:sz w:val="22"/>
        </w:rPr>
        <w:t>time</w:t>
      </w:r>
      <w:r>
        <w:rPr>
          <w:color w:val="063D86"/>
          <w:spacing w:val="-2"/>
          <w:sz w:val="22"/>
        </w:rPr>
        <w:t> </w:t>
      </w:r>
      <w:r>
        <w:rPr>
          <w:color w:val="063D86"/>
          <w:sz w:val="22"/>
        </w:rPr>
        <w:t>support.</w:t>
      </w:r>
    </w:p>
    <w:p>
      <w:pPr>
        <w:pStyle w:val="ListParagraph"/>
        <w:numPr>
          <w:ilvl w:val="0"/>
          <w:numId w:val="12"/>
        </w:numPr>
        <w:tabs>
          <w:tab w:pos="841" w:val="left" w:leader="none"/>
        </w:tabs>
        <w:spacing w:line="240" w:lineRule="auto" w:before="1" w:after="0"/>
        <w:ind w:left="840" w:right="937" w:hanging="361"/>
        <w:jc w:val="left"/>
        <w:rPr>
          <w:sz w:val="22"/>
        </w:rPr>
      </w:pPr>
      <w:r>
        <w:rPr>
          <w:color w:val="063D86"/>
          <w:sz w:val="22"/>
        </w:rPr>
        <w:t>Telemedicine/TeleHealth:</w:t>
      </w:r>
      <w:r>
        <w:rPr>
          <w:color w:val="063D86"/>
          <w:spacing w:val="1"/>
          <w:sz w:val="22"/>
        </w:rPr>
        <w:t> </w:t>
      </w:r>
      <w:r>
        <w:rPr>
          <w:color w:val="063D86"/>
          <w:sz w:val="22"/>
        </w:rPr>
        <w:t>UMMHC is able to provide tele-consults that allow community hospitals in</w:t>
      </w:r>
      <w:r>
        <w:rPr>
          <w:color w:val="063D86"/>
          <w:spacing w:val="1"/>
          <w:sz w:val="22"/>
        </w:rPr>
        <w:t> </w:t>
      </w:r>
      <w:r>
        <w:rPr>
          <w:color w:val="063D86"/>
          <w:sz w:val="22"/>
        </w:rPr>
        <w:t>our network to keep higher acuity patients instead of transferring them.</w:t>
      </w:r>
      <w:r>
        <w:rPr>
          <w:color w:val="063D86"/>
          <w:spacing w:val="1"/>
          <w:sz w:val="22"/>
        </w:rPr>
        <w:t> </w:t>
      </w:r>
      <w:r>
        <w:rPr>
          <w:color w:val="063D86"/>
          <w:sz w:val="22"/>
        </w:rPr>
        <w:t>Many of the high acuity</w:t>
      </w:r>
      <w:r>
        <w:rPr>
          <w:color w:val="063D86"/>
          <w:spacing w:val="1"/>
          <w:sz w:val="22"/>
        </w:rPr>
        <w:t> </w:t>
      </w:r>
      <w:r>
        <w:rPr>
          <w:color w:val="063D86"/>
          <w:sz w:val="22"/>
        </w:rPr>
        <w:t>patients do not require procedures and can stay in community, but community hospitals historically</w:t>
      </w:r>
      <w:r>
        <w:rPr>
          <w:color w:val="063D86"/>
          <w:spacing w:val="1"/>
          <w:sz w:val="22"/>
        </w:rPr>
        <w:t> </w:t>
      </w:r>
      <w:r>
        <w:rPr>
          <w:color w:val="063D86"/>
          <w:sz w:val="22"/>
        </w:rPr>
        <w:t>have been resistant to doing this due to the chance of a patient needing an immediate procedure that</w:t>
      </w:r>
      <w:r>
        <w:rPr>
          <w:color w:val="063D86"/>
          <w:spacing w:val="1"/>
          <w:sz w:val="22"/>
        </w:rPr>
        <w:t> </w:t>
      </w:r>
      <w:r>
        <w:rPr>
          <w:color w:val="063D86"/>
          <w:sz w:val="22"/>
        </w:rPr>
        <w:t>they could not provide.</w:t>
      </w:r>
      <w:r>
        <w:rPr>
          <w:color w:val="063D86"/>
          <w:spacing w:val="1"/>
          <w:sz w:val="22"/>
        </w:rPr>
        <w:t> </w:t>
      </w:r>
      <w:r>
        <w:rPr>
          <w:color w:val="063D86"/>
          <w:sz w:val="22"/>
        </w:rPr>
        <w:t>If a procedure that cannot be provided locally is required, community hospitals</w:t>
      </w:r>
      <w:r>
        <w:rPr>
          <w:color w:val="063D86"/>
          <w:spacing w:val="-47"/>
          <w:sz w:val="22"/>
        </w:rPr>
        <w:t> </w:t>
      </w:r>
      <w:r>
        <w:rPr>
          <w:color w:val="063D86"/>
          <w:sz w:val="22"/>
        </w:rPr>
        <w:t>can</w:t>
      </w:r>
      <w:r>
        <w:rPr>
          <w:color w:val="063D86"/>
          <w:spacing w:val="-2"/>
          <w:sz w:val="22"/>
        </w:rPr>
        <w:t> </w:t>
      </w:r>
      <w:r>
        <w:rPr>
          <w:color w:val="063D86"/>
          <w:sz w:val="22"/>
        </w:rPr>
        <w:t>transfer</w:t>
      </w:r>
      <w:r>
        <w:rPr>
          <w:color w:val="063D86"/>
          <w:spacing w:val="-2"/>
          <w:sz w:val="22"/>
        </w:rPr>
        <w:t> </w:t>
      </w:r>
      <w:r>
        <w:rPr>
          <w:color w:val="063D86"/>
          <w:sz w:val="22"/>
        </w:rPr>
        <w:t>the</w:t>
      </w:r>
      <w:r>
        <w:rPr>
          <w:color w:val="063D86"/>
          <w:spacing w:val="1"/>
          <w:sz w:val="22"/>
        </w:rPr>
        <w:t> </w:t>
      </w:r>
      <w:r>
        <w:rPr>
          <w:color w:val="063D86"/>
          <w:sz w:val="22"/>
        </w:rPr>
        <w:t>patient</w:t>
      </w:r>
      <w:r>
        <w:rPr>
          <w:color w:val="063D86"/>
          <w:spacing w:val="-2"/>
          <w:sz w:val="22"/>
        </w:rPr>
        <w:t> </w:t>
      </w:r>
      <w:r>
        <w:rPr>
          <w:color w:val="063D86"/>
          <w:sz w:val="22"/>
        </w:rPr>
        <w:t>to</w:t>
      </w:r>
      <w:r>
        <w:rPr>
          <w:color w:val="063D86"/>
          <w:spacing w:val="-3"/>
          <w:sz w:val="22"/>
        </w:rPr>
        <w:t> </w:t>
      </w:r>
      <w:r>
        <w:rPr>
          <w:color w:val="063D86"/>
          <w:sz w:val="22"/>
        </w:rPr>
        <w:t>the</w:t>
      </w:r>
      <w:r>
        <w:rPr>
          <w:color w:val="063D86"/>
          <w:spacing w:val="1"/>
          <w:sz w:val="22"/>
        </w:rPr>
        <w:t> </w:t>
      </w:r>
      <w:r>
        <w:rPr>
          <w:color w:val="063D86"/>
          <w:sz w:val="22"/>
        </w:rPr>
        <w:t>Medical Center</w:t>
      </w:r>
      <w:r>
        <w:rPr>
          <w:color w:val="063D86"/>
          <w:spacing w:val="-3"/>
          <w:sz w:val="22"/>
        </w:rPr>
        <w:t> </w:t>
      </w:r>
      <w:r>
        <w:rPr>
          <w:color w:val="063D86"/>
          <w:sz w:val="22"/>
        </w:rPr>
        <w:t>for</w:t>
      </w:r>
      <w:r>
        <w:rPr>
          <w:color w:val="063D86"/>
          <w:spacing w:val="-2"/>
          <w:sz w:val="22"/>
        </w:rPr>
        <w:t> </w:t>
      </w:r>
      <w:r>
        <w:rPr>
          <w:color w:val="063D86"/>
          <w:sz w:val="22"/>
        </w:rPr>
        <w:t>care.</w:t>
      </w:r>
    </w:p>
    <w:p>
      <w:pPr>
        <w:pStyle w:val="ListParagraph"/>
        <w:numPr>
          <w:ilvl w:val="0"/>
          <w:numId w:val="12"/>
        </w:numPr>
        <w:tabs>
          <w:tab w:pos="841" w:val="left" w:leader="none"/>
        </w:tabs>
        <w:spacing w:line="240" w:lineRule="auto" w:before="0" w:after="0"/>
        <w:ind w:left="840" w:right="993" w:hanging="361"/>
        <w:jc w:val="left"/>
        <w:rPr>
          <w:sz w:val="22"/>
        </w:rPr>
      </w:pPr>
      <w:r>
        <w:rPr>
          <w:color w:val="063D86"/>
          <w:sz w:val="22"/>
        </w:rPr>
        <w:t>TRAC Center:</w:t>
      </w:r>
      <w:r>
        <w:rPr>
          <w:color w:val="063D86"/>
          <w:spacing w:val="1"/>
          <w:sz w:val="22"/>
        </w:rPr>
        <w:t> </w:t>
      </w:r>
      <w:r>
        <w:rPr>
          <w:color w:val="063D86"/>
          <w:sz w:val="22"/>
        </w:rPr>
        <w:t>UMMHC has a patient Transfer Center that monitors referrals to Worcester and seeks to</w:t>
      </w:r>
      <w:r>
        <w:rPr>
          <w:color w:val="063D86"/>
          <w:spacing w:val="-47"/>
          <w:sz w:val="22"/>
        </w:rPr>
        <w:t> </w:t>
      </w:r>
      <w:r>
        <w:rPr>
          <w:color w:val="063D86"/>
          <w:sz w:val="22"/>
        </w:rPr>
        <w:t>divert</w:t>
      </w:r>
      <w:r>
        <w:rPr>
          <w:color w:val="063D86"/>
          <w:spacing w:val="-4"/>
          <w:sz w:val="22"/>
        </w:rPr>
        <w:t> </w:t>
      </w:r>
      <w:r>
        <w:rPr>
          <w:color w:val="063D86"/>
          <w:sz w:val="22"/>
        </w:rPr>
        <w:t>care</w:t>
      </w:r>
      <w:r>
        <w:rPr>
          <w:color w:val="063D86"/>
          <w:spacing w:val="-3"/>
          <w:sz w:val="22"/>
        </w:rPr>
        <w:t> </w:t>
      </w:r>
      <w:r>
        <w:rPr>
          <w:color w:val="063D86"/>
          <w:sz w:val="22"/>
        </w:rPr>
        <w:t>to</w:t>
      </w:r>
      <w:r>
        <w:rPr>
          <w:color w:val="063D86"/>
          <w:spacing w:val="-2"/>
          <w:sz w:val="22"/>
        </w:rPr>
        <w:t> </w:t>
      </w:r>
      <w:r>
        <w:rPr>
          <w:color w:val="063D86"/>
          <w:sz w:val="22"/>
        </w:rPr>
        <w:t>our</w:t>
      </w:r>
      <w:r>
        <w:rPr>
          <w:color w:val="063D86"/>
          <w:spacing w:val="-4"/>
          <w:sz w:val="22"/>
        </w:rPr>
        <w:t> </w:t>
      </w:r>
      <w:r>
        <w:rPr>
          <w:color w:val="063D86"/>
          <w:sz w:val="22"/>
        </w:rPr>
        <w:t>community hospitals</w:t>
      </w:r>
      <w:r>
        <w:rPr>
          <w:color w:val="063D86"/>
          <w:spacing w:val="-1"/>
          <w:sz w:val="22"/>
        </w:rPr>
        <w:t> </w:t>
      </w:r>
      <w:r>
        <w:rPr>
          <w:color w:val="063D86"/>
          <w:sz w:val="22"/>
        </w:rPr>
        <w:t>if</w:t>
      </w:r>
      <w:r>
        <w:rPr>
          <w:color w:val="063D86"/>
          <w:spacing w:val="-4"/>
          <w:sz w:val="22"/>
        </w:rPr>
        <w:t> </w:t>
      </w:r>
      <w:r>
        <w:rPr>
          <w:color w:val="063D86"/>
          <w:sz w:val="22"/>
        </w:rPr>
        <w:t>they can</w:t>
      </w:r>
      <w:r>
        <w:rPr>
          <w:color w:val="063D86"/>
          <w:spacing w:val="-1"/>
          <w:sz w:val="22"/>
        </w:rPr>
        <w:t> </w:t>
      </w:r>
      <w:r>
        <w:rPr>
          <w:color w:val="063D86"/>
          <w:sz w:val="22"/>
        </w:rPr>
        <w:t>provide the right level</w:t>
      </w:r>
      <w:r>
        <w:rPr>
          <w:color w:val="063D86"/>
          <w:spacing w:val="-5"/>
          <w:sz w:val="22"/>
        </w:rPr>
        <w:t> </w:t>
      </w:r>
      <w:r>
        <w:rPr>
          <w:color w:val="063D86"/>
          <w:sz w:val="22"/>
        </w:rPr>
        <w:t>of</w:t>
      </w:r>
      <w:r>
        <w:rPr>
          <w:color w:val="063D86"/>
          <w:spacing w:val="-4"/>
          <w:sz w:val="22"/>
        </w:rPr>
        <w:t> </w:t>
      </w:r>
      <w:r>
        <w:rPr>
          <w:color w:val="063D86"/>
          <w:sz w:val="22"/>
        </w:rPr>
        <w:t>care</w:t>
      </w:r>
      <w:r>
        <w:rPr>
          <w:color w:val="063D86"/>
          <w:spacing w:val="-3"/>
          <w:sz w:val="22"/>
        </w:rPr>
        <w:t> </w:t>
      </w:r>
      <w:r>
        <w:rPr>
          <w:color w:val="063D86"/>
          <w:sz w:val="22"/>
        </w:rPr>
        <w:t>for</w:t>
      </w:r>
      <w:r>
        <w:rPr>
          <w:color w:val="063D86"/>
          <w:spacing w:val="-1"/>
          <w:sz w:val="22"/>
        </w:rPr>
        <w:t> </w:t>
      </w:r>
      <w:r>
        <w:rPr>
          <w:color w:val="063D86"/>
          <w:sz w:val="22"/>
        </w:rPr>
        <w:t>these patients.</w:t>
      </w:r>
    </w:p>
    <w:p>
      <w:pPr>
        <w:pStyle w:val="BodyText"/>
        <w:spacing w:before="11"/>
        <w:rPr>
          <w:sz w:val="21"/>
        </w:rPr>
      </w:pPr>
    </w:p>
    <w:p>
      <w:pPr>
        <w:pStyle w:val="BodyText"/>
        <w:spacing w:before="1"/>
        <w:ind w:left="120" w:right="862"/>
      </w:pPr>
      <w:r>
        <w:rPr>
          <w:color w:val="063D86"/>
        </w:rPr>
        <w:t>UMMHC tracks patient transfers.</w:t>
      </w:r>
      <w:r>
        <w:rPr>
          <w:color w:val="063D86"/>
          <w:spacing w:val="1"/>
        </w:rPr>
        <w:t> </w:t>
      </w:r>
      <w:r>
        <w:rPr>
          <w:color w:val="063D86"/>
        </w:rPr>
        <w:t>Below is a snapshot of the UMass Memorial HealthAlliance-Clinton Tracker.</w:t>
      </w:r>
      <w:r>
        <w:rPr>
          <w:color w:val="063D86"/>
          <w:spacing w:val="1"/>
        </w:rPr>
        <w:t> </w:t>
      </w:r>
      <w:r>
        <w:rPr>
          <w:color w:val="063D86"/>
        </w:rPr>
        <w:t>Historically patients seen at UMass Memorial HealthAlliance-Clinton Hospital’s Clinton campus were transferred</w:t>
      </w:r>
      <w:r>
        <w:rPr>
          <w:color w:val="063D86"/>
          <w:spacing w:val="-47"/>
        </w:rPr>
        <w:t> </w:t>
      </w:r>
      <w:r>
        <w:rPr>
          <w:color w:val="063D86"/>
        </w:rPr>
        <w:t>to</w:t>
      </w:r>
      <w:r>
        <w:rPr>
          <w:color w:val="063D86"/>
          <w:spacing w:val="-2"/>
        </w:rPr>
        <w:t> </w:t>
      </w:r>
      <w:r>
        <w:rPr>
          <w:color w:val="063D86"/>
        </w:rPr>
        <w:t>the</w:t>
      </w:r>
      <w:r>
        <w:rPr>
          <w:color w:val="063D86"/>
          <w:spacing w:val="-3"/>
        </w:rPr>
        <w:t> </w:t>
      </w:r>
      <w:r>
        <w:rPr>
          <w:color w:val="063D86"/>
        </w:rPr>
        <w:t>Medical Center</w:t>
      </w:r>
      <w:r>
        <w:rPr>
          <w:color w:val="063D86"/>
          <w:spacing w:val="-3"/>
        </w:rPr>
        <w:t> </w:t>
      </w:r>
      <w:r>
        <w:rPr>
          <w:color w:val="063D86"/>
        </w:rPr>
        <w:t>when</w:t>
      </w:r>
      <w:r>
        <w:rPr>
          <w:color w:val="063D86"/>
          <w:spacing w:val="-1"/>
        </w:rPr>
        <w:t> </w:t>
      </w:r>
      <w:r>
        <w:rPr>
          <w:color w:val="063D86"/>
        </w:rPr>
        <w:t>more</w:t>
      </w:r>
      <w:r>
        <w:rPr>
          <w:color w:val="063D86"/>
          <w:spacing w:val="-1"/>
        </w:rPr>
        <w:t> </w:t>
      </w:r>
      <w:r>
        <w:rPr>
          <w:color w:val="063D86"/>
        </w:rPr>
        <w:t>advance</w:t>
      </w:r>
      <w:r>
        <w:rPr>
          <w:color w:val="063D86"/>
          <w:spacing w:val="-2"/>
        </w:rPr>
        <w:t> </w:t>
      </w:r>
      <w:r>
        <w:rPr>
          <w:color w:val="063D86"/>
        </w:rPr>
        <w:t>care</w:t>
      </w:r>
      <w:r>
        <w:rPr>
          <w:color w:val="063D86"/>
          <w:spacing w:val="-3"/>
        </w:rPr>
        <w:t> </w:t>
      </w:r>
      <w:r>
        <w:rPr>
          <w:color w:val="063D86"/>
        </w:rPr>
        <w:t>was</w:t>
      </w:r>
      <w:r>
        <w:rPr>
          <w:color w:val="063D86"/>
          <w:spacing w:val="-3"/>
        </w:rPr>
        <w:t> </w:t>
      </w:r>
      <w:r>
        <w:rPr>
          <w:color w:val="063D86"/>
        </w:rPr>
        <w:t>needed</w:t>
      </w:r>
      <w:r>
        <w:rPr>
          <w:color w:val="063D86"/>
          <w:spacing w:val="-1"/>
        </w:rPr>
        <w:t> </w:t>
      </w:r>
      <w:r>
        <w:rPr>
          <w:color w:val="063D86"/>
        </w:rPr>
        <w:t>that</w:t>
      </w:r>
      <w:r>
        <w:rPr>
          <w:color w:val="063D86"/>
          <w:spacing w:val="-1"/>
        </w:rPr>
        <w:t> </w:t>
      </w:r>
      <w:r>
        <w:rPr>
          <w:color w:val="063D86"/>
        </w:rPr>
        <w:t>couldn’t</w:t>
      </w:r>
      <w:r>
        <w:rPr>
          <w:color w:val="063D86"/>
          <w:spacing w:val="1"/>
        </w:rPr>
        <w:t> </w:t>
      </w:r>
      <w:r>
        <w:rPr>
          <w:color w:val="063D86"/>
        </w:rPr>
        <w:t>be provided</w:t>
      </w:r>
      <w:r>
        <w:rPr>
          <w:color w:val="063D86"/>
          <w:spacing w:val="-1"/>
        </w:rPr>
        <w:t> </w:t>
      </w:r>
      <w:r>
        <w:rPr>
          <w:color w:val="063D86"/>
        </w:rPr>
        <w:t>at</w:t>
      </w:r>
      <w:r>
        <w:rPr>
          <w:color w:val="063D86"/>
          <w:spacing w:val="-2"/>
        </w:rPr>
        <w:t> </w:t>
      </w:r>
      <w:r>
        <w:rPr>
          <w:color w:val="063D86"/>
        </w:rPr>
        <w:t>Clinton.</w:t>
      </w:r>
      <w:r>
        <w:rPr>
          <w:color w:val="063D86"/>
          <w:spacing w:val="46"/>
        </w:rPr>
        <w:t> </w:t>
      </w:r>
      <w:r>
        <w:rPr>
          <w:color w:val="063D86"/>
        </w:rPr>
        <w:t>UMass</w:t>
      </w:r>
    </w:p>
    <w:p>
      <w:pPr>
        <w:spacing w:after="0"/>
        <w:sectPr>
          <w:pgSz w:w="12240" w:h="15840"/>
          <w:pgMar w:header="770" w:footer="952" w:top="1040" w:bottom="1140" w:left="960" w:right="260"/>
        </w:sectPr>
      </w:pPr>
    </w:p>
    <w:p>
      <w:pPr>
        <w:pStyle w:val="BodyText"/>
        <w:rPr>
          <w:sz w:val="20"/>
        </w:rPr>
      </w:pPr>
    </w:p>
    <w:p>
      <w:pPr>
        <w:pStyle w:val="BodyText"/>
        <w:rPr>
          <w:sz w:val="20"/>
        </w:rPr>
      </w:pPr>
    </w:p>
    <w:p>
      <w:pPr>
        <w:pStyle w:val="BodyText"/>
        <w:rPr>
          <w:sz w:val="17"/>
        </w:rPr>
      </w:pPr>
    </w:p>
    <w:p>
      <w:pPr>
        <w:pStyle w:val="BodyText"/>
        <w:spacing w:before="56"/>
        <w:ind w:left="120" w:right="887"/>
      </w:pPr>
      <w:r>
        <w:rPr>
          <w:color w:val="063D86"/>
        </w:rPr>
        <w:t>Memorial HealthAlliance-Clinton Hospital’s leadership has developed a process by which patients are first</w:t>
      </w:r>
      <w:r>
        <w:rPr>
          <w:color w:val="063D86"/>
          <w:spacing w:val="1"/>
        </w:rPr>
        <w:t> </w:t>
      </w:r>
      <w:r>
        <w:rPr>
          <w:color w:val="063D86"/>
        </w:rPr>
        <w:t>evaluated to see if its Leominster campus can meet patient needs before they are considered for transfer to the</w:t>
      </w:r>
      <w:r>
        <w:rPr>
          <w:color w:val="063D86"/>
          <w:spacing w:val="-47"/>
        </w:rPr>
        <w:t> </w:t>
      </w:r>
      <w:r>
        <w:rPr>
          <w:color w:val="063D86"/>
        </w:rPr>
        <w:t>Medical Center.</w:t>
      </w:r>
      <w:r>
        <w:rPr>
          <w:color w:val="063D86"/>
          <w:spacing w:val="1"/>
        </w:rPr>
        <w:t> </w:t>
      </w:r>
      <w:r>
        <w:rPr>
          <w:color w:val="063D86"/>
        </w:rPr>
        <w:t>This has allowed more patients to remain in a community hospital setting when clinically</w:t>
      </w:r>
      <w:r>
        <w:rPr>
          <w:color w:val="063D86"/>
          <w:spacing w:val="1"/>
        </w:rPr>
        <w:t> </w:t>
      </w:r>
      <w:r>
        <w:rPr>
          <w:color w:val="063D86"/>
        </w:rPr>
        <w:t>appropriate.</w:t>
      </w:r>
    </w:p>
    <w:p>
      <w:pPr>
        <w:pStyle w:val="BodyText"/>
        <w:spacing w:before="8"/>
        <w:rPr>
          <w:sz w:val="14"/>
        </w:rPr>
      </w:pPr>
      <w:r>
        <w:rPr/>
        <w:drawing>
          <wp:anchor distT="0" distB="0" distL="0" distR="0" allowOverlap="1" layoutInCell="1" locked="0" behindDoc="0" simplePos="0" relativeHeight="4">
            <wp:simplePos x="0" y="0"/>
            <wp:positionH relativeFrom="page">
              <wp:posOffset>685800</wp:posOffset>
            </wp:positionH>
            <wp:positionV relativeFrom="paragraph">
              <wp:posOffset>129248</wp:posOffset>
            </wp:positionV>
            <wp:extent cx="6887181" cy="2379916"/>
            <wp:effectExtent l="0" t="0" r="0" b="0"/>
            <wp:wrapTopAndBottom/>
            <wp:docPr id="1" name="image1.png" descr="HealthAlliance-Clinton Hospital Transfer Dashboard "/>
            <wp:cNvGraphicFramePr>
              <a:graphicFrameLocks noChangeAspect="1"/>
            </wp:cNvGraphicFramePr>
            <a:graphic>
              <a:graphicData uri="http://schemas.openxmlformats.org/drawingml/2006/picture">
                <pic:pic>
                  <pic:nvPicPr>
                    <pic:cNvPr id="2" name="image1.png"/>
                    <pic:cNvPicPr/>
                  </pic:nvPicPr>
                  <pic:blipFill>
                    <a:blip r:embed="rId8" cstate="print"/>
                    <a:stretch>
                      <a:fillRect/>
                    </a:stretch>
                  </pic:blipFill>
                  <pic:spPr>
                    <a:xfrm>
                      <a:off x="0" y="0"/>
                      <a:ext cx="6887181" cy="2379916"/>
                    </a:xfrm>
                    <a:prstGeom prst="rect">
                      <a:avLst/>
                    </a:prstGeom>
                  </pic:spPr>
                </pic:pic>
              </a:graphicData>
            </a:graphic>
          </wp:anchor>
        </w:drawing>
      </w:r>
    </w:p>
    <w:p>
      <w:pPr>
        <w:pStyle w:val="ListParagraph"/>
        <w:numPr>
          <w:ilvl w:val="0"/>
          <w:numId w:val="1"/>
        </w:numPr>
        <w:tabs>
          <w:tab w:pos="481" w:val="left" w:leader="none"/>
        </w:tabs>
        <w:spacing w:line="240" w:lineRule="auto" w:before="183" w:after="0"/>
        <w:ind w:left="480" w:right="0" w:hanging="361"/>
        <w:jc w:val="left"/>
        <w:rPr>
          <w:sz w:val="22"/>
        </w:rPr>
      </w:pPr>
      <w:r>
        <w:rPr>
          <w:sz w:val="22"/>
        </w:rPr>
        <w:t>How</w:t>
      </w:r>
      <w:r>
        <w:rPr>
          <w:spacing w:val="-3"/>
          <w:sz w:val="22"/>
        </w:rPr>
        <w:t> </w:t>
      </w:r>
      <w:r>
        <w:rPr>
          <w:sz w:val="22"/>
        </w:rPr>
        <w:t>will</w:t>
      </w:r>
      <w:r>
        <w:rPr>
          <w:spacing w:val="-3"/>
          <w:sz w:val="22"/>
        </w:rPr>
        <w:t> </w:t>
      </w:r>
      <w:r>
        <w:rPr>
          <w:sz w:val="22"/>
        </w:rPr>
        <w:t>the</w:t>
      </w:r>
      <w:r>
        <w:rPr>
          <w:spacing w:val="-3"/>
          <w:sz w:val="22"/>
        </w:rPr>
        <w:t> </w:t>
      </w:r>
      <w:r>
        <w:rPr>
          <w:sz w:val="22"/>
        </w:rPr>
        <w:t>proposed</w:t>
      </w:r>
      <w:r>
        <w:rPr>
          <w:spacing w:val="-4"/>
          <w:sz w:val="22"/>
        </w:rPr>
        <w:t> </w:t>
      </w:r>
      <w:r>
        <w:rPr>
          <w:sz w:val="22"/>
        </w:rPr>
        <w:t>transaction</w:t>
      </w:r>
      <w:r>
        <w:rPr>
          <w:spacing w:val="-5"/>
          <w:sz w:val="22"/>
        </w:rPr>
        <w:t> </w:t>
      </w:r>
      <w:r>
        <w:rPr>
          <w:sz w:val="22"/>
        </w:rPr>
        <w:t>allow</w:t>
      </w:r>
      <w:r>
        <w:rPr>
          <w:spacing w:val="-1"/>
          <w:sz w:val="22"/>
        </w:rPr>
        <w:t> </w:t>
      </w:r>
      <w:r>
        <w:rPr>
          <w:sz w:val="22"/>
        </w:rPr>
        <w:t>for</w:t>
      </w:r>
      <w:r>
        <w:rPr>
          <w:spacing w:val="-2"/>
          <w:sz w:val="22"/>
        </w:rPr>
        <w:t> </w:t>
      </w:r>
      <w:r>
        <w:rPr>
          <w:sz w:val="22"/>
        </w:rPr>
        <w:t>better</w:t>
      </w:r>
      <w:r>
        <w:rPr>
          <w:spacing w:val="-4"/>
          <w:sz w:val="22"/>
        </w:rPr>
        <w:t> </w:t>
      </w:r>
      <w:r>
        <w:rPr>
          <w:sz w:val="22"/>
        </w:rPr>
        <w:t>communication</w:t>
      </w:r>
      <w:r>
        <w:rPr>
          <w:spacing w:val="-5"/>
          <w:sz w:val="22"/>
        </w:rPr>
        <w:t> </w:t>
      </w:r>
      <w:r>
        <w:rPr>
          <w:sz w:val="22"/>
        </w:rPr>
        <w:t>and</w:t>
      </w:r>
      <w:r>
        <w:rPr>
          <w:spacing w:val="-3"/>
          <w:sz w:val="22"/>
        </w:rPr>
        <w:t> </w:t>
      </w:r>
      <w:r>
        <w:rPr>
          <w:sz w:val="22"/>
        </w:rPr>
        <w:t>more</w:t>
      </w:r>
      <w:r>
        <w:rPr>
          <w:spacing w:val="-3"/>
          <w:sz w:val="22"/>
        </w:rPr>
        <w:t> </w:t>
      </w:r>
      <w:r>
        <w:rPr>
          <w:sz w:val="22"/>
        </w:rPr>
        <w:t>coordinated</w:t>
      </w:r>
      <w:r>
        <w:rPr>
          <w:spacing w:val="-2"/>
          <w:sz w:val="22"/>
        </w:rPr>
        <w:t> </w:t>
      </w:r>
      <w:r>
        <w:rPr>
          <w:sz w:val="22"/>
        </w:rPr>
        <w:t>care?</w:t>
      </w:r>
      <w:r>
        <w:rPr>
          <w:spacing w:val="-4"/>
          <w:sz w:val="22"/>
        </w:rPr>
        <w:t> </w:t>
      </w:r>
      <w:r>
        <w:rPr>
          <w:sz w:val="22"/>
        </w:rPr>
        <w:t>(pg.5)</w:t>
      </w:r>
    </w:p>
    <w:p>
      <w:pPr>
        <w:pStyle w:val="ListParagraph"/>
        <w:numPr>
          <w:ilvl w:val="1"/>
          <w:numId w:val="1"/>
        </w:numPr>
        <w:tabs>
          <w:tab w:pos="1651" w:val="left" w:leader="none"/>
        </w:tabs>
        <w:spacing w:line="240" w:lineRule="auto" w:before="0" w:after="0"/>
        <w:ind w:left="1650" w:right="0" w:hanging="361"/>
        <w:jc w:val="left"/>
        <w:rPr>
          <w:sz w:val="22"/>
        </w:rPr>
      </w:pPr>
      <w:r>
        <w:rPr>
          <w:sz w:val="22"/>
        </w:rPr>
        <w:t>Provide</w:t>
      </w:r>
      <w:r>
        <w:rPr>
          <w:spacing w:val="-2"/>
          <w:sz w:val="22"/>
        </w:rPr>
        <w:t> </w:t>
      </w:r>
      <w:r>
        <w:rPr>
          <w:sz w:val="22"/>
        </w:rPr>
        <w:t>details</w:t>
      </w:r>
      <w:r>
        <w:rPr>
          <w:spacing w:val="-5"/>
          <w:sz w:val="22"/>
        </w:rPr>
        <w:t> </w:t>
      </w:r>
      <w:r>
        <w:rPr>
          <w:sz w:val="22"/>
        </w:rPr>
        <w:t>on</w:t>
      </w:r>
      <w:r>
        <w:rPr>
          <w:spacing w:val="-4"/>
          <w:sz w:val="22"/>
        </w:rPr>
        <w:t> </w:t>
      </w:r>
      <w:r>
        <w:rPr>
          <w:sz w:val="22"/>
        </w:rPr>
        <w:t>UMMHC’s</w:t>
      </w:r>
      <w:r>
        <w:rPr>
          <w:spacing w:val="-3"/>
          <w:sz w:val="22"/>
        </w:rPr>
        <w:t> </w:t>
      </w:r>
      <w:r>
        <w:rPr>
          <w:sz w:val="22"/>
        </w:rPr>
        <w:t>coordinated</w:t>
      </w:r>
      <w:r>
        <w:rPr>
          <w:spacing w:val="-3"/>
          <w:sz w:val="22"/>
        </w:rPr>
        <w:t> </w:t>
      </w:r>
      <w:r>
        <w:rPr>
          <w:sz w:val="22"/>
        </w:rPr>
        <w:t>plan</w:t>
      </w:r>
      <w:r>
        <w:rPr>
          <w:spacing w:val="-3"/>
          <w:sz w:val="22"/>
        </w:rPr>
        <w:t> </w:t>
      </w:r>
      <w:r>
        <w:rPr>
          <w:sz w:val="22"/>
        </w:rPr>
        <w:t>and</w:t>
      </w:r>
      <w:r>
        <w:rPr>
          <w:spacing w:val="-4"/>
          <w:sz w:val="22"/>
        </w:rPr>
        <w:t> </w:t>
      </w:r>
      <w:r>
        <w:rPr>
          <w:sz w:val="22"/>
        </w:rPr>
        <w:t>clinical</w:t>
      </w:r>
      <w:r>
        <w:rPr>
          <w:spacing w:val="-3"/>
          <w:sz w:val="22"/>
        </w:rPr>
        <w:t> </w:t>
      </w:r>
      <w:r>
        <w:rPr>
          <w:sz w:val="22"/>
        </w:rPr>
        <w:t>pathways.</w:t>
      </w:r>
    </w:p>
    <w:p>
      <w:pPr>
        <w:pStyle w:val="BodyText"/>
      </w:pPr>
    </w:p>
    <w:p>
      <w:pPr>
        <w:pStyle w:val="ListParagraph"/>
        <w:numPr>
          <w:ilvl w:val="2"/>
          <w:numId w:val="1"/>
        </w:numPr>
        <w:tabs>
          <w:tab w:pos="2281" w:val="left" w:leader="none"/>
        </w:tabs>
        <w:spacing w:line="240" w:lineRule="auto" w:before="0" w:after="0"/>
        <w:ind w:left="2280" w:right="0" w:hanging="287"/>
        <w:jc w:val="left"/>
        <w:rPr>
          <w:sz w:val="22"/>
        </w:rPr>
      </w:pPr>
      <w:r>
        <w:rPr>
          <w:sz w:val="22"/>
        </w:rPr>
        <w:t>How</w:t>
      </w:r>
      <w:r>
        <w:rPr>
          <w:spacing w:val="-5"/>
          <w:sz w:val="22"/>
        </w:rPr>
        <w:t> </w:t>
      </w:r>
      <w:r>
        <w:rPr>
          <w:sz w:val="22"/>
        </w:rPr>
        <w:t>will</w:t>
      </w:r>
      <w:r>
        <w:rPr>
          <w:spacing w:val="-4"/>
          <w:sz w:val="22"/>
        </w:rPr>
        <w:t> </w:t>
      </w:r>
      <w:r>
        <w:rPr>
          <w:sz w:val="22"/>
        </w:rPr>
        <w:t>HHCS</w:t>
      </w:r>
      <w:r>
        <w:rPr>
          <w:spacing w:val="-3"/>
          <w:sz w:val="22"/>
        </w:rPr>
        <w:t> </w:t>
      </w:r>
      <w:r>
        <w:rPr>
          <w:sz w:val="22"/>
        </w:rPr>
        <w:t>be</w:t>
      </w:r>
      <w:r>
        <w:rPr>
          <w:spacing w:val="-3"/>
          <w:sz w:val="22"/>
        </w:rPr>
        <w:t> </w:t>
      </w:r>
      <w:r>
        <w:rPr>
          <w:sz w:val="22"/>
        </w:rPr>
        <w:t>incorporated</w:t>
      </w:r>
      <w:r>
        <w:rPr>
          <w:spacing w:val="-4"/>
          <w:sz w:val="22"/>
        </w:rPr>
        <w:t> </w:t>
      </w:r>
      <w:r>
        <w:rPr>
          <w:sz w:val="22"/>
        </w:rPr>
        <w:t>into</w:t>
      </w:r>
      <w:r>
        <w:rPr>
          <w:spacing w:val="-3"/>
          <w:sz w:val="22"/>
        </w:rPr>
        <w:t> </w:t>
      </w:r>
      <w:r>
        <w:rPr>
          <w:sz w:val="22"/>
        </w:rPr>
        <w:t>this</w:t>
      </w:r>
      <w:r>
        <w:rPr>
          <w:spacing w:val="-3"/>
          <w:sz w:val="22"/>
        </w:rPr>
        <w:t> </w:t>
      </w:r>
      <w:r>
        <w:rPr>
          <w:sz w:val="22"/>
        </w:rPr>
        <w:t>infrastructure?</w:t>
      </w:r>
    </w:p>
    <w:p>
      <w:pPr>
        <w:pStyle w:val="ListParagraph"/>
        <w:numPr>
          <w:ilvl w:val="2"/>
          <w:numId w:val="1"/>
        </w:numPr>
        <w:tabs>
          <w:tab w:pos="2281" w:val="left" w:leader="none"/>
        </w:tabs>
        <w:spacing w:line="240" w:lineRule="auto" w:before="0" w:after="0"/>
        <w:ind w:left="2280" w:right="0" w:hanging="338"/>
        <w:jc w:val="left"/>
        <w:rPr>
          <w:sz w:val="22"/>
        </w:rPr>
      </w:pPr>
      <w:r>
        <w:rPr>
          <w:sz w:val="22"/>
        </w:rPr>
        <w:t>What</w:t>
      </w:r>
      <w:r>
        <w:rPr>
          <w:spacing w:val="-4"/>
          <w:sz w:val="22"/>
        </w:rPr>
        <w:t> </w:t>
      </w:r>
      <w:r>
        <w:rPr>
          <w:sz w:val="22"/>
        </w:rPr>
        <w:t>metrics</w:t>
      </w:r>
      <w:r>
        <w:rPr>
          <w:spacing w:val="-3"/>
          <w:sz w:val="22"/>
        </w:rPr>
        <w:t> </w:t>
      </w:r>
      <w:r>
        <w:rPr>
          <w:sz w:val="22"/>
        </w:rPr>
        <w:t>will</w:t>
      </w:r>
      <w:r>
        <w:rPr>
          <w:spacing w:val="-2"/>
          <w:sz w:val="22"/>
        </w:rPr>
        <w:t> </w:t>
      </w:r>
      <w:r>
        <w:rPr>
          <w:sz w:val="22"/>
        </w:rPr>
        <w:t>you</w:t>
      </w:r>
      <w:r>
        <w:rPr>
          <w:spacing w:val="-2"/>
          <w:sz w:val="22"/>
        </w:rPr>
        <w:t> </w:t>
      </w:r>
      <w:r>
        <w:rPr>
          <w:sz w:val="22"/>
        </w:rPr>
        <w:t>use</w:t>
      </w:r>
      <w:r>
        <w:rPr>
          <w:spacing w:val="-4"/>
          <w:sz w:val="22"/>
        </w:rPr>
        <w:t> </w:t>
      </w:r>
      <w:r>
        <w:rPr>
          <w:sz w:val="22"/>
        </w:rPr>
        <w:t>to track</w:t>
      </w:r>
      <w:r>
        <w:rPr>
          <w:spacing w:val="-1"/>
          <w:sz w:val="22"/>
        </w:rPr>
        <w:t> </w:t>
      </w:r>
      <w:r>
        <w:rPr>
          <w:sz w:val="22"/>
        </w:rPr>
        <w:t>improvements?</w:t>
      </w:r>
    </w:p>
    <w:p>
      <w:pPr>
        <w:pStyle w:val="BodyText"/>
        <w:spacing w:before="3"/>
        <w:rPr>
          <w:sz w:val="20"/>
        </w:rPr>
      </w:pPr>
    </w:p>
    <w:p>
      <w:pPr>
        <w:pStyle w:val="BodyText"/>
        <w:spacing w:before="1"/>
        <w:ind w:left="120" w:right="910" w:hanging="1"/>
      </w:pPr>
      <w:r>
        <w:rPr>
          <w:color w:val="063D86"/>
        </w:rPr>
        <w:t>Attached </w:t>
      </w:r>
      <w:r>
        <w:rPr>
          <w:b/>
          <w:color w:val="063D86"/>
        </w:rPr>
        <w:t>(13.a Pop Hlth) </w:t>
      </w:r>
      <w:r>
        <w:rPr>
          <w:color w:val="063D86"/>
        </w:rPr>
        <w:t>is an extensive overview of the UMMHC population health quality and performance</w:t>
      </w:r>
      <w:r>
        <w:rPr>
          <w:color w:val="063D86"/>
          <w:spacing w:val="1"/>
        </w:rPr>
        <w:t> </w:t>
      </w:r>
      <w:r>
        <w:rPr>
          <w:color w:val="063D86"/>
        </w:rPr>
        <w:t>program.</w:t>
      </w:r>
      <w:r>
        <w:rPr>
          <w:color w:val="063D86"/>
          <w:spacing w:val="1"/>
        </w:rPr>
        <w:t> </w:t>
      </w:r>
      <w:r>
        <w:rPr>
          <w:color w:val="063D86"/>
        </w:rPr>
        <w:t>This includes the structure, major strategies and performance monitoring thru metrics.</w:t>
      </w:r>
      <w:r>
        <w:rPr>
          <w:color w:val="063D86"/>
          <w:spacing w:val="1"/>
        </w:rPr>
        <w:t> </w:t>
      </w:r>
      <w:r>
        <w:rPr>
          <w:color w:val="063D86"/>
        </w:rPr>
        <w:t>HHCS is</w:t>
      </w:r>
      <w:r>
        <w:rPr>
          <w:color w:val="063D86"/>
          <w:spacing w:val="1"/>
        </w:rPr>
        <w:t> </w:t>
      </w:r>
      <w:r>
        <w:rPr>
          <w:color w:val="063D86"/>
        </w:rPr>
        <w:t>already incorporated into this program through its participation in our Medicare ACO and as part of our</w:t>
      </w:r>
      <w:r>
        <w:rPr>
          <w:color w:val="063D86"/>
          <w:spacing w:val="1"/>
        </w:rPr>
        <w:t> </w:t>
      </w:r>
      <w:r>
        <w:rPr>
          <w:color w:val="063D86"/>
        </w:rPr>
        <w:t>Managed Care Network.</w:t>
      </w:r>
      <w:r>
        <w:rPr>
          <w:color w:val="063D86"/>
          <w:spacing w:val="1"/>
        </w:rPr>
        <w:t> </w:t>
      </w:r>
      <w:r>
        <w:rPr>
          <w:color w:val="063D86"/>
        </w:rPr>
        <w:t>As mentioned previously in the response to Question 7, the UMass Memorial Office of</w:t>
      </w:r>
      <w:r>
        <w:rPr>
          <w:color w:val="063D86"/>
          <w:spacing w:val="-47"/>
        </w:rPr>
        <w:t> </w:t>
      </w:r>
      <w:r>
        <w:rPr>
          <w:color w:val="063D86"/>
        </w:rPr>
        <w:t>Clinical Integration currently works closely with the HHCS population health team on shared value-based</w:t>
      </w:r>
      <w:r>
        <w:rPr>
          <w:color w:val="063D86"/>
          <w:spacing w:val="1"/>
        </w:rPr>
        <w:t> </w:t>
      </w:r>
      <w:r>
        <w:rPr>
          <w:color w:val="063D86"/>
        </w:rPr>
        <w:t>contracts to monitor and improve performance in quality and reducing total medical expense.</w:t>
      </w:r>
      <w:r>
        <w:rPr>
          <w:color w:val="063D86"/>
          <w:spacing w:val="1"/>
        </w:rPr>
        <w:t> </w:t>
      </w:r>
      <w:r>
        <w:rPr>
          <w:color w:val="063D86"/>
        </w:rPr>
        <w:t>The transaction</w:t>
      </w:r>
      <w:r>
        <w:rPr>
          <w:color w:val="063D86"/>
          <w:spacing w:val="1"/>
        </w:rPr>
        <w:t> </w:t>
      </w:r>
      <w:r>
        <w:rPr>
          <w:color w:val="063D86"/>
        </w:rPr>
        <w:t>will strengthen that relationship and allow for increased partnership and sharing of best practices on all value-</w:t>
      </w:r>
      <w:r>
        <w:rPr>
          <w:color w:val="063D86"/>
          <w:spacing w:val="1"/>
        </w:rPr>
        <w:t> </w:t>
      </w:r>
      <w:r>
        <w:rPr>
          <w:color w:val="063D86"/>
        </w:rPr>
        <w:t>based contracts at HHCS.</w:t>
      </w:r>
      <w:r>
        <w:rPr>
          <w:color w:val="063D86"/>
          <w:spacing w:val="1"/>
        </w:rPr>
        <w:t> </w:t>
      </w:r>
      <w:r>
        <w:rPr>
          <w:color w:val="063D86"/>
        </w:rPr>
        <w:t>Improvement is expected as a result of this increase in partnership and expansion of</w:t>
      </w:r>
      <w:r>
        <w:rPr>
          <w:color w:val="063D86"/>
          <w:spacing w:val="1"/>
        </w:rPr>
        <w:t> </w:t>
      </w:r>
      <w:r>
        <w:rPr>
          <w:color w:val="063D86"/>
        </w:rPr>
        <w:t>shared</w:t>
      </w:r>
      <w:r>
        <w:rPr>
          <w:color w:val="063D86"/>
          <w:spacing w:val="-1"/>
        </w:rPr>
        <w:t> </w:t>
      </w:r>
      <w:r>
        <w:rPr>
          <w:color w:val="063D86"/>
        </w:rPr>
        <w:t>value-based</w:t>
      </w:r>
      <w:r>
        <w:rPr>
          <w:color w:val="063D86"/>
          <w:spacing w:val="-1"/>
        </w:rPr>
        <w:t> </w:t>
      </w:r>
      <w:r>
        <w:rPr>
          <w:color w:val="063D86"/>
        </w:rPr>
        <w:t>contracts.</w:t>
      </w:r>
    </w:p>
    <w:p>
      <w:pPr>
        <w:pStyle w:val="BodyText"/>
        <w:spacing w:before="2"/>
        <w:rPr>
          <w:sz w:val="20"/>
        </w:rPr>
      </w:pPr>
    </w:p>
    <w:p>
      <w:pPr>
        <w:pStyle w:val="ListParagraph"/>
        <w:numPr>
          <w:ilvl w:val="0"/>
          <w:numId w:val="1"/>
        </w:numPr>
        <w:tabs>
          <w:tab w:pos="481" w:val="left" w:leader="none"/>
        </w:tabs>
        <w:spacing w:line="240" w:lineRule="auto" w:before="0" w:after="0"/>
        <w:ind w:left="480" w:right="1168" w:hanging="361"/>
        <w:jc w:val="left"/>
        <w:rPr>
          <w:sz w:val="22"/>
        </w:rPr>
      </w:pPr>
      <w:r>
        <w:rPr>
          <w:sz w:val="22"/>
        </w:rPr>
        <w:t>Demonstrate how EPIC has been beneficial for UMMHC hospitals and campuses (e.g., how it has brought</w:t>
      </w:r>
      <w:r>
        <w:rPr>
          <w:spacing w:val="-47"/>
          <w:sz w:val="22"/>
        </w:rPr>
        <w:t> </w:t>
      </w:r>
      <w:r>
        <w:rPr>
          <w:sz w:val="22"/>
        </w:rPr>
        <w:t>efficiencies, consistency).</w:t>
      </w:r>
    </w:p>
    <w:p>
      <w:pPr>
        <w:pStyle w:val="BodyText"/>
        <w:spacing w:before="8"/>
        <w:rPr>
          <w:sz w:val="20"/>
        </w:rPr>
      </w:pPr>
    </w:p>
    <w:p>
      <w:pPr>
        <w:pStyle w:val="BodyText"/>
        <w:spacing w:before="1"/>
        <w:ind w:left="120" w:right="890"/>
      </w:pPr>
      <w:r>
        <w:rPr>
          <w:color w:val="063D86"/>
        </w:rPr>
        <w:t>UMMHC achieved HIMSS Stage 7 recognition – a distinction shared by a very small percentage of health care</w:t>
      </w:r>
      <w:r>
        <w:rPr>
          <w:color w:val="063D86"/>
          <w:spacing w:val="1"/>
        </w:rPr>
        <w:t> </w:t>
      </w:r>
      <w:r>
        <w:rPr>
          <w:color w:val="063D86"/>
        </w:rPr>
        <w:t>organizations. UMMHC is the largest health care system in Central Massachusetts and has the region’s only</w:t>
      </w:r>
      <w:r>
        <w:rPr>
          <w:color w:val="063D86"/>
          <w:spacing w:val="1"/>
        </w:rPr>
        <w:t> </w:t>
      </w:r>
      <w:r>
        <w:rPr>
          <w:color w:val="063D86"/>
        </w:rPr>
        <w:t>Level</w:t>
      </w:r>
      <w:r>
        <w:rPr>
          <w:color w:val="063D86"/>
          <w:spacing w:val="-5"/>
        </w:rPr>
        <w:t> </w:t>
      </w:r>
      <w:r>
        <w:rPr>
          <w:color w:val="063D86"/>
        </w:rPr>
        <w:t>1</w:t>
      </w:r>
      <w:r>
        <w:rPr>
          <w:color w:val="063D86"/>
          <w:spacing w:val="-1"/>
        </w:rPr>
        <w:t> </w:t>
      </w:r>
      <w:r>
        <w:rPr>
          <w:color w:val="063D86"/>
        </w:rPr>
        <w:t>Trauma</w:t>
      </w:r>
      <w:r>
        <w:rPr>
          <w:color w:val="063D86"/>
          <w:spacing w:val="-2"/>
        </w:rPr>
        <w:t> </w:t>
      </w:r>
      <w:r>
        <w:rPr>
          <w:color w:val="063D86"/>
        </w:rPr>
        <w:t>Center.</w:t>
      </w:r>
      <w:r>
        <w:rPr>
          <w:color w:val="063D86"/>
          <w:spacing w:val="-4"/>
        </w:rPr>
        <w:t> </w:t>
      </w:r>
      <w:r>
        <w:rPr>
          <w:color w:val="063D86"/>
        </w:rPr>
        <w:t>The</w:t>
      </w:r>
      <w:r>
        <w:rPr>
          <w:color w:val="063D86"/>
          <w:spacing w:val="-4"/>
        </w:rPr>
        <w:t> </w:t>
      </w:r>
      <w:r>
        <w:rPr>
          <w:color w:val="063D86"/>
        </w:rPr>
        <w:t>HIMSS</w:t>
      </w:r>
      <w:r>
        <w:rPr>
          <w:color w:val="063D86"/>
          <w:spacing w:val="-2"/>
        </w:rPr>
        <w:t> </w:t>
      </w:r>
      <w:r>
        <w:rPr>
          <w:color w:val="063D86"/>
        </w:rPr>
        <w:t>Analytics</w:t>
      </w:r>
      <w:r>
        <w:rPr>
          <w:color w:val="063D86"/>
          <w:spacing w:val="-1"/>
        </w:rPr>
        <w:t> </w:t>
      </w:r>
      <w:r>
        <w:rPr>
          <w:color w:val="063D86"/>
        </w:rPr>
        <w:t>Electronic</w:t>
      </w:r>
      <w:r>
        <w:rPr>
          <w:color w:val="063D86"/>
          <w:spacing w:val="-5"/>
        </w:rPr>
        <w:t> </w:t>
      </w:r>
      <w:r>
        <w:rPr>
          <w:color w:val="063D86"/>
        </w:rPr>
        <w:t>Medical</w:t>
      </w:r>
      <w:r>
        <w:rPr>
          <w:color w:val="063D86"/>
          <w:spacing w:val="-4"/>
        </w:rPr>
        <w:t> </w:t>
      </w:r>
      <w:r>
        <w:rPr>
          <w:color w:val="063D86"/>
        </w:rPr>
        <w:t>Record</w:t>
      </w:r>
      <w:r>
        <w:rPr>
          <w:color w:val="063D86"/>
          <w:spacing w:val="-3"/>
        </w:rPr>
        <w:t> </w:t>
      </w:r>
      <w:r>
        <w:rPr>
          <w:color w:val="063D86"/>
        </w:rPr>
        <w:t>Adoption</w:t>
      </w:r>
      <w:r>
        <w:rPr>
          <w:color w:val="063D86"/>
          <w:spacing w:val="-7"/>
        </w:rPr>
        <w:t> </w:t>
      </w:r>
      <w:r>
        <w:rPr>
          <w:color w:val="063D86"/>
        </w:rPr>
        <w:t>Model</w:t>
      </w:r>
      <w:r>
        <w:rPr>
          <w:color w:val="063D86"/>
          <w:spacing w:val="-3"/>
        </w:rPr>
        <w:t> </w:t>
      </w:r>
      <w:r>
        <w:rPr>
          <w:color w:val="063D86"/>
        </w:rPr>
        <w:t>(EMRAM)</w:t>
      </w:r>
      <w:r>
        <w:rPr>
          <w:color w:val="063D86"/>
          <w:spacing w:val="-2"/>
        </w:rPr>
        <w:t> </w:t>
      </w:r>
      <w:r>
        <w:rPr>
          <w:color w:val="063D86"/>
        </w:rPr>
        <w:t>for</w:t>
      </w:r>
      <w:r>
        <w:rPr>
          <w:color w:val="063D86"/>
          <w:spacing w:val="-2"/>
        </w:rPr>
        <w:t> </w:t>
      </w:r>
      <w:r>
        <w:rPr>
          <w:color w:val="063D86"/>
        </w:rPr>
        <w:t>hospitals</w:t>
      </w:r>
      <w:r>
        <w:rPr>
          <w:color w:val="063D86"/>
          <w:spacing w:val="-47"/>
        </w:rPr>
        <w:t> </w:t>
      </w:r>
      <w:r>
        <w:rPr>
          <w:color w:val="063D86"/>
        </w:rPr>
        <w:t>and O-EMRAM for outpatient, incorporates methodology and algorithms to automatically score hospitals and</w:t>
      </w:r>
      <w:r>
        <w:rPr>
          <w:color w:val="063D86"/>
          <w:spacing w:val="1"/>
        </w:rPr>
        <w:t> </w:t>
      </w:r>
      <w:r>
        <w:rPr>
          <w:color w:val="063D86"/>
        </w:rPr>
        <w:t>ambulatory sites around the world relative to their electronic medical records (EMR) capabilities.</w:t>
      </w:r>
      <w:r>
        <w:rPr>
          <w:color w:val="063D86"/>
          <w:spacing w:val="1"/>
        </w:rPr>
        <w:t> </w:t>
      </w:r>
      <w:r>
        <w:rPr>
          <w:color w:val="063D86"/>
        </w:rPr>
        <w:t>This eight-</w:t>
      </w:r>
      <w:r>
        <w:rPr>
          <w:color w:val="063D86"/>
          <w:spacing w:val="1"/>
        </w:rPr>
        <w:t> </w:t>
      </w:r>
      <w:r>
        <w:rPr>
          <w:color w:val="063D86"/>
        </w:rPr>
        <w:t>stage (0 to 7) model measures the adoption and utilization of EMR functions.</w:t>
      </w:r>
      <w:r>
        <w:rPr>
          <w:color w:val="063D86"/>
          <w:spacing w:val="1"/>
        </w:rPr>
        <w:t> </w:t>
      </w:r>
      <w:r>
        <w:rPr>
          <w:color w:val="063D86"/>
        </w:rPr>
        <w:t>Currently, UMass Memorial</w:t>
      </w:r>
      <w:r>
        <w:rPr>
          <w:color w:val="063D86"/>
          <w:spacing w:val="1"/>
        </w:rPr>
        <w:t> </w:t>
      </w:r>
      <w:r>
        <w:rPr>
          <w:color w:val="063D86"/>
        </w:rPr>
        <w:t>Hospitals</w:t>
      </w:r>
      <w:r>
        <w:rPr>
          <w:color w:val="063D86"/>
          <w:spacing w:val="-3"/>
        </w:rPr>
        <w:t> </w:t>
      </w:r>
      <w:r>
        <w:rPr>
          <w:color w:val="063D86"/>
        </w:rPr>
        <w:t>make up</w:t>
      </w:r>
      <w:r>
        <w:rPr>
          <w:color w:val="063D86"/>
          <w:spacing w:val="-1"/>
        </w:rPr>
        <w:t> </w:t>
      </w:r>
      <w:r>
        <w:rPr>
          <w:color w:val="063D86"/>
        </w:rPr>
        <w:t>three</w:t>
      </w:r>
      <w:r>
        <w:rPr>
          <w:color w:val="063D86"/>
          <w:spacing w:val="-3"/>
        </w:rPr>
        <w:t> </w:t>
      </w:r>
      <w:r>
        <w:rPr>
          <w:color w:val="063D86"/>
        </w:rPr>
        <w:t>of</w:t>
      </w:r>
      <w:r>
        <w:rPr>
          <w:color w:val="063D86"/>
          <w:spacing w:val="-3"/>
        </w:rPr>
        <w:t> </w:t>
      </w:r>
      <w:r>
        <w:rPr>
          <w:color w:val="063D86"/>
        </w:rPr>
        <w:t>only</w:t>
      </w:r>
      <w:r>
        <w:rPr>
          <w:color w:val="063D86"/>
          <w:spacing w:val="-2"/>
        </w:rPr>
        <w:t> </w:t>
      </w:r>
      <w:r>
        <w:rPr>
          <w:color w:val="063D86"/>
        </w:rPr>
        <w:t>seven</w:t>
      </w:r>
      <w:r>
        <w:rPr>
          <w:color w:val="063D86"/>
          <w:spacing w:val="-1"/>
        </w:rPr>
        <w:t> </w:t>
      </w:r>
      <w:r>
        <w:rPr>
          <w:color w:val="063D86"/>
        </w:rPr>
        <w:t>hospitals</w:t>
      </w:r>
      <w:r>
        <w:rPr>
          <w:color w:val="063D86"/>
          <w:spacing w:val="-1"/>
        </w:rPr>
        <w:t> </w:t>
      </w:r>
      <w:r>
        <w:rPr>
          <w:color w:val="063D86"/>
        </w:rPr>
        <w:t>in</w:t>
      </w:r>
      <w:r>
        <w:rPr>
          <w:color w:val="063D86"/>
          <w:spacing w:val="-3"/>
        </w:rPr>
        <w:t> </w:t>
      </w:r>
      <w:r>
        <w:rPr>
          <w:color w:val="063D86"/>
        </w:rPr>
        <w:t>Massachusetts</w:t>
      </w:r>
      <w:r>
        <w:rPr>
          <w:color w:val="063D86"/>
          <w:spacing w:val="-1"/>
        </w:rPr>
        <w:t> </w:t>
      </w:r>
      <w:r>
        <w:rPr>
          <w:color w:val="063D86"/>
        </w:rPr>
        <w:t>that</w:t>
      </w:r>
      <w:r>
        <w:rPr>
          <w:color w:val="063D86"/>
          <w:spacing w:val="-3"/>
        </w:rPr>
        <w:t> </w:t>
      </w:r>
      <w:r>
        <w:rPr>
          <w:color w:val="063D86"/>
        </w:rPr>
        <w:t>have</w:t>
      </w:r>
      <w:r>
        <w:rPr>
          <w:color w:val="063D86"/>
          <w:spacing w:val="1"/>
        </w:rPr>
        <w:t> </w:t>
      </w:r>
      <w:r>
        <w:rPr>
          <w:color w:val="063D86"/>
        </w:rPr>
        <w:t>achieved</w:t>
      </w:r>
      <w:r>
        <w:rPr>
          <w:color w:val="063D86"/>
          <w:spacing w:val="-2"/>
        </w:rPr>
        <w:t> </w:t>
      </w:r>
      <w:r>
        <w:rPr>
          <w:color w:val="063D86"/>
        </w:rPr>
        <w:t>HIMSS</w:t>
      </w:r>
      <w:r>
        <w:rPr>
          <w:color w:val="063D86"/>
          <w:spacing w:val="-4"/>
        </w:rPr>
        <w:t> </w:t>
      </w:r>
      <w:r>
        <w:rPr>
          <w:color w:val="063D86"/>
        </w:rPr>
        <w:t>Stage</w:t>
      </w:r>
      <w:r>
        <w:rPr>
          <w:color w:val="063D86"/>
          <w:spacing w:val="-1"/>
        </w:rPr>
        <w:t> </w:t>
      </w:r>
      <w:r>
        <w:rPr>
          <w:color w:val="063D86"/>
        </w:rPr>
        <w:t>7.</w:t>
      </w:r>
    </w:p>
    <w:p>
      <w:pPr>
        <w:spacing w:after="0"/>
        <w:sectPr>
          <w:pgSz w:w="12240" w:h="15840"/>
          <w:pgMar w:header="770" w:footer="952" w:top="1040" w:bottom="1140" w:left="960" w:right="260"/>
        </w:sectPr>
      </w:pPr>
    </w:p>
    <w:p>
      <w:pPr>
        <w:pStyle w:val="BodyText"/>
        <w:rPr>
          <w:sz w:val="20"/>
        </w:rPr>
      </w:pPr>
    </w:p>
    <w:p>
      <w:pPr>
        <w:pStyle w:val="BodyText"/>
        <w:rPr>
          <w:sz w:val="20"/>
        </w:rPr>
      </w:pPr>
    </w:p>
    <w:p>
      <w:pPr>
        <w:pStyle w:val="BodyText"/>
        <w:rPr>
          <w:sz w:val="17"/>
        </w:rPr>
      </w:pPr>
    </w:p>
    <w:p>
      <w:pPr>
        <w:pStyle w:val="BodyText"/>
        <w:spacing w:before="56"/>
        <w:ind w:left="120" w:right="881"/>
      </w:pPr>
      <w:r>
        <w:rPr>
          <w:color w:val="063D86"/>
        </w:rPr>
        <w:t>The implementation of Epic has provided UMMHC with a single patient record for care of all 1.2 million of its</w:t>
      </w:r>
      <w:r>
        <w:rPr>
          <w:color w:val="063D86"/>
          <w:spacing w:val="1"/>
        </w:rPr>
        <w:t> </w:t>
      </w:r>
      <w:r>
        <w:rPr>
          <w:color w:val="063D86"/>
        </w:rPr>
        <w:t>patients, regardless of location.</w:t>
      </w:r>
      <w:r>
        <w:rPr>
          <w:color w:val="063D86"/>
          <w:spacing w:val="1"/>
        </w:rPr>
        <w:t> </w:t>
      </w:r>
      <w:r>
        <w:rPr>
          <w:color w:val="063D86"/>
        </w:rPr>
        <w:t>As patients move between care settings within UMMHC, information about</w:t>
      </w:r>
      <w:r>
        <w:rPr>
          <w:color w:val="063D86"/>
          <w:spacing w:val="1"/>
        </w:rPr>
        <w:t> </w:t>
      </w:r>
      <w:r>
        <w:rPr>
          <w:color w:val="063D86"/>
        </w:rPr>
        <w:t>their care is readily available.</w:t>
      </w:r>
      <w:r>
        <w:rPr>
          <w:color w:val="063D86"/>
          <w:spacing w:val="1"/>
        </w:rPr>
        <w:t> </w:t>
      </w:r>
      <w:r>
        <w:rPr>
          <w:color w:val="063D86"/>
        </w:rPr>
        <w:t>Providers can see everything that has occurred with their patient, including up-to-</w:t>
      </w:r>
      <w:r>
        <w:rPr>
          <w:color w:val="063D86"/>
          <w:spacing w:val="-47"/>
        </w:rPr>
        <w:t> </w:t>
      </w:r>
      <w:r>
        <w:rPr>
          <w:color w:val="063D86"/>
        </w:rPr>
        <w:t>date diagnostic results.</w:t>
      </w:r>
      <w:r>
        <w:rPr>
          <w:color w:val="063D86"/>
          <w:spacing w:val="49"/>
        </w:rPr>
        <w:t> </w:t>
      </w:r>
      <w:r>
        <w:rPr>
          <w:color w:val="063D86"/>
        </w:rPr>
        <w:t>UMMHC uses Epic as both its EHR and a Practice Management (PM) solution,</w:t>
      </w:r>
      <w:r>
        <w:rPr>
          <w:color w:val="063D86"/>
          <w:spacing w:val="1"/>
        </w:rPr>
        <w:t> </w:t>
      </w:r>
      <w:r>
        <w:rPr>
          <w:color w:val="063D86"/>
        </w:rPr>
        <w:t>eliminating</w:t>
      </w:r>
      <w:r>
        <w:rPr>
          <w:color w:val="063D86"/>
          <w:spacing w:val="-2"/>
        </w:rPr>
        <w:t> </w:t>
      </w:r>
      <w:r>
        <w:rPr>
          <w:color w:val="063D86"/>
        </w:rPr>
        <w:t>the need</w:t>
      </w:r>
      <w:r>
        <w:rPr>
          <w:color w:val="063D86"/>
          <w:spacing w:val="-1"/>
        </w:rPr>
        <w:t> </w:t>
      </w:r>
      <w:r>
        <w:rPr>
          <w:color w:val="063D86"/>
        </w:rPr>
        <w:t>for</w:t>
      </w:r>
      <w:r>
        <w:rPr>
          <w:color w:val="063D86"/>
          <w:spacing w:val="-3"/>
        </w:rPr>
        <w:t> </w:t>
      </w:r>
      <w:r>
        <w:rPr>
          <w:color w:val="063D86"/>
        </w:rPr>
        <w:t>integration</w:t>
      </w:r>
      <w:r>
        <w:rPr>
          <w:color w:val="063D86"/>
          <w:spacing w:val="-3"/>
        </w:rPr>
        <w:t> </w:t>
      </w:r>
      <w:r>
        <w:rPr>
          <w:color w:val="063D86"/>
        </w:rPr>
        <w:t>technologies</w:t>
      </w:r>
      <w:r>
        <w:rPr>
          <w:color w:val="063D86"/>
          <w:spacing w:val="-1"/>
        </w:rPr>
        <w:t> </w:t>
      </w:r>
      <w:r>
        <w:rPr>
          <w:color w:val="063D86"/>
        </w:rPr>
        <w:t>to</w:t>
      </w:r>
      <w:r>
        <w:rPr>
          <w:color w:val="063D86"/>
          <w:spacing w:val="1"/>
        </w:rPr>
        <w:t> </w:t>
      </w:r>
      <w:r>
        <w:rPr>
          <w:color w:val="063D86"/>
        </w:rPr>
        <w:t>share patient</w:t>
      </w:r>
      <w:r>
        <w:rPr>
          <w:color w:val="063D86"/>
          <w:spacing w:val="-3"/>
        </w:rPr>
        <w:t> </w:t>
      </w:r>
      <w:r>
        <w:rPr>
          <w:color w:val="063D86"/>
        </w:rPr>
        <w:t>centric</w:t>
      </w:r>
      <w:r>
        <w:rPr>
          <w:color w:val="063D86"/>
          <w:spacing w:val="1"/>
        </w:rPr>
        <w:t> </w:t>
      </w:r>
      <w:r>
        <w:rPr>
          <w:color w:val="063D86"/>
        </w:rPr>
        <w:t>information.</w:t>
      </w:r>
    </w:p>
    <w:p>
      <w:pPr>
        <w:pStyle w:val="BodyText"/>
        <w:spacing w:before="1"/>
      </w:pPr>
    </w:p>
    <w:p>
      <w:pPr>
        <w:pStyle w:val="BodyText"/>
        <w:spacing w:line="276" w:lineRule="auto"/>
        <w:ind w:left="120" w:right="907"/>
      </w:pPr>
      <w:r>
        <w:rPr>
          <w:color w:val="063D86"/>
        </w:rPr>
        <w:t>Hundreds of physicians and staff from across UMMHC helped design and tailor the version of Epic that UMMHC</w:t>
      </w:r>
      <w:r>
        <w:rPr>
          <w:color w:val="063D86"/>
          <w:spacing w:val="-47"/>
        </w:rPr>
        <w:t> </w:t>
      </w:r>
      <w:r>
        <w:rPr>
          <w:color w:val="063D86"/>
        </w:rPr>
        <w:t>adopted to capture a patient’s entire care experience – from scheduling an appointment to receiving a bill for</w:t>
      </w:r>
      <w:r>
        <w:rPr>
          <w:color w:val="063D86"/>
          <w:spacing w:val="1"/>
        </w:rPr>
        <w:t> </w:t>
      </w:r>
      <w:r>
        <w:rPr>
          <w:color w:val="063D86"/>
        </w:rPr>
        <w:t>services.</w:t>
      </w:r>
      <w:r>
        <w:rPr>
          <w:color w:val="063D86"/>
          <w:spacing w:val="47"/>
        </w:rPr>
        <w:t> </w:t>
      </w:r>
      <w:r>
        <w:rPr>
          <w:color w:val="063D86"/>
        </w:rPr>
        <w:t>The following is an</w:t>
      </w:r>
      <w:r>
        <w:rPr>
          <w:color w:val="063D86"/>
          <w:spacing w:val="-2"/>
        </w:rPr>
        <w:t> </w:t>
      </w:r>
      <w:r>
        <w:rPr>
          <w:color w:val="063D86"/>
        </w:rPr>
        <w:t>overview</w:t>
      </w:r>
      <w:r>
        <w:rPr>
          <w:color w:val="063D86"/>
          <w:spacing w:val="-1"/>
        </w:rPr>
        <w:t> </w:t>
      </w:r>
      <w:r>
        <w:rPr>
          <w:color w:val="063D86"/>
        </w:rPr>
        <w:t>of</w:t>
      </w:r>
      <w:r>
        <w:rPr>
          <w:color w:val="063D86"/>
          <w:spacing w:val="-3"/>
        </w:rPr>
        <w:t> </w:t>
      </w:r>
      <w:r>
        <w:rPr>
          <w:color w:val="063D86"/>
        </w:rPr>
        <w:t>what</w:t>
      </w:r>
      <w:r>
        <w:rPr>
          <w:color w:val="063D86"/>
          <w:spacing w:val="-1"/>
        </w:rPr>
        <w:t> </w:t>
      </w:r>
      <w:r>
        <w:rPr>
          <w:color w:val="063D86"/>
        </w:rPr>
        <w:t>Epic provides to</w:t>
      </w:r>
      <w:r>
        <w:rPr>
          <w:color w:val="063D86"/>
          <w:spacing w:val="1"/>
        </w:rPr>
        <w:t> </w:t>
      </w:r>
      <w:r>
        <w:rPr>
          <w:color w:val="063D86"/>
        </w:rPr>
        <w:t>UMMHC:</w:t>
      </w:r>
    </w:p>
    <w:p>
      <w:pPr>
        <w:pStyle w:val="BodyText"/>
        <w:spacing w:before="4"/>
        <w:rPr>
          <w:sz w:val="16"/>
        </w:rPr>
      </w:pPr>
    </w:p>
    <w:p>
      <w:pPr>
        <w:pStyle w:val="ListParagraph"/>
        <w:numPr>
          <w:ilvl w:val="0"/>
          <w:numId w:val="13"/>
        </w:numPr>
        <w:tabs>
          <w:tab w:pos="839" w:val="left" w:leader="none"/>
          <w:tab w:pos="841" w:val="left" w:leader="none"/>
        </w:tabs>
        <w:spacing w:line="240" w:lineRule="auto" w:before="1" w:after="0"/>
        <w:ind w:left="840" w:right="0" w:hanging="361"/>
        <w:jc w:val="left"/>
        <w:rPr>
          <w:sz w:val="22"/>
        </w:rPr>
      </w:pPr>
      <w:r>
        <w:rPr>
          <w:b/>
          <w:color w:val="063D86"/>
          <w:sz w:val="22"/>
        </w:rPr>
        <w:t>Easy</w:t>
      </w:r>
      <w:r>
        <w:rPr>
          <w:b/>
          <w:color w:val="063D86"/>
          <w:spacing w:val="-3"/>
          <w:sz w:val="22"/>
        </w:rPr>
        <w:t> </w:t>
      </w:r>
      <w:r>
        <w:rPr>
          <w:b/>
          <w:color w:val="063D86"/>
          <w:sz w:val="22"/>
        </w:rPr>
        <w:t>to</w:t>
      </w:r>
      <w:r>
        <w:rPr>
          <w:b/>
          <w:color w:val="063D86"/>
          <w:spacing w:val="-2"/>
          <w:sz w:val="22"/>
        </w:rPr>
        <w:t> </w:t>
      </w:r>
      <w:r>
        <w:rPr>
          <w:b/>
          <w:color w:val="063D86"/>
          <w:sz w:val="22"/>
        </w:rPr>
        <w:t>use</w:t>
      </w:r>
      <w:r>
        <w:rPr>
          <w:b/>
          <w:color w:val="063D86"/>
          <w:spacing w:val="-3"/>
          <w:sz w:val="22"/>
        </w:rPr>
        <w:t> </w:t>
      </w:r>
      <w:r>
        <w:rPr>
          <w:b/>
          <w:color w:val="063D86"/>
          <w:sz w:val="22"/>
        </w:rPr>
        <w:t>documentation</w:t>
      </w:r>
      <w:r>
        <w:rPr>
          <w:b/>
          <w:color w:val="063D86"/>
          <w:spacing w:val="-2"/>
          <w:sz w:val="22"/>
        </w:rPr>
        <w:t> </w:t>
      </w:r>
      <w:r>
        <w:rPr>
          <w:b/>
          <w:color w:val="063D86"/>
          <w:sz w:val="22"/>
        </w:rPr>
        <w:t>tools –</w:t>
      </w:r>
      <w:r>
        <w:rPr>
          <w:b/>
          <w:color w:val="063D86"/>
          <w:spacing w:val="-4"/>
          <w:sz w:val="22"/>
        </w:rPr>
        <w:t> </w:t>
      </w:r>
      <w:r>
        <w:rPr>
          <w:color w:val="063D86"/>
          <w:sz w:val="22"/>
        </w:rPr>
        <w:t>tools</w:t>
      </w:r>
      <w:r>
        <w:rPr>
          <w:color w:val="063D86"/>
          <w:spacing w:val="-4"/>
          <w:sz w:val="22"/>
        </w:rPr>
        <w:t> </w:t>
      </w:r>
      <w:r>
        <w:rPr>
          <w:color w:val="063D86"/>
          <w:sz w:val="22"/>
        </w:rPr>
        <w:t>that</w:t>
      </w:r>
      <w:r>
        <w:rPr>
          <w:color w:val="063D86"/>
          <w:spacing w:val="-1"/>
          <w:sz w:val="22"/>
        </w:rPr>
        <w:t> </w:t>
      </w:r>
      <w:r>
        <w:rPr>
          <w:color w:val="063D86"/>
          <w:sz w:val="22"/>
        </w:rPr>
        <w:t>have been</w:t>
      </w:r>
      <w:r>
        <w:rPr>
          <w:color w:val="063D86"/>
          <w:spacing w:val="-2"/>
          <w:sz w:val="22"/>
        </w:rPr>
        <w:t> </w:t>
      </w:r>
      <w:r>
        <w:rPr>
          <w:color w:val="063D86"/>
          <w:sz w:val="22"/>
        </w:rPr>
        <w:t>built</w:t>
      </w:r>
      <w:r>
        <w:rPr>
          <w:color w:val="063D86"/>
          <w:spacing w:val="-2"/>
          <w:sz w:val="22"/>
        </w:rPr>
        <w:t> </w:t>
      </w:r>
      <w:r>
        <w:rPr>
          <w:color w:val="063D86"/>
          <w:sz w:val="22"/>
        </w:rPr>
        <w:t>for</w:t>
      </w:r>
      <w:r>
        <w:rPr>
          <w:color w:val="063D86"/>
          <w:spacing w:val="-3"/>
          <w:sz w:val="22"/>
        </w:rPr>
        <w:t> </w:t>
      </w:r>
      <w:r>
        <w:rPr>
          <w:color w:val="063D86"/>
          <w:sz w:val="22"/>
        </w:rPr>
        <w:t>dozens</w:t>
      </w:r>
      <w:r>
        <w:rPr>
          <w:color w:val="063D86"/>
          <w:spacing w:val="-4"/>
          <w:sz w:val="22"/>
        </w:rPr>
        <w:t> </w:t>
      </w:r>
      <w:r>
        <w:rPr>
          <w:color w:val="063D86"/>
          <w:sz w:val="22"/>
        </w:rPr>
        <w:t>of</w:t>
      </w:r>
      <w:r>
        <w:rPr>
          <w:color w:val="063D86"/>
          <w:spacing w:val="-3"/>
          <w:sz w:val="22"/>
        </w:rPr>
        <w:t> </w:t>
      </w:r>
      <w:r>
        <w:rPr>
          <w:color w:val="063D86"/>
          <w:sz w:val="22"/>
        </w:rPr>
        <w:t>specialties</w:t>
      </w:r>
      <w:r>
        <w:rPr>
          <w:color w:val="063D86"/>
          <w:spacing w:val="-1"/>
          <w:sz w:val="22"/>
        </w:rPr>
        <w:t> </w:t>
      </w:r>
      <w:r>
        <w:rPr>
          <w:color w:val="063D86"/>
          <w:sz w:val="22"/>
        </w:rPr>
        <w:t>and</w:t>
      </w:r>
      <w:r>
        <w:rPr>
          <w:color w:val="063D86"/>
          <w:spacing w:val="-3"/>
          <w:sz w:val="22"/>
        </w:rPr>
        <w:t> </w:t>
      </w:r>
      <w:r>
        <w:rPr>
          <w:color w:val="063D86"/>
          <w:sz w:val="22"/>
        </w:rPr>
        <w:t>physicians.</w:t>
      </w:r>
    </w:p>
    <w:p>
      <w:pPr>
        <w:pStyle w:val="ListParagraph"/>
        <w:numPr>
          <w:ilvl w:val="0"/>
          <w:numId w:val="13"/>
        </w:numPr>
        <w:tabs>
          <w:tab w:pos="839" w:val="left" w:leader="none"/>
          <w:tab w:pos="841" w:val="left" w:leader="none"/>
        </w:tabs>
        <w:spacing w:line="240" w:lineRule="auto" w:before="0" w:after="0"/>
        <w:ind w:left="840" w:right="1203" w:hanging="361"/>
        <w:jc w:val="left"/>
        <w:rPr>
          <w:sz w:val="22"/>
        </w:rPr>
      </w:pPr>
      <w:r>
        <w:rPr>
          <w:b/>
          <w:color w:val="063D86"/>
          <w:sz w:val="22"/>
        </w:rPr>
        <w:t>Private secure data – </w:t>
      </w:r>
      <w:r>
        <w:rPr>
          <w:color w:val="063D86"/>
          <w:sz w:val="22"/>
        </w:rPr>
        <w:t>securely share clinical data via Epic, since end user access by role (e.g. nurse,</w:t>
      </w:r>
      <w:r>
        <w:rPr>
          <w:color w:val="063D86"/>
          <w:spacing w:val="1"/>
          <w:sz w:val="22"/>
        </w:rPr>
        <w:t> </w:t>
      </w:r>
      <w:r>
        <w:rPr>
          <w:color w:val="063D86"/>
          <w:sz w:val="22"/>
        </w:rPr>
        <w:t>medical assistant, physician, etc.) is managed by security policies and procedures. Advanced security</w:t>
      </w:r>
      <w:r>
        <w:rPr>
          <w:color w:val="063D86"/>
          <w:spacing w:val="-47"/>
          <w:sz w:val="22"/>
        </w:rPr>
        <w:t> </w:t>
      </w:r>
      <w:r>
        <w:rPr>
          <w:color w:val="063D86"/>
          <w:sz w:val="22"/>
        </w:rPr>
        <w:t>functions</w:t>
      </w:r>
      <w:r>
        <w:rPr>
          <w:color w:val="063D86"/>
          <w:spacing w:val="-2"/>
          <w:sz w:val="22"/>
        </w:rPr>
        <w:t> </w:t>
      </w:r>
      <w:r>
        <w:rPr>
          <w:color w:val="063D86"/>
          <w:sz w:val="22"/>
        </w:rPr>
        <w:t>are in</w:t>
      </w:r>
      <w:r>
        <w:rPr>
          <w:color w:val="063D86"/>
          <w:spacing w:val="-2"/>
          <w:sz w:val="22"/>
        </w:rPr>
        <w:t> </w:t>
      </w:r>
      <w:r>
        <w:rPr>
          <w:color w:val="063D86"/>
          <w:sz w:val="22"/>
        </w:rPr>
        <w:t>place</w:t>
      </w:r>
      <w:r>
        <w:rPr>
          <w:color w:val="063D86"/>
          <w:spacing w:val="-2"/>
          <w:sz w:val="22"/>
        </w:rPr>
        <w:t> </w:t>
      </w:r>
      <w:r>
        <w:rPr>
          <w:color w:val="063D86"/>
          <w:sz w:val="22"/>
        </w:rPr>
        <w:t>to</w:t>
      </w:r>
      <w:r>
        <w:rPr>
          <w:color w:val="063D86"/>
          <w:spacing w:val="1"/>
          <w:sz w:val="22"/>
        </w:rPr>
        <w:t> </w:t>
      </w:r>
      <w:r>
        <w:rPr>
          <w:color w:val="063D86"/>
          <w:sz w:val="22"/>
        </w:rPr>
        <w:t>protect sensitive</w:t>
      </w:r>
      <w:r>
        <w:rPr>
          <w:color w:val="063D86"/>
          <w:spacing w:val="-1"/>
          <w:sz w:val="22"/>
        </w:rPr>
        <w:t> </w:t>
      </w:r>
      <w:r>
        <w:rPr>
          <w:color w:val="063D86"/>
          <w:sz w:val="22"/>
        </w:rPr>
        <w:t>information</w:t>
      </w:r>
      <w:r>
        <w:rPr>
          <w:color w:val="063D86"/>
          <w:spacing w:val="-4"/>
          <w:sz w:val="22"/>
        </w:rPr>
        <w:t> </w:t>
      </w:r>
      <w:r>
        <w:rPr>
          <w:color w:val="063D86"/>
          <w:sz w:val="22"/>
        </w:rPr>
        <w:t>and</w:t>
      </w:r>
      <w:r>
        <w:rPr>
          <w:color w:val="063D86"/>
          <w:spacing w:val="-2"/>
          <w:sz w:val="22"/>
        </w:rPr>
        <w:t> </w:t>
      </w:r>
      <w:r>
        <w:rPr>
          <w:color w:val="063D86"/>
          <w:sz w:val="22"/>
        </w:rPr>
        <w:t>to</w:t>
      </w:r>
      <w:r>
        <w:rPr>
          <w:color w:val="063D86"/>
          <w:spacing w:val="-2"/>
          <w:sz w:val="22"/>
        </w:rPr>
        <w:t> </w:t>
      </w:r>
      <w:r>
        <w:rPr>
          <w:color w:val="063D86"/>
          <w:sz w:val="22"/>
        </w:rPr>
        <w:t>comply</w:t>
      </w:r>
      <w:r>
        <w:rPr>
          <w:color w:val="063D86"/>
          <w:spacing w:val="-2"/>
          <w:sz w:val="22"/>
        </w:rPr>
        <w:t> </w:t>
      </w:r>
      <w:r>
        <w:rPr>
          <w:color w:val="063D86"/>
          <w:sz w:val="22"/>
        </w:rPr>
        <w:t>with</w:t>
      </w:r>
      <w:r>
        <w:rPr>
          <w:color w:val="063D86"/>
          <w:spacing w:val="-4"/>
          <w:sz w:val="22"/>
        </w:rPr>
        <w:t> </w:t>
      </w:r>
      <w:r>
        <w:rPr>
          <w:color w:val="063D86"/>
          <w:sz w:val="22"/>
        </w:rPr>
        <w:t>HIPAA</w:t>
      </w:r>
      <w:r>
        <w:rPr>
          <w:color w:val="063D86"/>
          <w:spacing w:val="-4"/>
          <w:sz w:val="22"/>
        </w:rPr>
        <w:t> </w:t>
      </w:r>
      <w:r>
        <w:rPr>
          <w:color w:val="063D86"/>
          <w:sz w:val="22"/>
        </w:rPr>
        <w:t>regulations.</w:t>
      </w:r>
    </w:p>
    <w:p>
      <w:pPr>
        <w:pStyle w:val="ListParagraph"/>
        <w:numPr>
          <w:ilvl w:val="0"/>
          <w:numId w:val="13"/>
        </w:numPr>
        <w:tabs>
          <w:tab w:pos="839" w:val="left" w:leader="none"/>
          <w:tab w:pos="841" w:val="left" w:leader="none"/>
        </w:tabs>
        <w:spacing w:line="240" w:lineRule="auto" w:before="0" w:after="0"/>
        <w:ind w:left="840" w:right="959" w:hanging="361"/>
        <w:jc w:val="left"/>
        <w:rPr>
          <w:sz w:val="22"/>
        </w:rPr>
      </w:pPr>
      <w:r>
        <w:rPr>
          <w:b/>
          <w:color w:val="063D86"/>
          <w:sz w:val="22"/>
        </w:rPr>
        <w:t>Quick access to data – </w:t>
      </w:r>
      <w:r>
        <w:rPr>
          <w:color w:val="063D86"/>
          <w:sz w:val="22"/>
        </w:rPr>
        <w:t>Epic enables access whether caregivers are in the office, home or working in the</w:t>
      </w:r>
      <w:r>
        <w:rPr>
          <w:color w:val="063D86"/>
          <w:spacing w:val="-48"/>
          <w:sz w:val="22"/>
        </w:rPr>
        <w:t> </w:t>
      </w:r>
      <w:r>
        <w:rPr>
          <w:color w:val="063D86"/>
          <w:sz w:val="22"/>
        </w:rPr>
        <w:t>hospital,</w:t>
      </w:r>
      <w:r>
        <w:rPr>
          <w:color w:val="063D86"/>
          <w:spacing w:val="-2"/>
          <w:sz w:val="22"/>
        </w:rPr>
        <w:t> </w:t>
      </w:r>
      <w:r>
        <w:rPr>
          <w:color w:val="063D86"/>
          <w:sz w:val="22"/>
        </w:rPr>
        <w:t>thereby</w:t>
      </w:r>
      <w:r>
        <w:rPr>
          <w:color w:val="063D86"/>
          <w:spacing w:val="-2"/>
          <w:sz w:val="22"/>
        </w:rPr>
        <w:t> </w:t>
      </w:r>
      <w:r>
        <w:rPr>
          <w:color w:val="063D86"/>
          <w:sz w:val="22"/>
        </w:rPr>
        <w:t>saving</w:t>
      </w:r>
      <w:r>
        <w:rPr>
          <w:color w:val="063D86"/>
          <w:spacing w:val="-1"/>
          <w:sz w:val="22"/>
        </w:rPr>
        <w:t> </w:t>
      </w:r>
      <w:r>
        <w:rPr>
          <w:color w:val="063D86"/>
          <w:sz w:val="22"/>
        </w:rPr>
        <w:t>time,</w:t>
      </w:r>
      <w:r>
        <w:rPr>
          <w:color w:val="063D86"/>
          <w:spacing w:val="-3"/>
          <w:sz w:val="22"/>
        </w:rPr>
        <w:t> </w:t>
      </w:r>
      <w:r>
        <w:rPr>
          <w:color w:val="063D86"/>
          <w:sz w:val="22"/>
        </w:rPr>
        <w:t>increasing</w:t>
      </w:r>
      <w:r>
        <w:rPr>
          <w:color w:val="063D86"/>
          <w:spacing w:val="-1"/>
          <w:sz w:val="22"/>
        </w:rPr>
        <w:t> </w:t>
      </w:r>
      <w:r>
        <w:rPr>
          <w:color w:val="063D86"/>
          <w:sz w:val="22"/>
        </w:rPr>
        <w:t>productivity, and</w:t>
      </w:r>
      <w:r>
        <w:rPr>
          <w:color w:val="063D86"/>
          <w:spacing w:val="-2"/>
          <w:sz w:val="22"/>
        </w:rPr>
        <w:t> </w:t>
      </w:r>
      <w:r>
        <w:rPr>
          <w:color w:val="063D86"/>
          <w:sz w:val="22"/>
        </w:rPr>
        <w:t>facilitating</w:t>
      </w:r>
      <w:r>
        <w:rPr>
          <w:color w:val="063D86"/>
          <w:spacing w:val="-1"/>
          <w:sz w:val="22"/>
        </w:rPr>
        <w:t> </w:t>
      </w:r>
      <w:r>
        <w:rPr>
          <w:color w:val="063D86"/>
          <w:sz w:val="22"/>
        </w:rPr>
        <w:t>physician</w:t>
      </w:r>
      <w:r>
        <w:rPr>
          <w:color w:val="063D86"/>
          <w:spacing w:val="-4"/>
          <w:sz w:val="22"/>
        </w:rPr>
        <w:t> </w:t>
      </w:r>
      <w:r>
        <w:rPr>
          <w:color w:val="063D86"/>
          <w:sz w:val="22"/>
        </w:rPr>
        <w:t>efficiency.</w:t>
      </w:r>
    </w:p>
    <w:p>
      <w:pPr>
        <w:pStyle w:val="ListParagraph"/>
        <w:numPr>
          <w:ilvl w:val="0"/>
          <w:numId w:val="13"/>
        </w:numPr>
        <w:tabs>
          <w:tab w:pos="841" w:val="left" w:leader="none"/>
        </w:tabs>
        <w:spacing w:line="240" w:lineRule="auto" w:before="0" w:after="0"/>
        <w:ind w:left="840" w:right="829" w:hanging="361"/>
        <w:jc w:val="both"/>
        <w:rPr>
          <w:sz w:val="22"/>
        </w:rPr>
      </w:pPr>
      <w:r>
        <w:rPr>
          <w:b/>
          <w:color w:val="063D86"/>
          <w:sz w:val="22"/>
        </w:rPr>
        <w:t>Patient safety – </w:t>
      </w:r>
      <w:r>
        <w:rPr>
          <w:color w:val="063D86"/>
          <w:sz w:val="22"/>
        </w:rPr>
        <w:t>UMMHC takes advantage of Epic drug-drug and drug-allergy interaction checking at the</w:t>
      </w:r>
      <w:r>
        <w:rPr>
          <w:color w:val="063D86"/>
          <w:spacing w:val="1"/>
          <w:sz w:val="22"/>
        </w:rPr>
        <w:t> </w:t>
      </w:r>
      <w:r>
        <w:rPr>
          <w:color w:val="063D86"/>
          <w:sz w:val="22"/>
        </w:rPr>
        <w:t>time of medication ordering, as well as electronic medication prescribing directly to pharmacies, thereby</w:t>
      </w:r>
      <w:r>
        <w:rPr>
          <w:color w:val="063D86"/>
          <w:spacing w:val="-47"/>
          <w:sz w:val="22"/>
        </w:rPr>
        <w:t> </w:t>
      </w:r>
      <w:r>
        <w:rPr>
          <w:color w:val="063D86"/>
          <w:sz w:val="22"/>
        </w:rPr>
        <w:t>reducing</w:t>
      </w:r>
      <w:r>
        <w:rPr>
          <w:color w:val="063D86"/>
          <w:spacing w:val="-1"/>
          <w:sz w:val="22"/>
        </w:rPr>
        <w:t> </w:t>
      </w:r>
      <w:r>
        <w:rPr>
          <w:color w:val="063D86"/>
          <w:sz w:val="22"/>
        </w:rPr>
        <w:t>medication</w:t>
      </w:r>
      <w:r>
        <w:rPr>
          <w:color w:val="063D86"/>
          <w:spacing w:val="-3"/>
          <w:sz w:val="22"/>
        </w:rPr>
        <w:t> </w:t>
      </w:r>
      <w:r>
        <w:rPr>
          <w:color w:val="063D86"/>
          <w:sz w:val="22"/>
        </w:rPr>
        <w:t>errors.</w:t>
      </w:r>
    </w:p>
    <w:p>
      <w:pPr>
        <w:pStyle w:val="ListParagraph"/>
        <w:numPr>
          <w:ilvl w:val="0"/>
          <w:numId w:val="13"/>
        </w:numPr>
        <w:tabs>
          <w:tab w:pos="841" w:val="left" w:leader="none"/>
        </w:tabs>
        <w:spacing w:line="240" w:lineRule="auto" w:before="1" w:after="0"/>
        <w:ind w:left="840" w:right="944" w:hanging="361"/>
        <w:jc w:val="both"/>
        <w:rPr>
          <w:sz w:val="22"/>
        </w:rPr>
      </w:pPr>
      <w:r>
        <w:rPr>
          <w:b/>
          <w:color w:val="063D86"/>
          <w:sz w:val="22"/>
        </w:rPr>
        <w:t>Meaningful Use™ – </w:t>
      </w:r>
      <w:r>
        <w:rPr>
          <w:color w:val="063D86"/>
          <w:sz w:val="22"/>
        </w:rPr>
        <w:t>UMMHC utilizes Epic to satisfy Meaningful Use requirements qualifying UMMHC to</w:t>
      </w:r>
      <w:r>
        <w:rPr>
          <w:color w:val="063D86"/>
          <w:spacing w:val="-47"/>
          <w:sz w:val="22"/>
        </w:rPr>
        <w:t> </w:t>
      </w:r>
      <w:r>
        <w:rPr>
          <w:color w:val="063D86"/>
          <w:sz w:val="22"/>
        </w:rPr>
        <w:t>attest</w:t>
      </w:r>
      <w:r>
        <w:rPr>
          <w:color w:val="063D86"/>
          <w:spacing w:val="-2"/>
          <w:sz w:val="22"/>
        </w:rPr>
        <w:t> </w:t>
      </w:r>
      <w:r>
        <w:rPr>
          <w:color w:val="063D86"/>
          <w:sz w:val="22"/>
        </w:rPr>
        <w:t>for</w:t>
      </w:r>
      <w:r>
        <w:rPr>
          <w:color w:val="063D86"/>
          <w:spacing w:val="-2"/>
          <w:sz w:val="22"/>
        </w:rPr>
        <w:t> </w:t>
      </w:r>
      <w:r>
        <w:rPr>
          <w:color w:val="063D86"/>
          <w:sz w:val="22"/>
        </w:rPr>
        <w:t>those</w:t>
      </w:r>
      <w:r>
        <w:rPr>
          <w:color w:val="063D86"/>
          <w:spacing w:val="1"/>
          <w:sz w:val="22"/>
        </w:rPr>
        <w:t> </w:t>
      </w:r>
      <w:r>
        <w:rPr>
          <w:color w:val="063D86"/>
          <w:sz w:val="22"/>
        </w:rPr>
        <w:t>regulatory</w:t>
      </w:r>
      <w:r>
        <w:rPr>
          <w:color w:val="063D86"/>
          <w:spacing w:val="-1"/>
          <w:sz w:val="22"/>
        </w:rPr>
        <w:t> </w:t>
      </w:r>
      <w:r>
        <w:rPr>
          <w:color w:val="063D86"/>
          <w:sz w:val="22"/>
        </w:rPr>
        <w:t>initiatives.</w:t>
      </w:r>
    </w:p>
    <w:p>
      <w:pPr>
        <w:pStyle w:val="ListParagraph"/>
        <w:numPr>
          <w:ilvl w:val="0"/>
          <w:numId w:val="13"/>
        </w:numPr>
        <w:tabs>
          <w:tab w:pos="840" w:val="left" w:leader="none"/>
          <w:tab w:pos="841" w:val="left" w:leader="none"/>
        </w:tabs>
        <w:spacing w:line="240" w:lineRule="auto" w:before="0" w:after="0"/>
        <w:ind w:left="840" w:right="1306" w:hanging="361"/>
        <w:jc w:val="left"/>
        <w:rPr>
          <w:sz w:val="22"/>
        </w:rPr>
      </w:pPr>
      <w:r>
        <w:rPr>
          <w:b/>
          <w:color w:val="063D86"/>
          <w:sz w:val="22"/>
        </w:rPr>
        <w:t>Lab and Imaging Results – </w:t>
      </w:r>
      <w:r>
        <w:rPr>
          <w:color w:val="063D86"/>
          <w:sz w:val="22"/>
        </w:rPr>
        <w:t>Epic interfaces with lab and imaging results from many service providers</w:t>
      </w:r>
      <w:r>
        <w:rPr>
          <w:color w:val="063D86"/>
          <w:spacing w:val="-47"/>
          <w:sz w:val="22"/>
        </w:rPr>
        <w:t> </w:t>
      </w:r>
      <w:r>
        <w:rPr>
          <w:color w:val="063D86"/>
          <w:sz w:val="22"/>
        </w:rPr>
        <w:t>through</w:t>
      </w:r>
      <w:r>
        <w:rPr>
          <w:color w:val="063D86"/>
          <w:spacing w:val="-2"/>
          <w:sz w:val="22"/>
        </w:rPr>
        <w:t> </w:t>
      </w:r>
      <w:r>
        <w:rPr>
          <w:color w:val="063D86"/>
          <w:sz w:val="22"/>
        </w:rPr>
        <w:t>existing interfaces.</w:t>
      </w:r>
    </w:p>
    <w:p>
      <w:pPr>
        <w:pStyle w:val="ListParagraph"/>
        <w:numPr>
          <w:ilvl w:val="0"/>
          <w:numId w:val="13"/>
        </w:numPr>
        <w:tabs>
          <w:tab w:pos="840" w:val="left" w:leader="none"/>
          <w:tab w:pos="841" w:val="left" w:leader="none"/>
        </w:tabs>
        <w:spacing w:line="240" w:lineRule="auto" w:before="0" w:after="0"/>
        <w:ind w:left="840" w:right="1210" w:hanging="361"/>
        <w:jc w:val="left"/>
        <w:rPr>
          <w:sz w:val="22"/>
        </w:rPr>
      </w:pPr>
      <w:r>
        <w:rPr>
          <w:b/>
          <w:color w:val="063D86"/>
          <w:sz w:val="22"/>
        </w:rPr>
        <w:t>myChart – </w:t>
      </w:r>
      <w:r>
        <w:rPr>
          <w:color w:val="063D86"/>
          <w:sz w:val="22"/>
        </w:rPr>
        <w:t>UMMHC offers a new, system-wide patient website that allows patients to request</w:t>
      </w:r>
      <w:r>
        <w:rPr>
          <w:color w:val="063D86"/>
          <w:spacing w:val="1"/>
          <w:sz w:val="22"/>
        </w:rPr>
        <w:t> </w:t>
      </w:r>
      <w:r>
        <w:rPr>
          <w:color w:val="063D86"/>
          <w:sz w:val="22"/>
        </w:rPr>
        <w:t>prescription refills and appointments, view their health information and communicate with UMMHC</w:t>
      </w:r>
      <w:r>
        <w:rPr>
          <w:color w:val="063D86"/>
          <w:spacing w:val="-47"/>
          <w:sz w:val="22"/>
        </w:rPr>
        <w:t> </w:t>
      </w:r>
      <w:r>
        <w:rPr>
          <w:color w:val="063D86"/>
          <w:sz w:val="22"/>
        </w:rPr>
        <w:t>staff electronically.</w:t>
      </w:r>
      <w:r>
        <w:rPr>
          <w:color w:val="063D86"/>
          <w:spacing w:val="1"/>
          <w:sz w:val="22"/>
        </w:rPr>
        <w:t> </w:t>
      </w:r>
      <w:r>
        <w:rPr>
          <w:color w:val="063D86"/>
          <w:sz w:val="22"/>
        </w:rPr>
        <w:t>There are currently over 215,000 patients sharing and accessing information</w:t>
      </w:r>
      <w:r>
        <w:rPr>
          <w:color w:val="063D86"/>
          <w:spacing w:val="1"/>
          <w:sz w:val="22"/>
        </w:rPr>
        <w:t> </w:t>
      </w:r>
      <w:r>
        <w:rPr>
          <w:color w:val="063D86"/>
          <w:sz w:val="22"/>
        </w:rPr>
        <w:t>through</w:t>
      </w:r>
      <w:r>
        <w:rPr>
          <w:color w:val="063D86"/>
          <w:spacing w:val="-2"/>
          <w:sz w:val="22"/>
        </w:rPr>
        <w:t> </w:t>
      </w:r>
      <w:r>
        <w:rPr>
          <w:color w:val="063D86"/>
          <w:sz w:val="22"/>
        </w:rPr>
        <w:t>myChart</w:t>
      </w:r>
      <w:r>
        <w:rPr>
          <w:color w:val="063D86"/>
          <w:spacing w:val="-2"/>
          <w:sz w:val="22"/>
        </w:rPr>
        <w:t> </w:t>
      </w:r>
      <w:r>
        <w:rPr>
          <w:color w:val="063D86"/>
          <w:sz w:val="22"/>
        </w:rPr>
        <w:t>with</w:t>
      </w:r>
      <w:r>
        <w:rPr>
          <w:color w:val="063D86"/>
          <w:spacing w:val="-3"/>
          <w:sz w:val="22"/>
        </w:rPr>
        <w:t> </w:t>
      </w:r>
      <w:r>
        <w:rPr>
          <w:color w:val="063D86"/>
          <w:sz w:val="22"/>
        </w:rPr>
        <w:t>UMMHC.</w:t>
      </w:r>
    </w:p>
    <w:p>
      <w:pPr>
        <w:pStyle w:val="BodyText"/>
        <w:spacing w:before="9"/>
        <w:rPr>
          <w:sz w:val="21"/>
        </w:rPr>
      </w:pPr>
    </w:p>
    <w:p>
      <w:pPr>
        <w:pStyle w:val="BodyText"/>
        <w:spacing w:before="1"/>
        <w:ind w:left="120"/>
      </w:pPr>
      <w:r>
        <w:rPr>
          <w:color w:val="063D86"/>
        </w:rPr>
        <w:t>UMMHC</w:t>
      </w:r>
      <w:r>
        <w:rPr>
          <w:color w:val="063D86"/>
          <w:spacing w:val="-4"/>
        </w:rPr>
        <w:t> </w:t>
      </w:r>
      <w:r>
        <w:rPr>
          <w:color w:val="063D86"/>
        </w:rPr>
        <w:t>has</w:t>
      </w:r>
      <w:r>
        <w:rPr>
          <w:color w:val="063D86"/>
          <w:spacing w:val="-2"/>
        </w:rPr>
        <w:t> </w:t>
      </w:r>
      <w:r>
        <w:rPr>
          <w:color w:val="063D86"/>
        </w:rPr>
        <w:t>used</w:t>
      </w:r>
      <w:r>
        <w:rPr>
          <w:color w:val="063D86"/>
          <w:spacing w:val="-4"/>
        </w:rPr>
        <w:t> </w:t>
      </w:r>
      <w:r>
        <w:rPr>
          <w:color w:val="063D86"/>
        </w:rPr>
        <w:t>Epic</w:t>
      </w:r>
      <w:r>
        <w:rPr>
          <w:color w:val="063D86"/>
          <w:spacing w:val="-2"/>
        </w:rPr>
        <w:t> </w:t>
      </w:r>
      <w:r>
        <w:rPr>
          <w:color w:val="063D86"/>
        </w:rPr>
        <w:t>to document</w:t>
      </w:r>
      <w:r>
        <w:rPr>
          <w:color w:val="063D86"/>
          <w:spacing w:val="-4"/>
        </w:rPr>
        <w:t> </w:t>
      </w:r>
      <w:r>
        <w:rPr>
          <w:color w:val="063D86"/>
        </w:rPr>
        <w:t>care</w:t>
      </w:r>
      <w:r>
        <w:rPr>
          <w:color w:val="063D86"/>
          <w:spacing w:val="-1"/>
        </w:rPr>
        <w:t> </w:t>
      </w:r>
      <w:r>
        <w:rPr>
          <w:color w:val="063D86"/>
        </w:rPr>
        <w:t>associated</w:t>
      </w:r>
      <w:r>
        <w:rPr>
          <w:color w:val="063D86"/>
          <w:spacing w:val="-4"/>
        </w:rPr>
        <w:t> </w:t>
      </w:r>
      <w:r>
        <w:rPr>
          <w:color w:val="063D86"/>
        </w:rPr>
        <w:t>with:</w:t>
      </w:r>
    </w:p>
    <w:p>
      <w:pPr>
        <w:pStyle w:val="ListParagraph"/>
        <w:numPr>
          <w:ilvl w:val="0"/>
          <w:numId w:val="13"/>
        </w:numPr>
        <w:tabs>
          <w:tab w:pos="840" w:val="left" w:leader="none"/>
          <w:tab w:pos="841" w:val="left" w:leader="none"/>
        </w:tabs>
        <w:spacing w:line="240" w:lineRule="auto" w:before="0" w:after="0"/>
        <w:ind w:left="840" w:right="0" w:hanging="361"/>
        <w:jc w:val="left"/>
        <w:rPr>
          <w:sz w:val="22"/>
        </w:rPr>
      </w:pPr>
      <w:r>
        <w:rPr>
          <w:color w:val="063D86"/>
          <w:sz w:val="22"/>
        </w:rPr>
        <w:t>Over</w:t>
      </w:r>
      <w:r>
        <w:rPr>
          <w:color w:val="063D86"/>
          <w:spacing w:val="-5"/>
          <w:sz w:val="22"/>
        </w:rPr>
        <w:t> </w:t>
      </w:r>
      <w:r>
        <w:rPr>
          <w:color w:val="063D86"/>
          <w:sz w:val="22"/>
        </w:rPr>
        <w:t>221,000</w:t>
      </w:r>
      <w:r>
        <w:rPr>
          <w:color w:val="063D86"/>
          <w:spacing w:val="-3"/>
          <w:sz w:val="22"/>
        </w:rPr>
        <w:t> </w:t>
      </w:r>
      <w:r>
        <w:rPr>
          <w:color w:val="063D86"/>
          <w:sz w:val="22"/>
        </w:rPr>
        <w:t>emergency</w:t>
      </w:r>
      <w:r>
        <w:rPr>
          <w:color w:val="063D86"/>
          <w:spacing w:val="-2"/>
          <w:sz w:val="22"/>
        </w:rPr>
        <w:t> </w:t>
      </w:r>
      <w:r>
        <w:rPr>
          <w:color w:val="063D86"/>
          <w:sz w:val="22"/>
        </w:rPr>
        <w:t>department</w:t>
      </w:r>
      <w:r>
        <w:rPr>
          <w:color w:val="063D86"/>
          <w:spacing w:val="-4"/>
          <w:sz w:val="22"/>
        </w:rPr>
        <w:t> </w:t>
      </w:r>
      <w:r>
        <w:rPr>
          <w:color w:val="063D86"/>
          <w:sz w:val="22"/>
        </w:rPr>
        <w:t>visits</w:t>
      </w:r>
    </w:p>
    <w:p>
      <w:pPr>
        <w:pStyle w:val="ListParagraph"/>
        <w:numPr>
          <w:ilvl w:val="0"/>
          <w:numId w:val="13"/>
        </w:numPr>
        <w:tabs>
          <w:tab w:pos="840" w:val="left" w:leader="none"/>
          <w:tab w:pos="841" w:val="left" w:leader="none"/>
        </w:tabs>
        <w:spacing w:line="240" w:lineRule="auto" w:before="1" w:after="0"/>
        <w:ind w:left="840" w:right="0" w:hanging="361"/>
        <w:jc w:val="left"/>
        <w:rPr>
          <w:sz w:val="22"/>
        </w:rPr>
      </w:pPr>
      <w:r>
        <w:rPr>
          <w:color w:val="063D86"/>
          <w:sz w:val="22"/>
        </w:rPr>
        <w:t>Over</w:t>
      </w:r>
      <w:r>
        <w:rPr>
          <w:color w:val="063D86"/>
          <w:spacing w:val="-5"/>
          <w:sz w:val="22"/>
        </w:rPr>
        <w:t> </w:t>
      </w:r>
      <w:r>
        <w:rPr>
          <w:color w:val="063D86"/>
          <w:sz w:val="22"/>
        </w:rPr>
        <w:t>1.5</w:t>
      </w:r>
      <w:r>
        <w:rPr>
          <w:color w:val="063D86"/>
          <w:spacing w:val="-3"/>
          <w:sz w:val="22"/>
        </w:rPr>
        <w:t> </w:t>
      </w:r>
      <w:r>
        <w:rPr>
          <w:color w:val="063D86"/>
          <w:sz w:val="22"/>
        </w:rPr>
        <w:t>million</w:t>
      </w:r>
      <w:r>
        <w:rPr>
          <w:color w:val="063D86"/>
          <w:spacing w:val="-4"/>
          <w:sz w:val="22"/>
        </w:rPr>
        <w:t> </w:t>
      </w:r>
      <w:r>
        <w:rPr>
          <w:color w:val="063D86"/>
          <w:sz w:val="22"/>
        </w:rPr>
        <w:t>ambulatory</w:t>
      </w:r>
      <w:r>
        <w:rPr>
          <w:color w:val="063D86"/>
          <w:spacing w:val="-1"/>
          <w:sz w:val="22"/>
        </w:rPr>
        <w:t> </w:t>
      </w:r>
      <w:r>
        <w:rPr>
          <w:color w:val="063D86"/>
          <w:sz w:val="22"/>
        </w:rPr>
        <w:t>visits</w:t>
      </w:r>
    </w:p>
    <w:p>
      <w:pPr>
        <w:pStyle w:val="ListParagraph"/>
        <w:numPr>
          <w:ilvl w:val="0"/>
          <w:numId w:val="13"/>
        </w:numPr>
        <w:tabs>
          <w:tab w:pos="840" w:val="left" w:leader="none"/>
          <w:tab w:pos="841" w:val="left" w:leader="none"/>
        </w:tabs>
        <w:spacing w:line="240" w:lineRule="auto" w:before="0" w:after="0"/>
        <w:ind w:left="840" w:right="0" w:hanging="361"/>
        <w:jc w:val="left"/>
        <w:rPr>
          <w:sz w:val="22"/>
        </w:rPr>
      </w:pPr>
      <w:r>
        <w:rPr>
          <w:color w:val="063D86"/>
          <w:sz w:val="22"/>
        </w:rPr>
        <w:t>Over</w:t>
      </w:r>
      <w:r>
        <w:rPr>
          <w:color w:val="063D86"/>
          <w:spacing w:val="-4"/>
          <w:sz w:val="22"/>
        </w:rPr>
        <w:t> </w:t>
      </w:r>
      <w:r>
        <w:rPr>
          <w:color w:val="063D86"/>
          <w:sz w:val="22"/>
        </w:rPr>
        <w:t>4,500 births</w:t>
      </w:r>
    </w:p>
    <w:p>
      <w:pPr>
        <w:pStyle w:val="ListParagraph"/>
        <w:numPr>
          <w:ilvl w:val="0"/>
          <w:numId w:val="13"/>
        </w:numPr>
        <w:tabs>
          <w:tab w:pos="840" w:val="left" w:leader="none"/>
          <w:tab w:pos="841" w:val="left" w:leader="none"/>
        </w:tabs>
        <w:spacing w:line="240" w:lineRule="auto" w:before="1" w:after="0"/>
        <w:ind w:left="840" w:right="0" w:hanging="361"/>
        <w:jc w:val="left"/>
        <w:rPr>
          <w:sz w:val="22"/>
        </w:rPr>
      </w:pPr>
      <w:r>
        <w:rPr>
          <w:color w:val="063D86"/>
          <w:sz w:val="22"/>
        </w:rPr>
        <w:t>Over</w:t>
      </w:r>
      <w:r>
        <w:rPr>
          <w:color w:val="063D86"/>
          <w:spacing w:val="-4"/>
          <w:sz w:val="22"/>
        </w:rPr>
        <w:t> </w:t>
      </w:r>
      <w:r>
        <w:rPr>
          <w:color w:val="063D86"/>
          <w:sz w:val="22"/>
        </w:rPr>
        <w:t>49,000</w:t>
      </w:r>
      <w:r>
        <w:rPr>
          <w:color w:val="063D86"/>
          <w:spacing w:val="-3"/>
          <w:sz w:val="22"/>
        </w:rPr>
        <w:t> </w:t>
      </w:r>
      <w:r>
        <w:rPr>
          <w:color w:val="063D86"/>
          <w:sz w:val="22"/>
        </w:rPr>
        <w:t>discharges</w:t>
      </w:r>
    </w:p>
    <w:p>
      <w:pPr>
        <w:pStyle w:val="BodyText"/>
        <w:spacing w:before="10"/>
        <w:rPr>
          <w:sz w:val="21"/>
        </w:rPr>
      </w:pPr>
    </w:p>
    <w:p>
      <w:pPr>
        <w:pStyle w:val="BodyText"/>
        <w:ind w:left="120" w:right="816"/>
      </w:pPr>
      <w:r>
        <w:rPr>
          <w:color w:val="063D86"/>
        </w:rPr>
        <w:t>HHCS currently uses two separate electronic medical records with limited integration.</w:t>
      </w:r>
      <w:r>
        <w:rPr>
          <w:color w:val="063D86"/>
          <w:spacing w:val="1"/>
        </w:rPr>
        <w:t> </w:t>
      </w:r>
      <w:r>
        <w:rPr>
          <w:color w:val="063D86"/>
        </w:rPr>
        <w:t>Physicians and others</w:t>
      </w:r>
      <w:r>
        <w:rPr>
          <w:color w:val="063D86"/>
          <w:spacing w:val="1"/>
        </w:rPr>
        <w:t> </w:t>
      </w:r>
      <w:r>
        <w:rPr>
          <w:color w:val="063D86"/>
        </w:rPr>
        <w:t>providing care for patients often must look in multiple systems to gain a full picture of what is happening with</w:t>
      </w:r>
      <w:r>
        <w:rPr>
          <w:color w:val="063D86"/>
          <w:spacing w:val="1"/>
        </w:rPr>
        <w:t> </w:t>
      </w:r>
      <w:r>
        <w:rPr>
          <w:color w:val="063D86"/>
        </w:rPr>
        <w:t>their</w:t>
      </w:r>
      <w:r>
        <w:rPr>
          <w:color w:val="063D86"/>
          <w:spacing w:val="-3"/>
        </w:rPr>
        <w:t> </w:t>
      </w:r>
      <w:r>
        <w:rPr>
          <w:color w:val="063D86"/>
        </w:rPr>
        <w:t>patients.</w:t>
      </w:r>
      <w:r>
        <w:rPr>
          <w:color w:val="063D86"/>
          <w:spacing w:val="47"/>
        </w:rPr>
        <w:t> </w:t>
      </w:r>
      <w:r>
        <w:rPr>
          <w:color w:val="063D86"/>
        </w:rPr>
        <w:t>When</w:t>
      </w:r>
      <w:r>
        <w:rPr>
          <w:color w:val="063D86"/>
          <w:spacing w:val="-4"/>
        </w:rPr>
        <w:t> </w:t>
      </w:r>
      <w:r>
        <w:rPr>
          <w:color w:val="063D86"/>
        </w:rPr>
        <w:t>HHCS</w:t>
      </w:r>
      <w:r>
        <w:rPr>
          <w:color w:val="063D86"/>
          <w:spacing w:val="-5"/>
        </w:rPr>
        <w:t> </w:t>
      </w:r>
      <w:r>
        <w:rPr>
          <w:color w:val="063D86"/>
        </w:rPr>
        <w:t>caregivers</w:t>
      </w:r>
      <w:r>
        <w:rPr>
          <w:color w:val="063D86"/>
          <w:spacing w:val="-4"/>
        </w:rPr>
        <w:t> </w:t>
      </w:r>
      <w:r>
        <w:rPr>
          <w:color w:val="063D86"/>
        </w:rPr>
        <w:t>move</w:t>
      </w:r>
      <w:r>
        <w:rPr>
          <w:color w:val="063D86"/>
          <w:spacing w:val="-1"/>
        </w:rPr>
        <w:t> </w:t>
      </w:r>
      <w:r>
        <w:rPr>
          <w:color w:val="063D86"/>
        </w:rPr>
        <w:t>to</w:t>
      </w:r>
      <w:r>
        <w:rPr>
          <w:color w:val="063D86"/>
          <w:spacing w:val="-1"/>
        </w:rPr>
        <w:t> </w:t>
      </w:r>
      <w:r>
        <w:rPr>
          <w:color w:val="063D86"/>
        </w:rPr>
        <w:t>Epic,</w:t>
      </w:r>
      <w:r>
        <w:rPr>
          <w:color w:val="063D86"/>
          <w:spacing w:val="-3"/>
        </w:rPr>
        <w:t> </w:t>
      </w:r>
      <w:r>
        <w:rPr>
          <w:color w:val="063D86"/>
        </w:rPr>
        <w:t>they</w:t>
      </w:r>
      <w:r>
        <w:rPr>
          <w:color w:val="063D86"/>
          <w:spacing w:val="-1"/>
        </w:rPr>
        <w:t> </w:t>
      </w:r>
      <w:r>
        <w:rPr>
          <w:color w:val="063D86"/>
        </w:rPr>
        <w:t>will</w:t>
      </w:r>
      <w:r>
        <w:rPr>
          <w:color w:val="063D86"/>
          <w:spacing w:val="-5"/>
        </w:rPr>
        <w:t> </w:t>
      </w:r>
      <w:r>
        <w:rPr>
          <w:color w:val="063D86"/>
        </w:rPr>
        <w:t>have</w:t>
      </w:r>
      <w:r>
        <w:rPr>
          <w:color w:val="063D86"/>
          <w:spacing w:val="-1"/>
        </w:rPr>
        <w:t> </w:t>
      </w:r>
      <w:r>
        <w:rPr>
          <w:color w:val="063D86"/>
        </w:rPr>
        <w:t>access</w:t>
      </w:r>
      <w:r>
        <w:rPr>
          <w:color w:val="063D86"/>
          <w:spacing w:val="-4"/>
        </w:rPr>
        <w:t> </w:t>
      </w:r>
      <w:r>
        <w:rPr>
          <w:color w:val="063D86"/>
        </w:rPr>
        <w:t>to</w:t>
      </w:r>
      <w:r>
        <w:rPr>
          <w:color w:val="063D86"/>
          <w:spacing w:val="-3"/>
        </w:rPr>
        <w:t> </w:t>
      </w:r>
      <w:r>
        <w:rPr>
          <w:color w:val="063D86"/>
        </w:rPr>
        <w:t>a</w:t>
      </w:r>
      <w:r>
        <w:rPr>
          <w:color w:val="063D86"/>
          <w:spacing w:val="-3"/>
        </w:rPr>
        <w:t> </w:t>
      </w:r>
      <w:r>
        <w:rPr>
          <w:color w:val="063D86"/>
        </w:rPr>
        <w:t>single</w:t>
      </w:r>
      <w:r>
        <w:rPr>
          <w:color w:val="063D86"/>
          <w:spacing w:val="-1"/>
        </w:rPr>
        <w:t> </w:t>
      </w:r>
      <w:r>
        <w:rPr>
          <w:color w:val="063D86"/>
        </w:rPr>
        <w:t>patient</w:t>
      </w:r>
      <w:r>
        <w:rPr>
          <w:color w:val="063D86"/>
          <w:spacing w:val="-1"/>
        </w:rPr>
        <w:t> </w:t>
      </w:r>
      <w:r>
        <w:rPr>
          <w:color w:val="063D86"/>
        </w:rPr>
        <w:t>record</w:t>
      </w:r>
      <w:r>
        <w:rPr>
          <w:color w:val="063D86"/>
          <w:spacing w:val="-3"/>
        </w:rPr>
        <w:t> </w:t>
      </w:r>
      <w:r>
        <w:rPr>
          <w:color w:val="063D86"/>
        </w:rPr>
        <w:t>that</w:t>
      </w:r>
      <w:r>
        <w:rPr>
          <w:color w:val="063D86"/>
          <w:spacing w:val="-4"/>
        </w:rPr>
        <w:t> </w:t>
      </w:r>
      <w:r>
        <w:rPr>
          <w:color w:val="063D86"/>
        </w:rPr>
        <w:t>includes</w:t>
      </w:r>
      <w:r>
        <w:rPr>
          <w:color w:val="063D86"/>
          <w:spacing w:val="1"/>
        </w:rPr>
        <w:t> </w:t>
      </w:r>
      <w:r>
        <w:rPr>
          <w:color w:val="063D86"/>
        </w:rPr>
        <w:t>all information about the patient.</w:t>
      </w:r>
      <w:r>
        <w:rPr>
          <w:color w:val="063D86"/>
          <w:spacing w:val="49"/>
        </w:rPr>
        <w:t> </w:t>
      </w:r>
      <w:r>
        <w:rPr>
          <w:color w:val="063D86"/>
        </w:rPr>
        <w:t>Additionally, information from other health care providers who use Epic will</w:t>
      </w:r>
      <w:r>
        <w:rPr>
          <w:color w:val="063D86"/>
          <w:spacing w:val="1"/>
        </w:rPr>
        <w:t> </w:t>
      </w:r>
      <w:r>
        <w:rPr>
          <w:color w:val="063D86"/>
        </w:rPr>
        <w:t>be</w:t>
      </w:r>
      <w:r>
        <w:rPr>
          <w:color w:val="063D86"/>
          <w:spacing w:val="-2"/>
        </w:rPr>
        <w:t> </w:t>
      </w:r>
      <w:r>
        <w:rPr>
          <w:color w:val="063D86"/>
        </w:rPr>
        <w:t>easily</w:t>
      </w:r>
      <w:r>
        <w:rPr>
          <w:color w:val="063D86"/>
          <w:spacing w:val="-1"/>
        </w:rPr>
        <w:t> </w:t>
      </w:r>
      <w:r>
        <w:rPr>
          <w:color w:val="063D86"/>
        </w:rPr>
        <w:t>available.</w:t>
      </w:r>
      <w:r>
        <w:rPr>
          <w:color w:val="063D86"/>
          <w:spacing w:val="45"/>
        </w:rPr>
        <w:t> </w:t>
      </w:r>
      <w:r>
        <w:rPr>
          <w:color w:val="063D86"/>
        </w:rPr>
        <w:t>Epic’s</w:t>
      </w:r>
      <w:r>
        <w:rPr>
          <w:color w:val="063D86"/>
          <w:spacing w:val="-4"/>
        </w:rPr>
        <w:t> </w:t>
      </w:r>
      <w:r>
        <w:rPr>
          <w:color w:val="063D86"/>
        </w:rPr>
        <w:t>“Care</w:t>
      </w:r>
      <w:r>
        <w:rPr>
          <w:color w:val="063D86"/>
          <w:spacing w:val="-1"/>
        </w:rPr>
        <w:t> </w:t>
      </w:r>
      <w:r>
        <w:rPr>
          <w:color w:val="063D86"/>
        </w:rPr>
        <w:t>Everywhere”</w:t>
      </w:r>
      <w:r>
        <w:rPr>
          <w:color w:val="063D86"/>
          <w:spacing w:val="-4"/>
        </w:rPr>
        <w:t> </w:t>
      </w:r>
      <w:r>
        <w:rPr>
          <w:color w:val="063D86"/>
        </w:rPr>
        <w:t>system</w:t>
      </w:r>
      <w:r>
        <w:rPr>
          <w:color w:val="063D86"/>
          <w:spacing w:val="-3"/>
        </w:rPr>
        <w:t> </w:t>
      </w:r>
      <w:r>
        <w:rPr>
          <w:color w:val="063D86"/>
        </w:rPr>
        <w:t>has</w:t>
      </w:r>
      <w:r>
        <w:rPr>
          <w:color w:val="063D86"/>
          <w:spacing w:val="-2"/>
        </w:rPr>
        <w:t> </w:t>
      </w:r>
      <w:r>
        <w:rPr>
          <w:color w:val="063D86"/>
        </w:rPr>
        <w:t>allowed</w:t>
      </w:r>
      <w:r>
        <w:rPr>
          <w:color w:val="063D86"/>
          <w:spacing w:val="-3"/>
        </w:rPr>
        <w:t> </w:t>
      </w:r>
      <w:r>
        <w:rPr>
          <w:color w:val="063D86"/>
        </w:rPr>
        <w:t>UMMHC</w:t>
      </w:r>
      <w:r>
        <w:rPr>
          <w:color w:val="063D86"/>
          <w:spacing w:val="-5"/>
        </w:rPr>
        <w:t> </w:t>
      </w:r>
      <w:r>
        <w:rPr>
          <w:color w:val="063D86"/>
        </w:rPr>
        <w:t>to exchange</w:t>
      </w:r>
      <w:r>
        <w:rPr>
          <w:color w:val="063D86"/>
          <w:spacing w:val="-1"/>
        </w:rPr>
        <w:t> </w:t>
      </w:r>
      <w:r>
        <w:rPr>
          <w:color w:val="063D86"/>
        </w:rPr>
        <w:t>patient</w:t>
      </w:r>
      <w:r>
        <w:rPr>
          <w:color w:val="063D86"/>
          <w:spacing w:val="-2"/>
        </w:rPr>
        <w:t> </w:t>
      </w:r>
      <w:r>
        <w:rPr>
          <w:color w:val="063D86"/>
        </w:rPr>
        <w:t>information</w:t>
      </w:r>
      <w:r>
        <w:rPr>
          <w:color w:val="063D86"/>
          <w:spacing w:val="-5"/>
        </w:rPr>
        <w:t> </w:t>
      </w:r>
      <w:r>
        <w:rPr>
          <w:color w:val="063D86"/>
        </w:rPr>
        <w:t>for:</w:t>
      </w:r>
    </w:p>
    <w:p>
      <w:pPr>
        <w:pStyle w:val="ListParagraph"/>
        <w:numPr>
          <w:ilvl w:val="0"/>
          <w:numId w:val="13"/>
        </w:numPr>
        <w:tabs>
          <w:tab w:pos="840" w:val="left" w:leader="none"/>
          <w:tab w:pos="841" w:val="left" w:leader="none"/>
        </w:tabs>
        <w:spacing w:line="240" w:lineRule="auto" w:before="1" w:after="0"/>
        <w:ind w:left="840" w:right="0" w:hanging="361"/>
        <w:jc w:val="left"/>
        <w:rPr>
          <w:sz w:val="22"/>
        </w:rPr>
      </w:pPr>
      <w:r>
        <w:rPr>
          <w:color w:val="063D86"/>
          <w:sz w:val="22"/>
        </w:rPr>
        <w:t>9</w:t>
      </w:r>
      <w:r>
        <w:rPr>
          <w:color w:val="063D86"/>
          <w:spacing w:val="-3"/>
          <w:sz w:val="22"/>
        </w:rPr>
        <w:t> </w:t>
      </w:r>
      <w:r>
        <w:rPr>
          <w:color w:val="063D86"/>
          <w:sz w:val="22"/>
        </w:rPr>
        <w:t>million</w:t>
      </w:r>
      <w:r>
        <w:rPr>
          <w:color w:val="063D86"/>
          <w:spacing w:val="-1"/>
          <w:sz w:val="22"/>
        </w:rPr>
        <w:t> </w:t>
      </w:r>
      <w:r>
        <w:rPr>
          <w:color w:val="063D86"/>
          <w:sz w:val="22"/>
        </w:rPr>
        <w:t>patients</w:t>
      </w:r>
    </w:p>
    <w:p>
      <w:pPr>
        <w:pStyle w:val="ListParagraph"/>
        <w:numPr>
          <w:ilvl w:val="0"/>
          <w:numId w:val="13"/>
        </w:numPr>
        <w:tabs>
          <w:tab w:pos="840" w:val="left" w:leader="none"/>
          <w:tab w:pos="841" w:val="left" w:leader="none"/>
        </w:tabs>
        <w:spacing w:line="279" w:lineRule="exact" w:before="1" w:after="0"/>
        <w:ind w:left="840" w:right="0" w:hanging="361"/>
        <w:jc w:val="left"/>
        <w:rPr>
          <w:sz w:val="22"/>
        </w:rPr>
      </w:pPr>
      <w:r>
        <w:rPr>
          <w:color w:val="063D86"/>
          <w:sz w:val="22"/>
        </w:rPr>
        <w:t>with</w:t>
      </w:r>
      <w:r>
        <w:rPr>
          <w:color w:val="063D86"/>
          <w:spacing w:val="-4"/>
          <w:sz w:val="22"/>
        </w:rPr>
        <w:t> </w:t>
      </w:r>
      <w:r>
        <w:rPr>
          <w:color w:val="063D86"/>
          <w:sz w:val="22"/>
        </w:rPr>
        <w:t>over</w:t>
      </w:r>
      <w:r>
        <w:rPr>
          <w:color w:val="063D86"/>
          <w:spacing w:val="-2"/>
          <w:sz w:val="22"/>
        </w:rPr>
        <w:t> </w:t>
      </w:r>
      <w:r>
        <w:rPr>
          <w:color w:val="063D86"/>
          <w:sz w:val="22"/>
        </w:rPr>
        <w:t>2,000</w:t>
      </w:r>
      <w:r>
        <w:rPr>
          <w:color w:val="063D86"/>
          <w:spacing w:val="-2"/>
          <w:sz w:val="22"/>
        </w:rPr>
        <w:t> </w:t>
      </w:r>
      <w:r>
        <w:rPr>
          <w:color w:val="063D86"/>
          <w:sz w:val="22"/>
        </w:rPr>
        <w:t>hospitals</w:t>
      </w:r>
    </w:p>
    <w:p>
      <w:pPr>
        <w:pStyle w:val="ListParagraph"/>
        <w:numPr>
          <w:ilvl w:val="0"/>
          <w:numId w:val="13"/>
        </w:numPr>
        <w:tabs>
          <w:tab w:pos="840" w:val="left" w:leader="none"/>
          <w:tab w:pos="841" w:val="left" w:leader="none"/>
        </w:tabs>
        <w:spacing w:line="279" w:lineRule="exact" w:before="0" w:after="0"/>
        <w:ind w:left="840" w:right="0" w:hanging="361"/>
        <w:jc w:val="left"/>
        <w:rPr>
          <w:sz w:val="22"/>
        </w:rPr>
      </w:pPr>
      <w:r>
        <w:rPr>
          <w:color w:val="063D86"/>
          <w:sz w:val="22"/>
        </w:rPr>
        <w:t>with</w:t>
      </w:r>
      <w:r>
        <w:rPr>
          <w:color w:val="063D86"/>
          <w:spacing w:val="-4"/>
          <w:sz w:val="22"/>
        </w:rPr>
        <w:t> </w:t>
      </w:r>
      <w:r>
        <w:rPr>
          <w:color w:val="063D86"/>
          <w:sz w:val="22"/>
        </w:rPr>
        <w:t>over</w:t>
      </w:r>
      <w:r>
        <w:rPr>
          <w:color w:val="063D86"/>
          <w:spacing w:val="-2"/>
          <w:sz w:val="22"/>
        </w:rPr>
        <w:t> </w:t>
      </w:r>
      <w:r>
        <w:rPr>
          <w:color w:val="063D86"/>
          <w:sz w:val="22"/>
        </w:rPr>
        <w:t>1,700</w:t>
      </w:r>
      <w:r>
        <w:rPr>
          <w:color w:val="063D86"/>
          <w:spacing w:val="-4"/>
          <w:sz w:val="22"/>
        </w:rPr>
        <w:t> </w:t>
      </w:r>
      <w:r>
        <w:rPr>
          <w:color w:val="063D86"/>
          <w:sz w:val="22"/>
        </w:rPr>
        <w:t>emergency</w:t>
      </w:r>
      <w:r>
        <w:rPr>
          <w:color w:val="063D86"/>
          <w:spacing w:val="-3"/>
          <w:sz w:val="22"/>
        </w:rPr>
        <w:t> </w:t>
      </w:r>
      <w:r>
        <w:rPr>
          <w:color w:val="063D86"/>
          <w:sz w:val="22"/>
        </w:rPr>
        <w:t>departments</w:t>
      </w:r>
    </w:p>
    <w:p>
      <w:pPr>
        <w:pStyle w:val="ListParagraph"/>
        <w:numPr>
          <w:ilvl w:val="0"/>
          <w:numId w:val="13"/>
        </w:numPr>
        <w:tabs>
          <w:tab w:pos="840" w:val="left" w:leader="none"/>
          <w:tab w:pos="841" w:val="left" w:leader="none"/>
        </w:tabs>
        <w:spacing w:line="240" w:lineRule="auto" w:before="0" w:after="0"/>
        <w:ind w:left="840" w:right="0" w:hanging="361"/>
        <w:jc w:val="left"/>
        <w:rPr>
          <w:sz w:val="22"/>
        </w:rPr>
      </w:pPr>
      <w:r>
        <w:rPr>
          <w:color w:val="063D86"/>
          <w:sz w:val="22"/>
        </w:rPr>
        <w:t>with</w:t>
      </w:r>
      <w:r>
        <w:rPr>
          <w:color w:val="063D86"/>
          <w:spacing w:val="-7"/>
          <w:sz w:val="22"/>
        </w:rPr>
        <w:t> </w:t>
      </w:r>
      <w:r>
        <w:rPr>
          <w:color w:val="063D86"/>
          <w:sz w:val="22"/>
        </w:rPr>
        <w:t>43,000</w:t>
      </w:r>
      <w:r>
        <w:rPr>
          <w:color w:val="063D86"/>
          <w:spacing w:val="-6"/>
          <w:sz w:val="22"/>
        </w:rPr>
        <w:t> </w:t>
      </w:r>
      <w:r>
        <w:rPr>
          <w:color w:val="063D86"/>
          <w:sz w:val="22"/>
        </w:rPr>
        <w:t>ambulatory</w:t>
      </w:r>
      <w:r>
        <w:rPr>
          <w:color w:val="063D86"/>
          <w:spacing w:val="-5"/>
          <w:sz w:val="22"/>
        </w:rPr>
        <w:t> </w:t>
      </w:r>
      <w:r>
        <w:rPr>
          <w:color w:val="063D86"/>
          <w:sz w:val="22"/>
        </w:rPr>
        <w:t>clinics/practices</w:t>
      </w:r>
    </w:p>
    <w:p>
      <w:pPr>
        <w:pStyle w:val="ListParagraph"/>
        <w:numPr>
          <w:ilvl w:val="0"/>
          <w:numId w:val="13"/>
        </w:numPr>
        <w:tabs>
          <w:tab w:pos="840" w:val="left" w:leader="none"/>
          <w:tab w:pos="841" w:val="left" w:leader="none"/>
        </w:tabs>
        <w:spacing w:line="240" w:lineRule="auto" w:before="1" w:after="0"/>
        <w:ind w:left="840" w:right="0" w:hanging="361"/>
        <w:jc w:val="left"/>
        <w:rPr>
          <w:sz w:val="22"/>
        </w:rPr>
      </w:pPr>
      <w:r>
        <w:rPr>
          <w:color w:val="063D86"/>
          <w:sz w:val="22"/>
        </w:rPr>
        <w:t>from</w:t>
      </w:r>
      <w:r>
        <w:rPr>
          <w:color w:val="063D86"/>
          <w:spacing w:val="-2"/>
          <w:sz w:val="22"/>
        </w:rPr>
        <w:t> </w:t>
      </w:r>
      <w:r>
        <w:rPr>
          <w:color w:val="063D86"/>
          <w:sz w:val="22"/>
        </w:rPr>
        <w:t>all</w:t>
      </w:r>
      <w:r>
        <w:rPr>
          <w:color w:val="063D86"/>
          <w:spacing w:val="-2"/>
          <w:sz w:val="22"/>
        </w:rPr>
        <w:t> </w:t>
      </w:r>
      <w:r>
        <w:rPr>
          <w:color w:val="063D86"/>
          <w:sz w:val="22"/>
        </w:rPr>
        <w:t>50</w:t>
      </w:r>
      <w:r>
        <w:rPr>
          <w:color w:val="063D86"/>
          <w:spacing w:val="-1"/>
          <w:sz w:val="22"/>
        </w:rPr>
        <w:t> </w:t>
      </w:r>
      <w:r>
        <w:rPr>
          <w:color w:val="063D86"/>
          <w:sz w:val="22"/>
        </w:rPr>
        <w:t>states</w:t>
      </w:r>
    </w:p>
    <w:p>
      <w:pPr>
        <w:spacing w:after="0" w:line="240" w:lineRule="auto"/>
        <w:jc w:val="left"/>
        <w:rPr>
          <w:sz w:val="22"/>
        </w:rPr>
        <w:sectPr>
          <w:pgSz w:w="12240" w:h="15840"/>
          <w:pgMar w:header="770" w:footer="952" w:top="1040" w:bottom="1140" w:left="960" w:right="260"/>
        </w:sectPr>
      </w:pPr>
    </w:p>
    <w:p>
      <w:pPr>
        <w:pStyle w:val="BodyText"/>
        <w:rPr>
          <w:sz w:val="20"/>
        </w:rPr>
      </w:pPr>
    </w:p>
    <w:p>
      <w:pPr>
        <w:pStyle w:val="BodyText"/>
        <w:rPr>
          <w:sz w:val="20"/>
        </w:rPr>
      </w:pPr>
    </w:p>
    <w:p>
      <w:pPr>
        <w:pStyle w:val="BodyText"/>
        <w:rPr>
          <w:sz w:val="17"/>
        </w:rPr>
      </w:pPr>
    </w:p>
    <w:p>
      <w:pPr>
        <w:pStyle w:val="BodyText"/>
        <w:spacing w:before="56"/>
        <w:ind w:left="120" w:right="816"/>
      </w:pPr>
      <w:r>
        <w:rPr>
          <w:color w:val="063D86"/>
        </w:rPr>
        <w:t>While the migration plans have not been solidified, the current plan to move HHCS caregivers from their current</w:t>
      </w:r>
      <w:r>
        <w:rPr>
          <w:color w:val="063D86"/>
          <w:spacing w:val="-47"/>
        </w:rPr>
        <w:t> </w:t>
      </w:r>
      <w:r>
        <w:rPr>
          <w:color w:val="063D86"/>
        </w:rPr>
        <w:t>Allscripts and Meditech systems is expected to be completed in a single move from their legacy systems to Epic.</w:t>
      </w:r>
      <w:r>
        <w:rPr>
          <w:color w:val="063D86"/>
          <w:spacing w:val="1"/>
        </w:rPr>
        <w:t> </w:t>
      </w:r>
      <w:r>
        <w:rPr>
          <w:color w:val="063D86"/>
        </w:rPr>
        <w:t>Little downtime and disruption is expected to occur during this migration.</w:t>
      </w:r>
      <w:r>
        <w:rPr>
          <w:color w:val="063D86"/>
          <w:spacing w:val="1"/>
        </w:rPr>
        <w:t> </w:t>
      </w:r>
      <w:r>
        <w:rPr>
          <w:color w:val="063D86"/>
        </w:rPr>
        <w:t>Until the migration to Epic, HHCS</w:t>
      </w:r>
      <w:r>
        <w:rPr>
          <w:color w:val="063D86"/>
          <w:spacing w:val="1"/>
        </w:rPr>
        <w:t> </w:t>
      </w:r>
      <w:r>
        <w:rPr>
          <w:color w:val="063D86"/>
        </w:rPr>
        <w:t>caregivers have access to UMMHC’s “Epic CareLink” portal which allows UMMHC to extend patient information</w:t>
      </w:r>
      <w:r>
        <w:rPr>
          <w:color w:val="063D86"/>
          <w:spacing w:val="1"/>
        </w:rPr>
        <w:t> </w:t>
      </w:r>
      <w:r>
        <w:rPr>
          <w:color w:val="063D86"/>
        </w:rPr>
        <w:t>to external facilities and affiliated providers, helping improve continuity of care in our community.</w:t>
      </w:r>
      <w:r>
        <w:rPr>
          <w:color w:val="063D86"/>
          <w:spacing w:val="1"/>
        </w:rPr>
        <w:t> </w:t>
      </w:r>
      <w:r>
        <w:rPr>
          <w:color w:val="063D86"/>
        </w:rPr>
        <w:t>EpicCare Link</w:t>
      </w:r>
      <w:r>
        <w:rPr>
          <w:color w:val="063D86"/>
          <w:spacing w:val="-47"/>
        </w:rPr>
        <w:t> </w:t>
      </w:r>
      <w:r>
        <w:rPr>
          <w:color w:val="063D86"/>
        </w:rPr>
        <w:t>is</w:t>
      </w:r>
      <w:r>
        <w:rPr>
          <w:color w:val="063D86"/>
          <w:spacing w:val="-1"/>
        </w:rPr>
        <w:t> </w:t>
      </w:r>
      <w:r>
        <w:rPr>
          <w:color w:val="063D86"/>
        </w:rPr>
        <w:t>secure, real-time,</w:t>
      </w:r>
      <w:r>
        <w:rPr>
          <w:color w:val="063D86"/>
          <w:spacing w:val="-1"/>
        </w:rPr>
        <w:t> </w:t>
      </w:r>
      <w:r>
        <w:rPr>
          <w:color w:val="063D86"/>
        </w:rPr>
        <w:t>and</w:t>
      </w:r>
      <w:r>
        <w:rPr>
          <w:color w:val="063D86"/>
          <w:spacing w:val="-2"/>
        </w:rPr>
        <w:t> </w:t>
      </w:r>
      <w:r>
        <w:rPr>
          <w:color w:val="063D86"/>
        </w:rPr>
        <w:t>easy to</w:t>
      </w:r>
      <w:r>
        <w:rPr>
          <w:color w:val="063D86"/>
          <w:spacing w:val="1"/>
        </w:rPr>
        <w:t> </w:t>
      </w:r>
      <w:r>
        <w:rPr>
          <w:color w:val="063D86"/>
        </w:rPr>
        <w:t>roll</w:t>
      </w:r>
      <w:r>
        <w:rPr>
          <w:color w:val="063D86"/>
          <w:spacing w:val="-4"/>
        </w:rPr>
        <w:t> </w:t>
      </w:r>
      <w:r>
        <w:rPr>
          <w:color w:val="063D86"/>
        </w:rPr>
        <w:t>out</w:t>
      </w:r>
      <w:r>
        <w:rPr>
          <w:color w:val="063D86"/>
          <w:spacing w:val="-1"/>
        </w:rPr>
        <w:t> </w:t>
      </w:r>
      <w:r>
        <w:rPr>
          <w:color w:val="063D86"/>
        </w:rPr>
        <w:t>to users</w:t>
      </w:r>
      <w:r>
        <w:rPr>
          <w:color w:val="063D86"/>
          <w:spacing w:val="-3"/>
        </w:rPr>
        <w:t> </w:t>
      </w:r>
      <w:r>
        <w:rPr>
          <w:color w:val="063D86"/>
        </w:rPr>
        <w:t>who</w:t>
      </w:r>
      <w:r>
        <w:rPr>
          <w:color w:val="063D86"/>
          <w:spacing w:val="-2"/>
        </w:rPr>
        <w:t> </w:t>
      </w:r>
      <w:r>
        <w:rPr>
          <w:color w:val="063D86"/>
        </w:rPr>
        <w:t>need remote</w:t>
      </w:r>
      <w:r>
        <w:rPr>
          <w:color w:val="063D86"/>
          <w:spacing w:val="-2"/>
        </w:rPr>
        <w:t> </w:t>
      </w:r>
      <w:r>
        <w:rPr>
          <w:color w:val="063D86"/>
        </w:rPr>
        <w:t>access</w:t>
      </w:r>
      <w:r>
        <w:rPr>
          <w:color w:val="063D86"/>
          <w:spacing w:val="-1"/>
        </w:rPr>
        <w:t> </w:t>
      </w:r>
      <w:r>
        <w:rPr>
          <w:color w:val="063D86"/>
        </w:rPr>
        <w:t>to UMMHC’s</w:t>
      </w:r>
      <w:r>
        <w:rPr>
          <w:color w:val="063D86"/>
          <w:spacing w:val="-1"/>
        </w:rPr>
        <w:t> </w:t>
      </w:r>
      <w:r>
        <w:rPr>
          <w:color w:val="063D86"/>
        </w:rPr>
        <w:t>clinical</w:t>
      </w:r>
      <w:r>
        <w:rPr>
          <w:color w:val="063D86"/>
          <w:spacing w:val="-4"/>
        </w:rPr>
        <w:t> </w:t>
      </w:r>
      <w:r>
        <w:rPr>
          <w:color w:val="063D86"/>
        </w:rPr>
        <w:t>data.</w:t>
      </w:r>
    </w:p>
    <w:p>
      <w:pPr>
        <w:pStyle w:val="BodyText"/>
        <w:spacing w:before="1"/>
      </w:pPr>
    </w:p>
    <w:p>
      <w:pPr>
        <w:pStyle w:val="ListParagraph"/>
        <w:numPr>
          <w:ilvl w:val="1"/>
          <w:numId w:val="1"/>
        </w:numPr>
        <w:tabs>
          <w:tab w:pos="1651" w:val="left" w:leader="none"/>
        </w:tabs>
        <w:spacing w:line="240" w:lineRule="auto" w:before="1" w:after="0"/>
        <w:ind w:left="1650" w:right="1422" w:hanging="361"/>
        <w:jc w:val="left"/>
        <w:rPr>
          <w:sz w:val="22"/>
        </w:rPr>
      </w:pPr>
      <w:r>
        <w:rPr>
          <w:sz w:val="22"/>
        </w:rPr>
        <w:t>As implementing EPIC at HMH is a multi-year effort, what are the interim plans to ensure</w:t>
      </w:r>
      <w:r>
        <w:rPr>
          <w:spacing w:val="-47"/>
          <w:sz w:val="22"/>
        </w:rPr>
        <w:t> </w:t>
      </w:r>
      <w:r>
        <w:rPr>
          <w:sz w:val="22"/>
        </w:rPr>
        <w:t>continuity</w:t>
      </w:r>
      <w:r>
        <w:rPr>
          <w:spacing w:val="-2"/>
          <w:sz w:val="22"/>
        </w:rPr>
        <w:t> </w:t>
      </w:r>
      <w:r>
        <w:rPr>
          <w:sz w:val="22"/>
        </w:rPr>
        <w:t>and</w:t>
      </w:r>
      <w:r>
        <w:rPr>
          <w:spacing w:val="-2"/>
          <w:sz w:val="22"/>
        </w:rPr>
        <w:t> </w:t>
      </w:r>
      <w:r>
        <w:rPr>
          <w:sz w:val="22"/>
        </w:rPr>
        <w:t>coordination</w:t>
      </w:r>
      <w:r>
        <w:rPr>
          <w:spacing w:val="-1"/>
          <w:sz w:val="22"/>
        </w:rPr>
        <w:t> </w:t>
      </w:r>
      <w:r>
        <w:rPr>
          <w:sz w:val="22"/>
        </w:rPr>
        <w:t>of</w:t>
      </w:r>
      <w:r>
        <w:rPr>
          <w:spacing w:val="-1"/>
          <w:sz w:val="22"/>
        </w:rPr>
        <w:t> </w:t>
      </w:r>
      <w:r>
        <w:rPr>
          <w:sz w:val="22"/>
        </w:rPr>
        <w:t>care</w:t>
      </w:r>
      <w:r>
        <w:rPr>
          <w:spacing w:val="1"/>
          <w:sz w:val="22"/>
        </w:rPr>
        <w:t> </w:t>
      </w:r>
      <w:r>
        <w:rPr>
          <w:sz w:val="22"/>
        </w:rPr>
        <w:t>between</w:t>
      </w:r>
      <w:r>
        <w:rPr>
          <w:spacing w:val="-2"/>
          <w:sz w:val="22"/>
        </w:rPr>
        <w:t> </w:t>
      </w:r>
      <w:r>
        <w:rPr>
          <w:sz w:val="22"/>
        </w:rPr>
        <w:t>UMMHC</w:t>
      </w:r>
      <w:r>
        <w:rPr>
          <w:spacing w:val="-2"/>
          <w:sz w:val="22"/>
        </w:rPr>
        <w:t> </w:t>
      </w:r>
      <w:r>
        <w:rPr>
          <w:sz w:val="22"/>
        </w:rPr>
        <w:t>hospitals</w:t>
      </w:r>
      <w:r>
        <w:rPr>
          <w:spacing w:val="-3"/>
          <w:sz w:val="22"/>
        </w:rPr>
        <w:t> </w:t>
      </w:r>
      <w:r>
        <w:rPr>
          <w:sz w:val="22"/>
        </w:rPr>
        <w:t>and</w:t>
      </w:r>
      <w:r>
        <w:rPr>
          <w:spacing w:val="-1"/>
          <w:sz w:val="22"/>
        </w:rPr>
        <w:t> </w:t>
      </w:r>
      <w:r>
        <w:rPr>
          <w:sz w:val="22"/>
        </w:rPr>
        <w:t>HMH?</w:t>
      </w:r>
    </w:p>
    <w:p>
      <w:pPr>
        <w:pStyle w:val="BodyText"/>
        <w:spacing w:before="10"/>
        <w:rPr>
          <w:sz w:val="21"/>
        </w:rPr>
      </w:pPr>
    </w:p>
    <w:p>
      <w:pPr>
        <w:pStyle w:val="BodyText"/>
        <w:ind w:left="119" w:right="886"/>
      </w:pPr>
      <w:r>
        <w:rPr>
          <w:color w:val="063D86"/>
        </w:rPr>
        <w:t>UMMHC is in the pilot phase of an EMR integration project which will enable HHCS EMR data to be brought into</w:t>
      </w:r>
      <w:r>
        <w:rPr>
          <w:color w:val="063D86"/>
          <w:spacing w:val="-48"/>
        </w:rPr>
        <w:t> </w:t>
      </w:r>
      <w:r>
        <w:rPr>
          <w:color w:val="063D86"/>
        </w:rPr>
        <w:t>the Epic system for purposes of care coordination, performance reporting and analysis.</w:t>
      </w:r>
      <w:r>
        <w:rPr>
          <w:color w:val="063D86"/>
          <w:spacing w:val="1"/>
        </w:rPr>
        <w:t> </w:t>
      </w:r>
      <w:r>
        <w:rPr>
          <w:color w:val="063D86"/>
        </w:rPr>
        <w:t>UMMHC expects this</w:t>
      </w:r>
      <w:r>
        <w:rPr>
          <w:color w:val="063D86"/>
          <w:spacing w:val="1"/>
        </w:rPr>
        <w:t> </w:t>
      </w:r>
      <w:r>
        <w:rPr>
          <w:color w:val="063D86"/>
        </w:rPr>
        <w:t>project to go live in the spring 2021 if all regulatory approvals have been received.</w:t>
      </w:r>
      <w:r>
        <w:rPr>
          <w:color w:val="063D86"/>
          <w:spacing w:val="1"/>
        </w:rPr>
        <w:t> </w:t>
      </w:r>
      <w:r>
        <w:rPr>
          <w:color w:val="063D86"/>
        </w:rPr>
        <w:t>Attached </w:t>
      </w:r>
      <w:r>
        <w:rPr>
          <w:b/>
          <w:color w:val="063D86"/>
        </w:rPr>
        <w:t>(14.a EMR Int) </w:t>
      </w:r>
      <w:r>
        <w:rPr>
          <w:color w:val="063D86"/>
        </w:rPr>
        <w:t>is</w:t>
      </w:r>
      <w:r>
        <w:rPr>
          <w:color w:val="063D86"/>
          <w:spacing w:val="1"/>
        </w:rPr>
        <w:t> </w:t>
      </w:r>
      <w:r>
        <w:rPr>
          <w:color w:val="063D86"/>
        </w:rPr>
        <w:t>the</w:t>
      </w:r>
      <w:r>
        <w:rPr>
          <w:color w:val="063D86"/>
          <w:spacing w:val="-3"/>
        </w:rPr>
        <w:t> </w:t>
      </w:r>
      <w:r>
        <w:rPr>
          <w:color w:val="063D86"/>
        </w:rPr>
        <w:t>most</w:t>
      </w:r>
      <w:r>
        <w:rPr>
          <w:color w:val="063D86"/>
          <w:spacing w:val="1"/>
        </w:rPr>
        <w:t> </w:t>
      </w:r>
      <w:r>
        <w:rPr>
          <w:color w:val="063D86"/>
        </w:rPr>
        <w:t>recent project</w:t>
      </w:r>
      <w:r>
        <w:rPr>
          <w:color w:val="063D86"/>
          <w:spacing w:val="1"/>
        </w:rPr>
        <w:t> </w:t>
      </w:r>
      <w:r>
        <w:rPr>
          <w:color w:val="063D86"/>
        </w:rPr>
        <w:t>plan</w:t>
      </w:r>
      <w:r>
        <w:rPr>
          <w:color w:val="063D86"/>
          <w:spacing w:val="-1"/>
        </w:rPr>
        <w:t> </w:t>
      </w:r>
      <w:r>
        <w:rPr>
          <w:color w:val="063D86"/>
        </w:rPr>
        <w:t>update.</w:t>
      </w:r>
    </w:p>
    <w:p>
      <w:pPr>
        <w:pStyle w:val="BodyText"/>
        <w:spacing w:before="4"/>
        <w:rPr>
          <w:sz w:val="20"/>
        </w:rPr>
      </w:pPr>
    </w:p>
    <w:p>
      <w:pPr>
        <w:spacing w:before="0"/>
        <w:ind w:left="120" w:right="0" w:firstLine="0"/>
        <w:jc w:val="both"/>
        <w:rPr>
          <w:b/>
          <w:sz w:val="22"/>
        </w:rPr>
      </w:pPr>
      <w:r>
        <w:rPr>
          <w:b/>
          <w:sz w:val="22"/>
        </w:rPr>
        <w:t>Factor</w:t>
      </w:r>
      <w:r>
        <w:rPr>
          <w:b/>
          <w:spacing w:val="-2"/>
          <w:sz w:val="22"/>
        </w:rPr>
        <w:t> </w:t>
      </w:r>
      <w:r>
        <w:rPr>
          <w:b/>
          <w:sz w:val="22"/>
        </w:rPr>
        <w:t>1e.</w:t>
      </w:r>
      <w:r>
        <w:rPr>
          <w:b/>
          <w:spacing w:val="-2"/>
          <w:sz w:val="22"/>
        </w:rPr>
        <w:t> </w:t>
      </w:r>
      <w:r>
        <w:rPr>
          <w:b/>
          <w:sz w:val="22"/>
        </w:rPr>
        <w:t>Evidence</w:t>
      </w:r>
      <w:r>
        <w:rPr>
          <w:b/>
          <w:spacing w:val="-4"/>
          <w:sz w:val="22"/>
        </w:rPr>
        <w:t> </w:t>
      </w:r>
      <w:r>
        <w:rPr>
          <w:b/>
          <w:sz w:val="22"/>
        </w:rPr>
        <w:t>of</w:t>
      </w:r>
      <w:r>
        <w:rPr>
          <w:b/>
          <w:spacing w:val="-2"/>
          <w:sz w:val="22"/>
        </w:rPr>
        <w:t> </w:t>
      </w:r>
      <w:r>
        <w:rPr>
          <w:b/>
          <w:sz w:val="22"/>
        </w:rPr>
        <w:t>Sound</w:t>
      </w:r>
      <w:r>
        <w:rPr>
          <w:b/>
          <w:spacing w:val="-4"/>
          <w:sz w:val="22"/>
        </w:rPr>
        <w:t> </w:t>
      </w:r>
      <w:r>
        <w:rPr>
          <w:b/>
          <w:sz w:val="22"/>
        </w:rPr>
        <w:t>Community</w:t>
      </w:r>
      <w:r>
        <w:rPr>
          <w:b/>
          <w:spacing w:val="-2"/>
          <w:sz w:val="22"/>
        </w:rPr>
        <w:t> </w:t>
      </w:r>
      <w:r>
        <w:rPr>
          <w:b/>
          <w:sz w:val="22"/>
        </w:rPr>
        <w:t>Engagement</w:t>
      </w:r>
      <w:r>
        <w:rPr>
          <w:b/>
          <w:spacing w:val="-2"/>
          <w:sz w:val="22"/>
        </w:rPr>
        <w:t> </w:t>
      </w:r>
      <w:r>
        <w:rPr>
          <w:b/>
          <w:sz w:val="22"/>
        </w:rPr>
        <w:t>through</w:t>
      </w:r>
      <w:r>
        <w:rPr>
          <w:b/>
          <w:spacing w:val="-3"/>
          <w:sz w:val="22"/>
        </w:rPr>
        <w:t> </w:t>
      </w:r>
      <w:r>
        <w:rPr>
          <w:b/>
          <w:sz w:val="22"/>
        </w:rPr>
        <w:t>the</w:t>
      </w:r>
      <w:r>
        <w:rPr>
          <w:b/>
          <w:spacing w:val="-3"/>
          <w:sz w:val="22"/>
        </w:rPr>
        <w:t> </w:t>
      </w:r>
      <w:r>
        <w:rPr>
          <w:b/>
          <w:sz w:val="22"/>
        </w:rPr>
        <w:t>Patient</w:t>
      </w:r>
      <w:r>
        <w:rPr>
          <w:b/>
          <w:spacing w:val="-2"/>
          <w:sz w:val="22"/>
        </w:rPr>
        <w:t> </w:t>
      </w:r>
      <w:r>
        <w:rPr>
          <w:b/>
          <w:sz w:val="22"/>
        </w:rPr>
        <w:t>Panel</w:t>
      </w:r>
    </w:p>
    <w:p>
      <w:pPr>
        <w:pStyle w:val="BodyText"/>
        <w:ind w:left="120" w:right="866"/>
        <w:jc w:val="both"/>
      </w:pPr>
      <w:r>
        <w:rPr/>
        <w:t>Factor 1e. Requires us to consider “evidence of sound community engagement and consultation throughout the</w:t>
      </w:r>
      <w:r>
        <w:rPr>
          <w:spacing w:val="-47"/>
        </w:rPr>
        <w:t> </w:t>
      </w:r>
      <w:r>
        <w:rPr/>
        <w:t>development of the Proposed Project, including documentation of the Applicant's efforts to ensure engagement</w:t>
      </w:r>
      <w:r>
        <w:rPr>
          <w:spacing w:val="-47"/>
        </w:rPr>
        <w:t> </w:t>
      </w:r>
      <w:r>
        <w:rPr/>
        <w:t>of</w:t>
      </w:r>
      <w:r>
        <w:rPr>
          <w:spacing w:val="-1"/>
        </w:rPr>
        <w:t> </w:t>
      </w:r>
      <w:r>
        <w:rPr/>
        <w:t>community coalitions statistically</w:t>
      </w:r>
      <w:r>
        <w:rPr>
          <w:spacing w:val="-3"/>
        </w:rPr>
        <w:t> </w:t>
      </w:r>
      <w:r>
        <w:rPr/>
        <w:t>representative</w:t>
      </w:r>
      <w:r>
        <w:rPr>
          <w:spacing w:val="-1"/>
        </w:rPr>
        <w:t> </w:t>
      </w:r>
      <w:r>
        <w:rPr/>
        <w:t>of</w:t>
      </w:r>
      <w:r>
        <w:rPr>
          <w:spacing w:val="-4"/>
        </w:rPr>
        <w:t> </w:t>
      </w:r>
      <w:r>
        <w:rPr/>
        <w:t>the</w:t>
      </w:r>
      <w:r>
        <w:rPr>
          <w:spacing w:val="1"/>
        </w:rPr>
        <w:t> </w:t>
      </w:r>
      <w:r>
        <w:rPr/>
        <w:t>Applicant’s</w:t>
      </w:r>
      <w:r>
        <w:rPr>
          <w:spacing w:val="-3"/>
        </w:rPr>
        <w:t> </w:t>
      </w:r>
      <w:r>
        <w:rPr/>
        <w:t>Patient</w:t>
      </w:r>
      <w:r>
        <w:rPr>
          <w:spacing w:val="-2"/>
        </w:rPr>
        <w:t> </w:t>
      </w:r>
      <w:r>
        <w:rPr/>
        <w:t>Panel.”</w:t>
      </w:r>
    </w:p>
    <w:p>
      <w:pPr>
        <w:pStyle w:val="BodyText"/>
        <w:spacing w:before="4"/>
        <w:rPr>
          <w:sz w:val="20"/>
        </w:rPr>
      </w:pPr>
    </w:p>
    <w:p>
      <w:pPr>
        <w:pStyle w:val="ListParagraph"/>
        <w:numPr>
          <w:ilvl w:val="0"/>
          <w:numId w:val="1"/>
        </w:numPr>
        <w:tabs>
          <w:tab w:pos="481" w:val="left" w:leader="none"/>
        </w:tabs>
        <w:spacing w:line="240" w:lineRule="auto" w:before="0" w:after="0"/>
        <w:ind w:left="480" w:right="1232" w:hanging="361"/>
        <w:jc w:val="left"/>
        <w:rPr>
          <w:sz w:val="22"/>
        </w:rPr>
      </w:pPr>
      <w:r>
        <w:rPr>
          <w:sz w:val="22"/>
        </w:rPr>
        <w:t>To date, what community engagement efforts have UMMHC undertaken during the development of the</w:t>
      </w:r>
      <w:r>
        <w:rPr>
          <w:spacing w:val="-47"/>
          <w:sz w:val="22"/>
        </w:rPr>
        <w:t> </w:t>
      </w:r>
      <w:r>
        <w:rPr>
          <w:sz w:val="22"/>
        </w:rPr>
        <w:t>proposed</w:t>
      </w:r>
      <w:r>
        <w:rPr>
          <w:spacing w:val="-2"/>
          <w:sz w:val="22"/>
        </w:rPr>
        <w:t> </w:t>
      </w:r>
      <w:r>
        <w:rPr>
          <w:sz w:val="22"/>
        </w:rPr>
        <w:t>transaction</w:t>
      </w:r>
      <w:r>
        <w:rPr>
          <w:spacing w:val="-2"/>
          <w:sz w:val="22"/>
        </w:rPr>
        <w:t> </w:t>
      </w:r>
      <w:r>
        <w:rPr>
          <w:sz w:val="22"/>
        </w:rPr>
        <w:t>including</w:t>
      </w:r>
      <w:r>
        <w:rPr>
          <w:spacing w:val="-1"/>
          <w:sz w:val="22"/>
        </w:rPr>
        <w:t> </w:t>
      </w:r>
      <w:r>
        <w:rPr>
          <w:sz w:val="22"/>
        </w:rPr>
        <w:t>types</w:t>
      </w:r>
      <w:r>
        <w:rPr>
          <w:spacing w:val="-3"/>
          <w:sz w:val="22"/>
        </w:rPr>
        <w:t> </w:t>
      </w:r>
      <w:r>
        <w:rPr>
          <w:sz w:val="22"/>
        </w:rPr>
        <w:t>of</w:t>
      </w:r>
      <w:r>
        <w:rPr>
          <w:spacing w:val="-2"/>
          <w:sz w:val="22"/>
        </w:rPr>
        <w:t> </w:t>
      </w:r>
      <w:r>
        <w:rPr>
          <w:sz w:val="22"/>
        </w:rPr>
        <w:t>activities,</w:t>
      </w:r>
      <w:r>
        <w:rPr>
          <w:spacing w:val="-1"/>
          <w:sz w:val="22"/>
        </w:rPr>
        <w:t> </w:t>
      </w:r>
      <w:r>
        <w:rPr>
          <w:sz w:val="22"/>
        </w:rPr>
        <w:t>level</w:t>
      </w:r>
      <w:r>
        <w:rPr>
          <w:spacing w:val="-1"/>
          <w:sz w:val="22"/>
        </w:rPr>
        <w:t> </w:t>
      </w:r>
      <w:r>
        <w:rPr>
          <w:sz w:val="22"/>
        </w:rPr>
        <w:t>of</w:t>
      </w:r>
      <w:r>
        <w:rPr>
          <w:spacing w:val="-4"/>
          <w:sz w:val="22"/>
        </w:rPr>
        <w:t> </w:t>
      </w:r>
      <w:r>
        <w:rPr>
          <w:sz w:val="22"/>
        </w:rPr>
        <w:t>participation, and</w:t>
      </w:r>
      <w:r>
        <w:rPr>
          <w:spacing w:val="-3"/>
          <w:sz w:val="22"/>
        </w:rPr>
        <w:t> </w:t>
      </w:r>
      <w:r>
        <w:rPr>
          <w:sz w:val="22"/>
        </w:rPr>
        <w:t>feedback received.</w:t>
      </w:r>
    </w:p>
    <w:p>
      <w:pPr>
        <w:pStyle w:val="BodyText"/>
        <w:spacing w:before="1"/>
      </w:pPr>
    </w:p>
    <w:p>
      <w:pPr>
        <w:pStyle w:val="BodyText"/>
        <w:ind w:left="120" w:right="840"/>
      </w:pPr>
      <w:r>
        <w:rPr>
          <w:color w:val="063D86"/>
        </w:rPr>
        <w:t>UMMHC wants to be formally engaged with the greater community of Southbridge and surrounding area.</w:t>
      </w:r>
      <w:r>
        <w:rPr>
          <w:color w:val="063D86"/>
          <w:spacing w:val="1"/>
        </w:rPr>
        <w:t> </w:t>
      </w:r>
      <w:r>
        <w:rPr>
          <w:color w:val="063D86"/>
        </w:rPr>
        <w:t>In</w:t>
      </w:r>
      <w:r>
        <w:rPr>
          <w:color w:val="063D86"/>
          <w:spacing w:val="1"/>
        </w:rPr>
        <w:t> </w:t>
      </w:r>
      <w:r>
        <w:rPr>
          <w:color w:val="063D86"/>
        </w:rPr>
        <w:t>light of the pandemic, UMMHC will adapt to the circumstances utilizing technology (i.e. Zoom, Webex) and small</w:t>
      </w:r>
      <w:r>
        <w:rPr>
          <w:color w:val="063D86"/>
          <w:spacing w:val="-48"/>
        </w:rPr>
        <w:t> </w:t>
      </w:r>
      <w:r>
        <w:rPr>
          <w:color w:val="063D86"/>
        </w:rPr>
        <w:t>group</w:t>
      </w:r>
      <w:r>
        <w:rPr>
          <w:color w:val="063D86"/>
          <w:spacing w:val="-3"/>
        </w:rPr>
        <w:t> </w:t>
      </w:r>
      <w:r>
        <w:rPr>
          <w:color w:val="063D86"/>
        </w:rPr>
        <w:t>interviews</w:t>
      </w:r>
      <w:r>
        <w:rPr>
          <w:color w:val="063D86"/>
          <w:spacing w:val="-1"/>
        </w:rPr>
        <w:t> </w:t>
      </w:r>
      <w:r>
        <w:rPr>
          <w:color w:val="063D86"/>
        </w:rPr>
        <w:t>and</w:t>
      </w:r>
      <w:r>
        <w:rPr>
          <w:color w:val="063D86"/>
          <w:spacing w:val="-3"/>
        </w:rPr>
        <w:t> </w:t>
      </w:r>
      <w:r>
        <w:rPr>
          <w:color w:val="063D86"/>
        </w:rPr>
        <w:t>gatherings</w:t>
      </w:r>
      <w:r>
        <w:rPr>
          <w:color w:val="063D86"/>
          <w:spacing w:val="-1"/>
        </w:rPr>
        <w:t> </w:t>
      </w:r>
      <w:r>
        <w:rPr>
          <w:color w:val="063D86"/>
        </w:rPr>
        <w:t>throughout</w:t>
      </w:r>
      <w:r>
        <w:rPr>
          <w:color w:val="063D86"/>
          <w:spacing w:val="-3"/>
        </w:rPr>
        <w:t> </w:t>
      </w:r>
      <w:r>
        <w:rPr>
          <w:color w:val="063D86"/>
        </w:rPr>
        <w:t>the</w:t>
      </w:r>
      <w:r>
        <w:rPr>
          <w:color w:val="063D86"/>
          <w:spacing w:val="-1"/>
        </w:rPr>
        <w:t> </w:t>
      </w:r>
      <w:r>
        <w:rPr>
          <w:color w:val="063D86"/>
        </w:rPr>
        <w:t>geographical</w:t>
      </w:r>
      <w:r>
        <w:rPr>
          <w:color w:val="063D86"/>
          <w:spacing w:val="-1"/>
        </w:rPr>
        <w:t> </w:t>
      </w:r>
      <w:r>
        <w:rPr>
          <w:color w:val="063D86"/>
        </w:rPr>
        <w:t>area,</w:t>
      </w:r>
      <w:r>
        <w:rPr>
          <w:color w:val="063D86"/>
          <w:spacing w:val="-3"/>
        </w:rPr>
        <w:t> </w:t>
      </w:r>
      <w:r>
        <w:rPr>
          <w:color w:val="063D86"/>
        </w:rPr>
        <w:t>while</w:t>
      </w:r>
      <w:r>
        <w:rPr>
          <w:color w:val="063D86"/>
          <w:spacing w:val="-1"/>
        </w:rPr>
        <w:t> </w:t>
      </w:r>
      <w:r>
        <w:rPr>
          <w:color w:val="063D86"/>
        </w:rPr>
        <w:t>adhering</w:t>
      </w:r>
      <w:r>
        <w:rPr>
          <w:color w:val="063D86"/>
          <w:spacing w:val="-1"/>
        </w:rPr>
        <w:t> </w:t>
      </w:r>
      <w:r>
        <w:rPr>
          <w:color w:val="063D86"/>
        </w:rPr>
        <w:t>to</w:t>
      </w:r>
      <w:r>
        <w:rPr>
          <w:color w:val="063D86"/>
          <w:spacing w:val="-1"/>
        </w:rPr>
        <w:t> </w:t>
      </w:r>
      <w:r>
        <w:rPr>
          <w:color w:val="063D86"/>
        </w:rPr>
        <w:t>safety protocols.</w:t>
      </w:r>
    </w:p>
    <w:p>
      <w:pPr>
        <w:pStyle w:val="BodyText"/>
        <w:ind w:left="120" w:right="865"/>
      </w:pPr>
      <w:r>
        <w:rPr>
          <w:color w:val="063D86"/>
        </w:rPr>
        <w:t>Interpreting for linguistic minorities and deaf/hard of hearing will be provided whenever necessary.</w:t>
      </w:r>
      <w:r>
        <w:rPr>
          <w:color w:val="063D86"/>
          <w:spacing w:val="1"/>
        </w:rPr>
        <w:t> </w:t>
      </w:r>
      <w:r>
        <w:rPr>
          <w:color w:val="063D86"/>
        </w:rPr>
        <w:t>UMMHC is</w:t>
      </w:r>
      <w:r>
        <w:rPr>
          <w:color w:val="063D86"/>
          <w:spacing w:val="1"/>
        </w:rPr>
        <w:t> </w:t>
      </w:r>
      <w:r>
        <w:rPr>
          <w:color w:val="063D86"/>
        </w:rPr>
        <w:t>looking forward to establishing dialogue and developing solid linkages with the area’s most vulnerable and</w:t>
      </w:r>
      <w:r>
        <w:rPr>
          <w:color w:val="063D86"/>
          <w:spacing w:val="1"/>
        </w:rPr>
        <w:t> </w:t>
      </w:r>
      <w:r>
        <w:rPr>
          <w:color w:val="063D86"/>
        </w:rPr>
        <w:t>under-resourced</w:t>
      </w:r>
      <w:r>
        <w:rPr>
          <w:color w:val="063D86"/>
          <w:spacing w:val="-4"/>
        </w:rPr>
        <w:t> </w:t>
      </w:r>
      <w:r>
        <w:rPr>
          <w:color w:val="063D86"/>
        </w:rPr>
        <w:t>populations</w:t>
      </w:r>
      <w:r>
        <w:rPr>
          <w:color w:val="063D86"/>
          <w:spacing w:val="-3"/>
        </w:rPr>
        <w:t> </w:t>
      </w:r>
      <w:r>
        <w:rPr>
          <w:color w:val="063D86"/>
        </w:rPr>
        <w:t>as</w:t>
      </w:r>
      <w:r>
        <w:rPr>
          <w:color w:val="063D86"/>
          <w:spacing w:val="-3"/>
        </w:rPr>
        <w:t> </w:t>
      </w:r>
      <w:r>
        <w:rPr>
          <w:color w:val="063D86"/>
        </w:rPr>
        <w:t>we</w:t>
      </w:r>
      <w:r>
        <w:rPr>
          <w:color w:val="063D86"/>
          <w:spacing w:val="-2"/>
        </w:rPr>
        <w:t> </w:t>
      </w:r>
      <w:r>
        <w:rPr>
          <w:color w:val="063D86"/>
        </w:rPr>
        <w:t>strive</w:t>
      </w:r>
      <w:r>
        <w:rPr>
          <w:color w:val="063D86"/>
          <w:spacing w:val="-4"/>
        </w:rPr>
        <w:t> </w:t>
      </w:r>
      <w:r>
        <w:rPr>
          <w:color w:val="063D86"/>
        </w:rPr>
        <w:t>to</w:t>
      </w:r>
      <w:r>
        <w:rPr>
          <w:color w:val="063D86"/>
          <w:spacing w:val="-2"/>
        </w:rPr>
        <w:t> </w:t>
      </w:r>
      <w:r>
        <w:rPr>
          <w:color w:val="063D86"/>
        </w:rPr>
        <w:t>have</w:t>
      </w:r>
      <w:r>
        <w:rPr>
          <w:color w:val="063D86"/>
          <w:spacing w:val="-2"/>
        </w:rPr>
        <w:t> </w:t>
      </w:r>
      <w:r>
        <w:rPr>
          <w:color w:val="063D86"/>
        </w:rPr>
        <w:t>a</w:t>
      </w:r>
      <w:r>
        <w:rPr>
          <w:color w:val="063D86"/>
          <w:spacing w:val="-3"/>
        </w:rPr>
        <w:t> </w:t>
      </w:r>
      <w:r>
        <w:rPr>
          <w:color w:val="063D86"/>
        </w:rPr>
        <w:t>healthier</w:t>
      </w:r>
      <w:r>
        <w:rPr>
          <w:color w:val="063D86"/>
          <w:spacing w:val="-3"/>
        </w:rPr>
        <w:t> </w:t>
      </w:r>
      <w:r>
        <w:rPr>
          <w:color w:val="063D86"/>
        </w:rPr>
        <w:t>community.</w:t>
      </w:r>
      <w:r>
        <w:rPr>
          <w:color w:val="063D86"/>
          <w:spacing w:val="44"/>
        </w:rPr>
        <w:t> </w:t>
      </w:r>
      <w:r>
        <w:rPr>
          <w:color w:val="063D86"/>
        </w:rPr>
        <w:t>UMMHC</w:t>
      </w:r>
      <w:r>
        <w:rPr>
          <w:color w:val="063D86"/>
          <w:spacing w:val="-3"/>
        </w:rPr>
        <w:t> </w:t>
      </w:r>
      <w:r>
        <w:rPr>
          <w:color w:val="063D86"/>
        </w:rPr>
        <w:t>considers</w:t>
      </w:r>
      <w:r>
        <w:rPr>
          <w:color w:val="063D86"/>
          <w:spacing w:val="-3"/>
        </w:rPr>
        <w:t> </w:t>
      </w:r>
      <w:r>
        <w:rPr>
          <w:color w:val="063D86"/>
        </w:rPr>
        <w:t>the</w:t>
      </w:r>
      <w:r>
        <w:rPr>
          <w:color w:val="063D86"/>
          <w:spacing w:val="-5"/>
        </w:rPr>
        <w:t> </w:t>
      </w:r>
      <w:r>
        <w:rPr>
          <w:color w:val="063D86"/>
        </w:rPr>
        <w:t>CHI</w:t>
      </w:r>
      <w:r>
        <w:rPr>
          <w:color w:val="063D86"/>
          <w:spacing w:val="-3"/>
        </w:rPr>
        <w:t> </w:t>
      </w:r>
      <w:r>
        <w:rPr>
          <w:color w:val="063D86"/>
        </w:rPr>
        <w:t>Guidelines</w:t>
      </w:r>
      <w:r>
        <w:rPr>
          <w:color w:val="063D86"/>
          <w:spacing w:val="-47"/>
        </w:rPr>
        <w:t> </w:t>
      </w:r>
      <w:r>
        <w:rPr>
          <w:color w:val="063D86"/>
        </w:rPr>
        <w:t>indispensable in working with HHCS.</w:t>
      </w:r>
      <w:r>
        <w:rPr>
          <w:color w:val="063D86"/>
          <w:spacing w:val="1"/>
        </w:rPr>
        <w:t> </w:t>
      </w:r>
      <w:r>
        <w:rPr>
          <w:color w:val="063D86"/>
        </w:rPr>
        <w:t>As such, the following actions will ensure that there is appropriate</w:t>
      </w:r>
      <w:r>
        <w:rPr>
          <w:color w:val="063D86"/>
          <w:spacing w:val="1"/>
        </w:rPr>
        <w:t> </w:t>
      </w:r>
      <w:r>
        <w:rPr>
          <w:color w:val="063D86"/>
        </w:rPr>
        <w:t>engagement that incorporates planning, evaluation and implementation, accountability that has engaged</w:t>
      </w:r>
      <w:r>
        <w:rPr>
          <w:color w:val="063D86"/>
          <w:spacing w:val="1"/>
        </w:rPr>
        <w:t> </w:t>
      </w:r>
      <w:r>
        <w:rPr>
          <w:color w:val="063D86"/>
        </w:rPr>
        <w:t>diversified community members, with transparency and reporting on interventions and outcomes to ensure</w:t>
      </w:r>
      <w:r>
        <w:rPr>
          <w:color w:val="063D86"/>
          <w:spacing w:val="1"/>
        </w:rPr>
        <w:t> </w:t>
      </w:r>
      <w:r>
        <w:rPr>
          <w:color w:val="063D86"/>
        </w:rPr>
        <w:t>having</w:t>
      </w:r>
      <w:r>
        <w:rPr>
          <w:color w:val="063D86"/>
          <w:spacing w:val="-1"/>
        </w:rPr>
        <w:t> </w:t>
      </w:r>
      <w:r>
        <w:rPr>
          <w:color w:val="063D86"/>
        </w:rPr>
        <w:t>an impact</w:t>
      </w:r>
      <w:r>
        <w:rPr>
          <w:color w:val="063D86"/>
          <w:spacing w:val="-2"/>
        </w:rPr>
        <w:t> </w:t>
      </w:r>
      <w:r>
        <w:rPr>
          <w:color w:val="063D86"/>
        </w:rPr>
        <w:t>on</w:t>
      </w:r>
      <w:r>
        <w:rPr>
          <w:color w:val="063D86"/>
          <w:spacing w:val="-2"/>
        </w:rPr>
        <w:t> </w:t>
      </w:r>
      <w:r>
        <w:rPr>
          <w:color w:val="063D86"/>
        </w:rPr>
        <w:t>community</w:t>
      </w:r>
      <w:r>
        <w:rPr>
          <w:color w:val="063D86"/>
          <w:spacing w:val="1"/>
        </w:rPr>
        <w:t> </w:t>
      </w:r>
      <w:r>
        <w:rPr>
          <w:color w:val="063D86"/>
        </w:rPr>
        <w:t>health</w:t>
      </w:r>
      <w:r>
        <w:rPr>
          <w:color w:val="063D86"/>
          <w:spacing w:val="-1"/>
        </w:rPr>
        <w:t> </w:t>
      </w:r>
      <w:r>
        <w:rPr>
          <w:color w:val="063D86"/>
        </w:rPr>
        <w:t>improvement</w:t>
      </w:r>
      <w:r>
        <w:rPr>
          <w:color w:val="063D86"/>
          <w:spacing w:val="-3"/>
        </w:rPr>
        <w:t> </w:t>
      </w:r>
      <w:r>
        <w:rPr>
          <w:color w:val="063D86"/>
        </w:rPr>
        <w:t>related</w:t>
      </w:r>
      <w:r>
        <w:rPr>
          <w:color w:val="063D86"/>
          <w:spacing w:val="-3"/>
        </w:rPr>
        <w:t> </w:t>
      </w:r>
      <w:r>
        <w:rPr>
          <w:color w:val="063D86"/>
        </w:rPr>
        <w:t>to</w:t>
      </w:r>
      <w:r>
        <w:rPr>
          <w:color w:val="063D86"/>
          <w:spacing w:val="1"/>
        </w:rPr>
        <w:t> </w:t>
      </w:r>
      <w:r>
        <w:rPr>
          <w:color w:val="063D86"/>
        </w:rPr>
        <w:t>identified</w:t>
      </w:r>
      <w:r>
        <w:rPr>
          <w:color w:val="063D86"/>
          <w:spacing w:val="-2"/>
        </w:rPr>
        <w:t> </w:t>
      </w:r>
      <w:r>
        <w:rPr>
          <w:color w:val="063D86"/>
        </w:rPr>
        <w:t>needs.</w:t>
      </w:r>
    </w:p>
    <w:p>
      <w:pPr>
        <w:pStyle w:val="BodyText"/>
        <w:spacing w:before="9"/>
        <w:rPr>
          <w:sz w:val="21"/>
        </w:rPr>
      </w:pPr>
    </w:p>
    <w:p>
      <w:pPr>
        <w:pStyle w:val="BodyText"/>
        <w:ind w:left="120" w:right="856"/>
      </w:pPr>
      <w:r>
        <w:rPr>
          <w:color w:val="063D86"/>
        </w:rPr>
        <w:t>UMMHC recognizes that building a healthy community requires a long-term effort.</w:t>
      </w:r>
      <w:r>
        <w:rPr>
          <w:color w:val="063D86"/>
          <w:spacing w:val="1"/>
        </w:rPr>
        <w:t> </w:t>
      </w:r>
      <w:r>
        <w:rPr>
          <w:color w:val="063D86"/>
        </w:rPr>
        <w:t>The following are part of a</w:t>
      </w:r>
      <w:r>
        <w:rPr>
          <w:color w:val="063D86"/>
          <w:spacing w:val="1"/>
        </w:rPr>
        <w:t> </w:t>
      </w:r>
      <w:r>
        <w:rPr>
          <w:color w:val="063D86"/>
        </w:rPr>
        <w:t>road map for long-term planning and strategies to build the pieces needed to make the south Worcester County</w:t>
      </w:r>
      <w:r>
        <w:rPr>
          <w:color w:val="063D86"/>
          <w:spacing w:val="-47"/>
        </w:rPr>
        <w:t> </w:t>
      </w:r>
      <w:r>
        <w:rPr>
          <w:color w:val="063D86"/>
        </w:rPr>
        <w:t>healthier.</w:t>
      </w:r>
      <w:r>
        <w:rPr>
          <w:color w:val="063D86"/>
          <w:spacing w:val="1"/>
        </w:rPr>
        <w:t> </w:t>
      </w:r>
      <w:r>
        <w:rPr>
          <w:color w:val="063D86"/>
        </w:rPr>
        <w:t>These actions and shared learned opportunities would begin as part of our Community Benefits</w:t>
      </w:r>
      <w:r>
        <w:rPr>
          <w:color w:val="063D86"/>
          <w:spacing w:val="1"/>
        </w:rPr>
        <w:t> </w:t>
      </w:r>
      <w:r>
        <w:rPr>
          <w:color w:val="063D86"/>
        </w:rPr>
        <w:t>approach</w:t>
      </w:r>
      <w:r>
        <w:rPr>
          <w:color w:val="063D86"/>
          <w:spacing w:val="-4"/>
        </w:rPr>
        <w:t> </w:t>
      </w:r>
      <w:r>
        <w:rPr>
          <w:color w:val="063D86"/>
        </w:rPr>
        <w:t>once</w:t>
      </w:r>
      <w:r>
        <w:rPr>
          <w:color w:val="063D86"/>
          <w:spacing w:val="-2"/>
        </w:rPr>
        <w:t> </w:t>
      </w:r>
      <w:r>
        <w:rPr>
          <w:color w:val="063D86"/>
        </w:rPr>
        <w:t>the transaction</w:t>
      </w:r>
      <w:r>
        <w:rPr>
          <w:color w:val="063D86"/>
          <w:spacing w:val="-2"/>
        </w:rPr>
        <w:t> </w:t>
      </w:r>
      <w:r>
        <w:rPr>
          <w:color w:val="063D86"/>
        </w:rPr>
        <w:t>completing the</w:t>
      </w:r>
      <w:r>
        <w:rPr>
          <w:color w:val="063D86"/>
          <w:spacing w:val="-3"/>
        </w:rPr>
        <w:t> </w:t>
      </w:r>
      <w:r>
        <w:rPr>
          <w:color w:val="063D86"/>
        </w:rPr>
        <w:t>acquisition of</w:t>
      </w:r>
      <w:r>
        <w:rPr>
          <w:color w:val="063D86"/>
          <w:spacing w:val="-3"/>
        </w:rPr>
        <w:t> </w:t>
      </w:r>
      <w:r>
        <w:rPr>
          <w:color w:val="063D86"/>
        </w:rPr>
        <w:t>HMH</w:t>
      </w:r>
      <w:r>
        <w:rPr>
          <w:color w:val="063D86"/>
          <w:spacing w:val="-1"/>
        </w:rPr>
        <w:t> </w:t>
      </w:r>
      <w:r>
        <w:rPr>
          <w:color w:val="063D86"/>
        </w:rPr>
        <w:t>is</w:t>
      </w:r>
      <w:r>
        <w:rPr>
          <w:color w:val="063D86"/>
          <w:spacing w:val="-4"/>
        </w:rPr>
        <w:t> </w:t>
      </w:r>
      <w:r>
        <w:rPr>
          <w:color w:val="063D86"/>
        </w:rPr>
        <w:t>complete</w:t>
      </w:r>
      <w:r>
        <w:rPr>
          <w:color w:val="063D86"/>
          <w:spacing w:val="-2"/>
        </w:rPr>
        <w:t> </w:t>
      </w:r>
      <w:r>
        <w:rPr>
          <w:color w:val="063D86"/>
        </w:rPr>
        <w:t>and</w:t>
      </w:r>
      <w:r>
        <w:rPr>
          <w:color w:val="063D86"/>
          <w:spacing w:val="-2"/>
        </w:rPr>
        <w:t> </w:t>
      </w:r>
      <w:r>
        <w:rPr>
          <w:color w:val="063D86"/>
        </w:rPr>
        <w:t>continue</w:t>
      </w:r>
      <w:r>
        <w:rPr>
          <w:color w:val="063D86"/>
          <w:spacing w:val="-1"/>
        </w:rPr>
        <w:t> </w:t>
      </w:r>
      <w:r>
        <w:rPr>
          <w:color w:val="063D86"/>
        </w:rPr>
        <w:t>thereafter.</w:t>
      </w:r>
    </w:p>
    <w:p>
      <w:pPr>
        <w:pStyle w:val="BodyText"/>
        <w:spacing w:before="1"/>
      </w:pPr>
    </w:p>
    <w:p>
      <w:pPr>
        <w:pStyle w:val="BodyText"/>
        <w:ind w:left="120"/>
      </w:pPr>
      <w:r>
        <w:rPr>
          <w:color w:val="063D86"/>
        </w:rPr>
        <w:t>The</w:t>
      </w:r>
      <w:r>
        <w:rPr>
          <w:color w:val="063D86"/>
          <w:spacing w:val="-1"/>
        </w:rPr>
        <w:t> </w:t>
      </w:r>
      <w:r>
        <w:rPr>
          <w:color w:val="063D86"/>
        </w:rPr>
        <w:t>following</w:t>
      </w:r>
      <w:r>
        <w:rPr>
          <w:color w:val="063D86"/>
          <w:spacing w:val="-2"/>
        </w:rPr>
        <w:t> </w:t>
      </w:r>
      <w:r>
        <w:rPr>
          <w:color w:val="063D86"/>
        </w:rPr>
        <w:t>actions</w:t>
      </w:r>
      <w:r>
        <w:rPr>
          <w:color w:val="063D86"/>
          <w:spacing w:val="-1"/>
        </w:rPr>
        <w:t> </w:t>
      </w:r>
      <w:r>
        <w:rPr>
          <w:color w:val="063D86"/>
        </w:rPr>
        <w:t>are</w:t>
      </w:r>
      <w:r>
        <w:rPr>
          <w:color w:val="063D86"/>
          <w:spacing w:val="-3"/>
        </w:rPr>
        <w:t> </w:t>
      </w:r>
      <w:r>
        <w:rPr>
          <w:color w:val="063D86"/>
        </w:rPr>
        <w:t>anticipated</w:t>
      </w:r>
      <w:r>
        <w:rPr>
          <w:color w:val="063D86"/>
          <w:spacing w:val="-3"/>
        </w:rPr>
        <w:t> </w:t>
      </w:r>
      <w:r>
        <w:rPr>
          <w:color w:val="063D86"/>
        </w:rPr>
        <w:t>to</w:t>
      </w:r>
      <w:r>
        <w:rPr>
          <w:color w:val="063D86"/>
          <w:spacing w:val="-2"/>
        </w:rPr>
        <w:t> </w:t>
      </w:r>
      <w:r>
        <w:rPr>
          <w:color w:val="063D86"/>
        </w:rPr>
        <w:t>occur</w:t>
      </w:r>
      <w:r>
        <w:rPr>
          <w:color w:val="063D86"/>
          <w:spacing w:val="-4"/>
        </w:rPr>
        <w:t> </w:t>
      </w:r>
      <w:r>
        <w:rPr>
          <w:color w:val="063D86"/>
        </w:rPr>
        <w:t>over</w:t>
      </w:r>
      <w:r>
        <w:rPr>
          <w:color w:val="063D86"/>
          <w:spacing w:val="-4"/>
        </w:rPr>
        <w:t> </w:t>
      </w:r>
      <w:r>
        <w:rPr>
          <w:color w:val="063D86"/>
        </w:rPr>
        <w:t>time:</w:t>
      </w:r>
    </w:p>
    <w:p>
      <w:pPr>
        <w:pStyle w:val="ListParagraph"/>
        <w:numPr>
          <w:ilvl w:val="0"/>
          <w:numId w:val="14"/>
        </w:numPr>
        <w:tabs>
          <w:tab w:pos="839" w:val="left" w:leader="none"/>
          <w:tab w:pos="841" w:val="left" w:leader="none"/>
        </w:tabs>
        <w:spacing w:line="240" w:lineRule="auto" w:before="1" w:after="0"/>
        <w:ind w:left="840" w:right="1370" w:hanging="361"/>
        <w:jc w:val="left"/>
        <w:rPr>
          <w:sz w:val="22"/>
        </w:rPr>
      </w:pPr>
      <w:r>
        <w:rPr>
          <w:b/>
          <w:color w:val="063D86"/>
          <w:sz w:val="22"/>
        </w:rPr>
        <w:t>Community</w:t>
      </w:r>
      <w:r>
        <w:rPr>
          <w:b/>
          <w:color w:val="063D86"/>
          <w:spacing w:val="-5"/>
          <w:sz w:val="22"/>
        </w:rPr>
        <w:t> </w:t>
      </w:r>
      <w:r>
        <w:rPr>
          <w:b/>
          <w:color w:val="063D86"/>
          <w:sz w:val="22"/>
        </w:rPr>
        <w:t>Benefits:</w:t>
      </w:r>
      <w:r>
        <w:rPr>
          <w:b/>
          <w:color w:val="063D86"/>
          <w:spacing w:val="42"/>
          <w:sz w:val="22"/>
        </w:rPr>
        <w:t> </w:t>
      </w:r>
      <w:r>
        <w:rPr>
          <w:color w:val="063D86"/>
          <w:sz w:val="22"/>
        </w:rPr>
        <w:t>Develop</w:t>
      </w:r>
      <w:r>
        <w:rPr>
          <w:color w:val="063D86"/>
          <w:spacing w:val="-3"/>
          <w:sz w:val="22"/>
        </w:rPr>
        <w:t> </w:t>
      </w:r>
      <w:r>
        <w:rPr>
          <w:color w:val="063D86"/>
          <w:sz w:val="22"/>
        </w:rPr>
        <w:t>a</w:t>
      </w:r>
      <w:r>
        <w:rPr>
          <w:color w:val="063D86"/>
          <w:spacing w:val="-5"/>
          <w:sz w:val="22"/>
        </w:rPr>
        <w:t> </w:t>
      </w:r>
      <w:r>
        <w:rPr>
          <w:color w:val="063D86"/>
          <w:sz w:val="22"/>
        </w:rPr>
        <w:t>robust</w:t>
      </w:r>
      <w:r>
        <w:rPr>
          <w:color w:val="063D86"/>
          <w:spacing w:val="-4"/>
          <w:sz w:val="22"/>
        </w:rPr>
        <w:t> </w:t>
      </w:r>
      <w:r>
        <w:rPr>
          <w:color w:val="063D86"/>
          <w:sz w:val="22"/>
        </w:rPr>
        <w:t>Community</w:t>
      </w:r>
      <w:r>
        <w:rPr>
          <w:color w:val="063D86"/>
          <w:spacing w:val="-4"/>
          <w:sz w:val="22"/>
        </w:rPr>
        <w:t> </w:t>
      </w:r>
      <w:r>
        <w:rPr>
          <w:color w:val="063D86"/>
          <w:sz w:val="22"/>
        </w:rPr>
        <w:t>Benefits</w:t>
      </w:r>
      <w:r>
        <w:rPr>
          <w:color w:val="063D86"/>
          <w:spacing w:val="-3"/>
          <w:sz w:val="22"/>
        </w:rPr>
        <w:t> </w:t>
      </w:r>
      <w:r>
        <w:rPr>
          <w:color w:val="063D86"/>
          <w:sz w:val="22"/>
        </w:rPr>
        <w:t>Advisory</w:t>
      </w:r>
      <w:r>
        <w:rPr>
          <w:color w:val="063D86"/>
          <w:spacing w:val="-2"/>
          <w:sz w:val="22"/>
        </w:rPr>
        <w:t> </w:t>
      </w:r>
      <w:r>
        <w:rPr>
          <w:color w:val="063D86"/>
          <w:sz w:val="22"/>
        </w:rPr>
        <w:t>Committee</w:t>
      </w:r>
      <w:r>
        <w:rPr>
          <w:color w:val="063D86"/>
          <w:spacing w:val="-2"/>
          <w:sz w:val="22"/>
        </w:rPr>
        <w:t> </w:t>
      </w:r>
      <w:r>
        <w:rPr>
          <w:color w:val="063D86"/>
          <w:sz w:val="22"/>
        </w:rPr>
        <w:t>that</w:t>
      </w:r>
      <w:r>
        <w:rPr>
          <w:color w:val="063D86"/>
          <w:spacing w:val="-2"/>
          <w:sz w:val="22"/>
        </w:rPr>
        <w:t> </w:t>
      </w:r>
      <w:r>
        <w:rPr>
          <w:color w:val="063D86"/>
          <w:sz w:val="22"/>
        </w:rPr>
        <w:t>is</w:t>
      </w:r>
      <w:r>
        <w:rPr>
          <w:color w:val="063D86"/>
          <w:spacing w:val="-4"/>
          <w:sz w:val="22"/>
        </w:rPr>
        <w:t> </w:t>
      </w:r>
      <w:r>
        <w:rPr>
          <w:color w:val="063D86"/>
          <w:sz w:val="22"/>
        </w:rPr>
        <w:t>ethnically</w:t>
      </w:r>
      <w:r>
        <w:rPr>
          <w:color w:val="063D86"/>
          <w:spacing w:val="-46"/>
          <w:sz w:val="22"/>
        </w:rPr>
        <w:t> </w:t>
      </w:r>
      <w:r>
        <w:rPr>
          <w:color w:val="063D86"/>
          <w:sz w:val="22"/>
        </w:rPr>
        <w:t>diverse and representative of underserved populations residing in the area, as well as inclusion of</w:t>
      </w:r>
      <w:r>
        <w:rPr>
          <w:color w:val="063D86"/>
          <w:spacing w:val="1"/>
          <w:sz w:val="22"/>
        </w:rPr>
        <w:t> </w:t>
      </w:r>
      <w:r>
        <w:rPr>
          <w:color w:val="063D86"/>
          <w:sz w:val="22"/>
        </w:rPr>
        <w:t>representatives of different sectors.</w:t>
      </w:r>
      <w:r>
        <w:rPr>
          <w:color w:val="063D86"/>
          <w:spacing w:val="1"/>
          <w:sz w:val="22"/>
        </w:rPr>
        <w:t> </w:t>
      </w:r>
      <w:r>
        <w:rPr>
          <w:color w:val="063D86"/>
          <w:sz w:val="22"/>
        </w:rPr>
        <w:t>UMMHC will foster and sustain an on-going communication</w:t>
      </w:r>
      <w:r>
        <w:rPr>
          <w:color w:val="063D86"/>
          <w:spacing w:val="1"/>
          <w:sz w:val="22"/>
        </w:rPr>
        <w:t> </w:t>
      </w:r>
      <w:r>
        <w:rPr>
          <w:color w:val="063D86"/>
          <w:sz w:val="22"/>
        </w:rPr>
        <w:t>strategy to</w:t>
      </w:r>
      <w:r>
        <w:rPr>
          <w:color w:val="063D86"/>
          <w:spacing w:val="1"/>
          <w:sz w:val="22"/>
        </w:rPr>
        <w:t> </w:t>
      </w:r>
      <w:r>
        <w:rPr>
          <w:color w:val="063D86"/>
          <w:sz w:val="22"/>
        </w:rPr>
        <w:t>foster transparency</w:t>
      </w:r>
      <w:r>
        <w:rPr>
          <w:color w:val="063D86"/>
          <w:spacing w:val="1"/>
          <w:sz w:val="22"/>
        </w:rPr>
        <w:t> </w:t>
      </w:r>
      <w:r>
        <w:rPr>
          <w:color w:val="063D86"/>
          <w:sz w:val="22"/>
        </w:rPr>
        <w:t>and</w:t>
      </w:r>
      <w:r>
        <w:rPr>
          <w:color w:val="063D86"/>
          <w:spacing w:val="-2"/>
          <w:sz w:val="22"/>
        </w:rPr>
        <w:t> </w:t>
      </w:r>
      <w:r>
        <w:rPr>
          <w:color w:val="063D86"/>
          <w:sz w:val="22"/>
        </w:rPr>
        <w:t>accountability.</w:t>
      </w:r>
    </w:p>
    <w:p>
      <w:pPr>
        <w:pStyle w:val="ListParagraph"/>
        <w:numPr>
          <w:ilvl w:val="0"/>
          <w:numId w:val="14"/>
        </w:numPr>
        <w:tabs>
          <w:tab w:pos="839" w:val="left" w:leader="none"/>
          <w:tab w:pos="841" w:val="left" w:leader="none"/>
        </w:tabs>
        <w:spacing w:line="254" w:lineRule="auto" w:before="0" w:after="0"/>
        <w:ind w:left="840" w:right="931" w:hanging="361"/>
        <w:jc w:val="left"/>
        <w:rPr>
          <w:sz w:val="22"/>
        </w:rPr>
      </w:pPr>
      <w:r>
        <w:rPr>
          <w:b/>
          <w:color w:val="063D86"/>
          <w:sz w:val="22"/>
        </w:rPr>
        <w:t>Developing Trust and Identifying Needs-Listening Strategies: A. Forums:</w:t>
      </w:r>
      <w:r>
        <w:rPr>
          <w:b/>
          <w:color w:val="063D86"/>
          <w:spacing w:val="1"/>
          <w:sz w:val="22"/>
        </w:rPr>
        <w:t> </w:t>
      </w:r>
      <w:r>
        <w:rPr>
          <w:color w:val="063D86"/>
          <w:sz w:val="22"/>
        </w:rPr>
        <w:t>UMMHC anticipates</w:t>
      </w:r>
      <w:r>
        <w:rPr>
          <w:color w:val="063D86"/>
          <w:spacing w:val="1"/>
          <w:sz w:val="22"/>
        </w:rPr>
        <w:t> </w:t>
      </w:r>
      <w:r>
        <w:rPr>
          <w:color w:val="063D86"/>
          <w:sz w:val="22"/>
        </w:rPr>
        <w:t>conducting a minimum of 3 forums with community stakeholders such as neighborhood leaders and</w:t>
      </w:r>
      <w:r>
        <w:rPr>
          <w:color w:val="063D86"/>
          <w:spacing w:val="1"/>
          <w:sz w:val="22"/>
        </w:rPr>
        <w:t> </w:t>
      </w:r>
      <w:r>
        <w:rPr>
          <w:color w:val="063D86"/>
          <w:sz w:val="22"/>
        </w:rPr>
        <w:t>personnel</w:t>
      </w:r>
      <w:r>
        <w:rPr>
          <w:color w:val="063D86"/>
          <w:spacing w:val="-4"/>
          <w:sz w:val="22"/>
        </w:rPr>
        <w:t> </w:t>
      </w:r>
      <w:r>
        <w:rPr>
          <w:color w:val="063D86"/>
          <w:sz w:val="22"/>
        </w:rPr>
        <w:t>from</w:t>
      </w:r>
      <w:r>
        <w:rPr>
          <w:color w:val="063D86"/>
          <w:spacing w:val="-1"/>
          <w:sz w:val="22"/>
        </w:rPr>
        <w:t> </w:t>
      </w:r>
      <w:r>
        <w:rPr>
          <w:color w:val="063D86"/>
          <w:sz w:val="22"/>
        </w:rPr>
        <w:t>local</w:t>
      </w:r>
      <w:r>
        <w:rPr>
          <w:color w:val="063D86"/>
          <w:spacing w:val="-4"/>
          <w:sz w:val="22"/>
        </w:rPr>
        <w:t> </w:t>
      </w:r>
      <w:r>
        <w:rPr>
          <w:color w:val="063D86"/>
          <w:sz w:val="22"/>
        </w:rPr>
        <w:t>banks,</w:t>
      </w:r>
      <w:r>
        <w:rPr>
          <w:color w:val="063D86"/>
          <w:spacing w:val="-2"/>
          <w:sz w:val="22"/>
        </w:rPr>
        <w:t> </w:t>
      </w:r>
      <w:r>
        <w:rPr>
          <w:color w:val="063D86"/>
          <w:sz w:val="22"/>
        </w:rPr>
        <w:t>police</w:t>
      </w:r>
      <w:r>
        <w:rPr>
          <w:color w:val="063D86"/>
          <w:spacing w:val="-5"/>
          <w:sz w:val="22"/>
        </w:rPr>
        <w:t> </w:t>
      </w:r>
      <w:r>
        <w:rPr>
          <w:color w:val="063D86"/>
          <w:sz w:val="22"/>
        </w:rPr>
        <w:t>departments,</w:t>
      </w:r>
      <w:r>
        <w:rPr>
          <w:color w:val="063D86"/>
          <w:spacing w:val="-4"/>
          <w:sz w:val="22"/>
        </w:rPr>
        <w:t> </w:t>
      </w:r>
      <w:r>
        <w:rPr>
          <w:color w:val="063D86"/>
          <w:sz w:val="22"/>
        </w:rPr>
        <w:t>public</w:t>
      </w:r>
      <w:r>
        <w:rPr>
          <w:color w:val="063D86"/>
          <w:spacing w:val="-2"/>
          <w:sz w:val="22"/>
        </w:rPr>
        <w:t> </w:t>
      </w:r>
      <w:r>
        <w:rPr>
          <w:color w:val="063D86"/>
          <w:sz w:val="22"/>
        </w:rPr>
        <w:t>schools,</w:t>
      </w:r>
      <w:r>
        <w:rPr>
          <w:color w:val="063D86"/>
          <w:spacing w:val="-5"/>
          <w:sz w:val="22"/>
        </w:rPr>
        <w:t> </w:t>
      </w:r>
      <w:r>
        <w:rPr>
          <w:color w:val="063D86"/>
          <w:sz w:val="22"/>
        </w:rPr>
        <w:t>academia,</w:t>
      </w:r>
      <w:r>
        <w:rPr>
          <w:color w:val="063D86"/>
          <w:spacing w:val="-3"/>
          <w:sz w:val="22"/>
        </w:rPr>
        <w:t> </w:t>
      </w:r>
      <w:r>
        <w:rPr>
          <w:color w:val="063D86"/>
          <w:sz w:val="22"/>
        </w:rPr>
        <w:t>philanthropy,</w:t>
      </w:r>
      <w:r>
        <w:rPr>
          <w:color w:val="063D86"/>
          <w:spacing w:val="-5"/>
          <w:sz w:val="22"/>
        </w:rPr>
        <w:t> </w:t>
      </w:r>
      <w:r>
        <w:rPr>
          <w:color w:val="063D86"/>
          <w:sz w:val="22"/>
        </w:rPr>
        <w:t>Quinisagmond</w:t>
      </w:r>
    </w:p>
    <w:p>
      <w:pPr>
        <w:spacing w:after="0" w:line="254" w:lineRule="auto"/>
        <w:jc w:val="left"/>
        <w:rPr>
          <w:sz w:val="22"/>
        </w:rPr>
        <w:sectPr>
          <w:pgSz w:w="12240" w:h="15840"/>
          <w:pgMar w:header="770" w:footer="952" w:top="1040" w:bottom="1140" w:left="960" w:right="260"/>
        </w:sectPr>
      </w:pPr>
    </w:p>
    <w:p>
      <w:pPr>
        <w:pStyle w:val="BodyText"/>
        <w:rPr>
          <w:sz w:val="20"/>
        </w:rPr>
      </w:pPr>
    </w:p>
    <w:p>
      <w:pPr>
        <w:pStyle w:val="BodyText"/>
        <w:rPr>
          <w:sz w:val="20"/>
        </w:rPr>
      </w:pPr>
    </w:p>
    <w:p>
      <w:pPr>
        <w:pStyle w:val="BodyText"/>
        <w:rPr>
          <w:sz w:val="17"/>
        </w:rPr>
      </w:pPr>
    </w:p>
    <w:p>
      <w:pPr>
        <w:pStyle w:val="BodyText"/>
        <w:spacing w:line="254" w:lineRule="auto" w:before="56"/>
        <w:ind w:left="840" w:right="919"/>
      </w:pPr>
      <w:r>
        <w:rPr>
          <w:color w:val="063D86"/>
        </w:rPr>
        <w:t>Community College, Family Health Center, social support organizations, public schools, the Renaissance</w:t>
      </w:r>
      <w:r>
        <w:rPr>
          <w:color w:val="063D86"/>
          <w:spacing w:val="-47"/>
        </w:rPr>
        <w:t> </w:t>
      </w:r>
      <w:r>
        <w:rPr>
          <w:color w:val="063D86"/>
        </w:rPr>
        <w:t>Medical Group, local government, community/neighborhood leaders and grass roots groups; and </w:t>
      </w:r>
      <w:r>
        <w:rPr>
          <w:b/>
          <w:color w:val="063D86"/>
        </w:rPr>
        <w:t>B.</w:t>
      </w:r>
      <w:r>
        <w:rPr>
          <w:b/>
          <w:color w:val="063D86"/>
          <w:spacing w:val="1"/>
        </w:rPr>
        <w:t> </w:t>
      </w:r>
      <w:r>
        <w:rPr>
          <w:b/>
          <w:color w:val="063D86"/>
        </w:rPr>
        <w:t>Conduct One-on-One Interviews and Small Groups:</w:t>
      </w:r>
      <w:r>
        <w:rPr>
          <w:b/>
          <w:color w:val="063D86"/>
          <w:spacing w:val="1"/>
        </w:rPr>
        <w:t> </w:t>
      </w:r>
      <w:r>
        <w:rPr>
          <w:color w:val="063D86"/>
        </w:rPr>
        <w:t>UMMHC will provide interpreters to facilitate</w:t>
      </w:r>
      <w:r>
        <w:rPr>
          <w:color w:val="063D86"/>
          <w:spacing w:val="1"/>
        </w:rPr>
        <w:t> </w:t>
      </w:r>
      <w:r>
        <w:rPr>
          <w:color w:val="063D86"/>
        </w:rPr>
        <w:t>communication</w:t>
      </w:r>
      <w:r>
        <w:rPr>
          <w:color w:val="063D86"/>
          <w:spacing w:val="-4"/>
        </w:rPr>
        <w:t> </w:t>
      </w:r>
      <w:r>
        <w:rPr>
          <w:color w:val="063D86"/>
        </w:rPr>
        <w:t>with</w:t>
      </w:r>
      <w:r>
        <w:rPr>
          <w:color w:val="063D86"/>
          <w:spacing w:val="-3"/>
        </w:rPr>
        <w:t> </w:t>
      </w:r>
      <w:r>
        <w:rPr>
          <w:color w:val="063D86"/>
        </w:rPr>
        <w:t>Limited</w:t>
      </w:r>
      <w:r>
        <w:rPr>
          <w:color w:val="063D86"/>
          <w:spacing w:val="-1"/>
        </w:rPr>
        <w:t> </w:t>
      </w:r>
      <w:r>
        <w:rPr>
          <w:color w:val="063D86"/>
        </w:rPr>
        <w:t>English</w:t>
      </w:r>
      <w:r>
        <w:rPr>
          <w:color w:val="063D86"/>
          <w:spacing w:val="-2"/>
        </w:rPr>
        <w:t> </w:t>
      </w:r>
      <w:r>
        <w:rPr>
          <w:color w:val="063D86"/>
        </w:rPr>
        <w:t>speaking populations and</w:t>
      </w:r>
      <w:r>
        <w:rPr>
          <w:color w:val="063D86"/>
          <w:spacing w:val="-2"/>
        </w:rPr>
        <w:t> </w:t>
      </w:r>
      <w:r>
        <w:rPr>
          <w:color w:val="063D86"/>
        </w:rPr>
        <w:t>hard</w:t>
      </w:r>
      <w:r>
        <w:rPr>
          <w:color w:val="063D86"/>
          <w:spacing w:val="-3"/>
        </w:rPr>
        <w:t> </w:t>
      </w:r>
      <w:r>
        <w:rPr>
          <w:color w:val="063D86"/>
        </w:rPr>
        <w:t>of hearing.</w:t>
      </w:r>
    </w:p>
    <w:p>
      <w:pPr>
        <w:pStyle w:val="ListParagraph"/>
        <w:numPr>
          <w:ilvl w:val="0"/>
          <w:numId w:val="14"/>
        </w:numPr>
        <w:tabs>
          <w:tab w:pos="839" w:val="left" w:leader="none"/>
          <w:tab w:pos="840" w:val="left" w:leader="none"/>
        </w:tabs>
        <w:spacing w:line="240" w:lineRule="auto" w:before="0" w:after="0"/>
        <w:ind w:left="840" w:right="1029" w:hanging="361"/>
        <w:jc w:val="left"/>
        <w:rPr>
          <w:sz w:val="22"/>
        </w:rPr>
      </w:pPr>
      <w:r>
        <w:rPr>
          <w:b/>
          <w:color w:val="063D86"/>
          <w:sz w:val="22"/>
        </w:rPr>
        <w:t>Neighborhood Outreach:</w:t>
      </w:r>
      <w:r>
        <w:rPr>
          <w:b/>
          <w:color w:val="063D86"/>
          <w:spacing w:val="1"/>
          <w:sz w:val="22"/>
        </w:rPr>
        <w:t> </w:t>
      </w:r>
      <w:r>
        <w:rPr>
          <w:color w:val="063D86"/>
          <w:sz w:val="22"/>
        </w:rPr>
        <w:t>Weather permitting, UMMHC will conduct a walk around the neighborhood</w:t>
      </w:r>
      <w:r>
        <w:rPr>
          <w:color w:val="063D86"/>
          <w:spacing w:val="-47"/>
          <w:sz w:val="22"/>
        </w:rPr>
        <w:t> </w:t>
      </w:r>
      <w:r>
        <w:rPr>
          <w:color w:val="063D86"/>
          <w:sz w:val="22"/>
        </w:rPr>
        <w:t>or</w:t>
      </w:r>
      <w:r>
        <w:rPr>
          <w:color w:val="063D86"/>
          <w:spacing w:val="-3"/>
          <w:sz w:val="22"/>
        </w:rPr>
        <w:t> </w:t>
      </w:r>
      <w:r>
        <w:rPr>
          <w:color w:val="063D86"/>
          <w:sz w:val="22"/>
        </w:rPr>
        <w:t>key</w:t>
      </w:r>
      <w:r>
        <w:rPr>
          <w:color w:val="063D86"/>
          <w:spacing w:val="-1"/>
          <w:sz w:val="22"/>
        </w:rPr>
        <w:t> </w:t>
      </w:r>
      <w:r>
        <w:rPr>
          <w:color w:val="063D86"/>
          <w:sz w:val="22"/>
        </w:rPr>
        <w:t>locations</w:t>
      </w:r>
      <w:r>
        <w:rPr>
          <w:color w:val="063D86"/>
          <w:spacing w:val="-4"/>
          <w:sz w:val="22"/>
        </w:rPr>
        <w:t> </w:t>
      </w:r>
      <w:r>
        <w:rPr>
          <w:color w:val="063D86"/>
          <w:sz w:val="22"/>
        </w:rPr>
        <w:t>as</w:t>
      </w:r>
      <w:r>
        <w:rPr>
          <w:color w:val="063D86"/>
          <w:spacing w:val="-2"/>
          <w:sz w:val="22"/>
        </w:rPr>
        <w:t> </w:t>
      </w:r>
      <w:r>
        <w:rPr>
          <w:color w:val="063D86"/>
          <w:sz w:val="22"/>
        </w:rPr>
        <w:t>a</w:t>
      </w:r>
      <w:r>
        <w:rPr>
          <w:color w:val="063D86"/>
          <w:spacing w:val="-4"/>
          <w:sz w:val="22"/>
        </w:rPr>
        <w:t> </w:t>
      </w:r>
      <w:r>
        <w:rPr>
          <w:color w:val="063D86"/>
          <w:sz w:val="22"/>
        </w:rPr>
        <w:t>strategy</w:t>
      </w:r>
      <w:r>
        <w:rPr>
          <w:color w:val="063D86"/>
          <w:spacing w:val="-1"/>
          <w:sz w:val="22"/>
        </w:rPr>
        <w:t> </w:t>
      </w:r>
      <w:r>
        <w:rPr>
          <w:color w:val="063D86"/>
          <w:sz w:val="22"/>
        </w:rPr>
        <w:t>to</w:t>
      </w:r>
      <w:r>
        <w:rPr>
          <w:color w:val="063D86"/>
          <w:spacing w:val="-3"/>
          <w:sz w:val="22"/>
        </w:rPr>
        <w:t> </w:t>
      </w:r>
      <w:r>
        <w:rPr>
          <w:color w:val="063D86"/>
          <w:sz w:val="22"/>
        </w:rPr>
        <w:t>outreach</w:t>
      </w:r>
      <w:r>
        <w:rPr>
          <w:color w:val="063D86"/>
          <w:spacing w:val="-5"/>
          <w:sz w:val="22"/>
        </w:rPr>
        <w:t> </w:t>
      </w:r>
      <w:r>
        <w:rPr>
          <w:color w:val="063D86"/>
          <w:sz w:val="22"/>
        </w:rPr>
        <w:t>where</w:t>
      </w:r>
      <w:r>
        <w:rPr>
          <w:color w:val="063D86"/>
          <w:spacing w:val="-2"/>
          <w:sz w:val="22"/>
        </w:rPr>
        <w:t> </w:t>
      </w:r>
      <w:r>
        <w:rPr>
          <w:color w:val="063D86"/>
          <w:sz w:val="22"/>
        </w:rPr>
        <w:t>vulnerable</w:t>
      </w:r>
      <w:r>
        <w:rPr>
          <w:color w:val="063D86"/>
          <w:spacing w:val="-2"/>
          <w:sz w:val="22"/>
        </w:rPr>
        <w:t> </w:t>
      </w:r>
      <w:r>
        <w:rPr>
          <w:color w:val="063D86"/>
          <w:sz w:val="22"/>
        </w:rPr>
        <w:t>populations</w:t>
      </w:r>
      <w:r>
        <w:rPr>
          <w:color w:val="063D86"/>
          <w:spacing w:val="-2"/>
          <w:sz w:val="22"/>
        </w:rPr>
        <w:t> </w:t>
      </w:r>
      <w:r>
        <w:rPr>
          <w:color w:val="063D86"/>
          <w:sz w:val="22"/>
        </w:rPr>
        <w:t>reside</w:t>
      </w:r>
      <w:r>
        <w:rPr>
          <w:color w:val="063D86"/>
          <w:spacing w:val="-3"/>
          <w:sz w:val="22"/>
        </w:rPr>
        <w:t> </w:t>
      </w:r>
      <w:r>
        <w:rPr>
          <w:color w:val="063D86"/>
          <w:sz w:val="22"/>
        </w:rPr>
        <w:t>or</w:t>
      </w:r>
      <w:r>
        <w:rPr>
          <w:color w:val="063D86"/>
          <w:spacing w:val="-4"/>
          <w:sz w:val="22"/>
        </w:rPr>
        <w:t> </w:t>
      </w:r>
      <w:r>
        <w:rPr>
          <w:color w:val="063D86"/>
          <w:sz w:val="22"/>
        </w:rPr>
        <w:t>engage/congregate.</w:t>
      </w:r>
    </w:p>
    <w:p>
      <w:pPr>
        <w:pStyle w:val="ListParagraph"/>
        <w:numPr>
          <w:ilvl w:val="0"/>
          <w:numId w:val="14"/>
        </w:numPr>
        <w:tabs>
          <w:tab w:pos="839" w:val="left" w:leader="none"/>
          <w:tab w:pos="840" w:val="left" w:leader="none"/>
        </w:tabs>
        <w:spacing w:line="254" w:lineRule="auto" w:before="0" w:after="0"/>
        <w:ind w:left="840" w:right="874" w:hanging="361"/>
        <w:jc w:val="left"/>
        <w:rPr>
          <w:sz w:val="22"/>
        </w:rPr>
      </w:pPr>
      <w:r>
        <w:rPr>
          <w:b/>
          <w:color w:val="063D86"/>
          <w:sz w:val="22"/>
        </w:rPr>
        <w:t>Engage Local Public Health:</w:t>
      </w:r>
      <w:r>
        <w:rPr>
          <w:b/>
          <w:color w:val="063D86"/>
          <w:spacing w:val="1"/>
          <w:sz w:val="22"/>
        </w:rPr>
        <w:t> </w:t>
      </w:r>
      <w:r>
        <w:rPr>
          <w:color w:val="063D86"/>
          <w:sz w:val="22"/>
        </w:rPr>
        <w:t>UMMHC will conduct outreach to the local departments of Public Health</w:t>
      </w:r>
      <w:r>
        <w:rPr>
          <w:color w:val="063D86"/>
          <w:spacing w:val="1"/>
          <w:sz w:val="22"/>
        </w:rPr>
        <w:t> </w:t>
      </w:r>
      <w:r>
        <w:rPr>
          <w:color w:val="063D86"/>
          <w:sz w:val="22"/>
        </w:rPr>
        <w:t>(i.e. Webster and Southbridge) as a strategy to develop trust and gain knowledge about the community.</w:t>
      </w:r>
      <w:r>
        <w:rPr>
          <w:color w:val="063D86"/>
          <w:spacing w:val="-47"/>
          <w:sz w:val="22"/>
        </w:rPr>
        <w:t> </w:t>
      </w:r>
      <w:r>
        <w:rPr>
          <w:color w:val="063D86"/>
          <w:sz w:val="22"/>
        </w:rPr>
        <w:t>In Worcester, the Worcester Division of Public Health (WDPH) has been a partner in the development of</w:t>
      </w:r>
      <w:r>
        <w:rPr>
          <w:color w:val="063D86"/>
          <w:spacing w:val="-47"/>
          <w:sz w:val="22"/>
        </w:rPr>
        <w:t> </w:t>
      </w:r>
      <w:r>
        <w:rPr>
          <w:color w:val="063D86"/>
          <w:sz w:val="22"/>
        </w:rPr>
        <w:t>the Community Health Assessment since 2008.</w:t>
      </w:r>
      <w:r>
        <w:rPr>
          <w:color w:val="063D86"/>
          <w:spacing w:val="1"/>
          <w:sz w:val="22"/>
        </w:rPr>
        <w:t> </w:t>
      </w:r>
      <w:r>
        <w:rPr>
          <w:color w:val="063D86"/>
          <w:sz w:val="22"/>
        </w:rPr>
        <w:t>In 2013-14, UMMHC’s partnership with the WDPH</w:t>
      </w:r>
      <w:r>
        <w:rPr>
          <w:color w:val="063D86"/>
          <w:spacing w:val="1"/>
          <w:sz w:val="22"/>
        </w:rPr>
        <w:t> </w:t>
      </w:r>
      <w:r>
        <w:rPr>
          <w:color w:val="063D86"/>
          <w:sz w:val="22"/>
        </w:rPr>
        <w:t>resulted in the WDPH earning national accreditation and recognition as the first health department in</w:t>
      </w:r>
      <w:r>
        <w:rPr>
          <w:color w:val="063D86"/>
          <w:spacing w:val="1"/>
          <w:sz w:val="22"/>
        </w:rPr>
        <w:t> </w:t>
      </w:r>
      <w:r>
        <w:rPr>
          <w:color w:val="063D86"/>
          <w:sz w:val="22"/>
        </w:rPr>
        <w:t>the Commonwealth</w:t>
      </w:r>
      <w:r>
        <w:rPr>
          <w:color w:val="063D86"/>
          <w:spacing w:val="-3"/>
          <w:sz w:val="22"/>
        </w:rPr>
        <w:t> </w:t>
      </w:r>
      <w:r>
        <w:rPr>
          <w:color w:val="063D86"/>
          <w:sz w:val="22"/>
        </w:rPr>
        <w:t>of Massachusetts</w:t>
      </w:r>
      <w:r>
        <w:rPr>
          <w:color w:val="063D86"/>
          <w:spacing w:val="-2"/>
          <w:sz w:val="22"/>
        </w:rPr>
        <w:t> </w:t>
      </w:r>
      <w:r>
        <w:rPr>
          <w:color w:val="063D86"/>
          <w:sz w:val="22"/>
        </w:rPr>
        <w:t>to earn</w:t>
      </w:r>
      <w:r>
        <w:rPr>
          <w:color w:val="063D86"/>
          <w:spacing w:val="-3"/>
          <w:sz w:val="22"/>
        </w:rPr>
        <w:t> </w:t>
      </w:r>
      <w:r>
        <w:rPr>
          <w:color w:val="063D86"/>
          <w:sz w:val="22"/>
        </w:rPr>
        <w:t>federal</w:t>
      </w:r>
      <w:r>
        <w:rPr>
          <w:color w:val="063D86"/>
          <w:spacing w:val="-5"/>
          <w:sz w:val="22"/>
        </w:rPr>
        <w:t> </w:t>
      </w:r>
      <w:r>
        <w:rPr>
          <w:color w:val="063D86"/>
          <w:sz w:val="22"/>
        </w:rPr>
        <w:t>accreditation.</w:t>
      </w:r>
    </w:p>
    <w:p>
      <w:pPr>
        <w:pStyle w:val="ListParagraph"/>
        <w:numPr>
          <w:ilvl w:val="0"/>
          <w:numId w:val="14"/>
        </w:numPr>
        <w:tabs>
          <w:tab w:pos="839" w:val="left" w:leader="none"/>
          <w:tab w:pos="840" w:val="left" w:leader="none"/>
        </w:tabs>
        <w:spacing w:line="240" w:lineRule="auto" w:before="0" w:after="0"/>
        <w:ind w:left="840" w:right="838" w:hanging="361"/>
        <w:jc w:val="left"/>
        <w:rPr>
          <w:sz w:val="22"/>
        </w:rPr>
      </w:pPr>
      <w:r>
        <w:rPr>
          <w:b/>
          <w:color w:val="063D86"/>
          <w:sz w:val="22"/>
        </w:rPr>
        <w:t>Community Health Needs Assessment Review and Update</w:t>
      </w:r>
      <w:r>
        <w:rPr>
          <w:color w:val="063D86"/>
          <w:sz w:val="22"/>
        </w:rPr>
        <w:t>:</w:t>
      </w:r>
      <w:r>
        <w:rPr>
          <w:color w:val="063D86"/>
          <w:spacing w:val="1"/>
          <w:sz w:val="22"/>
        </w:rPr>
        <w:t> </w:t>
      </w:r>
      <w:r>
        <w:rPr>
          <w:b/>
          <w:color w:val="063D86"/>
          <w:sz w:val="22"/>
        </w:rPr>
        <w:t>A. </w:t>
      </w:r>
      <w:r>
        <w:rPr>
          <w:color w:val="063D86"/>
          <w:sz w:val="22"/>
        </w:rPr>
        <w:t>UMMHC will review with community</w:t>
      </w:r>
      <w:r>
        <w:rPr>
          <w:color w:val="063D86"/>
          <w:spacing w:val="1"/>
          <w:sz w:val="22"/>
        </w:rPr>
        <w:t> </w:t>
      </w:r>
      <w:r>
        <w:rPr>
          <w:color w:val="063D86"/>
          <w:sz w:val="22"/>
        </w:rPr>
        <w:t>representatives the 2019 Community Health Needs Assessment findings and identify current community</w:t>
      </w:r>
      <w:r>
        <w:rPr>
          <w:color w:val="063D86"/>
          <w:spacing w:val="-47"/>
          <w:sz w:val="22"/>
        </w:rPr>
        <w:t> </w:t>
      </w:r>
      <w:r>
        <w:rPr>
          <w:color w:val="063D86"/>
          <w:sz w:val="22"/>
        </w:rPr>
        <w:t>needs;</w:t>
      </w:r>
      <w:r>
        <w:rPr>
          <w:color w:val="063D86"/>
          <w:spacing w:val="1"/>
          <w:sz w:val="22"/>
        </w:rPr>
        <w:t> </w:t>
      </w:r>
      <w:r>
        <w:rPr>
          <w:b/>
          <w:color w:val="063D86"/>
          <w:sz w:val="22"/>
        </w:rPr>
        <w:t>B.</w:t>
      </w:r>
      <w:r>
        <w:rPr>
          <w:b/>
          <w:color w:val="063D86"/>
          <w:spacing w:val="2"/>
          <w:sz w:val="22"/>
        </w:rPr>
        <w:t> </w:t>
      </w:r>
      <w:r>
        <w:rPr>
          <w:color w:val="063D86"/>
          <w:sz w:val="22"/>
        </w:rPr>
        <w:t>UMMHC will</w:t>
      </w:r>
      <w:r>
        <w:rPr>
          <w:color w:val="063D86"/>
          <w:spacing w:val="2"/>
          <w:sz w:val="22"/>
        </w:rPr>
        <w:t> </w:t>
      </w:r>
      <w:r>
        <w:rPr>
          <w:color w:val="063D86"/>
          <w:sz w:val="22"/>
        </w:rPr>
        <w:t>develop</w:t>
      </w:r>
      <w:r>
        <w:rPr>
          <w:color w:val="063D86"/>
          <w:spacing w:val="2"/>
          <w:sz w:val="22"/>
        </w:rPr>
        <w:t> </w:t>
      </w:r>
      <w:r>
        <w:rPr>
          <w:color w:val="063D86"/>
          <w:sz w:val="22"/>
        </w:rPr>
        <w:t>partnerships/collaborative</w:t>
      </w:r>
      <w:r>
        <w:rPr>
          <w:color w:val="063D86"/>
          <w:spacing w:val="1"/>
          <w:sz w:val="22"/>
        </w:rPr>
        <w:t> </w:t>
      </w:r>
      <w:r>
        <w:rPr>
          <w:color w:val="063D86"/>
          <w:sz w:val="22"/>
        </w:rPr>
        <w:t>efforts</w:t>
      </w:r>
      <w:r>
        <w:rPr>
          <w:color w:val="063D86"/>
          <w:spacing w:val="1"/>
          <w:sz w:val="22"/>
        </w:rPr>
        <w:t> </w:t>
      </w:r>
      <w:r>
        <w:rPr>
          <w:color w:val="063D86"/>
          <w:sz w:val="22"/>
        </w:rPr>
        <w:t>that will</w:t>
      </w:r>
      <w:r>
        <w:rPr>
          <w:color w:val="063D86"/>
          <w:spacing w:val="3"/>
          <w:sz w:val="22"/>
        </w:rPr>
        <w:t> </w:t>
      </w:r>
      <w:r>
        <w:rPr>
          <w:color w:val="063D86"/>
          <w:sz w:val="22"/>
        </w:rPr>
        <w:t>result</w:t>
      </w:r>
      <w:r>
        <w:rPr>
          <w:color w:val="063D86"/>
          <w:spacing w:val="1"/>
          <w:sz w:val="22"/>
        </w:rPr>
        <w:t> </w:t>
      </w:r>
      <w:r>
        <w:rPr>
          <w:color w:val="063D86"/>
          <w:sz w:val="22"/>
        </w:rPr>
        <w:t>in</w:t>
      </w:r>
      <w:r>
        <w:rPr>
          <w:color w:val="063D86"/>
          <w:spacing w:val="1"/>
          <w:sz w:val="22"/>
        </w:rPr>
        <w:t> </w:t>
      </w:r>
      <w:r>
        <w:rPr>
          <w:color w:val="063D86"/>
          <w:sz w:val="22"/>
        </w:rPr>
        <w:t>the</w:t>
      </w:r>
      <w:r>
        <w:rPr>
          <w:color w:val="063D86"/>
          <w:spacing w:val="4"/>
          <w:sz w:val="22"/>
        </w:rPr>
        <w:t> </w:t>
      </w:r>
      <w:r>
        <w:rPr>
          <w:color w:val="063D86"/>
          <w:sz w:val="22"/>
        </w:rPr>
        <w:t>development of</w:t>
      </w:r>
      <w:r>
        <w:rPr>
          <w:color w:val="063D86"/>
          <w:spacing w:val="1"/>
          <w:sz w:val="22"/>
        </w:rPr>
        <w:t> </w:t>
      </w:r>
      <w:r>
        <w:rPr>
          <w:color w:val="063D86"/>
          <w:sz w:val="22"/>
        </w:rPr>
        <w:t>a</w:t>
      </w:r>
      <w:r>
        <w:rPr>
          <w:color w:val="063D86"/>
          <w:spacing w:val="-1"/>
          <w:sz w:val="22"/>
        </w:rPr>
        <w:t> </w:t>
      </w:r>
      <w:r>
        <w:rPr>
          <w:color w:val="063D86"/>
          <w:sz w:val="22"/>
        </w:rPr>
        <w:t>Community</w:t>
      </w:r>
      <w:r>
        <w:rPr>
          <w:color w:val="063D86"/>
          <w:spacing w:val="1"/>
          <w:sz w:val="22"/>
        </w:rPr>
        <w:t> </w:t>
      </w:r>
      <w:r>
        <w:rPr>
          <w:color w:val="063D86"/>
          <w:sz w:val="22"/>
        </w:rPr>
        <w:t>Health Improvement</w:t>
      </w:r>
      <w:r>
        <w:rPr>
          <w:color w:val="063D86"/>
          <w:spacing w:val="-2"/>
          <w:sz w:val="22"/>
        </w:rPr>
        <w:t> </w:t>
      </w:r>
      <w:r>
        <w:rPr>
          <w:color w:val="063D86"/>
          <w:sz w:val="22"/>
        </w:rPr>
        <w:t>Plan.</w:t>
      </w:r>
    </w:p>
    <w:p>
      <w:pPr>
        <w:pStyle w:val="ListParagraph"/>
        <w:numPr>
          <w:ilvl w:val="0"/>
          <w:numId w:val="14"/>
        </w:numPr>
        <w:tabs>
          <w:tab w:pos="840" w:val="left" w:leader="none"/>
          <w:tab w:pos="841" w:val="left" w:leader="none"/>
        </w:tabs>
        <w:spacing w:line="240" w:lineRule="auto" w:before="0" w:after="0"/>
        <w:ind w:left="840" w:right="916" w:hanging="361"/>
        <w:jc w:val="left"/>
        <w:rPr>
          <w:sz w:val="22"/>
        </w:rPr>
      </w:pPr>
      <w:r>
        <w:rPr>
          <w:b/>
          <w:color w:val="063D86"/>
          <w:sz w:val="22"/>
        </w:rPr>
        <w:t>Community Benefits Annual Report and Community Benefits Strategic Implementation Plan: </w:t>
      </w:r>
      <w:r>
        <w:rPr>
          <w:color w:val="063D86"/>
          <w:sz w:val="22"/>
        </w:rPr>
        <w:t>UMMHC</w:t>
      </w:r>
      <w:r>
        <w:rPr>
          <w:color w:val="063D86"/>
          <w:spacing w:val="-47"/>
          <w:sz w:val="22"/>
        </w:rPr>
        <w:t> </w:t>
      </w:r>
      <w:r>
        <w:rPr>
          <w:color w:val="063D86"/>
          <w:sz w:val="22"/>
        </w:rPr>
        <w:t>will update the HMH Community Benefits Strategic Implementation Plan and ensure completion of a</w:t>
      </w:r>
      <w:r>
        <w:rPr>
          <w:color w:val="063D86"/>
          <w:spacing w:val="1"/>
          <w:sz w:val="22"/>
        </w:rPr>
        <w:t> </w:t>
      </w:r>
      <w:r>
        <w:rPr>
          <w:color w:val="063D86"/>
          <w:sz w:val="22"/>
        </w:rPr>
        <w:t>Community Benefits Annual Report</w:t>
      </w:r>
      <w:r>
        <w:rPr>
          <w:color w:val="063D86"/>
          <w:spacing w:val="-1"/>
          <w:sz w:val="22"/>
        </w:rPr>
        <w:t> </w:t>
      </w:r>
      <w:r>
        <w:rPr>
          <w:color w:val="063D86"/>
          <w:sz w:val="22"/>
        </w:rPr>
        <w:t>in</w:t>
      </w:r>
      <w:r>
        <w:rPr>
          <w:color w:val="063D86"/>
          <w:spacing w:val="-1"/>
          <w:sz w:val="22"/>
        </w:rPr>
        <w:t> </w:t>
      </w:r>
      <w:r>
        <w:rPr>
          <w:color w:val="063D86"/>
          <w:sz w:val="22"/>
        </w:rPr>
        <w:t>compliance</w:t>
      </w:r>
      <w:r>
        <w:rPr>
          <w:color w:val="063D86"/>
          <w:spacing w:val="-2"/>
          <w:sz w:val="22"/>
        </w:rPr>
        <w:t> </w:t>
      </w:r>
      <w:r>
        <w:rPr>
          <w:color w:val="063D86"/>
          <w:sz w:val="22"/>
        </w:rPr>
        <w:t>with</w:t>
      </w:r>
      <w:r>
        <w:rPr>
          <w:color w:val="063D86"/>
          <w:spacing w:val="-4"/>
          <w:sz w:val="22"/>
        </w:rPr>
        <w:t> </w:t>
      </w:r>
      <w:r>
        <w:rPr>
          <w:color w:val="063D86"/>
          <w:sz w:val="22"/>
        </w:rPr>
        <w:t>regulatory</w:t>
      </w:r>
      <w:r>
        <w:rPr>
          <w:color w:val="063D86"/>
          <w:spacing w:val="1"/>
          <w:sz w:val="22"/>
        </w:rPr>
        <w:t> </w:t>
      </w:r>
      <w:r>
        <w:rPr>
          <w:color w:val="063D86"/>
          <w:sz w:val="22"/>
        </w:rPr>
        <w:t>requirements.</w:t>
      </w:r>
    </w:p>
    <w:p>
      <w:pPr>
        <w:pStyle w:val="ListParagraph"/>
        <w:numPr>
          <w:ilvl w:val="0"/>
          <w:numId w:val="14"/>
        </w:numPr>
        <w:tabs>
          <w:tab w:pos="840" w:val="left" w:leader="none"/>
          <w:tab w:pos="841" w:val="left" w:leader="none"/>
        </w:tabs>
        <w:spacing w:line="240" w:lineRule="auto" w:before="0" w:after="0"/>
        <w:ind w:left="840" w:right="1118" w:hanging="361"/>
        <w:jc w:val="left"/>
        <w:rPr>
          <w:sz w:val="22"/>
        </w:rPr>
      </w:pPr>
      <w:r>
        <w:rPr>
          <w:b/>
          <w:color w:val="063D86"/>
          <w:sz w:val="22"/>
        </w:rPr>
        <w:t>Community Benefits Reporting and Regulatory Requirements: </w:t>
      </w:r>
      <w:r>
        <w:rPr>
          <w:color w:val="063D86"/>
          <w:sz w:val="22"/>
        </w:rPr>
        <w:t>UMMHC will ensure compliance of all</w:t>
      </w:r>
      <w:r>
        <w:rPr>
          <w:color w:val="063D86"/>
          <w:spacing w:val="-47"/>
          <w:sz w:val="22"/>
        </w:rPr>
        <w:t> </w:t>
      </w:r>
      <w:r>
        <w:rPr>
          <w:color w:val="063D86"/>
          <w:sz w:val="22"/>
        </w:rPr>
        <w:t>reporting</w:t>
      </w:r>
      <w:r>
        <w:rPr>
          <w:color w:val="063D86"/>
          <w:spacing w:val="-1"/>
          <w:sz w:val="22"/>
        </w:rPr>
        <w:t> </w:t>
      </w:r>
      <w:r>
        <w:rPr>
          <w:color w:val="063D86"/>
          <w:sz w:val="22"/>
        </w:rPr>
        <w:t>and</w:t>
      </w:r>
      <w:r>
        <w:rPr>
          <w:color w:val="063D86"/>
          <w:spacing w:val="-1"/>
          <w:sz w:val="22"/>
        </w:rPr>
        <w:t> </w:t>
      </w:r>
      <w:r>
        <w:rPr>
          <w:color w:val="063D86"/>
          <w:sz w:val="22"/>
        </w:rPr>
        <w:t>regulatory</w:t>
      </w:r>
      <w:r>
        <w:rPr>
          <w:color w:val="063D86"/>
          <w:spacing w:val="1"/>
          <w:sz w:val="22"/>
        </w:rPr>
        <w:t> </w:t>
      </w:r>
      <w:r>
        <w:rPr>
          <w:color w:val="063D86"/>
          <w:sz w:val="22"/>
        </w:rPr>
        <w:t>requirements.</w:t>
      </w:r>
    </w:p>
    <w:p>
      <w:pPr>
        <w:pStyle w:val="ListParagraph"/>
        <w:numPr>
          <w:ilvl w:val="0"/>
          <w:numId w:val="14"/>
        </w:numPr>
        <w:tabs>
          <w:tab w:pos="840" w:val="left" w:leader="none"/>
          <w:tab w:pos="841" w:val="left" w:leader="none"/>
        </w:tabs>
        <w:spacing w:line="240" w:lineRule="auto" w:before="0" w:after="0"/>
        <w:ind w:left="840" w:right="1114" w:hanging="361"/>
        <w:jc w:val="left"/>
        <w:rPr>
          <w:sz w:val="22"/>
        </w:rPr>
      </w:pPr>
      <w:r>
        <w:rPr>
          <w:b/>
          <w:color w:val="063D86"/>
          <w:sz w:val="22"/>
        </w:rPr>
        <w:t>Integration of a Health Equity Lens</w:t>
      </w:r>
      <w:r>
        <w:rPr>
          <w:color w:val="063D86"/>
          <w:sz w:val="22"/>
        </w:rPr>
        <w:t>:</w:t>
      </w:r>
      <w:r>
        <w:rPr>
          <w:color w:val="063D86"/>
          <w:spacing w:val="1"/>
          <w:sz w:val="22"/>
        </w:rPr>
        <w:t> </w:t>
      </w:r>
      <w:r>
        <w:rPr>
          <w:b/>
          <w:color w:val="063D86"/>
          <w:sz w:val="22"/>
        </w:rPr>
        <w:t>A. </w:t>
      </w:r>
      <w:r>
        <w:rPr>
          <w:color w:val="063D86"/>
          <w:sz w:val="22"/>
        </w:rPr>
        <w:t>Given that UMMHC has adopted a system-wide Health Equity</w:t>
      </w:r>
      <w:r>
        <w:rPr>
          <w:color w:val="063D86"/>
          <w:spacing w:val="-47"/>
          <w:sz w:val="22"/>
        </w:rPr>
        <w:t> </w:t>
      </w:r>
      <w:r>
        <w:rPr>
          <w:color w:val="063D86"/>
          <w:sz w:val="22"/>
        </w:rPr>
        <w:t>agenda</w:t>
      </w:r>
      <w:r>
        <w:rPr>
          <w:color w:val="063D86"/>
          <w:spacing w:val="-1"/>
          <w:sz w:val="22"/>
        </w:rPr>
        <w:t> </w:t>
      </w:r>
      <w:r>
        <w:rPr>
          <w:color w:val="063D86"/>
          <w:sz w:val="22"/>
        </w:rPr>
        <w:t>that is</w:t>
      </w:r>
      <w:r>
        <w:rPr>
          <w:color w:val="063D86"/>
          <w:spacing w:val="-4"/>
          <w:sz w:val="22"/>
        </w:rPr>
        <w:t> </w:t>
      </w:r>
      <w:r>
        <w:rPr>
          <w:color w:val="063D86"/>
          <w:sz w:val="22"/>
        </w:rPr>
        <w:t>addressing inequalities</w:t>
      </w:r>
      <w:r>
        <w:rPr>
          <w:color w:val="063D86"/>
          <w:spacing w:val="-1"/>
          <w:sz w:val="22"/>
        </w:rPr>
        <w:t> </w:t>
      </w:r>
      <w:r>
        <w:rPr>
          <w:color w:val="063D86"/>
          <w:sz w:val="22"/>
        </w:rPr>
        <w:t>in</w:t>
      </w:r>
      <w:r>
        <w:rPr>
          <w:color w:val="063D86"/>
          <w:spacing w:val="-2"/>
          <w:sz w:val="22"/>
        </w:rPr>
        <w:t> </w:t>
      </w:r>
      <w:r>
        <w:rPr>
          <w:color w:val="063D86"/>
          <w:sz w:val="22"/>
        </w:rPr>
        <w:t>care, UMMHC</w:t>
      </w:r>
      <w:r>
        <w:rPr>
          <w:color w:val="063D86"/>
          <w:spacing w:val="-1"/>
          <w:sz w:val="22"/>
        </w:rPr>
        <w:t> </w:t>
      </w:r>
      <w:r>
        <w:rPr>
          <w:color w:val="063D86"/>
          <w:sz w:val="22"/>
        </w:rPr>
        <w:t>would</w:t>
      </w:r>
      <w:r>
        <w:rPr>
          <w:color w:val="063D86"/>
          <w:spacing w:val="-2"/>
          <w:sz w:val="22"/>
        </w:rPr>
        <w:t> </w:t>
      </w:r>
      <w:r>
        <w:rPr>
          <w:color w:val="063D86"/>
          <w:sz w:val="22"/>
        </w:rPr>
        <w:t>replicate</w:t>
      </w:r>
      <w:r>
        <w:rPr>
          <w:color w:val="063D86"/>
          <w:spacing w:val="1"/>
          <w:sz w:val="22"/>
        </w:rPr>
        <w:t> </w:t>
      </w:r>
      <w:r>
        <w:rPr>
          <w:color w:val="063D86"/>
          <w:sz w:val="22"/>
        </w:rPr>
        <w:t>this</w:t>
      </w:r>
      <w:r>
        <w:rPr>
          <w:color w:val="063D86"/>
          <w:spacing w:val="-1"/>
          <w:sz w:val="22"/>
        </w:rPr>
        <w:t> </w:t>
      </w:r>
      <w:r>
        <w:rPr>
          <w:color w:val="063D86"/>
          <w:sz w:val="22"/>
        </w:rPr>
        <w:t>for</w:t>
      </w:r>
      <w:r>
        <w:rPr>
          <w:color w:val="063D86"/>
          <w:spacing w:val="-1"/>
          <w:sz w:val="22"/>
        </w:rPr>
        <w:t> </w:t>
      </w:r>
      <w:r>
        <w:rPr>
          <w:color w:val="063D86"/>
          <w:sz w:val="22"/>
        </w:rPr>
        <w:t>HMH.</w:t>
      </w:r>
    </w:p>
    <w:p>
      <w:pPr>
        <w:pStyle w:val="BodyText"/>
        <w:spacing w:before="2"/>
        <w:rPr>
          <w:sz w:val="20"/>
        </w:rPr>
      </w:pPr>
    </w:p>
    <w:p>
      <w:pPr>
        <w:spacing w:line="117" w:lineRule="auto" w:before="0"/>
        <w:ind w:left="120" w:right="865" w:firstLine="0"/>
        <w:jc w:val="left"/>
        <w:rPr>
          <w:rFonts w:ascii="Garamond"/>
          <w:b/>
          <w:sz w:val="22"/>
        </w:rPr>
      </w:pPr>
      <w:r>
        <w:rPr>
          <w:rFonts w:ascii="Garamond"/>
          <w:b/>
          <w:sz w:val="22"/>
        </w:rPr>
        <w:t>Factor 1f. Competition on Price, Total Medical Expenses (TME), Costs and Other Measures of Health Care</w:t>
      </w:r>
      <w:r>
        <w:rPr>
          <w:rFonts w:ascii="Garamond"/>
          <w:b/>
          <w:spacing w:val="-52"/>
          <w:sz w:val="22"/>
        </w:rPr>
        <w:t> </w:t>
      </w:r>
      <w:r>
        <w:rPr>
          <w:rFonts w:ascii="Garamond"/>
          <w:b/>
          <w:sz w:val="22"/>
        </w:rPr>
        <w:t>Spending</w:t>
      </w:r>
    </w:p>
    <w:p>
      <w:pPr>
        <w:pStyle w:val="ListParagraph"/>
        <w:numPr>
          <w:ilvl w:val="0"/>
          <w:numId w:val="1"/>
        </w:numPr>
        <w:tabs>
          <w:tab w:pos="660" w:val="left" w:leader="none"/>
          <w:tab w:pos="661" w:val="left" w:leader="none"/>
        </w:tabs>
        <w:spacing w:line="240" w:lineRule="auto" w:before="0" w:after="0"/>
        <w:ind w:left="660" w:right="1308" w:hanging="541"/>
        <w:jc w:val="left"/>
        <w:rPr>
          <w:sz w:val="22"/>
        </w:rPr>
      </w:pPr>
      <w:r>
        <w:rPr>
          <w:sz w:val="22"/>
        </w:rPr>
        <w:t>The application states the transaction is not expected to have an adverse impact on competition, and</w:t>
      </w:r>
      <w:r>
        <w:rPr>
          <w:spacing w:val="-47"/>
          <w:sz w:val="22"/>
        </w:rPr>
        <w:t> </w:t>
      </w:r>
      <w:r>
        <w:rPr>
          <w:sz w:val="22"/>
        </w:rPr>
        <w:t>other</w:t>
      </w:r>
      <w:r>
        <w:rPr>
          <w:spacing w:val="-3"/>
          <w:sz w:val="22"/>
        </w:rPr>
        <w:t> </w:t>
      </w:r>
      <w:r>
        <w:rPr>
          <w:sz w:val="22"/>
        </w:rPr>
        <w:t>measures</w:t>
      </w:r>
      <w:r>
        <w:rPr>
          <w:spacing w:val="-2"/>
          <w:sz w:val="22"/>
        </w:rPr>
        <w:t> </w:t>
      </w:r>
      <w:r>
        <w:rPr>
          <w:sz w:val="22"/>
        </w:rPr>
        <w:t>of</w:t>
      </w:r>
      <w:r>
        <w:rPr>
          <w:spacing w:val="-2"/>
          <w:sz w:val="22"/>
        </w:rPr>
        <w:t> </w:t>
      </w:r>
      <w:r>
        <w:rPr>
          <w:sz w:val="22"/>
        </w:rPr>
        <w:t>healthcare</w:t>
      </w:r>
      <w:r>
        <w:rPr>
          <w:spacing w:val="1"/>
          <w:sz w:val="22"/>
        </w:rPr>
        <w:t> </w:t>
      </w:r>
      <w:r>
        <w:rPr>
          <w:sz w:val="22"/>
        </w:rPr>
        <w:t>spending. (pg.4-5)</w:t>
      </w:r>
    </w:p>
    <w:p>
      <w:pPr>
        <w:pStyle w:val="ListParagraph"/>
        <w:numPr>
          <w:ilvl w:val="1"/>
          <w:numId w:val="1"/>
        </w:numPr>
        <w:tabs>
          <w:tab w:pos="1652" w:val="left" w:leader="none"/>
        </w:tabs>
        <w:spacing w:line="240" w:lineRule="auto" w:before="0" w:after="0"/>
        <w:ind w:left="1651" w:right="968" w:hanging="361"/>
        <w:jc w:val="left"/>
        <w:rPr>
          <w:sz w:val="22"/>
        </w:rPr>
      </w:pPr>
      <w:r>
        <w:rPr>
          <w:sz w:val="22"/>
        </w:rPr>
        <w:t>How does UMMHC plan to maintain the financial viability of HMH without impacting payment</w:t>
      </w:r>
      <w:r>
        <w:rPr>
          <w:spacing w:val="-48"/>
          <w:sz w:val="22"/>
        </w:rPr>
        <w:t> </w:t>
      </w:r>
      <w:r>
        <w:rPr>
          <w:sz w:val="22"/>
        </w:rPr>
        <w:t>rates?</w:t>
      </w:r>
    </w:p>
    <w:p>
      <w:pPr>
        <w:pStyle w:val="ListParagraph"/>
        <w:numPr>
          <w:ilvl w:val="1"/>
          <w:numId w:val="1"/>
        </w:numPr>
        <w:tabs>
          <w:tab w:pos="1652" w:val="left" w:leader="none"/>
        </w:tabs>
        <w:spacing w:line="240" w:lineRule="auto" w:before="0" w:after="0"/>
        <w:ind w:left="1650" w:right="1087" w:hanging="360"/>
        <w:jc w:val="left"/>
        <w:rPr>
          <w:sz w:val="22"/>
        </w:rPr>
      </w:pPr>
      <w:r>
        <w:rPr>
          <w:sz w:val="22"/>
        </w:rPr>
        <w:t>Research has shown that hospital mergers can impact prices</w:t>
      </w:r>
      <w:hyperlink w:history="true" w:anchor="_bookmark0">
        <w:r>
          <w:rPr>
            <w:sz w:val="22"/>
            <w:vertAlign w:val="superscript"/>
          </w:rPr>
          <w:t>1</w:t>
        </w:r>
        <w:r>
          <w:rPr>
            <w:sz w:val="22"/>
            <w:vertAlign w:val="baseline"/>
          </w:rPr>
          <w:t>. </w:t>
        </w:r>
      </w:hyperlink>
      <w:r>
        <w:rPr>
          <w:sz w:val="22"/>
          <w:vertAlign w:val="baseline"/>
        </w:rPr>
        <w:t>What are your plans to ensure</w:t>
      </w:r>
      <w:r>
        <w:rPr>
          <w:spacing w:val="-48"/>
          <w:sz w:val="22"/>
          <w:vertAlign w:val="baseline"/>
        </w:rPr>
        <w:t> </w:t>
      </w:r>
      <w:r>
        <w:rPr>
          <w:sz w:val="22"/>
          <w:vertAlign w:val="baseline"/>
        </w:rPr>
        <w:t>that prices</w:t>
      </w:r>
      <w:r>
        <w:rPr>
          <w:spacing w:val="-2"/>
          <w:sz w:val="22"/>
          <w:vertAlign w:val="baseline"/>
        </w:rPr>
        <w:t> </w:t>
      </w:r>
      <w:r>
        <w:rPr>
          <w:sz w:val="22"/>
          <w:vertAlign w:val="baseline"/>
        </w:rPr>
        <w:t>don’t</w:t>
      </w:r>
      <w:r>
        <w:rPr>
          <w:spacing w:val="-2"/>
          <w:sz w:val="22"/>
          <w:vertAlign w:val="baseline"/>
        </w:rPr>
        <w:t> </w:t>
      </w:r>
      <w:r>
        <w:rPr>
          <w:sz w:val="22"/>
          <w:vertAlign w:val="baseline"/>
        </w:rPr>
        <w:t>increase?</w:t>
      </w:r>
    </w:p>
    <w:p>
      <w:pPr>
        <w:pStyle w:val="BodyText"/>
        <w:spacing w:before="11"/>
        <w:rPr>
          <w:sz w:val="19"/>
        </w:rPr>
      </w:pPr>
    </w:p>
    <w:p>
      <w:pPr>
        <w:pStyle w:val="BodyText"/>
        <w:ind w:left="119" w:right="842"/>
      </w:pPr>
      <w:r>
        <w:rPr>
          <w:color w:val="063D86"/>
        </w:rPr>
        <w:t>HMH will have access to the financial stability and resources of the UMMHC system.</w:t>
      </w:r>
      <w:r>
        <w:rPr>
          <w:color w:val="063D86"/>
          <w:spacing w:val="1"/>
        </w:rPr>
        <w:t> </w:t>
      </w:r>
      <w:r>
        <w:rPr>
          <w:color w:val="063D86"/>
        </w:rPr>
        <w:t>In addition, UMMHC will</w:t>
      </w:r>
      <w:r>
        <w:rPr>
          <w:color w:val="063D86"/>
          <w:spacing w:val="1"/>
        </w:rPr>
        <w:t> </w:t>
      </w:r>
      <w:r>
        <w:rPr>
          <w:color w:val="063D86"/>
        </w:rPr>
        <w:t>bring its proven Lean management system and centralized administrative support structure to maximize</w:t>
      </w:r>
      <w:r>
        <w:rPr>
          <w:color w:val="063D86"/>
          <w:spacing w:val="1"/>
        </w:rPr>
        <w:t> </w:t>
      </w:r>
      <w:r>
        <w:rPr>
          <w:color w:val="063D86"/>
        </w:rPr>
        <w:t>efficiencies.</w:t>
      </w:r>
      <w:r>
        <w:rPr>
          <w:color w:val="063D86"/>
          <w:spacing w:val="1"/>
        </w:rPr>
        <w:t> </w:t>
      </w:r>
      <w:r>
        <w:rPr>
          <w:color w:val="063D86"/>
        </w:rPr>
        <w:t>The Project presents a significant opportunity for UMMHC to reduce total medical expense by</w:t>
      </w:r>
      <w:r>
        <w:rPr>
          <w:color w:val="063D86"/>
          <w:spacing w:val="1"/>
        </w:rPr>
        <w:t> </w:t>
      </w:r>
      <w:r>
        <w:rPr>
          <w:color w:val="063D86"/>
        </w:rPr>
        <w:t>keeping care local within the UMMHC system, the third lowest cost system in the State, and to prevent</w:t>
      </w:r>
      <w:r>
        <w:rPr>
          <w:color w:val="063D86"/>
          <w:spacing w:val="1"/>
        </w:rPr>
        <w:t> </w:t>
      </w:r>
      <w:r>
        <w:rPr>
          <w:color w:val="063D86"/>
        </w:rPr>
        <w:t>outmigration to the higher cost facilities in Eastern Massachusetts.</w:t>
      </w:r>
      <w:r>
        <w:rPr>
          <w:color w:val="063D86"/>
          <w:spacing w:val="1"/>
        </w:rPr>
        <w:t> </w:t>
      </w:r>
      <w:r>
        <w:rPr>
          <w:color w:val="063D86"/>
        </w:rPr>
        <w:t>UMMHC is taking a multi-pronged approach</w:t>
      </w:r>
      <w:r>
        <w:rPr>
          <w:color w:val="063D86"/>
          <w:spacing w:val="1"/>
        </w:rPr>
        <w:t> </w:t>
      </w:r>
      <w:r>
        <w:rPr>
          <w:color w:val="063D86"/>
        </w:rPr>
        <w:t>to reducing outmigration, including strengthening care coordination and addressing the barriers to timely access</w:t>
      </w:r>
      <w:r>
        <w:rPr>
          <w:color w:val="063D86"/>
          <w:spacing w:val="-47"/>
        </w:rPr>
        <w:t> </w:t>
      </w:r>
      <w:r>
        <w:rPr>
          <w:color w:val="063D86"/>
        </w:rPr>
        <w:t>to care.</w:t>
      </w:r>
      <w:r>
        <w:rPr>
          <w:color w:val="063D86"/>
          <w:spacing w:val="1"/>
        </w:rPr>
        <w:t> </w:t>
      </w:r>
      <w:r>
        <w:rPr>
          <w:color w:val="063D86"/>
        </w:rPr>
        <w:t>Preventing out-migration and keeping care local in Central Massachusetts will help maintain the</w:t>
      </w:r>
      <w:r>
        <w:rPr>
          <w:color w:val="063D86"/>
          <w:spacing w:val="1"/>
        </w:rPr>
        <w:t> </w:t>
      </w:r>
      <w:r>
        <w:rPr>
          <w:color w:val="063D86"/>
        </w:rPr>
        <w:t>financial</w:t>
      </w:r>
      <w:r>
        <w:rPr>
          <w:color w:val="063D86"/>
          <w:spacing w:val="-2"/>
        </w:rPr>
        <w:t> </w:t>
      </w:r>
      <w:r>
        <w:rPr>
          <w:color w:val="063D86"/>
        </w:rPr>
        <w:t>viability</w:t>
      </w:r>
      <w:r>
        <w:rPr>
          <w:color w:val="063D86"/>
          <w:spacing w:val="-1"/>
        </w:rPr>
        <w:t> </w:t>
      </w:r>
      <w:r>
        <w:rPr>
          <w:color w:val="063D86"/>
        </w:rPr>
        <w:t>of</w:t>
      </w:r>
      <w:r>
        <w:rPr>
          <w:color w:val="063D86"/>
          <w:spacing w:val="-2"/>
        </w:rPr>
        <w:t> </w:t>
      </w:r>
      <w:r>
        <w:rPr>
          <w:color w:val="063D86"/>
        </w:rPr>
        <w:t>HMH.</w:t>
      </w:r>
    </w:p>
    <w:p>
      <w:pPr>
        <w:pStyle w:val="BodyText"/>
        <w:rPr>
          <w:sz w:val="20"/>
        </w:rPr>
      </w:pPr>
    </w:p>
    <w:p>
      <w:pPr>
        <w:pStyle w:val="BodyText"/>
        <w:rPr>
          <w:sz w:val="20"/>
        </w:rPr>
      </w:pPr>
    </w:p>
    <w:p>
      <w:pPr>
        <w:pStyle w:val="BodyText"/>
        <w:spacing w:before="9"/>
      </w:pPr>
      <w:r>
        <w:rPr/>
        <w:pict>
          <v:rect style="position:absolute;margin-left:54pt;margin-top:15.112255pt;width:144pt;height:.71pt;mso-position-horizontal-relative:page;mso-position-vertical-relative:paragraph;z-index:-15726080;mso-wrap-distance-left:0;mso-wrap-distance-right:0" id="docshape12" filled="true" fillcolor="#000000" stroked="false">
            <v:fill type="solid"/>
            <w10:wrap type="topAndBottom"/>
          </v:rect>
        </w:pict>
      </w:r>
    </w:p>
    <w:p>
      <w:pPr>
        <w:spacing w:before="100"/>
        <w:ind w:left="120" w:right="1282" w:hanging="1"/>
        <w:jc w:val="left"/>
        <w:rPr>
          <w:rFonts w:ascii="Arial" w:hAnsi="Arial"/>
          <w:sz w:val="18"/>
        </w:rPr>
      </w:pPr>
      <w:r>
        <w:rPr>
          <w:rFonts w:ascii="Arial" w:hAnsi="Arial"/>
          <w:w w:val="80"/>
          <w:position w:val="5"/>
          <w:sz w:val="12"/>
        </w:rPr>
        <w:t>1</w:t>
      </w:r>
      <w:r>
        <w:rPr>
          <w:rFonts w:ascii="Arial" w:hAnsi="Arial"/>
          <w:spacing w:val="22"/>
          <w:w w:val="80"/>
          <w:position w:val="5"/>
          <w:sz w:val="12"/>
        </w:rPr>
        <w:t> </w:t>
      </w:r>
      <w:bookmarkStart w:name="_bookmark0" w:id="2"/>
      <w:bookmarkEnd w:id="2"/>
      <w:r>
        <w:rPr>
          <w:rFonts w:ascii="Arial" w:hAnsi="Arial"/>
          <w:w w:val="80"/>
          <w:sz w:val="18"/>
        </w:rPr>
        <w:t>S</w:t>
      </w:r>
      <w:r>
        <w:rPr>
          <w:rFonts w:ascii="Arial" w:hAnsi="Arial"/>
          <w:w w:val="80"/>
          <w:sz w:val="18"/>
        </w:rPr>
        <w:t>chwartz</w:t>
      </w:r>
      <w:r>
        <w:rPr>
          <w:rFonts w:ascii="Arial" w:hAnsi="Arial"/>
          <w:spacing w:val="10"/>
          <w:w w:val="80"/>
          <w:sz w:val="18"/>
        </w:rPr>
        <w:t> </w:t>
      </w:r>
      <w:r>
        <w:rPr>
          <w:rFonts w:ascii="Arial" w:hAnsi="Arial"/>
          <w:w w:val="80"/>
          <w:sz w:val="18"/>
        </w:rPr>
        <w:t>et</w:t>
      </w:r>
      <w:r>
        <w:rPr>
          <w:rFonts w:ascii="Arial" w:hAnsi="Arial"/>
          <w:spacing w:val="12"/>
          <w:w w:val="80"/>
          <w:sz w:val="18"/>
        </w:rPr>
        <w:t> </w:t>
      </w:r>
      <w:r>
        <w:rPr>
          <w:rFonts w:ascii="Arial" w:hAnsi="Arial"/>
          <w:w w:val="80"/>
          <w:sz w:val="18"/>
        </w:rPr>
        <w:t>al.</w:t>
      </w:r>
      <w:r>
        <w:rPr>
          <w:rFonts w:ascii="Arial" w:hAnsi="Arial"/>
          <w:spacing w:val="9"/>
          <w:w w:val="80"/>
          <w:sz w:val="18"/>
        </w:rPr>
        <w:t> </w:t>
      </w:r>
      <w:r>
        <w:rPr>
          <w:rFonts w:ascii="Arial" w:hAnsi="Arial"/>
          <w:w w:val="80"/>
          <w:sz w:val="18"/>
        </w:rPr>
        <w:t>(2020).</w:t>
      </w:r>
      <w:r>
        <w:rPr>
          <w:rFonts w:ascii="Arial" w:hAnsi="Arial"/>
          <w:spacing w:val="13"/>
          <w:w w:val="80"/>
          <w:sz w:val="18"/>
        </w:rPr>
        <w:t> </w:t>
      </w:r>
      <w:r>
        <w:rPr>
          <w:rFonts w:ascii="Arial" w:hAnsi="Arial"/>
          <w:i/>
          <w:w w:val="80"/>
          <w:sz w:val="18"/>
        </w:rPr>
        <w:t>What</w:t>
      </w:r>
      <w:r>
        <w:rPr>
          <w:rFonts w:ascii="Arial" w:hAnsi="Arial"/>
          <w:i/>
          <w:spacing w:val="9"/>
          <w:w w:val="80"/>
          <w:sz w:val="18"/>
        </w:rPr>
        <w:t> </w:t>
      </w:r>
      <w:r>
        <w:rPr>
          <w:rFonts w:ascii="Arial" w:hAnsi="Arial"/>
          <w:i/>
          <w:w w:val="80"/>
          <w:sz w:val="18"/>
        </w:rPr>
        <w:t>We</w:t>
      </w:r>
      <w:r>
        <w:rPr>
          <w:rFonts w:ascii="Arial" w:hAnsi="Arial"/>
          <w:i/>
          <w:spacing w:val="9"/>
          <w:w w:val="80"/>
          <w:sz w:val="18"/>
        </w:rPr>
        <w:t> </w:t>
      </w:r>
      <w:r>
        <w:rPr>
          <w:rFonts w:ascii="Arial" w:hAnsi="Arial"/>
          <w:i/>
          <w:w w:val="80"/>
          <w:sz w:val="18"/>
        </w:rPr>
        <w:t>Know</w:t>
      </w:r>
      <w:r>
        <w:rPr>
          <w:rFonts w:ascii="Arial" w:hAnsi="Arial"/>
          <w:i/>
          <w:spacing w:val="7"/>
          <w:w w:val="80"/>
          <w:sz w:val="18"/>
        </w:rPr>
        <w:t> </w:t>
      </w:r>
      <w:r>
        <w:rPr>
          <w:rFonts w:ascii="Arial" w:hAnsi="Arial"/>
          <w:i/>
          <w:w w:val="80"/>
          <w:sz w:val="18"/>
        </w:rPr>
        <w:t>About</w:t>
      </w:r>
      <w:r>
        <w:rPr>
          <w:rFonts w:ascii="Arial" w:hAnsi="Arial"/>
          <w:i/>
          <w:spacing w:val="13"/>
          <w:w w:val="80"/>
          <w:sz w:val="18"/>
        </w:rPr>
        <w:t> </w:t>
      </w:r>
      <w:r>
        <w:rPr>
          <w:rFonts w:ascii="Arial" w:hAnsi="Arial"/>
          <w:i/>
          <w:w w:val="80"/>
          <w:sz w:val="18"/>
        </w:rPr>
        <w:t>Provider</w:t>
      </w:r>
      <w:r>
        <w:rPr>
          <w:rFonts w:ascii="Arial" w:hAnsi="Arial"/>
          <w:i/>
          <w:spacing w:val="8"/>
          <w:w w:val="80"/>
          <w:sz w:val="18"/>
        </w:rPr>
        <w:t> </w:t>
      </w:r>
      <w:r>
        <w:rPr>
          <w:rFonts w:ascii="Arial" w:hAnsi="Arial"/>
          <w:i/>
          <w:w w:val="80"/>
          <w:sz w:val="18"/>
        </w:rPr>
        <w:t>Consolidation</w:t>
      </w:r>
      <w:r>
        <w:rPr>
          <w:rFonts w:ascii="Arial" w:hAnsi="Arial"/>
          <w:i/>
          <w:spacing w:val="11"/>
          <w:w w:val="80"/>
          <w:sz w:val="18"/>
        </w:rPr>
        <w:t> </w:t>
      </w:r>
      <w:r>
        <w:rPr>
          <w:rFonts w:ascii="Arial" w:hAnsi="Arial"/>
          <w:w w:val="80"/>
          <w:sz w:val="18"/>
        </w:rPr>
        <w:t>(Issue</w:t>
      </w:r>
      <w:r>
        <w:rPr>
          <w:rFonts w:ascii="Arial" w:hAnsi="Arial"/>
          <w:spacing w:val="9"/>
          <w:w w:val="80"/>
          <w:sz w:val="18"/>
        </w:rPr>
        <w:t> </w:t>
      </w:r>
      <w:r>
        <w:rPr>
          <w:rFonts w:ascii="Arial" w:hAnsi="Arial"/>
          <w:w w:val="80"/>
          <w:sz w:val="18"/>
        </w:rPr>
        <w:t>Brief</w:t>
      </w:r>
      <w:r>
        <w:rPr>
          <w:rFonts w:ascii="Arial" w:hAnsi="Arial"/>
          <w:spacing w:val="9"/>
          <w:w w:val="80"/>
          <w:sz w:val="18"/>
        </w:rPr>
        <w:t> </w:t>
      </w:r>
      <w:r>
        <w:rPr>
          <w:rFonts w:ascii="Arial" w:hAnsi="Arial"/>
          <w:w w:val="80"/>
          <w:sz w:val="18"/>
        </w:rPr>
        <w:t>–</w:t>
      </w:r>
      <w:r>
        <w:rPr>
          <w:rFonts w:ascii="Arial" w:hAnsi="Arial"/>
          <w:spacing w:val="12"/>
          <w:w w:val="80"/>
          <w:sz w:val="18"/>
        </w:rPr>
        <w:t> </w:t>
      </w:r>
      <w:r>
        <w:rPr>
          <w:rFonts w:ascii="Arial" w:hAnsi="Arial"/>
          <w:w w:val="80"/>
          <w:sz w:val="18"/>
        </w:rPr>
        <w:t>9510-2).KFF.</w:t>
      </w:r>
      <w:r>
        <w:rPr>
          <w:rFonts w:ascii="Arial" w:hAnsi="Arial"/>
          <w:spacing w:val="9"/>
          <w:w w:val="80"/>
          <w:sz w:val="18"/>
        </w:rPr>
        <w:t> </w:t>
      </w:r>
      <w:r>
        <w:rPr>
          <w:rFonts w:ascii="Arial" w:hAnsi="Arial"/>
          <w:w w:val="80"/>
          <w:sz w:val="18"/>
        </w:rPr>
        <w:t>Available:</w:t>
      </w:r>
      <w:r>
        <w:rPr>
          <w:rFonts w:ascii="Arial" w:hAnsi="Arial"/>
          <w:spacing w:val="9"/>
          <w:w w:val="80"/>
          <w:sz w:val="18"/>
        </w:rPr>
        <w:t> </w:t>
      </w:r>
      <w:hyperlink r:id="rId9">
        <w:r>
          <w:rPr>
            <w:rFonts w:ascii="Arial" w:hAnsi="Arial"/>
            <w:color w:val="0080FF"/>
            <w:w w:val="80"/>
            <w:sz w:val="18"/>
            <w:u w:val="single" w:color="0080FF"/>
          </w:rPr>
          <w:t>https://www.kff.org/health-costs/issue</w:t>
        </w:r>
      </w:hyperlink>
      <w:r>
        <w:rPr>
          <w:rFonts w:ascii="Arial" w:hAnsi="Arial"/>
          <w:color w:val="0080FF"/>
          <w:w w:val="80"/>
          <w:sz w:val="18"/>
          <w:u w:val="single" w:color="0080FF"/>
        </w:rPr>
        <w:t>-</w:t>
      </w:r>
      <w:r>
        <w:rPr>
          <w:rFonts w:ascii="Arial" w:hAnsi="Arial"/>
          <w:color w:val="0080FF"/>
          <w:spacing w:val="1"/>
          <w:w w:val="80"/>
          <w:sz w:val="18"/>
        </w:rPr>
        <w:t> </w:t>
      </w:r>
      <w:r>
        <w:rPr>
          <w:rFonts w:ascii="Arial" w:hAnsi="Arial"/>
          <w:color w:val="0080FF"/>
          <w:w w:val="90"/>
          <w:sz w:val="18"/>
          <w:u w:val="single" w:color="0080FF"/>
        </w:rPr>
        <w:t>brief/what-we-know-about-provider-</w:t>
      </w:r>
      <w:r>
        <w:rPr>
          <w:rFonts w:ascii="Arial" w:hAnsi="Arial"/>
          <w:color w:val="0080FF"/>
          <w:spacing w:val="1"/>
          <w:w w:val="90"/>
          <w:sz w:val="18"/>
        </w:rPr>
        <w:t> </w:t>
      </w:r>
      <w:r>
        <w:rPr>
          <w:rFonts w:ascii="Arial" w:hAnsi="Arial"/>
          <w:color w:val="0080FF"/>
          <w:w w:val="90"/>
          <w:sz w:val="18"/>
          <w:u w:val="single" w:color="0080FF"/>
        </w:rPr>
        <w:t>consolidation/#:~:text=Even%20when%20a%20hospital%20merges,unacquired%2C%20stand%E2%80%90alone%20hospitals</w:t>
      </w:r>
    </w:p>
    <w:p>
      <w:pPr>
        <w:spacing w:after="0"/>
        <w:jc w:val="left"/>
        <w:rPr>
          <w:rFonts w:ascii="Arial" w:hAnsi="Arial"/>
          <w:sz w:val="18"/>
        </w:rPr>
        <w:sectPr>
          <w:pgSz w:w="12240" w:h="15840"/>
          <w:pgMar w:header="770" w:footer="952" w:top="1040" w:bottom="1140" w:left="960" w:right="260"/>
        </w:sectPr>
      </w:pPr>
    </w:p>
    <w:p>
      <w:pPr>
        <w:pStyle w:val="BodyText"/>
        <w:rPr>
          <w:rFonts w:ascii="Arial"/>
          <w:sz w:val="20"/>
        </w:rPr>
      </w:pPr>
    </w:p>
    <w:p>
      <w:pPr>
        <w:pStyle w:val="BodyText"/>
        <w:rPr>
          <w:rFonts w:ascii="Arial"/>
          <w:sz w:val="20"/>
        </w:rPr>
      </w:pPr>
    </w:p>
    <w:p>
      <w:pPr>
        <w:pStyle w:val="BodyText"/>
        <w:spacing w:before="6"/>
        <w:rPr>
          <w:rFonts w:ascii="Arial"/>
          <w:sz w:val="20"/>
        </w:rPr>
      </w:pPr>
    </w:p>
    <w:p>
      <w:pPr>
        <w:pStyle w:val="BodyText"/>
        <w:spacing w:before="56"/>
        <w:ind w:left="120" w:right="890"/>
      </w:pPr>
      <w:r>
        <w:rPr>
          <w:color w:val="063D86"/>
        </w:rPr>
        <w:t>As a safety net system with a significant public payor – and specifically MassHealth - patient population,</w:t>
      </w:r>
      <w:r>
        <w:rPr>
          <w:color w:val="063D86"/>
          <w:spacing w:val="1"/>
        </w:rPr>
        <w:t> </w:t>
      </w:r>
      <w:r>
        <w:rPr>
          <w:color w:val="063D86"/>
        </w:rPr>
        <w:t>UMMHC is reliant on reasonable commercial rates to remain financially viable.</w:t>
      </w:r>
      <w:r>
        <w:rPr>
          <w:color w:val="063D86"/>
          <w:spacing w:val="1"/>
        </w:rPr>
        <w:t> </w:t>
      </w:r>
      <w:r>
        <w:rPr>
          <w:color w:val="063D86"/>
        </w:rPr>
        <w:t>Nonetheless, UMMHC</w:t>
      </w:r>
      <w:r>
        <w:rPr>
          <w:color w:val="063D86"/>
          <w:spacing w:val="1"/>
        </w:rPr>
        <w:t> </w:t>
      </w:r>
      <w:r>
        <w:rPr>
          <w:color w:val="063D86"/>
        </w:rPr>
        <w:t>consistently remains one of the lowest cost systems in Massachusetts.</w:t>
      </w:r>
      <w:r>
        <w:rPr>
          <w:color w:val="063D86"/>
          <w:spacing w:val="1"/>
        </w:rPr>
        <w:t> </w:t>
      </w:r>
      <w:r>
        <w:rPr>
          <w:color w:val="063D86"/>
        </w:rPr>
        <w:t>As HHCS physicians already contract</w:t>
      </w:r>
      <w:r>
        <w:rPr>
          <w:color w:val="063D86"/>
          <w:spacing w:val="1"/>
        </w:rPr>
        <w:t> </w:t>
      </w:r>
      <w:r>
        <w:rPr>
          <w:color w:val="063D86"/>
        </w:rPr>
        <w:t>through</w:t>
      </w:r>
      <w:r>
        <w:rPr>
          <w:color w:val="063D86"/>
          <w:spacing w:val="-3"/>
        </w:rPr>
        <w:t> </w:t>
      </w:r>
      <w:r>
        <w:rPr>
          <w:color w:val="063D86"/>
        </w:rPr>
        <w:t>the</w:t>
      </w:r>
      <w:r>
        <w:rPr>
          <w:color w:val="063D86"/>
          <w:spacing w:val="-3"/>
        </w:rPr>
        <w:t> </w:t>
      </w:r>
      <w:r>
        <w:rPr>
          <w:color w:val="063D86"/>
        </w:rPr>
        <w:t>UMMHC</w:t>
      </w:r>
      <w:r>
        <w:rPr>
          <w:color w:val="063D86"/>
          <w:spacing w:val="-3"/>
        </w:rPr>
        <w:t> </w:t>
      </w:r>
      <w:r>
        <w:rPr>
          <w:color w:val="063D86"/>
        </w:rPr>
        <w:t>Managed</w:t>
      </w:r>
      <w:r>
        <w:rPr>
          <w:color w:val="063D86"/>
          <w:spacing w:val="-2"/>
        </w:rPr>
        <w:t> </w:t>
      </w:r>
      <w:r>
        <w:rPr>
          <w:color w:val="063D86"/>
        </w:rPr>
        <w:t>Care</w:t>
      </w:r>
      <w:r>
        <w:rPr>
          <w:color w:val="063D86"/>
          <w:spacing w:val="-2"/>
        </w:rPr>
        <w:t> </w:t>
      </w:r>
      <w:r>
        <w:rPr>
          <w:color w:val="063D86"/>
        </w:rPr>
        <w:t>Network</w:t>
      </w:r>
      <w:r>
        <w:rPr>
          <w:color w:val="063D86"/>
          <w:spacing w:val="-3"/>
        </w:rPr>
        <w:t> </w:t>
      </w:r>
      <w:r>
        <w:rPr>
          <w:color w:val="063D86"/>
        </w:rPr>
        <w:t>for</w:t>
      </w:r>
      <w:r>
        <w:rPr>
          <w:color w:val="063D86"/>
          <w:spacing w:val="-4"/>
        </w:rPr>
        <w:t> </w:t>
      </w:r>
      <w:r>
        <w:rPr>
          <w:color w:val="063D86"/>
        </w:rPr>
        <w:t>the</w:t>
      </w:r>
      <w:r>
        <w:rPr>
          <w:color w:val="063D86"/>
          <w:spacing w:val="-3"/>
        </w:rPr>
        <w:t> </w:t>
      </w:r>
      <w:r>
        <w:rPr>
          <w:color w:val="063D86"/>
        </w:rPr>
        <w:t>three</w:t>
      </w:r>
      <w:r>
        <w:rPr>
          <w:color w:val="063D86"/>
          <w:spacing w:val="-4"/>
        </w:rPr>
        <w:t> </w:t>
      </w:r>
      <w:r>
        <w:rPr>
          <w:color w:val="063D86"/>
        </w:rPr>
        <w:t>major</w:t>
      </w:r>
      <w:r>
        <w:rPr>
          <w:color w:val="063D86"/>
          <w:spacing w:val="-2"/>
        </w:rPr>
        <w:t> </w:t>
      </w:r>
      <w:r>
        <w:rPr>
          <w:color w:val="063D86"/>
        </w:rPr>
        <w:t>commercial</w:t>
      </w:r>
      <w:r>
        <w:rPr>
          <w:color w:val="063D86"/>
          <w:spacing w:val="-1"/>
        </w:rPr>
        <w:t> </w:t>
      </w:r>
      <w:r>
        <w:rPr>
          <w:color w:val="063D86"/>
        </w:rPr>
        <w:t>payor</w:t>
      </w:r>
      <w:r>
        <w:rPr>
          <w:color w:val="063D86"/>
          <w:spacing w:val="-2"/>
        </w:rPr>
        <w:t> </w:t>
      </w:r>
      <w:r>
        <w:rPr>
          <w:color w:val="063D86"/>
        </w:rPr>
        <w:t>contracts</w:t>
      </w:r>
      <w:r>
        <w:rPr>
          <w:color w:val="063D86"/>
          <w:spacing w:val="-2"/>
        </w:rPr>
        <w:t> </w:t>
      </w:r>
      <w:r>
        <w:rPr>
          <w:color w:val="063D86"/>
        </w:rPr>
        <w:t>(Tufts,</w:t>
      </w:r>
      <w:r>
        <w:rPr>
          <w:color w:val="063D86"/>
          <w:spacing w:val="-1"/>
        </w:rPr>
        <w:t> </w:t>
      </w:r>
      <w:r>
        <w:rPr>
          <w:color w:val="063D86"/>
        </w:rPr>
        <w:t>HPHC</w:t>
      </w:r>
      <w:r>
        <w:rPr>
          <w:color w:val="063D86"/>
          <w:spacing w:val="-2"/>
        </w:rPr>
        <w:t> </w:t>
      </w:r>
      <w:r>
        <w:rPr>
          <w:color w:val="063D86"/>
        </w:rPr>
        <w:t>and</w:t>
      </w:r>
      <w:r>
        <w:rPr>
          <w:color w:val="063D86"/>
          <w:spacing w:val="-47"/>
        </w:rPr>
        <w:t> </w:t>
      </w:r>
      <w:r>
        <w:rPr>
          <w:color w:val="063D86"/>
        </w:rPr>
        <w:t>BCBSMA),</w:t>
      </w:r>
      <w:r>
        <w:rPr>
          <w:color w:val="063D86"/>
          <w:spacing w:val="-3"/>
        </w:rPr>
        <w:t> </w:t>
      </w:r>
      <w:r>
        <w:rPr>
          <w:color w:val="063D86"/>
        </w:rPr>
        <w:t>the</w:t>
      </w:r>
      <w:r>
        <w:rPr>
          <w:color w:val="063D86"/>
          <w:spacing w:val="-2"/>
        </w:rPr>
        <w:t> </w:t>
      </w:r>
      <w:r>
        <w:rPr>
          <w:color w:val="063D86"/>
        </w:rPr>
        <w:t>transaction</w:t>
      </w:r>
      <w:r>
        <w:rPr>
          <w:color w:val="063D86"/>
          <w:spacing w:val="-1"/>
        </w:rPr>
        <w:t> </w:t>
      </w:r>
      <w:r>
        <w:rPr>
          <w:color w:val="063D86"/>
        </w:rPr>
        <w:t>is unlikely</w:t>
      </w:r>
      <w:r>
        <w:rPr>
          <w:color w:val="063D86"/>
          <w:spacing w:val="-3"/>
        </w:rPr>
        <w:t> </w:t>
      </w:r>
      <w:r>
        <w:rPr>
          <w:color w:val="063D86"/>
        </w:rPr>
        <w:t>to</w:t>
      </w:r>
      <w:r>
        <w:rPr>
          <w:color w:val="063D86"/>
          <w:spacing w:val="-1"/>
        </w:rPr>
        <w:t> </w:t>
      </w:r>
      <w:r>
        <w:rPr>
          <w:color w:val="063D86"/>
        </w:rPr>
        <w:t>have</w:t>
      </w:r>
      <w:r>
        <w:rPr>
          <w:color w:val="063D86"/>
          <w:spacing w:val="1"/>
        </w:rPr>
        <w:t> </w:t>
      </w:r>
      <w:r>
        <w:rPr>
          <w:color w:val="063D86"/>
        </w:rPr>
        <w:t>a</w:t>
      </w:r>
      <w:r>
        <w:rPr>
          <w:color w:val="063D86"/>
          <w:spacing w:val="-3"/>
        </w:rPr>
        <w:t> </w:t>
      </w:r>
      <w:r>
        <w:rPr>
          <w:color w:val="063D86"/>
        </w:rPr>
        <w:t>material</w:t>
      </w:r>
      <w:r>
        <w:rPr>
          <w:color w:val="063D86"/>
          <w:spacing w:val="-2"/>
        </w:rPr>
        <w:t> </w:t>
      </w:r>
      <w:r>
        <w:rPr>
          <w:color w:val="063D86"/>
        </w:rPr>
        <w:t>impact</w:t>
      </w:r>
      <w:r>
        <w:rPr>
          <w:color w:val="063D86"/>
          <w:spacing w:val="-2"/>
        </w:rPr>
        <w:t> </w:t>
      </w:r>
      <w:r>
        <w:rPr>
          <w:color w:val="063D86"/>
        </w:rPr>
        <w:t>on</w:t>
      </w:r>
      <w:r>
        <w:rPr>
          <w:color w:val="063D86"/>
          <w:spacing w:val="-1"/>
        </w:rPr>
        <w:t> </w:t>
      </w:r>
      <w:r>
        <w:rPr>
          <w:color w:val="063D86"/>
        </w:rPr>
        <w:t>pricing.</w:t>
      </w:r>
    </w:p>
    <w:p>
      <w:pPr>
        <w:pStyle w:val="BodyText"/>
        <w:spacing w:before="4"/>
        <w:rPr>
          <w:sz w:val="20"/>
        </w:rPr>
      </w:pPr>
    </w:p>
    <w:p>
      <w:pPr>
        <w:spacing w:before="0"/>
        <w:ind w:left="120" w:right="0" w:firstLine="0"/>
        <w:jc w:val="left"/>
        <w:rPr>
          <w:b/>
          <w:sz w:val="22"/>
        </w:rPr>
      </w:pPr>
      <w:r>
        <w:rPr>
          <w:b/>
          <w:sz w:val="22"/>
        </w:rPr>
        <w:t>Factor</w:t>
      </w:r>
      <w:r>
        <w:rPr>
          <w:b/>
          <w:spacing w:val="-3"/>
          <w:sz w:val="22"/>
        </w:rPr>
        <w:t> </w:t>
      </w:r>
      <w:r>
        <w:rPr>
          <w:b/>
          <w:sz w:val="22"/>
        </w:rPr>
        <w:t>2</w:t>
      </w:r>
      <w:r>
        <w:rPr>
          <w:b/>
          <w:spacing w:val="-4"/>
          <w:sz w:val="22"/>
        </w:rPr>
        <w:t> </w:t>
      </w:r>
      <w:r>
        <w:rPr>
          <w:b/>
          <w:sz w:val="22"/>
        </w:rPr>
        <w:t>Cost</w:t>
      </w:r>
      <w:r>
        <w:rPr>
          <w:b/>
          <w:spacing w:val="-2"/>
          <w:sz w:val="22"/>
        </w:rPr>
        <w:t> </w:t>
      </w:r>
      <w:r>
        <w:rPr>
          <w:b/>
          <w:sz w:val="22"/>
        </w:rPr>
        <w:t>containment,</w:t>
      </w:r>
      <w:r>
        <w:rPr>
          <w:b/>
          <w:spacing w:val="-2"/>
          <w:sz w:val="22"/>
        </w:rPr>
        <w:t> </w:t>
      </w:r>
      <w:r>
        <w:rPr>
          <w:b/>
          <w:sz w:val="22"/>
        </w:rPr>
        <w:t>Improved</w:t>
      </w:r>
      <w:r>
        <w:rPr>
          <w:b/>
          <w:spacing w:val="-4"/>
          <w:sz w:val="22"/>
        </w:rPr>
        <w:t> </w:t>
      </w:r>
      <w:r>
        <w:rPr>
          <w:b/>
          <w:sz w:val="22"/>
        </w:rPr>
        <w:t>Public</w:t>
      </w:r>
      <w:r>
        <w:rPr>
          <w:b/>
          <w:spacing w:val="-1"/>
          <w:sz w:val="22"/>
        </w:rPr>
        <w:t> </w:t>
      </w:r>
      <w:r>
        <w:rPr>
          <w:b/>
          <w:sz w:val="22"/>
        </w:rPr>
        <w:t>Health</w:t>
      </w:r>
      <w:r>
        <w:rPr>
          <w:b/>
          <w:spacing w:val="-4"/>
          <w:sz w:val="22"/>
        </w:rPr>
        <w:t> </w:t>
      </w:r>
      <w:r>
        <w:rPr>
          <w:b/>
          <w:sz w:val="22"/>
        </w:rPr>
        <w:t>Outcomes</w:t>
      </w:r>
      <w:r>
        <w:rPr>
          <w:b/>
          <w:spacing w:val="-3"/>
          <w:sz w:val="22"/>
        </w:rPr>
        <w:t> </w:t>
      </w:r>
      <w:r>
        <w:rPr>
          <w:b/>
          <w:sz w:val="22"/>
        </w:rPr>
        <w:t>and</w:t>
      </w:r>
      <w:r>
        <w:rPr>
          <w:b/>
          <w:spacing w:val="-4"/>
          <w:sz w:val="22"/>
        </w:rPr>
        <w:t> </w:t>
      </w:r>
      <w:r>
        <w:rPr>
          <w:b/>
          <w:sz w:val="22"/>
        </w:rPr>
        <w:t>Delivery</w:t>
      </w:r>
      <w:r>
        <w:rPr>
          <w:b/>
          <w:spacing w:val="-4"/>
          <w:sz w:val="22"/>
        </w:rPr>
        <w:t> </w:t>
      </w:r>
      <w:r>
        <w:rPr>
          <w:b/>
          <w:sz w:val="22"/>
        </w:rPr>
        <w:t>System</w:t>
      </w:r>
      <w:r>
        <w:rPr>
          <w:b/>
          <w:spacing w:val="-2"/>
          <w:sz w:val="22"/>
        </w:rPr>
        <w:t> </w:t>
      </w:r>
      <w:r>
        <w:rPr>
          <w:b/>
          <w:sz w:val="22"/>
        </w:rPr>
        <w:t>Transformation</w:t>
      </w:r>
    </w:p>
    <w:p>
      <w:pPr>
        <w:pStyle w:val="ListParagraph"/>
        <w:numPr>
          <w:ilvl w:val="0"/>
          <w:numId w:val="1"/>
        </w:numPr>
        <w:tabs>
          <w:tab w:pos="659" w:val="left" w:leader="none"/>
          <w:tab w:pos="661" w:val="left" w:leader="none"/>
        </w:tabs>
        <w:spacing w:line="240" w:lineRule="auto" w:before="0" w:after="0"/>
        <w:ind w:left="660" w:right="1724" w:hanging="541"/>
        <w:jc w:val="left"/>
        <w:rPr>
          <w:sz w:val="22"/>
        </w:rPr>
      </w:pPr>
      <w:r>
        <w:rPr>
          <w:sz w:val="22"/>
        </w:rPr>
        <w:t>The application states the proposed transaction will improve HMH’s performance in value-based</w:t>
      </w:r>
      <w:r>
        <w:rPr>
          <w:spacing w:val="-47"/>
          <w:sz w:val="22"/>
        </w:rPr>
        <w:t> </w:t>
      </w:r>
      <w:r>
        <w:rPr>
          <w:sz w:val="22"/>
        </w:rPr>
        <w:t>contracts.</w:t>
      </w:r>
      <w:r>
        <w:rPr>
          <w:spacing w:val="-1"/>
          <w:sz w:val="22"/>
        </w:rPr>
        <w:t> </w:t>
      </w:r>
      <w:r>
        <w:rPr>
          <w:sz w:val="22"/>
        </w:rPr>
        <w:t>(pg.9)</w:t>
      </w:r>
    </w:p>
    <w:p>
      <w:pPr>
        <w:pStyle w:val="ListParagraph"/>
        <w:numPr>
          <w:ilvl w:val="1"/>
          <w:numId w:val="1"/>
        </w:numPr>
        <w:tabs>
          <w:tab w:pos="1651" w:val="left" w:leader="none"/>
        </w:tabs>
        <w:spacing w:line="240" w:lineRule="auto" w:before="1" w:after="0"/>
        <w:ind w:left="1650" w:right="969" w:hanging="361"/>
        <w:jc w:val="left"/>
        <w:rPr>
          <w:sz w:val="22"/>
        </w:rPr>
      </w:pPr>
      <w:r>
        <w:rPr>
          <w:sz w:val="22"/>
        </w:rPr>
        <w:t>Describe HMH’s current participation in value-based contracts and intended changes you plan</w:t>
      </w:r>
      <w:r>
        <w:rPr>
          <w:spacing w:val="-47"/>
          <w:sz w:val="22"/>
        </w:rPr>
        <w:t> </w:t>
      </w:r>
      <w:r>
        <w:rPr>
          <w:sz w:val="22"/>
        </w:rPr>
        <w:t>to</w:t>
      </w:r>
      <w:r>
        <w:rPr>
          <w:spacing w:val="-2"/>
          <w:sz w:val="22"/>
        </w:rPr>
        <w:t> </w:t>
      </w:r>
      <w:r>
        <w:rPr>
          <w:sz w:val="22"/>
        </w:rPr>
        <w:t>make</w:t>
      </w:r>
      <w:r>
        <w:rPr>
          <w:spacing w:val="1"/>
          <w:sz w:val="22"/>
        </w:rPr>
        <w:t> </w:t>
      </w:r>
      <w:r>
        <w:rPr>
          <w:sz w:val="22"/>
        </w:rPr>
        <w:t>to</w:t>
      </w:r>
      <w:r>
        <w:rPr>
          <w:spacing w:val="1"/>
          <w:sz w:val="22"/>
        </w:rPr>
        <w:t> </w:t>
      </w:r>
      <w:r>
        <w:rPr>
          <w:sz w:val="22"/>
        </w:rPr>
        <w:t>improve</w:t>
      </w:r>
      <w:r>
        <w:rPr>
          <w:spacing w:val="1"/>
          <w:sz w:val="22"/>
        </w:rPr>
        <w:t> </w:t>
      </w:r>
      <w:r>
        <w:rPr>
          <w:sz w:val="22"/>
        </w:rPr>
        <w:t>HMH’s</w:t>
      </w:r>
      <w:r>
        <w:rPr>
          <w:spacing w:val="-2"/>
          <w:sz w:val="22"/>
        </w:rPr>
        <w:t> </w:t>
      </w:r>
      <w:r>
        <w:rPr>
          <w:sz w:val="22"/>
        </w:rPr>
        <w:t>performance.</w:t>
      </w:r>
    </w:p>
    <w:p>
      <w:pPr>
        <w:pStyle w:val="BodyText"/>
        <w:spacing w:before="3"/>
        <w:rPr>
          <w:sz w:val="20"/>
        </w:rPr>
      </w:pPr>
    </w:p>
    <w:p>
      <w:pPr>
        <w:pStyle w:val="BodyText"/>
        <w:ind w:left="120"/>
      </w:pPr>
      <w:r>
        <w:rPr>
          <w:color w:val="063D86"/>
        </w:rPr>
        <w:t>HMH</w:t>
      </w:r>
      <w:r>
        <w:rPr>
          <w:color w:val="063D86"/>
          <w:spacing w:val="-3"/>
        </w:rPr>
        <w:t> </w:t>
      </w:r>
      <w:r>
        <w:rPr>
          <w:color w:val="063D86"/>
        </w:rPr>
        <w:t>currently</w:t>
      </w:r>
      <w:r>
        <w:rPr>
          <w:color w:val="063D86"/>
          <w:spacing w:val="-1"/>
        </w:rPr>
        <w:t> </w:t>
      </w:r>
      <w:r>
        <w:rPr>
          <w:color w:val="063D86"/>
        </w:rPr>
        <w:t>participates</w:t>
      </w:r>
      <w:r>
        <w:rPr>
          <w:color w:val="063D86"/>
          <w:spacing w:val="-3"/>
        </w:rPr>
        <w:t> </w:t>
      </w:r>
      <w:r>
        <w:rPr>
          <w:color w:val="063D86"/>
        </w:rPr>
        <w:t>in</w:t>
      </w:r>
      <w:r>
        <w:rPr>
          <w:color w:val="063D86"/>
          <w:spacing w:val="-3"/>
        </w:rPr>
        <w:t> </w:t>
      </w:r>
      <w:r>
        <w:rPr>
          <w:color w:val="063D86"/>
        </w:rPr>
        <w:t>6</w:t>
      </w:r>
      <w:r>
        <w:rPr>
          <w:color w:val="063D86"/>
          <w:spacing w:val="-2"/>
        </w:rPr>
        <w:t> </w:t>
      </w:r>
      <w:r>
        <w:rPr>
          <w:color w:val="063D86"/>
        </w:rPr>
        <w:t>value-based</w:t>
      </w:r>
      <w:r>
        <w:rPr>
          <w:color w:val="063D86"/>
          <w:spacing w:val="-5"/>
        </w:rPr>
        <w:t> </w:t>
      </w:r>
      <w:r>
        <w:rPr>
          <w:color w:val="063D86"/>
        </w:rPr>
        <w:t>contracts:</w:t>
      </w:r>
    </w:p>
    <w:p>
      <w:pPr>
        <w:pStyle w:val="BodyText"/>
        <w:spacing w:before="2"/>
        <w:rPr>
          <w:sz w:val="26"/>
        </w:rPr>
      </w:pPr>
    </w:p>
    <w:p>
      <w:pPr>
        <w:pStyle w:val="ListParagraph"/>
        <w:numPr>
          <w:ilvl w:val="0"/>
          <w:numId w:val="15"/>
        </w:numPr>
        <w:tabs>
          <w:tab w:pos="1425" w:val="left" w:leader="none"/>
          <w:tab w:pos="1426" w:val="left" w:leader="none"/>
        </w:tabs>
        <w:spacing w:line="240" w:lineRule="auto" w:before="0" w:after="0"/>
        <w:ind w:left="1425" w:right="0" w:hanging="1306"/>
        <w:jc w:val="left"/>
        <w:rPr>
          <w:sz w:val="22"/>
        </w:rPr>
      </w:pPr>
      <w:r>
        <w:rPr>
          <w:color w:val="063D86"/>
          <w:sz w:val="22"/>
        </w:rPr>
        <w:t>Medicare</w:t>
      </w:r>
      <w:r>
        <w:rPr>
          <w:color w:val="063D86"/>
          <w:spacing w:val="-2"/>
          <w:sz w:val="22"/>
        </w:rPr>
        <w:t> </w:t>
      </w:r>
      <w:r>
        <w:rPr>
          <w:color w:val="063D86"/>
          <w:sz w:val="22"/>
        </w:rPr>
        <w:t>ACO</w:t>
      </w:r>
      <w:r>
        <w:rPr>
          <w:color w:val="063D86"/>
          <w:spacing w:val="-5"/>
          <w:sz w:val="22"/>
        </w:rPr>
        <w:t> </w:t>
      </w:r>
      <w:r>
        <w:rPr>
          <w:color w:val="063D86"/>
          <w:sz w:val="22"/>
        </w:rPr>
        <w:t>with</w:t>
      </w:r>
      <w:r>
        <w:rPr>
          <w:color w:val="063D86"/>
          <w:spacing w:val="-4"/>
          <w:sz w:val="22"/>
        </w:rPr>
        <w:t> </w:t>
      </w:r>
      <w:r>
        <w:rPr>
          <w:color w:val="063D86"/>
          <w:sz w:val="22"/>
        </w:rPr>
        <w:t>UMMHC</w:t>
      </w:r>
    </w:p>
    <w:p>
      <w:pPr>
        <w:pStyle w:val="ListParagraph"/>
        <w:numPr>
          <w:ilvl w:val="0"/>
          <w:numId w:val="15"/>
        </w:numPr>
        <w:tabs>
          <w:tab w:pos="1425" w:val="left" w:leader="none"/>
          <w:tab w:pos="1426" w:val="left" w:leader="none"/>
        </w:tabs>
        <w:spacing w:line="240" w:lineRule="auto" w:before="1" w:after="0"/>
        <w:ind w:left="1425" w:right="0" w:hanging="1306"/>
        <w:jc w:val="left"/>
        <w:rPr>
          <w:sz w:val="22"/>
        </w:rPr>
      </w:pPr>
      <w:r>
        <w:rPr>
          <w:color w:val="063D86"/>
          <w:sz w:val="22"/>
        </w:rPr>
        <w:t>Blue</w:t>
      </w:r>
      <w:r>
        <w:rPr>
          <w:color w:val="063D86"/>
          <w:spacing w:val="-2"/>
          <w:sz w:val="22"/>
        </w:rPr>
        <w:t> </w:t>
      </w:r>
      <w:r>
        <w:rPr>
          <w:color w:val="063D86"/>
          <w:sz w:val="22"/>
        </w:rPr>
        <w:t>Cross</w:t>
      </w:r>
      <w:r>
        <w:rPr>
          <w:color w:val="063D86"/>
          <w:spacing w:val="-2"/>
          <w:sz w:val="22"/>
        </w:rPr>
        <w:t> </w:t>
      </w:r>
      <w:r>
        <w:rPr>
          <w:color w:val="063D86"/>
          <w:sz w:val="22"/>
        </w:rPr>
        <w:t>-</w:t>
      </w:r>
      <w:r>
        <w:rPr>
          <w:color w:val="063D86"/>
          <w:spacing w:val="-2"/>
          <w:sz w:val="22"/>
        </w:rPr>
        <w:t> </w:t>
      </w:r>
      <w:r>
        <w:rPr>
          <w:color w:val="063D86"/>
          <w:sz w:val="22"/>
        </w:rPr>
        <w:t>internal</w:t>
      </w:r>
      <w:r>
        <w:rPr>
          <w:color w:val="063D86"/>
          <w:spacing w:val="-2"/>
          <w:sz w:val="22"/>
        </w:rPr>
        <w:t> </w:t>
      </w:r>
      <w:r>
        <w:rPr>
          <w:color w:val="063D86"/>
          <w:sz w:val="22"/>
        </w:rPr>
        <w:t>Managed</w:t>
      </w:r>
      <w:r>
        <w:rPr>
          <w:color w:val="063D86"/>
          <w:spacing w:val="-2"/>
          <w:sz w:val="22"/>
        </w:rPr>
        <w:t> </w:t>
      </w:r>
      <w:r>
        <w:rPr>
          <w:color w:val="063D86"/>
          <w:sz w:val="22"/>
        </w:rPr>
        <w:t>Care</w:t>
      </w:r>
      <w:r>
        <w:rPr>
          <w:color w:val="063D86"/>
          <w:spacing w:val="-2"/>
          <w:sz w:val="22"/>
        </w:rPr>
        <w:t> </w:t>
      </w:r>
      <w:r>
        <w:rPr>
          <w:color w:val="063D86"/>
          <w:sz w:val="22"/>
        </w:rPr>
        <w:t>Network</w:t>
      </w:r>
      <w:r>
        <w:rPr>
          <w:color w:val="063D86"/>
          <w:spacing w:val="-2"/>
          <w:sz w:val="22"/>
        </w:rPr>
        <w:t> </w:t>
      </w:r>
      <w:r>
        <w:rPr>
          <w:color w:val="063D86"/>
          <w:sz w:val="22"/>
        </w:rPr>
        <w:t>with</w:t>
      </w:r>
      <w:r>
        <w:rPr>
          <w:color w:val="063D86"/>
          <w:spacing w:val="-5"/>
          <w:sz w:val="22"/>
        </w:rPr>
        <w:t> </w:t>
      </w:r>
      <w:r>
        <w:rPr>
          <w:color w:val="063D86"/>
          <w:sz w:val="22"/>
        </w:rPr>
        <w:t>UMMHC</w:t>
      </w:r>
    </w:p>
    <w:p>
      <w:pPr>
        <w:pStyle w:val="ListParagraph"/>
        <w:numPr>
          <w:ilvl w:val="0"/>
          <w:numId w:val="15"/>
        </w:numPr>
        <w:tabs>
          <w:tab w:pos="1425" w:val="left" w:leader="none"/>
          <w:tab w:pos="1426" w:val="left" w:leader="none"/>
        </w:tabs>
        <w:spacing w:line="240" w:lineRule="auto" w:before="0" w:after="0"/>
        <w:ind w:left="1425" w:right="0" w:hanging="1306"/>
        <w:jc w:val="left"/>
        <w:rPr>
          <w:sz w:val="22"/>
        </w:rPr>
      </w:pPr>
      <w:r>
        <w:rPr>
          <w:color w:val="063D86"/>
          <w:sz w:val="22"/>
        </w:rPr>
        <w:t>TUFTS-</w:t>
      </w:r>
      <w:r>
        <w:rPr>
          <w:color w:val="063D86"/>
          <w:spacing w:val="-1"/>
          <w:sz w:val="22"/>
        </w:rPr>
        <w:t> </w:t>
      </w:r>
      <w:r>
        <w:rPr>
          <w:color w:val="063D86"/>
          <w:sz w:val="22"/>
        </w:rPr>
        <w:t>Managed</w:t>
      </w:r>
      <w:r>
        <w:rPr>
          <w:color w:val="063D86"/>
          <w:spacing w:val="-2"/>
          <w:sz w:val="22"/>
        </w:rPr>
        <w:t> </w:t>
      </w:r>
      <w:r>
        <w:rPr>
          <w:color w:val="063D86"/>
          <w:sz w:val="22"/>
        </w:rPr>
        <w:t>Care</w:t>
      </w:r>
      <w:r>
        <w:rPr>
          <w:color w:val="063D86"/>
          <w:spacing w:val="-3"/>
          <w:sz w:val="22"/>
        </w:rPr>
        <w:t> </w:t>
      </w:r>
      <w:r>
        <w:rPr>
          <w:color w:val="063D86"/>
          <w:sz w:val="22"/>
        </w:rPr>
        <w:t>Network</w:t>
      </w:r>
      <w:r>
        <w:rPr>
          <w:color w:val="063D86"/>
          <w:spacing w:val="-3"/>
          <w:sz w:val="22"/>
        </w:rPr>
        <w:t> </w:t>
      </w:r>
      <w:r>
        <w:rPr>
          <w:color w:val="063D86"/>
          <w:sz w:val="22"/>
        </w:rPr>
        <w:t>with</w:t>
      </w:r>
      <w:r>
        <w:rPr>
          <w:color w:val="063D86"/>
          <w:spacing w:val="-4"/>
          <w:sz w:val="22"/>
        </w:rPr>
        <w:t> </w:t>
      </w:r>
      <w:r>
        <w:rPr>
          <w:color w:val="063D86"/>
          <w:sz w:val="22"/>
        </w:rPr>
        <w:t>UMMHC</w:t>
      </w:r>
    </w:p>
    <w:p>
      <w:pPr>
        <w:pStyle w:val="ListParagraph"/>
        <w:numPr>
          <w:ilvl w:val="0"/>
          <w:numId w:val="15"/>
        </w:numPr>
        <w:tabs>
          <w:tab w:pos="1425" w:val="left" w:leader="none"/>
          <w:tab w:pos="1426" w:val="left" w:leader="none"/>
        </w:tabs>
        <w:spacing w:line="240" w:lineRule="auto" w:before="0" w:after="0"/>
        <w:ind w:left="1425" w:right="0" w:hanging="1306"/>
        <w:jc w:val="left"/>
        <w:rPr>
          <w:sz w:val="22"/>
        </w:rPr>
      </w:pPr>
      <w:r>
        <w:rPr>
          <w:color w:val="063D86"/>
          <w:sz w:val="22"/>
        </w:rPr>
        <w:t>HPHC</w:t>
      </w:r>
      <w:r>
        <w:rPr>
          <w:color w:val="063D86"/>
          <w:spacing w:val="-1"/>
          <w:sz w:val="22"/>
        </w:rPr>
        <w:t> </w:t>
      </w:r>
      <w:r>
        <w:rPr>
          <w:color w:val="063D86"/>
          <w:sz w:val="22"/>
        </w:rPr>
        <w:t>-</w:t>
      </w:r>
      <w:r>
        <w:rPr>
          <w:color w:val="063D86"/>
          <w:spacing w:val="-4"/>
          <w:sz w:val="22"/>
        </w:rPr>
        <w:t> </w:t>
      </w:r>
      <w:r>
        <w:rPr>
          <w:color w:val="063D86"/>
          <w:sz w:val="22"/>
        </w:rPr>
        <w:t>Managed</w:t>
      </w:r>
      <w:r>
        <w:rPr>
          <w:color w:val="063D86"/>
          <w:spacing w:val="-1"/>
          <w:sz w:val="22"/>
        </w:rPr>
        <w:t> </w:t>
      </w:r>
      <w:r>
        <w:rPr>
          <w:color w:val="063D86"/>
          <w:sz w:val="22"/>
        </w:rPr>
        <w:t>Care Network</w:t>
      </w:r>
      <w:r>
        <w:rPr>
          <w:color w:val="063D86"/>
          <w:spacing w:val="-2"/>
          <w:sz w:val="22"/>
        </w:rPr>
        <w:t> </w:t>
      </w:r>
      <w:r>
        <w:rPr>
          <w:color w:val="063D86"/>
          <w:sz w:val="22"/>
        </w:rPr>
        <w:t>with</w:t>
      </w:r>
      <w:r>
        <w:rPr>
          <w:color w:val="063D86"/>
          <w:spacing w:val="-4"/>
          <w:sz w:val="22"/>
        </w:rPr>
        <w:t> </w:t>
      </w:r>
      <w:r>
        <w:rPr>
          <w:color w:val="063D86"/>
          <w:sz w:val="22"/>
        </w:rPr>
        <w:t>UMMHC</w:t>
      </w:r>
    </w:p>
    <w:p>
      <w:pPr>
        <w:pStyle w:val="ListParagraph"/>
        <w:numPr>
          <w:ilvl w:val="0"/>
          <w:numId w:val="15"/>
        </w:numPr>
        <w:tabs>
          <w:tab w:pos="1425" w:val="left" w:leader="none"/>
          <w:tab w:pos="1426" w:val="left" w:leader="none"/>
        </w:tabs>
        <w:spacing w:line="240" w:lineRule="auto" w:before="0" w:after="0"/>
        <w:ind w:left="1425" w:right="0" w:hanging="1306"/>
        <w:jc w:val="left"/>
        <w:rPr>
          <w:sz w:val="22"/>
        </w:rPr>
      </w:pPr>
      <w:r>
        <w:rPr>
          <w:color w:val="063D86"/>
          <w:sz w:val="22"/>
        </w:rPr>
        <w:t>Fallon</w:t>
      </w:r>
      <w:r>
        <w:rPr>
          <w:color w:val="063D86"/>
          <w:spacing w:val="-4"/>
          <w:sz w:val="22"/>
        </w:rPr>
        <w:t> </w:t>
      </w:r>
      <w:r>
        <w:rPr>
          <w:color w:val="063D86"/>
          <w:sz w:val="22"/>
        </w:rPr>
        <w:t>Medicare</w:t>
      </w:r>
      <w:r>
        <w:rPr>
          <w:color w:val="063D86"/>
          <w:spacing w:val="-3"/>
          <w:sz w:val="22"/>
        </w:rPr>
        <w:t> </w:t>
      </w:r>
      <w:r>
        <w:rPr>
          <w:color w:val="063D86"/>
          <w:sz w:val="22"/>
        </w:rPr>
        <w:t>Advantage</w:t>
      </w:r>
    </w:p>
    <w:p>
      <w:pPr>
        <w:pStyle w:val="ListParagraph"/>
        <w:numPr>
          <w:ilvl w:val="0"/>
          <w:numId w:val="15"/>
        </w:numPr>
        <w:tabs>
          <w:tab w:pos="1425" w:val="left" w:leader="none"/>
          <w:tab w:pos="1426" w:val="left" w:leader="none"/>
        </w:tabs>
        <w:spacing w:line="240" w:lineRule="auto" w:before="1" w:after="0"/>
        <w:ind w:left="1425" w:right="0" w:hanging="1306"/>
        <w:jc w:val="left"/>
        <w:rPr>
          <w:sz w:val="22"/>
        </w:rPr>
      </w:pPr>
      <w:r>
        <w:rPr>
          <w:color w:val="063D86"/>
          <w:sz w:val="22"/>
        </w:rPr>
        <w:t>Boston</w:t>
      </w:r>
      <w:r>
        <w:rPr>
          <w:color w:val="063D86"/>
          <w:spacing w:val="-1"/>
          <w:sz w:val="22"/>
        </w:rPr>
        <w:t> </w:t>
      </w:r>
      <w:r>
        <w:rPr>
          <w:color w:val="063D86"/>
          <w:sz w:val="22"/>
        </w:rPr>
        <w:t>ACO</w:t>
      </w:r>
      <w:r>
        <w:rPr>
          <w:color w:val="063D86"/>
          <w:spacing w:val="-2"/>
          <w:sz w:val="22"/>
        </w:rPr>
        <w:t> </w:t>
      </w:r>
      <w:r>
        <w:rPr>
          <w:color w:val="063D86"/>
          <w:sz w:val="22"/>
        </w:rPr>
        <w:t>with</w:t>
      </w:r>
      <w:r>
        <w:rPr>
          <w:color w:val="063D86"/>
          <w:spacing w:val="-3"/>
          <w:sz w:val="22"/>
        </w:rPr>
        <w:t> </w:t>
      </w:r>
      <w:r>
        <w:rPr>
          <w:color w:val="063D86"/>
          <w:sz w:val="22"/>
        </w:rPr>
        <w:t>BMC</w:t>
      </w:r>
    </w:p>
    <w:p>
      <w:pPr>
        <w:pStyle w:val="BodyText"/>
        <w:spacing w:before="10"/>
      </w:pPr>
    </w:p>
    <w:p>
      <w:pPr>
        <w:pStyle w:val="BodyText"/>
        <w:spacing w:line="276" w:lineRule="auto"/>
        <w:ind w:left="120" w:right="852"/>
      </w:pPr>
      <w:r>
        <w:rPr>
          <w:color w:val="063D86"/>
        </w:rPr>
        <w:t>The various EHRs in the Harrington system, the EPIC system at the Medical Center, and independent provider</w:t>
      </w:r>
      <w:r>
        <w:rPr>
          <w:color w:val="063D86"/>
          <w:spacing w:val="1"/>
        </w:rPr>
        <w:t> </w:t>
      </w:r>
      <w:r>
        <w:rPr>
          <w:color w:val="063D86"/>
        </w:rPr>
        <w:t>reporting</w:t>
      </w:r>
      <w:r>
        <w:rPr>
          <w:color w:val="063D86"/>
          <w:spacing w:val="1"/>
        </w:rPr>
        <w:t> </w:t>
      </w:r>
      <w:r>
        <w:rPr>
          <w:color w:val="063D86"/>
        </w:rPr>
        <w:t>platforms</w:t>
      </w:r>
      <w:r>
        <w:rPr>
          <w:color w:val="063D86"/>
          <w:spacing w:val="2"/>
        </w:rPr>
        <w:t> </w:t>
      </w:r>
      <w:r>
        <w:rPr>
          <w:color w:val="063D86"/>
        </w:rPr>
        <w:t>hinder</w:t>
      </w:r>
      <w:r>
        <w:rPr>
          <w:color w:val="063D86"/>
          <w:spacing w:val="-1"/>
        </w:rPr>
        <w:t> </w:t>
      </w:r>
      <w:r>
        <w:rPr>
          <w:color w:val="063D86"/>
        </w:rPr>
        <w:t>the</w:t>
      </w:r>
      <w:r>
        <w:rPr>
          <w:color w:val="063D86"/>
          <w:spacing w:val="3"/>
        </w:rPr>
        <w:t> </w:t>
      </w:r>
      <w:r>
        <w:rPr>
          <w:color w:val="063D86"/>
        </w:rPr>
        <w:t>aggregation</w:t>
      </w:r>
      <w:r>
        <w:rPr>
          <w:color w:val="063D86"/>
          <w:spacing w:val="-1"/>
        </w:rPr>
        <w:t> </w:t>
      </w:r>
      <w:r>
        <w:rPr>
          <w:color w:val="063D86"/>
        </w:rPr>
        <w:t>of</w:t>
      </w:r>
      <w:r>
        <w:rPr>
          <w:color w:val="063D86"/>
          <w:spacing w:val="1"/>
        </w:rPr>
        <w:t> </w:t>
      </w:r>
      <w:r>
        <w:rPr>
          <w:color w:val="063D86"/>
        </w:rPr>
        <w:t>patient quality</w:t>
      </w:r>
      <w:r>
        <w:rPr>
          <w:color w:val="063D86"/>
          <w:spacing w:val="3"/>
        </w:rPr>
        <w:t> </w:t>
      </w:r>
      <w:r>
        <w:rPr>
          <w:color w:val="063D86"/>
        </w:rPr>
        <w:t>data that might</w:t>
      </w:r>
      <w:r>
        <w:rPr>
          <w:color w:val="063D86"/>
          <w:spacing w:val="3"/>
        </w:rPr>
        <w:t> </w:t>
      </w:r>
      <w:r>
        <w:rPr>
          <w:color w:val="063D86"/>
        </w:rPr>
        <w:t>lead</w:t>
      </w:r>
      <w:r>
        <w:rPr>
          <w:color w:val="063D86"/>
          <w:spacing w:val="1"/>
        </w:rPr>
        <w:t> </w:t>
      </w:r>
      <w:r>
        <w:rPr>
          <w:color w:val="063D86"/>
        </w:rPr>
        <w:t>to</w:t>
      </w:r>
      <w:r>
        <w:rPr>
          <w:color w:val="063D86"/>
          <w:spacing w:val="3"/>
        </w:rPr>
        <w:t> </w:t>
      </w:r>
      <w:r>
        <w:rPr>
          <w:color w:val="063D86"/>
        </w:rPr>
        <w:t>improved</w:t>
      </w:r>
      <w:r>
        <w:rPr>
          <w:color w:val="063D86"/>
          <w:spacing w:val="2"/>
        </w:rPr>
        <w:t> </w:t>
      </w:r>
      <w:r>
        <w:rPr>
          <w:color w:val="063D86"/>
        </w:rPr>
        <w:t>patient</w:t>
      </w:r>
      <w:r>
        <w:rPr>
          <w:color w:val="063D86"/>
          <w:spacing w:val="1"/>
        </w:rPr>
        <w:t> </w:t>
      </w:r>
      <w:r>
        <w:rPr>
          <w:color w:val="063D86"/>
        </w:rPr>
        <w:t>outcomes and contract performance.</w:t>
      </w:r>
      <w:r>
        <w:rPr>
          <w:color w:val="063D86"/>
          <w:spacing w:val="49"/>
        </w:rPr>
        <w:t> </w:t>
      </w:r>
      <w:r>
        <w:rPr>
          <w:color w:val="063D86"/>
        </w:rPr>
        <w:t>Many of the data are derived from the processing of billing data, which</w:t>
      </w:r>
      <w:r>
        <w:rPr>
          <w:color w:val="063D86"/>
          <w:spacing w:val="1"/>
        </w:rPr>
        <w:t> </w:t>
      </w:r>
      <w:r>
        <w:rPr>
          <w:color w:val="063D86"/>
        </w:rPr>
        <w:t>has a six-week lag.</w:t>
      </w:r>
      <w:r>
        <w:rPr>
          <w:color w:val="063D86"/>
          <w:spacing w:val="1"/>
        </w:rPr>
        <w:t> </w:t>
      </w:r>
      <w:r>
        <w:rPr>
          <w:color w:val="063D86"/>
        </w:rPr>
        <w:t>With the acquisition and the implementation of Epic at HHCS, HMH will be able to improve</w:t>
      </w:r>
      <w:r>
        <w:rPr>
          <w:color w:val="063D86"/>
          <w:spacing w:val="1"/>
        </w:rPr>
        <w:t> </w:t>
      </w:r>
      <w:r>
        <w:rPr>
          <w:color w:val="063D86"/>
        </w:rPr>
        <w:t>patient</w:t>
      </w:r>
      <w:r>
        <w:rPr>
          <w:color w:val="063D86"/>
          <w:spacing w:val="-2"/>
        </w:rPr>
        <w:t> </w:t>
      </w:r>
      <w:r>
        <w:rPr>
          <w:color w:val="063D86"/>
        </w:rPr>
        <w:t>outcomes</w:t>
      </w:r>
      <w:r>
        <w:rPr>
          <w:color w:val="063D86"/>
          <w:spacing w:val="1"/>
        </w:rPr>
        <w:t> </w:t>
      </w:r>
      <w:r>
        <w:rPr>
          <w:color w:val="063D86"/>
        </w:rPr>
        <w:t>and</w:t>
      </w:r>
      <w:r>
        <w:rPr>
          <w:color w:val="063D86"/>
          <w:spacing w:val="-1"/>
        </w:rPr>
        <w:t> </w:t>
      </w:r>
      <w:r>
        <w:rPr>
          <w:color w:val="063D86"/>
        </w:rPr>
        <w:t>contract</w:t>
      </w:r>
      <w:r>
        <w:rPr>
          <w:color w:val="063D86"/>
          <w:spacing w:val="2"/>
        </w:rPr>
        <w:t> </w:t>
      </w:r>
      <w:r>
        <w:rPr>
          <w:color w:val="063D86"/>
        </w:rPr>
        <w:t>performance</w:t>
      </w:r>
      <w:r>
        <w:rPr>
          <w:color w:val="063D86"/>
          <w:spacing w:val="-1"/>
        </w:rPr>
        <w:t> </w:t>
      </w:r>
      <w:r>
        <w:rPr>
          <w:color w:val="063D86"/>
        </w:rPr>
        <w:t>by</w:t>
      </w:r>
      <w:r>
        <w:rPr>
          <w:color w:val="063D86"/>
          <w:spacing w:val="1"/>
        </w:rPr>
        <w:t> </w:t>
      </w:r>
      <w:r>
        <w:rPr>
          <w:color w:val="063D86"/>
        </w:rPr>
        <w:t>having</w:t>
      </w:r>
      <w:r>
        <w:rPr>
          <w:color w:val="063D86"/>
          <w:spacing w:val="1"/>
        </w:rPr>
        <w:t> </w:t>
      </w:r>
      <w:r>
        <w:rPr>
          <w:color w:val="063D86"/>
        </w:rPr>
        <w:t>more real-time</w:t>
      </w:r>
      <w:r>
        <w:rPr>
          <w:color w:val="063D86"/>
          <w:spacing w:val="2"/>
        </w:rPr>
        <w:t> </w:t>
      </w:r>
      <w:r>
        <w:rPr>
          <w:color w:val="063D86"/>
        </w:rPr>
        <w:t>information</w:t>
      </w:r>
      <w:r>
        <w:rPr>
          <w:color w:val="063D86"/>
          <w:spacing w:val="-1"/>
        </w:rPr>
        <w:t> </w:t>
      </w:r>
      <w:r>
        <w:rPr>
          <w:color w:val="063D86"/>
        </w:rPr>
        <w:t>upon</w:t>
      </w:r>
      <w:r>
        <w:rPr>
          <w:color w:val="063D86"/>
          <w:spacing w:val="-2"/>
        </w:rPr>
        <w:t> </w:t>
      </w:r>
      <w:r>
        <w:rPr>
          <w:color w:val="063D86"/>
        </w:rPr>
        <w:t>which to</w:t>
      </w:r>
      <w:r>
        <w:rPr>
          <w:color w:val="063D86"/>
          <w:spacing w:val="1"/>
        </w:rPr>
        <w:t> </w:t>
      </w:r>
      <w:r>
        <w:rPr>
          <w:color w:val="063D86"/>
        </w:rPr>
        <w:t>act.</w:t>
      </w:r>
      <w:r>
        <w:rPr>
          <w:color w:val="063D86"/>
          <w:spacing w:val="49"/>
        </w:rPr>
        <w:t> </w:t>
      </w:r>
      <w:r>
        <w:rPr>
          <w:color w:val="063D86"/>
        </w:rPr>
        <w:t>HHCS</w:t>
      </w:r>
      <w:r>
        <w:rPr>
          <w:color w:val="063D86"/>
          <w:spacing w:val="1"/>
        </w:rPr>
        <w:t> </w:t>
      </w:r>
      <w:r>
        <w:rPr>
          <w:color w:val="063D86"/>
        </w:rPr>
        <w:t>also</w:t>
      </w:r>
      <w:r>
        <w:rPr>
          <w:color w:val="063D86"/>
          <w:spacing w:val="-4"/>
        </w:rPr>
        <w:t> </w:t>
      </w:r>
      <w:r>
        <w:rPr>
          <w:color w:val="063D86"/>
        </w:rPr>
        <w:t>will</w:t>
      </w:r>
      <w:r>
        <w:rPr>
          <w:color w:val="063D86"/>
          <w:spacing w:val="-3"/>
        </w:rPr>
        <w:t> </w:t>
      </w:r>
      <w:r>
        <w:rPr>
          <w:color w:val="063D86"/>
        </w:rPr>
        <w:t>be</w:t>
      </w:r>
      <w:r>
        <w:rPr>
          <w:color w:val="063D86"/>
          <w:spacing w:val="-2"/>
        </w:rPr>
        <w:t> </w:t>
      </w:r>
      <w:r>
        <w:rPr>
          <w:color w:val="063D86"/>
        </w:rPr>
        <w:t>fully</w:t>
      </w:r>
      <w:r>
        <w:rPr>
          <w:color w:val="063D86"/>
          <w:spacing w:val="-2"/>
        </w:rPr>
        <w:t> </w:t>
      </w:r>
      <w:r>
        <w:rPr>
          <w:color w:val="063D86"/>
        </w:rPr>
        <w:t>integrated</w:t>
      </w:r>
      <w:r>
        <w:rPr>
          <w:color w:val="063D86"/>
          <w:spacing w:val="-6"/>
        </w:rPr>
        <w:t> </w:t>
      </w:r>
      <w:r>
        <w:rPr>
          <w:color w:val="063D86"/>
        </w:rPr>
        <w:t>into</w:t>
      </w:r>
      <w:r>
        <w:rPr>
          <w:color w:val="063D86"/>
          <w:spacing w:val="-1"/>
        </w:rPr>
        <w:t> </w:t>
      </w:r>
      <w:r>
        <w:rPr>
          <w:color w:val="063D86"/>
        </w:rPr>
        <w:t>UMMHC’s</w:t>
      </w:r>
      <w:r>
        <w:rPr>
          <w:color w:val="063D86"/>
          <w:spacing w:val="-4"/>
        </w:rPr>
        <w:t> </w:t>
      </w:r>
      <w:r>
        <w:rPr>
          <w:color w:val="063D86"/>
        </w:rPr>
        <w:t>overall</w:t>
      </w:r>
      <w:r>
        <w:rPr>
          <w:color w:val="063D86"/>
          <w:spacing w:val="-3"/>
        </w:rPr>
        <w:t> </w:t>
      </w:r>
      <w:r>
        <w:rPr>
          <w:color w:val="063D86"/>
        </w:rPr>
        <w:t>robust</w:t>
      </w:r>
      <w:r>
        <w:rPr>
          <w:color w:val="063D86"/>
          <w:spacing w:val="-2"/>
        </w:rPr>
        <w:t> </w:t>
      </w:r>
      <w:r>
        <w:rPr>
          <w:color w:val="063D86"/>
        </w:rPr>
        <w:t>quality</w:t>
      </w:r>
      <w:r>
        <w:rPr>
          <w:color w:val="063D86"/>
          <w:spacing w:val="-2"/>
        </w:rPr>
        <w:t> </w:t>
      </w:r>
      <w:r>
        <w:rPr>
          <w:color w:val="063D86"/>
        </w:rPr>
        <w:t>infrastructure</w:t>
      </w:r>
      <w:r>
        <w:rPr>
          <w:color w:val="063D86"/>
          <w:spacing w:val="-5"/>
        </w:rPr>
        <w:t> </w:t>
      </w:r>
      <w:r>
        <w:rPr>
          <w:color w:val="063D86"/>
        </w:rPr>
        <w:t>focused</w:t>
      </w:r>
      <w:r>
        <w:rPr>
          <w:color w:val="063D86"/>
          <w:spacing w:val="-4"/>
        </w:rPr>
        <w:t> </w:t>
      </w:r>
      <w:r>
        <w:rPr>
          <w:color w:val="063D86"/>
        </w:rPr>
        <w:t>on</w:t>
      </w:r>
      <w:r>
        <w:rPr>
          <w:color w:val="063D86"/>
          <w:spacing w:val="-2"/>
        </w:rPr>
        <w:t> </w:t>
      </w:r>
      <w:r>
        <w:rPr>
          <w:color w:val="063D86"/>
        </w:rPr>
        <w:t>improving</w:t>
      </w:r>
      <w:r>
        <w:rPr>
          <w:color w:val="063D86"/>
          <w:spacing w:val="-3"/>
        </w:rPr>
        <w:t> </w:t>
      </w:r>
      <w:r>
        <w:rPr>
          <w:color w:val="063D86"/>
        </w:rPr>
        <w:t>quality</w:t>
      </w:r>
      <w:r>
        <w:rPr>
          <w:color w:val="063D86"/>
          <w:spacing w:val="-4"/>
        </w:rPr>
        <w:t> </w:t>
      </w:r>
      <w:r>
        <w:rPr>
          <w:color w:val="063D86"/>
        </w:rPr>
        <w:t>and</w:t>
      </w:r>
      <w:r>
        <w:rPr>
          <w:color w:val="063D86"/>
          <w:spacing w:val="-47"/>
        </w:rPr>
        <w:t> </w:t>
      </w:r>
      <w:r>
        <w:rPr>
          <w:color w:val="063D86"/>
        </w:rPr>
        <w:t>safety</w:t>
      </w:r>
      <w:r>
        <w:rPr>
          <w:color w:val="063D86"/>
          <w:spacing w:val="-2"/>
        </w:rPr>
        <w:t> </w:t>
      </w:r>
      <w:r>
        <w:rPr>
          <w:color w:val="063D86"/>
        </w:rPr>
        <w:t>of</w:t>
      </w:r>
      <w:r>
        <w:rPr>
          <w:color w:val="063D86"/>
          <w:spacing w:val="-2"/>
        </w:rPr>
        <w:t> </w:t>
      </w:r>
      <w:r>
        <w:rPr>
          <w:color w:val="063D86"/>
        </w:rPr>
        <w:t>care</w:t>
      </w:r>
      <w:r>
        <w:rPr>
          <w:color w:val="063D86"/>
          <w:spacing w:val="-2"/>
        </w:rPr>
        <w:t> </w:t>
      </w:r>
      <w:r>
        <w:rPr>
          <w:color w:val="063D86"/>
        </w:rPr>
        <w:t>and</w:t>
      </w:r>
      <w:r>
        <w:rPr>
          <w:color w:val="063D86"/>
          <w:spacing w:val="-1"/>
        </w:rPr>
        <w:t> </w:t>
      </w:r>
      <w:r>
        <w:rPr>
          <w:color w:val="063D86"/>
        </w:rPr>
        <w:t>patient</w:t>
      </w:r>
      <w:r>
        <w:rPr>
          <w:color w:val="063D86"/>
          <w:spacing w:val="-2"/>
        </w:rPr>
        <w:t> </w:t>
      </w:r>
      <w:r>
        <w:rPr>
          <w:color w:val="063D86"/>
        </w:rPr>
        <w:t>experience.</w:t>
      </w:r>
    </w:p>
    <w:p>
      <w:pPr>
        <w:pStyle w:val="BodyText"/>
        <w:spacing w:before="4"/>
        <w:rPr>
          <w:sz w:val="16"/>
        </w:rPr>
      </w:pPr>
    </w:p>
    <w:p>
      <w:pPr>
        <w:pStyle w:val="ListParagraph"/>
        <w:numPr>
          <w:ilvl w:val="0"/>
          <w:numId w:val="16"/>
        </w:numPr>
        <w:tabs>
          <w:tab w:pos="481" w:val="left" w:leader="none"/>
        </w:tabs>
        <w:spacing w:line="240" w:lineRule="auto" w:before="0" w:after="0"/>
        <w:ind w:left="480" w:right="1113" w:hanging="361"/>
        <w:jc w:val="left"/>
        <w:rPr>
          <w:sz w:val="22"/>
        </w:rPr>
      </w:pPr>
      <w:r>
        <w:rPr>
          <w:sz w:val="22"/>
        </w:rPr>
        <w:t>The application states the transaction will improve the status of the combined communities through local</w:t>
      </w:r>
      <w:r>
        <w:rPr>
          <w:spacing w:val="-47"/>
          <w:sz w:val="22"/>
        </w:rPr>
        <w:t> </w:t>
      </w:r>
      <w:r>
        <w:rPr>
          <w:sz w:val="22"/>
        </w:rPr>
        <w:t>hiring, local purchasing, and</w:t>
      </w:r>
      <w:r>
        <w:rPr>
          <w:spacing w:val="-2"/>
          <w:sz w:val="22"/>
        </w:rPr>
        <w:t> </w:t>
      </w:r>
      <w:r>
        <w:rPr>
          <w:sz w:val="22"/>
        </w:rPr>
        <w:t>community-based investments.</w:t>
      </w:r>
      <w:r>
        <w:rPr>
          <w:spacing w:val="-2"/>
          <w:sz w:val="22"/>
        </w:rPr>
        <w:t> </w:t>
      </w:r>
      <w:r>
        <w:rPr>
          <w:sz w:val="22"/>
        </w:rPr>
        <w:t>(pg.7)</w:t>
      </w:r>
    </w:p>
    <w:p>
      <w:pPr>
        <w:pStyle w:val="ListParagraph"/>
        <w:numPr>
          <w:ilvl w:val="1"/>
          <w:numId w:val="16"/>
        </w:numPr>
        <w:tabs>
          <w:tab w:pos="1651" w:val="left" w:leader="none"/>
        </w:tabs>
        <w:spacing w:line="240" w:lineRule="auto" w:before="0" w:after="0"/>
        <w:ind w:left="1650" w:right="0" w:hanging="361"/>
        <w:jc w:val="left"/>
        <w:rPr>
          <w:sz w:val="22"/>
        </w:rPr>
      </w:pPr>
      <w:r>
        <w:rPr>
          <w:sz w:val="22"/>
        </w:rPr>
        <w:t>UMMHC</w:t>
      </w:r>
      <w:r>
        <w:rPr>
          <w:spacing w:val="-4"/>
          <w:sz w:val="22"/>
        </w:rPr>
        <w:t> </w:t>
      </w:r>
      <w:r>
        <w:rPr>
          <w:sz w:val="22"/>
        </w:rPr>
        <w:t>plans</w:t>
      </w:r>
      <w:r>
        <w:rPr>
          <w:spacing w:val="-1"/>
          <w:sz w:val="22"/>
        </w:rPr>
        <w:t> </w:t>
      </w:r>
      <w:r>
        <w:rPr>
          <w:sz w:val="22"/>
        </w:rPr>
        <w:t>to</w:t>
      </w:r>
      <w:r>
        <w:rPr>
          <w:spacing w:val="-1"/>
          <w:sz w:val="22"/>
        </w:rPr>
        <w:t> </w:t>
      </w:r>
      <w:r>
        <w:rPr>
          <w:sz w:val="22"/>
        </w:rPr>
        <w:t>track and</w:t>
      </w:r>
      <w:r>
        <w:rPr>
          <w:spacing w:val="-4"/>
          <w:sz w:val="22"/>
        </w:rPr>
        <w:t> </w:t>
      </w:r>
      <w:r>
        <w:rPr>
          <w:sz w:val="22"/>
        </w:rPr>
        <w:t>improve the</w:t>
      </w:r>
      <w:r>
        <w:rPr>
          <w:spacing w:val="-2"/>
          <w:sz w:val="22"/>
        </w:rPr>
        <w:t> </w:t>
      </w:r>
      <w:r>
        <w:rPr>
          <w:sz w:val="22"/>
        </w:rPr>
        <w:t>status</w:t>
      </w:r>
      <w:r>
        <w:rPr>
          <w:spacing w:val="-3"/>
          <w:sz w:val="22"/>
        </w:rPr>
        <w:t> </w:t>
      </w:r>
      <w:r>
        <w:rPr>
          <w:sz w:val="22"/>
        </w:rPr>
        <w:t>of</w:t>
      </w:r>
      <w:r>
        <w:rPr>
          <w:spacing w:val="-3"/>
          <w:sz w:val="22"/>
        </w:rPr>
        <w:t> </w:t>
      </w:r>
      <w:r>
        <w:rPr>
          <w:sz w:val="22"/>
        </w:rPr>
        <w:t>the</w:t>
      </w:r>
      <w:r>
        <w:rPr>
          <w:spacing w:val="-3"/>
          <w:sz w:val="22"/>
        </w:rPr>
        <w:t> </w:t>
      </w:r>
      <w:r>
        <w:rPr>
          <w:sz w:val="22"/>
        </w:rPr>
        <w:t>combined</w:t>
      </w:r>
      <w:r>
        <w:rPr>
          <w:spacing w:val="-4"/>
          <w:sz w:val="22"/>
        </w:rPr>
        <w:t> </w:t>
      </w:r>
      <w:r>
        <w:rPr>
          <w:sz w:val="22"/>
        </w:rPr>
        <w:t>communities.</w:t>
      </w:r>
    </w:p>
    <w:p>
      <w:pPr>
        <w:pStyle w:val="ListParagraph"/>
        <w:numPr>
          <w:ilvl w:val="2"/>
          <w:numId w:val="16"/>
        </w:numPr>
        <w:tabs>
          <w:tab w:pos="2281" w:val="left" w:leader="none"/>
        </w:tabs>
        <w:spacing w:line="240" w:lineRule="auto" w:before="0" w:after="0"/>
        <w:ind w:left="2280" w:right="0" w:hanging="287"/>
        <w:jc w:val="left"/>
        <w:rPr>
          <w:sz w:val="22"/>
        </w:rPr>
      </w:pPr>
      <w:r>
        <w:rPr>
          <w:sz w:val="22"/>
        </w:rPr>
        <w:t>What</w:t>
      </w:r>
      <w:r>
        <w:rPr>
          <w:spacing w:val="-1"/>
          <w:sz w:val="22"/>
        </w:rPr>
        <w:t> </w:t>
      </w:r>
      <w:r>
        <w:rPr>
          <w:sz w:val="22"/>
        </w:rPr>
        <w:t>key</w:t>
      </w:r>
      <w:r>
        <w:rPr>
          <w:spacing w:val="-3"/>
          <w:sz w:val="22"/>
        </w:rPr>
        <w:t> </w:t>
      </w:r>
      <w:r>
        <w:rPr>
          <w:sz w:val="22"/>
        </w:rPr>
        <w:t>outcome</w:t>
      </w:r>
      <w:r>
        <w:rPr>
          <w:spacing w:val="-2"/>
          <w:sz w:val="22"/>
        </w:rPr>
        <w:t> </w:t>
      </w:r>
      <w:r>
        <w:rPr>
          <w:sz w:val="22"/>
        </w:rPr>
        <w:t>metrics</w:t>
      </w:r>
      <w:r>
        <w:rPr>
          <w:spacing w:val="-4"/>
          <w:sz w:val="22"/>
        </w:rPr>
        <w:t> </w:t>
      </w:r>
      <w:r>
        <w:rPr>
          <w:sz w:val="22"/>
        </w:rPr>
        <w:t>will</w:t>
      </w:r>
      <w:r>
        <w:rPr>
          <w:spacing w:val="-2"/>
          <w:sz w:val="22"/>
        </w:rPr>
        <w:t> </w:t>
      </w:r>
      <w:r>
        <w:rPr>
          <w:sz w:val="22"/>
        </w:rPr>
        <w:t>be</w:t>
      </w:r>
      <w:r>
        <w:rPr>
          <w:spacing w:val="-3"/>
          <w:sz w:val="22"/>
        </w:rPr>
        <w:t> </w:t>
      </w:r>
      <w:r>
        <w:rPr>
          <w:sz w:val="22"/>
        </w:rPr>
        <w:t>tracked?</w:t>
      </w:r>
      <w:r>
        <w:rPr>
          <w:spacing w:val="-3"/>
          <w:sz w:val="22"/>
        </w:rPr>
        <w:t> </w:t>
      </w:r>
      <w:r>
        <w:rPr>
          <w:sz w:val="22"/>
        </w:rPr>
        <w:t>Why</w:t>
      </w:r>
      <w:r>
        <w:rPr>
          <w:spacing w:val="-1"/>
          <w:sz w:val="22"/>
        </w:rPr>
        <w:t> </w:t>
      </w:r>
      <w:r>
        <w:rPr>
          <w:sz w:val="22"/>
        </w:rPr>
        <w:t>have</w:t>
      </w:r>
      <w:r>
        <w:rPr>
          <w:spacing w:val="-5"/>
          <w:sz w:val="22"/>
        </w:rPr>
        <w:t> </w:t>
      </w:r>
      <w:r>
        <w:rPr>
          <w:sz w:val="22"/>
        </w:rPr>
        <w:t>these</w:t>
      </w:r>
      <w:r>
        <w:rPr>
          <w:spacing w:val="-4"/>
          <w:sz w:val="22"/>
        </w:rPr>
        <w:t> </w:t>
      </w:r>
      <w:r>
        <w:rPr>
          <w:sz w:val="22"/>
        </w:rPr>
        <w:t>metrics</w:t>
      </w:r>
      <w:r>
        <w:rPr>
          <w:spacing w:val="-1"/>
          <w:sz w:val="22"/>
        </w:rPr>
        <w:t> </w:t>
      </w:r>
      <w:r>
        <w:rPr>
          <w:sz w:val="22"/>
        </w:rPr>
        <w:t>been</w:t>
      </w:r>
      <w:r>
        <w:rPr>
          <w:spacing w:val="-3"/>
          <w:sz w:val="22"/>
        </w:rPr>
        <w:t> </w:t>
      </w:r>
      <w:r>
        <w:rPr>
          <w:sz w:val="22"/>
        </w:rPr>
        <w:t>chosen?</w:t>
      </w:r>
    </w:p>
    <w:p>
      <w:pPr>
        <w:pStyle w:val="ListParagraph"/>
        <w:numPr>
          <w:ilvl w:val="2"/>
          <w:numId w:val="16"/>
        </w:numPr>
        <w:tabs>
          <w:tab w:pos="2281" w:val="left" w:leader="none"/>
        </w:tabs>
        <w:spacing w:line="240" w:lineRule="auto" w:before="1" w:after="0"/>
        <w:ind w:left="2280" w:right="0" w:hanging="338"/>
        <w:jc w:val="left"/>
        <w:rPr>
          <w:sz w:val="22"/>
        </w:rPr>
      </w:pPr>
      <w:r>
        <w:rPr>
          <w:sz w:val="22"/>
        </w:rPr>
        <w:t>How</w:t>
      </w:r>
      <w:r>
        <w:rPr>
          <w:spacing w:val="-3"/>
          <w:sz w:val="22"/>
        </w:rPr>
        <w:t> </w:t>
      </w:r>
      <w:r>
        <w:rPr>
          <w:sz w:val="22"/>
        </w:rPr>
        <w:t>will</w:t>
      </w:r>
      <w:r>
        <w:rPr>
          <w:spacing w:val="-3"/>
          <w:sz w:val="22"/>
        </w:rPr>
        <w:t> </w:t>
      </w:r>
      <w:r>
        <w:rPr>
          <w:sz w:val="22"/>
        </w:rPr>
        <w:t>you</w:t>
      </w:r>
      <w:r>
        <w:rPr>
          <w:spacing w:val="-5"/>
          <w:sz w:val="22"/>
        </w:rPr>
        <w:t> </w:t>
      </w:r>
      <w:r>
        <w:rPr>
          <w:sz w:val="22"/>
        </w:rPr>
        <w:t>ensure</w:t>
      </w:r>
      <w:r>
        <w:rPr>
          <w:spacing w:val="-2"/>
          <w:sz w:val="22"/>
        </w:rPr>
        <w:t> </w:t>
      </w:r>
      <w:r>
        <w:rPr>
          <w:sz w:val="22"/>
        </w:rPr>
        <w:t>local</w:t>
      </w:r>
      <w:r>
        <w:rPr>
          <w:spacing w:val="-2"/>
          <w:sz w:val="22"/>
        </w:rPr>
        <w:t> </w:t>
      </w:r>
      <w:r>
        <w:rPr>
          <w:sz w:val="22"/>
        </w:rPr>
        <w:t>hiring</w:t>
      </w:r>
      <w:r>
        <w:rPr>
          <w:spacing w:val="-1"/>
          <w:sz w:val="22"/>
        </w:rPr>
        <w:t> </w:t>
      </w:r>
      <w:r>
        <w:rPr>
          <w:sz w:val="22"/>
        </w:rPr>
        <w:t>and</w:t>
      </w:r>
      <w:r>
        <w:rPr>
          <w:spacing w:val="-3"/>
          <w:sz w:val="22"/>
        </w:rPr>
        <w:t> </w:t>
      </w:r>
      <w:r>
        <w:rPr>
          <w:sz w:val="22"/>
        </w:rPr>
        <w:t>community-based</w:t>
      </w:r>
      <w:r>
        <w:rPr>
          <w:spacing w:val="-5"/>
          <w:sz w:val="22"/>
        </w:rPr>
        <w:t> </w:t>
      </w:r>
      <w:r>
        <w:rPr>
          <w:sz w:val="22"/>
        </w:rPr>
        <w:t>investments?</w:t>
      </w:r>
    </w:p>
    <w:p>
      <w:pPr>
        <w:pStyle w:val="BodyText"/>
        <w:spacing w:before="3"/>
        <w:rPr>
          <w:sz w:val="20"/>
        </w:rPr>
      </w:pPr>
    </w:p>
    <w:p>
      <w:pPr>
        <w:pStyle w:val="BodyText"/>
        <w:ind w:left="120" w:right="1117"/>
      </w:pPr>
      <w:r>
        <w:rPr>
          <w:b/>
          <w:color w:val="063D86"/>
        </w:rPr>
        <w:t>Community-based Investments:</w:t>
      </w:r>
      <w:r>
        <w:rPr>
          <w:b/>
          <w:color w:val="063D86"/>
          <w:spacing w:val="1"/>
        </w:rPr>
        <w:t> </w:t>
      </w:r>
      <w:r>
        <w:rPr>
          <w:color w:val="063D86"/>
        </w:rPr>
        <w:t>All investments address a Social Determinant of Health that has been</w:t>
      </w:r>
      <w:r>
        <w:rPr>
          <w:color w:val="063D86"/>
          <w:spacing w:val="1"/>
        </w:rPr>
        <w:t> </w:t>
      </w:r>
      <w:r>
        <w:rPr>
          <w:color w:val="063D86"/>
        </w:rPr>
        <w:t>identified in the CHA or CHIP reports of UMMHC’s member hospitals (the Medical Center, UMass Memorial</w:t>
      </w:r>
      <w:r>
        <w:rPr>
          <w:color w:val="063D86"/>
          <w:spacing w:val="1"/>
        </w:rPr>
        <w:t> </w:t>
      </w:r>
      <w:r>
        <w:rPr>
          <w:color w:val="063D86"/>
        </w:rPr>
        <w:t>HealthAlliance-Clinton Hospital, and Marlborough Hospital).</w:t>
      </w:r>
      <w:r>
        <w:rPr>
          <w:color w:val="063D86"/>
          <w:spacing w:val="1"/>
        </w:rPr>
        <w:t> </w:t>
      </w:r>
      <w:r>
        <w:rPr>
          <w:color w:val="063D86"/>
        </w:rPr>
        <w:t>All investments are reviewed and approved by</w:t>
      </w:r>
      <w:r>
        <w:rPr>
          <w:color w:val="063D86"/>
          <w:spacing w:val="1"/>
        </w:rPr>
        <w:t> </w:t>
      </w:r>
      <w:r>
        <w:rPr>
          <w:color w:val="063D86"/>
        </w:rPr>
        <w:t>UMMHC’s Community Benefit Committee.</w:t>
      </w:r>
      <w:r>
        <w:rPr>
          <w:color w:val="063D86"/>
          <w:spacing w:val="1"/>
        </w:rPr>
        <w:t> </w:t>
      </w:r>
      <w:r>
        <w:rPr>
          <w:color w:val="063D86"/>
        </w:rPr>
        <w:t>UMMHC has committed to increasing the existing Anchor Mission</w:t>
      </w:r>
      <w:r>
        <w:rPr>
          <w:color w:val="063D86"/>
          <w:spacing w:val="-48"/>
        </w:rPr>
        <w:t> </w:t>
      </w:r>
      <w:r>
        <w:rPr>
          <w:color w:val="063D86"/>
        </w:rPr>
        <w:t>investments by $1 million to a total of $3.1 million by September 30, 2021.</w:t>
      </w:r>
      <w:r>
        <w:rPr>
          <w:color w:val="063D86"/>
          <w:spacing w:val="1"/>
        </w:rPr>
        <w:t> </w:t>
      </w:r>
      <w:r>
        <w:rPr>
          <w:color w:val="063D86"/>
        </w:rPr>
        <w:t>Specific community-based</w:t>
      </w:r>
      <w:r>
        <w:rPr>
          <w:color w:val="063D86"/>
          <w:spacing w:val="1"/>
        </w:rPr>
        <w:t> </w:t>
      </w:r>
      <w:r>
        <w:rPr>
          <w:color w:val="063D86"/>
        </w:rPr>
        <w:t>investments</w:t>
      </w:r>
      <w:r>
        <w:rPr>
          <w:color w:val="063D86"/>
          <w:spacing w:val="-1"/>
        </w:rPr>
        <w:t> </w:t>
      </w:r>
      <w:r>
        <w:rPr>
          <w:color w:val="063D86"/>
        </w:rPr>
        <w:t>already</w:t>
      </w:r>
      <w:r>
        <w:rPr>
          <w:color w:val="063D86"/>
          <w:spacing w:val="1"/>
        </w:rPr>
        <w:t> </w:t>
      </w:r>
      <w:r>
        <w:rPr>
          <w:color w:val="063D86"/>
        </w:rPr>
        <w:t>deployed</w:t>
      </w:r>
      <w:r>
        <w:rPr>
          <w:color w:val="063D86"/>
          <w:spacing w:val="-1"/>
        </w:rPr>
        <w:t> </w:t>
      </w:r>
      <w:r>
        <w:rPr>
          <w:color w:val="063D86"/>
        </w:rPr>
        <w:t>($2.4</w:t>
      </w:r>
      <w:r>
        <w:rPr>
          <w:color w:val="063D86"/>
          <w:spacing w:val="-1"/>
        </w:rPr>
        <w:t> </w:t>
      </w:r>
      <w:r>
        <w:rPr>
          <w:color w:val="063D86"/>
        </w:rPr>
        <w:t>million)</w:t>
      </w:r>
      <w:r>
        <w:rPr>
          <w:color w:val="063D86"/>
          <w:spacing w:val="-2"/>
        </w:rPr>
        <w:t> </w:t>
      </w:r>
      <w:r>
        <w:rPr>
          <w:color w:val="063D86"/>
        </w:rPr>
        <w:t>include:</w:t>
      </w:r>
    </w:p>
    <w:p>
      <w:pPr>
        <w:pStyle w:val="ListParagraph"/>
        <w:numPr>
          <w:ilvl w:val="0"/>
          <w:numId w:val="17"/>
        </w:numPr>
        <w:tabs>
          <w:tab w:pos="840" w:val="left" w:leader="none"/>
          <w:tab w:pos="841" w:val="left" w:leader="none"/>
        </w:tabs>
        <w:spacing w:line="268" w:lineRule="exact" w:before="0" w:after="0"/>
        <w:ind w:left="840" w:right="0" w:hanging="361"/>
        <w:jc w:val="left"/>
        <w:rPr>
          <w:rFonts w:ascii="Wingdings" w:hAnsi="Wingdings"/>
          <w:color w:val="063D86"/>
          <w:sz w:val="22"/>
        </w:rPr>
      </w:pPr>
      <w:r>
        <w:rPr>
          <w:color w:val="063D86"/>
          <w:sz w:val="22"/>
        </w:rPr>
        <w:t>Finally,</w:t>
      </w:r>
      <w:r>
        <w:rPr>
          <w:color w:val="063D86"/>
          <w:spacing w:val="-2"/>
          <w:sz w:val="22"/>
        </w:rPr>
        <w:t> </w:t>
      </w:r>
      <w:r>
        <w:rPr>
          <w:color w:val="063D86"/>
          <w:sz w:val="22"/>
        </w:rPr>
        <w:t>Home</w:t>
      </w:r>
      <w:r>
        <w:rPr>
          <w:color w:val="063D86"/>
          <w:spacing w:val="-3"/>
          <w:sz w:val="22"/>
        </w:rPr>
        <w:t> </w:t>
      </w:r>
      <w:r>
        <w:rPr>
          <w:color w:val="063D86"/>
          <w:sz w:val="22"/>
        </w:rPr>
        <w:t>Loan</w:t>
      </w:r>
      <w:r>
        <w:rPr>
          <w:color w:val="063D86"/>
          <w:spacing w:val="-3"/>
          <w:sz w:val="22"/>
        </w:rPr>
        <w:t> </w:t>
      </w:r>
      <w:r>
        <w:rPr>
          <w:color w:val="063D86"/>
          <w:sz w:val="22"/>
        </w:rPr>
        <w:t>Fund</w:t>
      </w:r>
      <w:r>
        <w:rPr>
          <w:color w:val="063D86"/>
          <w:spacing w:val="-3"/>
          <w:sz w:val="22"/>
        </w:rPr>
        <w:t> </w:t>
      </w:r>
      <w:r>
        <w:rPr>
          <w:color w:val="063D86"/>
          <w:sz w:val="22"/>
        </w:rPr>
        <w:t>($500,000):</w:t>
      </w:r>
      <w:r>
        <w:rPr>
          <w:color w:val="063D86"/>
          <w:spacing w:val="45"/>
          <w:sz w:val="22"/>
        </w:rPr>
        <w:t> </w:t>
      </w:r>
      <w:r>
        <w:rPr>
          <w:color w:val="063D86"/>
          <w:sz w:val="22"/>
        </w:rPr>
        <w:t>to support</w:t>
      </w:r>
      <w:r>
        <w:rPr>
          <w:color w:val="063D86"/>
          <w:spacing w:val="-4"/>
          <w:sz w:val="22"/>
        </w:rPr>
        <w:t> </w:t>
      </w:r>
      <w:r>
        <w:rPr>
          <w:color w:val="063D86"/>
          <w:sz w:val="22"/>
        </w:rPr>
        <w:t>housing</w:t>
      </w:r>
      <w:r>
        <w:rPr>
          <w:color w:val="063D86"/>
          <w:spacing w:val="-1"/>
          <w:sz w:val="22"/>
        </w:rPr>
        <w:t> </w:t>
      </w:r>
      <w:r>
        <w:rPr>
          <w:color w:val="063D86"/>
          <w:sz w:val="22"/>
        </w:rPr>
        <w:t>for</w:t>
      </w:r>
      <w:r>
        <w:rPr>
          <w:color w:val="063D86"/>
          <w:spacing w:val="-2"/>
          <w:sz w:val="22"/>
        </w:rPr>
        <w:t> </w:t>
      </w:r>
      <w:r>
        <w:rPr>
          <w:color w:val="063D86"/>
          <w:sz w:val="22"/>
        </w:rPr>
        <w:t>chronically</w:t>
      </w:r>
      <w:r>
        <w:rPr>
          <w:color w:val="063D86"/>
          <w:spacing w:val="-3"/>
          <w:sz w:val="22"/>
        </w:rPr>
        <w:t> </w:t>
      </w:r>
      <w:r>
        <w:rPr>
          <w:color w:val="063D86"/>
          <w:sz w:val="22"/>
        </w:rPr>
        <w:t>homeless</w:t>
      </w:r>
      <w:r>
        <w:rPr>
          <w:color w:val="063D86"/>
          <w:spacing w:val="-4"/>
          <w:sz w:val="22"/>
        </w:rPr>
        <w:t> </w:t>
      </w:r>
      <w:r>
        <w:rPr>
          <w:color w:val="063D86"/>
          <w:sz w:val="22"/>
        </w:rPr>
        <w:t>in</w:t>
      </w:r>
      <w:r>
        <w:rPr>
          <w:color w:val="063D86"/>
          <w:spacing w:val="-3"/>
          <w:sz w:val="22"/>
        </w:rPr>
        <w:t> </w:t>
      </w:r>
      <w:r>
        <w:rPr>
          <w:color w:val="063D86"/>
          <w:sz w:val="22"/>
        </w:rPr>
        <w:t>Worcester.</w:t>
      </w:r>
    </w:p>
    <w:p>
      <w:pPr>
        <w:pStyle w:val="ListParagraph"/>
        <w:numPr>
          <w:ilvl w:val="0"/>
          <w:numId w:val="17"/>
        </w:numPr>
        <w:tabs>
          <w:tab w:pos="840" w:val="left" w:leader="none"/>
          <w:tab w:pos="841" w:val="left" w:leader="none"/>
        </w:tabs>
        <w:spacing w:line="240" w:lineRule="auto" w:before="0" w:after="0"/>
        <w:ind w:left="840" w:right="1350" w:hanging="361"/>
        <w:jc w:val="left"/>
        <w:rPr>
          <w:rFonts w:ascii="Wingdings" w:hAnsi="Wingdings"/>
          <w:color w:val="063D86"/>
          <w:sz w:val="22"/>
        </w:rPr>
      </w:pPr>
      <w:r>
        <w:rPr>
          <w:color w:val="063D86"/>
          <w:sz w:val="22"/>
        </w:rPr>
        <w:t>Creative Hub Community Arts Center ($500,000) to create community and economic hub in under-</w:t>
      </w:r>
      <w:r>
        <w:rPr>
          <w:color w:val="063D86"/>
          <w:spacing w:val="-47"/>
          <w:sz w:val="22"/>
        </w:rPr>
        <w:t> </w:t>
      </w:r>
      <w:r>
        <w:rPr>
          <w:color w:val="063D86"/>
          <w:sz w:val="22"/>
        </w:rPr>
        <w:t>resourced</w:t>
      </w:r>
      <w:r>
        <w:rPr>
          <w:color w:val="063D86"/>
          <w:spacing w:val="-2"/>
          <w:sz w:val="22"/>
        </w:rPr>
        <w:t> </w:t>
      </w:r>
      <w:r>
        <w:rPr>
          <w:color w:val="063D86"/>
          <w:sz w:val="22"/>
        </w:rPr>
        <w:t>neighborhood</w:t>
      </w:r>
      <w:r>
        <w:rPr>
          <w:color w:val="063D86"/>
          <w:spacing w:val="-1"/>
          <w:sz w:val="22"/>
        </w:rPr>
        <w:t> </w:t>
      </w:r>
      <w:r>
        <w:rPr>
          <w:color w:val="063D86"/>
          <w:sz w:val="22"/>
        </w:rPr>
        <w:t>in</w:t>
      </w:r>
      <w:r>
        <w:rPr>
          <w:color w:val="063D86"/>
          <w:spacing w:val="-3"/>
          <w:sz w:val="22"/>
        </w:rPr>
        <w:t> </w:t>
      </w:r>
      <w:r>
        <w:rPr>
          <w:color w:val="063D86"/>
          <w:sz w:val="22"/>
        </w:rPr>
        <w:t>Worcester.</w:t>
      </w:r>
    </w:p>
    <w:p>
      <w:pPr>
        <w:pStyle w:val="ListParagraph"/>
        <w:numPr>
          <w:ilvl w:val="0"/>
          <w:numId w:val="17"/>
        </w:numPr>
        <w:tabs>
          <w:tab w:pos="840" w:val="left" w:leader="none"/>
          <w:tab w:pos="841" w:val="left" w:leader="none"/>
        </w:tabs>
        <w:spacing w:line="240" w:lineRule="auto" w:before="1" w:after="0"/>
        <w:ind w:left="840" w:right="1399" w:hanging="361"/>
        <w:jc w:val="left"/>
        <w:rPr>
          <w:rFonts w:ascii="Wingdings" w:hAnsi="Wingdings"/>
          <w:color w:val="063D86"/>
          <w:sz w:val="22"/>
        </w:rPr>
      </w:pPr>
      <w:r>
        <w:rPr>
          <w:color w:val="063D86"/>
          <w:sz w:val="22"/>
        </w:rPr>
        <w:t>Fitchburg Arts Community ($750,000):</w:t>
      </w:r>
      <w:r>
        <w:rPr>
          <w:color w:val="063D86"/>
          <w:spacing w:val="1"/>
          <w:sz w:val="22"/>
        </w:rPr>
        <w:t> </w:t>
      </w:r>
      <w:r>
        <w:rPr>
          <w:color w:val="063D86"/>
          <w:sz w:val="22"/>
        </w:rPr>
        <w:t>pre-development financing for mix of 43 affordable and 19</w:t>
      </w:r>
      <w:r>
        <w:rPr>
          <w:color w:val="063D86"/>
          <w:spacing w:val="-47"/>
          <w:sz w:val="22"/>
        </w:rPr>
        <w:t> </w:t>
      </w:r>
      <w:r>
        <w:rPr>
          <w:color w:val="063D86"/>
          <w:sz w:val="22"/>
        </w:rPr>
        <w:t>market-rate apartments</w:t>
      </w:r>
      <w:r>
        <w:rPr>
          <w:color w:val="063D86"/>
          <w:spacing w:val="-1"/>
          <w:sz w:val="22"/>
        </w:rPr>
        <w:t> </w:t>
      </w:r>
      <w:r>
        <w:rPr>
          <w:color w:val="063D86"/>
          <w:sz w:val="22"/>
        </w:rPr>
        <w:t>that will</w:t>
      </w:r>
      <w:r>
        <w:rPr>
          <w:color w:val="063D86"/>
          <w:spacing w:val="-2"/>
          <w:sz w:val="22"/>
        </w:rPr>
        <w:t> </w:t>
      </w:r>
      <w:r>
        <w:rPr>
          <w:color w:val="063D86"/>
          <w:sz w:val="22"/>
        </w:rPr>
        <w:t>be preferentially</w:t>
      </w:r>
      <w:r>
        <w:rPr>
          <w:color w:val="063D86"/>
          <w:spacing w:val="-2"/>
          <w:sz w:val="22"/>
        </w:rPr>
        <w:t> </w:t>
      </w:r>
      <w:r>
        <w:rPr>
          <w:color w:val="063D86"/>
          <w:sz w:val="22"/>
        </w:rPr>
        <w:t>available</w:t>
      </w:r>
      <w:r>
        <w:rPr>
          <w:color w:val="063D86"/>
          <w:spacing w:val="-1"/>
          <w:sz w:val="22"/>
        </w:rPr>
        <w:t> </w:t>
      </w:r>
      <w:r>
        <w:rPr>
          <w:color w:val="063D86"/>
          <w:sz w:val="22"/>
        </w:rPr>
        <w:t>to</w:t>
      </w:r>
      <w:r>
        <w:rPr>
          <w:color w:val="063D86"/>
          <w:spacing w:val="-2"/>
          <w:sz w:val="22"/>
        </w:rPr>
        <w:t> </w:t>
      </w:r>
      <w:r>
        <w:rPr>
          <w:color w:val="063D86"/>
          <w:sz w:val="22"/>
        </w:rPr>
        <w:t>local artists.</w:t>
      </w:r>
    </w:p>
    <w:p>
      <w:pPr>
        <w:spacing w:after="0" w:line="240" w:lineRule="auto"/>
        <w:jc w:val="left"/>
        <w:rPr>
          <w:rFonts w:ascii="Wingdings" w:hAnsi="Wingdings"/>
          <w:sz w:val="22"/>
        </w:rPr>
        <w:sectPr>
          <w:pgSz w:w="12240" w:h="15840"/>
          <w:pgMar w:header="770" w:footer="952" w:top="1040" w:bottom="1140" w:left="960" w:right="260"/>
        </w:sectPr>
      </w:pPr>
    </w:p>
    <w:p>
      <w:pPr>
        <w:pStyle w:val="BodyText"/>
        <w:rPr>
          <w:sz w:val="20"/>
        </w:rPr>
      </w:pPr>
    </w:p>
    <w:p>
      <w:pPr>
        <w:pStyle w:val="BodyText"/>
        <w:rPr>
          <w:sz w:val="20"/>
        </w:rPr>
      </w:pPr>
    </w:p>
    <w:p>
      <w:pPr>
        <w:pStyle w:val="BodyText"/>
        <w:spacing w:before="7"/>
        <w:rPr>
          <w:sz w:val="21"/>
        </w:rPr>
      </w:pPr>
    </w:p>
    <w:p>
      <w:pPr>
        <w:pStyle w:val="ListParagraph"/>
        <w:numPr>
          <w:ilvl w:val="0"/>
          <w:numId w:val="17"/>
        </w:numPr>
        <w:tabs>
          <w:tab w:pos="839" w:val="left" w:leader="none"/>
          <w:tab w:pos="841" w:val="left" w:leader="none"/>
        </w:tabs>
        <w:spacing w:line="240" w:lineRule="auto" w:before="0" w:after="0"/>
        <w:ind w:left="840" w:right="967" w:hanging="361"/>
        <w:jc w:val="left"/>
        <w:rPr>
          <w:rFonts w:ascii="Wingdings" w:hAnsi="Wingdings"/>
          <w:sz w:val="22"/>
        </w:rPr>
      </w:pPr>
      <w:r>
        <w:rPr>
          <w:color w:val="063D86"/>
          <w:sz w:val="22"/>
        </w:rPr>
        <w:t>Worcester Common Ground ($400,000):</w:t>
      </w:r>
      <w:r>
        <w:rPr>
          <w:color w:val="063D86"/>
          <w:spacing w:val="1"/>
          <w:sz w:val="22"/>
        </w:rPr>
        <w:t> </w:t>
      </w:r>
      <w:r>
        <w:rPr>
          <w:color w:val="063D86"/>
          <w:sz w:val="22"/>
        </w:rPr>
        <w:t>quick-turnaround financing to support purchase of affordable</w:t>
      </w:r>
      <w:r>
        <w:rPr>
          <w:color w:val="063D86"/>
          <w:spacing w:val="-47"/>
          <w:sz w:val="22"/>
        </w:rPr>
        <w:t> </w:t>
      </w:r>
      <w:r>
        <w:rPr>
          <w:color w:val="063D86"/>
          <w:sz w:val="22"/>
        </w:rPr>
        <w:t>properties</w:t>
      </w:r>
      <w:r>
        <w:rPr>
          <w:color w:val="063D86"/>
          <w:spacing w:val="-1"/>
          <w:sz w:val="22"/>
        </w:rPr>
        <w:t> </w:t>
      </w:r>
      <w:r>
        <w:rPr>
          <w:color w:val="063D86"/>
          <w:sz w:val="22"/>
        </w:rPr>
        <w:t>by</w:t>
      </w:r>
      <w:r>
        <w:rPr>
          <w:color w:val="063D86"/>
          <w:spacing w:val="1"/>
          <w:sz w:val="22"/>
        </w:rPr>
        <w:t> </w:t>
      </w:r>
      <w:r>
        <w:rPr>
          <w:color w:val="063D86"/>
          <w:sz w:val="22"/>
        </w:rPr>
        <w:t>first-time</w:t>
      </w:r>
      <w:r>
        <w:rPr>
          <w:color w:val="063D86"/>
          <w:spacing w:val="-1"/>
          <w:sz w:val="22"/>
        </w:rPr>
        <w:t> </w:t>
      </w:r>
      <w:r>
        <w:rPr>
          <w:color w:val="063D86"/>
          <w:sz w:val="22"/>
        </w:rPr>
        <w:t>homeowners.</w:t>
      </w:r>
    </w:p>
    <w:p>
      <w:pPr>
        <w:pStyle w:val="ListParagraph"/>
        <w:numPr>
          <w:ilvl w:val="0"/>
          <w:numId w:val="17"/>
        </w:numPr>
        <w:tabs>
          <w:tab w:pos="839" w:val="left" w:leader="none"/>
          <w:tab w:pos="841" w:val="left" w:leader="none"/>
        </w:tabs>
        <w:spacing w:line="240" w:lineRule="auto" w:before="1" w:after="0"/>
        <w:ind w:left="840" w:right="982" w:hanging="361"/>
        <w:jc w:val="left"/>
        <w:rPr>
          <w:rFonts w:ascii="Wingdings" w:hAnsi="Wingdings"/>
          <w:sz w:val="22"/>
        </w:rPr>
      </w:pPr>
      <w:r>
        <w:rPr>
          <w:color w:val="063D86"/>
          <w:sz w:val="22"/>
        </w:rPr>
        <w:t>Tiny Home Village ($300,000):</w:t>
      </w:r>
      <w:r>
        <w:rPr>
          <w:color w:val="063D86"/>
          <w:spacing w:val="1"/>
          <w:sz w:val="22"/>
        </w:rPr>
        <w:t> </w:t>
      </w:r>
      <w:r>
        <w:rPr>
          <w:color w:val="063D86"/>
          <w:sz w:val="22"/>
        </w:rPr>
        <w:t>predevelopment costs for the $4.6M joint venture by East Side CDC and</w:t>
      </w:r>
      <w:r>
        <w:rPr>
          <w:color w:val="063D86"/>
          <w:spacing w:val="-47"/>
          <w:sz w:val="22"/>
        </w:rPr>
        <w:t> </w:t>
      </w:r>
      <w:r>
        <w:rPr>
          <w:color w:val="063D86"/>
          <w:sz w:val="22"/>
        </w:rPr>
        <w:t>Civico</w:t>
      </w:r>
      <w:r>
        <w:rPr>
          <w:color w:val="063D86"/>
          <w:spacing w:val="1"/>
          <w:sz w:val="22"/>
        </w:rPr>
        <w:t> </w:t>
      </w:r>
      <w:r>
        <w:rPr>
          <w:color w:val="063D86"/>
          <w:sz w:val="22"/>
        </w:rPr>
        <w:t>to</w:t>
      </w:r>
      <w:r>
        <w:rPr>
          <w:color w:val="063D86"/>
          <w:spacing w:val="2"/>
          <w:sz w:val="22"/>
        </w:rPr>
        <w:t> </w:t>
      </w:r>
      <w:r>
        <w:rPr>
          <w:color w:val="063D86"/>
          <w:sz w:val="22"/>
        </w:rPr>
        <w:t>create</w:t>
      </w:r>
      <w:r>
        <w:rPr>
          <w:color w:val="063D86"/>
          <w:spacing w:val="-2"/>
          <w:sz w:val="22"/>
        </w:rPr>
        <w:t> </w:t>
      </w:r>
      <w:r>
        <w:rPr>
          <w:color w:val="063D86"/>
          <w:sz w:val="22"/>
        </w:rPr>
        <w:t>village</w:t>
      </w:r>
      <w:r>
        <w:rPr>
          <w:color w:val="063D86"/>
          <w:spacing w:val="1"/>
          <w:sz w:val="22"/>
        </w:rPr>
        <w:t> </w:t>
      </w:r>
      <w:r>
        <w:rPr>
          <w:color w:val="063D86"/>
          <w:sz w:val="22"/>
        </w:rPr>
        <w:t>of</w:t>
      </w:r>
      <w:r>
        <w:rPr>
          <w:color w:val="063D86"/>
          <w:spacing w:val="-3"/>
          <w:sz w:val="22"/>
        </w:rPr>
        <w:t> </w:t>
      </w:r>
      <w:r>
        <w:rPr>
          <w:color w:val="063D86"/>
          <w:sz w:val="22"/>
        </w:rPr>
        <w:t>16 tiny</w:t>
      </w:r>
      <w:r>
        <w:rPr>
          <w:color w:val="063D86"/>
          <w:spacing w:val="-1"/>
          <w:sz w:val="22"/>
        </w:rPr>
        <w:t> </w:t>
      </w:r>
      <w:r>
        <w:rPr>
          <w:color w:val="063D86"/>
          <w:sz w:val="22"/>
        </w:rPr>
        <w:t>homes</w:t>
      </w:r>
      <w:r>
        <w:rPr>
          <w:color w:val="063D86"/>
          <w:spacing w:val="-2"/>
          <w:sz w:val="22"/>
        </w:rPr>
        <w:t> </w:t>
      </w:r>
      <w:r>
        <w:rPr>
          <w:color w:val="063D86"/>
          <w:sz w:val="22"/>
        </w:rPr>
        <w:t>for</w:t>
      </w:r>
      <w:r>
        <w:rPr>
          <w:color w:val="063D86"/>
          <w:spacing w:val="-2"/>
          <w:sz w:val="22"/>
        </w:rPr>
        <w:t> </w:t>
      </w:r>
      <w:r>
        <w:rPr>
          <w:color w:val="063D86"/>
          <w:sz w:val="22"/>
        </w:rPr>
        <w:t>chronically homeless</w:t>
      </w:r>
    </w:p>
    <w:p>
      <w:pPr>
        <w:pStyle w:val="BodyText"/>
      </w:pPr>
    </w:p>
    <w:p>
      <w:pPr>
        <w:pStyle w:val="BodyText"/>
        <w:spacing w:before="1"/>
        <w:ind w:left="119" w:right="816"/>
      </w:pPr>
      <w:r>
        <w:rPr>
          <w:b/>
          <w:color w:val="063D86"/>
        </w:rPr>
        <w:t>Local Hiring</w:t>
      </w:r>
      <w:r>
        <w:rPr>
          <w:color w:val="063D86"/>
        </w:rPr>
        <w:t>:</w:t>
      </w:r>
      <w:r>
        <w:rPr>
          <w:color w:val="063D86"/>
          <w:spacing w:val="1"/>
        </w:rPr>
        <w:t> </w:t>
      </w:r>
      <w:r>
        <w:rPr>
          <w:color w:val="063D86"/>
        </w:rPr>
        <w:t>UMMHC has been working with community-based partners to identify and better understand the</w:t>
      </w:r>
      <w:r>
        <w:rPr>
          <w:color w:val="063D86"/>
          <w:spacing w:val="-47"/>
        </w:rPr>
        <w:t> </w:t>
      </w:r>
      <w:r>
        <w:rPr>
          <w:color w:val="063D86"/>
        </w:rPr>
        <w:t>barriers that exist in recruiting and hiring local applicants for positions available at UMMHC, with the goal of</w:t>
      </w:r>
      <w:r>
        <w:rPr>
          <w:color w:val="063D86"/>
          <w:spacing w:val="1"/>
        </w:rPr>
        <w:t> </w:t>
      </w:r>
      <w:r>
        <w:rPr>
          <w:color w:val="063D86"/>
        </w:rPr>
        <w:t>overcoming</w:t>
      </w:r>
      <w:r>
        <w:rPr>
          <w:color w:val="063D86"/>
          <w:spacing w:val="-4"/>
        </w:rPr>
        <w:t> </w:t>
      </w:r>
      <w:r>
        <w:rPr>
          <w:color w:val="063D86"/>
        </w:rPr>
        <w:t>these</w:t>
      </w:r>
      <w:r>
        <w:rPr>
          <w:color w:val="063D86"/>
          <w:spacing w:val="-3"/>
        </w:rPr>
        <w:t> </w:t>
      </w:r>
      <w:r>
        <w:rPr>
          <w:color w:val="063D86"/>
        </w:rPr>
        <w:t>barriers,</w:t>
      </w:r>
      <w:r>
        <w:rPr>
          <w:color w:val="063D86"/>
          <w:spacing w:val="-5"/>
        </w:rPr>
        <w:t> </w:t>
      </w:r>
      <w:r>
        <w:rPr>
          <w:color w:val="063D86"/>
        </w:rPr>
        <w:t>where feasible,</w:t>
      </w:r>
      <w:r>
        <w:rPr>
          <w:color w:val="063D86"/>
          <w:spacing w:val="-2"/>
        </w:rPr>
        <w:t> </w:t>
      </w:r>
      <w:r>
        <w:rPr>
          <w:color w:val="063D86"/>
        </w:rPr>
        <w:t>to</w:t>
      </w:r>
      <w:r>
        <w:rPr>
          <w:color w:val="063D86"/>
          <w:spacing w:val="1"/>
        </w:rPr>
        <w:t> </w:t>
      </w:r>
      <w:r>
        <w:rPr>
          <w:color w:val="063D86"/>
        </w:rPr>
        <w:t>achieve</w:t>
      </w:r>
      <w:r>
        <w:rPr>
          <w:color w:val="063D86"/>
          <w:spacing w:val="-5"/>
        </w:rPr>
        <w:t> </w:t>
      </w:r>
      <w:r>
        <w:rPr>
          <w:color w:val="063D86"/>
        </w:rPr>
        <w:t>specific hiring</w:t>
      </w:r>
      <w:r>
        <w:rPr>
          <w:color w:val="063D86"/>
          <w:spacing w:val="-1"/>
        </w:rPr>
        <w:t> </w:t>
      </w:r>
      <w:r>
        <w:rPr>
          <w:color w:val="063D86"/>
        </w:rPr>
        <w:t>goals.</w:t>
      </w:r>
      <w:r>
        <w:rPr>
          <w:color w:val="063D86"/>
          <w:spacing w:val="49"/>
        </w:rPr>
        <w:t> </w:t>
      </w:r>
      <w:r>
        <w:rPr>
          <w:color w:val="063D86"/>
        </w:rPr>
        <w:t>The</w:t>
      </w:r>
      <w:r>
        <w:rPr>
          <w:color w:val="063D86"/>
          <w:spacing w:val="-2"/>
        </w:rPr>
        <w:t> </w:t>
      </w:r>
      <w:r>
        <w:rPr>
          <w:color w:val="063D86"/>
        </w:rPr>
        <w:t>work includes:</w:t>
      </w:r>
    </w:p>
    <w:p>
      <w:pPr>
        <w:pStyle w:val="ListParagraph"/>
        <w:numPr>
          <w:ilvl w:val="0"/>
          <w:numId w:val="17"/>
        </w:numPr>
        <w:tabs>
          <w:tab w:pos="839" w:val="left" w:leader="none"/>
          <w:tab w:pos="841" w:val="left" w:leader="none"/>
        </w:tabs>
        <w:spacing w:line="237" w:lineRule="auto" w:before="2" w:after="0"/>
        <w:ind w:left="840" w:right="1922" w:hanging="361"/>
        <w:jc w:val="left"/>
        <w:rPr>
          <w:rFonts w:ascii="Wingdings" w:hAnsi="Wingdings"/>
          <w:color w:val="063D86"/>
          <w:sz w:val="22"/>
        </w:rPr>
      </w:pPr>
      <w:r>
        <w:rPr>
          <w:color w:val="063D86"/>
          <w:sz w:val="22"/>
        </w:rPr>
        <w:t>Initial identification of five entry-level positions that have minimal education and experience</w:t>
      </w:r>
      <w:r>
        <w:rPr>
          <w:color w:val="063D86"/>
          <w:spacing w:val="-47"/>
          <w:sz w:val="22"/>
        </w:rPr>
        <w:t> </w:t>
      </w:r>
      <w:r>
        <w:rPr>
          <w:color w:val="063D86"/>
          <w:sz w:val="22"/>
        </w:rPr>
        <w:t>requirements,</w:t>
      </w:r>
      <w:r>
        <w:rPr>
          <w:color w:val="063D86"/>
          <w:spacing w:val="-3"/>
          <w:sz w:val="22"/>
        </w:rPr>
        <w:t> </w:t>
      </w:r>
      <w:r>
        <w:rPr>
          <w:color w:val="063D86"/>
          <w:sz w:val="22"/>
        </w:rPr>
        <w:t>which align</w:t>
      </w:r>
      <w:r>
        <w:rPr>
          <w:color w:val="063D86"/>
          <w:spacing w:val="-4"/>
          <w:sz w:val="22"/>
        </w:rPr>
        <w:t> </w:t>
      </w:r>
      <w:r>
        <w:rPr>
          <w:color w:val="063D86"/>
          <w:sz w:val="22"/>
        </w:rPr>
        <w:t>with</w:t>
      </w:r>
      <w:r>
        <w:rPr>
          <w:color w:val="063D86"/>
          <w:spacing w:val="-1"/>
          <w:sz w:val="22"/>
        </w:rPr>
        <w:t> </w:t>
      </w:r>
      <w:r>
        <w:rPr>
          <w:color w:val="063D86"/>
          <w:sz w:val="22"/>
        </w:rPr>
        <w:t>the</w:t>
      </w:r>
      <w:r>
        <w:rPr>
          <w:color w:val="063D86"/>
          <w:spacing w:val="-2"/>
          <w:sz w:val="22"/>
        </w:rPr>
        <w:t> </w:t>
      </w:r>
      <w:r>
        <w:rPr>
          <w:color w:val="063D86"/>
          <w:sz w:val="22"/>
        </w:rPr>
        <w:t>client</w:t>
      </w:r>
      <w:r>
        <w:rPr>
          <w:color w:val="063D86"/>
          <w:spacing w:val="-2"/>
          <w:sz w:val="22"/>
        </w:rPr>
        <w:t> </w:t>
      </w:r>
      <w:r>
        <w:rPr>
          <w:color w:val="063D86"/>
          <w:sz w:val="22"/>
        </w:rPr>
        <w:t>base</w:t>
      </w:r>
      <w:r>
        <w:rPr>
          <w:color w:val="063D86"/>
          <w:spacing w:val="-3"/>
          <w:sz w:val="22"/>
        </w:rPr>
        <w:t> </w:t>
      </w:r>
      <w:r>
        <w:rPr>
          <w:color w:val="063D86"/>
          <w:sz w:val="22"/>
        </w:rPr>
        <w:t>of</w:t>
      </w:r>
      <w:r>
        <w:rPr>
          <w:color w:val="063D86"/>
          <w:spacing w:val="-3"/>
          <w:sz w:val="22"/>
        </w:rPr>
        <w:t> </w:t>
      </w:r>
      <w:r>
        <w:rPr>
          <w:color w:val="063D86"/>
          <w:sz w:val="22"/>
        </w:rPr>
        <w:t>our</w:t>
      </w:r>
      <w:r>
        <w:rPr>
          <w:color w:val="063D86"/>
          <w:spacing w:val="-4"/>
          <w:sz w:val="22"/>
        </w:rPr>
        <w:t> </w:t>
      </w:r>
      <w:r>
        <w:rPr>
          <w:color w:val="063D86"/>
          <w:sz w:val="22"/>
        </w:rPr>
        <w:t>community-based partners.</w:t>
      </w:r>
    </w:p>
    <w:p>
      <w:pPr>
        <w:pStyle w:val="ListParagraph"/>
        <w:numPr>
          <w:ilvl w:val="0"/>
          <w:numId w:val="17"/>
        </w:numPr>
        <w:tabs>
          <w:tab w:pos="839" w:val="left" w:leader="none"/>
          <w:tab w:pos="841" w:val="left" w:leader="none"/>
        </w:tabs>
        <w:spacing w:line="240" w:lineRule="auto" w:before="2" w:after="0"/>
        <w:ind w:left="840" w:right="1702" w:hanging="361"/>
        <w:jc w:val="left"/>
        <w:rPr>
          <w:rFonts w:ascii="Wingdings" w:hAnsi="Wingdings"/>
          <w:color w:val="063D86"/>
          <w:sz w:val="22"/>
        </w:rPr>
      </w:pPr>
      <w:r>
        <w:rPr>
          <w:color w:val="063D86"/>
          <w:sz w:val="22"/>
        </w:rPr>
        <w:t>Coaching both potential candidates and potential hiring managers on meeting each other in an</w:t>
      </w:r>
      <w:r>
        <w:rPr>
          <w:color w:val="063D86"/>
          <w:spacing w:val="-47"/>
          <w:sz w:val="22"/>
        </w:rPr>
        <w:t> </w:t>
      </w:r>
      <w:r>
        <w:rPr>
          <w:color w:val="063D86"/>
          <w:sz w:val="22"/>
        </w:rPr>
        <w:t>interview setting.</w:t>
      </w:r>
    </w:p>
    <w:p>
      <w:pPr>
        <w:pStyle w:val="ListParagraph"/>
        <w:numPr>
          <w:ilvl w:val="0"/>
          <w:numId w:val="17"/>
        </w:numPr>
        <w:tabs>
          <w:tab w:pos="839" w:val="left" w:leader="none"/>
          <w:tab w:pos="841" w:val="left" w:leader="none"/>
        </w:tabs>
        <w:spacing w:line="240" w:lineRule="auto" w:before="0" w:after="0"/>
        <w:ind w:left="840" w:right="0" w:hanging="361"/>
        <w:jc w:val="left"/>
        <w:rPr>
          <w:rFonts w:ascii="Wingdings" w:hAnsi="Wingdings"/>
          <w:color w:val="063D86"/>
          <w:sz w:val="22"/>
        </w:rPr>
      </w:pPr>
      <w:r>
        <w:rPr>
          <w:color w:val="063D86"/>
          <w:sz w:val="22"/>
        </w:rPr>
        <w:t>Arranging</w:t>
      </w:r>
      <w:r>
        <w:rPr>
          <w:color w:val="063D86"/>
          <w:spacing w:val="-3"/>
          <w:sz w:val="22"/>
        </w:rPr>
        <w:t> </w:t>
      </w:r>
      <w:r>
        <w:rPr>
          <w:color w:val="063D86"/>
          <w:sz w:val="22"/>
        </w:rPr>
        <w:t>interviews</w:t>
      </w:r>
      <w:r>
        <w:rPr>
          <w:color w:val="063D86"/>
          <w:spacing w:val="-4"/>
          <w:sz w:val="22"/>
        </w:rPr>
        <w:t> </w:t>
      </w:r>
      <w:r>
        <w:rPr>
          <w:color w:val="063D86"/>
          <w:sz w:val="22"/>
        </w:rPr>
        <w:t>with</w:t>
      </w:r>
      <w:r>
        <w:rPr>
          <w:color w:val="063D86"/>
          <w:spacing w:val="-3"/>
          <w:sz w:val="22"/>
        </w:rPr>
        <w:t> </w:t>
      </w:r>
      <w:r>
        <w:rPr>
          <w:color w:val="063D86"/>
          <w:sz w:val="22"/>
        </w:rPr>
        <w:t>candidates</w:t>
      </w:r>
      <w:r>
        <w:rPr>
          <w:color w:val="063D86"/>
          <w:spacing w:val="-3"/>
          <w:sz w:val="22"/>
        </w:rPr>
        <w:t> </w:t>
      </w:r>
      <w:r>
        <w:rPr>
          <w:color w:val="063D86"/>
          <w:sz w:val="22"/>
        </w:rPr>
        <w:t>proposed</w:t>
      </w:r>
      <w:r>
        <w:rPr>
          <w:color w:val="063D86"/>
          <w:spacing w:val="-3"/>
          <w:sz w:val="22"/>
        </w:rPr>
        <w:t> </w:t>
      </w:r>
      <w:r>
        <w:rPr>
          <w:color w:val="063D86"/>
          <w:sz w:val="22"/>
        </w:rPr>
        <w:t>by</w:t>
      </w:r>
      <w:r>
        <w:rPr>
          <w:color w:val="063D86"/>
          <w:spacing w:val="-4"/>
          <w:sz w:val="22"/>
        </w:rPr>
        <w:t> </w:t>
      </w:r>
      <w:r>
        <w:rPr>
          <w:color w:val="063D86"/>
          <w:sz w:val="22"/>
        </w:rPr>
        <w:t>our</w:t>
      </w:r>
      <w:r>
        <w:rPr>
          <w:color w:val="063D86"/>
          <w:spacing w:val="-5"/>
          <w:sz w:val="22"/>
        </w:rPr>
        <w:t> </w:t>
      </w:r>
      <w:r>
        <w:rPr>
          <w:color w:val="063D86"/>
          <w:sz w:val="22"/>
        </w:rPr>
        <w:t>community-based</w:t>
      </w:r>
      <w:r>
        <w:rPr>
          <w:color w:val="063D86"/>
          <w:spacing w:val="-3"/>
          <w:sz w:val="22"/>
        </w:rPr>
        <w:t> </w:t>
      </w:r>
      <w:r>
        <w:rPr>
          <w:color w:val="063D86"/>
          <w:sz w:val="22"/>
        </w:rPr>
        <w:t>partners</w:t>
      </w:r>
    </w:p>
    <w:p>
      <w:pPr>
        <w:pStyle w:val="ListParagraph"/>
        <w:numPr>
          <w:ilvl w:val="0"/>
          <w:numId w:val="17"/>
        </w:numPr>
        <w:tabs>
          <w:tab w:pos="839" w:val="left" w:leader="none"/>
          <w:tab w:pos="841" w:val="left" w:leader="none"/>
        </w:tabs>
        <w:spacing w:line="240" w:lineRule="auto" w:before="0" w:after="0"/>
        <w:ind w:left="840" w:right="0" w:hanging="361"/>
        <w:jc w:val="left"/>
        <w:rPr>
          <w:rFonts w:ascii="Wingdings" w:hAnsi="Wingdings"/>
          <w:color w:val="063D86"/>
          <w:sz w:val="22"/>
        </w:rPr>
      </w:pPr>
      <w:r>
        <w:rPr>
          <w:color w:val="063D86"/>
          <w:sz w:val="22"/>
        </w:rPr>
        <w:t>Tracking</w:t>
      </w:r>
      <w:r>
        <w:rPr>
          <w:color w:val="063D86"/>
          <w:spacing w:val="-3"/>
          <w:sz w:val="22"/>
        </w:rPr>
        <w:t> </w:t>
      </w:r>
      <w:r>
        <w:rPr>
          <w:color w:val="063D86"/>
          <w:sz w:val="22"/>
        </w:rPr>
        <w:t>candidates</w:t>
      </w:r>
      <w:r>
        <w:rPr>
          <w:color w:val="063D86"/>
          <w:spacing w:val="-2"/>
          <w:sz w:val="22"/>
        </w:rPr>
        <w:t> </w:t>
      </w:r>
      <w:r>
        <w:rPr>
          <w:color w:val="063D86"/>
          <w:sz w:val="22"/>
        </w:rPr>
        <w:t>and</w:t>
      </w:r>
      <w:r>
        <w:rPr>
          <w:color w:val="063D86"/>
          <w:spacing w:val="-5"/>
          <w:sz w:val="22"/>
        </w:rPr>
        <w:t> </w:t>
      </w:r>
      <w:r>
        <w:rPr>
          <w:color w:val="063D86"/>
          <w:sz w:val="22"/>
        </w:rPr>
        <w:t>outcomes,</w:t>
      </w:r>
      <w:r>
        <w:rPr>
          <w:color w:val="063D86"/>
          <w:spacing w:val="-2"/>
          <w:sz w:val="22"/>
        </w:rPr>
        <w:t> </w:t>
      </w:r>
      <w:r>
        <w:rPr>
          <w:color w:val="063D86"/>
          <w:sz w:val="22"/>
        </w:rPr>
        <w:t>and</w:t>
      </w:r>
      <w:r>
        <w:rPr>
          <w:color w:val="063D86"/>
          <w:spacing w:val="-3"/>
          <w:sz w:val="22"/>
        </w:rPr>
        <w:t> </w:t>
      </w:r>
      <w:r>
        <w:rPr>
          <w:color w:val="063D86"/>
          <w:sz w:val="22"/>
        </w:rPr>
        <w:t>follow</w:t>
      </w:r>
      <w:r>
        <w:rPr>
          <w:color w:val="063D86"/>
          <w:spacing w:val="-2"/>
          <w:sz w:val="22"/>
        </w:rPr>
        <w:t> </w:t>
      </w:r>
      <w:r>
        <w:rPr>
          <w:color w:val="063D86"/>
          <w:sz w:val="22"/>
        </w:rPr>
        <w:t>the</w:t>
      </w:r>
      <w:r>
        <w:rPr>
          <w:color w:val="063D86"/>
          <w:spacing w:val="-3"/>
          <w:sz w:val="22"/>
        </w:rPr>
        <w:t> </w:t>
      </w:r>
      <w:r>
        <w:rPr>
          <w:color w:val="063D86"/>
          <w:sz w:val="22"/>
        </w:rPr>
        <w:t>post-hire</w:t>
      </w:r>
      <w:r>
        <w:rPr>
          <w:color w:val="063D86"/>
          <w:spacing w:val="-1"/>
          <w:sz w:val="22"/>
        </w:rPr>
        <w:t> </w:t>
      </w:r>
      <w:r>
        <w:rPr>
          <w:color w:val="063D86"/>
          <w:sz w:val="22"/>
        </w:rPr>
        <w:t>results</w:t>
      </w:r>
    </w:p>
    <w:p>
      <w:pPr>
        <w:pStyle w:val="ListParagraph"/>
        <w:numPr>
          <w:ilvl w:val="0"/>
          <w:numId w:val="17"/>
        </w:numPr>
        <w:tabs>
          <w:tab w:pos="839" w:val="left" w:leader="none"/>
          <w:tab w:pos="841" w:val="left" w:leader="none"/>
        </w:tabs>
        <w:spacing w:line="240" w:lineRule="auto" w:before="1" w:after="0"/>
        <w:ind w:left="840" w:right="1156" w:hanging="361"/>
        <w:jc w:val="left"/>
        <w:rPr>
          <w:rFonts w:ascii="Wingdings" w:hAnsi="Wingdings"/>
          <w:color w:val="063D86"/>
          <w:sz w:val="22"/>
        </w:rPr>
      </w:pPr>
      <w:r>
        <w:rPr>
          <w:color w:val="063D86"/>
          <w:sz w:val="22"/>
        </w:rPr>
        <w:t>Expanding</w:t>
      </w:r>
      <w:r>
        <w:rPr>
          <w:color w:val="063D86"/>
          <w:spacing w:val="-3"/>
          <w:sz w:val="22"/>
        </w:rPr>
        <w:t> </w:t>
      </w:r>
      <w:r>
        <w:rPr>
          <w:color w:val="063D86"/>
          <w:sz w:val="22"/>
        </w:rPr>
        <w:t>to</w:t>
      </w:r>
      <w:r>
        <w:rPr>
          <w:color w:val="063D86"/>
          <w:spacing w:val="-2"/>
          <w:sz w:val="22"/>
        </w:rPr>
        <w:t> </w:t>
      </w:r>
      <w:r>
        <w:rPr>
          <w:color w:val="063D86"/>
          <w:sz w:val="22"/>
        </w:rPr>
        <w:t>additional</w:t>
      </w:r>
      <w:r>
        <w:rPr>
          <w:color w:val="063D86"/>
          <w:spacing w:val="-3"/>
          <w:sz w:val="22"/>
        </w:rPr>
        <w:t> </w:t>
      </w:r>
      <w:r>
        <w:rPr>
          <w:color w:val="063D86"/>
          <w:sz w:val="22"/>
        </w:rPr>
        <w:t>job</w:t>
      </w:r>
      <w:r>
        <w:rPr>
          <w:color w:val="063D86"/>
          <w:spacing w:val="-6"/>
          <w:sz w:val="22"/>
        </w:rPr>
        <w:t> </w:t>
      </w:r>
      <w:r>
        <w:rPr>
          <w:color w:val="063D86"/>
          <w:sz w:val="22"/>
        </w:rPr>
        <w:t>categories,</w:t>
      </w:r>
      <w:r>
        <w:rPr>
          <w:color w:val="063D86"/>
          <w:spacing w:val="-4"/>
          <w:sz w:val="22"/>
        </w:rPr>
        <w:t> </w:t>
      </w:r>
      <w:r>
        <w:rPr>
          <w:color w:val="063D86"/>
          <w:sz w:val="22"/>
        </w:rPr>
        <w:t>beyond</w:t>
      </w:r>
      <w:r>
        <w:rPr>
          <w:color w:val="063D86"/>
          <w:spacing w:val="-4"/>
          <w:sz w:val="22"/>
        </w:rPr>
        <w:t> </w:t>
      </w:r>
      <w:r>
        <w:rPr>
          <w:color w:val="063D86"/>
          <w:sz w:val="22"/>
        </w:rPr>
        <w:t>the</w:t>
      </w:r>
      <w:r>
        <w:rPr>
          <w:color w:val="063D86"/>
          <w:spacing w:val="-2"/>
          <w:sz w:val="22"/>
        </w:rPr>
        <w:t> </w:t>
      </w:r>
      <w:r>
        <w:rPr>
          <w:color w:val="063D86"/>
          <w:sz w:val="22"/>
        </w:rPr>
        <w:t>initial</w:t>
      </w:r>
      <w:r>
        <w:rPr>
          <w:color w:val="063D86"/>
          <w:spacing w:val="-4"/>
          <w:sz w:val="22"/>
        </w:rPr>
        <w:t> </w:t>
      </w:r>
      <w:r>
        <w:rPr>
          <w:color w:val="063D86"/>
          <w:sz w:val="22"/>
        </w:rPr>
        <w:t>five,</w:t>
      </w:r>
      <w:r>
        <w:rPr>
          <w:color w:val="063D86"/>
          <w:spacing w:val="-5"/>
          <w:sz w:val="22"/>
        </w:rPr>
        <w:t> </w:t>
      </w:r>
      <w:r>
        <w:rPr>
          <w:color w:val="063D86"/>
          <w:sz w:val="22"/>
        </w:rPr>
        <w:t>to</w:t>
      </w:r>
      <w:r>
        <w:rPr>
          <w:color w:val="063D86"/>
          <w:spacing w:val="-1"/>
          <w:sz w:val="22"/>
        </w:rPr>
        <w:t> </w:t>
      </w:r>
      <w:r>
        <w:rPr>
          <w:color w:val="063D86"/>
          <w:sz w:val="22"/>
        </w:rPr>
        <w:t>leverage</w:t>
      </w:r>
      <w:r>
        <w:rPr>
          <w:color w:val="063D86"/>
          <w:spacing w:val="-2"/>
          <w:sz w:val="22"/>
        </w:rPr>
        <w:t> </w:t>
      </w:r>
      <w:r>
        <w:rPr>
          <w:color w:val="063D86"/>
          <w:sz w:val="22"/>
        </w:rPr>
        <w:t>the</w:t>
      </w:r>
      <w:r>
        <w:rPr>
          <w:color w:val="063D86"/>
          <w:spacing w:val="-4"/>
          <w:sz w:val="22"/>
        </w:rPr>
        <w:t> </w:t>
      </w:r>
      <w:r>
        <w:rPr>
          <w:color w:val="063D86"/>
          <w:sz w:val="22"/>
        </w:rPr>
        <w:t>relationships</w:t>
      </w:r>
      <w:r>
        <w:rPr>
          <w:color w:val="063D86"/>
          <w:spacing w:val="-3"/>
          <w:sz w:val="22"/>
        </w:rPr>
        <w:t> </w:t>
      </w:r>
      <w:r>
        <w:rPr>
          <w:color w:val="063D86"/>
          <w:sz w:val="22"/>
        </w:rPr>
        <w:t>that</w:t>
      </w:r>
      <w:r>
        <w:rPr>
          <w:color w:val="063D86"/>
          <w:spacing w:val="-5"/>
          <w:sz w:val="22"/>
        </w:rPr>
        <w:t> </w:t>
      </w:r>
      <w:r>
        <w:rPr>
          <w:color w:val="063D86"/>
          <w:sz w:val="22"/>
        </w:rPr>
        <w:t>have</w:t>
      </w:r>
      <w:r>
        <w:rPr>
          <w:color w:val="063D86"/>
          <w:spacing w:val="-47"/>
          <w:sz w:val="22"/>
        </w:rPr>
        <w:t> </w:t>
      </w:r>
      <w:r>
        <w:rPr>
          <w:color w:val="063D86"/>
          <w:sz w:val="22"/>
        </w:rPr>
        <w:t>been</w:t>
      </w:r>
      <w:r>
        <w:rPr>
          <w:color w:val="063D86"/>
          <w:spacing w:val="-2"/>
          <w:sz w:val="22"/>
        </w:rPr>
        <w:t> </w:t>
      </w:r>
      <w:r>
        <w:rPr>
          <w:color w:val="063D86"/>
          <w:sz w:val="22"/>
        </w:rPr>
        <w:t>built</w:t>
      </w:r>
    </w:p>
    <w:p>
      <w:pPr>
        <w:pStyle w:val="ListParagraph"/>
        <w:numPr>
          <w:ilvl w:val="0"/>
          <w:numId w:val="17"/>
        </w:numPr>
        <w:tabs>
          <w:tab w:pos="839" w:val="left" w:leader="none"/>
          <w:tab w:pos="841" w:val="left" w:leader="none"/>
        </w:tabs>
        <w:spacing w:line="240" w:lineRule="auto" w:before="0" w:after="0"/>
        <w:ind w:left="840" w:right="0" w:hanging="361"/>
        <w:jc w:val="left"/>
        <w:rPr>
          <w:rFonts w:ascii="Wingdings" w:hAnsi="Wingdings"/>
          <w:color w:val="063D86"/>
          <w:sz w:val="22"/>
        </w:rPr>
      </w:pPr>
      <w:r>
        <w:rPr>
          <w:color w:val="063D86"/>
          <w:sz w:val="22"/>
        </w:rPr>
        <w:t>Year</w:t>
      </w:r>
      <w:r>
        <w:rPr>
          <w:color w:val="063D86"/>
          <w:spacing w:val="-4"/>
          <w:sz w:val="22"/>
        </w:rPr>
        <w:t> </w:t>
      </w:r>
      <w:r>
        <w:rPr>
          <w:color w:val="063D86"/>
          <w:sz w:val="22"/>
        </w:rPr>
        <w:t>one (FY20)</w:t>
      </w:r>
      <w:r>
        <w:rPr>
          <w:color w:val="063D86"/>
          <w:spacing w:val="-1"/>
          <w:sz w:val="22"/>
        </w:rPr>
        <w:t> </w:t>
      </w:r>
      <w:r>
        <w:rPr>
          <w:color w:val="063D86"/>
          <w:sz w:val="22"/>
        </w:rPr>
        <w:t>resulted</w:t>
      </w:r>
      <w:r>
        <w:rPr>
          <w:color w:val="063D86"/>
          <w:spacing w:val="-2"/>
          <w:sz w:val="22"/>
        </w:rPr>
        <w:t> </w:t>
      </w:r>
      <w:r>
        <w:rPr>
          <w:color w:val="063D86"/>
          <w:sz w:val="22"/>
        </w:rPr>
        <w:t>in</w:t>
      </w:r>
      <w:r>
        <w:rPr>
          <w:color w:val="063D86"/>
          <w:spacing w:val="-4"/>
          <w:sz w:val="22"/>
        </w:rPr>
        <w:t> </w:t>
      </w:r>
      <w:r>
        <w:rPr>
          <w:color w:val="063D86"/>
          <w:sz w:val="22"/>
        </w:rPr>
        <w:t>4 hires.</w:t>
      </w:r>
      <w:r>
        <w:rPr>
          <w:color w:val="063D86"/>
          <w:spacing w:val="45"/>
          <w:sz w:val="22"/>
        </w:rPr>
        <w:t> </w:t>
      </w:r>
      <w:r>
        <w:rPr>
          <w:color w:val="063D86"/>
          <w:sz w:val="22"/>
        </w:rPr>
        <w:t>Year</w:t>
      </w:r>
      <w:r>
        <w:rPr>
          <w:color w:val="063D86"/>
          <w:spacing w:val="-1"/>
          <w:sz w:val="22"/>
        </w:rPr>
        <w:t> </w:t>
      </w:r>
      <w:r>
        <w:rPr>
          <w:color w:val="063D86"/>
          <w:sz w:val="22"/>
        </w:rPr>
        <w:t>two</w:t>
      </w:r>
      <w:r>
        <w:rPr>
          <w:color w:val="063D86"/>
          <w:spacing w:val="-2"/>
          <w:sz w:val="22"/>
        </w:rPr>
        <w:t> </w:t>
      </w:r>
      <w:r>
        <w:rPr>
          <w:color w:val="063D86"/>
          <w:sz w:val="22"/>
        </w:rPr>
        <w:t>(FY21,</w:t>
      </w:r>
      <w:r>
        <w:rPr>
          <w:color w:val="063D86"/>
          <w:spacing w:val="-3"/>
          <w:sz w:val="22"/>
        </w:rPr>
        <w:t> </w:t>
      </w:r>
      <w:r>
        <w:rPr>
          <w:color w:val="063D86"/>
          <w:sz w:val="22"/>
        </w:rPr>
        <w:t>still</w:t>
      </w:r>
      <w:r>
        <w:rPr>
          <w:color w:val="063D86"/>
          <w:spacing w:val="-2"/>
          <w:sz w:val="22"/>
        </w:rPr>
        <w:t> </w:t>
      </w:r>
      <w:r>
        <w:rPr>
          <w:color w:val="063D86"/>
          <w:sz w:val="22"/>
        </w:rPr>
        <w:t>in</w:t>
      </w:r>
      <w:r>
        <w:rPr>
          <w:color w:val="063D86"/>
          <w:spacing w:val="-3"/>
          <w:sz w:val="22"/>
        </w:rPr>
        <w:t> </w:t>
      </w:r>
      <w:r>
        <w:rPr>
          <w:color w:val="063D86"/>
          <w:sz w:val="22"/>
        </w:rPr>
        <w:t>process) has</w:t>
      </w:r>
      <w:r>
        <w:rPr>
          <w:color w:val="063D86"/>
          <w:spacing w:val="-3"/>
          <w:sz w:val="22"/>
        </w:rPr>
        <w:t> </w:t>
      </w:r>
      <w:r>
        <w:rPr>
          <w:color w:val="063D86"/>
          <w:sz w:val="22"/>
        </w:rPr>
        <w:t>totaled</w:t>
      </w:r>
      <w:r>
        <w:rPr>
          <w:color w:val="063D86"/>
          <w:spacing w:val="-4"/>
          <w:sz w:val="22"/>
        </w:rPr>
        <w:t> </w:t>
      </w:r>
      <w:r>
        <w:rPr>
          <w:color w:val="063D86"/>
          <w:sz w:val="22"/>
        </w:rPr>
        <w:t>13 hires</w:t>
      </w:r>
    </w:p>
    <w:p>
      <w:pPr>
        <w:pStyle w:val="ListParagraph"/>
        <w:numPr>
          <w:ilvl w:val="0"/>
          <w:numId w:val="17"/>
        </w:numPr>
        <w:tabs>
          <w:tab w:pos="839" w:val="left" w:leader="none"/>
          <w:tab w:pos="841" w:val="left" w:leader="none"/>
        </w:tabs>
        <w:spacing w:line="240" w:lineRule="auto" w:before="0" w:after="0"/>
        <w:ind w:left="840" w:right="0" w:hanging="361"/>
        <w:jc w:val="left"/>
        <w:rPr>
          <w:rFonts w:ascii="Wingdings" w:hAnsi="Wingdings"/>
          <w:color w:val="063D86"/>
          <w:sz w:val="22"/>
        </w:rPr>
      </w:pPr>
      <w:r>
        <w:rPr>
          <w:color w:val="063D86"/>
          <w:sz w:val="22"/>
        </w:rPr>
        <w:t>Working</w:t>
      </w:r>
      <w:r>
        <w:rPr>
          <w:color w:val="063D86"/>
          <w:spacing w:val="-5"/>
          <w:sz w:val="22"/>
        </w:rPr>
        <w:t> </w:t>
      </w:r>
      <w:r>
        <w:rPr>
          <w:color w:val="063D86"/>
          <w:sz w:val="22"/>
        </w:rPr>
        <w:t>on</w:t>
      </w:r>
      <w:r>
        <w:rPr>
          <w:color w:val="063D86"/>
          <w:spacing w:val="-3"/>
          <w:sz w:val="22"/>
        </w:rPr>
        <w:t> </w:t>
      </w:r>
      <w:r>
        <w:rPr>
          <w:color w:val="063D86"/>
          <w:sz w:val="22"/>
        </w:rPr>
        <w:t>greater</w:t>
      </w:r>
      <w:r>
        <w:rPr>
          <w:color w:val="063D86"/>
          <w:spacing w:val="-4"/>
          <w:sz w:val="22"/>
        </w:rPr>
        <w:t> </w:t>
      </w:r>
      <w:r>
        <w:rPr>
          <w:color w:val="063D86"/>
          <w:sz w:val="22"/>
        </w:rPr>
        <w:t>community</w:t>
      </w:r>
      <w:r>
        <w:rPr>
          <w:color w:val="063D86"/>
          <w:spacing w:val="-1"/>
          <w:sz w:val="22"/>
        </w:rPr>
        <w:t> </w:t>
      </w:r>
      <w:r>
        <w:rPr>
          <w:color w:val="063D86"/>
          <w:sz w:val="22"/>
        </w:rPr>
        <w:t>outreach</w:t>
      </w:r>
      <w:r>
        <w:rPr>
          <w:color w:val="063D86"/>
          <w:spacing w:val="-3"/>
          <w:sz w:val="22"/>
        </w:rPr>
        <w:t> </w:t>
      </w:r>
      <w:r>
        <w:rPr>
          <w:color w:val="063D86"/>
          <w:sz w:val="22"/>
        </w:rPr>
        <w:t>regarding</w:t>
      </w:r>
      <w:r>
        <w:rPr>
          <w:color w:val="063D86"/>
          <w:spacing w:val="-2"/>
          <w:sz w:val="22"/>
        </w:rPr>
        <w:t> </w:t>
      </w:r>
      <w:r>
        <w:rPr>
          <w:color w:val="063D86"/>
          <w:sz w:val="22"/>
        </w:rPr>
        <w:t>work</w:t>
      </w:r>
      <w:r>
        <w:rPr>
          <w:color w:val="063D86"/>
          <w:spacing w:val="-2"/>
          <w:sz w:val="22"/>
        </w:rPr>
        <w:t> </w:t>
      </w:r>
      <w:r>
        <w:rPr>
          <w:color w:val="063D86"/>
          <w:sz w:val="22"/>
        </w:rPr>
        <w:t>at</w:t>
      </w:r>
      <w:r>
        <w:rPr>
          <w:color w:val="063D86"/>
          <w:spacing w:val="-1"/>
          <w:sz w:val="22"/>
        </w:rPr>
        <w:t> </w:t>
      </w:r>
      <w:r>
        <w:rPr>
          <w:color w:val="063D86"/>
          <w:sz w:val="22"/>
        </w:rPr>
        <w:t>UMMHC,</w:t>
      </w:r>
      <w:r>
        <w:rPr>
          <w:color w:val="063D86"/>
          <w:spacing w:val="-2"/>
          <w:sz w:val="22"/>
        </w:rPr>
        <w:t> </w:t>
      </w:r>
      <w:r>
        <w:rPr>
          <w:color w:val="063D86"/>
          <w:sz w:val="22"/>
        </w:rPr>
        <w:t>targeting</w:t>
      </w:r>
      <w:r>
        <w:rPr>
          <w:color w:val="063D86"/>
          <w:spacing w:val="-2"/>
          <w:sz w:val="22"/>
        </w:rPr>
        <w:t> </w:t>
      </w:r>
      <w:r>
        <w:rPr>
          <w:color w:val="063D86"/>
          <w:sz w:val="22"/>
        </w:rPr>
        <w:t>high</w:t>
      </w:r>
      <w:r>
        <w:rPr>
          <w:color w:val="063D86"/>
          <w:spacing w:val="-3"/>
          <w:sz w:val="22"/>
        </w:rPr>
        <w:t> </w:t>
      </w:r>
      <w:r>
        <w:rPr>
          <w:color w:val="063D86"/>
          <w:sz w:val="22"/>
        </w:rPr>
        <w:t>schools</w:t>
      </w:r>
    </w:p>
    <w:p>
      <w:pPr>
        <w:pStyle w:val="ListParagraph"/>
        <w:numPr>
          <w:ilvl w:val="0"/>
          <w:numId w:val="17"/>
        </w:numPr>
        <w:tabs>
          <w:tab w:pos="839" w:val="left" w:leader="none"/>
          <w:tab w:pos="841" w:val="left" w:leader="none"/>
        </w:tabs>
        <w:spacing w:line="240" w:lineRule="auto" w:before="0" w:after="0"/>
        <w:ind w:left="840" w:right="0" w:hanging="361"/>
        <w:jc w:val="left"/>
        <w:rPr>
          <w:rFonts w:ascii="Wingdings" w:hAnsi="Wingdings"/>
          <w:color w:val="063D86"/>
          <w:sz w:val="22"/>
        </w:rPr>
      </w:pPr>
      <w:r>
        <w:rPr>
          <w:color w:val="063D86"/>
          <w:sz w:val="22"/>
        </w:rPr>
        <w:t>Exploring</w:t>
      </w:r>
      <w:r>
        <w:rPr>
          <w:color w:val="063D86"/>
          <w:spacing w:val="-5"/>
          <w:sz w:val="22"/>
        </w:rPr>
        <w:t> </w:t>
      </w:r>
      <w:r>
        <w:rPr>
          <w:color w:val="063D86"/>
          <w:sz w:val="22"/>
        </w:rPr>
        <w:t>opportunities</w:t>
      </w:r>
      <w:r>
        <w:rPr>
          <w:color w:val="063D86"/>
          <w:spacing w:val="-2"/>
          <w:sz w:val="22"/>
        </w:rPr>
        <w:t> </w:t>
      </w:r>
      <w:r>
        <w:rPr>
          <w:color w:val="063D86"/>
          <w:sz w:val="22"/>
        </w:rPr>
        <w:t>for</w:t>
      </w:r>
      <w:r>
        <w:rPr>
          <w:color w:val="063D86"/>
          <w:spacing w:val="-3"/>
          <w:sz w:val="22"/>
        </w:rPr>
        <w:t> </w:t>
      </w:r>
      <w:r>
        <w:rPr>
          <w:color w:val="063D86"/>
          <w:sz w:val="22"/>
        </w:rPr>
        <w:t>training</w:t>
      </w:r>
      <w:r>
        <w:rPr>
          <w:color w:val="063D86"/>
          <w:spacing w:val="-3"/>
          <w:sz w:val="22"/>
        </w:rPr>
        <w:t> </w:t>
      </w:r>
      <w:r>
        <w:rPr>
          <w:color w:val="063D86"/>
          <w:sz w:val="22"/>
        </w:rPr>
        <w:t>and</w:t>
      </w:r>
      <w:r>
        <w:rPr>
          <w:color w:val="063D86"/>
          <w:spacing w:val="-3"/>
          <w:sz w:val="22"/>
        </w:rPr>
        <w:t> </w:t>
      </w:r>
      <w:r>
        <w:rPr>
          <w:color w:val="063D86"/>
          <w:sz w:val="22"/>
        </w:rPr>
        <w:t>coop</w:t>
      </w:r>
      <w:r>
        <w:rPr>
          <w:color w:val="063D86"/>
          <w:spacing w:val="-2"/>
          <w:sz w:val="22"/>
        </w:rPr>
        <w:t> </w:t>
      </w:r>
      <w:r>
        <w:rPr>
          <w:color w:val="063D86"/>
          <w:sz w:val="22"/>
        </w:rPr>
        <w:t>programs</w:t>
      </w:r>
    </w:p>
    <w:p>
      <w:pPr>
        <w:pStyle w:val="BodyText"/>
        <w:spacing w:before="11"/>
        <w:rPr>
          <w:sz w:val="21"/>
        </w:rPr>
      </w:pPr>
    </w:p>
    <w:p>
      <w:pPr>
        <w:pStyle w:val="BodyText"/>
        <w:ind w:left="119"/>
      </w:pPr>
      <w:r>
        <w:rPr>
          <w:color w:val="063D86"/>
        </w:rPr>
        <w:t>Local</w:t>
      </w:r>
      <w:r>
        <w:rPr>
          <w:color w:val="063D86"/>
          <w:spacing w:val="-5"/>
        </w:rPr>
        <w:t> </w:t>
      </w:r>
      <w:r>
        <w:rPr>
          <w:color w:val="063D86"/>
        </w:rPr>
        <w:t>partners</w:t>
      </w:r>
      <w:r>
        <w:rPr>
          <w:color w:val="063D86"/>
          <w:spacing w:val="-5"/>
        </w:rPr>
        <w:t> </w:t>
      </w:r>
      <w:r>
        <w:rPr>
          <w:color w:val="063D86"/>
        </w:rPr>
        <w:t>currently</w:t>
      </w:r>
      <w:r>
        <w:rPr>
          <w:color w:val="063D86"/>
          <w:spacing w:val="-1"/>
        </w:rPr>
        <w:t> </w:t>
      </w:r>
      <w:r>
        <w:rPr>
          <w:color w:val="063D86"/>
        </w:rPr>
        <w:t>include:</w:t>
      </w:r>
    </w:p>
    <w:p>
      <w:pPr>
        <w:pStyle w:val="ListParagraph"/>
        <w:numPr>
          <w:ilvl w:val="0"/>
          <w:numId w:val="17"/>
        </w:numPr>
        <w:tabs>
          <w:tab w:pos="839" w:val="left" w:leader="none"/>
          <w:tab w:pos="841" w:val="left" w:leader="none"/>
        </w:tabs>
        <w:spacing w:line="240" w:lineRule="auto" w:before="0" w:after="0"/>
        <w:ind w:left="840" w:right="0" w:hanging="361"/>
        <w:jc w:val="left"/>
        <w:rPr>
          <w:rFonts w:ascii="Wingdings" w:hAnsi="Wingdings"/>
          <w:color w:val="063D86"/>
          <w:sz w:val="22"/>
        </w:rPr>
      </w:pPr>
      <w:r>
        <w:rPr>
          <w:color w:val="063D86"/>
          <w:sz w:val="22"/>
        </w:rPr>
        <w:t>MassHire</w:t>
      </w:r>
    </w:p>
    <w:p>
      <w:pPr>
        <w:pStyle w:val="ListParagraph"/>
        <w:numPr>
          <w:ilvl w:val="0"/>
          <w:numId w:val="17"/>
        </w:numPr>
        <w:tabs>
          <w:tab w:pos="839" w:val="left" w:leader="none"/>
          <w:tab w:pos="841" w:val="left" w:leader="none"/>
        </w:tabs>
        <w:spacing w:line="240" w:lineRule="auto" w:before="0" w:after="0"/>
        <w:ind w:left="840" w:right="0" w:hanging="361"/>
        <w:jc w:val="left"/>
        <w:rPr>
          <w:rFonts w:ascii="Wingdings" w:hAnsi="Wingdings"/>
          <w:color w:val="063D86"/>
          <w:sz w:val="22"/>
        </w:rPr>
      </w:pPr>
      <w:r>
        <w:rPr>
          <w:color w:val="063D86"/>
          <w:sz w:val="22"/>
        </w:rPr>
        <w:t>Worcester</w:t>
      </w:r>
      <w:r>
        <w:rPr>
          <w:color w:val="063D86"/>
          <w:spacing w:val="-3"/>
          <w:sz w:val="22"/>
        </w:rPr>
        <w:t> </w:t>
      </w:r>
      <w:r>
        <w:rPr>
          <w:color w:val="063D86"/>
          <w:sz w:val="22"/>
        </w:rPr>
        <w:t>Adult</w:t>
      </w:r>
      <w:r>
        <w:rPr>
          <w:color w:val="063D86"/>
          <w:spacing w:val="-4"/>
          <w:sz w:val="22"/>
        </w:rPr>
        <w:t> </w:t>
      </w:r>
      <w:r>
        <w:rPr>
          <w:color w:val="063D86"/>
          <w:sz w:val="22"/>
        </w:rPr>
        <w:t>Learning</w:t>
      </w:r>
      <w:r>
        <w:rPr>
          <w:color w:val="063D86"/>
          <w:spacing w:val="-2"/>
          <w:sz w:val="22"/>
        </w:rPr>
        <w:t> </w:t>
      </w:r>
      <w:r>
        <w:rPr>
          <w:color w:val="063D86"/>
          <w:sz w:val="22"/>
        </w:rPr>
        <w:t>Center</w:t>
      </w:r>
    </w:p>
    <w:p>
      <w:pPr>
        <w:pStyle w:val="ListParagraph"/>
        <w:numPr>
          <w:ilvl w:val="0"/>
          <w:numId w:val="17"/>
        </w:numPr>
        <w:tabs>
          <w:tab w:pos="839" w:val="left" w:leader="none"/>
          <w:tab w:pos="841" w:val="left" w:leader="none"/>
        </w:tabs>
        <w:spacing w:line="240" w:lineRule="auto" w:before="0" w:after="0"/>
        <w:ind w:left="840" w:right="0" w:hanging="361"/>
        <w:jc w:val="left"/>
        <w:rPr>
          <w:rFonts w:ascii="Wingdings" w:hAnsi="Wingdings"/>
          <w:color w:val="063D86"/>
          <w:sz w:val="22"/>
        </w:rPr>
      </w:pPr>
      <w:r>
        <w:rPr>
          <w:color w:val="063D86"/>
          <w:sz w:val="22"/>
        </w:rPr>
        <w:t>Worcester</w:t>
      </w:r>
      <w:r>
        <w:rPr>
          <w:color w:val="063D86"/>
          <w:spacing w:val="-3"/>
          <w:sz w:val="22"/>
        </w:rPr>
        <w:t> </w:t>
      </w:r>
      <w:r>
        <w:rPr>
          <w:color w:val="063D86"/>
          <w:sz w:val="22"/>
        </w:rPr>
        <w:t>Community</w:t>
      </w:r>
      <w:r>
        <w:rPr>
          <w:color w:val="063D86"/>
          <w:spacing w:val="-2"/>
          <w:sz w:val="22"/>
        </w:rPr>
        <w:t> </w:t>
      </w:r>
      <w:r>
        <w:rPr>
          <w:color w:val="063D86"/>
          <w:sz w:val="22"/>
        </w:rPr>
        <w:t>Action</w:t>
      </w:r>
      <w:r>
        <w:rPr>
          <w:color w:val="063D86"/>
          <w:spacing w:val="-4"/>
          <w:sz w:val="22"/>
        </w:rPr>
        <w:t> </w:t>
      </w:r>
      <w:r>
        <w:rPr>
          <w:color w:val="063D86"/>
          <w:sz w:val="22"/>
        </w:rPr>
        <w:t>Council</w:t>
      </w:r>
    </w:p>
    <w:p>
      <w:pPr>
        <w:pStyle w:val="ListParagraph"/>
        <w:numPr>
          <w:ilvl w:val="0"/>
          <w:numId w:val="17"/>
        </w:numPr>
        <w:tabs>
          <w:tab w:pos="839" w:val="left" w:leader="none"/>
          <w:tab w:pos="841" w:val="left" w:leader="none"/>
        </w:tabs>
        <w:spacing w:line="240" w:lineRule="auto" w:before="1" w:after="0"/>
        <w:ind w:left="840" w:right="0" w:hanging="361"/>
        <w:jc w:val="left"/>
        <w:rPr>
          <w:rFonts w:ascii="Wingdings" w:hAnsi="Wingdings"/>
          <w:color w:val="063D86"/>
          <w:sz w:val="22"/>
        </w:rPr>
      </w:pPr>
      <w:r>
        <w:rPr>
          <w:color w:val="063D86"/>
          <w:sz w:val="22"/>
        </w:rPr>
        <w:t>Ascentria</w:t>
      </w:r>
      <w:r>
        <w:rPr>
          <w:color w:val="063D86"/>
          <w:spacing w:val="-3"/>
          <w:sz w:val="22"/>
        </w:rPr>
        <w:t> </w:t>
      </w:r>
      <w:r>
        <w:rPr>
          <w:color w:val="063D86"/>
          <w:sz w:val="22"/>
        </w:rPr>
        <w:t>Care</w:t>
      </w:r>
      <w:r>
        <w:rPr>
          <w:color w:val="063D86"/>
          <w:spacing w:val="-2"/>
          <w:sz w:val="22"/>
        </w:rPr>
        <w:t> </w:t>
      </w:r>
      <w:r>
        <w:rPr>
          <w:color w:val="063D86"/>
          <w:sz w:val="22"/>
        </w:rPr>
        <w:t>Alliance</w:t>
      </w:r>
      <w:r>
        <w:rPr>
          <w:color w:val="063D86"/>
          <w:spacing w:val="-1"/>
          <w:sz w:val="22"/>
        </w:rPr>
        <w:t> </w:t>
      </w:r>
      <w:r>
        <w:rPr>
          <w:color w:val="063D86"/>
          <w:sz w:val="22"/>
        </w:rPr>
        <w:t>and</w:t>
      </w:r>
      <w:r>
        <w:rPr>
          <w:color w:val="063D86"/>
          <w:spacing w:val="-6"/>
          <w:sz w:val="22"/>
        </w:rPr>
        <w:t> </w:t>
      </w:r>
      <w:r>
        <w:rPr>
          <w:color w:val="063D86"/>
          <w:sz w:val="22"/>
        </w:rPr>
        <w:t>Ascentria</w:t>
      </w:r>
      <w:r>
        <w:rPr>
          <w:color w:val="063D86"/>
          <w:spacing w:val="-4"/>
          <w:sz w:val="22"/>
        </w:rPr>
        <w:t> </w:t>
      </w:r>
      <w:r>
        <w:rPr>
          <w:color w:val="063D86"/>
          <w:sz w:val="22"/>
        </w:rPr>
        <w:t>Community</w:t>
      </w:r>
      <w:r>
        <w:rPr>
          <w:color w:val="063D86"/>
          <w:spacing w:val="-3"/>
          <w:sz w:val="22"/>
        </w:rPr>
        <w:t> </w:t>
      </w:r>
      <w:r>
        <w:rPr>
          <w:color w:val="063D86"/>
          <w:sz w:val="22"/>
        </w:rPr>
        <w:t>Services</w:t>
      </w:r>
    </w:p>
    <w:p>
      <w:pPr>
        <w:pStyle w:val="BodyText"/>
        <w:spacing w:line="530" w:lineRule="atLeast" w:before="7"/>
        <w:ind w:left="119" w:right="3214"/>
      </w:pPr>
      <w:r>
        <w:rPr>
          <w:color w:val="063D86"/>
        </w:rPr>
        <w:t>UMMHC would seek to work with community agencies in the Harrington service area.</w:t>
      </w:r>
      <w:r>
        <w:rPr>
          <w:color w:val="063D86"/>
          <w:spacing w:val="-48"/>
        </w:rPr>
        <w:t> </w:t>
      </w:r>
      <w:r>
        <w:rPr>
          <w:color w:val="063D86"/>
        </w:rPr>
        <w:t>Initial</w:t>
      </w:r>
      <w:r>
        <w:rPr>
          <w:color w:val="063D86"/>
          <w:spacing w:val="-1"/>
        </w:rPr>
        <w:t> </w:t>
      </w:r>
      <w:r>
        <w:rPr>
          <w:color w:val="063D86"/>
        </w:rPr>
        <w:t>entry</w:t>
      </w:r>
      <w:r>
        <w:rPr>
          <w:color w:val="063D86"/>
          <w:spacing w:val="-2"/>
        </w:rPr>
        <w:t> </w:t>
      </w:r>
      <w:r>
        <w:rPr>
          <w:color w:val="063D86"/>
        </w:rPr>
        <w:t>level jobs identified:</w:t>
      </w:r>
    </w:p>
    <w:p>
      <w:pPr>
        <w:pStyle w:val="ListParagraph"/>
        <w:numPr>
          <w:ilvl w:val="0"/>
          <w:numId w:val="17"/>
        </w:numPr>
        <w:tabs>
          <w:tab w:pos="839" w:val="left" w:leader="none"/>
          <w:tab w:pos="841" w:val="left" w:leader="none"/>
        </w:tabs>
        <w:spacing w:line="240" w:lineRule="auto" w:before="6" w:after="0"/>
        <w:ind w:left="840" w:right="0" w:hanging="361"/>
        <w:jc w:val="left"/>
        <w:rPr>
          <w:rFonts w:ascii="Wingdings" w:hAnsi="Wingdings"/>
          <w:color w:val="063D86"/>
          <w:sz w:val="22"/>
        </w:rPr>
      </w:pPr>
      <w:r>
        <w:rPr>
          <w:color w:val="063D86"/>
          <w:sz w:val="22"/>
        </w:rPr>
        <w:t>Houseworker</w:t>
      </w:r>
    </w:p>
    <w:p>
      <w:pPr>
        <w:pStyle w:val="ListParagraph"/>
        <w:numPr>
          <w:ilvl w:val="0"/>
          <w:numId w:val="17"/>
        </w:numPr>
        <w:tabs>
          <w:tab w:pos="839" w:val="left" w:leader="none"/>
          <w:tab w:pos="841" w:val="left" w:leader="none"/>
        </w:tabs>
        <w:spacing w:line="240" w:lineRule="auto" w:before="0" w:after="0"/>
        <w:ind w:left="840" w:right="0" w:hanging="361"/>
        <w:jc w:val="left"/>
        <w:rPr>
          <w:rFonts w:ascii="Wingdings" w:hAnsi="Wingdings"/>
          <w:color w:val="063D86"/>
          <w:sz w:val="22"/>
        </w:rPr>
      </w:pPr>
      <w:r>
        <w:rPr>
          <w:color w:val="063D86"/>
          <w:sz w:val="22"/>
        </w:rPr>
        <w:t>PCA</w:t>
      </w:r>
      <w:r>
        <w:rPr>
          <w:color w:val="063D86"/>
          <w:spacing w:val="-3"/>
          <w:sz w:val="22"/>
        </w:rPr>
        <w:t> </w:t>
      </w:r>
      <w:r>
        <w:rPr>
          <w:color w:val="063D86"/>
          <w:sz w:val="22"/>
        </w:rPr>
        <w:t>I-Inpatient</w:t>
      </w:r>
    </w:p>
    <w:p>
      <w:pPr>
        <w:pStyle w:val="ListParagraph"/>
        <w:numPr>
          <w:ilvl w:val="0"/>
          <w:numId w:val="17"/>
        </w:numPr>
        <w:tabs>
          <w:tab w:pos="839" w:val="left" w:leader="none"/>
          <w:tab w:pos="841" w:val="left" w:leader="none"/>
        </w:tabs>
        <w:spacing w:line="240" w:lineRule="auto" w:before="0" w:after="0"/>
        <w:ind w:left="840" w:right="0" w:hanging="361"/>
        <w:jc w:val="left"/>
        <w:rPr>
          <w:rFonts w:ascii="Wingdings" w:hAnsi="Wingdings"/>
          <w:color w:val="063D86"/>
          <w:sz w:val="22"/>
        </w:rPr>
      </w:pPr>
      <w:r>
        <w:rPr>
          <w:color w:val="063D86"/>
          <w:sz w:val="22"/>
        </w:rPr>
        <w:t>Catering</w:t>
      </w:r>
      <w:r>
        <w:rPr>
          <w:color w:val="063D86"/>
          <w:spacing w:val="-4"/>
          <w:sz w:val="22"/>
        </w:rPr>
        <w:t> </w:t>
      </w:r>
      <w:r>
        <w:rPr>
          <w:color w:val="063D86"/>
          <w:sz w:val="22"/>
        </w:rPr>
        <w:t>Associate</w:t>
      </w:r>
    </w:p>
    <w:p>
      <w:pPr>
        <w:pStyle w:val="ListParagraph"/>
        <w:numPr>
          <w:ilvl w:val="0"/>
          <w:numId w:val="17"/>
        </w:numPr>
        <w:tabs>
          <w:tab w:pos="839" w:val="left" w:leader="none"/>
          <w:tab w:pos="841" w:val="left" w:leader="none"/>
        </w:tabs>
        <w:spacing w:line="240" w:lineRule="auto" w:before="1" w:after="0"/>
        <w:ind w:left="840" w:right="0" w:hanging="361"/>
        <w:jc w:val="left"/>
        <w:rPr>
          <w:rFonts w:ascii="Wingdings" w:hAnsi="Wingdings"/>
          <w:color w:val="063D86"/>
          <w:sz w:val="22"/>
        </w:rPr>
      </w:pPr>
      <w:r>
        <w:rPr>
          <w:color w:val="063D86"/>
          <w:sz w:val="22"/>
        </w:rPr>
        <w:t>Patient</w:t>
      </w:r>
      <w:r>
        <w:rPr>
          <w:color w:val="063D86"/>
          <w:spacing w:val="-5"/>
          <w:sz w:val="22"/>
        </w:rPr>
        <w:t> </w:t>
      </w:r>
      <w:r>
        <w:rPr>
          <w:color w:val="063D86"/>
          <w:sz w:val="22"/>
        </w:rPr>
        <w:t>and</w:t>
      </w:r>
      <w:r>
        <w:rPr>
          <w:color w:val="063D86"/>
          <w:spacing w:val="-3"/>
          <w:sz w:val="22"/>
        </w:rPr>
        <w:t> </w:t>
      </w:r>
      <w:r>
        <w:rPr>
          <w:color w:val="063D86"/>
          <w:sz w:val="22"/>
        </w:rPr>
        <w:t>Equipment</w:t>
      </w:r>
      <w:r>
        <w:rPr>
          <w:color w:val="063D86"/>
          <w:spacing w:val="-2"/>
          <w:sz w:val="22"/>
        </w:rPr>
        <w:t> </w:t>
      </w:r>
      <w:r>
        <w:rPr>
          <w:color w:val="063D86"/>
          <w:sz w:val="22"/>
        </w:rPr>
        <w:t>Transporter</w:t>
      </w:r>
    </w:p>
    <w:p>
      <w:pPr>
        <w:pStyle w:val="ListParagraph"/>
        <w:numPr>
          <w:ilvl w:val="0"/>
          <w:numId w:val="17"/>
        </w:numPr>
        <w:tabs>
          <w:tab w:pos="839" w:val="left" w:leader="none"/>
          <w:tab w:pos="841" w:val="left" w:leader="none"/>
        </w:tabs>
        <w:spacing w:line="240" w:lineRule="auto" w:before="0" w:after="0"/>
        <w:ind w:left="840" w:right="0" w:hanging="361"/>
        <w:jc w:val="left"/>
        <w:rPr>
          <w:rFonts w:ascii="Wingdings" w:hAnsi="Wingdings"/>
          <w:color w:val="063D86"/>
          <w:sz w:val="22"/>
        </w:rPr>
      </w:pPr>
      <w:r>
        <w:rPr>
          <w:color w:val="063D86"/>
          <w:sz w:val="22"/>
        </w:rPr>
        <w:t>Driver/Material</w:t>
      </w:r>
      <w:r>
        <w:rPr>
          <w:color w:val="063D86"/>
          <w:spacing w:val="-3"/>
          <w:sz w:val="22"/>
        </w:rPr>
        <w:t> </w:t>
      </w:r>
      <w:r>
        <w:rPr>
          <w:color w:val="063D86"/>
          <w:sz w:val="22"/>
        </w:rPr>
        <w:t>Handler</w:t>
      </w:r>
    </w:p>
    <w:p>
      <w:pPr>
        <w:pStyle w:val="BodyText"/>
      </w:pPr>
    </w:p>
    <w:p>
      <w:pPr>
        <w:pStyle w:val="BodyText"/>
        <w:spacing w:line="276" w:lineRule="auto"/>
        <w:ind w:left="119" w:right="890"/>
      </w:pPr>
      <w:r>
        <w:rPr>
          <w:b/>
          <w:color w:val="063D86"/>
        </w:rPr>
        <w:t>Local Purchasing</w:t>
      </w:r>
      <w:r>
        <w:rPr>
          <w:color w:val="063D86"/>
        </w:rPr>
        <w:t>:</w:t>
      </w:r>
      <w:r>
        <w:rPr>
          <w:color w:val="063D86"/>
          <w:spacing w:val="1"/>
        </w:rPr>
        <w:t> </w:t>
      </w:r>
      <w:r>
        <w:rPr>
          <w:color w:val="063D86"/>
        </w:rPr>
        <w:t>The UMMHC Purchasing Sub-Committee has been working with both internal stakeholders</w:t>
      </w:r>
      <w:r>
        <w:rPr>
          <w:color w:val="063D86"/>
          <w:spacing w:val="1"/>
        </w:rPr>
        <w:t> </w:t>
      </w:r>
      <w:r>
        <w:rPr>
          <w:color w:val="063D86"/>
        </w:rPr>
        <w:t>and external community organizations to develop an actionable strategy to increase local purchasing.</w:t>
      </w:r>
      <w:r>
        <w:rPr>
          <w:color w:val="063D86"/>
          <w:spacing w:val="1"/>
        </w:rPr>
        <w:t> </w:t>
      </w:r>
      <w:r>
        <w:rPr>
          <w:color w:val="063D86"/>
        </w:rPr>
        <w:t>Its initial</w:t>
      </w:r>
      <w:r>
        <w:rPr>
          <w:color w:val="063D86"/>
          <w:spacing w:val="-47"/>
        </w:rPr>
        <w:t> </w:t>
      </w:r>
      <w:r>
        <w:rPr>
          <w:color w:val="063D86"/>
        </w:rPr>
        <w:t>efforts are focused on identifying the barriers that exist with finding, developing, and building local spend.</w:t>
      </w:r>
      <w:r>
        <w:rPr>
          <w:color w:val="063D86"/>
          <w:spacing w:val="1"/>
        </w:rPr>
        <w:t> </w:t>
      </w:r>
      <w:r>
        <w:rPr>
          <w:color w:val="063D86"/>
        </w:rPr>
        <w:t>It is</w:t>
      </w:r>
      <w:r>
        <w:rPr>
          <w:color w:val="063D86"/>
          <w:spacing w:val="-47"/>
        </w:rPr>
        <w:t> </w:t>
      </w:r>
      <w:r>
        <w:rPr>
          <w:color w:val="063D86"/>
        </w:rPr>
        <w:t>now working with the Healthcare Anchor Network (HAN) and collaborating with other hospitals that have</w:t>
      </w:r>
      <w:r>
        <w:rPr>
          <w:color w:val="063D86"/>
          <w:spacing w:val="1"/>
        </w:rPr>
        <w:t> </w:t>
      </w:r>
      <w:r>
        <w:rPr>
          <w:color w:val="063D86"/>
        </w:rPr>
        <w:t>adopted the HAN Impact Purchasing Commitment.</w:t>
      </w:r>
      <w:r>
        <w:rPr>
          <w:color w:val="063D86"/>
          <w:spacing w:val="1"/>
        </w:rPr>
        <w:t> </w:t>
      </w:r>
      <w:r>
        <w:rPr>
          <w:color w:val="063D86"/>
        </w:rPr>
        <w:t>A summary of the actions taken to support efforts to</w:t>
      </w:r>
      <w:r>
        <w:rPr>
          <w:color w:val="063D86"/>
          <w:spacing w:val="1"/>
        </w:rPr>
        <w:t> </w:t>
      </w:r>
      <w:r>
        <w:rPr>
          <w:color w:val="063D86"/>
        </w:rPr>
        <w:t>increase</w:t>
      </w:r>
      <w:r>
        <w:rPr>
          <w:color w:val="063D86"/>
          <w:spacing w:val="-3"/>
        </w:rPr>
        <w:t> </w:t>
      </w:r>
      <w:r>
        <w:rPr>
          <w:color w:val="063D86"/>
        </w:rPr>
        <w:t>UMMHC’s local,</w:t>
      </w:r>
      <w:r>
        <w:rPr>
          <w:color w:val="063D86"/>
          <w:spacing w:val="-2"/>
        </w:rPr>
        <w:t> </w:t>
      </w:r>
      <w:r>
        <w:rPr>
          <w:color w:val="063D86"/>
        </w:rPr>
        <w:t>diverse</w:t>
      </w:r>
      <w:r>
        <w:rPr>
          <w:color w:val="063D86"/>
          <w:spacing w:val="1"/>
        </w:rPr>
        <w:t> </w:t>
      </w:r>
      <w:r>
        <w:rPr>
          <w:color w:val="063D86"/>
        </w:rPr>
        <w:t>and</w:t>
      </w:r>
      <w:r>
        <w:rPr>
          <w:color w:val="063D86"/>
          <w:spacing w:val="-2"/>
        </w:rPr>
        <w:t> </w:t>
      </w:r>
      <w:r>
        <w:rPr>
          <w:color w:val="063D86"/>
        </w:rPr>
        <w:t>sustainable</w:t>
      </w:r>
      <w:r>
        <w:rPr>
          <w:color w:val="063D86"/>
          <w:spacing w:val="-2"/>
        </w:rPr>
        <w:t> </w:t>
      </w:r>
      <w:r>
        <w:rPr>
          <w:color w:val="063D86"/>
        </w:rPr>
        <w:t>purchasing include:</w:t>
      </w:r>
    </w:p>
    <w:p>
      <w:pPr>
        <w:pStyle w:val="BodyText"/>
        <w:spacing w:before="4"/>
        <w:rPr>
          <w:sz w:val="16"/>
        </w:rPr>
      </w:pPr>
    </w:p>
    <w:p>
      <w:pPr>
        <w:pStyle w:val="ListParagraph"/>
        <w:numPr>
          <w:ilvl w:val="0"/>
          <w:numId w:val="18"/>
        </w:numPr>
        <w:tabs>
          <w:tab w:pos="839" w:val="left" w:leader="none"/>
          <w:tab w:pos="840" w:val="left" w:leader="none"/>
        </w:tabs>
        <w:spacing w:line="240" w:lineRule="auto" w:before="0" w:after="0"/>
        <w:ind w:left="840" w:right="859" w:hanging="360"/>
        <w:jc w:val="left"/>
        <w:rPr>
          <w:sz w:val="22"/>
        </w:rPr>
      </w:pPr>
      <w:r>
        <w:rPr>
          <w:color w:val="063D86"/>
          <w:sz w:val="22"/>
        </w:rPr>
        <w:t>Attributed spend data to identify purchases from certificated diversity suppliers (MWBE), disadvantaged</w:t>
      </w:r>
      <w:r>
        <w:rPr>
          <w:color w:val="063D86"/>
          <w:spacing w:val="-47"/>
          <w:sz w:val="22"/>
        </w:rPr>
        <w:t> </w:t>
      </w:r>
      <w:r>
        <w:rPr>
          <w:color w:val="063D86"/>
          <w:sz w:val="22"/>
        </w:rPr>
        <w:t>businesses,</w:t>
      </w:r>
      <w:r>
        <w:rPr>
          <w:color w:val="063D86"/>
          <w:spacing w:val="-1"/>
          <w:sz w:val="22"/>
        </w:rPr>
        <w:t> </w:t>
      </w:r>
      <w:r>
        <w:rPr>
          <w:color w:val="063D86"/>
          <w:sz w:val="22"/>
        </w:rPr>
        <w:t>and</w:t>
      </w:r>
      <w:r>
        <w:rPr>
          <w:color w:val="063D86"/>
          <w:spacing w:val="-1"/>
          <w:sz w:val="22"/>
        </w:rPr>
        <w:t> </w:t>
      </w:r>
      <w:r>
        <w:rPr>
          <w:color w:val="063D86"/>
          <w:sz w:val="22"/>
        </w:rPr>
        <w:t>local</w:t>
      </w:r>
      <w:r>
        <w:rPr>
          <w:color w:val="063D86"/>
          <w:spacing w:val="-1"/>
          <w:sz w:val="22"/>
        </w:rPr>
        <w:t> </w:t>
      </w:r>
      <w:r>
        <w:rPr>
          <w:color w:val="063D86"/>
          <w:sz w:val="22"/>
        </w:rPr>
        <w:t>businesses</w:t>
      </w:r>
      <w:r>
        <w:rPr>
          <w:color w:val="063D86"/>
          <w:spacing w:val="-2"/>
          <w:sz w:val="22"/>
        </w:rPr>
        <w:t> </w:t>
      </w:r>
      <w:r>
        <w:rPr>
          <w:color w:val="063D86"/>
          <w:sz w:val="22"/>
        </w:rPr>
        <w:t>(defined</w:t>
      </w:r>
      <w:r>
        <w:rPr>
          <w:color w:val="063D86"/>
          <w:spacing w:val="-1"/>
          <w:sz w:val="22"/>
        </w:rPr>
        <w:t> </w:t>
      </w:r>
      <w:r>
        <w:rPr>
          <w:color w:val="063D86"/>
          <w:sz w:val="22"/>
        </w:rPr>
        <w:t>as</w:t>
      </w:r>
      <w:r>
        <w:rPr>
          <w:color w:val="063D86"/>
          <w:spacing w:val="-2"/>
          <w:sz w:val="22"/>
        </w:rPr>
        <w:t> </w:t>
      </w:r>
      <w:r>
        <w:rPr>
          <w:color w:val="063D86"/>
          <w:sz w:val="22"/>
        </w:rPr>
        <w:t>residing</w:t>
      </w:r>
      <w:r>
        <w:rPr>
          <w:color w:val="063D86"/>
          <w:spacing w:val="-4"/>
          <w:sz w:val="22"/>
        </w:rPr>
        <w:t> </w:t>
      </w:r>
      <w:r>
        <w:rPr>
          <w:color w:val="063D86"/>
          <w:sz w:val="22"/>
        </w:rPr>
        <w:t>within</w:t>
      </w:r>
      <w:r>
        <w:rPr>
          <w:color w:val="063D86"/>
          <w:spacing w:val="-1"/>
          <w:sz w:val="22"/>
        </w:rPr>
        <w:t> </w:t>
      </w:r>
      <w:r>
        <w:rPr>
          <w:color w:val="063D86"/>
          <w:sz w:val="22"/>
        </w:rPr>
        <w:t>UMMHC’s</w:t>
      </w:r>
      <w:r>
        <w:rPr>
          <w:color w:val="063D86"/>
          <w:spacing w:val="-3"/>
          <w:sz w:val="22"/>
        </w:rPr>
        <w:t> </w:t>
      </w:r>
      <w:r>
        <w:rPr>
          <w:color w:val="063D86"/>
          <w:sz w:val="22"/>
        </w:rPr>
        <w:t>service</w:t>
      </w:r>
      <w:r>
        <w:rPr>
          <w:color w:val="063D86"/>
          <w:spacing w:val="-2"/>
          <w:sz w:val="22"/>
        </w:rPr>
        <w:t> </w:t>
      </w:r>
      <w:r>
        <w:rPr>
          <w:color w:val="063D86"/>
          <w:sz w:val="22"/>
        </w:rPr>
        <w:t>areas)</w:t>
      </w:r>
    </w:p>
    <w:p>
      <w:pPr>
        <w:pStyle w:val="ListParagraph"/>
        <w:numPr>
          <w:ilvl w:val="0"/>
          <w:numId w:val="18"/>
        </w:numPr>
        <w:tabs>
          <w:tab w:pos="839" w:val="left" w:leader="none"/>
          <w:tab w:pos="840" w:val="left" w:leader="none"/>
        </w:tabs>
        <w:spacing w:line="240" w:lineRule="auto" w:before="121" w:after="0"/>
        <w:ind w:left="840" w:right="1471" w:hanging="360"/>
        <w:jc w:val="left"/>
        <w:rPr>
          <w:sz w:val="22"/>
        </w:rPr>
      </w:pPr>
      <w:r>
        <w:rPr>
          <w:color w:val="063D86"/>
          <w:sz w:val="22"/>
        </w:rPr>
        <w:t>Joining other HAN members and adopted the Impact Purchasing Commitment.</w:t>
      </w:r>
      <w:r>
        <w:rPr>
          <w:color w:val="063D86"/>
          <w:spacing w:val="1"/>
          <w:sz w:val="22"/>
        </w:rPr>
        <w:t> </w:t>
      </w:r>
      <w:r>
        <w:rPr>
          <w:color w:val="063D86"/>
          <w:sz w:val="22"/>
        </w:rPr>
        <w:t>This commitment</w:t>
      </w:r>
      <w:r>
        <w:rPr>
          <w:color w:val="063D86"/>
          <w:spacing w:val="-47"/>
          <w:sz w:val="22"/>
        </w:rPr>
        <w:t> </w:t>
      </w:r>
      <w:r>
        <w:rPr>
          <w:color w:val="063D86"/>
          <w:sz w:val="22"/>
        </w:rPr>
        <w:t>establishes</w:t>
      </w:r>
      <w:r>
        <w:rPr>
          <w:color w:val="063D86"/>
          <w:spacing w:val="-1"/>
          <w:sz w:val="22"/>
        </w:rPr>
        <w:t> </w:t>
      </w:r>
      <w:r>
        <w:rPr>
          <w:color w:val="063D86"/>
          <w:sz w:val="22"/>
        </w:rPr>
        <w:t>five-year</w:t>
      </w:r>
      <w:r>
        <w:rPr>
          <w:color w:val="063D86"/>
          <w:spacing w:val="-3"/>
          <w:sz w:val="22"/>
        </w:rPr>
        <w:t> </w:t>
      </w:r>
      <w:r>
        <w:rPr>
          <w:color w:val="063D86"/>
          <w:sz w:val="22"/>
        </w:rPr>
        <w:t>defined</w:t>
      </w:r>
      <w:r>
        <w:rPr>
          <w:color w:val="063D86"/>
          <w:spacing w:val="-1"/>
          <w:sz w:val="22"/>
        </w:rPr>
        <w:t> </w:t>
      </w:r>
      <w:r>
        <w:rPr>
          <w:color w:val="063D86"/>
          <w:sz w:val="22"/>
        </w:rPr>
        <w:t>growth</w:t>
      </w:r>
      <w:r>
        <w:rPr>
          <w:color w:val="063D86"/>
          <w:spacing w:val="-4"/>
          <w:sz w:val="22"/>
        </w:rPr>
        <w:t> </w:t>
      </w:r>
      <w:r>
        <w:rPr>
          <w:color w:val="063D86"/>
          <w:sz w:val="22"/>
        </w:rPr>
        <w:t>goals</w:t>
      </w:r>
      <w:r>
        <w:rPr>
          <w:color w:val="063D86"/>
          <w:spacing w:val="-3"/>
          <w:sz w:val="22"/>
        </w:rPr>
        <w:t> </w:t>
      </w:r>
      <w:r>
        <w:rPr>
          <w:color w:val="063D86"/>
          <w:sz w:val="22"/>
        </w:rPr>
        <w:t>for</w:t>
      </w:r>
      <w:r>
        <w:rPr>
          <w:color w:val="063D86"/>
          <w:spacing w:val="-3"/>
          <w:sz w:val="22"/>
        </w:rPr>
        <w:t> </w:t>
      </w:r>
      <w:r>
        <w:rPr>
          <w:color w:val="063D86"/>
          <w:sz w:val="22"/>
        </w:rPr>
        <w:t>the following</w:t>
      </w:r>
      <w:r>
        <w:rPr>
          <w:color w:val="063D86"/>
          <w:spacing w:val="-1"/>
          <w:sz w:val="22"/>
        </w:rPr>
        <w:t> </w:t>
      </w:r>
      <w:r>
        <w:rPr>
          <w:color w:val="063D86"/>
          <w:sz w:val="22"/>
        </w:rPr>
        <w:t>purchasing functions:</w:t>
      </w:r>
    </w:p>
    <w:p>
      <w:pPr>
        <w:spacing w:after="0" w:line="240" w:lineRule="auto"/>
        <w:jc w:val="left"/>
        <w:rPr>
          <w:sz w:val="22"/>
        </w:rPr>
        <w:sectPr>
          <w:pgSz w:w="12240" w:h="15840"/>
          <w:pgMar w:header="770" w:footer="952" w:top="1040" w:bottom="1140" w:left="960" w:right="260"/>
        </w:sectPr>
      </w:pPr>
    </w:p>
    <w:p>
      <w:pPr>
        <w:pStyle w:val="BodyText"/>
        <w:rPr>
          <w:sz w:val="20"/>
        </w:rPr>
      </w:pPr>
    </w:p>
    <w:p>
      <w:pPr>
        <w:pStyle w:val="BodyText"/>
        <w:rPr>
          <w:sz w:val="20"/>
        </w:rPr>
      </w:pPr>
    </w:p>
    <w:p>
      <w:pPr>
        <w:pStyle w:val="BodyText"/>
        <w:spacing w:before="7"/>
        <w:rPr>
          <w:sz w:val="21"/>
        </w:rPr>
      </w:pPr>
    </w:p>
    <w:p>
      <w:pPr>
        <w:pStyle w:val="ListParagraph"/>
        <w:numPr>
          <w:ilvl w:val="1"/>
          <w:numId w:val="18"/>
        </w:numPr>
        <w:tabs>
          <w:tab w:pos="1559" w:val="left" w:leader="none"/>
          <w:tab w:pos="1560" w:val="left" w:leader="none"/>
        </w:tabs>
        <w:spacing w:line="240" w:lineRule="auto" w:before="0" w:after="0"/>
        <w:ind w:left="1560" w:right="0" w:hanging="360"/>
        <w:jc w:val="left"/>
        <w:rPr>
          <w:sz w:val="22"/>
        </w:rPr>
      </w:pPr>
      <w:r>
        <w:rPr>
          <w:color w:val="063D86"/>
          <w:sz w:val="22"/>
        </w:rPr>
        <w:t>Increase</w:t>
      </w:r>
      <w:r>
        <w:rPr>
          <w:color w:val="063D86"/>
          <w:spacing w:val="-2"/>
          <w:sz w:val="22"/>
        </w:rPr>
        <w:t> </w:t>
      </w:r>
      <w:r>
        <w:rPr>
          <w:color w:val="063D86"/>
          <w:sz w:val="22"/>
        </w:rPr>
        <w:t>diverse</w:t>
      </w:r>
      <w:r>
        <w:rPr>
          <w:color w:val="063D86"/>
          <w:spacing w:val="-2"/>
          <w:sz w:val="22"/>
        </w:rPr>
        <w:t> </w:t>
      </w:r>
      <w:r>
        <w:rPr>
          <w:color w:val="063D86"/>
          <w:sz w:val="22"/>
        </w:rPr>
        <w:t>spending</w:t>
      </w:r>
    </w:p>
    <w:p>
      <w:pPr>
        <w:pStyle w:val="ListParagraph"/>
        <w:numPr>
          <w:ilvl w:val="1"/>
          <w:numId w:val="18"/>
        </w:numPr>
        <w:tabs>
          <w:tab w:pos="1559" w:val="left" w:leader="none"/>
          <w:tab w:pos="1560" w:val="left" w:leader="none"/>
        </w:tabs>
        <w:spacing w:line="240" w:lineRule="auto" w:before="0" w:after="0"/>
        <w:ind w:left="1560" w:right="0" w:hanging="360"/>
        <w:jc w:val="left"/>
        <w:rPr>
          <w:sz w:val="22"/>
        </w:rPr>
      </w:pPr>
      <w:r>
        <w:rPr>
          <w:color w:val="063D86"/>
          <w:sz w:val="22"/>
        </w:rPr>
        <w:t>Promote</w:t>
      </w:r>
      <w:r>
        <w:rPr>
          <w:color w:val="063D86"/>
          <w:spacing w:val="-5"/>
          <w:sz w:val="22"/>
        </w:rPr>
        <w:t> </w:t>
      </w:r>
      <w:r>
        <w:rPr>
          <w:color w:val="063D86"/>
          <w:sz w:val="22"/>
        </w:rPr>
        <w:t>sustainable</w:t>
      </w:r>
      <w:r>
        <w:rPr>
          <w:color w:val="063D86"/>
          <w:spacing w:val="-5"/>
          <w:sz w:val="22"/>
        </w:rPr>
        <w:t> </w:t>
      </w:r>
      <w:r>
        <w:rPr>
          <w:color w:val="063D86"/>
          <w:sz w:val="22"/>
        </w:rPr>
        <w:t>spending</w:t>
      </w:r>
    </w:p>
    <w:p>
      <w:pPr>
        <w:pStyle w:val="ListParagraph"/>
        <w:numPr>
          <w:ilvl w:val="1"/>
          <w:numId w:val="18"/>
        </w:numPr>
        <w:tabs>
          <w:tab w:pos="1559" w:val="left" w:leader="none"/>
          <w:tab w:pos="1560" w:val="left" w:leader="none"/>
        </w:tabs>
        <w:spacing w:line="240" w:lineRule="auto" w:before="1" w:after="0"/>
        <w:ind w:left="1560" w:right="0" w:hanging="360"/>
        <w:jc w:val="left"/>
        <w:rPr>
          <w:sz w:val="22"/>
        </w:rPr>
      </w:pPr>
      <w:r>
        <w:rPr>
          <w:color w:val="063D86"/>
          <w:sz w:val="22"/>
        </w:rPr>
        <w:t>Build</w:t>
      </w:r>
      <w:r>
        <w:rPr>
          <w:color w:val="063D86"/>
          <w:spacing w:val="-3"/>
          <w:sz w:val="22"/>
        </w:rPr>
        <w:t> </w:t>
      </w:r>
      <w:r>
        <w:rPr>
          <w:color w:val="063D86"/>
          <w:sz w:val="22"/>
        </w:rPr>
        <w:t>community</w:t>
      </w:r>
      <w:r>
        <w:rPr>
          <w:color w:val="063D86"/>
          <w:spacing w:val="-3"/>
          <w:sz w:val="22"/>
        </w:rPr>
        <w:t> </w:t>
      </w:r>
      <w:r>
        <w:rPr>
          <w:color w:val="063D86"/>
          <w:sz w:val="22"/>
        </w:rPr>
        <w:t>wealth</w:t>
      </w:r>
    </w:p>
    <w:p>
      <w:pPr>
        <w:pStyle w:val="ListParagraph"/>
        <w:numPr>
          <w:ilvl w:val="0"/>
          <w:numId w:val="18"/>
        </w:numPr>
        <w:tabs>
          <w:tab w:pos="839" w:val="left" w:leader="none"/>
          <w:tab w:pos="840" w:val="left" w:leader="none"/>
        </w:tabs>
        <w:spacing w:line="240" w:lineRule="auto" w:before="120" w:after="0"/>
        <w:ind w:left="840" w:right="1375" w:hanging="360"/>
        <w:jc w:val="left"/>
        <w:rPr>
          <w:sz w:val="22"/>
        </w:rPr>
      </w:pPr>
      <w:r>
        <w:rPr>
          <w:color w:val="063D86"/>
          <w:sz w:val="22"/>
        </w:rPr>
        <w:t>Creating dashboard reporting and Key Performance Indicators that will allow UMMHC to track and</w:t>
      </w:r>
      <w:r>
        <w:rPr>
          <w:color w:val="063D86"/>
          <w:spacing w:val="-47"/>
          <w:sz w:val="22"/>
        </w:rPr>
        <w:t> </w:t>
      </w:r>
      <w:r>
        <w:rPr>
          <w:color w:val="063D86"/>
          <w:sz w:val="22"/>
        </w:rPr>
        <w:t>monitor</w:t>
      </w:r>
      <w:r>
        <w:rPr>
          <w:color w:val="063D86"/>
          <w:spacing w:val="-1"/>
          <w:sz w:val="22"/>
        </w:rPr>
        <w:t> </w:t>
      </w:r>
      <w:r>
        <w:rPr>
          <w:color w:val="063D86"/>
          <w:sz w:val="22"/>
        </w:rPr>
        <w:t>progress against</w:t>
      </w:r>
      <w:r>
        <w:rPr>
          <w:color w:val="063D86"/>
          <w:spacing w:val="1"/>
          <w:sz w:val="22"/>
        </w:rPr>
        <w:t> </w:t>
      </w:r>
      <w:r>
        <w:rPr>
          <w:color w:val="063D86"/>
          <w:sz w:val="22"/>
        </w:rPr>
        <w:t>goal</w:t>
      </w:r>
    </w:p>
    <w:p>
      <w:pPr>
        <w:pStyle w:val="ListParagraph"/>
        <w:numPr>
          <w:ilvl w:val="0"/>
          <w:numId w:val="18"/>
        </w:numPr>
        <w:tabs>
          <w:tab w:pos="839" w:val="left" w:leader="none"/>
          <w:tab w:pos="840" w:val="left" w:leader="none"/>
        </w:tabs>
        <w:spacing w:line="240" w:lineRule="auto" w:before="121" w:after="0"/>
        <w:ind w:left="840" w:right="1292" w:hanging="360"/>
        <w:jc w:val="left"/>
        <w:rPr>
          <w:sz w:val="22"/>
        </w:rPr>
      </w:pPr>
      <w:r>
        <w:rPr>
          <w:color w:val="063D86"/>
          <w:sz w:val="22"/>
        </w:rPr>
        <w:t>UMMHC is in the process of amending policies, contracting processes, and purchasing workflows to</w:t>
      </w:r>
      <w:r>
        <w:rPr>
          <w:color w:val="063D86"/>
          <w:spacing w:val="-47"/>
          <w:sz w:val="22"/>
        </w:rPr>
        <w:t> </w:t>
      </w:r>
      <w:r>
        <w:rPr>
          <w:color w:val="063D86"/>
          <w:sz w:val="22"/>
        </w:rPr>
        <w:t>support</w:t>
      </w:r>
      <w:r>
        <w:rPr>
          <w:color w:val="063D86"/>
          <w:spacing w:val="-1"/>
          <w:sz w:val="22"/>
        </w:rPr>
        <w:t> </w:t>
      </w:r>
      <w:r>
        <w:rPr>
          <w:color w:val="063D86"/>
          <w:sz w:val="22"/>
        </w:rPr>
        <w:t>diverse,</w:t>
      </w:r>
      <w:r>
        <w:rPr>
          <w:color w:val="063D86"/>
          <w:spacing w:val="-2"/>
          <w:sz w:val="22"/>
        </w:rPr>
        <w:t> </w:t>
      </w:r>
      <w:r>
        <w:rPr>
          <w:color w:val="063D86"/>
          <w:sz w:val="22"/>
        </w:rPr>
        <w:t>local, and</w:t>
      </w:r>
      <w:r>
        <w:rPr>
          <w:color w:val="063D86"/>
          <w:spacing w:val="-3"/>
          <w:sz w:val="22"/>
        </w:rPr>
        <w:t> </w:t>
      </w:r>
      <w:r>
        <w:rPr>
          <w:color w:val="063D86"/>
          <w:sz w:val="22"/>
        </w:rPr>
        <w:t>sustainable</w:t>
      </w:r>
      <w:r>
        <w:rPr>
          <w:color w:val="063D86"/>
          <w:spacing w:val="1"/>
          <w:sz w:val="22"/>
        </w:rPr>
        <w:t> </w:t>
      </w:r>
      <w:r>
        <w:rPr>
          <w:color w:val="063D86"/>
          <w:sz w:val="22"/>
        </w:rPr>
        <w:t>purchasing</w:t>
      </w:r>
    </w:p>
    <w:p>
      <w:pPr>
        <w:pStyle w:val="ListParagraph"/>
        <w:numPr>
          <w:ilvl w:val="0"/>
          <w:numId w:val="18"/>
        </w:numPr>
        <w:tabs>
          <w:tab w:pos="839" w:val="left" w:leader="none"/>
          <w:tab w:pos="840" w:val="left" w:leader="none"/>
        </w:tabs>
        <w:spacing w:line="240" w:lineRule="auto" w:before="120" w:after="0"/>
        <w:ind w:left="840" w:right="1251" w:hanging="360"/>
        <w:jc w:val="left"/>
        <w:rPr>
          <w:sz w:val="22"/>
        </w:rPr>
      </w:pPr>
      <w:r>
        <w:rPr>
          <w:color w:val="063D86"/>
          <w:sz w:val="22"/>
        </w:rPr>
        <w:t>Creating internal processes designed to support/drive purchases to diverse and local vendors, when</w:t>
      </w:r>
      <w:r>
        <w:rPr>
          <w:color w:val="063D86"/>
          <w:spacing w:val="-47"/>
          <w:sz w:val="22"/>
        </w:rPr>
        <w:t> </w:t>
      </w:r>
      <w:r>
        <w:rPr>
          <w:color w:val="063D86"/>
          <w:sz w:val="22"/>
        </w:rPr>
        <w:t>possible</w:t>
      </w:r>
    </w:p>
    <w:p>
      <w:pPr>
        <w:pStyle w:val="BodyText"/>
        <w:spacing w:before="3"/>
        <w:rPr>
          <w:sz w:val="20"/>
        </w:rPr>
      </w:pPr>
    </w:p>
    <w:p>
      <w:pPr>
        <w:pStyle w:val="ListParagraph"/>
        <w:numPr>
          <w:ilvl w:val="0"/>
          <w:numId w:val="16"/>
        </w:numPr>
        <w:tabs>
          <w:tab w:pos="480" w:val="left" w:leader="none"/>
        </w:tabs>
        <w:spacing w:line="240" w:lineRule="auto" w:before="0" w:after="0"/>
        <w:ind w:left="479" w:right="1253" w:hanging="361"/>
        <w:jc w:val="left"/>
        <w:rPr>
          <w:sz w:val="22"/>
        </w:rPr>
      </w:pPr>
      <w:r>
        <w:rPr>
          <w:sz w:val="22"/>
        </w:rPr>
        <w:t>Harrington currently participates in the MassHealth ACO program through the Boston Accountable Care</w:t>
      </w:r>
      <w:r>
        <w:rPr>
          <w:spacing w:val="-47"/>
          <w:sz w:val="22"/>
        </w:rPr>
        <w:t> </w:t>
      </w:r>
      <w:r>
        <w:rPr>
          <w:sz w:val="22"/>
        </w:rPr>
        <w:t>Organization</w:t>
      </w:r>
      <w:r>
        <w:rPr>
          <w:spacing w:val="-2"/>
          <w:sz w:val="22"/>
        </w:rPr>
        <w:t> </w:t>
      </w:r>
      <w:r>
        <w:rPr>
          <w:sz w:val="22"/>
        </w:rPr>
        <w:t>(BACO)?</w:t>
      </w:r>
    </w:p>
    <w:p>
      <w:pPr>
        <w:pStyle w:val="ListParagraph"/>
        <w:numPr>
          <w:ilvl w:val="1"/>
          <w:numId w:val="16"/>
        </w:numPr>
        <w:tabs>
          <w:tab w:pos="1379" w:val="left" w:leader="none"/>
          <w:tab w:pos="1381" w:val="left" w:leader="none"/>
        </w:tabs>
        <w:spacing w:line="240" w:lineRule="auto" w:before="0" w:after="0"/>
        <w:ind w:left="1380" w:right="1053" w:hanging="541"/>
        <w:jc w:val="left"/>
        <w:rPr>
          <w:sz w:val="22"/>
        </w:rPr>
      </w:pPr>
      <w:r>
        <w:rPr>
          <w:sz w:val="22"/>
        </w:rPr>
        <w:t>Are there any planned changes to Harrington’s participation in BACO as a result of the proposed</w:t>
      </w:r>
      <w:r>
        <w:rPr>
          <w:spacing w:val="-47"/>
          <w:sz w:val="22"/>
        </w:rPr>
        <w:t> </w:t>
      </w:r>
      <w:r>
        <w:rPr>
          <w:sz w:val="22"/>
        </w:rPr>
        <w:t>transaction?</w:t>
      </w:r>
      <w:r>
        <w:rPr>
          <w:spacing w:val="48"/>
          <w:sz w:val="22"/>
        </w:rPr>
        <w:t> </w:t>
      </w:r>
      <w:r>
        <w:rPr>
          <w:color w:val="063D86"/>
          <w:sz w:val="22"/>
        </w:rPr>
        <w:t>No</w:t>
      </w:r>
    </w:p>
    <w:p>
      <w:pPr>
        <w:pStyle w:val="ListParagraph"/>
        <w:numPr>
          <w:ilvl w:val="1"/>
          <w:numId w:val="16"/>
        </w:numPr>
        <w:tabs>
          <w:tab w:pos="1379" w:val="left" w:leader="none"/>
          <w:tab w:pos="1381" w:val="left" w:leader="none"/>
        </w:tabs>
        <w:spacing w:line="240" w:lineRule="auto" w:before="0" w:after="0"/>
        <w:ind w:left="1380" w:right="0" w:hanging="542"/>
        <w:jc w:val="left"/>
        <w:rPr>
          <w:sz w:val="22"/>
        </w:rPr>
      </w:pPr>
      <w:r>
        <w:rPr>
          <w:sz w:val="22"/>
        </w:rPr>
        <w:t>Are</w:t>
      </w:r>
      <w:r>
        <w:rPr>
          <w:spacing w:val="-2"/>
          <w:sz w:val="22"/>
        </w:rPr>
        <w:t> </w:t>
      </w:r>
      <w:r>
        <w:rPr>
          <w:sz w:val="22"/>
        </w:rPr>
        <w:t>there any</w:t>
      </w:r>
      <w:r>
        <w:rPr>
          <w:spacing w:val="-2"/>
          <w:sz w:val="22"/>
        </w:rPr>
        <w:t> </w:t>
      </w:r>
      <w:r>
        <w:rPr>
          <w:sz w:val="22"/>
        </w:rPr>
        <w:t>plans</w:t>
      </w:r>
      <w:r>
        <w:rPr>
          <w:spacing w:val="-2"/>
          <w:sz w:val="22"/>
        </w:rPr>
        <w:t> </w:t>
      </w:r>
      <w:r>
        <w:rPr>
          <w:sz w:val="22"/>
        </w:rPr>
        <w:t>for</w:t>
      </w:r>
      <w:r>
        <w:rPr>
          <w:spacing w:val="-3"/>
          <w:sz w:val="22"/>
        </w:rPr>
        <w:t> </w:t>
      </w:r>
      <w:r>
        <w:rPr>
          <w:sz w:val="22"/>
        </w:rPr>
        <w:t>UMMHC</w:t>
      </w:r>
      <w:r>
        <w:rPr>
          <w:spacing w:val="-1"/>
          <w:sz w:val="22"/>
        </w:rPr>
        <w:t> </w:t>
      </w:r>
      <w:r>
        <w:rPr>
          <w:sz w:val="22"/>
        </w:rPr>
        <w:t>to participate</w:t>
      </w:r>
      <w:r>
        <w:rPr>
          <w:spacing w:val="-1"/>
          <w:sz w:val="22"/>
        </w:rPr>
        <w:t> </w:t>
      </w:r>
      <w:r>
        <w:rPr>
          <w:sz w:val="22"/>
        </w:rPr>
        <w:t>in</w:t>
      </w:r>
      <w:r>
        <w:rPr>
          <w:spacing w:val="-4"/>
          <w:sz w:val="22"/>
        </w:rPr>
        <w:t> </w:t>
      </w:r>
      <w:r>
        <w:rPr>
          <w:sz w:val="22"/>
        </w:rPr>
        <w:t>the</w:t>
      </w:r>
      <w:r>
        <w:rPr>
          <w:spacing w:val="-3"/>
          <w:sz w:val="22"/>
        </w:rPr>
        <w:t> </w:t>
      </w:r>
      <w:r>
        <w:rPr>
          <w:sz w:val="22"/>
        </w:rPr>
        <w:t>MassHealth</w:t>
      </w:r>
      <w:r>
        <w:rPr>
          <w:spacing w:val="-2"/>
          <w:sz w:val="22"/>
        </w:rPr>
        <w:t> </w:t>
      </w:r>
      <w:r>
        <w:rPr>
          <w:sz w:val="22"/>
        </w:rPr>
        <w:t>ACO</w:t>
      </w:r>
      <w:r>
        <w:rPr>
          <w:spacing w:val="-1"/>
          <w:sz w:val="22"/>
        </w:rPr>
        <w:t> </w:t>
      </w:r>
      <w:r>
        <w:rPr>
          <w:sz w:val="22"/>
        </w:rPr>
        <w:t>program?</w:t>
      </w:r>
      <w:r>
        <w:rPr>
          <w:spacing w:val="46"/>
          <w:sz w:val="22"/>
        </w:rPr>
        <w:t> </w:t>
      </w:r>
      <w:r>
        <w:rPr>
          <w:color w:val="063D86"/>
          <w:sz w:val="22"/>
        </w:rPr>
        <w:t>Not</w:t>
      </w:r>
      <w:r>
        <w:rPr>
          <w:color w:val="063D86"/>
          <w:spacing w:val="-3"/>
          <w:sz w:val="22"/>
        </w:rPr>
        <w:t> </w:t>
      </w:r>
      <w:r>
        <w:rPr>
          <w:color w:val="063D86"/>
          <w:sz w:val="22"/>
        </w:rPr>
        <w:t>at</w:t>
      </w:r>
      <w:r>
        <w:rPr>
          <w:color w:val="063D86"/>
          <w:spacing w:val="-3"/>
          <w:sz w:val="22"/>
        </w:rPr>
        <w:t> </w:t>
      </w:r>
      <w:r>
        <w:rPr>
          <w:color w:val="063D86"/>
          <w:sz w:val="22"/>
        </w:rPr>
        <w:t>this</w:t>
      </w:r>
      <w:r>
        <w:rPr>
          <w:color w:val="063D86"/>
          <w:spacing w:val="-1"/>
          <w:sz w:val="22"/>
        </w:rPr>
        <w:t> </w:t>
      </w:r>
      <w:r>
        <w:rPr>
          <w:color w:val="063D86"/>
          <w:sz w:val="22"/>
        </w:rPr>
        <w:t>time.</w:t>
      </w:r>
    </w:p>
    <w:p>
      <w:pPr>
        <w:spacing w:after="0" w:line="240" w:lineRule="auto"/>
        <w:jc w:val="left"/>
        <w:rPr>
          <w:sz w:val="22"/>
        </w:rPr>
        <w:sectPr>
          <w:pgSz w:w="12240" w:h="15840"/>
          <w:pgMar w:header="770" w:footer="952" w:top="1040" w:bottom="1140" w:left="960" w:right="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line="1324" w:lineRule="exact" w:before="0"/>
        <w:ind w:left="4805" w:right="5169" w:firstLine="0"/>
        <w:jc w:val="center"/>
        <w:rPr>
          <w:rFonts w:ascii="Calibri Light"/>
          <w:b w:val="0"/>
          <w:sz w:val="120"/>
        </w:rPr>
      </w:pPr>
      <w:bookmarkStart w:name="harrington_combined_exhibitsv3" w:id="3"/>
      <w:bookmarkEnd w:id="3"/>
      <w:r>
        <w:rPr/>
      </w:r>
      <w:bookmarkStart w:name="Exhibits" w:id="4"/>
      <w:bookmarkEnd w:id="4"/>
      <w:r>
        <w:rPr/>
      </w:r>
      <w:r>
        <w:rPr>
          <w:rFonts w:ascii="Calibri Light"/>
          <w:b w:val="0"/>
          <w:sz w:val="120"/>
        </w:rPr>
        <w:t>Exhibits</w:t>
      </w:r>
    </w:p>
    <w:p>
      <w:pPr>
        <w:spacing w:after="0" w:line="1324" w:lineRule="exact"/>
        <w:jc w:val="center"/>
        <w:rPr>
          <w:rFonts w:ascii="Calibri Light"/>
          <w:sz w:val="120"/>
        </w:rPr>
        <w:sectPr>
          <w:headerReference w:type="default" r:id="rId10"/>
          <w:footerReference w:type="default" r:id="rId11"/>
          <w:pgSz w:w="19200" w:h="10800" w:orient="landscape"/>
          <w:pgMar w:header="0" w:footer="0" w:top="1000" w:bottom="280" w:left="400" w:right="20"/>
        </w:sectPr>
      </w:pPr>
    </w:p>
    <w:p>
      <w:pPr>
        <w:pStyle w:val="BodyText"/>
        <w:spacing w:before="8"/>
        <w:rPr>
          <w:rFonts w:ascii="Calibri Light"/>
          <w:b w:val="0"/>
          <w:sz w:val="8"/>
        </w:rPr>
      </w:pPr>
    </w:p>
    <w:p>
      <w:pPr>
        <w:pStyle w:val="Heading2"/>
        <w:numPr>
          <w:ilvl w:val="1"/>
          <w:numId w:val="19"/>
        </w:numPr>
        <w:tabs>
          <w:tab w:pos="2347" w:val="left" w:leader="none"/>
        </w:tabs>
        <w:spacing w:line="997" w:lineRule="exact" w:before="0" w:after="0"/>
        <w:ind w:left="2346" w:right="0" w:hanging="1282"/>
        <w:jc w:val="left"/>
        <w:rPr>
          <w:b w:val="0"/>
        </w:rPr>
      </w:pPr>
      <w:bookmarkStart w:name="3.a Spec " w:id="5"/>
      <w:bookmarkEnd w:id="5"/>
      <w:r>
        <w:rPr/>
      </w:r>
      <w:bookmarkStart w:name="3.a Spec " w:id="6"/>
      <w:bookmarkEnd w:id="6"/>
      <w:r>
        <w:rPr>
          <w:b w:val="0"/>
        </w:rPr>
        <w:t>S</w:t>
      </w:r>
      <w:r>
        <w:rPr>
          <w:b w:val="0"/>
        </w:rPr>
        <w:t>pec</w:t>
      </w:r>
      <w:r>
        <w:rPr>
          <w:b w:val="0"/>
          <w:spacing w:val="-25"/>
        </w:rPr>
        <w:t> </w:t>
      </w:r>
      <w:r>
        <w:rPr>
          <w:b w:val="0"/>
        </w:rPr>
        <w:t>Svs</w:t>
      </w:r>
    </w:p>
    <w:p>
      <w:pPr>
        <w:spacing w:after="0" w:line="997" w:lineRule="exact"/>
        <w:jc w:val="left"/>
        <w:sectPr>
          <w:headerReference w:type="default" r:id="rId12"/>
          <w:footerReference w:type="default" r:id="rId13"/>
          <w:pgSz w:w="19200" w:h="10800" w:orient="landscape"/>
          <w:pgMar w:header="0" w:footer="0" w:top="1000" w:bottom="280" w:left="400" w:right="20"/>
        </w:sectPr>
      </w:pPr>
    </w:p>
    <w:p>
      <w:pPr>
        <w:pStyle w:val="BodyText"/>
        <w:spacing w:before="3"/>
        <w:rPr>
          <w:rFonts w:ascii="Calibri Light"/>
          <w:b w:val="0"/>
          <w:sz w:val="26"/>
        </w:rPr>
      </w:pPr>
    </w:p>
    <w:p>
      <w:pPr>
        <w:pStyle w:val="ListParagraph"/>
        <w:numPr>
          <w:ilvl w:val="2"/>
          <w:numId w:val="19"/>
        </w:numPr>
        <w:tabs>
          <w:tab w:pos="3234" w:val="left" w:leader="none"/>
          <w:tab w:pos="3235" w:val="left" w:leader="none"/>
        </w:tabs>
        <w:spacing w:line="240" w:lineRule="auto" w:before="85" w:after="0"/>
        <w:ind w:left="3235" w:right="0" w:hanging="369"/>
        <w:jc w:val="left"/>
        <w:rPr>
          <w:sz w:val="32"/>
        </w:rPr>
      </w:pPr>
      <w:bookmarkStart w:name="Harrington Patients Receiving Care from " w:id="7"/>
      <w:bookmarkEnd w:id="7"/>
      <w:r>
        <w:rPr/>
      </w:r>
      <w:bookmarkStart w:name="Harrington Patients Receiving Care from " w:id="8"/>
      <w:bookmarkEnd w:id="8"/>
      <w:r>
        <w:rPr>
          <w:sz w:val="32"/>
        </w:rPr>
        <w:t>In</w:t>
      </w:r>
      <w:r>
        <w:rPr>
          <w:spacing w:val="6"/>
          <w:sz w:val="32"/>
        </w:rPr>
        <w:t> </w:t>
      </w:r>
      <w:r>
        <w:rPr>
          <w:sz w:val="32"/>
        </w:rPr>
        <w:t>the past</w:t>
      </w:r>
      <w:r>
        <w:rPr>
          <w:spacing w:val="-14"/>
          <w:sz w:val="32"/>
        </w:rPr>
        <w:t> </w:t>
      </w:r>
      <w:r>
        <w:rPr>
          <w:sz w:val="32"/>
        </w:rPr>
        <w:t>2</w:t>
      </w:r>
      <w:r>
        <w:rPr>
          <w:spacing w:val="-4"/>
          <w:sz w:val="32"/>
        </w:rPr>
        <w:t> </w:t>
      </w:r>
      <w:r>
        <w:rPr>
          <w:sz w:val="32"/>
        </w:rPr>
        <w:t>years,</w:t>
      </w:r>
      <w:r>
        <w:rPr>
          <w:spacing w:val="-1"/>
          <w:sz w:val="32"/>
        </w:rPr>
        <w:t> </w:t>
      </w:r>
      <w:r>
        <w:rPr>
          <w:sz w:val="32"/>
        </w:rPr>
        <w:t>21%</w:t>
      </w:r>
      <w:r>
        <w:rPr>
          <w:spacing w:val="11"/>
          <w:sz w:val="32"/>
        </w:rPr>
        <w:t> </w:t>
      </w:r>
      <w:r>
        <w:rPr>
          <w:sz w:val="32"/>
        </w:rPr>
        <w:t>of</w:t>
      </w:r>
      <w:r>
        <w:rPr>
          <w:spacing w:val="-2"/>
          <w:sz w:val="32"/>
        </w:rPr>
        <w:t> </w:t>
      </w:r>
      <w:r>
        <w:rPr>
          <w:sz w:val="32"/>
        </w:rPr>
        <w:t>Harrington</w:t>
      </w:r>
      <w:r>
        <w:rPr>
          <w:spacing w:val="-11"/>
          <w:sz w:val="32"/>
        </w:rPr>
        <w:t> </w:t>
      </w:r>
      <w:r>
        <w:rPr>
          <w:sz w:val="32"/>
        </w:rPr>
        <w:t>patients</w:t>
      </w:r>
      <w:r>
        <w:rPr>
          <w:spacing w:val="-17"/>
          <w:sz w:val="32"/>
        </w:rPr>
        <w:t> </w:t>
      </w:r>
      <w:r>
        <w:rPr>
          <w:sz w:val="32"/>
        </w:rPr>
        <w:t>have</w:t>
      </w:r>
      <w:r>
        <w:rPr>
          <w:spacing w:val="-19"/>
          <w:sz w:val="32"/>
        </w:rPr>
        <w:t> </w:t>
      </w:r>
      <w:r>
        <w:rPr>
          <w:sz w:val="32"/>
        </w:rPr>
        <w:t>received</w:t>
      </w:r>
      <w:r>
        <w:rPr>
          <w:spacing w:val="-11"/>
          <w:sz w:val="32"/>
        </w:rPr>
        <w:t> </w:t>
      </w:r>
      <w:r>
        <w:rPr>
          <w:sz w:val="32"/>
        </w:rPr>
        <w:t>care</w:t>
      </w:r>
      <w:r>
        <w:rPr>
          <w:spacing w:val="-1"/>
          <w:sz w:val="32"/>
        </w:rPr>
        <w:t> </w:t>
      </w:r>
      <w:r>
        <w:rPr>
          <w:sz w:val="32"/>
        </w:rPr>
        <w:t>from</w:t>
      </w:r>
      <w:r>
        <w:rPr>
          <w:spacing w:val="-19"/>
          <w:sz w:val="32"/>
        </w:rPr>
        <w:t> </w:t>
      </w:r>
      <w:r>
        <w:rPr>
          <w:sz w:val="32"/>
        </w:rPr>
        <w:t>a</w:t>
      </w:r>
      <w:r>
        <w:rPr>
          <w:spacing w:val="24"/>
          <w:sz w:val="32"/>
        </w:rPr>
        <w:t> </w:t>
      </w:r>
      <w:r>
        <w:rPr>
          <w:sz w:val="32"/>
        </w:rPr>
        <w:t>UMMHC</w:t>
      </w:r>
      <w:r>
        <w:rPr>
          <w:spacing w:val="4"/>
          <w:sz w:val="32"/>
        </w:rPr>
        <w:t> </w:t>
      </w:r>
      <w:r>
        <w:rPr>
          <w:sz w:val="32"/>
        </w:rPr>
        <w:t>specialist</w:t>
      </w:r>
    </w:p>
    <w:p>
      <w:pPr>
        <w:spacing w:line="242" w:lineRule="auto" w:before="139"/>
        <w:ind w:left="5244" w:right="5169" w:firstLine="0"/>
        <w:jc w:val="center"/>
        <w:rPr>
          <w:b/>
          <w:sz w:val="30"/>
        </w:rPr>
      </w:pPr>
      <w:r>
        <w:rPr>
          <w:b/>
          <w:color w:val="585858"/>
          <w:sz w:val="30"/>
        </w:rPr>
        <w:t>Harrington Patients Receiving Care from UMMHC Specialists</w:t>
      </w:r>
      <w:r>
        <w:rPr>
          <w:b/>
          <w:color w:val="585858"/>
          <w:spacing w:val="-65"/>
          <w:sz w:val="30"/>
        </w:rPr>
        <w:t> </w:t>
      </w:r>
      <w:r>
        <w:rPr>
          <w:b/>
          <w:color w:val="585858"/>
          <w:sz w:val="30"/>
        </w:rPr>
        <w:t>between</w:t>
      </w:r>
      <w:r>
        <w:rPr>
          <w:b/>
          <w:color w:val="585858"/>
          <w:spacing w:val="-24"/>
          <w:sz w:val="30"/>
        </w:rPr>
        <w:t> </w:t>
      </w:r>
      <w:r>
        <w:rPr>
          <w:b/>
          <w:color w:val="585858"/>
          <w:sz w:val="30"/>
        </w:rPr>
        <w:t>03/01/2019-03/01/2020</w:t>
      </w:r>
    </w:p>
    <w:p>
      <w:pPr>
        <w:spacing w:line="283" w:lineRule="exact" w:before="0"/>
        <w:ind w:left="5259" w:right="5169" w:firstLine="0"/>
        <w:jc w:val="center"/>
        <w:rPr>
          <w:i/>
          <w:sz w:val="24"/>
        </w:rPr>
      </w:pPr>
      <w:r>
        <w:rPr>
          <w:i/>
          <w:color w:val="585858"/>
          <w:sz w:val="24"/>
        </w:rPr>
        <w:t>Patients</w:t>
      </w:r>
      <w:r>
        <w:rPr>
          <w:i/>
          <w:color w:val="585858"/>
          <w:spacing w:val="-3"/>
          <w:sz w:val="24"/>
        </w:rPr>
        <w:t> </w:t>
      </w:r>
      <w:r>
        <w:rPr>
          <w:i/>
          <w:color w:val="585858"/>
          <w:sz w:val="24"/>
        </w:rPr>
        <w:t>in</w:t>
      </w:r>
      <w:r>
        <w:rPr>
          <w:i/>
          <w:color w:val="585858"/>
          <w:spacing w:val="-1"/>
          <w:sz w:val="24"/>
        </w:rPr>
        <w:t> </w:t>
      </w:r>
      <w:r>
        <w:rPr>
          <w:i/>
          <w:color w:val="585858"/>
          <w:sz w:val="24"/>
        </w:rPr>
        <w:t>MCN Value</w:t>
      </w:r>
      <w:r>
        <w:rPr>
          <w:i/>
          <w:color w:val="585858"/>
          <w:spacing w:val="-7"/>
          <w:sz w:val="24"/>
        </w:rPr>
        <w:t> </w:t>
      </w:r>
      <w:r>
        <w:rPr>
          <w:i/>
          <w:color w:val="585858"/>
          <w:sz w:val="24"/>
        </w:rPr>
        <w:t>Based</w:t>
      </w:r>
      <w:r>
        <w:rPr>
          <w:i/>
          <w:color w:val="585858"/>
          <w:spacing w:val="-1"/>
          <w:sz w:val="24"/>
        </w:rPr>
        <w:t> </w:t>
      </w:r>
      <w:r>
        <w:rPr>
          <w:i/>
          <w:color w:val="585858"/>
          <w:sz w:val="24"/>
        </w:rPr>
        <w:t>Care</w:t>
      </w:r>
      <w:r>
        <w:rPr>
          <w:i/>
          <w:color w:val="585858"/>
          <w:spacing w:val="-7"/>
          <w:sz w:val="24"/>
        </w:rPr>
        <w:t> </w:t>
      </w:r>
      <w:r>
        <w:rPr>
          <w:i/>
          <w:color w:val="585858"/>
          <w:sz w:val="24"/>
        </w:rPr>
        <w:t>Programs</w:t>
      </w:r>
      <w:r>
        <w:rPr>
          <w:i/>
          <w:color w:val="585858"/>
          <w:spacing w:val="-2"/>
          <w:sz w:val="24"/>
        </w:rPr>
        <w:t> </w:t>
      </w:r>
      <w:r>
        <w:rPr>
          <w:i/>
          <w:color w:val="585858"/>
          <w:sz w:val="24"/>
        </w:rPr>
        <w:t>as</w:t>
      </w:r>
      <w:r>
        <w:rPr>
          <w:i/>
          <w:color w:val="585858"/>
          <w:spacing w:val="-3"/>
          <w:sz w:val="24"/>
        </w:rPr>
        <w:t> </w:t>
      </w:r>
      <w:r>
        <w:rPr>
          <w:i/>
          <w:color w:val="585858"/>
          <w:sz w:val="24"/>
        </w:rPr>
        <w:t>of</w:t>
      </w:r>
      <w:r>
        <w:rPr>
          <w:i/>
          <w:color w:val="585858"/>
          <w:spacing w:val="-15"/>
          <w:sz w:val="24"/>
        </w:rPr>
        <w:t> </w:t>
      </w:r>
      <w:r>
        <w:rPr>
          <w:i/>
          <w:color w:val="585858"/>
          <w:sz w:val="24"/>
        </w:rPr>
        <w:t>January</w:t>
      </w:r>
      <w:r>
        <w:rPr>
          <w:i/>
          <w:color w:val="585858"/>
          <w:spacing w:val="-18"/>
          <w:sz w:val="24"/>
        </w:rPr>
        <w:t> </w:t>
      </w:r>
      <w:r>
        <w:rPr>
          <w:i/>
          <w:color w:val="585858"/>
          <w:sz w:val="24"/>
        </w:rPr>
        <w:t>2021</w:t>
      </w:r>
    </w:p>
    <w:p>
      <w:pPr>
        <w:spacing w:after="0" w:line="283" w:lineRule="exact"/>
        <w:jc w:val="center"/>
        <w:rPr>
          <w:sz w:val="24"/>
        </w:rPr>
        <w:sectPr>
          <w:headerReference w:type="default" r:id="rId14"/>
          <w:footerReference w:type="default" r:id="rId15"/>
          <w:pgSz w:w="19200" w:h="10800" w:orient="landscape"/>
          <w:pgMar w:header="620" w:footer="0" w:top="1600" w:bottom="0" w:left="400" w:right="20"/>
        </w:sectPr>
      </w:pPr>
    </w:p>
    <w:p>
      <w:pPr>
        <w:spacing w:before="114"/>
        <w:ind w:left="0" w:right="0" w:firstLine="0"/>
        <w:jc w:val="right"/>
        <w:rPr>
          <w:sz w:val="24"/>
        </w:rPr>
      </w:pPr>
      <w:r>
        <w:rPr>
          <w:color w:val="585858"/>
          <w:sz w:val="24"/>
        </w:rPr>
        <w:t>10,000</w:t>
      </w:r>
    </w:p>
    <w:p>
      <w:pPr>
        <w:spacing w:before="110"/>
        <w:ind w:left="0" w:right="3" w:firstLine="0"/>
        <w:jc w:val="right"/>
        <w:rPr>
          <w:sz w:val="24"/>
        </w:rPr>
      </w:pPr>
      <w:r>
        <w:rPr>
          <w:color w:val="585858"/>
          <w:sz w:val="24"/>
        </w:rPr>
        <w:t>9,000</w:t>
      </w:r>
    </w:p>
    <w:p>
      <w:pPr>
        <w:spacing w:before="110"/>
        <w:ind w:left="0" w:right="3" w:firstLine="0"/>
        <w:jc w:val="right"/>
        <w:rPr>
          <w:sz w:val="24"/>
        </w:rPr>
      </w:pPr>
      <w:r>
        <w:rPr>
          <w:color w:val="585858"/>
          <w:sz w:val="24"/>
        </w:rPr>
        <w:t>8,000</w:t>
      </w:r>
    </w:p>
    <w:p>
      <w:pPr>
        <w:spacing w:before="110"/>
        <w:ind w:left="0" w:right="3" w:firstLine="0"/>
        <w:jc w:val="right"/>
        <w:rPr>
          <w:sz w:val="24"/>
        </w:rPr>
      </w:pPr>
      <w:r>
        <w:rPr>
          <w:color w:val="585858"/>
          <w:sz w:val="24"/>
        </w:rPr>
        <w:t>7,000</w:t>
      </w:r>
    </w:p>
    <w:p>
      <w:pPr>
        <w:spacing w:before="110"/>
        <w:ind w:left="0" w:right="3" w:firstLine="0"/>
        <w:jc w:val="right"/>
        <w:rPr>
          <w:sz w:val="24"/>
        </w:rPr>
      </w:pPr>
      <w:r>
        <w:rPr>
          <w:color w:val="585858"/>
          <w:sz w:val="24"/>
        </w:rPr>
        <w:t>6,000</w:t>
      </w:r>
    </w:p>
    <w:p>
      <w:pPr>
        <w:spacing w:before="110"/>
        <w:ind w:left="0" w:right="3" w:firstLine="0"/>
        <w:jc w:val="right"/>
        <w:rPr>
          <w:sz w:val="24"/>
        </w:rPr>
      </w:pPr>
      <w:r>
        <w:rPr>
          <w:color w:val="585858"/>
          <w:sz w:val="24"/>
        </w:rPr>
        <w:t>5,000</w:t>
      </w:r>
    </w:p>
    <w:p>
      <w:pPr>
        <w:spacing w:before="110"/>
        <w:ind w:left="0" w:right="3" w:firstLine="0"/>
        <w:jc w:val="right"/>
        <w:rPr>
          <w:sz w:val="24"/>
        </w:rPr>
      </w:pPr>
      <w:r>
        <w:rPr>
          <w:color w:val="585858"/>
          <w:sz w:val="24"/>
        </w:rPr>
        <w:t>4,000</w:t>
      </w:r>
    </w:p>
    <w:p>
      <w:pPr>
        <w:spacing w:before="110"/>
        <w:ind w:left="0" w:right="3" w:firstLine="0"/>
        <w:jc w:val="right"/>
        <w:rPr>
          <w:sz w:val="24"/>
        </w:rPr>
      </w:pPr>
      <w:r>
        <w:rPr>
          <w:color w:val="585858"/>
          <w:sz w:val="24"/>
        </w:rPr>
        <w:t>3,000</w:t>
      </w:r>
    </w:p>
    <w:p>
      <w:pPr>
        <w:spacing w:before="110"/>
        <w:ind w:left="0" w:right="3" w:firstLine="0"/>
        <w:jc w:val="right"/>
        <w:rPr>
          <w:sz w:val="24"/>
        </w:rPr>
      </w:pPr>
      <w:r>
        <w:rPr>
          <w:color w:val="585858"/>
          <w:sz w:val="24"/>
        </w:rPr>
        <w:t>2,000</w:t>
      </w:r>
    </w:p>
    <w:p>
      <w:pPr>
        <w:spacing w:before="110"/>
        <w:ind w:left="0" w:right="3" w:firstLine="0"/>
        <w:jc w:val="right"/>
        <w:rPr>
          <w:sz w:val="24"/>
        </w:rPr>
      </w:pPr>
      <w:r>
        <w:rPr>
          <w:color w:val="585858"/>
          <w:sz w:val="24"/>
        </w:rPr>
        <w:t>1,000</w:t>
      </w:r>
    </w:p>
    <w:p>
      <w:pPr>
        <w:spacing w:before="110"/>
        <w:ind w:left="0" w:right="118" w:firstLine="0"/>
        <w:jc w:val="right"/>
        <w:rPr>
          <w:sz w:val="24"/>
        </w:rPr>
      </w:pPr>
      <w:r>
        <w:rPr>
          <w:color w:val="585858"/>
          <w:sz w:val="24"/>
        </w:rPr>
        <w:t>-</w:t>
      </w:r>
    </w:p>
    <w:p>
      <w:pPr>
        <w:spacing w:line="240" w:lineRule="auto" w:before="5" w:after="25"/>
        <w:rPr>
          <w:sz w:val="20"/>
        </w:rPr>
      </w:pPr>
      <w:r>
        <w:rPr/>
        <w:br w:type="column"/>
      </w:r>
      <w:r>
        <w:rPr>
          <w:sz w:val="20"/>
        </w:rPr>
      </w:r>
    </w:p>
    <w:p>
      <w:pPr>
        <w:pStyle w:val="BodyText"/>
        <w:spacing w:line="20" w:lineRule="exact"/>
        <w:ind w:left="228"/>
        <w:rPr>
          <w:sz w:val="2"/>
        </w:rPr>
      </w:pPr>
      <w:r>
        <w:rPr>
          <w:sz w:val="2"/>
        </w:rPr>
        <w:pict>
          <v:group style="width:614.4pt;height:.85pt;mso-position-horizontal-relative:char;mso-position-vertical-relative:line" id="docshapegroup14" coordorigin="0,0" coordsize="12288,17">
            <v:line style="position:absolute" from="0,8" to="12288,8" stroked="true" strokeweight=".8008pt" strokecolor="#d9d9d9">
              <v:stroke dashstyle="solid"/>
            </v:line>
          </v:group>
        </w:pict>
      </w:r>
      <w:r>
        <w:rPr>
          <w:sz w:val="2"/>
        </w:rPr>
      </w:r>
    </w:p>
    <w:p>
      <w:pPr>
        <w:tabs>
          <w:tab w:pos="2049" w:val="left" w:leader="none"/>
          <w:tab w:pos="12515" w:val="left" w:leader="none"/>
        </w:tabs>
        <w:spacing w:before="148"/>
        <w:ind w:left="228" w:right="0" w:firstLine="0"/>
        <w:jc w:val="left"/>
        <w:rPr>
          <w:sz w:val="24"/>
        </w:rPr>
      </w:pPr>
      <w:r>
        <w:rPr>
          <w:color w:val="404040"/>
          <w:w w:val="100"/>
          <w:sz w:val="24"/>
          <w:u w:val="single" w:color="D9D9D9"/>
        </w:rPr>
        <w:t> </w:t>
      </w:r>
      <w:r>
        <w:rPr>
          <w:color w:val="404040"/>
          <w:sz w:val="24"/>
          <w:u w:val="single" w:color="D9D9D9"/>
        </w:rPr>
        <w:tab/>
      </w:r>
      <w:r>
        <w:rPr>
          <w:color w:val="404040"/>
          <w:sz w:val="24"/>
          <w:u w:val="single" w:color="D9D9D9"/>
        </w:rPr>
        <w:t>8,631</w:t>
        <w:tab/>
      </w:r>
    </w:p>
    <w:p>
      <w:pPr>
        <w:pStyle w:val="BodyText"/>
        <w:spacing w:before="6"/>
        <w:rPr>
          <w:sz w:val="5"/>
        </w:rPr>
      </w:pPr>
      <w:r>
        <w:rPr/>
        <w:pict>
          <v:group style="position:absolute;margin-left:206.800003pt;margin-top:4.551562pt;width:614.4pt;height:173.6pt;mso-position-horizontal-relative:page;mso-position-vertical-relative:paragraph;z-index:-15725056;mso-wrap-distance-left:0;mso-wrap-distance-right:0" id="docshapegroup15" coordorigin="4136,91" coordsize="12288,3472">
            <v:shape style="position:absolute;left:4136;top:339;width:12288;height:2816" id="docshape16" coordorigin="4136,339" coordsize="12288,2816" path="m4136,3155l5536,3155m6832,3155l9632,3155m4136,2755l5536,2755m6832,2755l16424,2755m4136,2355l5536,2355m6832,2355l16424,2355m4136,1955l5536,1955m6832,1955l16424,1955m4136,1555l5536,1555m6832,1555l16424,1555m4136,1155l5536,1155m6832,1155l16424,1155m4136,739l5536,739m6832,739l16424,739m4136,339l5536,339m6832,339l16424,339e" filled="false" stroked="true" strokeweight=".8008pt" strokecolor="#d9d9d9">
              <v:path arrowok="t"/>
              <v:stroke dashstyle="solid"/>
            </v:shape>
            <v:rect style="position:absolute;left:5536;top:91;width:1296;height:3472" id="docshape17" filled="true" fillcolor="#8478c0" stroked="false">
              <v:fill type="solid"/>
            </v:rect>
            <v:line style="position:absolute" from="10928,3155" to="13728,3155" stroked="true" strokeweight=".8008pt" strokecolor="#d9d9d9">
              <v:stroke dashstyle="solid"/>
            </v:line>
            <v:rect style="position:absolute;left:9632;top:2827;width:1296;height:736" id="docshape18" filled="true" fillcolor="#8478c0" stroked="false">
              <v:fill type="solid"/>
            </v:rect>
            <v:line style="position:absolute" from="15024,3155" to="16424,3155" stroked="true" strokeweight=".8008pt" strokecolor="#d9d9d9">
              <v:stroke dashstyle="solid"/>
            </v:line>
            <v:rect style="position:absolute;left:13728;top:3067;width:1296;height:496" id="docshape19" filled="true" fillcolor="#8478c0" stroked="false">
              <v:fill type="solid"/>
            </v:rect>
            <v:line style="position:absolute" from="4136,3555" to="16424,3555" stroked="true" strokeweight=".8008pt" strokecolor="#d9d9d9">
              <v:stroke dashstyle="solid"/>
            </v:line>
            <v:shape style="position:absolute;left:9639;top:2493;width:1361;height:241" type="#_x0000_t202" id="docshape20" filled="false" stroked="false">
              <v:textbox inset="0,0,0,0">
                <w:txbxContent>
                  <w:p>
                    <w:pPr>
                      <w:spacing w:line="241" w:lineRule="exact" w:before="0"/>
                      <w:ind w:left="0" w:right="0" w:firstLine="0"/>
                      <w:jc w:val="left"/>
                      <w:rPr>
                        <w:sz w:val="24"/>
                      </w:rPr>
                    </w:pPr>
                    <w:r>
                      <w:rPr>
                        <w:color w:val="404040"/>
                        <w:spacing w:val="-1"/>
                        <w:sz w:val="24"/>
                      </w:rPr>
                      <w:t>1,837</w:t>
                    </w:r>
                    <w:r>
                      <w:rPr>
                        <w:color w:val="404040"/>
                        <w:spacing w:val="4"/>
                        <w:sz w:val="24"/>
                      </w:rPr>
                      <w:t> </w:t>
                    </w:r>
                    <w:r>
                      <w:rPr>
                        <w:color w:val="404040"/>
                        <w:sz w:val="24"/>
                      </w:rPr>
                      <w:t>(21.3%)</w:t>
                    </w:r>
                  </w:p>
                </w:txbxContent>
              </v:textbox>
              <w10:wrap type="none"/>
            </v:shape>
            <v:shape style="position:absolute;left:13738;top:2734;width:1357;height:240" type="#_x0000_t202" id="docshape21" filled="false" stroked="false">
              <v:textbox inset="0,0,0,0">
                <w:txbxContent>
                  <w:p>
                    <w:pPr>
                      <w:spacing w:line="240" w:lineRule="exact" w:before="0"/>
                      <w:ind w:left="0" w:right="0" w:firstLine="0"/>
                      <w:jc w:val="left"/>
                      <w:rPr>
                        <w:sz w:val="24"/>
                      </w:rPr>
                    </w:pPr>
                    <w:r>
                      <w:rPr>
                        <w:color w:val="404040"/>
                        <w:spacing w:val="-1"/>
                        <w:sz w:val="24"/>
                      </w:rPr>
                      <w:t>1,242</w:t>
                    </w:r>
                    <w:r>
                      <w:rPr>
                        <w:color w:val="404040"/>
                        <w:spacing w:val="2"/>
                        <w:sz w:val="24"/>
                      </w:rPr>
                      <w:t> </w:t>
                    </w:r>
                    <w:r>
                      <w:rPr>
                        <w:color w:val="404040"/>
                        <w:sz w:val="24"/>
                      </w:rPr>
                      <w:t>(14.4%)</w:t>
                    </w:r>
                  </w:p>
                </w:txbxContent>
              </v:textbox>
              <w10:wrap type="none"/>
            </v:shape>
            <w10:wrap type="topAndBottom"/>
          </v:group>
        </w:pict>
      </w:r>
    </w:p>
    <w:p>
      <w:pPr>
        <w:pStyle w:val="BodyText"/>
        <w:spacing w:before="2"/>
        <w:rPr>
          <w:sz w:val="8"/>
        </w:rPr>
      </w:pPr>
    </w:p>
    <w:p>
      <w:pPr>
        <w:spacing w:after="0"/>
        <w:rPr>
          <w:sz w:val="8"/>
        </w:rPr>
        <w:sectPr>
          <w:type w:val="continuous"/>
          <w:pgSz w:w="19200" w:h="10800" w:orient="landscape"/>
          <w:pgMar w:header="620" w:footer="0" w:top="1040" w:bottom="280" w:left="400" w:right="20"/>
          <w:cols w:num="2" w:equalWidth="0">
            <w:col w:w="3468" w:space="40"/>
            <w:col w:w="15272"/>
          </w:cols>
        </w:sectPr>
      </w:pPr>
    </w:p>
    <w:p>
      <w:pPr>
        <w:spacing w:before="20"/>
        <w:ind w:left="3834" w:right="0" w:firstLine="9"/>
        <w:jc w:val="center"/>
        <w:rPr>
          <w:sz w:val="24"/>
        </w:rPr>
      </w:pPr>
      <w:r>
        <w:rPr>
          <w:color w:val="585858"/>
          <w:sz w:val="24"/>
        </w:rPr>
        <w:t>Total Harrington Patients in an MCN</w:t>
      </w:r>
      <w:r>
        <w:rPr>
          <w:color w:val="585858"/>
          <w:spacing w:val="1"/>
          <w:sz w:val="24"/>
        </w:rPr>
        <w:t> </w:t>
      </w:r>
      <w:r>
        <w:rPr>
          <w:color w:val="585858"/>
          <w:sz w:val="24"/>
        </w:rPr>
        <w:t>Value</w:t>
      </w:r>
      <w:r>
        <w:rPr>
          <w:color w:val="585858"/>
          <w:spacing w:val="-2"/>
          <w:sz w:val="24"/>
        </w:rPr>
        <w:t> </w:t>
      </w:r>
      <w:r>
        <w:rPr>
          <w:color w:val="585858"/>
          <w:sz w:val="24"/>
        </w:rPr>
        <w:t>Based</w:t>
      </w:r>
      <w:r>
        <w:rPr>
          <w:color w:val="585858"/>
          <w:spacing w:val="-9"/>
          <w:sz w:val="24"/>
        </w:rPr>
        <w:t> </w:t>
      </w:r>
      <w:r>
        <w:rPr>
          <w:color w:val="585858"/>
          <w:sz w:val="24"/>
        </w:rPr>
        <w:t>Care</w:t>
      </w:r>
      <w:r>
        <w:rPr>
          <w:color w:val="585858"/>
          <w:spacing w:val="-1"/>
          <w:sz w:val="24"/>
        </w:rPr>
        <w:t> </w:t>
      </w:r>
      <w:r>
        <w:rPr>
          <w:color w:val="585858"/>
          <w:sz w:val="24"/>
        </w:rPr>
        <w:t>Program</w:t>
      </w:r>
      <w:r>
        <w:rPr>
          <w:color w:val="585858"/>
          <w:spacing w:val="4"/>
          <w:sz w:val="24"/>
        </w:rPr>
        <w:t> </w:t>
      </w:r>
      <w:r>
        <w:rPr>
          <w:color w:val="585858"/>
          <w:sz w:val="24"/>
        </w:rPr>
        <w:t>as</w:t>
      </w:r>
      <w:r>
        <w:rPr>
          <w:color w:val="585858"/>
          <w:spacing w:val="-8"/>
          <w:sz w:val="24"/>
        </w:rPr>
        <w:t> </w:t>
      </w:r>
      <w:r>
        <w:rPr>
          <w:color w:val="585858"/>
          <w:sz w:val="24"/>
        </w:rPr>
        <w:t>of</w:t>
      </w:r>
      <w:r>
        <w:rPr>
          <w:color w:val="585858"/>
          <w:spacing w:val="-4"/>
          <w:sz w:val="24"/>
        </w:rPr>
        <w:t> </w:t>
      </w:r>
      <w:r>
        <w:rPr>
          <w:color w:val="585858"/>
          <w:sz w:val="24"/>
        </w:rPr>
        <w:t>January</w:t>
      </w:r>
      <w:r>
        <w:rPr>
          <w:color w:val="585858"/>
          <w:spacing w:val="-51"/>
          <w:sz w:val="24"/>
        </w:rPr>
        <w:t> </w:t>
      </w:r>
      <w:r>
        <w:rPr>
          <w:color w:val="585858"/>
          <w:sz w:val="24"/>
        </w:rPr>
        <w:t>2021</w:t>
      </w:r>
    </w:p>
    <w:p>
      <w:pPr>
        <w:spacing w:before="20"/>
        <w:ind w:left="489" w:right="0" w:firstLine="0"/>
        <w:jc w:val="center"/>
        <w:rPr>
          <w:sz w:val="24"/>
        </w:rPr>
      </w:pPr>
      <w:r>
        <w:rPr/>
        <w:br w:type="column"/>
      </w:r>
      <w:r>
        <w:rPr>
          <w:color w:val="585858"/>
          <w:spacing w:val="-1"/>
          <w:sz w:val="24"/>
        </w:rPr>
        <w:t>Patients </w:t>
      </w:r>
      <w:r>
        <w:rPr>
          <w:color w:val="585858"/>
          <w:sz w:val="24"/>
        </w:rPr>
        <w:t>with a Visit to a UMMHC</w:t>
      </w:r>
      <w:r>
        <w:rPr>
          <w:color w:val="585858"/>
          <w:spacing w:val="-52"/>
          <w:sz w:val="24"/>
        </w:rPr>
        <w:t> </w:t>
      </w:r>
      <w:r>
        <w:rPr>
          <w:color w:val="585858"/>
          <w:sz w:val="24"/>
        </w:rPr>
        <w:t>Speciality in the Past 2 Years</w:t>
      </w:r>
      <w:r>
        <w:rPr>
          <w:color w:val="585858"/>
          <w:spacing w:val="1"/>
          <w:sz w:val="24"/>
        </w:rPr>
        <w:t> </w:t>
      </w:r>
      <w:r>
        <w:rPr>
          <w:color w:val="585858"/>
          <w:sz w:val="24"/>
        </w:rPr>
        <w:t>(03/01/2019-03/01/2021)</w:t>
      </w:r>
    </w:p>
    <w:p>
      <w:pPr>
        <w:spacing w:before="20"/>
        <w:ind w:left="1171" w:right="3172" w:hanging="360"/>
        <w:jc w:val="left"/>
        <w:rPr>
          <w:sz w:val="24"/>
        </w:rPr>
      </w:pPr>
      <w:r>
        <w:rPr/>
        <w:br w:type="column"/>
      </w:r>
      <w:r>
        <w:rPr>
          <w:color w:val="585858"/>
          <w:sz w:val="24"/>
        </w:rPr>
        <w:t>Patients</w:t>
      </w:r>
      <w:r>
        <w:rPr>
          <w:color w:val="585858"/>
          <w:spacing w:val="-8"/>
          <w:sz w:val="24"/>
        </w:rPr>
        <w:t> </w:t>
      </w:r>
      <w:r>
        <w:rPr>
          <w:color w:val="585858"/>
          <w:sz w:val="24"/>
        </w:rPr>
        <w:t>with</w:t>
      </w:r>
      <w:r>
        <w:rPr>
          <w:color w:val="585858"/>
          <w:spacing w:val="6"/>
          <w:sz w:val="24"/>
        </w:rPr>
        <w:t> </w:t>
      </w:r>
      <w:r>
        <w:rPr>
          <w:color w:val="585858"/>
          <w:sz w:val="24"/>
        </w:rPr>
        <w:t>a</w:t>
      </w:r>
      <w:r>
        <w:rPr>
          <w:color w:val="585858"/>
          <w:spacing w:val="-13"/>
          <w:sz w:val="24"/>
        </w:rPr>
        <w:t> </w:t>
      </w:r>
      <w:r>
        <w:rPr>
          <w:color w:val="585858"/>
          <w:sz w:val="24"/>
        </w:rPr>
        <w:t>Visit</w:t>
      </w:r>
      <w:r>
        <w:rPr>
          <w:color w:val="585858"/>
          <w:spacing w:val="6"/>
          <w:sz w:val="24"/>
        </w:rPr>
        <w:t> </w:t>
      </w:r>
      <w:r>
        <w:rPr>
          <w:color w:val="585858"/>
          <w:sz w:val="24"/>
        </w:rPr>
        <w:t>to</w:t>
      </w:r>
      <w:r>
        <w:rPr>
          <w:color w:val="585858"/>
          <w:spacing w:val="-9"/>
          <w:sz w:val="24"/>
        </w:rPr>
        <w:t> </w:t>
      </w:r>
      <w:r>
        <w:rPr>
          <w:color w:val="585858"/>
          <w:sz w:val="24"/>
        </w:rPr>
        <w:t>a</w:t>
      </w:r>
      <w:r>
        <w:rPr>
          <w:color w:val="585858"/>
          <w:spacing w:val="2"/>
          <w:sz w:val="24"/>
        </w:rPr>
        <w:t> </w:t>
      </w:r>
      <w:r>
        <w:rPr>
          <w:color w:val="585858"/>
          <w:sz w:val="24"/>
        </w:rPr>
        <w:t>UMMHC</w:t>
      </w:r>
      <w:r>
        <w:rPr>
          <w:color w:val="585858"/>
          <w:spacing w:val="-51"/>
          <w:sz w:val="24"/>
        </w:rPr>
        <w:t> </w:t>
      </w:r>
      <w:r>
        <w:rPr>
          <w:color w:val="585858"/>
          <w:sz w:val="24"/>
        </w:rPr>
        <w:t>Speciality in the Past Year</w:t>
      </w:r>
      <w:r>
        <w:rPr>
          <w:color w:val="585858"/>
          <w:spacing w:val="1"/>
          <w:sz w:val="24"/>
        </w:rPr>
        <w:t> </w:t>
      </w:r>
      <w:r>
        <w:rPr>
          <w:color w:val="585858"/>
          <w:sz w:val="24"/>
        </w:rPr>
        <w:t>(03/01/2020-03/01/2021)</w:t>
      </w:r>
    </w:p>
    <w:p>
      <w:pPr>
        <w:spacing w:after="0"/>
        <w:jc w:val="left"/>
        <w:rPr>
          <w:sz w:val="24"/>
        </w:rPr>
        <w:sectPr>
          <w:type w:val="continuous"/>
          <w:pgSz w:w="19200" w:h="10800" w:orient="landscape"/>
          <w:pgMar w:header="620" w:footer="0" w:top="1040" w:bottom="280" w:left="400" w:right="20"/>
          <w:cols w:num="3" w:equalWidth="0">
            <w:col w:w="7731" w:space="40"/>
            <w:col w:w="3736" w:space="39"/>
            <w:col w:w="7234"/>
          </w:cols>
        </w:sectPr>
      </w:pPr>
    </w:p>
    <w:p>
      <w:pPr>
        <w:pStyle w:val="BodyText"/>
        <w:rPr>
          <w:sz w:val="20"/>
        </w:rPr>
      </w:pPr>
      <w:r>
        <w:rPr/>
        <w:pict>
          <v:group style="position:absolute;margin-left:0pt;margin-top:458.536407pt;width:960.1pt;height:81.5pt;mso-position-horizontal-relative:page;mso-position-vertical-relative:page;z-index:-19273216" id="docshapegroup22" coordorigin="0,9171" coordsize="19202,1630">
            <v:shape style="position:absolute;left:0;top:10016;width:19200;height:784" type="#_x0000_t75" id="docshape23" stroked="false">
              <v:imagedata r:id="rId16" o:title=""/>
            </v:shape>
            <v:shape style="position:absolute;left:777;top:10006;width:202;height:150" type="#_x0000_t75" id="docshape24" stroked="false">
              <v:imagedata r:id="rId17" o:title=""/>
            </v:shape>
            <v:shape style="position:absolute;left:291;top:10166;width:1007;height:522" id="docshape25" coordorigin="291,10167" coordsize="1007,522" path="m681,10689l668,10286,658,10239,631,10202,586,10176,521,10167,371,10167,291,10451,293,10502,322,10550,374,10594,441,10632,519,10661,601,10681,681,10689xm1298,10167l1149,10167,1078,10176,1018,10201,969,10239,933,10287,693,10689,767,10682,848,10667,931,10644,1012,10614,1086,10578,1148,10539,1193,10496,1218,10451,1298,10167xe" filled="true" fillcolor="#2c338e" stroked="false">
              <v:path arrowok="t"/>
              <v:fill type="solid"/>
            </v:shape>
            <v:shape style="position:absolute;left:564;top:9888;width:124;height:111" type="#_x0000_t75" id="docshape26" stroked="false">
              <v:imagedata r:id="rId18" o:title=""/>
            </v:shape>
            <v:shape style="position:absolute;left:659;top:9170;width:425;height:512" id="docshape27" coordorigin="659,9171" coordsize="425,512" path="m872,9171l838,9417,759,9385,803,9447,659,9471,803,9493,759,9555,842,9522,872,9682,903,9522,984,9555,942,9493,1084,9471,942,9447,984,9385,905,9417,872,9171xe" filled="true" fillcolor="#c9c2e3" stroked="false">
              <v:path arrowok="t"/>
              <v:fill type="solid"/>
            </v:shape>
            <v:shape style="position:absolute;left:650;top:9383;width:431;height:143" id="docshape28" coordorigin="651,9383" coordsize="431,143" path="m691,9482l668,9482,651,9488,651,9502,655,9513,667,9521,682,9525,700,9526,703,9526,727,9523,748,9518,692,9518,685,9517,682,9514,681,9513,681,9510,683,9507,690,9503,694,9501,698,9498,698,9486,691,9482xm914,9440l878,9440,875,9449,875,9460,874,9468,873,9480,873,9482,871,9494,869,9504,866,9512,864,9513,868,9519,872,9521,877,9522,883,9522,887,9521,892,9516,893,9514,912,9495,918,9488,908,9488,909,9480,912,9470,913,9455,914,9440xm924,9401l910,9401,902,9403,896,9406,891,9410,886,9414,883,9419,868,9437,850,9455,829,9472,804,9487,779,9500,752,9510,726,9516,703,9518,748,9518,754,9516,782,9506,809,9493,829,9480,848,9467,864,9453,878,9440,914,9440,915,9431,919,9422,920,9416,922,9411,926,9407,927,9406,927,9404,926,9403,926,9403,924,9401xm1064,9383l1055,9383,1032,9387,1008,9398,986,9414,963,9432,949,9446,933,9461,919,9476,908,9488,918,9488,929,9476,949,9458,972,9439,998,9420,1021,9406,1040,9398,1056,9396,1081,9396,1079,9393,1076,9390,1071,9385,1064,9383xm1081,9396l1056,9396,1067,9397,1071,9400,1073,9404,1073,9409,1079,9409,1080,9406,1080,9403,1082,9398,1081,9396xe" filled="true" fillcolor="#2c338e" stroked="false">
              <v:path arrowok="t"/>
              <v:fill type="solid"/>
            </v:shape>
            <v:shape style="position:absolute;left:272;top:9690;width:600;height:990" id="docshape29" coordorigin="272,9691" coordsize="600,990" path="m872,9691l855,9747,840,9812,821,9880,791,9944,743,9998,669,10036,542,10060,413,10066,312,10063,272,10061,330,10070,459,10098,592,10139,662,10191,665,10223,658,10265,603,10387,553,10469,484,10566,396,10681,453,10632,581,10510,721,10350,811,10186,835,10090,851,9992,862,9898,868,9813,871,9742,872,9691xe" filled="true" fillcolor="#8478c0" stroked="false">
              <v:path arrowok="t"/>
              <v:fill type="solid"/>
            </v:shape>
            <v:shape style="position:absolute;left:431;top:9610;width:1189;height:1101" id="docshape30" coordorigin="431,9611" coordsize="1189,1101" path="m902,9611l903,9661,902,9788,891,9958,862,10136,835,10219,799,10294,755,10362,705,10425,650,10483,594,10538,483,10641,431,10692,502,10650,579,10598,657,10541,734,10484,805,10434,867,10396,916,10375,949,10376,1035,10439,1094,10490,1163,10552,1242,10626,1329,10711,1311,10675,1279,10618,1236,10545,1188,10463,1141,10378,1099,10295,1068,10222,1054,10163,1066,10124,1165,10071,1240,10054,1323,10043,1409,10035,1492,10031,1620,10026,1529,10019,1437,10015,1346,10011,1260,10007,1182,10001,1113,9991,1018,9958,968,9843,943,9760,921,9682,902,9611xe" filled="true" fillcolor="#bcb3dd" stroked="false">
              <v:path arrowok="t"/>
              <v:fill type="solid"/>
            </v:shape>
            <v:shape style="position:absolute;left:1049;top:9817;width:145;height:129" type="#_x0000_t75" id="docshape31" stroked="false">
              <v:imagedata r:id="rId19" o:title=""/>
            </v:shape>
            <v:shape style="position:absolute;left:3901;top:10396;width:126;height:117" id="docshape32" coordorigin="3902,10396" coordsize="126,117" path="m4027,10396l3942,10396,3902,10512,3975,10512,4027,10396xe" filled="true" fillcolor="#2c338e" stroked="false">
              <v:path arrowok="t"/>
              <v:fill type="solid"/>
            </v:shape>
            <v:shape style="position:absolute;left:3297;top:10251;width:270;height:210" type="#_x0000_t75" id="docshape33" stroked="false">
              <v:imagedata r:id="rId20" o:title=""/>
            </v:shape>
            <v:shape style="position:absolute;left:1513;top:10151;width:4462;height:410" id="docshape34" coordorigin="1514,10151" coordsize="4462,410" path="m1783,10402l1604,10402,1604,10341,1765,10341,1765,10285,1604,10285,1604,10230,1773,10230,1773,10171,1514,10171,1514,10230,1514,10285,1514,10341,1514,10402,1514,10462,1783,10462,1783,10402xm2107,10257l2012,10257,1955,10390,1954,10390,1896,10257,1798,10257,1905,10461,2001,10461,2107,10257xm2395,10378l2394,10361,2394,10349,2392,10337,2392,10336,2389,10326,2385,10315,2379,10305,2373,10297,2373,10296,2365,10288,2357,10281,2348,10274,2337,10268,2326,10263,2314,10259,2313,10258,2313,10325,2313,10336,2198,10336,2198,10331,2203,10321,2206,10316,2216,10309,2222,10305,2228,10302,2235,10301,2243,10298,2251,10297,2259,10297,2272,10298,2283,10300,2292,10303,2299,10309,2308,10316,2313,10325,2313,10258,2301,10255,2287,10253,2273,10251,2258,10251,2243,10251,2229,10253,2215,10255,2202,10259,2188,10263,2176,10268,2165,10274,2154,10281,2145,10288,2137,10296,2130,10305,2123,10315,2118,10326,2115,10336,2113,10348,2112,10361,2113,10373,2115,10385,2119,10396,2124,10406,2130,10416,2138,10425,2146,10432,2156,10440,2167,10447,2178,10452,2191,10457,2204,10461,2218,10464,2232,10466,2247,10467,2262,10468,2282,10467,2301,10465,2318,10462,2334,10457,2349,10451,2362,10443,2374,10435,2385,10425,2368,10417,2322,10395,2316,10401,2309,10407,2298,10411,2288,10414,2276,10417,2255,10417,2247,10415,2239,10413,2232,10411,2226,10409,2220,10406,2214,10402,2209,10398,2205,10393,2200,10389,2198,10383,2198,10378,2395,10378xm2614,10253l2612,10252,2606,10252,2602,10251,2595,10251,2583,10252,2571,10254,2560,10257,2550,10261,2538,10268,2529,10277,2521,10287,2520,10287,2520,10258,2434,10258,2434,10461,2524,10461,2524,10357,2524,10352,2525,10348,2527,10342,2529,10337,2532,10332,2537,10328,2542,10322,2549,10319,2557,10315,2565,10312,2575,10311,2595,10311,2598,10311,2606,10311,2611,10312,2614,10253xm2946,10257l2852,10257,2798,10389,2796,10389,2736,10257,2636,10257,2749,10459,2736,10484,2731,10491,2725,10495,2719,10501,2709,10502,2686,10502,2666,10499,2656,10556,2662,10557,2697,10561,2706,10561,2718,10560,2730,10559,2740,10558,2750,10556,2763,10552,2773,10548,2783,10542,2800,10530,2806,10521,2813,10512,2819,10503,2825,10492,2946,10257xm3257,10359l3257,10347,3254,10335,3251,10324,3245,10313,3241,10307,3238,10304,3231,10295,3222,10287,3213,10280,3202,10273,3190,10267,3178,10262,3172,10260,3172,10352,3172,10365,3170,10371,3167,10378,3164,10384,3161,10390,3155,10395,3150,10400,3143,10404,3134,10407,3127,10410,3117,10411,3097,10411,3087,10410,3079,10407,3072,10404,3064,10400,3059,10395,3053,10390,3050,10384,3047,10378,3044,10371,3043,10365,3043,10352,3044,10346,3047,10340,3050,10333,3053,10328,3058,10322,3064,10318,3070,10314,3079,10311,3087,10308,3096,10307,3117,10307,3126,10308,3134,10311,3143,10314,3149,10318,3155,10322,3164,10333,3172,10352,3172,10260,3164,10258,3151,10255,3136,10253,3122,10251,3106,10251,3091,10251,3077,10253,3062,10255,3049,10258,3035,10262,3023,10267,3011,10273,3000,10280,2991,10287,2982,10295,2974,10304,2968,10313,2963,10324,2959,10335,2956,10347,2956,10359,2956,10371,2959,10382,2963,10394,2968,10404,2974,10414,2982,10423,2991,10431,3000,10439,3011,10445,3023,10451,3035,10456,3049,10461,3062,10464,3077,10466,3091,10467,3106,10468,3122,10467,3136,10466,3151,10464,3164,10461,3178,10456,3190,10451,3202,10445,3213,10439,3222,10431,3231,10423,3238,10414,3240,10411,3245,10404,3251,10394,3254,10382,3257,10371,3257,10359xm3886,10373l3886,10361,3885,10349,3883,10337,3883,10336,3880,10326,3880,10326,3875,10315,3870,10305,3864,10297,3863,10296,3856,10288,3847,10281,3838,10274,3827,10268,3816,10263,3804,10259,3803,10258,3803,10325,3803,10336,3688,10336,3688,10331,3690,10326,3694,10321,3697,10316,3706,10309,3712,10305,3718,10302,3726,10301,3733,10298,3741,10297,3750,10297,3762,10298,3773,10300,3782,10303,3789,10309,3799,10316,3803,10325,3803,10258,3791,10255,3778,10253,3764,10251,3750,10251,3734,10251,3720,10253,3706,10255,3692,10259,3679,10263,3666,10268,3655,10274,3645,10281,3636,10288,3628,10296,3620,10305,3614,10315,3609,10326,3605,10336,3603,10348,3602,10361,3603,10373,3605,10385,3609,10396,3614,10406,3621,10416,3628,10425,3637,10432,3647,10440,3657,10447,3669,10452,3681,10457,3694,10461,3708,10464,3722,10466,3737,10467,3752,10468,3772,10467,3791,10465,3808,10462,3824,10457,3840,10451,3853,10443,3865,10435,3875,10425,3858,10417,3814,10395,3806,10401,3799,10407,3789,10411,3779,10414,3768,10417,3745,10417,3730,10413,3722,10411,3716,10409,3710,10406,3704,10402,3699,10398,3695,10393,3692,10389,3689,10383,3688,10378,3885,10378,3885,10375,3886,10373xm5975,10151l5889,10151,5889,10352,5889,10366,5888,10372,5885,10379,5882,10384,5877,10391,5872,10395,5866,10400,5859,10404,5852,10407,5843,10410,5835,10411,5814,10411,5805,10410,5796,10407,5789,10404,5782,10400,5777,10395,5771,10391,5767,10384,5763,10378,5761,10371,5760,10366,5760,10352,5761,10346,5763,10340,5767,10333,5771,10328,5777,10322,5782,10318,5789,10314,5796,10311,5805,10308,5814,10307,5835,10307,5843,10308,5852,10311,5859,10314,5866,10318,5872,10323,5877,10328,5882,10333,5885,10340,5888,10346,5889,10352,5889,10151,5885,10151,5885,10279,5884,10279,5877,10272,5866,10266,5853,10261,5842,10256,5829,10254,5816,10252,5802,10251,5788,10252,5774,10254,5761,10256,5749,10261,5738,10265,5727,10270,5717,10276,5708,10283,5700,10291,5694,10300,5688,10308,5683,10318,5679,10328,5676,10338,5675,10348,5674,10359,5675,10369,5676,10380,5679,10390,5683,10400,5688,10409,5694,10418,5700,10426,5708,10434,5717,10441,5726,10448,5737,10454,5749,10459,5761,10462,5774,10465,5788,10467,5803,10468,5817,10467,5830,10465,5842,10462,5854,10459,5866,10454,5876,10449,5884,10442,5892,10435,5893,10435,5893,10461,5975,10461,5975,10435,5975,10411,5975,10307,5975,10279,5975,10151xe" filled="true" fillcolor="#2c338e" stroked="false">
              <v:path arrowok="t"/>
              <v:fill type="solid"/>
            </v:shape>
            <v:shape style="position:absolute;left:6029;top:10250;width:660;height:310" type="#_x0000_t75" id="docshape35" stroked="false">
              <v:imagedata r:id="rId21" o:title=""/>
            </v:shape>
            <v:shape style="position:absolute;left:4199;top:10171;width:1465;height:390" id="docshape36" coordorigin="4200,10171" coordsize="1465,390" path="m4469,10402l4289,10402,4289,10341,4450,10341,4450,10285,4289,10285,4289,10230,4458,10230,4458,10171,4200,10171,4200,10230,4200,10285,4200,10341,4200,10402,4200,10462,4469,10462,4469,10402xm4793,10257l4698,10257,4640,10390,4639,10390,4581,10257,4483,10257,4589,10461,4686,10461,4793,10257xm5096,10378l5096,10361,5096,10349,5094,10337,5093,10336,5091,10326,5087,10315,5081,10305,5075,10297,5074,10296,5066,10288,5058,10281,5049,10274,5039,10268,5028,10263,5015,10259,5014,10258,5014,10325,5014,10336,4900,10336,4900,10331,4901,10326,4904,10321,4908,10316,4912,10312,4918,10309,4924,10305,4930,10302,4937,10301,4944,10298,4952,10297,4961,10297,4973,10298,4984,10300,4993,10303,5001,10309,5009,10316,5014,10325,5014,10258,5002,10255,4989,10253,4975,10251,4960,10251,4945,10251,4930,10253,4916,10255,4902,10259,4890,10263,4878,10268,4867,10274,4856,10281,4847,10288,4839,10296,4831,10305,4825,10315,4820,10326,4817,10336,4815,10348,4814,10361,4815,10373,4817,10385,4820,10396,4825,10406,4832,10416,4839,10425,4848,10432,4857,10440,4868,10447,4880,10452,4892,10457,4906,10461,4919,10464,4934,10466,4948,10467,4962,10468,4982,10467,5001,10465,5019,10462,5036,10457,5051,10451,5064,10443,5075,10435,5085,10425,5069,10417,5024,10395,5018,10401,5009,10407,4990,10414,4978,10417,4956,10417,4948,10415,4933,10411,4926,10409,4920,10406,4915,10402,4909,10398,4906,10393,4902,10389,4900,10383,4900,10378,5096,10378xm5332,10253l5329,10252,5327,10252,5323,10251,5312,10251,5301,10252,5289,10254,5279,10257,5269,10261,5256,10268,5246,10277,5239,10287,5238,10287,5238,10258,5152,10258,5152,10461,5241,10461,5241,10352,5242,10348,5247,10337,5251,10332,5256,10328,5260,10322,5266,10319,5275,10315,5283,10312,5293,10311,5312,10311,5316,10311,5324,10311,5328,10312,5332,10253xm5665,10257l5569,10257,5515,10389,5514,10389,5453,10257,5354,10257,5468,10459,5458,10475,5455,10484,5449,10491,5443,10495,5436,10501,5427,10502,5404,10502,5383,10499,5374,10556,5388,10558,5415,10561,5423,10561,5436,10560,5447,10559,5458,10558,5468,10556,5480,10552,5491,10548,5500,10542,5510,10536,5517,10530,5525,10521,5531,10512,5537,10503,5543,10492,5665,10257xe" filled="true" fillcolor="#2c338e" stroked="false">
              <v:path arrowok="t"/>
              <v:fill type="solid"/>
            </v:shape>
            <v:shape style="position:absolute;left:12784;top:10128;width:5488;height:544" type="#_x0000_t75" id="docshape37" stroked="false">
              <v:imagedata r:id="rId22" o:title=""/>
            </v:shape>
            <v:shape style="position:absolute;left:944;top:10016;width:18258;height:32" type="#_x0000_t75" id="docshape38" stroked="false">
              <v:imagedata r:id="rId2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spacing w:before="57"/>
        <w:ind w:left="0" w:right="107" w:firstLine="0"/>
        <w:jc w:val="right"/>
        <w:rPr>
          <w:b/>
          <w:sz w:val="21"/>
        </w:rPr>
      </w:pPr>
      <w:r>
        <w:rPr>
          <w:b/>
          <w:color w:val="FFFFFF"/>
          <w:w w:val="99"/>
          <w:sz w:val="21"/>
        </w:rPr>
        <w:t>3</w:t>
      </w:r>
    </w:p>
    <w:p>
      <w:pPr>
        <w:spacing w:after="0"/>
        <w:jc w:val="right"/>
        <w:rPr>
          <w:sz w:val="21"/>
        </w:rPr>
        <w:sectPr>
          <w:type w:val="continuous"/>
          <w:pgSz w:w="19200" w:h="10800" w:orient="landscape"/>
          <w:pgMar w:header="620" w:footer="0" w:top="1040" w:bottom="280" w:left="400" w:right="20"/>
        </w:sectPr>
      </w:pPr>
    </w:p>
    <w:p>
      <w:pPr>
        <w:pStyle w:val="BodyText"/>
        <w:spacing w:before="3"/>
        <w:rPr>
          <w:b/>
          <w:sz w:val="26"/>
        </w:rPr>
      </w:pPr>
    </w:p>
    <w:p>
      <w:pPr>
        <w:pStyle w:val="ListParagraph"/>
        <w:numPr>
          <w:ilvl w:val="2"/>
          <w:numId w:val="19"/>
        </w:numPr>
        <w:tabs>
          <w:tab w:pos="3227" w:val="left" w:leader="none"/>
          <w:tab w:pos="3228" w:val="left" w:leader="none"/>
        </w:tabs>
        <w:spacing w:line="216" w:lineRule="auto" w:before="116" w:after="0"/>
        <w:ind w:left="3227" w:right="3766" w:hanging="369"/>
        <w:jc w:val="left"/>
        <w:rPr>
          <w:sz w:val="32"/>
        </w:rPr>
      </w:pPr>
      <w:bookmarkStart w:name="Most Frequent Types of Specialty Care" w:id="9"/>
      <w:bookmarkEnd w:id="9"/>
      <w:r>
        <w:rPr/>
      </w:r>
      <w:bookmarkStart w:name="Most Frequent Types of Specialty Care" w:id="10"/>
      <w:bookmarkEnd w:id="10"/>
      <w:r>
        <w:rPr>
          <w:sz w:val="32"/>
        </w:rPr>
        <w:t>In</w:t>
      </w:r>
      <w:r>
        <w:rPr>
          <w:spacing w:val="10"/>
          <w:sz w:val="32"/>
        </w:rPr>
        <w:t> </w:t>
      </w:r>
      <w:r>
        <w:rPr>
          <w:sz w:val="32"/>
        </w:rPr>
        <w:t>the</w:t>
      </w:r>
      <w:r>
        <w:rPr>
          <w:spacing w:val="3"/>
          <w:sz w:val="32"/>
        </w:rPr>
        <w:t> </w:t>
      </w:r>
      <w:r>
        <w:rPr>
          <w:sz w:val="32"/>
        </w:rPr>
        <w:t>past</w:t>
      </w:r>
      <w:r>
        <w:rPr>
          <w:spacing w:val="-12"/>
          <w:sz w:val="32"/>
        </w:rPr>
        <w:t> </w:t>
      </w:r>
      <w:r>
        <w:rPr>
          <w:sz w:val="32"/>
        </w:rPr>
        <w:t>2</w:t>
      </w:r>
      <w:r>
        <w:rPr>
          <w:spacing w:val="-1"/>
          <w:sz w:val="32"/>
        </w:rPr>
        <w:t> </w:t>
      </w:r>
      <w:r>
        <w:rPr>
          <w:sz w:val="32"/>
        </w:rPr>
        <w:t>years,</w:t>
      </w:r>
      <w:r>
        <w:rPr>
          <w:spacing w:val="8"/>
          <w:sz w:val="32"/>
        </w:rPr>
        <w:t> </w:t>
      </w:r>
      <w:r>
        <w:rPr>
          <w:b/>
          <w:sz w:val="32"/>
        </w:rPr>
        <w:t>radiology</w:t>
      </w:r>
      <w:r>
        <w:rPr>
          <w:b/>
          <w:spacing w:val="-7"/>
          <w:sz w:val="32"/>
        </w:rPr>
        <w:t> </w:t>
      </w:r>
      <w:r>
        <w:rPr>
          <w:sz w:val="32"/>
        </w:rPr>
        <w:t>is</w:t>
      </w:r>
      <w:r>
        <w:rPr>
          <w:spacing w:val="4"/>
          <w:sz w:val="32"/>
        </w:rPr>
        <w:t> </w:t>
      </w:r>
      <w:r>
        <w:rPr>
          <w:sz w:val="32"/>
        </w:rPr>
        <w:t>the</w:t>
      </w:r>
      <w:r>
        <w:rPr>
          <w:spacing w:val="-16"/>
          <w:sz w:val="32"/>
        </w:rPr>
        <w:t> </w:t>
      </w:r>
      <w:r>
        <w:rPr>
          <w:sz w:val="32"/>
        </w:rPr>
        <w:t>UMMHC</w:t>
      </w:r>
      <w:r>
        <w:rPr>
          <w:spacing w:val="27"/>
          <w:sz w:val="32"/>
        </w:rPr>
        <w:t> </w:t>
      </w:r>
      <w:r>
        <w:rPr>
          <w:sz w:val="32"/>
        </w:rPr>
        <w:t>specialty</w:t>
      </w:r>
      <w:r>
        <w:rPr>
          <w:spacing w:val="-18"/>
          <w:sz w:val="32"/>
        </w:rPr>
        <w:t> </w:t>
      </w:r>
      <w:r>
        <w:rPr>
          <w:sz w:val="32"/>
        </w:rPr>
        <w:t>most</w:t>
      </w:r>
      <w:r>
        <w:rPr>
          <w:spacing w:val="-12"/>
          <w:sz w:val="32"/>
        </w:rPr>
        <w:t> </w:t>
      </w:r>
      <w:r>
        <w:rPr>
          <w:sz w:val="32"/>
        </w:rPr>
        <w:t>utilized</w:t>
      </w:r>
      <w:r>
        <w:rPr>
          <w:spacing w:val="-8"/>
          <w:sz w:val="32"/>
        </w:rPr>
        <w:t> </w:t>
      </w:r>
      <w:r>
        <w:rPr>
          <w:sz w:val="32"/>
        </w:rPr>
        <w:t>by</w:t>
      </w:r>
      <w:r>
        <w:rPr>
          <w:spacing w:val="-18"/>
          <w:sz w:val="32"/>
        </w:rPr>
        <w:t> </w:t>
      </w:r>
      <w:r>
        <w:rPr>
          <w:sz w:val="32"/>
        </w:rPr>
        <w:t>Harrington</w:t>
      </w:r>
      <w:r>
        <w:rPr>
          <w:spacing w:val="-8"/>
          <w:sz w:val="32"/>
        </w:rPr>
        <w:t> </w:t>
      </w:r>
      <w:r>
        <w:rPr>
          <w:sz w:val="32"/>
        </w:rPr>
        <w:t>patients,</w:t>
      </w:r>
      <w:r>
        <w:rPr>
          <w:spacing w:val="-70"/>
          <w:sz w:val="32"/>
        </w:rPr>
        <w:t> </w:t>
      </w:r>
      <w:r>
        <w:rPr>
          <w:sz w:val="32"/>
        </w:rPr>
        <w:t>both</w:t>
      </w:r>
      <w:r>
        <w:rPr>
          <w:spacing w:val="-17"/>
          <w:sz w:val="32"/>
        </w:rPr>
        <w:t> </w:t>
      </w:r>
      <w:r>
        <w:rPr>
          <w:sz w:val="32"/>
        </w:rPr>
        <w:t>in</w:t>
      </w:r>
      <w:r>
        <w:rPr>
          <w:spacing w:val="-16"/>
          <w:sz w:val="32"/>
        </w:rPr>
        <w:t> </w:t>
      </w:r>
      <w:r>
        <w:rPr>
          <w:sz w:val="32"/>
        </w:rPr>
        <w:t>number</w:t>
      </w:r>
      <w:r>
        <w:rPr>
          <w:spacing w:val="-23"/>
          <w:sz w:val="32"/>
        </w:rPr>
        <w:t> </w:t>
      </w:r>
      <w:r>
        <w:rPr>
          <w:sz w:val="32"/>
        </w:rPr>
        <w:t>of</w:t>
      </w:r>
      <w:r>
        <w:rPr>
          <w:spacing w:val="-8"/>
          <w:sz w:val="32"/>
        </w:rPr>
        <w:t> </w:t>
      </w:r>
      <w:r>
        <w:rPr>
          <w:sz w:val="32"/>
        </w:rPr>
        <w:t>visits</w:t>
      </w:r>
      <w:r>
        <w:rPr>
          <w:spacing w:val="-21"/>
          <w:sz w:val="32"/>
        </w:rPr>
        <w:t> </w:t>
      </w:r>
      <w:r>
        <w:rPr>
          <w:sz w:val="32"/>
        </w:rPr>
        <w:t>and</w:t>
      </w:r>
      <w:r>
        <w:rPr>
          <w:spacing w:val="-17"/>
          <w:sz w:val="32"/>
        </w:rPr>
        <w:t> </w:t>
      </w:r>
      <w:r>
        <w:rPr>
          <w:sz w:val="32"/>
        </w:rPr>
        <w:t>in</w:t>
      </w:r>
      <w:r>
        <w:rPr>
          <w:spacing w:val="1"/>
          <w:sz w:val="32"/>
        </w:rPr>
        <w:t> </w:t>
      </w:r>
      <w:r>
        <w:rPr>
          <w:sz w:val="32"/>
        </w:rPr>
        <w:t>unique</w:t>
      </w:r>
      <w:r>
        <w:rPr>
          <w:spacing w:val="-22"/>
          <w:sz w:val="32"/>
        </w:rPr>
        <w:t> </w:t>
      </w:r>
      <w:r>
        <w:rPr>
          <w:sz w:val="32"/>
        </w:rPr>
        <w:t>patients</w:t>
      </w:r>
      <w:r>
        <w:rPr>
          <w:spacing w:val="-22"/>
          <w:sz w:val="32"/>
        </w:rPr>
        <w:t> </w:t>
      </w:r>
      <w:r>
        <w:rPr>
          <w:sz w:val="32"/>
        </w:rPr>
        <w:t>utilizing.</w:t>
      </w:r>
    </w:p>
    <w:p>
      <w:pPr>
        <w:pStyle w:val="ListParagraph"/>
        <w:numPr>
          <w:ilvl w:val="2"/>
          <w:numId w:val="19"/>
        </w:numPr>
        <w:tabs>
          <w:tab w:pos="3227" w:val="left" w:leader="none"/>
          <w:tab w:pos="3228" w:val="left" w:leader="none"/>
        </w:tabs>
        <w:spacing w:line="240" w:lineRule="auto" w:before="163" w:after="0"/>
        <w:ind w:left="3227" w:right="0" w:hanging="369"/>
        <w:jc w:val="left"/>
        <w:rPr>
          <w:sz w:val="32"/>
        </w:rPr>
      </w:pPr>
      <w:r>
        <w:rPr>
          <w:sz w:val="32"/>
        </w:rPr>
        <w:t>Most</w:t>
      </w:r>
      <w:r>
        <w:rPr>
          <w:spacing w:val="-6"/>
          <w:sz w:val="32"/>
        </w:rPr>
        <w:t> </w:t>
      </w:r>
      <w:r>
        <w:rPr>
          <w:sz w:val="32"/>
        </w:rPr>
        <w:t>frequent</w:t>
      </w:r>
      <w:r>
        <w:rPr>
          <w:spacing w:val="-5"/>
          <w:sz w:val="32"/>
        </w:rPr>
        <w:t> </w:t>
      </w:r>
      <w:r>
        <w:rPr>
          <w:sz w:val="32"/>
        </w:rPr>
        <w:t>specialties:</w:t>
      </w:r>
    </w:p>
    <w:p>
      <w:pPr>
        <w:pStyle w:val="BodyText"/>
        <w:spacing w:before="9"/>
        <w:rPr>
          <w:sz w:val="7"/>
        </w:rPr>
      </w:pPr>
    </w:p>
    <w:tbl>
      <w:tblPr>
        <w:tblW w:w="0" w:type="auto"/>
        <w:jc w:val="left"/>
        <w:tblInd w:w="3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25"/>
        <w:gridCol w:w="4707"/>
        <w:gridCol w:w="2247"/>
      </w:tblGrid>
      <w:tr>
        <w:trPr>
          <w:trHeight w:val="449" w:hRule="atLeast"/>
        </w:trPr>
        <w:tc>
          <w:tcPr>
            <w:tcW w:w="4925" w:type="dxa"/>
          </w:tcPr>
          <w:p>
            <w:pPr>
              <w:pStyle w:val="TableParagraph"/>
              <w:numPr>
                <w:ilvl w:val="0"/>
                <w:numId w:val="20"/>
              </w:numPr>
              <w:tabs>
                <w:tab w:pos="648" w:val="left" w:leader="none"/>
                <w:tab w:pos="649" w:val="left" w:leader="none"/>
              </w:tabs>
              <w:spacing w:line="376" w:lineRule="exact" w:before="0" w:after="0"/>
              <w:ind w:left="648" w:right="0" w:hanging="449"/>
              <w:jc w:val="left"/>
              <w:rPr>
                <w:sz w:val="32"/>
              </w:rPr>
            </w:pPr>
            <w:r>
              <w:rPr>
                <w:sz w:val="32"/>
              </w:rPr>
              <w:t>Radiology</w:t>
            </w:r>
          </w:p>
        </w:tc>
        <w:tc>
          <w:tcPr>
            <w:tcW w:w="4707" w:type="dxa"/>
          </w:tcPr>
          <w:p>
            <w:pPr>
              <w:pStyle w:val="TableParagraph"/>
              <w:numPr>
                <w:ilvl w:val="0"/>
                <w:numId w:val="21"/>
              </w:numPr>
              <w:tabs>
                <w:tab w:pos="617" w:val="left" w:leader="none"/>
                <w:tab w:pos="618" w:val="left" w:leader="none"/>
              </w:tabs>
              <w:spacing w:line="376" w:lineRule="exact" w:before="0" w:after="0"/>
              <w:ind w:left="617" w:right="0" w:hanging="449"/>
              <w:jc w:val="left"/>
              <w:rPr>
                <w:sz w:val="32"/>
              </w:rPr>
            </w:pPr>
            <w:r>
              <w:rPr>
                <w:sz w:val="32"/>
              </w:rPr>
              <w:t>Oncology /</w:t>
            </w:r>
            <w:r>
              <w:rPr>
                <w:spacing w:val="6"/>
                <w:sz w:val="32"/>
              </w:rPr>
              <w:t> </w:t>
            </w:r>
            <w:r>
              <w:rPr>
                <w:sz w:val="32"/>
              </w:rPr>
              <w:t>Oncology Infusion</w:t>
            </w:r>
          </w:p>
        </w:tc>
        <w:tc>
          <w:tcPr>
            <w:tcW w:w="2247" w:type="dxa"/>
          </w:tcPr>
          <w:p>
            <w:pPr>
              <w:pStyle w:val="TableParagraph"/>
              <w:numPr>
                <w:ilvl w:val="0"/>
                <w:numId w:val="22"/>
              </w:numPr>
              <w:tabs>
                <w:tab w:pos="669" w:val="left" w:leader="none"/>
                <w:tab w:pos="670" w:val="left" w:leader="none"/>
              </w:tabs>
              <w:spacing w:line="376" w:lineRule="exact" w:before="0" w:after="0"/>
              <w:ind w:left="669" w:right="0" w:hanging="450"/>
              <w:jc w:val="left"/>
              <w:rPr>
                <w:sz w:val="32"/>
              </w:rPr>
            </w:pPr>
            <w:r>
              <w:rPr>
                <w:sz w:val="32"/>
              </w:rPr>
              <w:t>Neurology</w:t>
            </w:r>
          </w:p>
        </w:tc>
      </w:tr>
      <w:tr>
        <w:trPr>
          <w:trHeight w:val="449" w:hRule="atLeast"/>
        </w:trPr>
        <w:tc>
          <w:tcPr>
            <w:tcW w:w="4925" w:type="dxa"/>
          </w:tcPr>
          <w:p>
            <w:pPr>
              <w:pStyle w:val="TableParagraph"/>
              <w:numPr>
                <w:ilvl w:val="0"/>
                <w:numId w:val="23"/>
              </w:numPr>
              <w:tabs>
                <w:tab w:pos="648" w:val="left" w:leader="none"/>
                <w:tab w:pos="649" w:val="left" w:leader="none"/>
              </w:tabs>
              <w:spacing w:line="365" w:lineRule="exact" w:before="65" w:after="0"/>
              <w:ind w:left="648" w:right="0" w:hanging="449"/>
              <w:jc w:val="left"/>
              <w:rPr>
                <w:sz w:val="32"/>
              </w:rPr>
            </w:pPr>
            <w:r>
              <w:rPr>
                <w:sz w:val="32"/>
              </w:rPr>
              <w:t>Cardiology</w:t>
            </w:r>
            <w:r>
              <w:rPr>
                <w:spacing w:val="-20"/>
                <w:sz w:val="32"/>
              </w:rPr>
              <w:t> </w:t>
            </w:r>
            <w:r>
              <w:rPr>
                <w:sz w:val="32"/>
              </w:rPr>
              <w:t>/</w:t>
            </w:r>
            <w:r>
              <w:rPr>
                <w:spacing w:val="-13"/>
                <w:sz w:val="32"/>
              </w:rPr>
              <w:t> </w:t>
            </w:r>
            <w:r>
              <w:rPr>
                <w:sz w:val="32"/>
              </w:rPr>
              <w:t>Heart</w:t>
            </w:r>
            <w:r>
              <w:rPr>
                <w:spacing w:val="6"/>
                <w:sz w:val="32"/>
              </w:rPr>
              <w:t> </w:t>
            </w:r>
            <w:r>
              <w:rPr>
                <w:sz w:val="32"/>
              </w:rPr>
              <w:t>and</w:t>
            </w:r>
            <w:r>
              <w:rPr>
                <w:spacing w:val="-10"/>
                <w:sz w:val="32"/>
              </w:rPr>
              <w:t> </w:t>
            </w:r>
            <w:r>
              <w:rPr>
                <w:sz w:val="32"/>
              </w:rPr>
              <w:t>Vascular</w:t>
            </w:r>
          </w:p>
        </w:tc>
        <w:tc>
          <w:tcPr>
            <w:tcW w:w="4707" w:type="dxa"/>
          </w:tcPr>
          <w:p>
            <w:pPr>
              <w:pStyle w:val="TableParagraph"/>
              <w:numPr>
                <w:ilvl w:val="0"/>
                <w:numId w:val="24"/>
              </w:numPr>
              <w:tabs>
                <w:tab w:pos="617" w:val="left" w:leader="none"/>
                <w:tab w:pos="618" w:val="left" w:leader="none"/>
              </w:tabs>
              <w:spacing w:line="365" w:lineRule="exact" w:before="65" w:after="0"/>
              <w:ind w:left="617" w:right="0" w:hanging="449"/>
              <w:jc w:val="left"/>
              <w:rPr>
                <w:sz w:val="32"/>
              </w:rPr>
            </w:pPr>
            <w:r>
              <w:rPr>
                <w:sz w:val="32"/>
              </w:rPr>
              <w:t>Dermatology</w:t>
            </w:r>
          </w:p>
        </w:tc>
        <w:tc>
          <w:tcPr>
            <w:tcW w:w="2247" w:type="dxa"/>
          </w:tcPr>
          <w:p>
            <w:pPr>
              <w:pStyle w:val="TableParagraph"/>
              <w:rPr>
                <w:rFonts w:ascii="Times New Roman"/>
                <w:sz w:val="26"/>
              </w:rPr>
            </w:pPr>
          </w:p>
        </w:tc>
      </w:tr>
    </w:tbl>
    <w:p>
      <w:pPr>
        <w:pStyle w:val="BodyText"/>
        <w:rPr>
          <w:sz w:val="15"/>
        </w:rPr>
      </w:pPr>
    </w:p>
    <w:p>
      <w:pPr>
        <w:spacing w:after="0"/>
        <w:rPr>
          <w:sz w:val="15"/>
        </w:rPr>
        <w:sectPr>
          <w:headerReference w:type="default" r:id="rId24"/>
          <w:footerReference w:type="default" r:id="rId25"/>
          <w:pgSz w:w="19200" w:h="10800" w:orient="landscape"/>
          <w:pgMar w:header="620" w:footer="0" w:top="1600" w:bottom="0" w:left="400" w:right="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14"/>
        <w:ind w:left="0" w:right="0" w:firstLine="0"/>
        <w:jc w:val="right"/>
        <w:rPr>
          <w:sz w:val="17"/>
        </w:rPr>
      </w:pPr>
      <w:r>
        <w:rPr>
          <w:color w:val="585858"/>
          <w:w w:val="105"/>
          <w:sz w:val="17"/>
        </w:rPr>
        <w:t>5000</w:t>
      </w:r>
    </w:p>
    <w:p>
      <w:pPr>
        <w:spacing w:before="47"/>
        <w:ind w:left="0" w:right="0" w:firstLine="0"/>
        <w:jc w:val="right"/>
        <w:rPr>
          <w:sz w:val="17"/>
        </w:rPr>
      </w:pPr>
      <w:r>
        <w:rPr>
          <w:color w:val="585858"/>
          <w:w w:val="105"/>
          <w:sz w:val="17"/>
        </w:rPr>
        <w:t>4500</w:t>
      </w:r>
    </w:p>
    <w:p>
      <w:pPr>
        <w:spacing w:before="47"/>
        <w:ind w:left="0" w:right="0" w:firstLine="0"/>
        <w:jc w:val="right"/>
        <w:rPr>
          <w:sz w:val="17"/>
        </w:rPr>
      </w:pPr>
      <w:r>
        <w:rPr>
          <w:color w:val="585858"/>
          <w:w w:val="105"/>
          <w:sz w:val="17"/>
        </w:rPr>
        <w:t>4000</w:t>
      </w:r>
    </w:p>
    <w:p>
      <w:pPr>
        <w:spacing w:before="48"/>
        <w:ind w:left="0" w:right="0" w:firstLine="0"/>
        <w:jc w:val="right"/>
        <w:rPr>
          <w:sz w:val="17"/>
        </w:rPr>
      </w:pPr>
      <w:r>
        <w:rPr>
          <w:color w:val="585858"/>
          <w:w w:val="105"/>
          <w:sz w:val="17"/>
        </w:rPr>
        <w:t>3500</w:t>
      </w:r>
    </w:p>
    <w:p>
      <w:pPr>
        <w:spacing w:before="47"/>
        <w:ind w:left="0" w:right="0" w:firstLine="0"/>
        <w:jc w:val="right"/>
        <w:rPr>
          <w:sz w:val="17"/>
        </w:rPr>
      </w:pPr>
      <w:r>
        <w:rPr>
          <w:color w:val="585858"/>
          <w:w w:val="105"/>
          <w:sz w:val="17"/>
        </w:rPr>
        <w:t>3000</w:t>
      </w:r>
    </w:p>
    <w:p>
      <w:pPr>
        <w:spacing w:before="48"/>
        <w:ind w:left="0" w:right="0" w:firstLine="0"/>
        <w:jc w:val="right"/>
        <w:rPr>
          <w:sz w:val="17"/>
        </w:rPr>
      </w:pPr>
      <w:r>
        <w:rPr>
          <w:color w:val="585858"/>
          <w:w w:val="105"/>
          <w:sz w:val="17"/>
        </w:rPr>
        <w:t>2500</w:t>
      </w:r>
    </w:p>
    <w:p>
      <w:pPr>
        <w:spacing w:before="47"/>
        <w:ind w:left="0" w:right="0" w:firstLine="0"/>
        <w:jc w:val="right"/>
        <w:rPr>
          <w:sz w:val="17"/>
        </w:rPr>
      </w:pPr>
      <w:r>
        <w:rPr>
          <w:color w:val="585858"/>
          <w:w w:val="105"/>
          <w:sz w:val="17"/>
        </w:rPr>
        <w:t>2000</w:t>
      </w:r>
    </w:p>
    <w:p>
      <w:pPr>
        <w:spacing w:before="48"/>
        <w:ind w:left="0" w:right="0" w:firstLine="0"/>
        <w:jc w:val="right"/>
        <w:rPr>
          <w:sz w:val="17"/>
        </w:rPr>
      </w:pPr>
      <w:r>
        <w:rPr>
          <w:color w:val="585858"/>
          <w:w w:val="105"/>
          <w:sz w:val="17"/>
        </w:rPr>
        <w:t>1500</w:t>
      </w:r>
    </w:p>
    <w:p>
      <w:pPr>
        <w:spacing w:before="47"/>
        <w:ind w:left="0" w:right="0" w:firstLine="0"/>
        <w:jc w:val="right"/>
        <w:rPr>
          <w:sz w:val="17"/>
        </w:rPr>
      </w:pPr>
      <w:r>
        <w:rPr>
          <w:color w:val="585858"/>
          <w:w w:val="105"/>
          <w:sz w:val="17"/>
        </w:rPr>
        <w:t>1000</w:t>
      </w:r>
    </w:p>
    <w:p>
      <w:pPr>
        <w:spacing w:before="48"/>
        <w:ind w:left="0" w:right="4" w:firstLine="0"/>
        <w:jc w:val="right"/>
        <w:rPr>
          <w:sz w:val="17"/>
        </w:rPr>
      </w:pPr>
      <w:r>
        <w:rPr>
          <w:color w:val="585858"/>
          <w:w w:val="105"/>
          <w:sz w:val="17"/>
        </w:rPr>
        <w:t>500</w:t>
      </w:r>
    </w:p>
    <w:p>
      <w:pPr>
        <w:spacing w:before="47"/>
        <w:ind w:left="0" w:right="0" w:firstLine="0"/>
        <w:jc w:val="right"/>
        <w:rPr>
          <w:sz w:val="17"/>
        </w:rPr>
      </w:pPr>
      <w:r>
        <w:rPr>
          <w:color w:val="585858"/>
          <w:w w:val="103"/>
          <w:sz w:val="17"/>
        </w:rPr>
        <w:t>0</w:t>
      </w:r>
    </w:p>
    <w:p>
      <w:pPr>
        <w:spacing w:line="242" w:lineRule="auto" w:before="43"/>
        <w:ind w:left="2040" w:right="0" w:firstLine="0"/>
        <w:jc w:val="center"/>
        <w:rPr>
          <w:b/>
          <w:sz w:val="30"/>
        </w:rPr>
      </w:pPr>
      <w:r>
        <w:rPr/>
        <w:br w:type="column"/>
      </w:r>
      <w:r>
        <w:rPr>
          <w:b/>
          <w:color w:val="585858"/>
          <w:sz w:val="30"/>
        </w:rPr>
        <w:t>Most</w:t>
      </w:r>
      <w:r>
        <w:rPr>
          <w:b/>
          <w:color w:val="585858"/>
          <w:spacing w:val="7"/>
          <w:sz w:val="30"/>
        </w:rPr>
        <w:t> </w:t>
      </w:r>
      <w:r>
        <w:rPr>
          <w:b/>
          <w:color w:val="585858"/>
          <w:sz w:val="30"/>
        </w:rPr>
        <w:t>Frequent</w:t>
      </w:r>
      <w:r>
        <w:rPr>
          <w:b/>
          <w:color w:val="585858"/>
          <w:spacing w:val="8"/>
          <w:sz w:val="30"/>
        </w:rPr>
        <w:t> </w:t>
      </w:r>
      <w:r>
        <w:rPr>
          <w:b/>
          <w:color w:val="585858"/>
          <w:sz w:val="30"/>
        </w:rPr>
        <w:t>UMMHC</w:t>
      </w:r>
      <w:r>
        <w:rPr>
          <w:b/>
          <w:color w:val="585858"/>
          <w:spacing w:val="-2"/>
          <w:sz w:val="30"/>
        </w:rPr>
        <w:t> </w:t>
      </w:r>
      <w:r>
        <w:rPr>
          <w:b/>
          <w:color w:val="585858"/>
          <w:sz w:val="30"/>
        </w:rPr>
        <w:t>Specialties</w:t>
      </w:r>
      <w:r>
        <w:rPr>
          <w:b/>
          <w:color w:val="585858"/>
          <w:spacing w:val="7"/>
          <w:sz w:val="30"/>
        </w:rPr>
        <w:t> </w:t>
      </w:r>
      <w:r>
        <w:rPr>
          <w:b/>
          <w:color w:val="585858"/>
          <w:sz w:val="30"/>
        </w:rPr>
        <w:t>Utilized</w:t>
      </w:r>
      <w:r>
        <w:rPr>
          <w:b/>
          <w:color w:val="585858"/>
          <w:spacing w:val="-6"/>
          <w:sz w:val="30"/>
        </w:rPr>
        <w:t> </w:t>
      </w:r>
      <w:r>
        <w:rPr>
          <w:b/>
          <w:color w:val="585858"/>
          <w:sz w:val="30"/>
        </w:rPr>
        <w:t>by</w:t>
      </w:r>
      <w:r>
        <w:rPr>
          <w:b/>
          <w:color w:val="585858"/>
          <w:spacing w:val="-1"/>
          <w:sz w:val="30"/>
        </w:rPr>
        <w:t> </w:t>
      </w:r>
      <w:r>
        <w:rPr>
          <w:b/>
          <w:color w:val="585858"/>
          <w:sz w:val="30"/>
        </w:rPr>
        <w:t>Harrington</w:t>
      </w:r>
      <w:r>
        <w:rPr>
          <w:b/>
          <w:color w:val="585858"/>
          <w:spacing w:val="-6"/>
          <w:sz w:val="30"/>
        </w:rPr>
        <w:t> </w:t>
      </w:r>
      <w:r>
        <w:rPr>
          <w:b/>
          <w:color w:val="585858"/>
          <w:sz w:val="30"/>
        </w:rPr>
        <w:t>Patients</w:t>
      </w:r>
      <w:r>
        <w:rPr>
          <w:b/>
          <w:color w:val="585858"/>
          <w:spacing w:val="-65"/>
          <w:sz w:val="30"/>
        </w:rPr>
        <w:t> </w:t>
      </w:r>
      <w:r>
        <w:rPr>
          <w:b/>
          <w:color w:val="585858"/>
          <w:sz w:val="30"/>
        </w:rPr>
        <w:t>between</w:t>
      </w:r>
      <w:r>
        <w:rPr>
          <w:b/>
          <w:color w:val="585858"/>
          <w:spacing w:val="-24"/>
          <w:sz w:val="30"/>
        </w:rPr>
        <w:t> </w:t>
      </w:r>
      <w:r>
        <w:rPr>
          <w:b/>
          <w:color w:val="585858"/>
          <w:sz w:val="30"/>
        </w:rPr>
        <w:t>03/01/2019-03/01/2021</w:t>
      </w:r>
    </w:p>
    <w:p>
      <w:pPr>
        <w:spacing w:line="283" w:lineRule="exact" w:before="0"/>
        <w:ind w:left="2000" w:right="0" w:firstLine="0"/>
        <w:jc w:val="center"/>
        <w:rPr>
          <w:i/>
          <w:sz w:val="24"/>
        </w:rPr>
      </w:pPr>
      <w:r>
        <w:rPr>
          <w:i/>
          <w:color w:val="585858"/>
          <w:sz w:val="24"/>
        </w:rPr>
        <w:t>Patients</w:t>
      </w:r>
      <w:r>
        <w:rPr>
          <w:i/>
          <w:color w:val="585858"/>
          <w:spacing w:val="-5"/>
          <w:sz w:val="24"/>
        </w:rPr>
        <w:t> </w:t>
      </w:r>
      <w:r>
        <w:rPr>
          <w:i/>
          <w:color w:val="585858"/>
          <w:sz w:val="24"/>
        </w:rPr>
        <w:t>in</w:t>
      </w:r>
      <w:r>
        <w:rPr>
          <w:i/>
          <w:color w:val="585858"/>
          <w:spacing w:val="-3"/>
          <w:sz w:val="24"/>
        </w:rPr>
        <w:t> </w:t>
      </w:r>
      <w:r>
        <w:rPr>
          <w:i/>
          <w:color w:val="585858"/>
          <w:sz w:val="24"/>
        </w:rPr>
        <w:t>Value</w:t>
      </w:r>
      <w:r>
        <w:rPr>
          <w:i/>
          <w:color w:val="585858"/>
          <w:spacing w:val="-9"/>
          <w:sz w:val="24"/>
        </w:rPr>
        <w:t> </w:t>
      </w:r>
      <w:r>
        <w:rPr>
          <w:i/>
          <w:color w:val="585858"/>
          <w:sz w:val="24"/>
        </w:rPr>
        <w:t>Based</w:t>
      </w:r>
      <w:r>
        <w:rPr>
          <w:i/>
          <w:color w:val="585858"/>
          <w:spacing w:val="-3"/>
          <w:sz w:val="24"/>
        </w:rPr>
        <w:t> </w:t>
      </w:r>
      <w:r>
        <w:rPr>
          <w:i/>
          <w:color w:val="585858"/>
          <w:sz w:val="24"/>
        </w:rPr>
        <w:t>Care</w:t>
      </w:r>
      <w:r>
        <w:rPr>
          <w:i/>
          <w:color w:val="585858"/>
          <w:spacing w:val="6"/>
          <w:sz w:val="24"/>
        </w:rPr>
        <w:t> </w:t>
      </w:r>
      <w:r>
        <w:rPr>
          <w:i/>
          <w:color w:val="585858"/>
          <w:sz w:val="24"/>
        </w:rPr>
        <w:t>Programs</w:t>
      </w:r>
      <w:r>
        <w:rPr>
          <w:i/>
          <w:color w:val="585858"/>
          <w:spacing w:val="-21"/>
          <w:sz w:val="24"/>
        </w:rPr>
        <w:t> </w:t>
      </w:r>
      <w:r>
        <w:rPr>
          <w:i/>
          <w:color w:val="585858"/>
          <w:sz w:val="24"/>
        </w:rPr>
        <w:t>as</w:t>
      </w:r>
      <w:r>
        <w:rPr>
          <w:i/>
          <w:color w:val="585858"/>
          <w:spacing w:val="-5"/>
          <w:sz w:val="24"/>
        </w:rPr>
        <w:t> </w:t>
      </w:r>
      <w:r>
        <w:rPr>
          <w:i/>
          <w:color w:val="585858"/>
          <w:sz w:val="24"/>
        </w:rPr>
        <w:t>of</w:t>
      </w:r>
      <w:r>
        <w:rPr>
          <w:i/>
          <w:color w:val="585858"/>
          <w:spacing w:val="-16"/>
          <w:sz w:val="24"/>
        </w:rPr>
        <w:t> </w:t>
      </w:r>
      <w:r>
        <w:rPr>
          <w:i/>
          <w:color w:val="585858"/>
          <w:sz w:val="24"/>
        </w:rPr>
        <w:t>January</w:t>
      </w:r>
      <w:r>
        <w:rPr>
          <w:i/>
          <w:color w:val="585858"/>
          <w:spacing w:val="-18"/>
          <w:sz w:val="24"/>
        </w:rPr>
        <w:t> </w:t>
      </w:r>
      <w:r>
        <w:rPr>
          <w:i/>
          <w:color w:val="585858"/>
          <w:sz w:val="24"/>
        </w:rPr>
        <w:t>2021</w:t>
      </w:r>
    </w:p>
    <w:p>
      <w:pPr>
        <w:spacing w:before="202"/>
        <w:ind w:left="0" w:right="1747" w:firstLine="0"/>
        <w:jc w:val="right"/>
        <w:rPr>
          <w:sz w:val="17"/>
        </w:rPr>
      </w:pPr>
      <w:r>
        <w:rPr/>
        <w:pict>
          <v:line style="position:absolute;mso-position-horizontal-relative:page;mso-position-vertical-relative:paragraph;z-index:-19271680" from="177.199997pt,12.423258pt" to="669.999997pt,12.423258pt" stroked="true" strokeweight=".8008pt" strokecolor="#d9d9d9">
            <v:stroke dashstyle="solid"/>
            <w10:wrap type="none"/>
          </v:line>
        </w:pict>
      </w:r>
      <w:r>
        <w:rPr>
          <w:color w:val="404040"/>
          <w:w w:val="105"/>
          <w:sz w:val="17"/>
        </w:rPr>
        <w:t>4517</w:t>
      </w:r>
    </w:p>
    <w:p>
      <w:pPr>
        <w:pStyle w:val="BodyText"/>
        <w:spacing w:before="2"/>
        <w:rPr>
          <w:sz w:val="5"/>
        </w:rPr>
      </w:pPr>
      <w:r>
        <w:rPr/>
        <w:pict>
          <v:group style="position:absolute;margin-left:177.130005pt;margin-top:4.384372pt;width:492.9pt;height:115.25pt;mso-position-horizontal-relative:page;mso-position-vertical-relative:paragraph;z-index:-15724032;mso-wrap-distance-left:0;mso-wrap-distance-right:0" id="docshapegroup40" coordorigin="3543,88" coordsize="9858,2305">
            <v:shape style="position:absolute;left:3544;top:2127;width:4936;height:2" id="docshape41" coordorigin="3544,2128" coordsize="4936,0" path="m3544,2128l7824,2128m7920,2128l8480,2128e" filled="false" stroked="true" strokeweight=".8008pt" strokecolor="#d9d9d9">
              <v:path arrowok="t"/>
              <v:stroke dashstyle="solid"/>
            </v:shape>
            <v:rect style="position:absolute;left:8240;top:2167;width:96;height:208" id="docshape42" filled="true" fillcolor="#8478c0" stroked="false">
              <v:fill type="solid"/>
            </v:rect>
            <v:line style="position:absolute" from="9232,2128" to="11536,2128" stroked="true" strokeweight=".8008pt" strokecolor="#d9d9d9">
              <v:stroke dashstyle="solid"/>
            </v:line>
            <v:line style="position:absolute" from="11640,2120" to="11640,2136" stroked="true" strokeweight=".8pt" strokecolor="#d9d9d9">
              <v:stroke dashstyle="solid"/>
            </v:line>
            <v:shape style="position:absolute;left:3544;top:1359;width:8232;height:512" id="docshape43" coordorigin="3544,1360" coordsize="8232,512" path="m3544,1872l11536,1872m11632,1872l11776,1872m3544,1616l11536,1616m11632,1616l11776,1616m3544,1360l11536,1360m11632,1360l11776,1360e" filled="false" stroked="true" strokeweight=".8008pt" strokecolor="#d9d9d9">
              <v:path arrowok="t"/>
              <v:stroke dashstyle="solid"/>
            </v:shape>
            <v:shape style="position:absolute;left:3648;top:1255;width:7984;height:1120" id="docshape44" coordorigin="3648,1256" coordsize="7984,1120" path="m3728,2248l3648,2248,3648,2376,3728,2376,3728,2248xm11632,1256l11536,1256,11536,2376,11632,2376,11632,1256xe" filled="true" fillcolor="#8478c0" stroked="false">
              <v:path arrowok="t"/>
              <v:fill type="solid"/>
            </v:shape>
            <v:rect style="position:absolute;left:3760;top:2311;width:96;height:64" id="docshape45" filled="true" fillcolor="#b5add9" stroked="false">
              <v:fill type="solid"/>
            </v:rect>
            <v:rect style="position:absolute;left:4304;top:2311;width:96;height:64" id="docshape46" filled="true" fillcolor="#8478c0" stroked="false">
              <v:fill type="solid"/>
            </v:rect>
            <v:rect style="position:absolute;left:4416;top:2343;width:96;height:32" id="docshape47" filled="true" fillcolor="#b5add9" stroked="false">
              <v:fill type="solid"/>
            </v:rect>
            <v:rect style="position:absolute;left:4960;top:2327;width:96;height:48" id="docshape48" filled="true" fillcolor="#8478c0" stroked="false">
              <v:fill type="solid"/>
            </v:rect>
            <v:rect style="position:absolute;left:5072;top:2359;width:96;height:16" id="docshape49" filled="true" fillcolor="#b5add9" stroked="false">
              <v:fill type="solid"/>
            </v:rect>
            <v:rect style="position:absolute;left:5616;top:2327;width:96;height:48" id="docshape50" filled="true" fillcolor="#8478c0" stroked="false">
              <v:fill type="solid"/>
            </v:rect>
            <v:rect style="position:absolute;left:5728;top:2359;width:96;height:16" id="docshape51" filled="true" fillcolor="#b5add9" stroked="false">
              <v:fill type="solid"/>
            </v:rect>
            <v:rect style="position:absolute;left:6272;top:2279;width:96;height:96" id="docshape52" filled="true" fillcolor="#8478c0" stroked="false">
              <v:fill type="solid"/>
            </v:rect>
            <v:rect style="position:absolute;left:6384;top:2327;width:96;height:48" id="docshape53" filled="true" fillcolor="#b5add9" stroked="false">
              <v:fill type="solid"/>
            </v:rect>
            <v:rect style="position:absolute;left:6928;top:2327;width:96;height:48" id="docshape54" filled="true" fillcolor="#8478c0" stroked="false">
              <v:fill type="solid"/>
            </v:rect>
            <v:rect style="position:absolute;left:7056;top:2359;width:80;height:16" id="docshape55" filled="true" fillcolor="#b5add9" stroked="false">
              <v:fill type="solid"/>
            </v:rect>
            <v:rect style="position:absolute;left:7584;top:2231;width:96;height:144" id="docshape56" filled="true" fillcolor="#8478c0" stroked="false">
              <v:fill type="solid"/>
            </v:rect>
            <v:shape style="position:absolute;left:7712;top:2295;width:752;height:80" id="docshape57" coordorigin="7712,2296" coordsize="752,80" path="m7808,2296l7712,2296,7712,2376,7808,2376,7808,2296xm8464,2328l8368,2328,8368,2376,8464,2376,8464,2328xe" filled="true" fillcolor="#b5add9" stroked="false">
              <v:path arrowok="t"/>
              <v:fill type="solid"/>
            </v:shape>
            <v:rect style="position:absolute;left:8912;top:2231;width:80;height:144" id="docshape58" filled="true" fillcolor="#8478c0" stroked="false">
              <v:fill type="solid"/>
            </v:rect>
            <v:rect style="position:absolute;left:9024;top:2359;width:96;height:16" id="docshape59" filled="true" fillcolor="#b5add9" stroked="false">
              <v:fill type="solid"/>
            </v:rect>
            <v:rect style="position:absolute;left:9568;top:2327;width:96;height:48" id="docshape60" filled="true" fillcolor="#8478c0" stroked="false">
              <v:fill type="solid"/>
            </v:rect>
            <v:rect style="position:absolute;left:9680;top:2359;width:96;height:16" id="docshape61" filled="true" fillcolor="#b5add9" stroked="false">
              <v:fill type="solid"/>
            </v:rect>
            <v:rect style="position:absolute;left:10224;top:2311;width:96;height:64" id="docshape62" filled="true" fillcolor="#8478c0" stroked="false">
              <v:fill type="solid"/>
            </v:rect>
            <v:rect style="position:absolute;left:10336;top:2359;width:96;height:16" id="docshape63" filled="true" fillcolor="#b5add9" stroked="false">
              <v:fill type="solid"/>
            </v:rect>
            <v:rect style="position:absolute;left:10880;top:2343;width:96;height:32" id="docshape64" filled="true" fillcolor="#8478c0" stroked="false">
              <v:fill type="solid"/>
            </v:rect>
            <v:rect style="position:absolute;left:10992;top:2359;width:96;height:16" id="docshape65" filled="true" fillcolor="#b5add9" stroked="false">
              <v:fill type="solid"/>
            </v:rect>
            <v:line style="position:absolute" from="11744,2128" to="11776,2128" stroked="true" strokeweight=".8pt" strokecolor="#d9d9d9">
              <v:stroke dashstyle="solid"/>
            </v:line>
            <v:rect style="position:absolute;left:11648;top:2055;width:96;height:320" id="docshape66" filled="true" fillcolor="#b5add9" stroked="false">
              <v:fill type="solid"/>
            </v:rect>
            <v:shape style="position:absolute;left:3872;top:2071;width:4048;height:304" id="docshape67" coordorigin="3872,2072" coordsize="4048,304" path="m3968,2136l3872,2136,3872,2376,3968,2376,3968,2136xm4624,2200l4544,2200,4544,2376,4624,2376,4624,2200xm5296,2280l5200,2280,5200,2376,5296,2376,5296,2280xm5952,2280l5856,2280,5856,2376,5952,2376,5952,2280xm6608,2184l6512,2184,6512,2376,6608,2376,6608,2184xm7264,2264l7168,2264,7168,2376,7264,2376,7264,2264xm7920,2072l7824,2072,7824,2376,7920,2376,7920,2072xe" filled="true" fillcolor="#173162" stroked="false">
              <v:path arrowok="t"/>
              <v:fill type="solid"/>
            </v:shape>
            <v:line style="position:absolute" from="8576,2128" to="9136,2128" stroked="true" strokeweight=".8008pt" strokecolor="#d9d9d9">
              <v:stroke dashstyle="solid"/>
            </v:line>
            <v:shape style="position:absolute;left:8480;top:1927;width:2736;height:448" id="docshape68" coordorigin="8480,1928" coordsize="2736,448" path="m8576,1928l8480,1928,8480,2376,8576,2376,8576,1928xm9232,2056l9136,2056,9136,2376,9232,2376,9232,2056xm9888,2264l9808,2264,9808,2376,9888,2376,9888,2264xm10560,2264l10464,2264,10464,2376,10560,2376,10560,2264xm11216,2280l11120,2280,11120,2376,11216,2376,11216,2280xe" filled="true" fillcolor="#173162" stroked="false">
              <v:path arrowok="t"/>
              <v:fill type="solid"/>
            </v:shape>
            <v:shape style="position:absolute;left:11872;top:1863;width:16;height:264" id="docshape69" coordorigin="11872,1864" coordsize="16,264" path="m11872,2128l11888,2128m11880,1864l11880,1880e" filled="false" stroked="true" strokeweight=".8pt" strokecolor="#d9d9d9">
              <v:path arrowok="t"/>
              <v:stroke dashstyle="solid"/>
            </v:shape>
            <v:shape style="position:absolute;left:3544;top:95;width:9856;height:1520" id="docshape70" coordorigin="3544,96" coordsize="9856,1520" path="m11872,1616l13400,1616m11872,1360l13400,1360m11872,1104l13400,1104m3544,848l11776,848m11872,848l13400,848m3544,592l11776,592m11872,592l13400,592m3544,336l11776,336m11872,336l13400,336m3544,96l11776,96m11872,96l13400,96e" filled="false" stroked="true" strokeweight=".8008pt" strokecolor="#d9d9d9">
              <v:path arrowok="t"/>
              <v:stroke dashstyle="solid"/>
            </v:shape>
            <v:rect style="position:absolute;left:11776;top:87;width:96;height:2288" id="docshape71" filled="true" fillcolor="#173162" stroked="false">
              <v:fill type="solid"/>
            </v:rect>
            <v:rect style="position:absolute;left:12192;top:2327;width:96;height:48" id="docshape72" filled="true" fillcolor="#8478c0" stroked="false">
              <v:fill type="solid"/>
            </v:rect>
            <v:rect style="position:absolute;left:12320;top:2343;width:80;height:32" id="docshape73" filled="true" fillcolor="#b5add9" stroked="false">
              <v:fill type="solid"/>
            </v:rect>
            <v:rect style="position:absolute;left:12432;top:2263;width:96;height:112" id="docshape74" filled="true" fillcolor="#173162" stroked="false">
              <v:fill type="solid"/>
            </v:rect>
            <v:rect style="position:absolute;left:12848;top:2311;width:96;height:64" id="docshape75" filled="true" fillcolor="#8478c0" stroked="false">
              <v:fill type="solid"/>
            </v:rect>
            <v:rect style="position:absolute;left:12976;top:2343;width:96;height:32" id="docshape76" filled="true" fillcolor="#b5add9" stroked="false">
              <v:fill type="solid"/>
            </v:rect>
            <v:rect style="position:absolute;left:13088;top:2231;width:96;height:144" id="docshape77" filled="true" fillcolor="#173162" stroked="false">
              <v:fill type="solid"/>
            </v:rect>
            <v:shape style="position:absolute;left:4000;top:2263;width:7328;height:112" id="docshape78" coordorigin="4000,2264" coordsize="7328,112" path="m4096,2280l4000,2280,4000,2376,4096,2376,4096,2280xm4752,2296l4656,2296,4656,2376,4752,2376,4752,2296xm5408,2344l5312,2344,5312,2376,5408,2376,5408,2344xm6064,2344l5968,2344,5968,2376,6064,2376,6064,2344xm6720,2280l6624,2280,6624,2376,6720,2376,6720,2280xm7376,2360l7296,2360,7296,2376,7376,2376,7376,2360xm8048,2264l7952,2264,7952,2376,8048,2376,8048,2264xm8704,2328l8608,2328,8608,2376,8704,2376,8704,2328xm9360,2360l9264,2360,9264,2376,9360,2376,9360,2360xm10016,2344l9920,2344,9920,2376,10016,2376,10016,2344xm10672,2360l10576,2360,10576,2376,10672,2376,10672,2360xm11328,2344l11232,2344,11232,2376,11328,2376,11328,2344xe" filled="true" fillcolor="#5b81c5" stroked="false">
              <v:path arrowok="t"/>
              <v:fill type="solid"/>
            </v:shape>
            <v:shape style="position:absolute;left:11984;top:1871;width:1416;height:256" id="docshape79" coordorigin="11984,1872" coordsize="1416,256" path="m11984,2128l13400,2128m11984,1872l13400,1872e" filled="false" stroked="true" strokeweight=".8pt" strokecolor="#d9d9d9">
              <v:path arrowok="t"/>
              <v:stroke dashstyle="solid"/>
            </v:shape>
            <v:shape style="position:absolute;left:11888;top:1799;width:1424;height:576" id="docshape80" coordorigin="11888,1800" coordsize="1424,576" path="m11984,1800l11888,1800,11888,2376,11984,2376,11984,1800xm12640,2344l12560,2344,12560,2376,12640,2376,12640,2344xm13312,2328l13216,2328,13216,2376,13312,2376,13312,2328xe" filled="true" fillcolor="#5b81c5" stroked="false">
              <v:path arrowok="t"/>
              <v:fill type="solid"/>
            </v:shape>
            <v:line style="position:absolute" from="3544,2384" to="13400,2384" stroked="true" strokeweight=".8008pt" strokecolor="#d9d9d9">
              <v:stroke dashstyle="solid"/>
            </v:line>
            <v:shape style="position:absolute;left:3544;top:1000;width:8258;height:177" type="#_x0000_t202" id="docshape81" filled="false" stroked="false">
              <v:textbox inset="0,0,0,0">
                <w:txbxContent>
                  <w:p>
                    <w:pPr>
                      <w:tabs>
                        <w:tab w:pos="7853" w:val="left" w:leader="none"/>
                      </w:tabs>
                      <w:spacing w:line="177" w:lineRule="exact" w:before="0"/>
                      <w:ind w:left="0" w:right="0" w:firstLine="0"/>
                      <w:jc w:val="left"/>
                      <w:rPr>
                        <w:sz w:val="17"/>
                      </w:rPr>
                    </w:pPr>
                    <w:r>
                      <w:rPr>
                        <w:color w:val="404040"/>
                        <w:w w:val="103"/>
                        <w:sz w:val="17"/>
                        <w:u w:val="single" w:color="D9D9D9"/>
                      </w:rPr>
                      <w:t> </w:t>
                    </w:r>
                    <w:r>
                      <w:rPr>
                        <w:color w:val="404040"/>
                        <w:sz w:val="17"/>
                        <w:u w:val="single" w:color="D9D9D9"/>
                      </w:rPr>
                      <w:tab/>
                    </w:r>
                    <w:r>
                      <w:rPr>
                        <w:color w:val="404040"/>
                        <w:w w:val="105"/>
                        <w:sz w:val="17"/>
                        <w:u w:val="single" w:color="D9D9D9"/>
                      </w:rPr>
                      <w:t>2206</w:t>
                    </w:r>
                  </w:p>
                </w:txbxContent>
              </v:textbox>
              <w10:wrap type="none"/>
            </v:shape>
            <v:shape style="position:absolute;left:3542;top:1992;width:310;height:176" type="#_x0000_t202" id="docshape82" filled="false" stroked="false">
              <v:textbox inset="0,0,0,0">
                <w:txbxContent>
                  <w:p>
                    <w:pPr>
                      <w:spacing w:line="176" w:lineRule="exact" w:before="0"/>
                      <w:ind w:left="0" w:right="0" w:firstLine="0"/>
                      <w:jc w:val="left"/>
                      <w:rPr>
                        <w:sz w:val="17"/>
                      </w:rPr>
                    </w:pPr>
                    <w:r>
                      <w:rPr>
                        <w:color w:val="404040"/>
                        <w:w w:val="105"/>
                        <w:sz w:val="17"/>
                      </w:rPr>
                      <w:t>263</w:t>
                    </w:r>
                  </w:p>
                </w:txbxContent>
              </v:textbox>
              <w10:wrap type="none"/>
            </v:shape>
            <v:shape style="position:absolute;left:3781;top:1873;width:310;height:177" type="#_x0000_t202" id="docshape83" filled="false" stroked="false">
              <v:textbox inset="0,0,0,0">
                <w:txbxContent>
                  <w:p>
                    <w:pPr>
                      <w:spacing w:line="177" w:lineRule="exact" w:before="0"/>
                      <w:ind w:left="0" w:right="0" w:firstLine="0"/>
                      <w:jc w:val="left"/>
                      <w:rPr>
                        <w:sz w:val="17"/>
                      </w:rPr>
                    </w:pPr>
                    <w:r>
                      <w:rPr>
                        <w:color w:val="404040"/>
                        <w:w w:val="105"/>
                        <w:sz w:val="17"/>
                      </w:rPr>
                      <w:t>495</w:t>
                    </w:r>
                  </w:p>
                </w:txbxContent>
              </v:textbox>
              <w10:wrap type="none"/>
            </v:shape>
            <v:shape style="position:absolute;left:4440;top:1938;width:308;height:176" type="#_x0000_t202" id="docshape84" filled="false" stroked="false">
              <v:textbox inset="0,0,0,0">
                <w:txbxContent>
                  <w:p>
                    <w:pPr>
                      <w:spacing w:line="176" w:lineRule="exact" w:before="0"/>
                      <w:ind w:left="0" w:right="0" w:firstLine="0"/>
                      <w:jc w:val="left"/>
                      <w:rPr>
                        <w:sz w:val="17"/>
                      </w:rPr>
                    </w:pPr>
                    <w:r>
                      <w:rPr>
                        <w:color w:val="404040"/>
                        <w:w w:val="105"/>
                        <w:sz w:val="17"/>
                      </w:rPr>
                      <w:t>368</w:t>
                    </w:r>
                  </w:p>
                </w:txbxContent>
              </v:textbox>
              <w10:wrap type="none"/>
            </v:shape>
            <v:shape style="position:absolute;left:6177;top:1936;width:547;height:262" type="#_x0000_t202" id="docshape85" filled="false" stroked="false">
              <v:textbox inset="0,0,0,0">
                <w:txbxContent>
                  <w:p>
                    <w:pPr>
                      <w:spacing w:line="194" w:lineRule="auto" w:before="0"/>
                      <w:ind w:left="0" w:right="0" w:firstLine="0"/>
                      <w:jc w:val="left"/>
                      <w:rPr>
                        <w:sz w:val="17"/>
                      </w:rPr>
                    </w:pPr>
                    <w:r>
                      <w:rPr>
                        <w:color w:val="404040"/>
                        <w:spacing w:val="-1"/>
                        <w:w w:val="105"/>
                        <w:position w:val="-8"/>
                        <w:sz w:val="17"/>
                      </w:rPr>
                      <w:t>204</w:t>
                    </w:r>
                    <w:r>
                      <w:rPr>
                        <w:color w:val="404040"/>
                        <w:spacing w:val="-1"/>
                        <w:w w:val="105"/>
                        <w:sz w:val="17"/>
                      </w:rPr>
                      <w:t>372</w:t>
                    </w:r>
                  </w:p>
                </w:txbxContent>
              </v:textbox>
              <w10:wrap type="none"/>
            </v:shape>
            <v:shape style="position:absolute;left:7494;top:1818;width:548;height:335" type="#_x0000_t202" id="docshape86" filled="false" stroked="false">
              <v:textbox inset="0,0,0,0">
                <w:txbxContent>
                  <w:p>
                    <w:pPr>
                      <w:spacing w:line="153" w:lineRule="exact" w:before="0"/>
                      <w:ind w:left="238" w:right="0" w:firstLine="0"/>
                      <w:jc w:val="left"/>
                      <w:rPr>
                        <w:sz w:val="17"/>
                      </w:rPr>
                    </w:pPr>
                    <w:r>
                      <w:rPr>
                        <w:color w:val="404040"/>
                        <w:w w:val="105"/>
                        <w:sz w:val="17"/>
                      </w:rPr>
                      <w:t>603</w:t>
                    </w:r>
                  </w:p>
                  <w:p>
                    <w:pPr>
                      <w:spacing w:line="181" w:lineRule="exact" w:before="0"/>
                      <w:ind w:left="0" w:right="0" w:firstLine="0"/>
                      <w:jc w:val="left"/>
                      <w:rPr>
                        <w:sz w:val="17"/>
                      </w:rPr>
                    </w:pPr>
                    <w:r>
                      <w:rPr>
                        <w:color w:val="404040"/>
                        <w:w w:val="105"/>
                        <w:sz w:val="17"/>
                      </w:rPr>
                      <w:t>294</w:t>
                    </w:r>
                  </w:p>
                </w:txbxContent>
              </v:textbox>
              <w10:wrap type="none"/>
            </v:shape>
            <v:shape style="position:absolute;left:8152;top:1679;width:549;height:405" type="#_x0000_t202" id="docshape87" filled="false" stroked="false">
              <v:textbox inset="0,0,0,0">
                <w:txbxContent>
                  <w:p>
                    <w:pPr>
                      <w:spacing w:line="178" w:lineRule="exact" w:before="0"/>
                      <w:ind w:left="238" w:right="0" w:firstLine="0"/>
                      <w:jc w:val="left"/>
                      <w:rPr>
                        <w:sz w:val="17"/>
                      </w:rPr>
                    </w:pPr>
                    <w:r>
                      <w:rPr>
                        <w:color w:val="404040"/>
                        <w:w w:val="105"/>
                        <w:sz w:val="17"/>
                      </w:rPr>
                      <w:t>876</w:t>
                    </w:r>
                  </w:p>
                  <w:p>
                    <w:pPr>
                      <w:spacing w:line="206" w:lineRule="exact" w:before="21"/>
                      <w:ind w:left="0" w:right="0" w:firstLine="0"/>
                      <w:jc w:val="left"/>
                      <w:rPr>
                        <w:sz w:val="17"/>
                      </w:rPr>
                    </w:pPr>
                    <w:r>
                      <w:rPr>
                        <w:color w:val="404040"/>
                        <w:w w:val="105"/>
                        <w:sz w:val="17"/>
                      </w:rPr>
                      <w:t>428</w:t>
                    </w:r>
                  </w:p>
                </w:txbxContent>
              </v:textbox>
              <w10:wrap type="none"/>
            </v:shape>
            <v:shape style="position:absolute;left:8811;top:1795;width:547;height:364" type="#_x0000_t202" id="docshape88" filled="false" stroked="false">
              <v:textbox inset="0,0,0,0">
                <w:txbxContent>
                  <w:p>
                    <w:pPr>
                      <w:spacing w:line="168" w:lineRule="exact" w:before="0"/>
                      <w:ind w:left="238" w:right="0" w:firstLine="0"/>
                      <w:jc w:val="left"/>
                      <w:rPr>
                        <w:sz w:val="17"/>
                      </w:rPr>
                    </w:pPr>
                    <w:r>
                      <w:rPr>
                        <w:color w:val="404040"/>
                        <w:w w:val="105"/>
                        <w:sz w:val="17"/>
                      </w:rPr>
                      <w:t>647</w:t>
                    </w:r>
                  </w:p>
                  <w:p>
                    <w:pPr>
                      <w:spacing w:line="196" w:lineRule="exact" w:before="0"/>
                      <w:ind w:left="0" w:right="0" w:firstLine="0"/>
                      <w:jc w:val="left"/>
                      <w:rPr>
                        <w:sz w:val="17"/>
                      </w:rPr>
                    </w:pPr>
                    <w:r>
                      <w:rPr>
                        <w:color w:val="404040"/>
                        <w:w w:val="105"/>
                        <w:sz w:val="17"/>
                      </w:rPr>
                      <w:t>281</w:t>
                    </w:r>
                  </w:p>
                </w:txbxContent>
              </v:textbox>
              <w10:wrap type="none"/>
            </v:shape>
            <v:shape style="position:absolute;left:3968;top:2135;width:576;height:224" type="#_x0000_t202" id="docshape89" filled="false" stroked="false">
              <v:textbox inset="0,0,0,0">
                <w:txbxContent>
                  <w:p>
                    <w:pPr>
                      <w:spacing w:line="95" w:lineRule="exact" w:before="0"/>
                      <w:ind w:left="233" w:right="0" w:firstLine="0"/>
                      <w:jc w:val="left"/>
                      <w:rPr>
                        <w:sz w:val="17"/>
                      </w:rPr>
                    </w:pPr>
                    <w:r>
                      <w:rPr>
                        <w:color w:val="404040"/>
                        <w:w w:val="105"/>
                        <w:sz w:val="17"/>
                      </w:rPr>
                      <w:t>144</w:t>
                    </w:r>
                  </w:p>
                </w:txbxContent>
              </v:textbox>
              <w10:wrap type="none"/>
            </v:shape>
            <w10:wrap type="topAndBottom"/>
          </v:group>
        </w:pic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18"/>
        </w:rPr>
      </w:pPr>
    </w:p>
    <w:p>
      <w:pPr>
        <w:spacing w:before="0"/>
        <w:ind w:left="64" w:right="0" w:firstLine="0"/>
        <w:jc w:val="left"/>
        <w:rPr>
          <w:sz w:val="17"/>
        </w:rPr>
      </w:pPr>
      <w:r>
        <w:rPr/>
        <w:pict>
          <v:rect style="position:absolute;margin-left:686.400024pt;margin-top:2.013266pt;width:4.8pt;height:4.8pt;mso-position-horizontal-relative:page;mso-position-vertical-relative:paragraph;z-index:15734784" id="docshape90" filled="true" fillcolor="#8478c0" stroked="false">
            <v:fill type="solid"/>
            <w10:wrap type="none"/>
          </v:rect>
        </w:pict>
      </w:r>
      <w:r>
        <w:rPr>
          <w:color w:val="585858"/>
          <w:w w:val="105"/>
          <w:sz w:val="17"/>
        </w:rPr>
        <w:t>Visits</w:t>
      </w:r>
      <w:r>
        <w:rPr>
          <w:color w:val="585858"/>
          <w:spacing w:val="-4"/>
          <w:w w:val="105"/>
          <w:sz w:val="17"/>
        </w:rPr>
        <w:t> </w:t>
      </w:r>
      <w:r>
        <w:rPr>
          <w:color w:val="585858"/>
          <w:w w:val="105"/>
          <w:sz w:val="17"/>
        </w:rPr>
        <w:t>in</w:t>
      </w:r>
      <w:r>
        <w:rPr>
          <w:color w:val="585858"/>
          <w:spacing w:val="4"/>
          <w:w w:val="105"/>
          <w:sz w:val="17"/>
        </w:rPr>
        <w:t> </w:t>
      </w:r>
      <w:r>
        <w:rPr>
          <w:color w:val="585858"/>
          <w:w w:val="105"/>
          <w:sz w:val="17"/>
        </w:rPr>
        <w:t>Past</w:t>
      </w:r>
      <w:r>
        <w:rPr>
          <w:color w:val="585858"/>
          <w:spacing w:val="6"/>
          <w:w w:val="105"/>
          <w:sz w:val="17"/>
        </w:rPr>
        <w:t> </w:t>
      </w:r>
      <w:r>
        <w:rPr>
          <w:color w:val="585858"/>
          <w:w w:val="105"/>
          <w:sz w:val="17"/>
        </w:rPr>
        <w:t>Year</w:t>
      </w:r>
    </w:p>
    <w:p>
      <w:pPr>
        <w:spacing w:line="391" w:lineRule="auto" w:before="130"/>
        <w:ind w:left="64" w:right="2925" w:firstLine="0"/>
        <w:jc w:val="left"/>
        <w:rPr>
          <w:sz w:val="17"/>
        </w:rPr>
      </w:pPr>
      <w:r>
        <w:rPr/>
        <w:pict>
          <v:rect style="position:absolute;margin-left:686.400024pt;margin-top:8.423266pt;width:4.8pt;height:5.6pt;mso-position-horizontal-relative:page;mso-position-vertical-relative:paragraph;z-index:15735296" id="docshape91" filled="true" fillcolor="#b5add9" stroked="false">
            <v:fill type="solid"/>
            <w10:wrap type="none"/>
          </v:rect>
        </w:pict>
      </w:r>
      <w:r>
        <w:rPr/>
        <w:pict>
          <v:rect style="position:absolute;margin-left:686.400024pt;margin-top:26.023266pt;width:4.8pt;height:4.8pt;mso-position-horizontal-relative:page;mso-position-vertical-relative:paragraph;z-index:15735808" id="docshape92" filled="true" fillcolor="#173162" stroked="false">
            <v:fill type="solid"/>
            <w10:wrap type="none"/>
          </v:rect>
        </w:pict>
      </w:r>
      <w:r>
        <w:rPr>
          <w:color w:val="585858"/>
          <w:sz w:val="17"/>
        </w:rPr>
        <w:t>Unique</w:t>
      </w:r>
      <w:r>
        <w:rPr>
          <w:color w:val="585858"/>
          <w:spacing w:val="31"/>
          <w:sz w:val="17"/>
        </w:rPr>
        <w:t> </w:t>
      </w:r>
      <w:r>
        <w:rPr>
          <w:color w:val="585858"/>
          <w:sz w:val="17"/>
        </w:rPr>
        <w:t>Patients</w:t>
      </w:r>
      <w:r>
        <w:rPr>
          <w:color w:val="585858"/>
          <w:spacing w:val="8"/>
          <w:sz w:val="17"/>
        </w:rPr>
        <w:t> </w:t>
      </w:r>
      <w:r>
        <w:rPr>
          <w:color w:val="585858"/>
          <w:sz w:val="17"/>
        </w:rPr>
        <w:t>in</w:t>
      </w:r>
      <w:r>
        <w:rPr>
          <w:color w:val="585858"/>
          <w:spacing w:val="23"/>
          <w:sz w:val="17"/>
        </w:rPr>
        <w:t> </w:t>
      </w:r>
      <w:r>
        <w:rPr>
          <w:color w:val="585858"/>
          <w:sz w:val="17"/>
        </w:rPr>
        <w:t>Last</w:t>
      </w:r>
      <w:r>
        <w:rPr>
          <w:color w:val="585858"/>
          <w:spacing w:val="26"/>
          <w:sz w:val="17"/>
        </w:rPr>
        <w:t> </w:t>
      </w:r>
      <w:r>
        <w:rPr>
          <w:color w:val="585858"/>
          <w:sz w:val="17"/>
        </w:rPr>
        <w:t>Year</w:t>
      </w:r>
      <w:r>
        <w:rPr>
          <w:color w:val="585858"/>
          <w:spacing w:val="-35"/>
          <w:sz w:val="17"/>
        </w:rPr>
        <w:t> </w:t>
      </w:r>
      <w:r>
        <w:rPr>
          <w:color w:val="585858"/>
          <w:w w:val="105"/>
          <w:sz w:val="17"/>
        </w:rPr>
        <w:t>Visits in</w:t>
      </w:r>
      <w:r>
        <w:rPr>
          <w:color w:val="585858"/>
          <w:spacing w:val="9"/>
          <w:w w:val="105"/>
          <w:sz w:val="17"/>
        </w:rPr>
        <w:t> </w:t>
      </w:r>
      <w:r>
        <w:rPr>
          <w:color w:val="585858"/>
          <w:w w:val="105"/>
          <w:sz w:val="17"/>
        </w:rPr>
        <w:t>Last</w:t>
      </w:r>
      <w:r>
        <w:rPr>
          <w:color w:val="585858"/>
          <w:spacing w:val="10"/>
          <w:w w:val="105"/>
          <w:sz w:val="17"/>
        </w:rPr>
        <w:t> </w:t>
      </w:r>
      <w:r>
        <w:rPr>
          <w:color w:val="585858"/>
          <w:w w:val="105"/>
          <w:sz w:val="17"/>
        </w:rPr>
        <w:t>2</w:t>
      </w:r>
      <w:r>
        <w:rPr>
          <w:color w:val="585858"/>
          <w:spacing w:val="-3"/>
          <w:w w:val="105"/>
          <w:sz w:val="17"/>
        </w:rPr>
        <w:t> </w:t>
      </w:r>
      <w:r>
        <w:rPr>
          <w:color w:val="585858"/>
          <w:w w:val="105"/>
          <w:sz w:val="17"/>
        </w:rPr>
        <w:t>Years</w:t>
      </w:r>
    </w:p>
    <w:p>
      <w:pPr>
        <w:spacing w:line="207" w:lineRule="exact" w:before="0"/>
        <w:ind w:left="64" w:right="0" w:firstLine="0"/>
        <w:jc w:val="left"/>
        <w:rPr>
          <w:sz w:val="17"/>
        </w:rPr>
      </w:pPr>
      <w:r>
        <w:rPr/>
        <w:pict>
          <v:rect style="position:absolute;margin-left:686.400024pt;margin-top:2.497583pt;width:4.8pt;height:4.8pt;mso-position-horizontal-relative:page;mso-position-vertical-relative:paragraph;z-index:15736320" id="docshape93" filled="true" fillcolor="#5b81c5" stroked="false">
            <v:fill type="solid"/>
            <w10:wrap type="none"/>
          </v:rect>
        </w:pict>
      </w:r>
      <w:r>
        <w:rPr>
          <w:color w:val="585858"/>
          <w:sz w:val="17"/>
        </w:rPr>
        <w:t>Unique</w:t>
      </w:r>
      <w:r>
        <w:rPr>
          <w:color w:val="585858"/>
          <w:spacing w:val="18"/>
          <w:sz w:val="17"/>
        </w:rPr>
        <w:t> </w:t>
      </w:r>
      <w:r>
        <w:rPr>
          <w:color w:val="585858"/>
          <w:sz w:val="17"/>
        </w:rPr>
        <w:t>Patients in</w:t>
      </w:r>
      <w:r>
        <w:rPr>
          <w:color w:val="585858"/>
          <w:spacing w:val="11"/>
          <w:sz w:val="17"/>
        </w:rPr>
        <w:t> </w:t>
      </w:r>
      <w:r>
        <w:rPr>
          <w:color w:val="585858"/>
          <w:sz w:val="17"/>
        </w:rPr>
        <w:t>Last</w:t>
      </w:r>
      <w:r>
        <w:rPr>
          <w:color w:val="585858"/>
          <w:spacing w:val="14"/>
          <w:sz w:val="17"/>
        </w:rPr>
        <w:t> </w:t>
      </w:r>
      <w:r>
        <w:rPr>
          <w:color w:val="585858"/>
          <w:sz w:val="17"/>
        </w:rPr>
        <w:t>2</w:t>
      </w:r>
      <w:r>
        <w:rPr>
          <w:color w:val="585858"/>
          <w:spacing w:val="39"/>
          <w:sz w:val="17"/>
        </w:rPr>
        <w:t> </w:t>
      </w:r>
      <w:r>
        <w:rPr>
          <w:color w:val="585858"/>
          <w:sz w:val="17"/>
        </w:rPr>
        <w:t>Years</w:t>
      </w:r>
    </w:p>
    <w:p>
      <w:pPr>
        <w:spacing w:after="0" w:line="207" w:lineRule="exact"/>
        <w:jc w:val="left"/>
        <w:rPr>
          <w:sz w:val="17"/>
        </w:rPr>
        <w:sectPr>
          <w:type w:val="continuous"/>
          <w:pgSz w:w="19200" w:h="10800" w:orient="landscape"/>
          <w:pgMar w:header="620" w:footer="0" w:top="1040" w:bottom="280" w:left="400" w:right="20"/>
          <w:cols w:num="3" w:equalWidth="0">
            <w:col w:w="2972" w:space="40"/>
            <w:col w:w="10359" w:space="39"/>
            <w:col w:w="5370"/>
          </w:cols>
        </w:sectPr>
      </w:pPr>
    </w:p>
    <w:p>
      <w:pPr>
        <w:pStyle w:val="BodyText"/>
        <w:rPr>
          <w:sz w:val="20"/>
        </w:rPr>
      </w:pPr>
      <w:r>
        <w:rPr/>
        <w:pict>
          <v:group style="position:absolute;margin-left:0pt;margin-top:426.083008pt;width:960.1pt;height:113.95pt;mso-position-horizontal-relative:page;mso-position-vertical-relative:page;z-index:-19272192" id="docshapegroup94" coordorigin="0,8522" coordsize="19202,2279">
            <v:shape style="position:absolute;left:0;top:10016;width:19200;height:784" type="#_x0000_t75" id="docshape95" stroked="false">
              <v:imagedata r:id="rId16" o:title=""/>
            </v:shape>
            <v:shape style="position:absolute;left:777;top:10006;width:202;height:150" type="#_x0000_t75" id="docshape96" stroked="false">
              <v:imagedata r:id="rId17" o:title=""/>
            </v:shape>
            <v:shape style="position:absolute;left:291;top:10166;width:1007;height:522" id="docshape97" coordorigin="291,10167" coordsize="1007,522" path="m681,10689l668,10286,658,10239,631,10202,586,10176,521,10167,371,10167,291,10451,293,10502,322,10550,374,10594,441,10632,519,10661,601,10681,681,10689xm1298,10167l1149,10167,1078,10176,1018,10201,969,10239,933,10287,693,10689,767,10682,848,10667,931,10644,1012,10614,1086,10578,1148,10539,1193,10496,1218,10451,1298,10167xe" filled="true" fillcolor="#2c338e" stroked="false">
              <v:path arrowok="t"/>
              <v:fill type="solid"/>
            </v:shape>
            <v:shape style="position:absolute;left:564;top:9888;width:124;height:111" type="#_x0000_t75" id="docshape98" stroked="false">
              <v:imagedata r:id="rId18" o:title=""/>
            </v:shape>
            <v:shape style="position:absolute;left:659;top:9170;width:425;height:512" id="docshape99" coordorigin="659,9171" coordsize="425,512" path="m872,9171l838,9417,759,9385,803,9447,659,9471,803,9493,759,9555,842,9522,872,9682,903,9522,984,9555,942,9493,1084,9471,942,9447,984,9385,905,9417,872,9171xe" filled="true" fillcolor="#c9c2e3" stroked="false">
              <v:path arrowok="t"/>
              <v:fill type="solid"/>
            </v:shape>
            <v:shape style="position:absolute;left:650;top:9383;width:431;height:143" id="docshape100" coordorigin="651,9383" coordsize="431,143" path="m691,9482l668,9482,651,9488,651,9502,655,9513,667,9521,682,9525,700,9526,703,9526,727,9523,748,9518,692,9518,685,9517,682,9514,681,9513,681,9510,683,9507,690,9503,694,9501,698,9498,698,9486,691,9482xm914,9440l878,9440,875,9449,875,9460,874,9468,873,9480,873,9482,871,9494,869,9504,866,9512,864,9513,868,9519,872,9521,877,9522,883,9522,887,9521,892,9516,893,9514,912,9495,918,9488,908,9488,909,9480,912,9470,913,9455,914,9440xm924,9401l910,9401,902,9403,896,9406,891,9410,886,9414,883,9419,868,9437,850,9455,829,9472,804,9487,779,9500,752,9510,726,9516,703,9518,748,9518,754,9516,782,9506,809,9493,829,9480,848,9467,864,9453,878,9440,914,9440,915,9431,919,9422,920,9416,922,9411,926,9407,927,9406,927,9404,926,9403,926,9403,924,9401xm1064,9383l1055,9383,1032,9387,1008,9398,986,9414,963,9432,949,9446,933,9461,919,9476,908,9488,918,9488,929,9476,949,9458,972,9439,998,9420,1021,9406,1040,9398,1056,9396,1081,9396,1079,9393,1076,9390,1071,9385,1064,9383xm1081,9396l1056,9396,1067,9397,1071,9400,1073,9404,1073,9409,1079,9409,1080,9406,1080,9403,1082,9398,1081,9396xe" filled="true" fillcolor="#2c338e" stroked="false">
              <v:path arrowok="t"/>
              <v:fill type="solid"/>
            </v:shape>
            <v:shape style="position:absolute;left:272;top:9690;width:600;height:990" id="docshape101" coordorigin="272,9691" coordsize="600,990" path="m872,9691l855,9747,840,9812,821,9880,791,9944,743,9998,669,10036,542,10060,413,10066,312,10063,272,10061,330,10070,459,10098,592,10139,662,10191,665,10223,658,10265,603,10387,553,10469,484,10566,396,10681,453,10632,581,10510,721,10350,811,10186,835,10090,851,9992,862,9898,868,9813,871,9742,872,9691xe" filled="true" fillcolor="#8478c0" stroked="false">
              <v:path arrowok="t"/>
              <v:fill type="solid"/>
            </v:shape>
            <v:shape style="position:absolute;left:431;top:9610;width:1189;height:1101" id="docshape102" coordorigin="431,9611" coordsize="1189,1101" path="m902,9611l903,9661,902,9788,891,9958,862,10136,835,10219,799,10294,755,10362,705,10425,650,10483,594,10538,483,10641,431,10692,502,10650,579,10598,657,10541,734,10484,805,10434,867,10396,916,10375,949,10376,1035,10439,1094,10490,1163,10552,1242,10626,1329,10711,1311,10675,1279,10618,1236,10545,1188,10463,1141,10378,1099,10295,1068,10222,1054,10163,1066,10124,1165,10071,1240,10054,1323,10043,1409,10035,1492,10031,1620,10026,1529,10019,1437,10015,1346,10011,1260,10007,1182,10001,1113,9991,1018,9958,968,9843,943,9760,921,9682,902,9611xe" filled="true" fillcolor="#bcb3dd" stroked="false">
              <v:path arrowok="t"/>
              <v:fill type="solid"/>
            </v:shape>
            <v:shape style="position:absolute;left:1049;top:9817;width:145;height:129" type="#_x0000_t75" id="docshape103" stroked="false">
              <v:imagedata r:id="rId19" o:title=""/>
            </v:shape>
            <v:shape style="position:absolute;left:3901;top:10396;width:126;height:117" id="docshape104" coordorigin="3902,10396" coordsize="126,117" path="m4027,10396l3942,10396,3902,10512,3975,10512,4027,10396xe" filled="true" fillcolor="#2c338e" stroked="false">
              <v:path arrowok="t"/>
              <v:fill type="solid"/>
            </v:shape>
            <v:shape style="position:absolute;left:3297;top:10251;width:270;height:210" type="#_x0000_t75" id="docshape105" stroked="false">
              <v:imagedata r:id="rId20" o:title=""/>
            </v:shape>
            <v:shape style="position:absolute;left:1513;top:10151;width:4462;height:410" id="docshape106" coordorigin="1514,10152" coordsize="4462,410" path="m1783,10402l1604,10402,1604,10341,1765,10341,1765,10285,1604,10285,1604,10230,1773,10230,1773,10171,1514,10171,1514,10230,1514,10285,1514,10341,1514,10402,1514,10462,1783,10462,1783,10402xm2107,10257l2012,10257,1955,10390,1954,10390,1896,10257,1798,10257,1905,10461,2001,10461,2107,10257xm2395,10378l2394,10361,2394,10349,2392,10337,2392,10336,2389,10326,2385,10315,2379,10305,2373,10297,2373,10296,2365,10288,2357,10281,2348,10274,2337,10268,2326,10263,2314,10259,2313,10258,2313,10325,2313,10336,2198,10336,2198,10331,2203,10321,2206,10316,2216,10309,2222,10305,2228,10302,2235,10301,2243,10298,2251,10297,2259,10297,2272,10298,2283,10300,2292,10303,2299,10309,2308,10316,2313,10325,2313,10258,2301,10255,2287,10253,2273,10251,2258,10251,2243,10251,2229,10253,2215,10255,2202,10259,2188,10263,2176,10268,2165,10274,2154,10281,2145,10288,2137,10296,2130,10305,2123,10315,2118,10326,2115,10336,2113,10348,2112,10361,2113,10373,2115,10385,2119,10396,2124,10406,2130,10416,2138,10425,2146,10432,2156,10440,2167,10447,2178,10452,2191,10457,2204,10461,2218,10464,2232,10466,2247,10467,2262,10468,2282,10467,2301,10465,2318,10462,2334,10457,2349,10451,2362,10443,2374,10435,2385,10425,2368,10417,2322,10395,2316,10401,2309,10407,2298,10411,2288,10414,2276,10417,2255,10417,2247,10415,2239,10413,2232,10411,2226,10409,2220,10406,2214,10402,2209,10398,2205,10393,2200,10389,2198,10383,2198,10378,2395,10378xm2614,10253l2612,10252,2606,10252,2602,10252,2595,10252,2583,10252,2571,10254,2560,10257,2550,10261,2538,10268,2529,10277,2521,10287,2520,10287,2520,10258,2434,10258,2434,10461,2524,10461,2524,10357,2524,10352,2525,10348,2527,10342,2529,10337,2532,10332,2537,10328,2542,10322,2549,10319,2557,10315,2565,10312,2575,10311,2595,10311,2598,10311,2606,10311,2611,10312,2614,10253xm2946,10257l2852,10257,2798,10389,2796,10389,2736,10257,2636,10257,2749,10459,2736,10484,2731,10491,2725,10495,2719,10501,2709,10502,2686,10502,2666,10499,2656,10556,2662,10557,2697,10561,2706,10561,2718,10560,2730,10559,2740,10558,2750,10556,2763,10552,2773,10548,2783,10542,2800,10530,2806,10521,2813,10512,2819,10503,2825,10492,2946,10257xm3257,10359l3257,10347,3254,10335,3251,10324,3245,10313,3241,10307,3238,10304,3231,10295,3222,10287,3213,10280,3202,10273,3190,10267,3178,10262,3172,10260,3172,10352,3172,10365,3170,10371,3167,10378,3164,10384,3161,10390,3155,10395,3150,10400,3143,10404,3134,10407,3127,10410,3117,10411,3097,10411,3087,10410,3079,10407,3072,10404,3064,10400,3059,10395,3053,10390,3050,10384,3047,10378,3044,10371,3043,10365,3043,10352,3044,10346,3047,10340,3050,10333,3053,10328,3058,10322,3064,10318,3070,10314,3079,10311,3087,10308,3096,10307,3117,10307,3126,10308,3134,10311,3143,10314,3149,10318,3155,10322,3164,10333,3172,10352,3172,10260,3164,10258,3151,10255,3136,10253,3122,10251,3106,10251,3091,10251,3077,10253,3062,10255,3049,10258,3035,10262,3023,10267,3011,10273,3000,10280,2991,10287,2982,10295,2974,10304,2968,10313,2963,10324,2959,10335,2956,10347,2956,10359,2956,10371,2959,10383,2963,10394,2968,10404,2974,10414,2982,10423,2991,10431,3000,10439,3011,10445,3023,10451,3035,10456,3049,10461,3062,10464,3077,10466,3091,10467,3106,10468,3122,10467,3136,10466,3151,10464,3164,10461,3178,10456,3190,10451,3202,10445,3213,10439,3222,10431,3231,10423,3238,10414,3240,10411,3245,10404,3251,10394,3254,10383,3257,10371,3257,10359xm3886,10373l3886,10361,3885,10349,3883,10337,3883,10336,3880,10326,3880,10326,3875,10315,3870,10305,3864,10297,3863,10296,3856,10288,3847,10281,3838,10274,3827,10268,3816,10263,3804,10259,3803,10258,3803,10325,3803,10336,3688,10336,3688,10331,3690,10326,3694,10321,3697,10316,3706,10309,3712,10305,3718,10302,3726,10301,3733,10298,3741,10297,3750,10297,3762,10298,3773,10300,3782,10303,3789,10309,3799,10316,3803,10325,3803,10258,3791,10255,3778,10253,3764,10251,3750,10251,3734,10251,3720,10253,3706,10255,3692,10259,3679,10263,3666,10268,3655,10274,3645,10281,3636,10288,3628,10296,3620,10305,3614,10315,3609,10326,3605,10336,3603,10348,3602,10361,3603,10373,3605,10385,3609,10396,3614,10406,3621,10416,3628,10425,3637,10432,3647,10440,3657,10447,3669,10452,3681,10457,3694,10461,3708,10464,3722,10466,3737,10467,3752,10468,3772,10467,3791,10465,3808,10462,3824,10457,3840,10451,3853,10443,3865,10435,3875,10425,3858,10417,3814,10395,3806,10401,3799,10407,3789,10411,3779,10414,3768,10417,3745,10417,3730,10413,3722,10411,3716,10409,3710,10406,3704,10402,3699,10398,3695,10393,3692,10389,3689,10383,3688,10378,3885,10378,3885,10375,3886,10373xm5975,10152l5889,10152,5889,10352,5889,10366,5888,10372,5885,10379,5882,10384,5877,10391,5872,10395,5866,10400,5859,10404,5852,10407,5843,10410,5835,10411,5814,10411,5805,10410,5796,10407,5789,10404,5782,10400,5777,10395,5771,10391,5767,10384,5763,10378,5761,10371,5760,10366,5760,10352,5761,10346,5763,10340,5767,10333,5771,10328,5777,10322,5782,10318,5789,10314,5796,10311,5805,10308,5814,10307,5835,10307,5843,10308,5852,10311,5859,10314,5866,10318,5872,10323,5877,10328,5882,10333,5885,10340,5888,10346,5889,10352,5889,10152,5885,10152,5885,10279,5884,10279,5877,10272,5866,10266,5853,10261,5842,10256,5829,10254,5816,10252,5802,10252,5788,10252,5774,10254,5761,10256,5749,10261,5738,10265,5727,10270,5717,10276,5708,10283,5700,10291,5694,10300,5688,10309,5683,10318,5679,10328,5676,10338,5675,10348,5674,10359,5675,10370,5676,10380,5679,10390,5683,10400,5688,10409,5694,10418,5700,10426,5708,10434,5717,10441,5726,10448,5737,10454,5749,10459,5761,10462,5774,10465,5788,10467,5803,10468,5817,10467,5830,10465,5842,10462,5854,10459,5866,10454,5876,10449,5884,10442,5892,10435,5893,10435,5893,10461,5975,10461,5975,10435,5975,10411,5975,10307,5975,10279,5975,10152xe" filled="true" fillcolor="#2c338e" stroked="false">
              <v:path arrowok="t"/>
              <v:fill type="solid"/>
            </v:shape>
            <v:shape style="position:absolute;left:6029;top:10250;width:660;height:310" type="#_x0000_t75" id="docshape107" stroked="false">
              <v:imagedata r:id="rId21" o:title=""/>
            </v:shape>
            <v:shape style="position:absolute;left:4199;top:10171;width:1465;height:390" id="docshape108" coordorigin="4200,10171" coordsize="1465,390" path="m4469,10402l4289,10402,4289,10341,4450,10341,4450,10285,4289,10285,4289,10230,4458,10230,4458,10171,4200,10171,4200,10230,4200,10285,4200,10341,4200,10402,4200,10462,4469,10462,4469,10402xm4793,10257l4698,10257,4640,10390,4639,10390,4581,10257,4483,10257,4589,10461,4686,10461,4793,10257xm5096,10378l5096,10361,5096,10349,5094,10337,5093,10336,5091,10326,5087,10315,5081,10305,5075,10297,5074,10296,5066,10288,5058,10281,5049,10274,5039,10268,5028,10263,5015,10259,5014,10258,5014,10325,5014,10336,4900,10336,4900,10331,4901,10326,4904,10321,4908,10316,4912,10312,4918,10309,4924,10305,4930,10302,4937,10301,4944,10298,4952,10297,4961,10297,4973,10298,4984,10300,4993,10303,5001,10309,5009,10316,5014,10325,5014,10258,5002,10255,4989,10253,4975,10251,4960,10251,4945,10251,4930,10253,4916,10255,4902,10259,4890,10263,4878,10268,4867,10274,4856,10281,4847,10288,4839,10296,4831,10305,4825,10315,4820,10326,4817,10336,4815,10348,4814,10361,4815,10373,4817,10385,4820,10396,4825,10406,4832,10416,4839,10425,4848,10432,4857,10440,4868,10447,4880,10452,4892,10457,4906,10461,4919,10464,4934,10466,4948,10467,4962,10468,4982,10467,5001,10465,5019,10462,5036,10457,5051,10451,5064,10443,5075,10435,5085,10425,5069,10417,5024,10395,5018,10401,5009,10407,4990,10414,4978,10417,4956,10417,4948,10415,4933,10411,4926,10409,4920,10406,4915,10402,4909,10398,4906,10393,4902,10389,4900,10383,4900,10378,5096,10378xm5332,10253l5329,10252,5327,10252,5323,10252,5312,10252,5301,10252,5289,10254,5279,10257,5269,10261,5256,10268,5246,10277,5239,10287,5238,10287,5238,10258,5152,10258,5152,10461,5241,10461,5241,10352,5242,10348,5247,10337,5251,10332,5256,10328,5260,10322,5266,10319,5275,10315,5283,10312,5293,10311,5312,10311,5316,10311,5324,10311,5328,10312,5332,10253xm5665,10257l5569,10257,5515,10389,5514,10389,5453,10257,5354,10257,5468,10459,5458,10475,5455,10484,5449,10491,5443,10495,5436,10501,5427,10502,5404,10502,5383,10499,5374,10556,5388,10558,5415,10561,5423,10561,5436,10560,5447,10559,5458,10558,5468,10556,5480,10552,5491,10548,5500,10542,5510,10536,5517,10530,5525,10521,5531,10512,5537,10503,5543,10492,5665,10257xe" filled="true" fillcolor="#2c338e" stroked="false">
              <v:path arrowok="t"/>
              <v:fill type="solid"/>
            </v:shape>
            <v:shape style="position:absolute;left:12784;top:10128;width:5488;height:544" type="#_x0000_t75" id="docshape109" stroked="false">
              <v:imagedata r:id="rId22" o:title=""/>
            </v:shape>
            <v:shape style="position:absolute;left:944;top:10016;width:18258;height:32" type="#_x0000_t75" id="docshape110" stroked="false">
              <v:imagedata r:id="rId23" o:title=""/>
            </v:shape>
            <v:shape style="position:absolute;left:3309;top:8521;width:3880;height:1176" type="#_x0000_t75" id="docshape111" stroked="false">
              <v:imagedata r:id="rId26" o:title=""/>
            </v:shape>
            <v:shape style="position:absolute;left:7257;top:8531;width:589;height:574" type="#_x0000_t75" id="docshape112" stroked="false">
              <v:imagedata r:id="rId27" o:title=""/>
            </v:shape>
            <v:shape style="position:absolute;left:7979;top:8522;width:1850;height:967" type="#_x0000_t75" id="docshape113" stroked="false">
              <v:imagedata r:id="rId28" o:title=""/>
            </v:shape>
            <v:shape style="position:absolute;left:9898;top:8522;width:1238;height:606" type="#_x0000_t75" id="docshape114" stroked="false">
              <v:imagedata r:id="rId29" o:title=""/>
            </v:shape>
            <v:shape style="position:absolute;left:11236;top:8522;width:1217;height:798" type="#_x0000_t75" id="docshape115" stroked="false">
              <v:imagedata r:id="rId30" o:title=""/>
            </v:shape>
            <v:shape style="position:absolute;left:12651;top:8525;width:466;height:436" type="#_x0000_t75" id="docshape116" stroked="false">
              <v:imagedata r:id="rId31"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spacing w:before="57"/>
        <w:ind w:left="0" w:right="2522" w:firstLine="0"/>
        <w:jc w:val="right"/>
        <w:rPr>
          <w:b/>
          <w:sz w:val="21"/>
        </w:rPr>
      </w:pPr>
      <w:r>
        <w:rPr>
          <w:b/>
          <w:color w:val="FFFFFF"/>
          <w:w w:val="99"/>
          <w:sz w:val="21"/>
        </w:rPr>
        <w:t>4</w:t>
      </w:r>
    </w:p>
    <w:p>
      <w:pPr>
        <w:spacing w:after="0"/>
        <w:jc w:val="right"/>
        <w:rPr>
          <w:sz w:val="21"/>
        </w:rPr>
        <w:sectPr>
          <w:type w:val="continuous"/>
          <w:pgSz w:w="19200" w:h="10800" w:orient="landscape"/>
          <w:pgMar w:header="620" w:footer="0" w:top="1040" w:bottom="280" w:left="400" w:right="20"/>
        </w:sectPr>
      </w:pPr>
    </w:p>
    <w:p>
      <w:pPr>
        <w:pStyle w:val="BodyText"/>
        <w:spacing w:before="8"/>
        <w:rPr>
          <w:b/>
          <w:sz w:val="8"/>
        </w:rPr>
      </w:pPr>
    </w:p>
    <w:p>
      <w:pPr>
        <w:pStyle w:val="Heading1"/>
        <w:numPr>
          <w:ilvl w:val="1"/>
          <w:numId w:val="25"/>
        </w:numPr>
        <w:tabs>
          <w:tab w:pos="2347" w:val="left" w:leader="none"/>
        </w:tabs>
        <w:spacing w:line="997" w:lineRule="exact" w:before="0" w:after="0"/>
        <w:ind w:left="2346" w:right="0" w:hanging="1282"/>
        <w:jc w:val="left"/>
        <w:rPr>
          <w:b w:val="0"/>
        </w:rPr>
      </w:pPr>
      <w:bookmarkStart w:name="7.a PHO AWV" w:id="11"/>
      <w:bookmarkEnd w:id="11"/>
      <w:r>
        <w:rPr/>
      </w:r>
      <w:bookmarkStart w:name="7.a PHO AWV" w:id="12"/>
      <w:bookmarkEnd w:id="12"/>
      <w:r>
        <w:rPr>
          <w:b w:val="0"/>
        </w:rPr>
        <w:t>PHO</w:t>
      </w:r>
      <w:r>
        <w:rPr>
          <w:b w:val="0"/>
          <w:spacing w:val="-43"/>
        </w:rPr>
        <w:t> </w:t>
      </w:r>
      <w:r>
        <w:rPr>
          <w:b w:val="0"/>
        </w:rPr>
        <w:t>AWV</w:t>
      </w:r>
    </w:p>
    <w:p>
      <w:pPr>
        <w:spacing w:after="0" w:line="997" w:lineRule="exact"/>
        <w:jc w:val="left"/>
        <w:sectPr>
          <w:headerReference w:type="default" r:id="rId32"/>
          <w:footerReference w:type="default" r:id="rId33"/>
          <w:pgSz w:w="19200" w:h="10800" w:orient="landscape"/>
          <w:pgMar w:header="0" w:footer="0" w:top="1000" w:bottom="280" w:left="400" w:right="20"/>
        </w:sect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1"/>
        </w:rPr>
      </w:pPr>
    </w:p>
    <w:p>
      <w:pPr>
        <w:spacing w:line="828" w:lineRule="exact" w:before="0"/>
        <w:ind w:left="5501" w:right="4533" w:firstLine="0"/>
        <w:jc w:val="center"/>
        <w:rPr>
          <w:sz w:val="72"/>
        </w:rPr>
      </w:pPr>
      <w:r>
        <w:rPr>
          <w:sz w:val="72"/>
        </w:rPr>
        <w:t>Harrington</w:t>
      </w:r>
      <w:r>
        <w:rPr>
          <w:spacing w:val="-35"/>
          <w:sz w:val="72"/>
        </w:rPr>
        <w:t> </w:t>
      </w:r>
      <w:r>
        <w:rPr>
          <w:sz w:val="72"/>
        </w:rPr>
        <w:t>PHO</w:t>
      </w:r>
    </w:p>
    <w:p>
      <w:pPr>
        <w:spacing w:line="235" w:lineRule="auto" w:before="6"/>
        <w:ind w:left="5105" w:right="4160" w:firstLine="0"/>
        <w:jc w:val="center"/>
        <w:rPr>
          <w:sz w:val="72"/>
        </w:rPr>
      </w:pPr>
      <w:r>
        <w:rPr/>
        <w:drawing>
          <wp:anchor distT="0" distB="0" distL="0" distR="0" allowOverlap="1" layoutInCell="1" locked="0" behindDoc="0" simplePos="0" relativeHeight="15736832">
            <wp:simplePos x="0" y="0"/>
            <wp:positionH relativeFrom="page">
              <wp:posOffset>6721230</wp:posOffset>
            </wp:positionH>
            <wp:positionV relativeFrom="paragraph">
              <wp:posOffset>1832124</wp:posOffset>
            </wp:positionV>
            <wp:extent cx="3946769" cy="1686558"/>
            <wp:effectExtent l="0" t="0" r="0" b="0"/>
            <wp:wrapNone/>
            <wp:docPr id="3" name="image16.jpeg" descr="Harrington Healthcare System logo  Compassionate Quality Care "/>
            <wp:cNvGraphicFramePr>
              <a:graphicFrameLocks noChangeAspect="1"/>
            </wp:cNvGraphicFramePr>
            <a:graphic>
              <a:graphicData uri="http://schemas.openxmlformats.org/drawingml/2006/picture">
                <pic:pic>
                  <pic:nvPicPr>
                    <pic:cNvPr id="4" name="image16.jpeg"/>
                    <pic:cNvPicPr/>
                  </pic:nvPicPr>
                  <pic:blipFill>
                    <a:blip r:embed="rId36" cstate="print"/>
                    <a:stretch>
                      <a:fillRect/>
                    </a:stretch>
                  </pic:blipFill>
                  <pic:spPr>
                    <a:xfrm>
                      <a:off x="0" y="0"/>
                      <a:ext cx="3946769" cy="1686558"/>
                    </a:xfrm>
                    <a:prstGeom prst="rect">
                      <a:avLst/>
                    </a:prstGeom>
                  </pic:spPr>
                </pic:pic>
              </a:graphicData>
            </a:graphic>
          </wp:anchor>
        </w:drawing>
      </w:r>
      <w:r>
        <w:rPr>
          <w:sz w:val="72"/>
        </w:rPr>
        <w:t>Annual</w:t>
      </w:r>
      <w:r>
        <w:rPr>
          <w:spacing w:val="-39"/>
          <w:sz w:val="72"/>
        </w:rPr>
        <w:t> </w:t>
      </w:r>
      <w:r>
        <w:rPr>
          <w:sz w:val="72"/>
        </w:rPr>
        <w:t>Wellness</w:t>
      </w:r>
      <w:r>
        <w:rPr>
          <w:spacing w:val="-1"/>
          <w:sz w:val="72"/>
        </w:rPr>
        <w:t> </w:t>
      </w:r>
      <w:r>
        <w:rPr>
          <w:sz w:val="72"/>
        </w:rPr>
        <w:t>Visit</w:t>
      </w:r>
      <w:r>
        <w:rPr>
          <w:spacing w:val="-21"/>
          <w:sz w:val="72"/>
        </w:rPr>
        <w:t> </w:t>
      </w:r>
      <w:r>
        <w:rPr>
          <w:sz w:val="72"/>
        </w:rPr>
        <w:t>(AWV)</w:t>
      </w:r>
      <w:r>
        <w:rPr>
          <w:spacing w:val="-160"/>
          <w:sz w:val="72"/>
        </w:rPr>
        <w:t> </w:t>
      </w:r>
      <w:r>
        <w:rPr>
          <w:sz w:val="72"/>
        </w:rPr>
        <w:t>Focus</w:t>
      </w:r>
      <w:r>
        <w:rPr>
          <w:spacing w:val="-14"/>
          <w:sz w:val="72"/>
        </w:rPr>
        <w:t> </w:t>
      </w:r>
      <w:r>
        <w:rPr>
          <w:sz w:val="72"/>
        </w:rPr>
        <w:t>2021</w:t>
      </w:r>
    </w:p>
    <w:p>
      <w:pPr>
        <w:spacing w:after="0" w:line="235" w:lineRule="auto"/>
        <w:jc w:val="center"/>
        <w:rPr>
          <w:sz w:val="72"/>
        </w:rPr>
        <w:sectPr>
          <w:headerReference w:type="default" r:id="rId34"/>
          <w:footerReference w:type="default" r:id="rId35"/>
          <w:pgSz w:w="19200" w:h="10800" w:orient="landscape"/>
          <w:pgMar w:header="0" w:footer="0" w:top="1000" w:bottom="0" w:left="400" w:right="20"/>
        </w:sectPr>
      </w:pPr>
    </w:p>
    <w:p>
      <w:pPr>
        <w:pStyle w:val="BodyText"/>
        <w:rPr>
          <w:sz w:val="20"/>
        </w:rPr>
      </w:pPr>
    </w:p>
    <w:p>
      <w:pPr>
        <w:pStyle w:val="BodyText"/>
        <w:rPr>
          <w:sz w:val="20"/>
        </w:rPr>
      </w:pPr>
    </w:p>
    <w:p>
      <w:pPr>
        <w:pStyle w:val="BodyText"/>
        <w:spacing w:before="5"/>
        <w:rPr>
          <w:sz w:val="23"/>
        </w:rPr>
      </w:pPr>
    </w:p>
    <w:p>
      <w:pPr>
        <w:pStyle w:val="ListParagraph"/>
        <w:numPr>
          <w:ilvl w:val="2"/>
          <w:numId w:val="25"/>
        </w:numPr>
        <w:tabs>
          <w:tab w:pos="2691" w:val="left" w:leader="none"/>
        </w:tabs>
        <w:spacing w:line="235" w:lineRule="auto" w:before="84" w:after="0"/>
        <w:ind w:left="2786" w:right="4391" w:hanging="641"/>
        <w:jc w:val="left"/>
        <w:rPr>
          <w:sz w:val="48"/>
        </w:rPr>
      </w:pPr>
      <w:bookmarkStart w:name="AWV Focus" w:id="13"/>
      <w:bookmarkEnd w:id="13"/>
      <w:r>
        <w:rPr/>
      </w:r>
      <w:bookmarkStart w:name="AWV Focus" w:id="14"/>
      <w:bookmarkEnd w:id="14"/>
      <w:r>
        <w:rPr>
          <w:sz w:val="48"/>
        </w:rPr>
        <w:t>G</w:t>
      </w:r>
      <w:r>
        <w:rPr>
          <w:sz w:val="48"/>
        </w:rPr>
        <w:t>ive</w:t>
      </w:r>
      <w:r>
        <w:rPr>
          <w:spacing w:val="-17"/>
          <w:sz w:val="48"/>
        </w:rPr>
        <w:t> </w:t>
      </w:r>
      <w:r>
        <w:rPr>
          <w:sz w:val="48"/>
        </w:rPr>
        <w:t>providers</w:t>
      </w:r>
      <w:r>
        <w:rPr>
          <w:spacing w:val="-13"/>
          <w:sz w:val="48"/>
        </w:rPr>
        <w:t> </w:t>
      </w:r>
      <w:r>
        <w:rPr>
          <w:sz w:val="48"/>
        </w:rPr>
        <w:t>their</w:t>
      </w:r>
      <w:r>
        <w:rPr>
          <w:spacing w:val="-9"/>
          <w:sz w:val="48"/>
        </w:rPr>
        <w:t> </w:t>
      </w:r>
      <w:r>
        <w:rPr>
          <w:sz w:val="48"/>
        </w:rPr>
        <w:t>patient</w:t>
      </w:r>
      <w:r>
        <w:rPr>
          <w:spacing w:val="-18"/>
          <w:sz w:val="48"/>
        </w:rPr>
        <w:t> </w:t>
      </w:r>
      <w:r>
        <w:rPr>
          <w:sz w:val="48"/>
        </w:rPr>
        <w:t>panel</w:t>
      </w:r>
      <w:r>
        <w:rPr>
          <w:spacing w:val="-15"/>
          <w:sz w:val="48"/>
        </w:rPr>
        <w:t> </w:t>
      </w:r>
      <w:r>
        <w:rPr>
          <w:sz w:val="48"/>
        </w:rPr>
        <w:t>with 2020</w:t>
      </w:r>
      <w:r>
        <w:rPr>
          <w:spacing w:val="-4"/>
          <w:sz w:val="48"/>
        </w:rPr>
        <w:t> </w:t>
      </w:r>
      <w:r>
        <w:rPr>
          <w:sz w:val="48"/>
        </w:rPr>
        <w:t>AWV</w:t>
      </w:r>
      <w:r>
        <w:rPr>
          <w:spacing w:val="-3"/>
          <w:sz w:val="48"/>
        </w:rPr>
        <w:t> </w:t>
      </w:r>
      <w:r>
        <w:rPr>
          <w:sz w:val="48"/>
        </w:rPr>
        <w:t>date</w:t>
      </w:r>
      <w:r>
        <w:rPr>
          <w:spacing w:val="-17"/>
          <w:sz w:val="48"/>
        </w:rPr>
        <w:t> </w:t>
      </w:r>
      <w:r>
        <w:rPr>
          <w:sz w:val="48"/>
        </w:rPr>
        <w:t>early</w:t>
      </w:r>
      <w:r>
        <w:rPr>
          <w:spacing w:val="-106"/>
          <w:sz w:val="48"/>
        </w:rPr>
        <w:t> </w:t>
      </w:r>
      <w:r>
        <w:rPr>
          <w:sz w:val="48"/>
        </w:rPr>
        <w:t>in</w:t>
      </w:r>
      <w:r>
        <w:rPr>
          <w:spacing w:val="6"/>
          <w:sz w:val="48"/>
        </w:rPr>
        <w:t> </w:t>
      </w:r>
      <w:r>
        <w:rPr>
          <w:sz w:val="48"/>
        </w:rPr>
        <w:t>2021</w:t>
      </w:r>
    </w:p>
    <w:p>
      <w:pPr>
        <w:pStyle w:val="BodyText"/>
        <w:spacing w:before="8"/>
        <w:rPr>
          <w:sz w:val="47"/>
        </w:rPr>
      </w:pPr>
    </w:p>
    <w:p>
      <w:pPr>
        <w:pStyle w:val="ListParagraph"/>
        <w:numPr>
          <w:ilvl w:val="2"/>
          <w:numId w:val="25"/>
        </w:numPr>
        <w:tabs>
          <w:tab w:pos="2595" w:val="left" w:leader="none"/>
        </w:tabs>
        <w:spacing w:line="235" w:lineRule="auto" w:before="1" w:after="0"/>
        <w:ind w:left="2690" w:right="5254" w:hanging="545"/>
        <w:jc w:val="left"/>
        <w:rPr>
          <w:sz w:val="48"/>
        </w:rPr>
      </w:pPr>
      <w:r>
        <w:rPr>
          <w:sz w:val="48"/>
        </w:rPr>
        <w:t>Review</w:t>
      </w:r>
      <w:r>
        <w:rPr>
          <w:spacing w:val="-3"/>
          <w:sz w:val="48"/>
        </w:rPr>
        <w:t> </w:t>
      </w:r>
      <w:r>
        <w:rPr>
          <w:sz w:val="48"/>
        </w:rPr>
        <w:t>components</w:t>
      </w:r>
      <w:r>
        <w:rPr>
          <w:spacing w:val="-41"/>
          <w:sz w:val="48"/>
        </w:rPr>
        <w:t> </w:t>
      </w:r>
      <w:r>
        <w:rPr>
          <w:sz w:val="48"/>
        </w:rPr>
        <w:t>of</w:t>
      </w:r>
      <w:r>
        <w:rPr>
          <w:spacing w:val="2"/>
          <w:sz w:val="48"/>
        </w:rPr>
        <w:t> </w:t>
      </w:r>
      <w:r>
        <w:rPr>
          <w:sz w:val="48"/>
        </w:rPr>
        <w:t>the</w:t>
      </w:r>
      <w:r>
        <w:rPr>
          <w:spacing w:val="5"/>
          <w:sz w:val="48"/>
        </w:rPr>
        <w:t> </w:t>
      </w:r>
      <w:r>
        <w:rPr>
          <w:sz w:val="48"/>
        </w:rPr>
        <w:t>AWV</w:t>
      </w:r>
      <w:r>
        <w:rPr>
          <w:spacing w:val="-13"/>
          <w:sz w:val="48"/>
        </w:rPr>
        <w:t> </w:t>
      </w:r>
      <w:r>
        <w:rPr>
          <w:sz w:val="48"/>
        </w:rPr>
        <w:t>along</w:t>
      </w:r>
      <w:r>
        <w:rPr>
          <w:spacing w:val="2"/>
          <w:sz w:val="48"/>
        </w:rPr>
        <w:t> </w:t>
      </w:r>
      <w:r>
        <w:rPr>
          <w:sz w:val="48"/>
        </w:rPr>
        <w:t>with</w:t>
      </w:r>
      <w:r>
        <w:rPr>
          <w:spacing w:val="7"/>
          <w:sz w:val="48"/>
        </w:rPr>
        <w:t> </w:t>
      </w:r>
      <w:r>
        <w:rPr>
          <w:sz w:val="48"/>
        </w:rPr>
        <w:t>billing</w:t>
      </w:r>
      <w:r>
        <w:rPr>
          <w:spacing w:val="-31"/>
          <w:sz w:val="48"/>
        </w:rPr>
        <w:t> </w:t>
      </w:r>
      <w:r>
        <w:rPr>
          <w:sz w:val="48"/>
        </w:rPr>
        <w:t>codes</w:t>
      </w:r>
      <w:r>
        <w:rPr>
          <w:spacing w:val="-106"/>
          <w:sz w:val="48"/>
        </w:rPr>
        <w:t> </w:t>
      </w:r>
      <w:r>
        <w:rPr>
          <w:sz w:val="48"/>
        </w:rPr>
        <w:t>at</w:t>
      </w:r>
      <w:r>
        <w:rPr>
          <w:spacing w:val="-14"/>
          <w:sz w:val="48"/>
        </w:rPr>
        <w:t> </w:t>
      </w:r>
      <w:r>
        <w:rPr>
          <w:sz w:val="48"/>
        </w:rPr>
        <w:t>our</w:t>
      </w:r>
      <w:r>
        <w:rPr>
          <w:spacing w:val="-5"/>
          <w:sz w:val="48"/>
        </w:rPr>
        <w:t> </w:t>
      </w:r>
      <w:r>
        <w:rPr>
          <w:sz w:val="48"/>
        </w:rPr>
        <w:t>Q1 meetings</w:t>
      </w:r>
    </w:p>
    <w:p>
      <w:pPr>
        <w:pStyle w:val="BodyText"/>
        <w:spacing w:before="11"/>
        <w:rPr>
          <w:sz w:val="46"/>
        </w:rPr>
      </w:pPr>
    </w:p>
    <w:p>
      <w:pPr>
        <w:pStyle w:val="ListParagraph"/>
        <w:numPr>
          <w:ilvl w:val="2"/>
          <w:numId w:val="25"/>
        </w:numPr>
        <w:tabs>
          <w:tab w:pos="2595" w:val="left" w:leader="none"/>
        </w:tabs>
        <w:spacing w:line="240" w:lineRule="auto" w:before="0" w:after="0"/>
        <w:ind w:left="2594" w:right="0" w:hanging="449"/>
        <w:jc w:val="left"/>
        <w:rPr>
          <w:sz w:val="48"/>
        </w:rPr>
      </w:pPr>
      <w:r>
        <w:rPr>
          <w:spacing w:val="-1"/>
          <w:sz w:val="48"/>
        </w:rPr>
        <w:t>Encourage</w:t>
      </w:r>
      <w:r>
        <w:rPr>
          <w:spacing w:val="-12"/>
          <w:sz w:val="48"/>
        </w:rPr>
        <w:t> </w:t>
      </w:r>
      <w:r>
        <w:rPr>
          <w:spacing w:val="-1"/>
          <w:sz w:val="48"/>
        </w:rPr>
        <w:t>outreach</w:t>
      </w:r>
      <w:r>
        <w:rPr>
          <w:spacing w:val="-10"/>
          <w:sz w:val="48"/>
        </w:rPr>
        <w:t> </w:t>
      </w:r>
      <w:r>
        <w:rPr>
          <w:sz w:val="48"/>
        </w:rPr>
        <w:t>to</w:t>
      </w:r>
      <w:r>
        <w:rPr>
          <w:spacing w:val="4"/>
          <w:sz w:val="48"/>
        </w:rPr>
        <w:t> </w:t>
      </w:r>
      <w:r>
        <w:rPr>
          <w:sz w:val="48"/>
        </w:rPr>
        <w:t>those</w:t>
      </w:r>
      <w:r>
        <w:rPr>
          <w:spacing w:val="-12"/>
          <w:sz w:val="48"/>
        </w:rPr>
        <w:t> </w:t>
      </w:r>
      <w:r>
        <w:rPr>
          <w:sz w:val="48"/>
        </w:rPr>
        <w:t>without</w:t>
      </w:r>
      <w:r>
        <w:rPr>
          <w:spacing w:val="-14"/>
          <w:sz w:val="48"/>
        </w:rPr>
        <w:t> </w:t>
      </w:r>
      <w:r>
        <w:rPr>
          <w:sz w:val="48"/>
        </w:rPr>
        <w:t>an</w:t>
      </w:r>
      <w:r>
        <w:rPr>
          <w:spacing w:val="7"/>
          <w:sz w:val="48"/>
        </w:rPr>
        <w:t> </w:t>
      </w:r>
      <w:r>
        <w:rPr>
          <w:sz w:val="48"/>
        </w:rPr>
        <w:t>appointment</w:t>
      </w:r>
      <w:r>
        <w:rPr>
          <w:spacing w:val="-30"/>
          <w:sz w:val="48"/>
        </w:rPr>
        <w:t> </w:t>
      </w:r>
      <w:r>
        <w:rPr>
          <w:sz w:val="48"/>
        </w:rPr>
        <w:t>in</w:t>
      </w:r>
      <w:r>
        <w:rPr>
          <w:spacing w:val="-10"/>
          <w:sz w:val="48"/>
        </w:rPr>
        <w:t> </w:t>
      </w:r>
      <w:r>
        <w:rPr>
          <w:sz w:val="48"/>
        </w:rPr>
        <w:t>2021</w:t>
      </w:r>
    </w:p>
    <w:p>
      <w:pPr>
        <w:pStyle w:val="BodyText"/>
        <w:spacing w:before="6"/>
        <w:rPr>
          <w:sz w:val="46"/>
        </w:rPr>
      </w:pPr>
    </w:p>
    <w:p>
      <w:pPr>
        <w:pStyle w:val="ListParagraph"/>
        <w:numPr>
          <w:ilvl w:val="2"/>
          <w:numId w:val="25"/>
        </w:numPr>
        <w:tabs>
          <w:tab w:pos="2595" w:val="left" w:leader="none"/>
        </w:tabs>
        <w:spacing w:line="240" w:lineRule="auto" w:before="0" w:after="0"/>
        <w:ind w:left="2594" w:right="0" w:hanging="449"/>
        <w:jc w:val="left"/>
        <w:rPr>
          <w:sz w:val="48"/>
        </w:rPr>
      </w:pPr>
      <w:r>
        <w:rPr>
          <w:sz w:val="48"/>
        </w:rPr>
        <w:t>Schedule</w:t>
      </w:r>
      <w:r>
        <w:rPr>
          <w:spacing w:val="-28"/>
          <w:sz w:val="48"/>
        </w:rPr>
        <w:t> </w:t>
      </w:r>
      <w:r>
        <w:rPr>
          <w:sz w:val="48"/>
        </w:rPr>
        <w:t>the</w:t>
      </w:r>
      <w:r>
        <w:rPr>
          <w:spacing w:val="3"/>
          <w:sz w:val="48"/>
        </w:rPr>
        <w:t> </w:t>
      </w:r>
      <w:r>
        <w:rPr>
          <w:sz w:val="48"/>
        </w:rPr>
        <w:t>following</w:t>
      </w:r>
      <w:r>
        <w:rPr>
          <w:spacing w:val="-15"/>
          <w:sz w:val="48"/>
        </w:rPr>
        <w:t> </w:t>
      </w:r>
      <w:r>
        <w:rPr>
          <w:sz w:val="48"/>
        </w:rPr>
        <w:t>year</w:t>
      </w:r>
      <w:r>
        <w:rPr>
          <w:spacing w:val="-5"/>
          <w:sz w:val="48"/>
        </w:rPr>
        <w:t> </w:t>
      </w:r>
      <w:r>
        <w:rPr>
          <w:sz w:val="48"/>
        </w:rPr>
        <w:t>AWV</w:t>
      </w:r>
      <w:r>
        <w:rPr>
          <w:spacing w:val="1"/>
          <w:sz w:val="48"/>
        </w:rPr>
        <w:t> </w:t>
      </w:r>
      <w:r>
        <w:rPr>
          <w:sz w:val="48"/>
        </w:rPr>
        <w:t>upon</w:t>
      </w:r>
      <w:r>
        <w:rPr>
          <w:spacing w:val="-10"/>
          <w:sz w:val="48"/>
        </w:rPr>
        <w:t> </w:t>
      </w:r>
      <w:r>
        <w:rPr>
          <w:sz w:val="48"/>
        </w:rPr>
        <w:t>patient</w:t>
      </w:r>
      <w:r>
        <w:rPr>
          <w:spacing w:val="-14"/>
          <w:sz w:val="48"/>
        </w:rPr>
        <w:t> </w:t>
      </w:r>
      <w:r>
        <w:rPr>
          <w:sz w:val="48"/>
        </w:rPr>
        <w:t>checkout</w:t>
      </w:r>
    </w:p>
    <w:p>
      <w:pPr>
        <w:pStyle w:val="BodyText"/>
        <w:spacing w:before="6"/>
        <w:rPr>
          <w:sz w:val="46"/>
        </w:rPr>
      </w:pPr>
    </w:p>
    <w:p>
      <w:pPr>
        <w:pStyle w:val="ListParagraph"/>
        <w:numPr>
          <w:ilvl w:val="2"/>
          <w:numId w:val="25"/>
        </w:numPr>
        <w:tabs>
          <w:tab w:pos="2595" w:val="left" w:leader="none"/>
        </w:tabs>
        <w:spacing w:line="581" w:lineRule="exact" w:before="1" w:after="0"/>
        <w:ind w:left="2594" w:right="0" w:hanging="449"/>
        <w:jc w:val="left"/>
        <w:rPr>
          <w:sz w:val="48"/>
        </w:rPr>
      </w:pPr>
      <w:r>
        <w:rPr>
          <w:sz w:val="48"/>
        </w:rPr>
        <w:t>Hired</w:t>
      </w:r>
      <w:r>
        <w:rPr>
          <w:spacing w:val="-9"/>
          <w:sz w:val="48"/>
        </w:rPr>
        <w:t> </w:t>
      </w:r>
      <w:r>
        <w:rPr>
          <w:sz w:val="48"/>
        </w:rPr>
        <w:t>2 patient</w:t>
      </w:r>
      <w:r>
        <w:rPr>
          <w:spacing w:val="-14"/>
          <w:sz w:val="48"/>
        </w:rPr>
        <w:t> </w:t>
      </w:r>
      <w:r>
        <w:rPr>
          <w:sz w:val="48"/>
        </w:rPr>
        <w:t>outreach</w:t>
      </w:r>
      <w:r>
        <w:rPr>
          <w:spacing w:val="-9"/>
          <w:sz w:val="48"/>
        </w:rPr>
        <w:t> </w:t>
      </w:r>
      <w:r>
        <w:rPr>
          <w:sz w:val="48"/>
        </w:rPr>
        <w:t>coordinators</w:t>
      </w:r>
      <w:r>
        <w:rPr>
          <w:spacing w:val="-9"/>
          <w:sz w:val="48"/>
        </w:rPr>
        <w:t> </w:t>
      </w:r>
      <w:r>
        <w:rPr>
          <w:sz w:val="48"/>
        </w:rPr>
        <w:t>to</w:t>
      </w:r>
      <w:r>
        <w:rPr>
          <w:spacing w:val="-10"/>
          <w:sz w:val="48"/>
        </w:rPr>
        <w:t> </w:t>
      </w:r>
      <w:r>
        <w:rPr>
          <w:sz w:val="48"/>
        </w:rPr>
        <w:t>assist</w:t>
      </w:r>
      <w:r>
        <w:rPr>
          <w:spacing w:val="-14"/>
          <w:sz w:val="48"/>
        </w:rPr>
        <w:t> </w:t>
      </w:r>
      <w:r>
        <w:rPr>
          <w:sz w:val="48"/>
        </w:rPr>
        <w:t>in</w:t>
      </w:r>
      <w:r>
        <w:rPr>
          <w:spacing w:val="-9"/>
          <w:sz w:val="48"/>
        </w:rPr>
        <w:t> </w:t>
      </w:r>
      <w:r>
        <w:rPr>
          <w:sz w:val="48"/>
        </w:rPr>
        <w:t>scheduling</w:t>
      </w:r>
    </w:p>
    <w:p>
      <w:pPr>
        <w:spacing w:line="581" w:lineRule="exact" w:before="0"/>
        <w:ind w:left="2594" w:right="0" w:firstLine="0"/>
        <w:jc w:val="left"/>
        <w:rPr>
          <w:sz w:val="48"/>
        </w:rPr>
      </w:pPr>
      <w:r>
        <w:rPr>
          <w:sz w:val="48"/>
        </w:rPr>
        <w:t>appointments</w:t>
      </w:r>
    </w:p>
    <w:p>
      <w:pPr>
        <w:spacing w:after="0" w:line="581" w:lineRule="exact"/>
        <w:jc w:val="left"/>
        <w:rPr>
          <w:sz w:val="48"/>
        </w:rPr>
        <w:sectPr>
          <w:headerReference w:type="default" r:id="rId37"/>
          <w:footerReference w:type="default" r:id="rId38"/>
          <w:pgSz w:w="19200" w:h="10800" w:orient="landscape"/>
          <w:pgMar w:header="673" w:footer="844" w:top="1900" w:bottom="1040" w:left="400" w:right="20"/>
        </w:sectPr>
      </w:pPr>
    </w:p>
    <w:p>
      <w:pPr>
        <w:pStyle w:val="BodyText"/>
        <w:rPr>
          <w:sz w:val="20"/>
        </w:rPr>
      </w:pPr>
    </w:p>
    <w:p>
      <w:pPr>
        <w:pStyle w:val="BodyText"/>
        <w:spacing w:before="8"/>
        <w:rPr>
          <w:sz w:val="20"/>
        </w:rPr>
      </w:pPr>
    </w:p>
    <w:p>
      <w:pPr>
        <w:pStyle w:val="ListParagraph"/>
        <w:numPr>
          <w:ilvl w:val="3"/>
          <w:numId w:val="25"/>
        </w:numPr>
        <w:tabs>
          <w:tab w:pos="3215" w:val="left" w:leader="none"/>
        </w:tabs>
        <w:spacing w:line="235" w:lineRule="auto" w:before="81" w:after="0"/>
        <w:ind w:left="3214" w:right="6280" w:hanging="449"/>
        <w:jc w:val="left"/>
        <w:rPr>
          <w:sz w:val="56"/>
        </w:rPr>
      </w:pPr>
      <w:bookmarkStart w:name="AWV Barriers" w:id="15"/>
      <w:bookmarkEnd w:id="15"/>
      <w:r>
        <w:rPr/>
      </w:r>
      <w:bookmarkStart w:name="AWV Barriers" w:id="16"/>
      <w:bookmarkEnd w:id="16"/>
      <w:r>
        <w:rPr>
          <w:sz w:val="56"/>
        </w:rPr>
        <w:t>P</w:t>
      </w:r>
      <w:r>
        <w:rPr>
          <w:sz w:val="56"/>
        </w:rPr>
        <w:t>atients</w:t>
      </w:r>
      <w:r>
        <w:rPr>
          <w:spacing w:val="-25"/>
          <w:sz w:val="56"/>
        </w:rPr>
        <w:t> </w:t>
      </w:r>
      <w:r>
        <w:rPr>
          <w:sz w:val="56"/>
        </w:rPr>
        <w:t>not</w:t>
      </w:r>
      <w:r>
        <w:rPr>
          <w:spacing w:val="1"/>
          <w:sz w:val="56"/>
        </w:rPr>
        <w:t> </w:t>
      </w:r>
      <w:r>
        <w:rPr>
          <w:sz w:val="56"/>
        </w:rPr>
        <w:t>understanding</w:t>
      </w:r>
      <w:r>
        <w:rPr>
          <w:spacing w:val="5"/>
          <w:sz w:val="56"/>
        </w:rPr>
        <w:t> </w:t>
      </w:r>
      <w:r>
        <w:rPr>
          <w:sz w:val="56"/>
        </w:rPr>
        <w:t>the</w:t>
      </w:r>
      <w:r>
        <w:rPr>
          <w:spacing w:val="-7"/>
          <w:sz w:val="56"/>
        </w:rPr>
        <w:t> </w:t>
      </w:r>
      <w:r>
        <w:rPr>
          <w:sz w:val="56"/>
        </w:rPr>
        <w:t>AWV</w:t>
      </w:r>
      <w:r>
        <w:rPr>
          <w:spacing w:val="-28"/>
          <w:sz w:val="56"/>
        </w:rPr>
        <w:t> </w:t>
      </w:r>
      <w:r>
        <w:rPr>
          <w:sz w:val="56"/>
        </w:rPr>
        <w:t>vs</w:t>
      </w:r>
      <w:r>
        <w:rPr>
          <w:spacing w:val="-12"/>
          <w:sz w:val="56"/>
        </w:rPr>
        <w:t> </w:t>
      </w:r>
      <w:r>
        <w:rPr>
          <w:sz w:val="56"/>
        </w:rPr>
        <w:t>a</w:t>
      </w:r>
      <w:r>
        <w:rPr>
          <w:spacing w:val="-123"/>
          <w:sz w:val="56"/>
        </w:rPr>
        <w:t> </w:t>
      </w:r>
      <w:r>
        <w:rPr>
          <w:sz w:val="56"/>
        </w:rPr>
        <w:t>physical</w:t>
      </w:r>
      <w:r>
        <w:rPr>
          <w:spacing w:val="-2"/>
          <w:sz w:val="56"/>
        </w:rPr>
        <w:t> </w:t>
      </w:r>
      <w:r>
        <w:rPr>
          <w:sz w:val="56"/>
        </w:rPr>
        <w:t>exam</w:t>
      </w:r>
    </w:p>
    <w:p>
      <w:pPr>
        <w:pStyle w:val="BodyText"/>
        <w:spacing w:before="8"/>
        <w:rPr>
          <w:sz w:val="55"/>
        </w:rPr>
      </w:pPr>
    </w:p>
    <w:p>
      <w:pPr>
        <w:pStyle w:val="ListParagraph"/>
        <w:numPr>
          <w:ilvl w:val="3"/>
          <w:numId w:val="25"/>
        </w:numPr>
        <w:tabs>
          <w:tab w:pos="3215" w:val="left" w:leader="none"/>
        </w:tabs>
        <w:spacing w:line="235" w:lineRule="auto" w:before="0" w:after="0"/>
        <w:ind w:left="3214" w:right="5955" w:hanging="449"/>
        <w:jc w:val="left"/>
        <w:rPr>
          <w:sz w:val="56"/>
        </w:rPr>
      </w:pPr>
      <w:r>
        <w:rPr>
          <w:spacing w:val="-1"/>
          <w:sz w:val="56"/>
        </w:rPr>
        <w:t>Providers</w:t>
      </w:r>
      <w:r>
        <w:rPr>
          <w:spacing w:val="13"/>
          <w:sz w:val="56"/>
        </w:rPr>
        <w:t> </w:t>
      </w:r>
      <w:r>
        <w:rPr>
          <w:spacing w:val="-1"/>
          <w:sz w:val="56"/>
        </w:rPr>
        <w:t>performing</w:t>
      </w:r>
      <w:r>
        <w:rPr>
          <w:spacing w:val="2"/>
          <w:sz w:val="56"/>
        </w:rPr>
        <w:t> </w:t>
      </w:r>
      <w:r>
        <w:rPr>
          <w:spacing w:val="-1"/>
          <w:sz w:val="56"/>
        </w:rPr>
        <w:t>and</w:t>
      </w:r>
      <w:r>
        <w:rPr>
          <w:spacing w:val="-9"/>
          <w:sz w:val="56"/>
        </w:rPr>
        <w:t> </w:t>
      </w:r>
      <w:r>
        <w:rPr>
          <w:spacing w:val="-1"/>
          <w:sz w:val="56"/>
        </w:rPr>
        <w:t>billing</w:t>
      </w:r>
      <w:r>
        <w:rPr>
          <w:spacing w:val="-10"/>
          <w:sz w:val="56"/>
        </w:rPr>
        <w:t> </w:t>
      </w:r>
      <w:r>
        <w:rPr>
          <w:sz w:val="56"/>
        </w:rPr>
        <w:t>a</w:t>
      </w:r>
      <w:r>
        <w:rPr>
          <w:spacing w:val="-31"/>
          <w:sz w:val="56"/>
        </w:rPr>
        <w:t> </w:t>
      </w:r>
      <w:r>
        <w:rPr>
          <w:sz w:val="56"/>
        </w:rPr>
        <w:t>physical</w:t>
      </w:r>
      <w:r>
        <w:rPr>
          <w:spacing w:val="-123"/>
          <w:sz w:val="56"/>
        </w:rPr>
        <w:t> </w:t>
      </w:r>
      <w:r>
        <w:rPr>
          <w:sz w:val="56"/>
        </w:rPr>
        <w:t>exam</w:t>
      </w:r>
      <w:r>
        <w:rPr>
          <w:spacing w:val="14"/>
          <w:sz w:val="56"/>
        </w:rPr>
        <w:t> </w:t>
      </w:r>
      <w:r>
        <w:rPr>
          <w:sz w:val="56"/>
        </w:rPr>
        <w:t>on</w:t>
      </w:r>
      <w:r>
        <w:rPr>
          <w:spacing w:val="9"/>
          <w:sz w:val="56"/>
        </w:rPr>
        <w:t> </w:t>
      </w:r>
      <w:r>
        <w:rPr>
          <w:sz w:val="56"/>
        </w:rPr>
        <w:t>Medicare</w:t>
      </w:r>
      <w:r>
        <w:rPr>
          <w:spacing w:val="-9"/>
          <w:sz w:val="56"/>
        </w:rPr>
        <w:t> </w:t>
      </w:r>
      <w:r>
        <w:rPr>
          <w:sz w:val="56"/>
        </w:rPr>
        <w:t>patients</w:t>
      </w:r>
    </w:p>
    <w:p>
      <w:pPr>
        <w:pStyle w:val="BodyText"/>
        <w:spacing w:before="8"/>
        <w:rPr>
          <w:sz w:val="55"/>
        </w:rPr>
      </w:pPr>
    </w:p>
    <w:p>
      <w:pPr>
        <w:pStyle w:val="ListParagraph"/>
        <w:numPr>
          <w:ilvl w:val="3"/>
          <w:numId w:val="25"/>
        </w:numPr>
        <w:tabs>
          <w:tab w:pos="3215" w:val="left" w:leader="none"/>
        </w:tabs>
        <w:spacing w:line="235" w:lineRule="auto" w:before="0" w:after="0"/>
        <w:ind w:left="3214" w:right="6395" w:hanging="449"/>
        <w:jc w:val="left"/>
        <w:rPr>
          <w:sz w:val="56"/>
        </w:rPr>
      </w:pPr>
      <w:r>
        <w:rPr>
          <w:sz w:val="56"/>
        </w:rPr>
        <w:t>Receptionist or</w:t>
      </w:r>
      <w:r>
        <w:rPr>
          <w:spacing w:val="-21"/>
          <w:sz w:val="56"/>
        </w:rPr>
        <w:t> </w:t>
      </w:r>
      <w:r>
        <w:rPr>
          <w:sz w:val="56"/>
        </w:rPr>
        <w:t>scheduler</w:t>
      </w:r>
      <w:r>
        <w:rPr>
          <w:spacing w:val="8"/>
          <w:sz w:val="56"/>
        </w:rPr>
        <w:t> </w:t>
      </w:r>
      <w:r>
        <w:rPr>
          <w:sz w:val="56"/>
        </w:rPr>
        <w:t>not</w:t>
      </w:r>
      <w:r>
        <w:rPr>
          <w:spacing w:val="1"/>
          <w:sz w:val="56"/>
        </w:rPr>
        <w:t> </w:t>
      </w:r>
      <w:r>
        <w:rPr>
          <w:sz w:val="56"/>
        </w:rPr>
        <w:t>noting</w:t>
      </w:r>
      <w:r>
        <w:rPr>
          <w:spacing w:val="-10"/>
          <w:sz w:val="56"/>
        </w:rPr>
        <w:t> </w:t>
      </w:r>
      <w:r>
        <w:rPr>
          <w:sz w:val="56"/>
        </w:rPr>
        <w:t>the</w:t>
      </w:r>
      <w:r>
        <w:rPr>
          <w:spacing w:val="-123"/>
          <w:sz w:val="56"/>
        </w:rPr>
        <w:t> </w:t>
      </w:r>
      <w:r>
        <w:rPr>
          <w:sz w:val="56"/>
        </w:rPr>
        <w:t>correct</w:t>
      </w:r>
      <w:r>
        <w:rPr>
          <w:spacing w:val="-14"/>
          <w:sz w:val="56"/>
        </w:rPr>
        <w:t> </w:t>
      </w:r>
      <w:r>
        <w:rPr>
          <w:sz w:val="56"/>
        </w:rPr>
        <w:t>visit</w:t>
      </w:r>
      <w:r>
        <w:rPr>
          <w:spacing w:val="-28"/>
          <w:sz w:val="56"/>
        </w:rPr>
        <w:t> </w:t>
      </w:r>
      <w:r>
        <w:rPr>
          <w:sz w:val="56"/>
        </w:rPr>
        <w:t>type</w:t>
      </w:r>
      <w:r>
        <w:rPr>
          <w:spacing w:val="-23"/>
          <w:sz w:val="56"/>
        </w:rPr>
        <w:t> </w:t>
      </w:r>
      <w:r>
        <w:rPr>
          <w:sz w:val="56"/>
        </w:rPr>
        <w:t>on</w:t>
      </w:r>
      <w:r>
        <w:rPr>
          <w:spacing w:val="-8"/>
          <w:sz w:val="56"/>
        </w:rPr>
        <w:t> </w:t>
      </w:r>
      <w:r>
        <w:rPr>
          <w:sz w:val="56"/>
        </w:rPr>
        <w:t>providers</w:t>
      </w:r>
      <w:r>
        <w:rPr>
          <w:spacing w:val="15"/>
          <w:sz w:val="56"/>
        </w:rPr>
        <w:t> </w:t>
      </w:r>
      <w:r>
        <w:rPr>
          <w:sz w:val="56"/>
        </w:rPr>
        <w:t>schedules</w:t>
      </w:r>
    </w:p>
    <w:p>
      <w:pPr>
        <w:pStyle w:val="BodyText"/>
        <w:spacing w:before="9"/>
        <w:rPr>
          <w:sz w:val="54"/>
        </w:rPr>
      </w:pPr>
    </w:p>
    <w:p>
      <w:pPr>
        <w:pStyle w:val="ListParagraph"/>
        <w:numPr>
          <w:ilvl w:val="3"/>
          <w:numId w:val="25"/>
        </w:numPr>
        <w:tabs>
          <w:tab w:pos="3215" w:val="left" w:leader="none"/>
        </w:tabs>
        <w:spacing w:line="240" w:lineRule="auto" w:before="0" w:after="0"/>
        <w:ind w:left="3214" w:right="0" w:hanging="449"/>
        <w:jc w:val="left"/>
        <w:rPr>
          <w:sz w:val="56"/>
        </w:rPr>
      </w:pPr>
      <w:r>
        <w:rPr>
          <w:sz w:val="56"/>
        </w:rPr>
        <w:t>Patient</w:t>
      </w:r>
      <w:r>
        <w:rPr>
          <w:spacing w:val="-9"/>
          <w:sz w:val="56"/>
        </w:rPr>
        <w:t> </w:t>
      </w:r>
      <w:r>
        <w:rPr>
          <w:sz w:val="56"/>
        </w:rPr>
        <w:t>refusal</w:t>
      </w:r>
    </w:p>
    <w:p>
      <w:pPr>
        <w:spacing w:after="0" w:line="240" w:lineRule="auto"/>
        <w:jc w:val="left"/>
        <w:rPr>
          <w:sz w:val="56"/>
        </w:rPr>
        <w:sectPr>
          <w:headerReference w:type="default" r:id="rId39"/>
          <w:footerReference w:type="default" r:id="rId40"/>
          <w:pgSz w:w="19200" w:h="10800" w:orient="landscape"/>
          <w:pgMar w:header="673" w:footer="1319" w:top="1900" w:bottom="1500" w:left="400" w:right="20"/>
        </w:sectPr>
      </w:pPr>
    </w:p>
    <w:p>
      <w:pPr>
        <w:pStyle w:val="Heading3"/>
        <w:numPr>
          <w:ilvl w:val="1"/>
          <w:numId w:val="26"/>
        </w:numPr>
        <w:tabs>
          <w:tab w:pos="2219" w:val="left" w:leader="none"/>
        </w:tabs>
        <w:spacing w:line="895" w:lineRule="exact" w:before="0" w:after="0"/>
        <w:ind w:left="2218" w:right="0" w:hanging="1154"/>
        <w:jc w:val="left"/>
        <w:rPr>
          <w:b w:val="0"/>
        </w:rPr>
      </w:pPr>
      <w:bookmarkStart w:name="7.a H PHO Newsletter" w:id="17"/>
      <w:bookmarkEnd w:id="17"/>
      <w:r>
        <w:rPr/>
      </w:r>
      <w:bookmarkStart w:name="7.a H PHO Newsletter" w:id="18"/>
      <w:bookmarkEnd w:id="18"/>
      <w:r>
        <w:rPr>
          <w:b w:val="0"/>
        </w:rPr>
        <w:t>H</w:t>
      </w:r>
      <w:r>
        <w:rPr>
          <w:b w:val="0"/>
          <w:spacing w:val="-2"/>
        </w:rPr>
        <w:t> </w:t>
      </w:r>
      <w:r>
        <w:rPr>
          <w:b w:val="0"/>
        </w:rPr>
        <w:t>PHO</w:t>
      </w:r>
      <w:r>
        <w:rPr>
          <w:b w:val="0"/>
          <w:spacing w:val="-13"/>
        </w:rPr>
        <w:t> </w:t>
      </w:r>
      <w:r>
        <w:rPr>
          <w:b w:val="0"/>
        </w:rPr>
        <w:t>Newsletter</w:t>
      </w:r>
    </w:p>
    <w:p>
      <w:pPr>
        <w:spacing w:after="0" w:line="895" w:lineRule="exact"/>
        <w:jc w:val="left"/>
        <w:sectPr>
          <w:headerReference w:type="default" r:id="rId41"/>
          <w:footerReference w:type="default" r:id="rId42"/>
          <w:pgSz w:w="19200" w:h="10800" w:orient="landscape"/>
          <w:pgMar w:header="0" w:footer="0" w:top="300" w:bottom="280" w:left="400" w:right="20"/>
        </w:sectPr>
      </w:pPr>
    </w:p>
    <w:p>
      <w:pPr>
        <w:tabs>
          <w:tab w:pos="7417" w:val="left" w:leader="none"/>
        </w:tabs>
        <w:spacing w:before="74"/>
        <w:ind w:left="5576" w:right="0" w:firstLine="0"/>
        <w:jc w:val="left"/>
        <w:rPr>
          <w:rFonts w:ascii="Arial" w:hAnsi="Arial"/>
          <w:sz w:val="44"/>
        </w:rPr>
      </w:pPr>
      <w:r>
        <w:rPr/>
        <w:pict>
          <v:group style="position:absolute;margin-left:328.648346pt;margin-top:1.233498pt;width:356.55pt;height:258.55pt;mso-position-horizontal-relative:page;mso-position-vertical-relative:paragraph;z-index:-19267584" id="docshapegroup122" coordorigin="6573,25" coordsize="7131,5171">
            <v:shape style="position:absolute;left:7803;top:1271;width:3364;height:1030" type="#_x0000_t75" id="docshape123" stroked="false">
              <v:imagedata r:id="rId45" o:title=""/>
            </v:shape>
            <v:shape style="position:absolute;left:10666;top:136;width:3037;height:5059" type="#_x0000_t75" id="docshape124" stroked="false">
              <v:imagedata r:id="rId46" o:title=""/>
            </v:shape>
            <v:line style="position:absolute" from="6573,2252" to="7803,2252" stroked="true" strokeweight="1.44256pt" strokecolor="#000000">
              <v:stroke dashstyle="solid"/>
            </v:line>
            <v:rect style="position:absolute;left:7817;top:24;width:10;height:602" id="docshape125" filled="true" fillcolor="#f0edeb" stroked="false">
              <v:fill type="solid"/>
            </v:rect>
            <w10:wrap type="none"/>
          </v:group>
        </w:pict>
      </w:r>
      <w:r>
        <w:rPr>
          <w:rFonts w:ascii="Times New Roman" w:hAnsi="Times New Roman"/>
          <w:color w:val="232323"/>
          <w:spacing w:val="-1"/>
          <w:w w:val="65"/>
          <w:sz w:val="18"/>
        </w:rPr>
        <w:t>lk</w:t>
      </w:r>
      <w:r>
        <w:rPr>
          <w:rFonts w:ascii="Times New Roman" w:hAnsi="Times New Roman"/>
          <w:color w:val="232323"/>
          <w:spacing w:val="-4"/>
          <w:w w:val="65"/>
          <w:sz w:val="18"/>
        </w:rPr>
        <w:t> </w:t>
      </w:r>
      <w:r>
        <w:rPr>
          <w:rFonts w:ascii="Times New Roman" w:hAnsi="Times New Roman"/>
          <w:color w:val="232323"/>
          <w:spacing w:val="-1"/>
          <w:w w:val="65"/>
          <w:sz w:val="18"/>
        </w:rPr>
        <w:t>1</w:t>
      </w:r>
      <w:r>
        <w:rPr>
          <w:rFonts w:ascii="Arial" w:hAnsi="Arial"/>
          <w:color w:val="232323"/>
          <w:spacing w:val="-1"/>
          <w:w w:val="65"/>
          <w:sz w:val="18"/>
        </w:rPr>
        <w:t>□</w:t>
      </w:r>
      <w:r>
        <w:rPr>
          <w:rFonts w:ascii="Times New Roman" w:hAnsi="Times New Roman"/>
          <w:color w:val="232323"/>
          <w:spacing w:val="-1"/>
          <w:w w:val="65"/>
          <w:sz w:val="18"/>
        </w:rPr>
        <w:t>b</w:t>
      </w:r>
      <w:r>
        <w:rPr>
          <w:rFonts w:ascii="Times New Roman" w:hAnsi="Times New Roman"/>
          <w:color w:val="232323"/>
          <w:spacing w:val="25"/>
          <w:sz w:val="18"/>
        </w:rPr>
        <w:t> </w:t>
      </w:r>
      <w:r>
        <w:rPr>
          <w:rFonts w:ascii="Times New Roman" w:hAnsi="Times New Roman"/>
          <w:color w:val="232323"/>
          <w:spacing w:val="-1"/>
          <w:w w:val="65"/>
          <w:sz w:val="18"/>
        </w:rPr>
        <w:t>I'</w:t>
      </w:r>
      <w:r>
        <w:rPr>
          <w:rFonts w:ascii="Times New Roman" w:hAnsi="Times New Roman"/>
          <w:color w:val="232323"/>
          <w:spacing w:val="15"/>
          <w:w w:val="65"/>
          <w:sz w:val="18"/>
        </w:rPr>
        <w:t> </w:t>
      </w:r>
      <w:r>
        <w:rPr>
          <w:rFonts w:ascii="Times New Roman" w:hAnsi="Times New Roman"/>
          <w:color w:val="232323"/>
          <w:spacing w:val="-1"/>
          <w:w w:val="65"/>
          <w:sz w:val="18"/>
        </w:rPr>
        <w:t>3</w:t>
      </w:r>
      <w:r>
        <w:rPr>
          <w:rFonts w:ascii="Arial" w:hAnsi="Arial"/>
          <w:color w:val="232323"/>
          <w:spacing w:val="-1"/>
          <w:w w:val="65"/>
          <w:sz w:val="26"/>
        </w:rPr>
        <w:t>□.</w:t>
      </w:r>
      <w:r>
        <w:rPr>
          <w:rFonts w:ascii="Arial" w:hAnsi="Arial"/>
          <w:color w:val="232323"/>
          <w:spacing w:val="-8"/>
          <w:w w:val="65"/>
          <w:sz w:val="26"/>
        </w:rPr>
        <w:t> </w:t>
      </w:r>
      <w:r>
        <w:rPr>
          <w:rFonts w:ascii="Times New Roman" w:hAnsi="Times New Roman"/>
          <w:color w:val="232323"/>
          <w:w w:val="65"/>
          <w:sz w:val="18"/>
        </w:rPr>
        <w:t>211'8</w:t>
        <w:tab/>
      </w:r>
      <w:r>
        <w:rPr>
          <w:rFonts w:ascii="Arial" w:hAnsi="Arial"/>
          <w:color w:val="B5B8BD"/>
          <w:w w:val="30"/>
          <w:position w:val="-9"/>
          <w:sz w:val="44"/>
        </w:rPr>
        <w:t>!</w:t>
      </w:r>
      <w:r>
        <w:rPr>
          <w:rFonts w:ascii="Arial" w:hAnsi="Arial"/>
          <w:color w:val="283842"/>
          <w:w w:val="30"/>
          <w:position w:val="-9"/>
          <w:sz w:val="44"/>
        </w:rPr>
        <w:t>H</w:t>
      </w:r>
      <w:r>
        <w:rPr>
          <w:rFonts w:ascii="Arial" w:hAnsi="Arial"/>
          <w:color w:val="283842"/>
          <w:spacing w:val="117"/>
          <w:position w:val="-9"/>
          <w:sz w:val="44"/>
        </w:rPr>
        <w:t> </w:t>
      </w:r>
      <w:r>
        <w:rPr>
          <w:rFonts w:ascii="Arial" w:hAnsi="Arial"/>
          <w:color w:val="283842"/>
          <w:w w:val="30"/>
          <w:position w:val="-9"/>
          <w:sz w:val="44"/>
        </w:rPr>
        <w:t>a</w:t>
      </w:r>
      <w:r>
        <w:rPr>
          <w:rFonts w:ascii="Arial" w:hAnsi="Arial"/>
          <w:color w:val="283842"/>
          <w:spacing w:val="95"/>
          <w:position w:val="-9"/>
          <w:sz w:val="44"/>
        </w:rPr>
        <w:t> </w:t>
      </w:r>
      <w:r>
        <w:rPr>
          <w:rFonts w:ascii="Arial" w:hAnsi="Arial"/>
          <w:color w:val="283842"/>
          <w:w w:val="30"/>
          <w:position w:val="-9"/>
          <w:sz w:val="44"/>
        </w:rPr>
        <w:t>r</w:t>
      </w:r>
      <w:r>
        <w:rPr>
          <w:rFonts w:ascii="Arial" w:hAnsi="Arial"/>
          <w:color w:val="283842"/>
          <w:position w:val="-9"/>
          <w:sz w:val="44"/>
        </w:rPr>
        <w:t> </w:t>
      </w:r>
      <w:r>
        <w:rPr>
          <w:rFonts w:ascii="Arial" w:hAnsi="Arial"/>
          <w:color w:val="4D5662"/>
          <w:w w:val="30"/>
          <w:position w:val="-9"/>
          <w:sz w:val="44"/>
        </w:rPr>
        <w:t>r</w:t>
      </w:r>
      <w:r>
        <w:rPr>
          <w:rFonts w:ascii="Arial" w:hAnsi="Arial"/>
          <w:color w:val="4D5662"/>
          <w:spacing w:val="13"/>
          <w:position w:val="-9"/>
          <w:sz w:val="44"/>
        </w:rPr>
        <w:t> </w:t>
      </w:r>
      <w:r>
        <w:rPr>
          <w:rFonts w:ascii="Arial" w:hAnsi="Arial"/>
          <w:color w:val="4D5662"/>
          <w:w w:val="30"/>
          <w:position w:val="-9"/>
          <w:sz w:val="44"/>
        </w:rPr>
        <w:t>i</w:t>
      </w:r>
      <w:r>
        <w:rPr>
          <w:rFonts w:ascii="Arial" w:hAnsi="Arial"/>
          <w:color w:val="4D5662"/>
          <w:spacing w:val="-29"/>
          <w:position w:val="-9"/>
          <w:sz w:val="44"/>
        </w:rPr>
        <w:t> </w:t>
      </w:r>
      <w:r>
        <w:rPr>
          <w:rFonts w:ascii="Arial" w:hAnsi="Arial"/>
          <w:color w:val="4D5662"/>
          <w:w w:val="30"/>
          <w:position w:val="-9"/>
          <w:sz w:val="44"/>
        </w:rPr>
        <w:t>n</w:t>
      </w:r>
      <w:r>
        <w:rPr>
          <w:rFonts w:ascii="Arial" w:hAnsi="Arial"/>
          <w:color w:val="4D5662"/>
          <w:spacing w:val="99"/>
          <w:position w:val="-9"/>
          <w:sz w:val="44"/>
        </w:rPr>
        <w:t> </w:t>
      </w:r>
      <w:r>
        <w:rPr>
          <w:rFonts w:ascii="Arial" w:hAnsi="Arial"/>
          <w:color w:val="283842"/>
          <w:w w:val="30"/>
          <w:position w:val="-9"/>
          <w:sz w:val="44"/>
        </w:rPr>
        <w:t>g</w:t>
      </w:r>
      <w:r>
        <w:rPr>
          <w:rFonts w:ascii="Arial" w:hAnsi="Arial"/>
          <w:color w:val="283842"/>
          <w:spacing w:val="86"/>
          <w:position w:val="-9"/>
          <w:sz w:val="44"/>
        </w:rPr>
        <w:t> </w:t>
      </w:r>
      <w:r>
        <w:rPr>
          <w:rFonts w:ascii="Arial" w:hAnsi="Arial"/>
          <w:color w:val="4D5662"/>
          <w:w w:val="30"/>
          <w:position w:val="-9"/>
          <w:sz w:val="44"/>
        </w:rPr>
        <w:t>t</w:t>
      </w:r>
      <w:r>
        <w:rPr>
          <w:rFonts w:ascii="Arial" w:hAnsi="Arial"/>
          <w:color w:val="4D5662"/>
          <w:spacing w:val="-14"/>
          <w:position w:val="-9"/>
          <w:sz w:val="44"/>
        </w:rPr>
        <w:t> </w:t>
      </w:r>
      <w:r>
        <w:rPr>
          <w:rFonts w:ascii="Arial" w:hAnsi="Arial"/>
          <w:color w:val="283842"/>
          <w:w w:val="30"/>
          <w:position w:val="-9"/>
          <w:sz w:val="44"/>
        </w:rPr>
        <w:t>o</w:t>
      </w:r>
      <w:r>
        <w:rPr>
          <w:rFonts w:ascii="Arial" w:hAnsi="Arial"/>
          <w:color w:val="283842"/>
          <w:spacing w:val="94"/>
          <w:position w:val="-9"/>
          <w:sz w:val="44"/>
        </w:rPr>
        <w:t> </w:t>
      </w:r>
      <w:r>
        <w:rPr>
          <w:rFonts w:ascii="Arial" w:hAnsi="Arial"/>
          <w:color w:val="283842"/>
          <w:w w:val="30"/>
          <w:position w:val="-9"/>
          <w:sz w:val="44"/>
        </w:rPr>
        <w:t>n</w:t>
      </w:r>
    </w:p>
    <w:p>
      <w:pPr>
        <w:spacing w:before="53"/>
        <w:ind w:left="3724" w:right="5169" w:firstLine="0"/>
        <w:jc w:val="center"/>
        <w:rPr>
          <w:rFonts w:ascii="Arial" w:hAnsi="Arial"/>
          <w:b/>
          <w:sz w:val="16"/>
        </w:rPr>
      </w:pPr>
      <w:r>
        <w:rPr>
          <w:rFonts w:ascii="Arial" w:hAnsi="Arial"/>
          <w:color w:val="FFFFFF"/>
          <w:w w:val="110"/>
          <w:sz w:val="17"/>
          <w:shd w:fill="1F2D38" w:color="auto" w:val="clear"/>
        </w:rPr>
        <w:t>HEALTl</w:t>
      </w:r>
      <w:r>
        <w:rPr>
          <w:rFonts w:ascii="Arial" w:hAnsi="Arial"/>
          <w:color w:val="FFFFFF"/>
          <w:spacing w:val="14"/>
          <w:w w:val="110"/>
          <w:sz w:val="17"/>
          <w:shd w:fill="1F2D38" w:color="auto" w:val="clear"/>
        </w:rPr>
        <w:t> </w:t>
      </w:r>
      <w:r>
        <w:rPr>
          <w:rFonts w:ascii="Arial" w:hAnsi="Arial"/>
          <w:color w:val="FFFFFF"/>
          <w:w w:val="110"/>
          <w:sz w:val="17"/>
          <w:shd w:fill="1F2D38" w:color="auto" w:val="clear"/>
        </w:rPr>
        <w:t>ICARE </w:t>
      </w:r>
      <w:r>
        <w:rPr>
          <w:rFonts w:ascii="Arial" w:hAnsi="Arial"/>
          <w:color w:val="FFFFFF"/>
          <w:spacing w:val="23"/>
          <w:w w:val="110"/>
          <w:sz w:val="17"/>
          <w:shd w:fill="1F2D38" w:color="auto" w:val="clear"/>
        </w:rPr>
        <w:t> </w:t>
      </w:r>
      <w:r>
        <w:rPr>
          <w:rFonts w:ascii="Times New Roman" w:hAnsi="Times New Roman"/>
          <w:color w:val="FFFFFF"/>
          <w:w w:val="110"/>
          <w:sz w:val="18"/>
          <w:shd w:fill="1F2D38" w:color="auto" w:val="clear"/>
        </w:rPr>
        <w:t>SYSl</w:t>
      </w:r>
      <w:r>
        <w:rPr>
          <w:rFonts w:ascii="Times New Roman" w:hAnsi="Times New Roman"/>
          <w:color w:val="FFFFFF"/>
          <w:spacing w:val="43"/>
          <w:w w:val="110"/>
          <w:sz w:val="18"/>
          <w:shd w:fill="1F2D38" w:color="auto" w:val="clear"/>
        </w:rPr>
        <w:t> </w:t>
      </w:r>
      <w:r>
        <w:rPr>
          <w:rFonts w:ascii="Arial" w:hAnsi="Arial"/>
          <w:color w:val="FFFFFF"/>
          <w:w w:val="110"/>
          <w:sz w:val="17"/>
          <w:shd w:fill="1F2D38" w:color="auto" w:val="clear"/>
        </w:rPr>
        <w:t>E</w:t>
      </w:r>
      <w:r>
        <w:rPr>
          <w:rFonts w:ascii="Arial" w:hAnsi="Arial"/>
          <w:color w:val="FFFFFF"/>
          <w:spacing w:val="-9"/>
          <w:w w:val="110"/>
          <w:sz w:val="17"/>
          <w:shd w:fill="1F2D38" w:color="auto" w:val="clear"/>
        </w:rPr>
        <w:t> </w:t>
      </w:r>
      <w:r>
        <w:rPr>
          <w:rFonts w:ascii="Arial" w:hAnsi="Arial"/>
          <w:b/>
          <w:color w:val="FFFFFF"/>
          <w:w w:val="105"/>
          <w:sz w:val="16"/>
          <w:shd w:fill="1F2D38" w:color="auto" w:val="clear"/>
        </w:rPr>
        <w:t>\·1</w:t>
      </w:r>
    </w:p>
    <w:p>
      <w:pPr>
        <w:spacing w:before="167"/>
        <w:ind w:left="3703" w:right="5169" w:firstLine="0"/>
        <w:jc w:val="center"/>
        <w:rPr>
          <w:rFonts w:ascii="Times New Roman"/>
          <w:b/>
          <w:i/>
          <w:sz w:val="17"/>
        </w:rPr>
      </w:pPr>
      <w:r>
        <w:rPr>
          <w:rFonts w:ascii="Times New Roman"/>
          <w:b/>
          <w:i/>
          <w:color w:val="4D5662"/>
          <w:w w:val="105"/>
          <w:sz w:val="17"/>
        </w:rPr>
        <w:t>Compassionate</w:t>
      </w:r>
      <w:r>
        <w:rPr>
          <w:rFonts w:ascii="Times New Roman"/>
          <w:b/>
          <w:i/>
          <w:color w:val="4D5662"/>
          <w:spacing w:val="8"/>
          <w:w w:val="105"/>
          <w:sz w:val="17"/>
        </w:rPr>
        <w:t> </w:t>
      </w:r>
      <w:r>
        <w:rPr>
          <w:rFonts w:ascii="Times New Roman"/>
          <w:b/>
          <w:i/>
          <w:color w:val="4D5662"/>
          <w:w w:val="105"/>
          <w:sz w:val="17"/>
        </w:rPr>
        <w:t>Qudity Care</w:t>
      </w:r>
    </w:p>
    <w:p>
      <w:pPr>
        <w:pStyle w:val="BodyText"/>
        <w:rPr>
          <w:rFonts w:ascii="Times New Roman"/>
          <w:b/>
          <w:i/>
          <w:sz w:val="20"/>
        </w:rPr>
      </w:pPr>
    </w:p>
    <w:p>
      <w:pPr>
        <w:pStyle w:val="BodyText"/>
        <w:spacing w:before="3"/>
        <w:rPr>
          <w:rFonts w:ascii="Times New Roman"/>
          <w:b/>
          <w:i/>
          <w:sz w:val="28"/>
        </w:rPr>
      </w:pPr>
      <w:r>
        <w:rPr/>
        <w:drawing>
          <wp:anchor distT="0" distB="0" distL="0" distR="0" allowOverlap="1" layoutInCell="1" locked="0" behindDoc="0" simplePos="0" relativeHeight="17">
            <wp:simplePos x="0" y="0"/>
            <wp:positionH relativeFrom="page">
              <wp:posOffset>4317232</wp:posOffset>
            </wp:positionH>
            <wp:positionV relativeFrom="paragraph">
              <wp:posOffset>221940</wp:posOffset>
            </wp:positionV>
            <wp:extent cx="502529" cy="213360"/>
            <wp:effectExtent l="0" t="0" r="0" b="0"/>
            <wp:wrapTopAndBottom/>
            <wp:docPr id="9" name="image19.png"/>
            <wp:cNvGraphicFramePr>
              <a:graphicFrameLocks noChangeAspect="1"/>
            </wp:cNvGraphicFramePr>
            <a:graphic>
              <a:graphicData uri="http://schemas.openxmlformats.org/drawingml/2006/picture">
                <pic:pic>
                  <pic:nvPicPr>
                    <pic:cNvPr id="10" name="image19.png"/>
                    <pic:cNvPicPr/>
                  </pic:nvPicPr>
                  <pic:blipFill>
                    <a:blip r:embed="rId47" cstate="print"/>
                    <a:stretch>
                      <a:fillRect/>
                    </a:stretch>
                  </pic:blipFill>
                  <pic:spPr>
                    <a:xfrm>
                      <a:off x="0" y="0"/>
                      <a:ext cx="502529" cy="213360"/>
                    </a:xfrm>
                    <a:prstGeom prst="rect">
                      <a:avLst/>
                    </a:prstGeom>
                  </pic:spPr>
                </pic:pic>
              </a:graphicData>
            </a:graphic>
          </wp:anchor>
        </w:drawing>
      </w:r>
    </w:p>
    <w:p>
      <w:pPr>
        <w:pStyle w:val="BodyText"/>
        <w:spacing w:before="8"/>
        <w:rPr>
          <w:rFonts w:ascii="Times New Roman"/>
          <w:b/>
          <w:i/>
          <w:sz w:val="16"/>
        </w:rPr>
      </w:pPr>
    </w:p>
    <w:p>
      <w:pPr>
        <w:spacing w:before="0"/>
        <w:ind w:left="5611" w:right="0" w:firstLine="0"/>
        <w:jc w:val="left"/>
        <w:rPr>
          <w:rFonts w:ascii="Arial"/>
          <w:b/>
          <w:sz w:val="19"/>
        </w:rPr>
      </w:pPr>
      <w:r>
        <w:rPr>
          <w:rFonts w:ascii="Arial"/>
          <w:b/>
          <w:color w:val="232323"/>
          <w:sz w:val="19"/>
        </w:rPr>
        <w:t>GOJ:'JG</w:t>
      </w:r>
      <w:r>
        <w:rPr>
          <w:rFonts w:ascii="Arial"/>
          <w:b/>
          <w:color w:val="232323"/>
          <w:spacing w:val="-9"/>
          <w:sz w:val="19"/>
        </w:rPr>
        <w:t> </w:t>
      </w:r>
      <w:r>
        <w:rPr>
          <w:rFonts w:ascii="Arial"/>
          <w:b/>
          <w:color w:val="232323"/>
          <w:sz w:val="19"/>
        </w:rPr>
        <w:t>ON   </w:t>
      </w:r>
      <w:r>
        <w:rPr>
          <w:rFonts w:ascii="Arial"/>
          <w:b/>
          <w:color w:val="232323"/>
          <w:spacing w:val="9"/>
          <w:sz w:val="19"/>
        </w:rPr>
        <w:t> </w:t>
      </w:r>
      <w:r>
        <w:rPr>
          <w:rFonts w:ascii="Arial"/>
          <w:b/>
          <w:color w:val="232323"/>
          <w:sz w:val="19"/>
        </w:rPr>
        <w:t>:'-lO\V:</w:t>
      </w:r>
    </w:p>
    <w:p>
      <w:pPr>
        <w:tabs>
          <w:tab w:pos="10198" w:val="left" w:leader="dot"/>
        </w:tabs>
        <w:spacing w:before="65"/>
        <w:ind w:left="5465" w:right="0" w:firstLine="0"/>
        <w:jc w:val="left"/>
        <w:rPr>
          <w:rFonts w:ascii="Times New Roman" w:hAnsi="Times New Roman"/>
          <w:sz w:val="15"/>
        </w:rPr>
      </w:pPr>
      <w:r>
        <w:rPr>
          <w:rFonts w:ascii="Times New Roman" w:hAnsi="Times New Roman"/>
          <w:i/>
          <w:color w:val="232323"/>
          <w:w w:val="110"/>
          <w:sz w:val="15"/>
        </w:rPr>
        <w:t>\\:c,</w:t>
      </w:r>
      <w:r>
        <w:rPr>
          <w:rFonts w:ascii="Times New Roman" w:hAnsi="Times New Roman"/>
          <w:i/>
          <w:color w:val="232323"/>
          <w:spacing w:val="-20"/>
          <w:w w:val="110"/>
          <w:sz w:val="15"/>
        </w:rPr>
        <w:t> </w:t>
      </w:r>
      <w:r>
        <w:rPr>
          <w:rFonts w:ascii="Times New Roman" w:hAnsi="Times New Roman"/>
          <w:color w:val="232323"/>
          <w:w w:val="110"/>
          <w:sz w:val="13"/>
        </w:rPr>
        <w:t>a.</w:t>
      </w:r>
      <w:r>
        <w:rPr>
          <w:rFonts w:ascii="Times New Roman" w:hAnsi="Times New Roman"/>
          <w:color w:val="232323"/>
          <w:spacing w:val="10"/>
          <w:w w:val="110"/>
          <w:sz w:val="13"/>
        </w:rPr>
        <w:t> </w:t>
      </w:r>
      <w:r>
        <w:rPr>
          <w:rFonts w:ascii="Times New Roman" w:hAnsi="Times New Roman"/>
          <w:color w:val="232323"/>
          <w:w w:val="110"/>
          <w:sz w:val="13"/>
        </w:rPr>
        <w:t>k</w:t>
      </w:r>
      <w:r>
        <w:rPr>
          <w:rFonts w:ascii="Times New Roman" w:hAnsi="Times New Roman"/>
          <w:color w:val="232323"/>
          <w:spacing w:val="12"/>
          <w:w w:val="110"/>
          <w:sz w:val="13"/>
        </w:rPr>
        <w:t> </w:t>
      </w:r>
      <w:r>
        <w:rPr>
          <w:rFonts w:ascii="Times New Roman" w:hAnsi="Times New Roman"/>
          <w:color w:val="232323"/>
          <w:w w:val="110"/>
          <w:sz w:val="15"/>
        </w:rPr>
        <w:t>t.k,l</w:t>
      </w:r>
      <w:r>
        <w:rPr>
          <w:rFonts w:ascii="Times New Roman" w:hAnsi="Times New Roman"/>
          <w:color w:val="232323"/>
          <w:spacing w:val="-10"/>
          <w:w w:val="110"/>
          <w:sz w:val="15"/>
        </w:rPr>
        <w:t> </w:t>
      </w:r>
      <w:r>
        <w:rPr>
          <w:rFonts w:ascii="Times New Roman" w:hAnsi="Times New Roman"/>
          <w:color w:val="232323"/>
          <w:w w:val="110"/>
          <w:sz w:val="13"/>
        </w:rPr>
        <w:t>""d'</w:t>
      </w:r>
      <w:r>
        <w:rPr>
          <w:rFonts w:ascii="Times New Roman" w:hAnsi="Times New Roman"/>
          <w:color w:val="232323"/>
          <w:spacing w:val="-10"/>
          <w:w w:val="110"/>
          <w:sz w:val="13"/>
        </w:rPr>
        <w:t> </w:t>
      </w:r>
      <w:r>
        <w:rPr>
          <w:rFonts w:ascii="Times New Roman" w:hAnsi="Times New Roman"/>
          <w:color w:val="232323"/>
          <w:w w:val="110"/>
          <w:sz w:val="15"/>
        </w:rPr>
        <w:t>office</w:t>
      </w:r>
      <w:r>
        <w:rPr>
          <w:rFonts w:ascii="Times New Roman" w:hAnsi="Times New Roman"/>
          <w:color w:val="232323"/>
          <w:spacing w:val="-6"/>
          <w:w w:val="110"/>
          <w:sz w:val="15"/>
        </w:rPr>
        <w:t> </w:t>
      </w:r>
      <w:r>
        <w:rPr>
          <w:rFonts w:ascii="Times New Roman" w:hAnsi="Times New Roman"/>
          <w:color w:val="232323"/>
          <w:w w:val="110"/>
          <w:sz w:val="15"/>
        </w:rPr>
        <w:t>,chcduk"</w:t>
      </w:r>
      <w:r>
        <w:rPr>
          <w:rFonts w:ascii="Times New Roman" w:hAnsi="Times New Roman"/>
          <w:color w:val="232323"/>
          <w:spacing w:val="-1"/>
          <w:w w:val="110"/>
          <w:sz w:val="15"/>
        </w:rPr>
        <w:t> </w:t>
      </w:r>
      <w:r>
        <w:rPr>
          <w:rFonts w:ascii="Times New Roman" w:hAnsi="Times New Roman"/>
          <w:color w:val="232323"/>
          <w:w w:val="110"/>
          <w:sz w:val="13"/>
        </w:rPr>
        <w:t>,•isit</w:t>
      </w:r>
      <w:r>
        <w:rPr>
          <w:rFonts w:ascii="Times New Roman" w:hAnsi="Times New Roman"/>
          <w:color w:val="232323"/>
          <w:spacing w:val="-5"/>
          <w:w w:val="110"/>
          <w:sz w:val="13"/>
        </w:rPr>
        <w:t> </w:t>
      </w:r>
      <w:r>
        <w:rPr>
          <w:rFonts w:ascii="Times New Roman" w:hAnsi="Times New Roman"/>
          <w:color w:val="232323"/>
          <w:w w:val="110"/>
          <w:sz w:val="13"/>
        </w:rPr>
        <w:t>h,at'or</w:t>
      </w:r>
      <w:r>
        <w:rPr>
          <w:rFonts w:ascii="Times New Roman" w:hAnsi="Times New Roman"/>
          <w:color w:val="232323"/>
          <w:spacing w:val="16"/>
          <w:w w:val="110"/>
          <w:sz w:val="13"/>
        </w:rPr>
        <w:t> </w:t>
      </w:r>
      <w:r>
        <w:rPr>
          <w:rFonts w:ascii="Times New Roman" w:hAnsi="Times New Roman"/>
          <w:color w:val="232323"/>
          <w:w w:val="110"/>
          <w:sz w:val="13"/>
        </w:rPr>
        <w:t>the  </w:t>
      </w:r>
      <w:r>
        <w:rPr>
          <w:rFonts w:ascii="Times New Roman" w:hAnsi="Times New Roman"/>
          <w:color w:val="232323"/>
          <w:spacing w:val="4"/>
          <w:w w:val="110"/>
          <w:sz w:val="13"/>
        </w:rPr>
        <w:t> </w:t>
      </w:r>
      <w:r>
        <w:rPr>
          <w:rFonts w:ascii="Times New Roman" w:hAnsi="Times New Roman"/>
          <w:color w:val="232323"/>
          <w:w w:val="110"/>
          <w:sz w:val="15"/>
        </w:rPr>
        <w:t>nd</w:t>
      </w:r>
      <w:r>
        <w:rPr>
          <w:rFonts w:ascii="Times New Roman" w:hAnsi="Times New Roman"/>
          <w:color w:val="232323"/>
          <w:spacing w:val="6"/>
          <w:w w:val="110"/>
          <w:sz w:val="15"/>
        </w:rPr>
        <w:t> </w:t>
      </w:r>
      <w:r>
        <w:rPr>
          <w:rFonts w:ascii="Times New Roman" w:hAnsi="Times New Roman"/>
          <w:color w:val="232323"/>
          <w:sz w:val="15"/>
        </w:rPr>
        <w:t>r&gt;f</w:t>
      </w:r>
      <w:r>
        <w:rPr>
          <w:rFonts w:ascii="Times New Roman" w:hAnsi="Times New Roman"/>
          <w:color w:val="232323"/>
          <w:spacing w:val="5"/>
          <w:sz w:val="15"/>
        </w:rPr>
        <w:t> </w:t>
      </w:r>
      <w:r>
        <w:rPr>
          <w:rFonts w:ascii="Times New Roman" w:hAnsi="Times New Roman"/>
          <w:color w:val="232323"/>
          <w:sz w:val="13"/>
        </w:rPr>
        <w:t>the    </w:t>
      </w:r>
      <w:r>
        <w:rPr>
          <w:rFonts w:ascii="Times New Roman" w:hAnsi="Times New Roman"/>
          <w:color w:val="232323"/>
          <w:spacing w:val="9"/>
          <w:sz w:val="13"/>
        </w:rPr>
        <w:t> </w:t>
      </w:r>
      <w:r>
        <w:rPr>
          <w:rFonts w:ascii="Times New Roman" w:hAnsi="Times New Roman"/>
          <w:color w:val="232323"/>
          <w:w w:val="110"/>
          <w:sz w:val="13"/>
        </w:rPr>
        <w:t>-,.e.ar</w:t>
      </w:r>
      <w:r>
        <w:rPr>
          <w:rFonts w:ascii="Times New Roman" w:hAnsi="Times New Roman"/>
          <w:color w:val="232323"/>
          <w:spacing w:val="28"/>
          <w:w w:val="110"/>
          <w:sz w:val="13"/>
        </w:rPr>
        <w:t> </w:t>
      </w:r>
      <w:r>
        <w:rPr>
          <w:rFonts w:ascii="Times New Roman" w:hAnsi="Times New Roman"/>
          <w:color w:val="232323"/>
          <w:w w:val="110"/>
          <w:sz w:val="15"/>
        </w:rPr>
        <w:t>fer,-</w:t>
        <w:tab/>
      </w:r>
      <w:r>
        <w:rPr>
          <w:rFonts w:ascii="Times New Roman" w:hAnsi="Times New Roman"/>
          <w:color w:val="232323"/>
          <w:w w:val="120"/>
          <w:sz w:val="15"/>
        </w:rPr>
        <w:t>,,,..</w:t>
      </w:r>
    </w:p>
    <w:p>
      <w:pPr>
        <w:spacing w:before="24"/>
        <w:ind w:left="5486" w:right="0" w:firstLine="0"/>
        <w:jc w:val="left"/>
        <w:rPr>
          <w:rFonts w:ascii="Times New Roman" w:hAnsi="Times New Roman"/>
          <w:sz w:val="13"/>
        </w:rPr>
      </w:pPr>
      <w:r>
        <w:rPr>
          <w:rFonts w:ascii="Times New Roman" w:hAnsi="Times New Roman"/>
          <w:color w:val="232323"/>
          <w:spacing w:val="-1"/>
          <w:w w:val="105"/>
          <w:sz w:val="13"/>
        </w:rPr>
        <w:t>µalicJJl</w:t>
      </w:r>
      <w:r>
        <w:rPr>
          <w:rFonts w:ascii="Times New Roman" w:hAnsi="Times New Roman"/>
          <w:color w:val="232323"/>
          <w:spacing w:val="50"/>
          <w:w w:val="105"/>
          <w:sz w:val="13"/>
        </w:rPr>
        <w:t> </w:t>
      </w:r>
      <w:r>
        <w:rPr>
          <w:rFonts w:ascii="Times New Roman" w:hAnsi="Times New Roman"/>
          <w:color w:val="232323"/>
          <w:spacing w:val="-1"/>
          <w:sz w:val="13"/>
        </w:rPr>
        <w:t>wk,</w:t>
      </w:r>
      <w:r>
        <w:rPr>
          <w:rFonts w:ascii="Times New Roman" w:hAnsi="Times New Roman"/>
          <w:color w:val="232323"/>
          <w:spacing w:val="41"/>
          <w:sz w:val="13"/>
        </w:rPr>
        <w:t> </w:t>
      </w:r>
      <w:r>
        <w:rPr>
          <w:rFonts w:ascii="Times New Roman" w:hAnsi="Times New Roman"/>
          <w:color w:val="232323"/>
          <w:spacing w:val="-1"/>
          <w:sz w:val="13"/>
        </w:rPr>
        <w:t>hn</w:t>
      </w:r>
      <w:r>
        <w:rPr>
          <w:rFonts w:ascii="Times New Roman" w:hAnsi="Times New Roman"/>
          <w:color w:val="232323"/>
          <w:spacing w:val="74"/>
          <w:sz w:val="13"/>
        </w:rPr>
        <w:t> </w:t>
      </w:r>
      <w:r>
        <w:rPr>
          <w:rFonts w:ascii="Arial" w:hAnsi="Arial"/>
          <w:color w:val="232323"/>
          <w:spacing w:val="-1"/>
          <w:sz w:val="10"/>
        </w:rPr>
        <w:t>11-:,:</w:t>
      </w:r>
      <w:r>
        <w:rPr>
          <w:rFonts w:ascii="Arial" w:hAnsi="Arial"/>
          <w:color w:val="232323"/>
          <w:spacing w:val="5"/>
          <w:sz w:val="10"/>
        </w:rPr>
        <w:t> </w:t>
      </w:r>
      <w:r>
        <w:rPr>
          <w:rFonts w:ascii="Arial" w:hAnsi="Arial"/>
          <w:color w:val="232323"/>
          <w:spacing w:val="-1"/>
          <w:sz w:val="10"/>
        </w:rPr>
        <w:t>y&lt;:l</w:t>
      </w:r>
      <w:r>
        <w:rPr>
          <w:rFonts w:ascii="Arial" w:hAnsi="Arial"/>
          <w:color w:val="232323"/>
          <w:spacing w:val="11"/>
          <w:sz w:val="10"/>
        </w:rPr>
        <w:t> </w:t>
      </w:r>
      <w:r>
        <w:rPr>
          <w:rFonts w:ascii="Times New Roman" w:hAnsi="Times New Roman"/>
          <w:color w:val="232323"/>
          <w:spacing w:val="-1"/>
          <w:sz w:val="13"/>
        </w:rPr>
        <w:t>li&lt;ot,ii</w:t>
      </w:r>
      <w:r>
        <w:rPr>
          <w:rFonts w:ascii="Times New Roman" w:hAnsi="Times New Roman"/>
          <w:color w:val="232323"/>
          <w:spacing w:val="14"/>
          <w:sz w:val="13"/>
        </w:rPr>
        <w:t> </w:t>
      </w:r>
      <w:r>
        <w:rPr>
          <w:rFonts w:ascii="Times New Roman" w:hAnsi="Times New Roman"/>
          <w:color w:val="232323"/>
          <w:sz w:val="13"/>
        </w:rPr>
        <w:t>s1een</w:t>
      </w:r>
      <w:r>
        <w:rPr>
          <w:rFonts w:ascii="Times New Roman" w:hAnsi="Times New Roman"/>
          <w:color w:val="232323"/>
          <w:spacing w:val="16"/>
          <w:sz w:val="13"/>
        </w:rPr>
        <w:t> </w:t>
      </w:r>
      <w:r>
        <w:rPr>
          <w:rFonts w:ascii="Times New Roman" w:hAnsi="Times New Roman"/>
          <w:color w:val="232323"/>
          <w:sz w:val="13"/>
        </w:rPr>
        <w:t>iri</w:t>
      </w:r>
      <w:r>
        <w:rPr>
          <w:rFonts w:ascii="Times New Roman" w:hAnsi="Times New Roman"/>
          <w:color w:val="232323"/>
          <w:spacing w:val="27"/>
          <w:sz w:val="13"/>
        </w:rPr>
        <w:t> </w:t>
      </w:r>
      <w:r>
        <w:rPr>
          <w:rFonts w:ascii="Times New Roman" w:hAnsi="Times New Roman"/>
          <w:color w:val="232323"/>
          <w:sz w:val="13"/>
        </w:rPr>
        <w:t>2ll1</w:t>
      </w:r>
      <w:r>
        <w:rPr>
          <w:rFonts w:ascii="Times New Roman" w:hAnsi="Times New Roman"/>
          <w:color w:val="232323"/>
          <w:spacing w:val="-14"/>
          <w:sz w:val="13"/>
        </w:rPr>
        <w:t> </w:t>
      </w:r>
      <w:r>
        <w:rPr>
          <w:rFonts w:ascii="Arial" w:hAnsi="Arial"/>
          <w:color w:val="232323"/>
          <w:sz w:val="10"/>
        </w:rPr>
        <w:t>a</w:t>
      </w:r>
      <w:r>
        <w:rPr>
          <w:rFonts w:ascii="Arial" w:hAnsi="Arial"/>
          <w:color w:val="232323"/>
          <w:spacing w:val="18"/>
          <w:sz w:val="10"/>
        </w:rPr>
        <w:t> </w:t>
      </w:r>
      <w:r>
        <w:rPr>
          <w:rFonts w:ascii="Times New Roman" w:hAnsi="Times New Roman"/>
          <w:color w:val="232323"/>
          <w:sz w:val="13"/>
        </w:rPr>
        <w:t>i</w:t>
      </w:r>
      <w:r>
        <w:rPr>
          <w:rFonts w:ascii="Times New Roman" w:hAnsi="Times New Roman"/>
          <w:color w:val="232323"/>
          <w:spacing w:val="-10"/>
          <w:sz w:val="13"/>
        </w:rPr>
        <w:t> </w:t>
      </w:r>
      <w:r>
        <w:rPr>
          <w:rFonts w:ascii="Times New Roman" w:hAnsi="Times New Roman"/>
          <w:color w:val="232323"/>
          <w:sz w:val="13"/>
        </w:rPr>
        <w:t>·icludi11;1!;:</w:t>
      </w:r>
    </w:p>
    <w:p>
      <w:pPr>
        <w:spacing w:before="116"/>
        <w:ind w:left="5492" w:right="0" w:firstLine="0"/>
        <w:jc w:val="left"/>
        <w:rPr>
          <w:rFonts w:ascii="Arial"/>
          <w:i/>
          <w:sz w:val="12"/>
        </w:rPr>
      </w:pPr>
      <w:r>
        <w:rPr>
          <w:rFonts w:ascii="Times New Roman"/>
          <w:color w:val="232323"/>
          <w:w w:val="115"/>
          <w:sz w:val="14"/>
        </w:rPr>
        <w:t>&gt;f'</w:t>
      </w:r>
      <w:r>
        <w:rPr>
          <w:rFonts w:ascii="Times New Roman"/>
          <w:color w:val="232323"/>
          <w:spacing w:val="-2"/>
          <w:w w:val="115"/>
          <w:sz w:val="14"/>
        </w:rPr>
        <w:t> </w:t>
      </w:r>
      <w:r>
        <w:rPr>
          <w:rFonts w:ascii="Times New Roman"/>
          <w:color w:val="232323"/>
          <w:w w:val="115"/>
          <w:sz w:val="14"/>
        </w:rPr>
        <w:t>liCJllS wilh:,,</w:t>
      </w:r>
      <w:r>
        <w:rPr>
          <w:rFonts w:ascii="Times New Roman"/>
          <w:color w:val="232323"/>
          <w:spacing w:val="4"/>
          <w:w w:val="115"/>
          <w:sz w:val="14"/>
        </w:rPr>
        <w:t> </w:t>
      </w:r>
      <w:r>
        <w:rPr>
          <w:rFonts w:ascii="Times New Roman"/>
          <w:color w:val="232323"/>
          <w:w w:val="115"/>
          <w:sz w:val="14"/>
        </w:rPr>
        <w:t>d"m1ic </w:t>
      </w:r>
      <w:r>
        <w:rPr>
          <w:rFonts w:ascii="Times New Roman"/>
          <w:color w:val="232323"/>
          <w:spacing w:val="19"/>
          <w:w w:val="115"/>
          <w:sz w:val="14"/>
        </w:rPr>
        <w:t> </w:t>
      </w:r>
      <w:r>
        <w:rPr>
          <w:rFonts w:ascii="Times New Roman"/>
          <w:color w:val="232323"/>
          <w:w w:val="115"/>
          <w:sz w:val="13"/>
        </w:rPr>
        <w:t>i,ease</w:t>
      </w:r>
      <w:r>
        <w:rPr>
          <w:rFonts w:ascii="Times New Roman"/>
          <w:color w:val="232323"/>
          <w:spacing w:val="18"/>
          <w:w w:val="115"/>
          <w:sz w:val="13"/>
        </w:rPr>
        <w:t> </w:t>
      </w:r>
      <w:r>
        <w:rPr>
          <w:rFonts w:ascii="Times New Roman"/>
          <w:color w:val="232323"/>
          <w:w w:val="115"/>
          <w:sz w:val="13"/>
        </w:rPr>
        <w:t>wh,i</w:t>
      </w:r>
      <w:r>
        <w:rPr>
          <w:rFonts w:ascii="Times New Roman"/>
          <w:color w:val="232323"/>
          <w:spacing w:val="17"/>
          <w:w w:val="115"/>
          <w:sz w:val="13"/>
        </w:rPr>
        <w:t> </w:t>
      </w:r>
      <w:r>
        <w:rPr>
          <w:rFonts w:ascii="Times New Roman"/>
          <w:color w:val="232323"/>
          <w:w w:val="115"/>
          <w:sz w:val="13"/>
        </w:rPr>
        <w:t>m:,y</w:t>
      </w:r>
      <w:r>
        <w:rPr>
          <w:rFonts w:ascii="Times New Roman"/>
          <w:color w:val="232323"/>
          <w:spacing w:val="-1"/>
          <w:w w:val="115"/>
          <w:sz w:val="13"/>
        </w:rPr>
        <w:t> </w:t>
      </w:r>
      <w:r>
        <w:rPr>
          <w:rFonts w:ascii="Times New Roman"/>
          <w:color w:val="232323"/>
          <w:w w:val="115"/>
          <w:sz w:val="13"/>
        </w:rPr>
        <w:t>not</w:t>
      </w:r>
      <w:r>
        <w:rPr>
          <w:rFonts w:ascii="Times New Roman"/>
          <w:color w:val="232323"/>
          <w:spacing w:val="27"/>
          <w:w w:val="115"/>
          <w:sz w:val="13"/>
        </w:rPr>
        <w:t> </w:t>
      </w:r>
      <w:r>
        <w:rPr>
          <w:rFonts w:ascii="Times New Roman"/>
          <w:color w:val="232323"/>
          <w:w w:val="115"/>
          <w:sz w:val="13"/>
        </w:rPr>
        <w:t>h:&lt;ve</w:t>
      </w:r>
      <w:r>
        <w:rPr>
          <w:rFonts w:ascii="Times New Roman"/>
          <w:color w:val="232323"/>
          <w:spacing w:val="15"/>
          <w:w w:val="115"/>
          <w:sz w:val="13"/>
        </w:rPr>
        <w:t> </w:t>
      </w:r>
      <w:r>
        <w:rPr>
          <w:rFonts w:ascii="Times New Roman"/>
          <w:color w:val="232323"/>
          <w:w w:val="115"/>
          <w:sz w:val="13"/>
        </w:rPr>
        <w:t>lwen</w:t>
      </w:r>
      <w:r>
        <w:rPr>
          <w:rFonts w:ascii="Times New Roman"/>
          <w:color w:val="232323"/>
          <w:spacing w:val="10"/>
          <w:w w:val="115"/>
          <w:sz w:val="13"/>
        </w:rPr>
        <w:t> </w:t>
      </w:r>
      <w:r>
        <w:rPr>
          <w:rFonts w:ascii="Times New Roman"/>
          <w:color w:val="232323"/>
          <w:w w:val="115"/>
          <w:sz w:val="13"/>
        </w:rPr>
        <w:t>se&lt;'n</w:t>
      </w:r>
      <w:r>
        <w:rPr>
          <w:rFonts w:ascii="Times New Roman"/>
          <w:color w:val="232323"/>
          <w:spacing w:val="13"/>
          <w:w w:val="115"/>
          <w:sz w:val="13"/>
        </w:rPr>
        <w:t> </w:t>
      </w:r>
      <w:r>
        <w:rPr>
          <w:rFonts w:ascii="Times New Roman"/>
          <w:color w:val="232323"/>
          <w:w w:val="115"/>
          <w:sz w:val="13"/>
        </w:rPr>
        <w:t>this</w:t>
      </w:r>
      <w:r>
        <w:rPr>
          <w:rFonts w:ascii="Times New Roman"/>
          <w:color w:val="232323"/>
          <w:spacing w:val="-6"/>
          <w:w w:val="115"/>
          <w:sz w:val="13"/>
        </w:rPr>
        <w:t> </w:t>
      </w:r>
      <w:r>
        <w:rPr>
          <w:rFonts w:ascii="Times New Roman"/>
          <w:color w:val="232323"/>
          <w:w w:val="115"/>
          <w:sz w:val="15"/>
        </w:rPr>
        <w:t>c,l,m,br</w:t>
      </w:r>
      <w:r>
        <w:rPr>
          <w:rFonts w:ascii="Times New Roman"/>
          <w:color w:val="232323"/>
          <w:spacing w:val="1"/>
          <w:w w:val="115"/>
          <w:sz w:val="15"/>
        </w:rPr>
        <w:t> </w:t>
      </w:r>
      <w:r>
        <w:rPr>
          <w:rFonts w:ascii="Arial"/>
          <w:i/>
          <w:color w:val="232323"/>
          <w:w w:val="115"/>
          <w:sz w:val="12"/>
        </w:rPr>
        <w:t>re:&lt;r.</w:t>
      </w:r>
    </w:p>
    <w:p>
      <w:pPr>
        <w:spacing w:line="174" w:lineRule="exact" w:before="111"/>
        <w:ind w:left="5467" w:right="0" w:firstLine="0"/>
        <w:jc w:val="left"/>
        <w:rPr>
          <w:rFonts w:ascii="Times New Roman" w:hAnsi="Times New Roman"/>
          <w:sz w:val="13"/>
        </w:rPr>
      </w:pPr>
      <w:r>
        <w:rPr>
          <w:rFonts w:ascii="Times New Roman" w:hAnsi="Times New Roman"/>
          <w:color w:val="232323"/>
          <w:spacing w:val="-1"/>
          <w:w w:val="105"/>
          <w:sz w:val="16"/>
        </w:rPr>
        <w:t>:,['</w:t>
      </w:r>
      <w:r>
        <w:rPr>
          <w:rFonts w:ascii="Times New Roman" w:hAnsi="Times New Roman"/>
          <w:color w:val="232323"/>
          <w:w w:val="105"/>
          <w:sz w:val="16"/>
        </w:rPr>
        <w:t> cie,its</w:t>
      </w:r>
      <w:r>
        <w:rPr>
          <w:rFonts w:ascii="Times New Roman" w:hAnsi="Times New Roman"/>
          <w:color w:val="232323"/>
          <w:spacing w:val="35"/>
          <w:w w:val="105"/>
          <w:sz w:val="16"/>
        </w:rPr>
        <w:t> </w:t>
      </w:r>
      <w:r>
        <w:rPr>
          <w:rFonts w:ascii="Times New Roman" w:hAnsi="Times New Roman"/>
          <w:color w:val="232323"/>
          <w:w w:val="105"/>
          <w:sz w:val="13"/>
        </w:rPr>
        <w:t>cu  </w:t>
      </w:r>
      <w:r>
        <w:rPr>
          <w:rFonts w:ascii="Times New Roman" w:hAnsi="Times New Roman"/>
          <w:color w:val="232323"/>
          <w:spacing w:val="7"/>
          <w:w w:val="105"/>
          <w:sz w:val="13"/>
        </w:rPr>
        <w:t> </w:t>
      </w:r>
      <w:r>
        <w:rPr>
          <w:rFonts w:ascii="Times New Roman" w:hAnsi="Times New Roman"/>
          <w:color w:val="232323"/>
          <w:w w:val="105"/>
          <w:sz w:val="13"/>
        </w:rPr>
        <w:t>may </w:t>
      </w:r>
      <w:r>
        <w:rPr>
          <w:rFonts w:ascii="Times New Roman" w:hAnsi="Times New Roman"/>
          <w:color w:val="232323"/>
          <w:spacing w:val="14"/>
          <w:w w:val="105"/>
          <w:sz w:val="13"/>
        </w:rPr>
        <w:t> </w:t>
      </w:r>
      <w:r>
        <w:rPr>
          <w:rFonts w:ascii="Times New Roman" w:hAnsi="Times New Roman"/>
          <w:color w:val="232323"/>
          <w:w w:val="105"/>
          <w:sz w:val="15"/>
        </w:rPr>
        <w:t>LUJl</w:t>
      </w:r>
      <w:r>
        <w:rPr>
          <w:rFonts w:ascii="Times New Roman" w:hAnsi="Times New Roman"/>
          <w:color w:val="232323"/>
          <w:spacing w:val="-10"/>
          <w:w w:val="105"/>
          <w:sz w:val="15"/>
        </w:rPr>
        <w:t> </w:t>
      </w:r>
      <w:r>
        <w:rPr>
          <w:rFonts w:ascii="Times New Roman" w:hAnsi="Times New Roman"/>
          <w:color w:val="232323"/>
          <w:w w:val="105"/>
          <w:sz w:val="15"/>
        </w:rPr>
        <w:t>iclc,r</w:t>
      </w:r>
      <w:r>
        <w:rPr>
          <w:rFonts w:ascii="Times New Roman" w:hAnsi="Times New Roman"/>
          <w:color w:val="232323"/>
          <w:spacing w:val="27"/>
          <w:w w:val="105"/>
          <w:sz w:val="15"/>
        </w:rPr>
        <w:t> </w:t>
      </w:r>
      <w:r>
        <w:rPr>
          <w:rFonts w:ascii="Times New Roman" w:hAnsi="Times New Roman"/>
          <w:color w:val="232323"/>
          <w:w w:val="105"/>
          <w:sz w:val="13"/>
        </w:rPr>
        <w:t>l1</w:t>
      </w:r>
      <w:r>
        <w:rPr>
          <w:rFonts w:ascii="Times New Roman" w:hAnsi="Times New Roman"/>
          <w:color w:val="232323"/>
          <w:spacing w:val="-4"/>
          <w:w w:val="105"/>
          <w:sz w:val="13"/>
        </w:rPr>
        <w:t> </w:t>
      </w:r>
      <w:r>
        <w:rPr>
          <w:rFonts w:ascii="Times New Roman" w:hAnsi="Times New Roman"/>
          <w:color w:val="232323"/>
          <w:w w:val="105"/>
          <w:sz w:val="13"/>
        </w:rPr>
        <w:t>&gt;1lLh</w:t>
      </w:r>
      <w:r>
        <w:rPr>
          <w:rFonts w:ascii="Times New Roman" w:hAnsi="Times New Roman"/>
          <w:color w:val="232323"/>
          <w:spacing w:val="-3"/>
          <w:w w:val="105"/>
          <w:sz w:val="13"/>
        </w:rPr>
        <w:t> </w:t>
      </w:r>
      <w:r>
        <w:rPr>
          <w:rFonts w:ascii="Times New Roman" w:hAnsi="Times New Roman"/>
          <w:color w:val="232323"/>
          <w:w w:val="105"/>
          <w:sz w:val="13"/>
        </w:rPr>
        <w:t>,. liuL</w:t>
      </w:r>
      <w:r>
        <w:rPr>
          <w:rFonts w:ascii="Times New Roman" w:hAnsi="Times New Roman"/>
          <w:color w:val="232323"/>
          <w:spacing w:val="-3"/>
          <w:w w:val="105"/>
          <w:sz w:val="13"/>
        </w:rPr>
        <w:t> </w:t>
      </w:r>
      <w:r>
        <w:rPr>
          <w:rFonts w:ascii="Times New Roman" w:hAnsi="Times New Roman"/>
          <w:color w:val="232323"/>
          <w:w w:val="105"/>
          <w:sz w:val="13"/>
        </w:rPr>
        <w:t>,·,ho</w:t>
      </w:r>
      <w:r>
        <w:rPr>
          <w:rFonts w:ascii="Times New Roman" w:hAnsi="Times New Roman"/>
          <w:color w:val="232323"/>
          <w:spacing w:val="2"/>
          <w:w w:val="105"/>
          <w:sz w:val="13"/>
        </w:rPr>
        <w:t> </w:t>
      </w:r>
      <w:r>
        <w:rPr>
          <w:rFonts w:ascii="Times New Roman" w:hAnsi="Times New Roman"/>
          <w:color w:val="232323"/>
          <w:w w:val="105"/>
          <w:sz w:val="15"/>
        </w:rPr>
        <w:t>kw-:,</w:t>
      </w:r>
      <w:r>
        <w:rPr>
          <w:rFonts w:ascii="Times New Roman" w:hAnsi="Times New Roman"/>
          <w:color w:val="232323"/>
          <w:spacing w:val="-7"/>
          <w:w w:val="105"/>
          <w:sz w:val="15"/>
        </w:rPr>
        <w:t> </w:t>
      </w:r>
      <w:r>
        <w:rPr>
          <w:rFonts w:ascii="Times New Roman" w:hAnsi="Times New Roman"/>
          <w:color w:val="232323"/>
          <w:w w:val="105"/>
          <w:sz w:val="13"/>
        </w:rPr>
        <w:t>J10L</w:t>
      </w:r>
      <w:r>
        <w:rPr>
          <w:rFonts w:ascii="Times New Roman" w:hAnsi="Times New Roman"/>
          <w:color w:val="232323"/>
          <w:spacing w:val="-3"/>
          <w:w w:val="105"/>
          <w:sz w:val="13"/>
        </w:rPr>
        <w:t> </w:t>
      </w:r>
      <w:r>
        <w:rPr>
          <w:rFonts w:ascii="Times New Roman" w:hAnsi="Times New Roman"/>
          <w:color w:val="232323"/>
          <w:w w:val="105"/>
          <w:sz w:val="15"/>
        </w:rPr>
        <w:t>l,"""·"""'</w:t>
      </w:r>
      <w:r>
        <w:rPr>
          <w:rFonts w:ascii="Times New Roman" w:hAnsi="Times New Roman"/>
          <w:color w:val="232323"/>
          <w:spacing w:val="-4"/>
          <w:w w:val="105"/>
          <w:sz w:val="15"/>
        </w:rPr>
        <w:t> </w:t>
      </w:r>
      <w:r>
        <w:rPr>
          <w:rFonts w:ascii="Times New Roman" w:hAnsi="Times New Roman"/>
          <w:color w:val="232323"/>
          <w:w w:val="105"/>
          <w:sz w:val="13"/>
        </w:rPr>
        <w:t>in</w:t>
      </w:r>
      <w:r>
        <w:rPr>
          <w:rFonts w:ascii="Times New Roman" w:hAnsi="Times New Roman"/>
          <w:color w:val="232323"/>
          <w:spacing w:val="-5"/>
          <w:w w:val="105"/>
          <w:sz w:val="13"/>
        </w:rPr>
        <w:t> </w:t>
      </w:r>
      <w:r>
        <w:rPr>
          <w:rFonts w:ascii="Times New Roman" w:hAnsi="Times New Roman"/>
          <w:color w:val="232323"/>
          <w:w w:val="105"/>
          <w:sz w:val="13"/>
        </w:rPr>
        <w:t>1H </w:t>
      </w:r>
      <w:r>
        <w:rPr>
          <w:rFonts w:ascii="Times New Roman" w:hAnsi="Times New Roman"/>
          <w:color w:val="232323"/>
          <w:spacing w:val="11"/>
          <w:w w:val="105"/>
          <w:sz w:val="13"/>
        </w:rPr>
        <w:t> </w:t>
      </w:r>
      <w:r>
        <w:rPr>
          <w:rFonts w:ascii="Times New Roman" w:hAnsi="Times New Roman"/>
          <w:color w:val="232323"/>
          <w:w w:val="105"/>
          <w:sz w:val="13"/>
        </w:rPr>
        <w:t>c</w:t>
      </w:r>
      <w:r>
        <w:rPr>
          <w:rFonts w:ascii="Times New Roman" w:hAnsi="Times New Roman"/>
          <w:color w:val="232323"/>
          <w:spacing w:val="4"/>
          <w:w w:val="105"/>
          <w:sz w:val="13"/>
        </w:rPr>
        <w:t> </w:t>
      </w:r>
      <w:r>
        <w:rPr>
          <w:rFonts w:ascii="Times New Roman" w:hAnsi="Times New Roman"/>
          <w:color w:val="232323"/>
          <w:w w:val="105"/>
          <w:sz w:val="13"/>
        </w:rPr>
        <w:t>l,·nJ:,,r</w:t>
      </w:r>
    </w:p>
    <w:p>
      <w:pPr>
        <w:spacing w:line="185" w:lineRule="exact" w:before="0"/>
        <w:ind w:left="5480" w:right="0" w:firstLine="0"/>
        <w:jc w:val="left"/>
        <w:rPr>
          <w:rFonts w:ascii="Times New Roman"/>
          <w:sz w:val="17"/>
        </w:rPr>
      </w:pPr>
      <w:r>
        <w:rPr>
          <w:rFonts w:ascii="Times New Roman"/>
          <w:color w:val="232323"/>
          <w:sz w:val="17"/>
        </w:rPr>
        <w:t>year.</w:t>
      </w:r>
    </w:p>
    <w:p>
      <w:pPr>
        <w:pStyle w:val="BodyText"/>
        <w:spacing w:before="5"/>
        <w:rPr>
          <w:rFonts w:ascii="Times New Roman"/>
          <w:sz w:val="11"/>
        </w:rPr>
      </w:pPr>
      <w:r>
        <w:rPr/>
        <w:drawing>
          <wp:anchor distT="0" distB="0" distL="0" distR="0" allowOverlap="1" layoutInCell="1" locked="0" behindDoc="0" simplePos="0" relativeHeight="18">
            <wp:simplePos x="0" y="0"/>
            <wp:positionH relativeFrom="page">
              <wp:posOffset>3737533</wp:posOffset>
            </wp:positionH>
            <wp:positionV relativeFrom="paragraph">
              <wp:posOffset>99250</wp:posOffset>
            </wp:positionV>
            <wp:extent cx="2521784" cy="82296"/>
            <wp:effectExtent l="0" t="0" r="0" b="0"/>
            <wp:wrapTopAndBottom/>
            <wp:docPr id="11" name="image20.png"/>
            <wp:cNvGraphicFramePr>
              <a:graphicFrameLocks noChangeAspect="1"/>
            </wp:cNvGraphicFramePr>
            <a:graphic>
              <a:graphicData uri="http://schemas.openxmlformats.org/drawingml/2006/picture">
                <pic:pic>
                  <pic:nvPicPr>
                    <pic:cNvPr id="12" name="image20.png"/>
                    <pic:cNvPicPr/>
                  </pic:nvPicPr>
                  <pic:blipFill>
                    <a:blip r:embed="rId48" cstate="print"/>
                    <a:stretch>
                      <a:fillRect/>
                    </a:stretch>
                  </pic:blipFill>
                  <pic:spPr>
                    <a:xfrm>
                      <a:off x="0" y="0"/>
                      <a:ext cx="2521784" cy="82296"/>
                    </a:xfrm>
                    <a:prstGeom prst="rect">
                      <a:avLst/>
                    </a:prstGeom>
                  </pic:spPr>
                </pic:pic>
              </a:graphicData>
            </a:graphic>
          </wp:anchor>
        </w:drawing>
      </w:r>
    </w:p>
    <w:p>
      <w:pPr>
        <w:pStyle w:val="BodyText"/>
        <w:spacing w:before="9"/>
        <w:rPr>
          <w:rFonts w:ascii="Times New Roman"/>
          <w:sz w:val="21"/>
        </w:rPr>
      </w:pPr>
    </w:p>
    <w:p>
      <w:pPr>
        <w:tabs>
          <w:tab w:pos="8626" w:val="left" w:leader="middleDot"/>
        </w:tabs>
        <w:spacing w:before="0"/>
        <w:ind w:left="5503" w:right="0" w:firstLine="0"/>
        <w:jc w:val="left"/>
        <w:rPr>
          <w:rFonts w:ascii="Times New Roman"/>
          <w:b/>
          <w:sz w:val="17"/>
        </w:rPr>
      </w:pPr>
      <w:r>
        <w:rPr>
          <w:rFonts w:ascii="Times New Roman"/>
          <w:b/>
          <w:color w:val="283842"/>
          <w:w w:val="94"/>
          <w:sz w:val="17"/>
        </w:rPr>
        <w:t>&amp;!ginr1iug</w:t>
      </w:r>
      <w:r>
        <w:rPr>
          <w:rFonts w:ascii="Times New Roman"/>
          <w:b/>
          <w:color w:val="283842"/>
          <w:spacing w:val="14"/>
          <w:sz w:val="17"/>
        </w:rPr>
        <w:t> </w:t>
      </w:r>
      <w:r>
        <w:rPr>
          <w:rFonts w:ascii="Times New Roman"/>
          <w:b/>
          <w:color w:val="283842"/>
          <w:w w:val="94"/>
          <w:sz w:val="18"/>
        </w:rPr>
        <w:t>12</w:t>
      </w:r>
      <w:r>
        <w:rPr>
          <w:rFonts w:ascii="Times New Roman"/>
          <w:b/>
          <w:color w:val="283842"/>
          <w:spacing w:val="-6"/>
          <w:sz w:val="18"/>
        </w:rPr>
        <w:t> </w:t>
      </w:r>
      <w:r>
        <w:rPr>
          <w:rFonts w:ascii="Times New Roman"/>
          <w:b/>
          <w:color w:val="232323"/>
          <w:w w:val="98"/>
          <w:sz w:val="18"/>
        </w:rPr>
        <w:t>/</w:t>
      </w:r>
      <w:r>
        <w:rPr>
          <w:rFonts w:ascii="Times New Roman"/>
          <w:b/>
          <w:color w:val="232323"/>
          <w:spacing w:val="-25"/>
          <w:sz w:val="18"/>
        </w:rPr>
        <w:t> </w:t>
      </w:r>
      <w:r>
        <w:rPr>
          <w:rFonts w:ascii="Times New Roman"/>
          <w:b/>
          <w:color w:val="283842"/>
          <w:spacing w:val="12"/>
          <w:w w:val="98"/>
          <w:sz w:val="18"/>
        </w:rPr>
        <w:t>1</w:t>
      </w:r>
      <w:r>
        <w:rPr>
          <w:rFonts w:ascii="Times New Roman"/>
          <w:b/>
          <w:color w:val="283842"/>
          <w:w w:val="40"/>
          <w:sz w:val="18"/>
        </w:rPr>
        <w:t>1:1</w:t>
      </w:r>
      <w:r>
        <w:rPr>
          <w:rFonts w:ascii="Times New Roman"/>
          <w:b/>
          <w:color w:val="283842"/>
          <w:spacing w:val="8"/>
          <w:sz w:val="18"/>
        </w:rPr>
        <w:t> </w:t>
      </w:r>
      <w:r>
        <w:rPr>
          <w:rFonts w:ascii="Times New Roman"/>
          <w:b/>
          <w:color w:val="283842"/>
          <w:spacing w:val="-1"/>
          <w:w w:val="102"/>
          <w:sz w:val="17"/>
        </w:rPr>
        <w:t>w</w:t>
      </w:r>
      <w:r>
        <w:rPr>
          <w:rFonts w:ascii="Times New Roman"/>
          <w:b/>
          <w:color w:val="283842"/>
          <w:w w:val="102"/>
          <w:sz w:val="17"/>
        </w:rPr>
        <w:t>e</w:t>
      </w:r>
      <w:r>
        <w:rPr>
          <w:rFonts w:ascii="Times New Roman"/>
          <w:b/>
          <w:color w:val="283842"/>
          <w:spacing w:val="4"/>
          <w:sz w:val="17"/>
        </w:rPr>
        <w:t> </w:t>
      </w:r>
      <w:r>
        <w:rPr>
          <w:rFonts w:ascii="Times New Roman"/>
          <w:b/>
          <w:color w:val="283842"/>
          <w:spacing w:val="-1"/>
          <w:w w:val="102"/>
          <w:sz w:val="18"/>
        </w:rPr>
        <w:t>wil</w:t>
      </w:r>
      <w:r>
        <w:rPr>
          <w:rFonts w:ascii="Times New Roman"/>
          <w:b/>
          <w:color w:val="283842"/>
          <w:w w:val="102"/>
          <w:sz w:val="18"/>
        </w:rPr>
        <w:t>l</w:t>
      </w:r>
      <w:r>
        <w:rPr>
          <w:rFonts w:ascii="Times New Roman"/>
          <w:b/>
          <w:color w:val="283842"/>
          <w:sz w:val="18"/>
        </w:rPr>
        <w:t> </w:t>
      </w:r>
      <w:r>
        <w:rPr>
          <w:rFonts w:ascii="Times New Roman"/>
          <w:b/>
          <w:color w:val="283842"/>
          <w:w w:val="107"/>
          <w:sz w:val="17"/>
        </w:rPr>
        <w:t>offer</w:t>
      </w:r>
      <w:r>
        <w:rPr>
          <w:rFonts w:ascii="Times New Roman"/>
          <w:b/>
          <w:color w:val="283842"/>
          <w:spacing w:val="-8"/>
          <w:sz w:val="17"/>
        </w:rPr>
        <w:t> </w:t>
      </w:r>
      <w:r>
        <w:rPr>
          <w:rFonts w:ascii="Times New Roman"/>
          <w:b/>
          <w:color w:val="283842"/>
          <w:spacing w:val="-1"/>
          <w:w w:val="104"/>
          <w:sz w:val="17"/>
        </w:rPr>
        <w:t>rnvnlhl</w:t>
      </w:r>
      <w:r>
        <w:rPr>
          <w:rFonts w:ascii="Times New Roman"/>
          <w:b/>
          <w:color w:val="283842"/>
          <w:w w:val="100"/>
          <w:sz w:val="17"/>
        </w:rPr>
        <w:t> </w:t>
      </w:r>
      <w:r>
        <w:rPr>
          <w:rFonts w:ascii="Times New Roman"/>
          <w:b/>
          <w:color w:val="283842"/>
          <w:sz w:val="17"/>
        </w:rPr>
        <w:tab/>
      </w:r>
      <w:r>
        <w:rPr>
          <w:rFonts w:ascii="Times New Roman"/>
          <w:b/>
          <w:color w:val="283842"/>
          <w:spacing w:val="-1"/>
          <w:w w:val="97"/>
          <w:sz w:val="17"/>
        </w:rPr>
        <w:t>Onbm1rdin1</w:t>
      </w:r>
      <w:r>
        <w:rPr>
          <w:rFonts w:ascii="Times New Roman"/>
          <w:b/>
          <w:color w:val="283842"/>
          <w:w w:val="97"/>
          <w:sz w:val="17"/>
        </w:rPr>
        <w:t>(</w:t>
      </w:r>
      <w:r>
        <w:rPr>
          <w:rFonts w:ascii="Times New Roman"/>
          <w:b/>
          <w:color w:val="283842"/>
          <w:sz w:val="17"/>
        </w:rPr>
        <w:t> </w:t>
      </w:r>
      <w:r>
        <w:rPr>
          <w:rFonts w:ascii="Times New Roman"/>
          <w:b/>
          <w:color w:val="283842"/>
          <w:spacing w:val="-16"/>
          <w:sz w:val="17"/>
        </w:rPr>
        <w:t> </w:t>
      </w:r>
      <w:r>
        <w:rPr>
          <w:rFonts w:ascii="Times New Roman"/>
          <w:b/>
          <w:color w:val="232323"/>
          <w:w w:val="97"/>
          <w:sz w:val="17"/>
        </w:rPr>
        <w:t>-</w:t>
      </w:r>
      <w:r>
        <w:rPr>
          <w:rFonts w:ascii="Times New Roman"/>
          <w:b/>
          <w:color w:val="232323"/>
          <w:spacing w:val="-19"/>
          <w:sz w:val="17"/>
        </w:rPr>
        <w:t> </w:t>
      </w:r>
      <w:r>
        <w:rPr>
          <w:rFonts w:ascii="Times New Roman"/>
          <w:b/>
          <w:color w:val="283842"/>
          <w:spacing w:val="5"/>
          <w:w w:val="83"/>
          <w:sz w:val="17"/>
        </w:rPr>
        <w:t>G</w:t>
      </w:r>
      <w:r>
        <w:rPr>
          <w:rFonts w:ascii="Times New Roman"/>
          <w:b/>
          <w:color w:val="283842"/>
          <w:spacing w:val="-1"/>
          <w:w w:val="109"/>
          <w:sz w:val="17"/>
        </w:rPr>
        <w:t>e</w:t>
      </w:r>
      <w:r>
        <w:rPr>
          <w:rFonts w:ascii="Times New Roman"/>
          <w:b/>
          <w:color w:val="283842"/>
          <w:spacing w:val="13"/>
          <w:w w:val="109"/>
          <w:sz w:val="17"/>
        </w:rPr>
        <w:t>t</w:t>
      </w:r>
      <w:r>
        <w:rPr>
          <w:rFonts w:ascii="Times New Roman"/>
          <w:b/>
          <w:color w:val="283842"/>
          <w:w w:val="100"/>
          <w:sz w:val="17"/>
        </w:rPr>
        <w:t>ting</w:t>
      </w:r>
      <w:r>
        <w:rPr>
          <w:rFonts w:ascii="Times New Roman"/>
          <w:b/>
          <w:color w:val="283842"/>
          <w:spacing w:val="11"/>
          <w:sz w:val="17"/>
        </w:rPr>
        <w:t> </w:t>
      </w:r>
      <w:r>
        <w:rPr>
          <w:rFonts w:ascii="Arial"/>
          <w:b/>
          <w:color w:val="283842"/>
          <w:w w:val="101"/>
          <w:sz w:val="13"/>
        </w:rPr>
        <w:t>to</w:t>
      </w:r>
      <w:r>
        <w:rPr>
          <w:rFonts w:ascii="Arial"/>
          <w:b/>
          <w:color w:val="283842"/>
          <w:sz w:val="13"/>
        </w:rPr>
        <w:t> </w:t>
      </w:r>
      <w:r>
        <w:rPr>
          <w:rFonts w:ascii="Arial"/>
          <w:b/>
          <w:color w:val="283842"/>
          <w:spacing w:val="-8"/>
          <w:sz w:val="13"/>
        </w:rPr>
        <w:t> </w:t>
      </w:r>
      <w:r>
        <w:rPr>
          <w:rFonts w:ascii="Times New Roman"/>
          <w:b/>
          <w:color w:val="283842"/>
          <w:spacing w:val="-1"/>
          <w:w w:val="108"/>
          <w:sz w:val="17"/>
        </w:rPr>
        <w:t>know</w:t>
      </w:r>
    </w:p>
    <w:p>
      <w:pPr>
        <w:spacing w:before="28"/>
        <w:ind w:left="5506" w:right="0" w:firstLine="0"/>
        <w:jc w:val="left"/>
        <w:rPr>
          <w:rFonts w:ascii="Times New Roman"/>
          <w:b/>
          <w:sz w:val="17"/>
        </w:rPr>
      </w:pPr>
      <w:r>
        <w:rPr>
          <w:rFonts w:ascii="Times New Roman"/>
          <w:b/>
          <w:color w:val="283842"/>
          <w:w w:val="95"/>
          <w:sz w:val="17"/>
        </w:rPr>
        <w:t>the</w:t>
      </w:r>
      <w:r>
        <w:rPr>
          <w:rFonts w:ascii="Times New Roman"/>
          <w:b/>
          <w:color w:val="283842"/>
          <w:spacing w:val="-3"/>
          <w:w w:val="95"/>
          <w:sz w:val="17"/>
        </w:rPr>
        <w:t> </w:t>
      </w:r>
      <w:r>
        <w:rPr>
          <w:rFonts w:ascii="Arial"/>
          <w:b/>
          <w:color w:val="283842"/>
          <w:w w:val="95"/>
          <w:sz w:val="14"/>
        </w:rPr>
        <w:t>Pim.</w:t>
      </w:r>
      <w:r>
        <w:rPr>
          <w:rFonts w:ascii="Arial"/>
          <w:b/>
          <w:color w:val="283842"/>
          <w:spacing w:val="45"/>
          <w:sz w:val="14"/>
        </w:rPr>
        <w:t> </w:t>
      </w:r>
      <w:r>
        <w:rPr>
          <w:rFonts w:ascii="Times New Roman"/>
          <w:b/>
          <w:color w:val="283842"/>
          <w:w w:val="95"/>
          <w:sz w:val="17"/>
        </w:rPr>
        <w:t>We,</w:t>
      </w:r>
      <w:r>
        <w:rPr>
          <w:rFonts w:ascii="Times New Roman"/>
          <w:b/>
          <w:color w:val="283842"/>
          <w:spacing w:val="14"/>
          <w:w w:val="95"/>
          <w:sz w:val="17"/>
        </w:rPr>
        <w:t> </w:t>
      </w:r>
      <w:r>
        <w:rPr>
          <w:rFonts w:ascii="Times New Roman"/>
          <w:b/>
          <w:color w:val="283842"/>
          <w:w w:val="95"/>
          <w:sz w:val="15"/>
        </w:rPr>
        <w:t>will</w:t>
      </w:r>
      <w:r>
        <w:rPr>
          <w:rFonts w:ascii="Times New Roman"/>
          <w:b/>
          <w:color w:val="283842"/>
          <w:spacing w:val="13"/>
          <w:w w:val="95"/>
          <w:sz w:val="15"/>
        </w:rPr>
        <w:t> </w:t>
      </w:r>
      <w:r>
        <w:rPr>
          <w:rFonts w:ascii="Times New Roman"/>
          <w:b/>
          <w:color w:val="283842"/>
          <w:w w:val="95"/>
          <w:sz w:val="17"/>
        </w:rPr>
        <w:t>r&lt;.1ttch</w:t>
      </w:r>
      <w:r>
        <w:rPr>
          <w:rFonts w:ascii="Times New Roman"/>
          <w:b/>
          <w:color w:val="283842"/>
          <w:spacing w:val="5"/>
          <w:w w:val="95"/>
          <w:sz w:val="17"/>
        </w:rPr>
        <w:t> </w:t>
      </w:r>
      <w:r>
        <w:rPr>
          <w:rFonts w:ascii="Times New Roman"/>
          <w:b/>
          <w:color w:val="283842"/>
          <w:w w:val="95"/>
          <w:sz w:val="17"/>
        </w:rPr>
        <w:t>&lt;mt</w:t>
      </w:r>
      <w:r>
        <w:rPr>
          <w:rFonts w:ascii="Times New Roman"/>
          <w:b/>
          <w:color w:val="283842"/>
          <w:spacing w:val="-1"/>
          <w:w w:val="95"/>
          <w:sz w:val="17"/>
        </w:rPr>
        <w:t> </w:t>
      </w:r>
      <w:r>
        <w:rPr>
          <w:rFonts w:ascii="Arial"/>
          <w:b/>
          <w:color w:val="283842"/>
          <w:w w:val="95"/>
          <w:sz w:val="15"/>
        </w:rPr>
        <w:t>to</w:t>
      </w:r>
      <w:r>
        <w:rPr>
          <w:rFonts w:ascii="Arial"/>
          <w:b/>
          <w:color w:val="283842"/>
          <w:spacing w:val="31"/>
          <w:w w:val="95"/>
          <w:sz w:val="15"/>
        </w:rPr>
        <w:t> </w:t>
      </w:r>
      <w:r>
        <w:rPr>
          <w:rFonts w:ascii="Times New Roman"/>
          <w:b/>
          <w:color w:val="283842"/>
          <w:w w:val="95"/>
          <w:sz w:val="17"/>
        </w:rPr>
        <w:t>ea,;;b</w:t>
      </w:r>
      <w:r>
        <w:rPr>
          <w:rFonts w:ascii="Times New Roman"/>
          <w:b/>
          <w:color w:val="283842"/>
          <w:spacing w:val="11"/>
          <w:w w:val="95"/>
          <w:sz w:val="17"/>
        </w:rPr>
        <w:t> </w:t>
      </w:r>
      <w:r>
        <w:rPr>
          <w:rFonts w:ascii="Times New Roman"/>
          <w:b/>
          <w:color w:val="283842"/>
          <w:w w:val="95"/>
          <w:sz w:val="17"/>
        </w:rPr>
        <w:t>pruvideC"/Joc11tion</w:t>
      </w:r>
      <w:r>
        <w:rPr>
          <w:rFonts w:ascii="Times New Roman"/>
          <w:b/>
          <w:color w:val="283842"/>
          <w:spacing w:val="8"/>
          <w:w w:val="95"/>
          <w:sz w:val="17"/>
        </w:rPr>
        <w:t> </w:t>
      </w:r>
      <w:r>
        <w:rPr>
          <w:rFonts w:ascii="Times New Roman"/>
          <w:b/>
          <w:color w:val="283842"/>
          <w:w w:val="95"/>
          <w:sz w:val="17"/>
        </w:rPr>
        <w:t>tu</w:t>
      </w:r>
      <w:r>
        <w:rPr>
          <w:rFonts w:ascii="Times New Roman"/>
          <w:b/>
          <w:color w:val="283842"/>
          <w:spacing w:val="3"/>
          <w:w w:val="95"/>
          <w:sz w:val="17"/>
        </w:rPr>
        <w:t> </w:t>
      </w:r>
      <w:r>
        <w:rPr>
          <w:rFonts w:ascii="Times New Roman"/>
          <w:b/>
          <w:color w:val="283842"/>
          <w:w w:val="95"/>
          <w:sz w:val="17"/>
        </w:rPr>
        <w:t>schedule</w:t>
      </w:r>
      <w:r>
        <w:rPr>
          <w:rFonts w:ascii="Times New Roman"/>
          <w:b/>
          <w:color w:val="283842"/>
          <w:spacing w:val="-6"/>
          <w:w w:val="95"/>
          <w:sz w:val="17"/>
        </w:rPr>
        <w:t> </w:t>
      </w:r>
      <w:r>
        <w:rPr>
          <w:rFonts w:ascii="Times New Roman"/>
          <w:b/>
          <w:color w:val="283842"/>
          <w:w w:val="95"/>
          <w:sz w:val="17"/>
        </w:rPr>
        <w:t>the</w:t>
      </w:r>
      <w:r>
        <w:rPr>
          <w:rFonts w:ascii="Times New Roman"/>
          <w:b/>
          <w:color w:val="283842"/>
          <w:spacing w:val="13"/>
          <w:w w:val="95"/>
          <w:sz w:val="17"/>
        </w:rPr>
        <w:t> </w:t>
      </w:r>
      <w:r>
        <w:rPr>
          <w:rFonts w:ascii="Times New Roman"/>
          <w:b/>
          <w:color w:val="283842"/>
          <w:w w:val="95"/>
          <w:sz w:val="17"/>
        </w:rPr>
        <w:t>e</w:t>
      </w:r>
    </w:p>
    <w:p>
      <w:pPr>
        <w:tabs>
          <w:tab w:pos="8126" w:val="left" w:leader="none"/>
        </w:tabs>
        <w:spacing w:before="1"/>
        <w:ind w:left="5508" w:right="0" w:firstLine="0"/>
        <w:jc w:val="left"/>
        <w:rPr>
          <w:rFonts w:ascii="Arial"/>
          <w:sz w:val="11"/>
        </w:rPr>
      </w:pPr>
      <w:r>
        <w:rPr>
          <w:rFonts w:ascii="Times New Roman"/>
          <w:color w:val="283842"/>
          <w:w w:val="115"/>
          <w:sz w:val="14"/>
        </w:rPr>
        <w:t>mee</w:t>
      </w:r>
      <w:r>
        <w:rPr>
          <w:rFonts w:ascii="Times New Roman"/>
          <w:color w:val="283842"/>
          <w:spacing w:val="-14"/>
          <w:w w:val="115"/>
          <w:sz w:val="14"/>
        </w:rPr>
        <w:t> </w:t>
      </w:r>
      <w:r>
        <w:rPr>
          <w:rFonts w:ascii="Times New Roman"/>
          <w:color w:val="283842"/>
          <w:w w:val="115"/>
          <w:sz w:val="14"/>
        </w:rPr>
        <w:t>tin</w:t>
      </w:r>
      <w:r>
        <w:rPr>
          <w:rFonts w:ascii="Times New Roman"/>
          <w:color w:val="283842"/>
          <w:spacing w:val="-13"/>
          <w:w w:val="115"/>
          <w:sz w:val="14"/>
        </w:rPr>
        <w:t> </w:t>
      </w:r>
      <w:r>
        <w:rPr>
          <w:rFonts w:ascii="Times New Roman"/>
          <w:color w:val="283842"/>
          <w:w w:val="115"/>
          <w:sz w:val="14"/>
        </w:rPr>
        <w:t>gs</w:t>
      </w:r>
      <w:r>
        <w:rPr>
          <w:rFonts w:ascii="Times New Roman"/>
          <w:color w:val="232323"/>
          <w:w w:val="115"/>
          <w:sz w:val="14"/>
        </w:rPr>
        <w:t>.</w:t>
      </w:r>
      <w:r>
        <w:rPr>
          <w:rFonts w:ascii="Times New Roman"/>
          <w:color w:val="232323"/>
          <w:spacing w:val="-6"/>
          <w:w w:val="115"/>
          <w:sz w:val="14"/>
        </w:rPr>
        <w:t> </w:t>
      </w:r>
      <w:r>
        <w:rPr>
          <w:rFonts w:ascii="Times New Roman"/>
          <w:color w:val="283842"/>
          <w:w w:val="115"/>
          <w:sz w:val="14"/>
        </w:rPr>
        <w:t>They</w:t>
      </w:r>
      <w:r>
        <w:rPr>
          <w:rFonts w:ascii="Times New Roman"/>
          <w:color w:val="283842"/>
          <w:spacing w:val="8"/>
          <w:w w:val="115"/>
          <w:sz w:val="14"/>
        </w:rPr>
        <w:t> </w:t>
      </w:r>
      <w:r>
        <w:rPr>
          <w:rFonts w:ascii="Times New Roman"/>
          <w:color w:val="283842"/>
          <w:w w:val="115"/>
          <w:sz w:val="14"/>
        </w:rPr>
        <w:t>will</w:t>
      </w:r>
      <w:r>
        <w:rPr>
          <w:rFonts w:ascii="Times New Roman"/>
          <w:color w:val="283842"/>
          <w:spacing w:val="22"/>
          <w:w w:val="115"/>
          <w:sz w:val="14"/>
        </w:rPr>
        <w:t> </w:t>
      </w:r>
      <w:r>
        <w:rPr>
          <w:rFonts w:ascii="Times New Roman"/>
          <w:color w:val="283842"/>
          <w:w w:val="115"/>
          <w:sz w:val="14"/>
        </w:rPr>
        <w:t>he</w:t>
      </w:r>
      <w:r>
        <w:rPr>
          <w:rFonts w:ascii="Times New Roman"/>
          <w:color w:val="283842"/>
          <w:spacing w:val="35"/>
          <w:w w:val="115"/>
          <w:sz w:val="14"/>
        </w:rPr>
        <w:t> </w:t>
      </w:r>
      <w:r>
        <w:rPr>
          <w:rFonts w:ascii="Times New Roman"/>
          <w:color w:val="283842"/>
          <w:sz w:val="14"/>
        </w:rPr>
        <w:t>hr-1d</w:t>
      </w:r>
      <w:r>
        <w:rPr>
          <w:rFonts w:ascii="Times New Roman"/>
          <w:color w:val="283842"/>
          <w:spacing w:val="48"/>
          <w:sz w:val="14"/>
        </w:rPr>
        <w:t> </w:t>
      </w:r>
      <w:r>
        <w:rPr>
          <w:rFonts w:ascii="Times New Roman"/>
          <w:color w:val="283842"/>
          <w:sz w:val="14"/>
        </w:rPr>
        <w:t>at   </w:t>
      </w:r>
      <w:r>
        <w:rPr>
          <w:rFonts w:ascii="Times New Roman"/>
          <w:color w:val="283842"/>
          <w:spacing w:val="6"/>
          <w:sz w:val="14"/>
        </w:rPr>
        <w:t> </w:t>
      </w:r>
      <w:r>
        <w:rPr>
          <w:rFonts w:ascii="Times New Roman"/>
          <w:color w:val="283842"/>
          <w:sz w:val="14"/>
        </w:rPr>
        <w:t>th</w:t>
        <w:tab/>
      </w:r>
      <w:r>
        <w:rPr>
          <w:rFonts w:ascii="Times New Roman"/>
          <w:color w:val="283842"/>
          <w:w w:val="90"/>
          <w:sz w:val="14"/>
        </w:rPr>
        <w:t>Pll</w:t>
      </w:r>
      <w:r>
        <w:rPr>
          <w:rFonts w:ascii="Times New Roman"/>
          <w:color w:val="283842"/>
          <w:spacing w:val="53"/>
          <w:sz w:val="14"/>
        </w:rPr>
        <w:t> </w:t>
      </w:r>
      <w:r>
        <w:rPr>
          <w:rFonts w:ascii="Times New Roman"/>
          <w:color w:val="283842"/>
          <w:w w:val="90"/>
          <w:sz w:val="14"/>
        </w:rPr>
        <w:t>O</w:t>
      </w:r>
      <w:r>
        <w:rPr>
          <w:rFonts w:ascii="Times New Roman"/>
          <w:color w:val="283842"/>
          <w:spacing w:val="17"/>
          <w:w w:val="90"/>
          <w:sz w:val="14"/>
        </w:rPr>
        <w:t> </w:t>
      </w:r>
      <w:r>
        <w:rPr>
          <w:rFonts w:ascii="Arial"/>
          <w:color w:val="283842"/>
          <w:w w:val="90"/>
          <w:sz w:val="19"/>
        </w:rPr>
        <w:t>om</w:t>
      </w:r>
      <w:r>
        <w:rPr>
          <w:rFonts w:ascii="Times New Roman"/>
          <w:color w:val="283842"/>
          <w:w w:val="90"/>
          <w:sz w:val="14"/>
        </w:rPr>
        <w:t>cc</w:t>
      </w:r>
      <w:r>
        <w:rPr>
          <w:rFonts w:ascii="Times New Roman"/>
          <w:color w:val="283842"/>
          <w:spacing w:val="45"/>
          <w:sz w:val="14"/>
        </w:rPr>
        <w:t> </w:t>
      </w:r>
      <w:r>
        <w:rPr>
          <w:rFonts w:ascii="Times New Roman"/>
          <w:color w:val="283842"/>
          <w:w w:val="90"/>
          <w:sz w:val="14"/>
        </w:rPr>
        <w:t>du</w:t>
      </w:r>
      <w:r>
        <w:rPr>
          <w:rFonts w:ascii="Times New Roman"/>
          <w:color w:val="283842"/>
          <w:spacing w:val="47"/>
          <w:sz w:val="14"/>
        </w:rPr>
        <w:t> </w:t>
      </w:r>
      <w:r>
        <w:rPr>
          <w:rFonts w:ascii="Times New Roman"/>
          <w:color w:val="283842"/>
          <w:w w:val="90"/>
          <w:sz w:val="14"/>
        </w:rPr>
        <w:t>rl</w:t>
      </w:r>
      <w:r>
        <w:rPr>
          <w:rFonts w:ascii="Times New Roman"/>
          <w:color w:val="283842"/>
          <w:spacing w:val="11"/>
          <w:w w:val="90"/>
          <w:sz w:val="14"/>
        </w:rPr>
        <w:t> </w:t>
      </w:r>
      <w:r>
        <w:rPr>
          <w:rFonts w:ascii="Times New Roman"/>
          <w:color w:val="283842"/>
          <w:w w:val="90"/>
          <w:sz w:val="14"/>
        </w:rPr>
        <w:t>n_g</w:t>
      </w:r>
      <w:r>
        <w:rPr>
          <w:rFonts w:ascii="Times New Roman"/>
          <w:color w:val="283842"/>
          <w:spacing w:val="26"/>
          <w:w w:val="90"/>
          <w:sz w:val="14"/>
        </w:rPr>
        <w:t> </w:t>
      </w:r>
      <w:r>
        <w:rPr>
          <w:rFonts w:ascii="Times New Roman"/>
          <w:color w:val="283842"/>
          <w:w w:val="90"/>
          <w:sz w:val="14"/>
        </w:rPr>
        <w:t>I</w:t>
      </w:r>
      <w:r>
        <w:rPr>
          <w:rFonts w:ascii="Times New Roman"/>
          <w:color w:val="283842"/>
          <w:spacing w:val="-6"/>
          <w:w w:val="90"/>
          <w:sz w:val="14"/>
        </w:rPr>
        <w:t> </w:t>
      </w:r>
      <w:r>
        <w:rPr>
          <w:rFonts w:ascii="Times New Roman"/>
          <w:color w:val="283842"/>
          <w:w w:val="90"/>
          <w:sz w:val="14"/>
        </w:rPr>
        <w:t>u</w:t>
      </w:r>
      <w:r>
        <w:rPr>
          <w:rFonts w:ascii="Times New Roman"/>
          <w:color w:val="283842"/>
          <w:spacing w:val="-4"/>
          <w:w w:val="90"/>
          <w:sz w:val="14"/>
        </w:rPr>
        <w:t> </w:t>
      </w:r>
      <w:r>
        <w:rPr>
          <w:rFonts w:ascii="Times New Roman"/>
          <w:color w:val="283842"/>
          <w:w w:val="90"/>
          <w:sz w:val="14"/>
        </w:rPr>
        <w:t>nch</w:t>
      </w:r>
      <w:r>
        <w:rPr>
          <w:rFonts w:ascii="Times New Roman"/>
          <w:color w:val="283842"/>
          <w:spacing w:val="83"/>
          <w:sz w:val="14"/>
        </w:rPr>
        <w:t> </w:t>
      </w:r>
      <w:r>
        <w:rPr>
          <w:rFonts w:ascii="Times New Roman"/>
          <w:color w:val="283842"/>
          <w:w w:val="90"/>
          <w:sz w:val="14"/>
        </w:rPr>
        <w:t>h</w:t>
      </w:r>
      <w:r>
        <w:rPr>
          <w:rFonts w:ascii="Times New Roman"/>
          <w:color w:val="283842"/>
          <w:spacing w:val="-10"/>
          <w:w w:val="90"/>
          <w:sz w:val="14"/>
        </w:rPr>
        <w:t> </w:t>
      </w:r>
      <w:r>
        <w:rPr>
          <w:rFonts w:ascii="Arial"/>
          <w:color w:val="283842"/>
          <w:w w:val="90"/>
          <w:sz w:val="11"/>
        </w:rPr>
        <w:t>0111-:,;:,</w:t>
      </w:r>
    </w:p>
    <w:p>
      <w:pPr>
        <w:spacing w:line="218" w:lineRule="exact" w:before="105"/>
        <w:ind w:left="7410" w:right="0" w:firstLine="0"/>
        <w:jc w:val="left"/>
        <w:rPr>
          <w:rFonts w:ascii="Times New Roman"/>
          <w:b/>
          <w:sz w:val="19"/>
        </w:rPr>
      </w:pPr>
      <w:r>
        <w:rPr>
          <w:rFonts w:ascii="Times New Roman"/>
          <w:b/>
          <w:color w:val="232323"/>
          <w:w w:val="110"/>
          <w:sz w:val="19"/>
        </w:rPr>
        <w:t>Depression</w:t>
      </w:r>
      <w:r>
        <w:rPr>
          <w:rFonts w:ascii="Times New Roman"/>
          <w:b/>
          <w:color w:val="232323"/>
          <w:spacing w:val="5"/>
          <w:w w:val="110"/>
          <w:sz w:val="19"/>
        </w:rPr>
        <w:t> </w:t>
      </w:r>
      <w:r>
        <w:rPr>
          <w:rFonts w:ascii="Times New Roman"/>
          <w:b/>
          <w:color w:val="232323"/>
          <w:w w:val="110"/>
          <w:sz w:val="19"/>
        </w:rPr>
        <w:t>Screening</w:t>
      </w:r>
    </w:p>
    <w:p>
      <w:pPr>
        <w:spacing w:line="240" w:lineRule="auto" w:before="0"/>
        <w:ind w:left="5478" w:right="7554" w:firstLine="8"/>
        <w:jc w:val="left"/>
        <w:rPr>
          <w:rFonts w:ascii="Arial" w:hAnsi="Arial"/>
          <w:sz w:val="15"/>
        </w:rPr>
      </w:pPr>
      <w:r>
        <w:rPr/>
        <w:drawing>
          <wp:anchor distT="0" distB="0" distL="0" distR="0" allowOverlap="1" layoutInCell="1" locked="0" behindDoc="0" simplePos="0" relativeHeight="15739392">
            <wp:simplePos x="0" y="0"/>
            <wp:positionH relativeFrom="page">
              <wp:posOffset>7517782</wp:posOffset>
            </wp:positionH>
            <wp:positionV relativeFrom="paragraph">
              <wp:posOffset>151440</wp:posOffset>
            </wp:positionV>
            <wp:extent cx="1196010" cy="879384"/>
            <wp:effectExtent l="0" t="0" r="0" b="0"/>
            <wp:wrapNone/>
            <wp:docPr id="13" name="image21.png"/>
            <wp:cNvGraphicFramePr>
              <a:graphicFrameLocks noChangeAspect="1"/>
            </wp:cNvGraphicFramePr>
            <a:graphic>
              <a:graphicData uri="http://schemas.openxmlformats.org/drawingml/2006/picture">
                <pic:pic>
                  <pic:nvPicPr>
                    <pic:cNvPr id="14" name="image21.png"/>
                    <pic:cNvPicPr/>
                  </pic:nvPicPr>
                  <pic:blipFill>
                    <a:blip r:embed="rId49" cstate="print"/>
                    <a:stretch>
                      <a:fillRect/>
                    </a:stretch>
                  </pic:blipFill>
                  <pic:spPr>
                    <a:xfrm>
                      <a:off x="0" y="0"/>
                      <a:ext cx="1196010" cy="879384"/>
                    </a:xfrm>
                    <a:prstGeom prst="rect">
                      <a:avLst/>
                    </a:prstGeom>
                  </pic:spPr>
                </pic:pic>
              </a:graphicData>
            </a:graphic>
          </wp:anchor>
        </w:drawing>
      </w:r>
      <w:r>
        <w:rPr>
          <w:rFonts w:ascii="Arial" w:hAnsi="Arial"/>
          <w:color w:val="232323"/>
          <w:spacing w:val="-1"/>
          <w:w w:val="111"/>
          <w:sz w:val="13"/>
        </w:rPr>
        <w:t>l'</w:t>
      </w:r>
      <w:r>
        <w:rPr>
          <w:rFonts w:ascii="Arial" w:hAnsi="Arial"/>
          <w:color w:val="232323"/>
          <w:w w:val="111"/>
          <w:sz w:val="13"/>
        </w:rPr>
        <w:t>a</w:t>
      </w:r>
      <w:r>
        <w:rPr>
          <w:rFonts w:ascii="Arial" w:hAnsi="Arial"/>
          <w:color w:val="232323"/>
          <w:spacing w:val="-2"/>
          <w:sz w:val="13"/>
        </w:rPr>
        <w:t> </w:t>
      </w:r>
      <w:r>
        <w:rPr>
          <w:rFonts w:ascii="Times New Roman" w:hAnsi="Times New Roman"/>
          <w:color w:val="232323"/>
          <w:spacing w:val="-1"/>
          <w:w w:val="116"/>
          <w:sz w:val="16"/>
        </w:rPr>
        <w:t>tient</w:t>
      </w:r>
      <w:r>
        <w:rPr>
          <w:rFonts w:ascii="Times New Roman" w:hAnsi="Times New Roman"/>
          <w:color w:val="232323"/>
          <w:w w:val="116"/>
          <w:sz w:val="16"/>
        </w:rPr>
        <w:t>s</w:t>
      </w:r>
      <w:r>
        <w:rPr>
          <w:rFonts w:ascii="Times New Roman" w:hAnsi="Times New Roman"/>
          <w:color w:val="232323"/>
          <w:spacing w:val="2"/>
          <w:sz w:val="16"/>
        </w:rPr>
        <w:t> </w:t>
      </w:r>
      <w:r>
        <w:rPr>
          <w:rFonts w:ascii="Arial" w:hAnsi="Arial"/>
          <w:color w:val="232323"/>
          <w:spacing w:val="-1"/>
          <w:w w:val="117"/>
          <w:sz w:val="13"/>
        </w:rPr>
        <w:t>age</w:t>
      </w:r>
      <w:r>
        <w:rPr>
          <w:rFonts w:ascii="Arial" w:hAnsi="Arial"/>
          <w:color w:val="232323"/>
          <w:w w:val="117"/>
          <w:sz w:val="13"/>
        </w:rPr>
        <w:t>d</w:t>
      </w:r>
      <w:r>
        <w:rPr>
          <w:rFonts w:ascii="Arial" w:hAnsi="Arial"/>
          <w:color w:val="232323"/>
          <w:spacing w:val="9"/>
          <w:sz w:val="13"/>
        </w:rPr>
        <w:t> </w:t>
      </w:r>
      <w:r>
        <w:rPr>
          <w:rFonts w:ascii="Arial" w:hAnsi="Arial"/>
          <w:color w:val="232323"/>
          <w:spacing w:val="-1"/>
          <w:w w:val="100"/>
          <w:sz w:val="13"/>
        </w:rPr>
        <w:t>12</w:t>
      </w:r>
      <w:r>
        <w:rPr>
          <w:rFonts w:ascii="Arial" w:hAnsi="Arial"/>
          <w:color w:val="232323"/>
          <w:w w:val="100"/>
          <w:sz w:val="13"/>
        </w:rPr>
        <w:t>.</w:t>
      </w:r>
      <w:r>
        <w:rPr>
          <w:rFonts w:ascii="Arial" w:hAnsi="Arial"/>
          <w:color w:val="232323"/>
          <w:spacing w:val="-8"/>
          <w:sz w:val="13"/>
        </w:rPr>
        <w:t> </w:t>
      </w:r>
      <w:r>
        <w:rPr>
          <w:rFonts w:ascii="Arial" w:hAnsi="Arial"/>
          <w:color w:val="232323"/>
          <w:w w:val="102"/>
          <w:sz w:val="13"/>
        </w:rPr>
        <w:t>yc,a</w:t>
      </w:r>
      <w:r>
        <w:rPr>
          <w:rFonts w:ascii="Arial" w:hAnsi="Arial"/>
          <w:color w:val="232323"/>
          <w:spacing w:val="-24"/>
          <w:sz w:val="13"/>
        </w:rPr>
        <w:t> </w:t>
      </w:r>
      <w:r>
        <w:rPr>
          <w:rFonts w:ascii="Arial" w:hAnsi="Arial"/>
          <w:color w:val="232323"/>
          <w:spacing w:val="-1"/>
          <w:w w:val="102"/>
          <w:sz w:val="13"/>
        </w:rPr>
        <w:t>,</w:t>
      </w:r>
      <w:r>
        <w:rPr>
          <w:rFonts w:ascii="Arial" w:hAnsi="Arial"/>
          <w:color w:val="232323"/>
          <w:w w:val="102"/>
          <w:sz w:val="13"/>
        </w:rPr>
        <w:t>·</w:t>
      </w:r>
      <w:r>
        <w:rPr>
          <w:rFonts w:ascii="Arial" w:hAnsi="Arial"/>
          <w:color w:val="232323"/>
          <w:sz w:val="13"/>
        </w:rPr>
        <w:t> </w:t>
      </w:r>
      <w:r>
        <w:rPr>
          <w:rFonts w:ascii="Arial" w:hAnsi="Arial"/>
          <w:color w:val="232323"/>
          <w:spacing w:val="15"/>
          <w:sz w:val="13"/>
        </w:rPr>
        <w:t> </w:t>
      </w:r>
      <w:r>
        <w:rPr>
          <w:rFonts w:ascii="Arial" w:hAnsi="Arial"/>
          <w:color w:val="232323"/>
          <w:spacing w:val="-1"/>
          <w:w w:val="156"/>
          <w:sz w:val="11"/>
        </w:rPr>
        <w:t>.'l</w:t>
      </w:r>
      <w:r>
        <w:rPr>
          <w:rFonts w:ascii="Arial" w:hAnsi="Arial"/>
          <w:color w:val="232323"/>
          <w:spacing w:val="7"/>
          <w:w w:val="156"/>
          <w:sz w:val="11"/>
        </w:rPr>
        <w:t>"</w:t>
      </w:r>
      <w:r>
        <w:rPr>
          <w:rFonts w:ascii="Arial" w:hAnsi="Arial"/>
          <w:color w:val="232323"/>
          <w:spacing w:val="9"/>
          <w:w w:val="157"/>
          <w:sz w:val="13"/>
        </w:rPr>
        <w:t>d</w:t>
      </w:r>
      <w:r>
        <w:rPr>
          <w:rFonts w:ascii="Times New Roman" w:hAnsi="Times New Roman"/>
          <w:color w:val="232323"/>
          <w:w w:val="157"/>
          <w:sz w:val="12"/>
        </w:rPr>
        <w:t>,,</w:t>
      </w:r>
      <w:r>
        <w:rPr>
          <w:rFonts w:ascii="Times New Roman" w:hAnsi="Times New Roman"/>
          <w:color w:val="232323"/>
          <w:spacing w:val="-48"/>
          <w:w w:val="157"/>
          <w:sz w:val="12"/>
        </w:rPr>
        <w:t>1</w:t>
      </w:r>
      <w:r>
        <w:rPr>
          <w:rFonts w:ascii="Arial" w:hAnsi="Arial"/>
          <w:color w:val="232323"/>
          <w:spacing w:val="-19"/>
          <w:w w:val="157"/>
          <w:sz w:val="13"/>
        </w:rPr>
        <w:t>d</w:t>
      </w:r>
      <w:r>
        <w:rPr>
          <w:rFonts w:ascii="Times New Roman" w:hAnsi="Times New Roman"/>
          <w:color w:val="232323"/>
          <w:spacing w:val="-1"/>
          <w:w w:val="157"/>
          <w:sz w:val="15"/>
        </w:rPr>
        <w:t>"</w:t>
      </w:r>
      <w:r>
        <w:rPr>
          <w:rFonts w:ascii="Times New Roman" w:hAnsi="Times New Roman"/>
          <w:color w:val="232323"/>
          <w:w w:val="157"/>
          <w:sz w:val="15"/>
        </w:rPr>
        <w:t>r</w:t>
      </w:r>
      <w:r>
        <w:rPr>
          <w:rFonts w:ascii="Times New Roman" w:hAnsi="Times New Roman"/>
          <w:color w:val="232323"/>
          <w:spacing w:val="-19"/>
          <w:sz w:val="15"/>
        </w:rPr>
        <w:t> </w:t>
      </w:r>
      <w:r>
        <w:rPr>
          <w:rFonts w:ascii="Times New Roman" w:hAnsi="Times New Roman"/>
          <w:color w:val="232323"/>
          <w:w w:val="104"/>
          <w:sz w:val="11"/>
        </w:rPr>
        <w:t>·11,i,;J</w:t>
      </w:r>
      <w:r>
        <w:rPr>
          <w:rFonts w:ascii="Times New Roman" w:hAnsi="Times New Roman"/>
          <w:color w:val="232323"/>
          <w:sz w:val="11"/>
        </w:rPr>
        <w:t> </w:t>
      </w:r>
      <w:r>
        <w:rPr>
          <w:rFonts w:ascii="Times New Roman" w:hAnsi="Times New Roman"/>
          <w:color w:val="232323"/>
          <w:spacing w:val="9"/>
          <w:sz w:val="11"/>
        </w:rPr>
        <w:t> </w:t>
      </w:r>
      <w:r>
        <w:rPr>
          <w:rFonts w:ascii="Times New Roman" w:hAnsi="Times New Roman"/>
          <w:color w:val="232323"/>
          <w:spacing w:val="-1"/>
          <w:w w:val="93"/>
          <w:sz w:val="11"/>
        </w:rPr>
        <w:t>L</w:t>
      </w:r>
      <w:r>
        <w:rPr>
          <w:rFonts w:ascii="Times New Roman" w:hAnsi="Times New Roman"/>
          <w:color w:val="232323"/>
          <w:w w:val="93"/>
          <w:sz w:val="11"/>
        </w:rPr>
        <w:t>D</w:t>
      </w:r>
      <w:r>
        <w:rPr>
          <w:rFonts w:ascii="Times New Roman" w:hAnsi="Times New Roman"/>
          <w:color w:val="232323"/>
          <w:spacing w:val="10"/>
          <w:sz w:val="11"/>
        </w:rPr>
        <w:t> </w:t>
      </w:r>
      <w:r>
        <w:rPr>
          <w:rFonts w:ascii="Arial" w:hAnsi="Arial"/>
          <w:color w:val="232323"/>
          <w:spacing w:val="-1"/>
          <w:w w:val="97"/>
          <w:sz w:val="13"/>
        </w:rPr>
        <w:t>bo</w:t>
      </w:r>
      <w:r>
        <w:rPr>
          <w:rFonts w:ascii="Arial" w:hAnsi="Arial"/>
          <w:color w:val="232323"/>
          <w:w w:val="97"/>
          <w:sz w:val="13"/>
        </w:rPr>
        <w:t>,</w:t>
      </w:r>
      <w:r>
        <w:rPr>
          <w:rFonts w:ascii="Arial" w:hAnsi="Arial"/>
          <w:color w:val="232323"/>
          <w:sz w:val="13"/>
        </w:rPr>
        <w:t> </w:t>
      </w:r>
      <w:r>
        <w:rPr>
          <w:rFonts w:ascii="Arial" w:hAnsi="Arial"/>
          <w:color w:val="232323"/>
          <w:spacing w:val="9"/>
          <w:sz w:val="13"/>
        </w:rPr>
        <w:t> </w:t>
      </w:r>
      <w:r>
        <w:rPr>
          <w:rFonts w:ascii="Times New Roman" w:hAnsi="Times New Roman"/>
          <w:color w:val="232323"/>
          <w:spacing w:val="-1"/>
          <w:w w:val="100"/>
          <w:sz w:val="15"/>
        </w:rPr>
        <w:t>c:rc,</w:t>
      </w:r>
      <w:r>
        <w:rPr>
          <w:rFonts w:ascii="Times New Roman" w:hAnsi="Times New Roman"/>
          <w:color w:val="232323"/>
          <w:w w:val="100"/>
          <w:sz w:val="15"/>
        </w:rPr>
        <w:t>c</w:t>
      </w:r>
      <w:r>
        <w:rPr>
          <w:rFonts w:ascii="Times New Roman" w:hAnsi="Times New Roman"/>
          <w:color w:val="232323"/>
          <w:spacing w:val="-22"/>
          <w:sz w:val="15"/>
        </w:rPr>
        <w:t> </w:t>
      </w:r>
      <w:r>
        <w:rPr>
          <w:rFonts w:ascii="Times New Roman" w:hAnsi="Times New Roman"/>
          <w:color w:val="232323"/>
          <w:w w:val="73"/>
          <w:sz w:val="10"/>
        </w:rPr>
        <w:t>1</w:t>
      </w:r>
      <w:r>
        <w:rPr>
          <w:rFonts w:ascii="Times New Roman" w:hAnsi="Times New Roman"/>
          <w:color w:val="232323"/>
          <w:spacing w:val="6"/>
          <w:w w:val="73"/>
          <w:sz w:val="10"/>
        </w:rPr>
        <w:t>1</w:t>
      </w:r>
      <w:r>
        <w:rPr>
          <w:rFonts w:ascii="Times New Roman" w:hAnsi="Times New Roman"/>
          <w:color w:val="232323"/>
          <w:w w:val="54"/>
          <w:sz w:val="24"/>
        </w:rPr>
        <w:t>,,,J</w:t>
      </w:r>
      <w:r>
        <w:rPr>
          <w:rFonts w:ascii="Times New Roman" w:hAnsi="Times New Roman"/>
          <w:color w:val="232323"/>
          <w:spacing w:val="11"/>
          <w:sz w:val="24"/>
        </w:rPr>
        <w:t> </w:t>
      </w:r>
      <w:r>
        <w:rPr>
          <w:rFonts w:ascii="Times New Roman" w:hAnsi="Times New Roman"/>
          <w:color w:val="232323"/>
          <w:w w:val="55"/>
          <w:sz w:val="14"/>
        </w:rPr>
        <w:t>f":</w:t>
      </w:r>
      <w:r>
        <w:rPr>
          <w:rFonts w:ascii="Times New Roman" w:hAnsi="Times New Roman"/>
          <w:color w:val="232323"/>
          <w:spacing w:val="-18"/>
          <w:sz w:val="14"/>
        </w:rPr>
        <w:t> </w:t>
      </w:r>
      <w:r>
        <w:rPr>
          <w:rFonts w:ascii="Times New Roman" w:hAnsi="Times New Roman"/>
          <w:color w:val="232323"/>
          <w:w w:val="54"/>
          <w:sz w:val="10"/>
        </w:rPr>
        <w:t>,r·</w:t>
      </w:r>
      <w:r>
        <w:rPr>
          <w:rFonts w:ascii="Times New Roman" w:hAnsi="Times New Roman"/>
          <w:color w:val="232323"/>
          <w:sz w:val="10"/>
        </w:rPr>
        <w:t>   </w:t>
      </w:r>
      <w:r>
        <w:rPr>
          <w:rFonts w:ascii="Times New Roman" w:hAnsi="Times New Roman"/>
          <w:color w:val="232323"/>
          <w:spacing w:val="-11"/>
          <w:sz w:val="10"/>
        </w:rPr>
        <w:t> </w:t>
      </w:r>
      <w:r>
        <w:rPr>
          <w:rFonts w:ascii="Times New Roman" w:hAnsi="Times New Roman"/>
          <w:color w:val="232323"/>
          <w:spacing w:val="-1"/>
          <w:w w:val="55"/>
          <w:sz w:val="14"/>
        </w:rPr>
        <w:t>c</w:t>
      </w:r>
      <w:r>
        <w:rPr>
          <w:rFonts w:ascii="Times New Roman" w:hAnsi="Times New Roman"/>
          <w:color w:val="232323"/>
          <w:w w:val="55"/>
          <w:sz w:val="14"/>
        </w:rPr>
        <w:t>l</w:t>
      </w:r>
      <w:r>
        <w:rPr>
          <w:rFonts w:ascii="Times New Roman" w:hAnsi="Times New Roman"/>
          <w:color w:val="232323"/>
          <w:sz w:val="14"/>
        </w:rPr>
        <w:t>  </w:t>
      </w:r>
      <w:r>
        <w:rPr>
          <w:rFonts w:ascii="Times New Roman" w:hAnsi="Times New Roman"/>
          <w:color w:val="232323"/>
          <w:spacing w:val="-17"/>
          <w:sz w:val="14"/>
        </w:rPr>
        <w:t> </w:t>
      </w:r>
      <w:r>
        <w:rPr>
          <w:rFonts w:ascii="Times New Roman" w:hAnsi="Times New Roman"/>
          <w:color w:val="232323"/>
          <w:w w:val="43"/>
          <w:sz w:val="15"/>
        </w:rPr>
        <w:t>i</w:t>
      </w:r>
      <w:r>
        <w:rPr>
          <w:rFonts w:ascii="Times New Roman" w:hAnsi="Times New Roman"/>
          <w:color w:val="232323"/>
          <w:spacing w:val="-14"/>
          <w:sz w:val="15"/>
        </w:rPr>
        <w:t> </w:t>
      </w:r>
      <w:r>
        <w:rPr>
          <w:rFonts w:ascii="Times New Roman" w:hAnsi="Times New Roman"/>
          <w:color w:val="232323"/>
          <w:w w:val="78"/>
          <w:sz w:val="15"/>
        </w:rPr>
        <w:t>r:</w:t>
      </w:r>
      <w:r>
        <w:rPr>
          <w:rFonts w:ascii="Times New Roman" w:hAnsi="Times New Roman"/>
          <w:color w:val="232323"/>
          <w:spacing w:val="-12"/>
          <w:sz w:val="15"/>
        </w:rPr>
        <w:t> </w:t>
      </w:r>
      <w:r>
        <w:rPr>
          <w:rFonts w:ascii="Times New Roman" w:hAnsi="Times New Roman"/>
          <w:color w:val="232323"/>
          <w:spacing w:val="-1"/>
          <w:w w:val="85"/>
          <w:sz w:val="15"/>
        </w:rPr>
        <w:t>i</w:t>
      </w:r>
      <w:r>
        <w:rPr>
          <w:rFonts w:ascii="Times New Roman" w:hAnsi="Times New Roman"/>
          <w:color w:val="232323"/>
          <w:spacing w:val="3"/>
          <w:w w:val="85"/>
          <w:sz w:val="15"/>
        </w:rPr>
        <w:t>:</w:t>
      </w:r>
      <w:r>
        <w:rPr>
          <w:rFonts w:ascii="Arial" w:hAnsi="Arial"/>
          <w:color w:val="232323"/>
          <w:spacing w:val="-1"/>
          <w:w w:val="85"/>
          <w:sz w:val="13"/>
        </w:rPr>
        <w:t>:.J</w:t>
      </w:r>
      <w:r>
        <w:rPr>
          <w:rFonts w:ascii="Arial" w:hAnsi="Arial"/>
          <w:color w:val="232323"/>
          <w:w w:val="85"/>
          <w:sz w:val="13"/>
        </w:rPr>
        <w:t>I</w:t>
      </w:r>
      <w:r>
        <w:rPr>
          <w:rFonts w:ascii="Arial" w:hAnsi="Arial"/>
          <w:color w:val="232323"/>
          <w:sz w:val="13"/>
        </w:rPr>
        <w:t> </w:t>
      </w:r>
      <w:r>
        <w:rPr>
          <w:rFonts w:ascii="Arial" w:hAnsi="Arial"/>
          <w:color w:val="232323"/>
          <w:spacing w:val="-16"/>
          <w:sz w:val="13"/>
        </w:rPr>
        <w:t> </w:t>
      </w:r>
      <w:r>
        <w:rPr>
          <w:rFonts w:ascii="Arial" w:hAnsi="Arial"/>
          <w:color w:val="232323"/>
          <w:spacing w:val="-1"/>
          <w:w w:val="105"/>
          <w:sz w:val="13"/>
        </w:rPr>
        <w:t>d</w:t>
      </w:r>
      <w:r>
        <w:rPr>
          <w:rFonts w:ascii="Arial" w:hAnsi="Arial"/>
          <w:i/>
          <w:color w:val="232323"/>
          <w:w w:val="105"/>
          <w:sz w:val="13"/>
        </w:rPr>
        <w:t>(:</w:t>
      </w:r>
      <w:r>
        <w:rPr>
          <w:rFonts w:ascii="Arial" w:hAnsi="Arial"/>
          <w:i/>
          <w:color w:val="232323"/>
          <w:spacing w:val="-22"/>
          <w:sz w:val="13"/>
        </w:rPr>
        <w:t> </w:t>
      </w:r>
      <w:r>
        <w:rPr>
          <w:rFonts w:ascii="Times New Roman" w:hAnsi="Times New Roman"/>
          <w:color w:val="232323"/>
          <w:w w:val="131"/>
          <w:sz w:val="15"/>
        </w:rPr>
        <w:t>pr·,,</w:t>
      </w:r>
      <w:r>
        <w:rPr>
          <w:rFonts w:ascii="Times New Roman" w:hAnsi="Times New Roman"/>
          <w:color w:val="232323"/>
          <w:sz w:val="15"/>
        </w:rPr>
        <w:t> </w:t>
      </w:r>
      <w:r>
        <w:rPr>
          <w:rFonts w:ascii="Times New Roman" w:hAnsi="Times New Roman"/>
          <w:color w:val="232323"/>
          <w:spacing w:val="-5"/>
          <w:sz w:val="15"/>
        </w:rPr>
        <w:t> </w:t>
      </w:r>
      <w:r>
        <w:rPr>
          <w:rFonts w:ascii="Times New Roman" w:hAnsi="Times New Roman"/>
          <w:color w:val="232323"/>
          <w:spacing w:val="-1"/>
          <w:w w:val="98"/>
          <w:sz w:val="15"/>
        </w:rPr>
        <w:t>ior</w:t>
      </w:r>
      <w:r>
        <w:rPr>
          <w:rFonts w:ascii="Times New Roman" w:hAnsi="Times New Roman"/>
          <w:color w:val="232323"/>
          <w:w w:val="98"/>
          <w:sz w:val="15"/>
        </w:rPr>
        <w:t>l</w:t>
      </w:r>
      <w:r>
        <w:rPr>
          <w:rFonts w:ascii="Times New Roman" w:hAnsi="Times New Roman"/>
          <w:color w:val="232323"/>
          <w:spacing w:val="9"/>
          <w:sz w:val="15"/>
        </w:rPr>
        <w:t> </w:t>
      </w:r>
      <w:r>
        <w:rPr>
          <w:rFonts w:ascii="Arial" w:hAnsi="Arial"/>
          <w:color w:val="232323"/>
          <w:w w:val="98"/>
          <w:sz w:val="13"/>
        </w:rPr>
        <w:t>(</w:t>
      </w:r>
      <w:r>
        <w:rPr>
          <w:rFonts w:ascii="Arial" w:hAnsi="Arial"/>
          <w:color w:val="232323"/>
          <w:spacing w:val="-1"/>
          <w:w w:val="98"/>
          <w:sz w:val="13"/>
        </w:rPr>
        <w:t>In </w:t>
      </w:r>
      <w:r>
        <w:rPr>
          <w:rFonts w:ascii="Times New Roman" w:hAnsi="Times New Roman"/>
          <w:color w:val="232323"/>
          <w:sz w:val="16"/>
        </w:rPr>
        <w:t>the</w:t>
      </w:r>
      <w:r>
        <w:rPr>
          <w:rFonts w:ascii="Times New Roman" w:hAnsi="Times New Roman"/>
          <w:color w:val="232323"/>
          <w:spacing w:val="2"/>
          <w:sz w:val="16"/>
        </w:rPr>
        <w:t> </w:t>
      </w:r>
      <w:r>
        <w:rPr>
          <w:rFonts w:ascii="Times New Roman" w:hAnsi="Times New Roman"/>
          <w:color w:val="232323"/>
          <w:w w:val="115"/>
          <w:sz w:val="16"/>
        </w:rPr>
        <w:t>dace</w:t>
      </w:r>
      <w:r>
        <w:rPr>
          <w:rFonts w:ascii="Times New Roman" w:hAnsi="Times New Roman"/>
          <w:color w:val="232323"/>
          <w:spacing w:val="5"/>
          <w:w w:val="115"/>
          <w:sz w:val="16"/>
        </w:rPr>
        <w:t> </w:t>
      </w:r>
      <w:r>
        <w:rPr>
          <w:rFonts w:ascii="Times New Roman" w:hAnsi="Times New Roman"/>
          <w:color w:val="232323"/>
          <w:w w:val="115"/>
          <w:sz w:val="15"/>
        </w:rPr>
        <w:t>Dftl10 </w:t>
      </w:r>
      <w:r>
        <w:rPr>
          <w:rFonts w:ascii="Arial" w:hAnsi="Arial"/>
          <w:color w:val="232323"/>
          <w:w w:val="140"/>
          <w:sz w:val="15"/>
        </w:rPr>
        <w:t>\</w:t>
      </w:r>
      <w:r>
        <w:rPr>
          <w:rFonts w:ascii="Arial" w:hAnsi="Arial"/>
          <w:color w:val="232323"/>
          <w:spacing w:val="26"/>
          <w:w w:val="140"/>
          <w:sz w:val="15"/>
        </w:rPr>
        <w:t> </w:t>
      </w:r>
      <w:r>
        <w:rPr>
          <w:rFonts w:ascii="Arial" w:hAnsi="Arial"/>
          <w:color w:val="232323"/>
          <w:w w:val="140"/>
          <w:sz w:val="15"/>
        </w:rPr>
        <w:t>it</w:t>
      </w:r>
      <w:r>
        <w:rPr>
          <w:rFonts w:ascii="Arial" w:hAnsi="Arial"/>
          <w:color w:val="232323"/>
          <w:spacing w:val="-24"/>
          <w:w w:val="140"/>
          <w:sz w:val="15"/>
        </w:rPr>
        <w:t> </w:t>
      </w:r>
      <w:r>
        <w:rPr>
          <w:rFonts w:ascii="Arial" w:hAnsi="Arial"/>
          <w:color w:val="232323"/>
          <w:w w:val="115"/>
          <w:sz w:val="15"/>
        </w:rPr>
        <w:t>u</w:t>
      </w:r>
      <w:r>
        <w:rPr>
          <w:rFonts w:ascii="Arial" w:hAnsi="Arial"/>
          <w:color w:val="232323"/>
          <w:spacing w:val="6"/>
          <w:w w:val="115"/>
          <w:sz w:val="15"/>
        </w:rPr>
        <w:t> </w:t>
      </w:r>
      <w:r>
        <w:rPr>
          <w:rFonts w:ascii="Arial" w:hAnsi="Arial"/>
          <w:color w:val="232323"/>
          <w:w w:val="115"/>
          <w:sz w:val="15"/>
        </w:rPr>
        <w:t>fng</w:t>
      </w:r>
      <w:r>
        <w:rPr>
          <w:rFonts w:ascii="Arial" w:hAnsi="Arial"/>
          <w:color w:val="232323"/>
          <w:spacing w:val="-21"/>
          <w:w w:val="115"/>
          <w:sz w:val="15"/>
        </w:rPr>
        <w:t> </w:t>
      </w:r>
      <w:r>
        <w:rPr>
          <w:rFonts w:ascii="Times New Roman" w:hAnsi="Times New Roman"/>
          <w:color w:val="232323"/>
          <w:w w:val="115"/>
          <w:sz w:val="16"/>
        </w:rPr>
        <w:t>an</w:t>
      </w:r>
      <w:r>
        <w:rPr>
          <w:rFonts w:ascii="Times New Roman" w:hAnsi="Times New Roman"/>
          <w:color w:val="232323"/>
          <w:spacing w:val="21"/>
          <w:w w:val="115"/>
          <w:sz w:val="16"/>
        </w:rPr>
        <w:t> </w:t>
      </w:r>
      <w:r>
        <w:rPr>
          <w:rFonts w:ascii="Times New Roman" w:hAnsi="Times New Roman"/>
          <w:color w:val="232323"/>
          <w:w w:val="115"/>
          <w:sz w:val="13"/>
        </w:rPr>
        <w:t>8Q;</w:t>
      </w:r>
      <w:r>
        <w:rPr>
          <w:rFonts w:ascii="Times New Roman" w:hAnsi="Times New Roman"/>
          <w:color w:val="232323"/>
          <w:spacing w:val="1"/>
          <w:w w:val="115"/>
          <w:sz w:val="13"/>
        </w:rPr>
        <w:t> </w:t>
      </w:r>
      <w:r>
        <w:rPr>
          <w:rFonts w:ascii="Times New Roman" w:hAnsi="Times New Roman"/>
          <w:color w:val="232323"/>
          <w:w w:val="115"/>
          <w:sz w:val="15"/>
        </w:rPr>
        <w:t>]l(lrnpr18,</w:t>
      </w:r>
      <w:r>
        <w:rPr>
          <w:rFonts w:ascii="Times New Roman" w:hAnsi="Times New Roman"/>
          <w:color w:val="232323"/>
          <w:spacing w:val="44"/>
          <w:w w:val="115"/>
          <w:sz w:val="15"/>
        </w:rPr>
        <w:t> </w:t>
      </w:r>
      <w:r>
        <w:rPr>
          <w:rFonts w:ascii="Times New Roman" w:hAnsi="Times New Roman"/>
          <w:color w:val="232323"/>
          <w:w w:val="115"/>
          <w:sz w:val="16"/>
        </w:rPr>
        <w:t>,.ind</w:t>
      </w:r>
      <w:r>
        <w:rPr>
          <w:rFonts w:ascii="Times New Roman" w:hAnsi="Times New Roman"/>
          <w:color w:val="232323"/>
          <w:spacing w:val="6"/>
          <w:w w:val="115"/>
          <w:sz w:val="16"/>
        </w:rPr>
        <w:t> </w:t>
      </w:r>
      <w:r>
        <w:rPr>
          <w:rFonts w:ascii="Times New Roman" w:hAnsi="Times New Roman"/>
          <w:color w:val="232323"/>
          <w:w w:val="115"/>
          <w:sz w:val="16"/>
        </w:rPr>
        <w:t>rdJzM</w:t>
      </w:r>
      <w:r>
        <w:rPr>
          <w:rFonts w:ascii="Times New Roman" w:hAnsi="Times New Roman"/>
          <w:color w:val="232323"/>
          <w:spacing w:val="23"/>
          <w:w w:val="115"/>
          <w:sz w:val="16"/>
        </w:rPr>
        <w:t> </w:t>
      </w:r>
      <w:r>
        <w:rPr>
          <w:rFonts w:ascii="Times New Roman" w:hAnsi="Times New Roman"/>
          <w:color w:val="232323"/>
          <w:w w:val="115"/>
          <w:sz w:val="13"/>
        </w:rPr>
        <w:t>d</w:t>
      </w:r>
      <w:r>
        <w:rPr>
          <w:rFonts w:ascii="Times New Roman" w:hAnsi="Times New Roman"/>
          <w:color w:val="232323"/>
          <w:spacing w:val="12"/>
          <w:w w:val="115"/>
          <w:sz w:val="13"/>
        </w:rPr>
        <w:t> </w:t>
      </w:r>
      <w:r>
        <w:rPr>
          <w:rFonts w:ascii="Times New Roman" w:hAnsi="Times New Roman"/>
          <w:color w:val="232323"/>
          <w:w w:val="115"/>
          <w:sz w:val="13"/>
        </w:rPr>
        <w:t>rr </w:t>
      </w:r>
      <w:r>
        <w:rPr>
          <w:rFonts w:ascii="Times New Roman" w:hAnsi="Times New Roman"/>
          <w:color w:val="232323"/>
          <w:spacing w:val="23"/>
          <w:w w:val="115"/>
          <w:sz w:val="13"/>
        </w:rPr>
        <w:t> </w:t>
      </w:r>
      <w:r>
        <w:rPr>
          <w:rFonts w:ascii="Times New Roman" w:hAnsi="Times New Roman"/>
          <w:color w:val="232323"/>
          <w:w w:val="115"/>
          <w:sz w:val="13"/>
        </w:rPr>
        <w:t>.1i011</w:t>
      </w:r>
      <w:r>
        <w:rPr>
          <w:rFonts w:ascii="Times New Roman" w:hAnsi="Times New Roman"/>
          <w:color w:val="232323"/>
          <w:spacing w:val="11"/>
          <w:w w:val="115"/>
          <w:sz w:val="13"/>
        </w:rPr>
        <w:t> </w:t>
      </w:r>
      <w:r>
        <w:rPr>
          <w:rFonts w:ascii="Times New Roman" w:hAnsi="Times New Roman"/>
          <w:color w:val="232323"/>
          <w:w w:val="115"/>
          <w:sz w:val="16"/>
        </w:rPr>
        <w:t>,nc:,(!nhg</w:t>
      </w:r>
      <w:r>
        <w:rPr>
          <w:rFonts w:ascii="Times New Roman" w:hAnsi="Times New Roman"/>
          <w:color w:val="232323"/>
          <w:spacing w:val="-43"/>
          <w:w w:val="115"/>
          <w:sz w:val="16"/>
        </w:rPr>
        <w:t> </w:t>
      </w:r>
      <w:r>
        <w:rPr>
          <w:rFonts w:ascii="Arial" w:hAnsi="Arial"/>
          <w:color w:val="232323"/>
          <w:spacing w:val="-1"/>
          <w:w w:val="118"/>
          <w:sz w:val="15"/>
        </w:rPr>
        <w:t>too</w:t>
      </w:r>
      <w:r>
        <w:rPr>
          <w:rFonts w:ascii="Arial" w:hAnsi="Arial"/>
          <w:color w:val="232323"/>
          <w:w w:val="118"/>
          <w:sz w:val="15"/>
        </w:rPr>
        <w:t>l</w:t>
      </w:r>
      <w:r>
        <w:rPr>
          <w:rFonts w:ascii="Arial" w:hAnsi="Arial"/>
          <w:color w:val="232323"/>
          <w:spacing w:val="-23"/>
          <w:sz w:val="15"/>
        </w:rPr>
        <w:t> </w:t>
      </w:r>
      <w:r>
        <w:rPr>
          <w:rFonts w:ascii="Times New Roman" w:hAnsi="Times New Roman"/>
          <w:i/>
          <w:color w:val="232323"/>
          <w:spacing w:val="-1"/>
          <w:w w:val="114"/>
          <w:sz w:val="15"/>
        </w:rPr>
        <w:t>l,J</w:t>
      </w:r>
      <w:r>
        <w:rPr>
          <w:rFonts w:ascii="Times New Roman" w:hAnsi="Times New Roman"/>
          <w:i/>
          <w:color w:val="232323"/>
          <w:w w:val="114"/>
          <w:sz w:val="15"/>
        </w:rPr>
        <w:t>\</w:t>
      </w:r>
      <w:r>
        <w:rPr>
          <w:rFonts w:ascii="Times New Roman" w:hAnsi="Times New Roman"/>
          <w:i/>
          <w:color w:val="232323"/>
          <w:spacing w:val="-17"/>
          <w:sz w:val="15"/>
        </w:rPr>
        <w:t> </w:t>
      </w:r>
      <w:r>
        <w:rPr>
          <w:rFonts w:ascii="Arial" w:hAnsi="Arial"/>
          <w:color w:val="232323"/>
          <w:w w:val="100"/>
          <w:sz w:val="15"/>
        </w:rPr>
        <w:t>U</w:t>
      </w:r>
      <w:r>
        <w:rPr>
          <w:rFonts w:ascii="Arial" w:hAnsi="Arial"/>
          <w:color w:val="232323"/>
          <w:spacing w:val="-4"/>
          <w:sz w:val="15"/>
        </w:rPr>
        <w:t> </w:t>
      </w:r>
      <w:r>
        <w:rPr>
          <w:rFonts w:ascii="Times New Roman" w:hAnsi="Times New Roman"/>
          <w:color w:val="232323"/>
          <w:spacing w:val="-1"/>
          <w:w w:val="100"/>
          <w:sz w:val="16"/>
        </w:rPr>
        <w:t>i</w:t>
      </w:r>
      <w:r>
        <w:rPr>
          <w:rFonts w:ascii="Times New Roman" w:hAnsi="Times New Roman"/>
          <w:color w:val="232323"/>
          <w:w w:val="100"/>
          <w:sz w:val="16"/>
        </w:rPr>
        <w:t>t</w:t>
      </w:r>
      <w:r>
        <w:rPr>
          <w:rFonts w:ascii="Times New Roman" w:hAnsi="Times New Roman"/>
          <w:color w:val="232323"/>
          <w:spacing w:val="5"/>
          <w:sz w:val="16"/>
        </w:rPr>
        <w:t> </w:t>
      </w:r>
      <w:r>
        <w:rPr>
          <w:rFonts w:ascii="Arial" w:hAnsi="Arial"/>
          <w:color w:val="232323"/>
          <w:w w:val="100"/>
          <w:sz w:val="15"/>
        </w:rPr>
        <w:t>p</w:t>
      </w:r>
      <w:r>
        <w:rPr>
          <w:rFonts w:ascii="Arial" w:hAnsi="Arial"/>
          <w:color w:val="232323"/>
          <w:spacing w:val="-25"/>
          <w:sz w:val="15"/>
        </w:rPr>
        <w:t> </w:t>
      </w:r>
      <w:r>
        <w:rPr>
          <w:rFonts w:ascii="Arial" w:hAnsi="Arial"/>
          <w:color w:val="232323"/>
          <w:w w:val="130"/>
          <w:sz w:val="15"/>
        </w:rPr>
        <w:t>ri</w:t>
      </w:r>
      <w:r>
        <w:rPr>
          <w:rFonts w:ascii="Arial" w:hAnsi="Arial"/>
          <w:color w:val="232323"/>
          <w:spacing w:val="12"/>
          <w:sz w:val="15"/>
        </w:rPr>
        <w:t> </w:t>
      </w:r>
      <w:r>
        <w:rPr>
          <w:rFonts w:ascii="Arial" w:hAnsi="Arial"/>
          <w:color w:val="232323"/>
          <w:spacing w:val="9"/>
          <w:w w:val="130"/>
          <w:sz w:val="15"/>
        </w:rPr>
        <w:t>i</w:t>
      </w:r>
      <w:r>
        <w:rPr>
          <w:rFonts w:ascii="Times New Roman" w:hAnsi="Times New Roman"/>
          <w:color w:val="232323"/>
          <w:spacing w:val="-1"/>
          <w:w w:val="108"/>
          <w:sz w:val="15"/>
        </w:rPr>
        <w:t>tiv0</w:t>
      </w:r>
      <w:r>
        <w:rPr>
          <w:rFonts w:ascii="Times New Roman" w:hAnsi="Times New Roman"/>
          <w:color w:val="232323"/>
          <w:w w:val="108"/>
          <w:sz w:val="15"/>
        </w:rPr>
        <w:t>,</w:t>
      </w:r>
      <w:r>
        <w:rPr>
          <w:rFonts w:ascii="Times New Roman" w:hAnsi="Times New Roman"/>
          <w:color w:val="232323"/>
          <w:spacing w:val="2"/>
          <w:sz w:val="15"/>
        </w:rPr>
        <w:t> </w:t>
      </w:r>
      <w:r>
        <w:rPr>
          <w:rFonts w:ascii="Times New Roman" w:hAnsi="Times New Roman"/>
          <w:color w:val="232323"/>
          <w:w w:val="100"/>
          <w:sz w:val="15"/>
        </w:rPr>
        <w:t>a</w:t>
      </w:r>
      <w:r>
        <w:rPr>
          <w:rFonts w:ascii="Times New Roman" w:hAnsi="Times New Roman"/>
          <w:color w:val="232323"/>
          <w:sz w:val="15"/>
        </w:rPr>
        <w:t> </w:t>
      </w:r>
      <w:r>
        <w:rPr>
          <w:rFonts w:ascii="Times New Roman" w:hAnsi="Times New Roman"/>
          <w:color w:val="232323"/>
          <w:spacing w:val="-13"/>
          <w:sz w:val="15"/>
        </w:rPr>
        <w:t> </w:t>
      </w:r>
      <w:r>
        <w:rPr>
          <w:rFonts w:ascii="Arial" w:hAnsi="Arial"/>
          <w:color w:val="232323"/>
          <w:spacing w:val="-1"/>
          <w:w w:val="100"/>
          <w:sz w:val="15"/>
        </w:rPr>
        <w:t>f</w:t>
      </w:r>
      <w:r>
        <w:rPr>
          <w:rFonts w:ascii="Arial" w:hAnsi="Arial"/>
          <w:color w:val="232323"/>
          <w:spacing w:val="4"/>
          <w:w w:val="100"/>
          <w:sz w:val="15"/>
        </w:rPr>
        <w:t>o</w:t>
      </w:r>
      <w:r>
        <w:rPr>
          <w:rFonts w:ascii="Arial" w:hAnsi="Arial"/>
          <w:color w:val="232323"/>
          <w:spacing w:val="-1"/>
          <w:w w:val="47"/>
          <w:sz w:val="15"/>
        </w:rPr>
        <w:t>1</w:t>
      </w:r>
      <w:r>
        <w:rPr>
          <w:rFonts w:ascii="Arial" w:hAnsi="Arial"/>
          <w:color w:val="232323"/>
          <w:w w:val="47"/>
          <w:sz w:val="15"/>
        </w:rPr>
        <w:t>1</w:t>
      </w:r>
      <w:r>
        <w:rPr>
          <w:rFonts w:ascii="Arial" w:hAnsi="Arial"/>
          <w:color w:val="232323"/>
          <w:spacing w:val="-24"/>
          <w:sz w:val="15"/>
        </w:rPr>
        <w:t> </w:t>
      </w:r>
      <w:r>
        <w:rPr>
          <w:rFonts w:ascii="Times New Roman" w:hAnsi="Times New Roman"/>
          <w:color w:val="232323"/>
          <w:w w:val="47"/>
          <w:sz w:val="15"/>
        </w:rPr>
        <w:t>rm</w:t>
      </w:r>
      <w:r>
        <w:rPr>
          <w:rFonts w:ascii="Times New Roman" w:hAnsi="Times New Roman"/>
          <w:color w:val="232323"/>
          <w:sz w:val="15"/>
        </w:rPr>
        <w:t>    </w:t>
      </w:r>
      <w:r>
        <w:rPr>
          <w:rFonts w:ascii="Times New Roman" w:hAnsi="Times New Roman"/>
          <w:color w:val="232323"/>
          <w:spacing w:val="-17"/>
          <w:sz w:val="15"/>
        </w:rPr>
        <w:t> </w:t>
      </w:r>
      <w:r>
        <w:rPr>
          <w:rFonts w:ascii="Times New Roman" w:hAnsi="Times New Roman"/>
          <w:color w:val="232323"/>
          <w:w w:val="47"/>
          <w:sz w:val="15"/>
        </w:rPr>
        <w:t>-</w:t>
      </w:r>
      <w:r>
        <w:rPr>
          <w:rFonts w:ascii="Times New Roman" w:hAnsi="Times New Roman"/>
          <w:color w:val="232323"/>
          <w:sz w:val="15"/>
        </w:rPr>
        <w:t> </w:t>
      </w:r>
      <w:r>
        <w:rPr>
          <w:rFonts w:ascii="Times New Roman" w:hAnsi="Times New Roman"/>
          <w:color w:val="232323"/>
          <w:spacing w:val="3"/>
          <w:sz w:val="15"/>
        </w:rPr>
        <w:t> </w:t>
      </w:r>
      <w:r>
        <w:rPr>
          <w:rFonts w:ascii="Times New Roman" w:hAnsi="Times New Roman"/>
          <w:color w:val="232323"/>
          <w:w w:val="107"/>
          <w:sz w:val="15"/>
        </w:rPr>
        <w:t>up</w:t>
      </w:r>
      <w:r>
        <w:rPr>
          <w:rFonts w:ascii="Times New Roman" w:hAnsi="Times New Roman"/>
          <w:color w:val="232323"/>
          <w:spacing w:val="18"/>
          <w:sz w:val="15"/>
        </w:rPr>
        <w:t> </w:t>
      </w:r>
      <w:r>
        <w:rPr>
          <w:rFonts w:ascii="Arial" w:hAnsi="Arial"/>
          <w:color w:val="232323"/>
          <w:w w:val="117"/>
          <w:sz w:val="15"/>
        </w:rPr>
        <w:t>rkrn</w:t>
      </w:r>
      <w:r>
        <w:rPr>
          <w:rFonts w:ascii="Arial" w:hAnsi="Arial"/>
          <w:color w:val="232323"/>
          <w:spacing w:val="7"/>
          <w:sz w:val="15"/>
        </w:rPr>
        <w:t> </w:t>
      </w:r>
      <w:r>
        <w:rPr>
          <w:rFonts w:ascii="Arial" w:hAnsi="Arial"/>
          <w:color w:val="232323"/>
          <w:spacing w:val="-1"/>
          <w:w w:val="117"/>
          <w:sz w:val="14"/>
        </w:rPr>
        <w:t>i</w:t>
      </w:r>
      <w:r>
        <w:rPr>
          <w:rFonts w:ascii="Arial" w:hAnsi="Arial"/>
          <w:color w:val="232323"/>
          <w:w w:val="117"/>
          <w:sz w:val="14"/>
        </w:rPr>
        <w:t>s</w:t>
      </w:r>
      <w:r>
        <w:rPr>
          <w:rFonts w:ascii="Arial" w:hAnsi="Arial"/>
          <w:color w:val="232323"/>
          <w:spacing w:val="-3"/>
          <w:sz w:val="14"/>
        </w:rPr>
        <w:t> </w:t>
      </w:r>
      <w:r>
        <w:rPr>
          <w:rFonts w:ascii="Times New Roman" w:hAnsi="Times New Roman"/>
          <w:color w:val="232323"/>
          <w:w w:val="105"/>
          <w:sz w:val="15"/>
        </w:rPr>
        <w:t>,fo,:urnr.</w:t>
      </w:r>
      <w:r>
        <w:rPr>
          <w:rFonts w:ascii="Times New Roman" w:hAnsi="Times New Roman"/>
          <w:color w:val="232323"/>
          <w:spacing w:val="-15"/>
          <w:sz w:val="15"/>
        </w:rPr>
        <w:t> </w:t>
      </w:r>
      <w:r>
        <w:rPr>
          <w:rFonts w:ascii="Times New Roman" w:hAnsi="Times New Roman"/>
          <w:color w:val="232323"/>
          <w:w w:val="98"/>
          <w:sz w:val="16"/>
        </w:rPr>
        <w:t>ru:,d</w:t>
      </w:r>
      <w:r>
        <w:rPr>
          <w:rFonts w:ascii="Times New Roman" w:hAnsi="Times New Roman"/>
          <w:color w:val="232323"/>
          <w:spacing w:val="14"/>
          <w:sz w:val="16"/>
        </w:rPr>
        <w:t> </w:t>
      </w:r>
      <w:r>
        <w:rPr>
          <w:rFonts w:ascii="Times New Roman" w:hAnsi="Times New Roman"/>
          <w:color w:val="232323"/>
          <w:w w:val="98"/>
          <w:sz w:val="15"/>
        </w:rPr>
        <w:t>on</w:t>
      </w:r>
      <w:r>
        <w:rPr>
          <w:rFonts w:ascii="Times New Roman" w:hAnsi="Times New Roman"/>
          <w:color w:val="232323"/>
          <w:sz w:val="15"/>
        </w:rPr>
        <w:t> </w:t>
      </w:r>
      <w:r>
        <w:rPr>
          <w:rFonts w:ascii="Times New Roman" w:hAnsi="Times New Roman"/>
          <w:color w:val="232323"/>
          <w:spacing w:val="6"/>
          <w:sz w:val="15"/>
        </w:rPr>
        <w:t> </w:t>
      </w:r>
      <w:r>
        <w:rPr>
          <w:rFonts w:ascii="Arial" w:hAnsi="Arial"/>
          <w:color w:val="232323"/>
          <w:spacing w:val="-1"/>
          <w:w w:val="98"/>
          <w:sz w:val="15"/>
        </w:rPr>
        <w:t>t</w:t>
      </w:r>
      <w:r>
        <w:rPr>
          <w:rFonts w:ascii="Arial" w:hAnsi="Arial"/>
          <w:color w:val="232323"/>
          <w:w w:val="98"/>
          <w:sz w:val="15"/>
        </w:rPr>
        <w:t>h</w:t>
      </w:r>
      <w:r>
        <w:rPr>
          <w:rFonts w:ascii="Arial" w:hAnsi="Arial"/>
          <w:color w:val="232323"/>
          <w:spacing w:val="-14"/>
          <w:sz w:val="15"/>
        </w:rPr>
        <w:t> </w:t>
      </w:r>
      <w:r>
        <w:rPr>
          <w:rFonts w:ascii="Times New Roman" w:hAnsi="Times New Roman"/>
          <w:color w:val="232323"/>
          <w:w w:val="98"/>
          <w:sz w:val="15"/>
        </w:rPr>
        <w:t>c</w:t>
      </w:r>
      <w:r>
        <w:rPr>
          <w:rFonts w:ascii="Times New Roman" w:hAnsi="Times New Roman"/>
          <w:color w:val="232323"/>
          <w:sz w:val="15"/>
        </w:rPr>
        <w:t> </w:t>
      </w:r>
      <w:r>
        <w:rPr>
          <w:rFonts w:ascii="Times New Roman" w:hAnsi="Times New Roman"/>
          <w:color w:val="232323"/>
          <w:spacing w:val="-16"/>
          <w:sz w:val="15"/>
        </w:rPr>
        <w:t> </w:t>
      </w:r>
      <w:r>
        <w:rPr>
          <w:rFonts w:ascii="Arial" w:hAnsi="Arial"/>
          <w:color w:val="232323"/>
          <w:w w:val="90"/>
          <w:sz w:val="15"/>
        </w:rPr>
        <w:t>d</w:t>
      </w:r>
      <w:r>
        <w:rPr>
          <w:rFonts w:ascii="Arial" w:hAnsi="Arial"/>
          <w:color w:val="232323"/>
          <w:sz w:val="15"/>
        </w:rPr>
        <w:t> </w:t>
      </w:r>
      <w:r>
        <w:rPr>
          <w:rFonts w:ascii="Arial" w:hAnsi="Arial"/>
          <w:color w:val="232323"/>
          <w:spacing w:val="9"/>
          <w:sz w:val="15"/>
        </w:rPr>
        <w:t> </w:t>
      </w:r>
      <w:r>
        <w:rPr>
          <w:rFonts w:ascii="Times New Roman" w:hAnsi="Times New Roman"/>
          <w:color w:val="232323"/>
          <w:spacing w:val="-1"/>
          <w:w w:val="58"/>
          <w:sz w:val="15"/>
        </w:rPr>
        <w:t>le::</w:t>
      </w:r>
      <w:r>
        <w:rPr>
          <w:rFonts w:ascii="Times New Roman" w:hAnsi="Times New Roman"/>
          <w:color w:val="232323"/>
          <w:w w:val="58"/>
          <w:sz w:val="15"/>
        </w:rPr>
        <w:t>:</w:t>
      </w:r>
      <w:r>
        <w:rPr>
          <w:rFonts w:ascii="Times New Roman" w:hAnsi="Times New Roman"/>
          <w:color w:val="232323"/>
          <w:spacing w:val="-1"/>
          <w:sz w:val="15"/>
        </w:rPr>
        <w:t> </w:t>
      </w:r>
      <w:r>
        <w:rPr>
          <w:rFonts w:ascii="Times New Roman" w:hAnsi="Times New Roman"/>
          <w:color w:val="232323"/>
          <w:w w:val="58"/>
          <w:sz w:val="15"/>
        </w:rPr>
        <w:t>nf</w:t>
      </w:r>
      <w:r>
        <w:rPr>
          <w:rFonts w:ascii="Times New Roman" w:hAnsi="Times New Roman"/>
          <w:color w:val="232323"/>
          <w:sz w:val="15"/>
        </w:rPr>
        <w:t>  </w:t>
      </w:r>
      <w:r>
        <w:rPr>
          <w:rFonts w:ascii="Times New Roman" w:hAnsi="Times New Roman"/>
          <w:color w:val="232323"/>
          <w:spacing w:val="-4"/>
          <w:sz w:val="15"/>
        </w:rPr>
        <w:t> </w:t>
      </w:r>
      <w:r>
        <w:rPr>
          <w:rFonts w:ascii="Arial" w:hAnsi="Arial"/>
          <w:color w:val="232323"/>
          <w:spacing w:val="-1"/>
          <w:w w:val="58"/>
          <w:sz w:val="15"/>
        </w:rPr>
        <w:t>t</w:t>
      </w:r>
      <w:r>
        <w:rPr>
          <w:rFonts w:ascii="Arial" w:hAnsi="Arial"/>
          <w:color w:val="232323"/>
          <w:w w:val="58"/>
          <w:sz w:val="15"/>
        </w:rPr>
        <w:t>h</w:t>
      </w:r>
      <w:r>
        <w:rPr>
          <w:rFonts w:ascii="Arial" w:hAnsi="Arial"/>
          <w:color w:val="232323"/>
          <w:sz w:val="15"/>
        </w:rPr>
        <w:t> </w:t>
      </w:r>
      <w:r>
        <w:rPr>
          <w:rFonts w:ascii="Arial" w:hAnsi="Arial"/>
          <w:color w:val="232323"/>
          <w:spacing w:val="-7"/>
          <w:sz w:val="15"/>
        </w:rPr>
        <w:t> </w:t>
      </w:r>
      <w:r>
        <w:rPr>
          <w:rFonts w:ascii="Arial" w:hAnsi="Arial"/>
          <w:i/>
          <w:color w:val="232323"/>
          <w:w w:val="95"/>
          <w:sz w:val="12"/>
        </w:rPr>
        <w:t>c,</w:t>
      </w:r>
      <w:r>
        <w:rPr>
          <w:rFonts w:ascii="Arial" w:hAnsi="Arial"/>
          <w:i/>
          <w:color w:val="232323"/>
          <w:spacing w:val="-5"/>
          <w:sz w:val="12"/>
        </w:rPr>
        <w:t> </w:t>
      </w:r>
      <w:r>
        <w:rPr>
          <w:rFonts w:ascii="Times New Roman" w:hAnsi="Times New Roman"/>
          <w:color w:val="232323"/>
          <w:w w:val="128"/>
          <w:sz w:val="15"/>
        </w:rPr>
        <w:t>po.</w:t>
      </w:r>
      <w:r>
        <w:rPr>
          <w:rFonts w:ascii="Times New Roman" w:hAnsi="Times New Roman"/>
          <w:color w:val="232323"/>
          <w:spacing w:val="-20"/>
          <w:sz w:val="15"/>
        </w:rPr>
        <w:t> </w:t>
      </w:r>
      <w:r>
        <w:rPr>
          <w:rFonts w:ascii="Arial" w:hAnsi="Arial"/>
          <w:color w:val="232323"/>
          <w:spacing w:val="-1"/>
          <w:w w:val="115"/>
          <w:sz w:val="15"/>
        </w:rPr>
        <w:t>[tivc</w:t>
      </w:r>
    </w:p>
    <w:p>
      <w:pPr>
        <w:spacing w:line="200" w:lineRule="exact" w:before="0"/>
        <w:ind w:left="5473" w:right="0" w:firstLine="0"/>
        <w:jc w:val="left"/>
        <w:rPr>
          <w:rFonts w:ascii="Times New Roman"/>
          <w:sz w:val="14"/>
        </w:rPr>
      </w:pPr>
      <w:r>
        <w:rPr>
          <w:rFonts w:ascii="Times New Roman"/>
          <w:color w:val="232323"/>
          <w:spacing w:val="-1"/>
          <w:w w:val="105"/>
          <w:sz w:val="16"/>
        </w:rPr>
        <w:t>screen,</w:t>
      </w:r>
      <w:r>
        <w:rPr>
          <w:rFonts w:ascii="Times New Roman"/>
          <w:color w:val="232323"/>
          <w:spacing w:val="38"/>
          <w:w w:val="105"/>
          <w:sz w:val="16"/>
        </w:rPr>
        <w:t> </w:t>
      </w:r>
      <w:r>
        <w:rPr>
          <w:rFonts w:ascii="Times New Roman"/>
          <w:color w:val="232323"/>
          <w:spacing w:val="-1"/>
          <w:w w:val="105"/>
          <w:sz w:val="14"/>
        </w:rPr>
        <w:t>Acc</w:t>
      </w:r>
      <w:r>
        <w:rPr>
          <w:rFonts w:ascii="Times New Roman"/>
          <w:color w:val="232323"/>
          <w:spacing w:val="7"/>
          <w:w w:val="105"/>
          <w:sz w:val="14"/>
        </w:rPr>
        <w:t> </w:t>
      </w:r>
      <w:r>
        <w:rPr>
          <w:rFonts w:ascii="Times New Roman"/>
          <w:color w:val="232323"/>
          <w:spacing w:val="-1"/>
          <w:w w:val="105"/>
          <w:sz w:val="14"/>
        </w:rPr>
        <w:t>p</w:t>
      </w:r>
      <w:r>
        <w:rPr>
          <w:rFonts w:ascii="Times New Roman"/>
          <w:color w:val="232323"/>
          <w:spacing w:val="-17"/>
          <w:w w:val="105"/>
          <w:sz w:val="14"/>
        </w:rPr>
        <w:t> </w:t>
      </w:r>
      <w:r>
        <w:rPr>
          <w:rFonts w:ascii="Times New Roman"/>
          <w:color w:val="232323"/>
          <w:spacing w:val="-1"/>
          <w:w w:val="105"/>
          <w:sz w:val="14"/>
        </w:rPr>
        <w:t>ll</w:t>
      </w:r>
      <w:r>
        <w:rPr>
          <w:rFonts w:ascii="Times New Roman"/>
          <w:color w:val="232323"/>
          <w:spacing w:val="2"/>
          <w:w w:val="105"/>
          <w:sz w:val="14"/>
        </w:rPr>
        <w:t> </w:t>
      </w:r>
      <w:r>
        <w:rPr>
          <w:rFonts w:ascii="Times New Roman"/>
          <w:color w:val="232323"/>
          <w:spacing w:val="-1"/>
          <w:w w:val="105"/>
          <w:sz w:val="14"/>
        </w:rPr>
        <w:t>l)!c</w:t>
      </w:r>
      <w:r>
        <w:rPr>
          <w:rFonts w:ascii="Times New Roman"/>
          <w:color w:val="232323"/>
          <w:spacing w:val="12"/>
          <w:w w:val="105"/>
          <w:sz w:val="14"/>
        </w:rPr>
        <w:t> </w:t>
      </w:r>
      <w:r>
        <w:rPr>
          <w:rFonts w:ascii="Times New Roman"/>
          <w:color w:val="232323"/>
          <w:w w:val="85"/>
          <w:sz w:val="14"/>
        </w:rPr>
        <w:t>Ln&lt;1</w:t>
      </w:r>
      <w:r>
        <w:rPr>
          <w:rFonts w:ascii="Times New Roman"/>
          <w:color w:val="232323"/>
          <w:spacing w:val="-15"/>
          <w:w w:val="85"/>
          <w:sz w:val="14"/>
        </w:rPr>
        <w:t> </w:t>
      </w:r>
      <w:r>
        <w:rPr>
          <w:rFonts w:ascii="Times New Roman"/>
          <w:color w:val="232323"/>
          <w:w w:val="85"/>
          <w:sz w:val="14"/>
        </w:rPr>
        <w:t>I</w:t>
      </w:r>
      <w:r>
        <w:rPr>
          <w:rFonts w:ascii="Times New Roman"/>
          <w:color w:val="232323"/>
          <w:spacing w:val="81"/>
          <w:sz w:val="14"/>
        </w:rPr>
        <w:t> </w:t>
      </w:r>
      <w:r>
        <w:rPr>
          <w:rFonts w:ascii="Times New Roman"/>
          <w:color w:val="232323"/>
          <w:w w:val="85"/>
          <w:sz w:val="14"/>
        </w:rPr>
        <w:t>,m,</w:t>
      </w:r>
      <w:r>
        <w:rPr>
          <w:rFonts w:ascii="Times New Roman"/>
          <w:color w:val="232323"/>
          <w:spacing w:val="80"/>
          <w:sz w:val="14"/>
        </w:rPr>
        <w:t> </w:t>
      </w:r>
      <w:r>
        <w:rPr>
          <w:rFonts w:ascii="Times New Roman"/>
          <w:color w:val="232323"/>
          <w:w w:val="85"/>
          <w:sz w:val="14"/>
        </w:rPr>
        <w:t>I</w:t>
      </w:r>
      <w:r>
        <w:rPr>
          <w:rFonts w:ascii="Times New Roman"/>
          <w:color w:val="232323"/>
          <w:spacing w:val="-1"/>
          <w:w w:val="85"/>
          <w:sz w:val="14"/>
        </w:rPr>
        <w:t> </w:t>
      </w:r>
      <w:r>
        <w:rPr>
          <w:rFonts w:ascii="Times New Roman"/>
          <w:color w:val="232323"/>
          <w:w w:val="85"/>
          <w:sz w:val="22"/>
        </w:rPr>
        <w:t>'11,</w:t>
      </w:r>
      <w:r>
        <w:rPr>
          <w:rFonts w:ascii="Times New Roman"/>
          <w:color w:val="232323"/>
          <w:spacing w:val="8"/>
          <w:w w:val="85"/>
          <w:sz w:val="22"/>
        </w:rPr>
        <w:t> </w:t>
      </w:r>
      <w:r>
        <w:rPr>
          <w:rFonts w:ascii="Times New Roman"/>
          <w:color w:val="232323"/>
          <w:w w:val="105"/>
          <w:sz w:val="14"/>
        </w:rPr>
        <w:t>PH</w:t>
      </w:r>
      <w:r>
        <w:rPr>
          <w:rFonts w:ascii="Times New Roman"/>
          <w:color w:val="232323"/>
          <w:spacing w:val="-19"/>
          <w:w w:val="105"/>
          <w:sz w:val="14"/>
        </w:rPr>
        <w:t> </w:t>
      </w:r>
      <w:r>
        <w:rPr>
          <w:rFonts w:ascii="Times New Roman"/>
          <w:color w:val="232323"/>
          <w:w w:val="105"/>
          <w:sz w:val="14"/>
        </w:rPr>
        <w:t>Q2</w:t>
      </w:r>
      <w:r>
        <w:rPr>
          <w:rFonts w:ascii="Times New Roman"/>
          <w:color w:val="232323"/>
          <w:spacing w:val="-2"/>
          <w:w w:val="105"/>
          <w:sz w:val="14"/>
        </w:rPr>
        <w:t> </w:t>
      </w:r>
      <w:r>
        <w:rPr>
          <w:rFonts w:ascii="Times New Roman"/>
          <w:color w:val="232323"/>
          <w:w w:val="105"/>
          <w:sz w:val="14"/>
        </w:rPr>
        <w:t>""</w:t>
      </w:r>
      <w:r>
        <w:rPr>
          <w:rFonts w:ascii="Times New Roman"/>
          <w:color w:val="232323"/>
          <w:spacing w:val="29"/>
          <w:w w:val="105"/>
          <w:sz w:val="14"/>
        </w:rPr>
        <w:t> </w:t>
      </w:r>
      <w:r>
        <w:rPr>
          <w:rFonts w:ascii="Times New Roman"/>
          <w:color w:val="232323"/>
          <w:w w:val="105"/>
          <w:sz w:val="14"/>
        </w:rPr>
        <w:t>d</w:t>
      </w:r>
      <w:r>
        <w:rPr>
          <w:rFonts w:ascii="Times New Roman"/>
          <w:color w:val="232323"/>
          <w:spacing w:val="30"/>
          <w:w w:val="105"/>
          <w:sz w:val="14"/>
        </w:rPr>
        <w:t> </w:t>
      </w:r>
      <w:r>
        <w:rPr>
          <w:rFonts w:ascii="Times New Roman"/>
          <w:color w:val="232323"/>
          <w:w w:val="105"/>
          <w:sz w:val="14"/>
        </w:rPr>
        <w:t>PH</w:t>
      </w:r>
      <w:r>
        <w:rPr>
          <w:rFonts w:ascii="Times New Roman"/>
          <w:color w:val="232323"/>
          <w:spacing w:val="-19"/>
          <w:w w:val="105"/>
          <w:sz w:val="14"/>
        </w:rPr>
        <w:t> </w:t>
      </w:r>
      <w:r>
        <w:rPr>
          <w:rFonts w:ascii="Times New Roman"/>
          <w:color w:val="232323"/>
          <w:w w:val="105"/>
          <w:sz w:val="14"/>
        </w:rPr>
        <w:t>Q9. </w:t>
      </w:r>
      <w:r>
        <w:rPr>
          <w:rFonts w:ascii="Times New Roman"/>
          <w:color w:val="232323"/>
          <w:spacing w:val="2"/>
          <w:w w:val="105"/>
          <w:sz w:val="14"/>
        </w:rPr>
        <w:t> </w:t>
      </w:r>
      <w:r>
        <w:rPr>
          <w:rFonts w:ascii="Times New Roman"/>
          <w:color w:val="232323"/>
          <w:w w:val="105"/>
          <w:sz w:val="14"/>
        </w:rPr>
        <w:t>Tl",</w:t>
      </w:r>
    </w:p>
    <w:p>
      <w:pPr>
        <w:spacing w:line="180" w:lineRule="exact" w:before="0"/>
        <w:ind w:left="5481" w:right="0" w:firstLine="0"/>
        <w:jc w:val="left"/>
        <w:rPr>
          <w:rFonts w:ascii="Times New Roman"/>
          <w:sz w:val="16"/>
        </w:rPr>
      </w:pPr>
      <w:r>
        <w:rPr/>
        <w:drawing>
          <wp:anchor distT="0" distB="0" distL="0" distR="0" allowOverlap="1" layoutInCell="1" locked="0" behindDoc="0" simplePos="0" relativeHeight="15738880">
            <wp:simplePos x="0" y="0"/>
            <wp:positionH relativeFrom="page">
              <wp:posOffset>6492630</wp:posOffset>
            </wp:positionH>
            <wp:positionV relativeFrom="paragraph">
              <wp:posOffset>55440</wp:posOffset>
            </wp:positionV>
            <wp:extent cx="768864" cy="512974"/>
            <wp:effectExtent l="0" t="0" r="0" b="0"/>
            <wp:wrapNone/>
            <wp:docPr id="15" name="image22.png"/>
            <wp:cNvGraphicFramePr>
              <a:graphicFrameLocks noChangeAspect="1"/>
            </wp:cNvGraphicFramePr>
            <a:graphic>
              <a:graphicData uri="http://schemas.openxmlformats.org/drawingml/2006/picture">
                <pic:pic>
                  <pic:nvPicPr>
                    <pic:cNvPr id="16" name="image22.png"/>
                    <pic:cNvPicPr/>
                  </pic:nvPicPr>
                  <pic:blipFill>
                    <a:blip r:embed="rId50" cstate="print"/>
                    <a:stretch>
                      <a:fillRect/>
                    </a:stretch>
                  </pic:blipFill>
                  <pic:spPr>
                    <a:xfrm>
                      <a:off x="0" y="0"/>
                      <a:ext cx="768864" cy="512974"/>
                    </a:xfrm>
                    <a:prstGeom prst="rect">
                      <a:avLst/>
                    </a:prstGeom>
                  </pic:spPr>
                </pic:pic>
              </a:graphicData>
            </a:graphic>
          </wp:anchor>
        </w:drawing>
      </w:r>
      <w:r>
        <w:rPr>
          <w:rFonts w:ascii="Times New Roman"/>
          <w:color w:val="232323"/>
          <w:spacing w:val="-1"/>
          <w:w w:val="140"/>
          <w:sz w:val="15"/>
        </w:rPr>
        <w:t>p</w:t>
      </w:r>
      <w:r>
        <w:rPr>
          <w:rFonts w:ascii="Times New Roman"/>
          <w:color w:val="232323"/>
          <w:spacing w:val="1"/>
          <w:w w:val="140"/>
          <w:sz w:val="15"/>
        </w:rPr>
        <w:t> </w:t>
      </w:r>
      <w:r>
        <w:rPr>
          <w:rFonts w:ascii="Times New Roman"/>
          <w:color w:val="232323"/>
          <w:spacing w:val="-1"/>
          <w:w w:val="140"/>
          <w:sz w:val="15"/>
        </w:rPr>
        <w:t>tie:it'</w:t>
      </w:r>
      <w:r>
        <w:rPr>
          <w:rFonts w:ascii="Times New Roman"/>
          <w:color w:val="232323"/>
          <w:spacing w:val="3"/>
          <w:w w:val="140"/>
          <w:sz w:val="15"/>
        </w:rPr>
        <w:t> </w:t>
      </w:r>
      <w:r>
        <w:rPr>
          <w:rFonts w:ascii="Arial"/>
          <w:color w:val="232323"/>
          <w:spacing w:val="-1"/>
          <w:w w:val="165"/>
          <w:sz w:val="16"/>
        </w:rPr>
        <w:t>fil</w:t>
      </w:r>
      <w:r>
        <w:rPr>
          <w:rFonts w:ascii="Arial"/>
          <w:color w:val="232323"/>
          <w:spacing w:val="-35"/>
          <w:w w:val="165"/>
          <w:sz w:val="16"/>
        </w:rPr>
        <w:t> </w:t>
      </w:r>
      <w:r>
        <w:rPr>
          <w:rFonts w:ascii="Times New Roman"/>
          <w:color w:val="232323"/>
          <w:w w:val="115"/>
          <w:sz w:val="16"/>
        </w:rPr>
        <w:t>must</w:t>
      </w:r>
      <w:r>
        <w:rPr>
          <w:rFonts w:ascii="Times New Roman"/>
          <w:color w:val="232323"/>
          <w:spacing w:val="12"/>
          <w:w w:val="115"/>
          <w:sz w:val="16"/>
        </w:rPr>
        <w:t> </w:t>
      </w:r>
      <w:r>
        <w:rPr>
          <w:rFonts w:ascii="Times New Roman"/>
          <w:color w:val="232323"/>
          <w:w w:val="115"/>
          <w:sz w:val="16"/>
        </w:rPr>
        <w:t>r.:,tkct:</w:t>
      </w:r>
    </w:p>
    <w:p>
      <w:pPr>
        <w:spacing w:before="103"/>
        <w:ind w:left="5546" w:right="0" w:firstLine="0"/>
        <w:jc w:val="left"/>
        <w:rPr>
          <w:rFonts w:ascii="Arial"/>
          <w:sz w:val="15"/>
        </w:rPr>
      </w:pPr>
      <w:r>
        <w:rPr>
          <w:rFonts w:ascii="Arial"/>
          <w:color w:val="232323"/>
          <w:spacing w:val="-1"/>
          <w:w w:val="125"/>
          <w:sz w:val="15"/>
        </w:rPr>
        <w:t>l)at</w:t>
      </w:r>
      <w:r>
        <w:rPr>
          <w:rFonts w:ascii="Arial"/>
          <w:color w:val="232323"/>
          <w:spacing w:val="-25"/>
          <w:w w:val="125"/>
          <w:sz w:val="15"/>
        </w:rPr>
        <w:t> </w:t>
      </w:r>
      <w:r>
        <w:rPr>
          <w:rFonts w:ascii="Arial"/>
          <w:color w:val="232323"/>
          <w:spacing w:val="-1"/>
          <w:w w:val="110"/>
          <w:sz w:val="15"/>
        </w:rPr>
        <w:t>:1nd</w:t>
      </w:r>
      <w:r>
        <w:rPr>
          <w:rFonts w:ascii="Arial"/>
          <w:color w:val="232323"/>
          <w:spacing w:val="16"/>
          <w:w w:val="110"/>
          <w:sz w:val="15"/>
        </w:rPr>
        <w:t> </w:t>
      </w:r>
      <w:r>
        <w:rPr>
          <w:rFonts w:ascii="Times New Roman"/>
          <w:color w:val="232323"/>
          <w:spacing w:val="-1"/>
          <w:w w:val="125"/>
          <w:sz w:val="15"/>
        </w:rPr>
        <w:t>typ</w:t>
      </w:r>
      <w:r>
        <w:rPr>
          <w:rFonts w:ascii="Times New Roman"/>
          <w:color w:val="232323"/>
          <w:spacing w:val="-2"/>
          <w:w w:val="125"/>
          <w:sz w:val="15"/>
        </w:rPr>
        <w:t> </w:t>
      </w:r>
      <w:r>
        <w:rPr>
          <w:rFonts w:ascii="Arial"/>
          <w:color w:val="232323"/>
          <w:w w:val="125"/>
          <w:sz w:val="15"/>
        </w:rPr>
        <w:t>or</w:t>
      </w:r>
      <w:r>
        <w:rPr>
          <w:rFonts w:ascii="Arial"/>
          <w:color w:val="232323"/>
          <w:spacing w:val="-32"/>
          <w:w w:val="125"/>
          <w:sz w:val="15"/>
        </w:rPr>
        <w:t> </w:t>
      </w:r>
      <w:r>
        <w:rPr>
          <w:rFonts w:ascii="Arial"/>
          <w:color w:val="232323"/>
          <w:w w:val="110"/>
          <w:sz w:val="15"/>
        </w:rPr>
        <w:t>c:ree;ning</w:t>
      </w:r>
      <w:r>
        <w:rPr>
          <w:rFonts w:ascii="Arial"/>
          <w:color w:val="232323"/>
          <w:spacing w:val="2"/>
          <w:w w:val="110"/>
          <w:sz w:val="15"/>
        </w:rPr>
        <w:t> </w:t>
      </w:r>
      <w:r>
        <w:rPr>
          <w:rFonts w:ascii="Arial"/>
          <w:color w:val="232323"/>
          <w:w w:val="110"/>
          <w:sz w:val="15"/>
        </w:rPr>
        <w:t>lrn,I,</w:t>
      </w:r>
      <w:r>
        <w:rPr>
          <w:rFonts w:ascii="Arial"/>
          <w:color w:val="232323"/>
          <w:spacing w:val="26"/>
          <w:w w:val="110"/>
          <w:sz w:val="15"/>
        </w:rPr>
        <w:t> </w:t>
      </w:r>
      <w:r>
        <w:rPr>
          <w:rFonts w:ascii="Times New Roman"/>
          <w:color w:val="232323"/>
          <w:w w:val="110"/>
          <w:sz w:val="14"/>
        </w:rPr>
        <w:t>:</w:t>
      </w:r>
      <w:r>
        <w:rPr>
          <w:rFonts w:ascii="Times New Roman"/>
          <w:color w:val="232323"/>
          <w:spacing w:val="-3"/>
          <w:w w:val="110"/>
          <w:sz w:val="14"/>
        </w:rPr>
        <w:t> </w:t>
      </w:r>
      <w:r>
        <w:rPr>
          <w:rFonts w:ascii="Times New Roman"/>
          <w:color w:val="232323"/>
          <w:w w:val="110"/>
          <w:sz w:val="14"/>
        </w:rPr>
        <w:t>rrn&lt;:ad</w:t>
      </w:r>
      <w:r>
        <w:rPr>
          <w:rFonts w:ascii="Times New Roman"/>
          <w:color w:val="232323"/>
          <w:spacing w:val="32"/>
          <w:w w:val="110"/>
          <w:sz w:val="14"/>
        </w:rPr>
        <w:t> </w:t>
      </w:r>
      <w:r>
        <w:rPr>
          <w:rFonts w:ascii="Arial"/>
          <w:color w:val="232323"/>
          <w:w w:val="110"/>
          <w:sz w:val="15"/>
        </w:rPr>
        <w:t>if</w:t>
      </w:r>
      <w:r>
        <w:rPr>
          <w:rFonts w:ascii="Arial"/>
          <w:color w:val="232323"/>
          <w:spacing w:val="-1"/>
          <w:w w:val="110"/>
          <w:sz w:val="15"/>
        </w:rPr>
        <w:t> </w:t>
      </w:r>
      <w:r>
        <w:rPr>
          <w:rFonts w:ascii="Arial"/>
          <w:color w:val="232323"/>
          <w:w w:val="110"/>
          <w:sz w:val="15"/>
        </w:rPr>
        <w:t>;w </w:t>
      </w:r>
      <w:r>
        <w:rPr>
          <w:rFonts w:ascii="Arial"/>
          <w:color w:val="232323"/>
          <w:spacing w:val="7"/>
          <w:w w:val="110"/>
          <w:sz w:val="15"/>
        </w:rPr>
        <w:t> </w:t>
      </w:r>
      <w:r>
        <w:rPr>
          <w:rFonts w:ascii="Arial"/>
          <w:color w:val="232323"/>
          <w:w w:val="110"/>
          <w:sz w:val="15"/>
        </w:rPr>
        <w:t>ibl;,,</w:t>
      </w:r>
    </w:p>
    <w:p>
      <w:pPr>
        <w:pStyle w:val="ListParagraph"/>
        <w:numPr>
          <w:ilvl w:val="2"/>
          <w:numId w:val="26"/>
        </w:numPr>
        <w:tabs>
          <w:tab w:pos="5562" w:val="left" w:leader="none"/>
        </w:tabs>
        <w:spacing w:line="240" w:lineRule="auto" w:before="88" w:after="0"/>
        <w:ind w:left="5561" w:right="0" w:hanging="90"/>
        <w:jc w:val="left"/>
        <w:rPr>
          <w:rFonts w:ascii="Times New Roman" w:hAnsi="Times New Roman"/>
          <w:sz w:val="16"/>
        </w:rPr>
      </w:pPr>
      <w:r>
        <w:rPr>
          <w:rFonts w:ascii="Times New Roman" w:hAnsi="Times New Roman"/>
          <w:color w:val="232323"/>
          <w:w w:val="95"/>
          <w:sz w:val="16"/>
        </w:rPr>
        <w:t>f't'C't'id</w:t>
      </w:r>
      <w:r>
        <w:rPr>
          <w:rFonts w:ascii="Times New Roman" w:hAnsi="Times New Roman"/>
          <w:color w:val="232323"/>
          <w:spacing w:val="-10"/>
          <w:w w:val="95"/>
          <w:sz w:val="16"/>
        </w:rPr>
        <w:t> </w:t>
      </w:r>
      <w:r>
        <w:rPr>
          <w:rFonts w:ascii="Times New Roman" w:hAnsi="Times New Roman"/>
          <w:color w:val="232323"/>
          <w:w w:val="95"/>
          <w:sz w:val="11"/>
        </w:rPr>
        <w:t>Ct'',</w:t>
      </w:r>
      <w:r>
        <w:rPr>
          <w:rFonts w:ascii="Times New Roman" w:hAnsi="Times New Roman"/>
          <w:color w:val="232323"/>
          <w:spacing w:val="35"/>
          <w:sz w:val="11"/>
        </w:rPr>
        <w:t> </w:t>
      </w:r>
      <w:r>
        <w:rPr>
          <w:rFonts w:ascii="Times New Roman" w:hAnsi="Times New Roman"/>
          <w:color w:val="232323"/>
          <w:w w:val="95"/>
          <w:sz w:val="15"/>
        </w:rPr>
        <w:t>cgn</w:t>
      </w:r>
      <w:r>
        <w:rPr>
          <w:rFonts w:ascii="Times New Roman" w:hAnsi="Times New Roman"/>
          <w:color w:val="232323"/>
          <w:spacing w:val="78"/>
          <w:sz w:val="15"/>
        </w:rPr>
        <w:t> </w:t>
      </w:r>
      <w:r>
        <w:rPr>
          <w:rFonts w:ascii="Times New Roman" w:hAnsi="Times New Roman"/>
          <w:color w:val="232323"/>
          <w:w w:val="95"/>
          <w:sz w:val="16"/>
        </w:rPr>
        <w:t>l</w:t>
      </w:r>
      <w:r>
        <w:rPr>
          <w:rFonts w:ascii="Times New Roman" w:hAnsi="Times New Roman"/>
          <w:color w:val="232323"/>
          <w:w w:val="95"/>
          <w:sz w:val="11"/>
        </w:rPr>
        <w:t>ll</w:t>
      </w:r>
      <w:r>
        <w:rPr>
          <w:rFonts w:ascii="Times New Roman" w:hAnsi="Times New Roman"/>
          <w:color w:val="232323"/>
          <w:spacing w:val="24"/>
          <w:w w:val="95"/>
          <w:sz w:val="11"/>
        </w:rPr>
        <w:t> </w:t>
      </w:r>
      <w:r>
        <w:rPr>
          <w:rFonts w:ascii="Times New Roman" w:hAnsi="Times New Roman"/>
          <w:color w:val="232323"/>
          <w:w w:val="80"/>
          <w:sz w:val="16"/>
        </w:rPr>
        <w:t>ro.::</w:t>
      </w:r>
    </w:p>
    <w:p>
      <w:pPr>
        <w:spacing w:before="95"/>
        <w:ind w:left="5472" w:right="0" w:firstLine="0"/>
        <w:jc w:val="left"/>
        <w:rPr>
          <w:rFonts w:ascii="Times New Roman" w:hAnsi="Times New Roman"/>
          <w:sz w:val="15"/>
        </w:rPr>
      </w:pPr>
      <w:r>
        <w:rPr/>
        <w:pict>
          <v:line style="position:absolute;mso-position-horizontal-relative:page;mso-position-vertical-relative:paragraph;z-index:15741440" from="594.83429pt,10.776175pt" to="685.164534pt,10.776175pt" stroked="true" strokeweight="1.44256pt" strokecolor="#000000">
            <v:stroke dashstyle="solid"/>
            <w10:wrap type="none"/>
          </v:line>
        </w:pict>
      </w:r>
      <w:r>
        <w:rPr>
          <w:rFonts w:ascii="Times New Roman" w:hAnsi="Times New Roman"/>
          <w:color w:val="232323"/>
          <w:spacing w:val="-1"/>
          <w:w w:val="105"/>
          <w:sz w:val="16"/>
        </w:rPr>
        <w:t>•rmvtd(!r·</w:t>
      </w:r>
      <w:r>
        <w:rPr>
          <w:rFonts w:ascii="Times New Roman" w:hAnsi="Times New Roman"/>
          <w:color w:val="232323"/>
          <w:spacing w:val="10"/>
          <w:w w:val="105"/>
          <w:sz w:val="16"/>
        </w:rPr>
        <w:t> </w:t>
      </w:r>
      <w:r>
        <w:rPr>
          <w:rFonts w:ascii="Arial" w:hAnsi="Arial"/>
          <w:color w:val="232323"/>
          <w:w w:val="105"/>
          <w:sz w:val="15"/>
        </w:rPr>
        <w:t>iril</w:t>
      </w:r>
      <w:r>
        <w:rPr>
          <w:rFonts w:ascii="Arial" w:hAnsi="Arial"/>
          <w:color w:val="232323"/>
          <w:spacing w:val="-25"/>
          <w:w w:val="105"/>
          <w:sz w:val="15"/>
        </w:rPr>
        <w:t> </w:t>
      </w:r>
      <w:r>
        <w:rPr>
          <w:rFonts w:ascii="Times New Roman" w:hAnsi="Times New Roman"/>
          <w:color w:val="232323"/>
          <w:w w:val="105"/>
          <w:sz w:val="15"/>
        </w:rPr>
        <w:t>srpr&lt;:al;•liun</w:t>
      </w:r>
      <w:r>
        <w:rPr>
          <w:rFonts w:ascii="Times New Roman" w:hAnsi="Times New Roman"/>
          <w:color w:val="232323"/>
          <w:spacing w:val="-5"/>
          <w:w w:val="105"/>
          <w:sz w:val="15"/>
        </w:rPr>
        <w:t> </w:t>
      </w:r>
      <w:r>
        <w:rPr>
          <w:rFonts w:ascii="Times New Roman" w:hAnsi="Times New Roman"/>
          <w:color w:val="232323"/>
          <w:w w:val="105"/>
          <w:sz w:val="15"/>
        </w:rPr>
        <w:t>uf</w:t>
      </w:r>
      <w:r>
        <w:rPr>
          <w:rFonts w:ascii="Times New Roman" w:hAnsi="Times New Roman"/>
          <w:color w:val="232323"/>
          <w:spacing w:val="16"/>
          <w:w w:val="105"/>
          <w:sz w:val="15"/>
        </w:rPr>
        <w:t> </w:t>
      </w:r>
      <w:r>
        <w:rPr>
          <w:rFonts w:ascii="Times New Roman" w:hAnsi="Times New Roman"/>
          <w:color w:val="232323"/>
          <w:w w:val="105"/>
          <w:sz w:val="14"/>
        </w:rPr>
        <w:t>n:&gt;stilts-</w:t>
      </w:r>
      <w:r>
        <w:rPr>
          <w:rFonts w:ascii="Times New Roman" w:hAnsi="Times New Roman"/>
          <w:color w:val="232323"/>
          <w:spacing w:val="22"/>
          <w:w w:val="105"/>
          <w:sz w:val="14"/>
        </w:rPr>
        <w:t> </w:t>
      </w:r>
      <w:r>
        <w:rPr>
          <w:rFonts w:ascii="Times New Roman" w:hAnsi="Times New Roman"/>
          <w:color w:val="232323"/>
          <w:w w:val="105"/>
          <w:sz w:val="15"/>
        </w:rPr>
        <w:t>pu</w:t>
      </w:r>
      <w:r>
        <w:rPr>
          <w:rFonts w:ascii="Times New Roman" w:hAnsi="Times New Roman"/>
          <w:color w:val="232323"/>
          <w:spacing w:val="13"/>
          <w:w w:val="105"/>
          <w:sz w:val="15"/>
        </w:rPr>
        <w:t> </w:t>
      </w:r>
      <w:r>
        <w:rPr>
          <w:rFonts w:ascii="Times New Roman" w:hAnsi="Times New Roman"/>
          <w:color w:val="232323"/>
          <w:w w:val="105"/>
          <w:sz w:val="15"/>
        </w:rPr>
        <w:t>[tiv</w:t>
      </w:r>
      <w:r>
        <w:rPr>
          <w:rFonts w:ascii="Times New Roman" w:hAnsi="Times New Roman"/>
          <w:color w:val="232323"/>
          <w:spacing w:val="-4"/>
          <w:w w:val="105"/>
          <w:sz w:val="15"/>
        </w:rPr>
        <w:t> </w:t>
      </w:r>
      <w:r>
        <w:rPr>
          <w:rFonts w:ascii="Times New Roman" w:hAnsi="Times New Roman"/>
          <w:color w:val="232323"/>
          <w:sz w:val="16"/>
        </w:rPr>
        <w:t>'-H"</w:t>
      </w:r>
      <w:r>
        <w:rPr>
          <w:rFonts w:ascii="Times New Roman" w:hAnsi="Times New Roman"/>
          <w:color w:val="232323"/>
          <w:spacing w:val="-1"/>
          <w:sz w:val="16"/>
        </w:rPr>
        <w:t> </w:t>
      </w:r>
      <w:r>
        <w:rPr>
          <w:rFonts w:ascii="Times New Roman" w:hAnsi="Times New Roman"/>
          <w:color w:val="232323"/>
          <w:sz w:val="15"/>
        </w:rPr>
        <w:t>ne&gt;p,</w:t>
      </w:r>
      <w:r>
        <w:rPr>
          <w:rFonts w:ascii="Times New Roman" w:hAnsi="Times New Roman"/>
          <w:color w:val="232323"/>
          <w:spacing w:val="-8"/>
          <w:sz w:val="15"/>
        </w:rPr>
        <w:t> </w:t>
      </w:r>
      <w:r>
        <w:rPr>
          <w:rFonts w:ascii="Times New Roman" w:hAnsi="Times New Roman"/>
          <w:color w:val="232323"/>
          <w:sz w:val="15"/>
        </w:rPr>
        <w:t>liv&gt;:&gt;</w:t>
      </w:r>
    </w:p>
    <w:p>
      <w:pPr>
        <w:spacing w:line="130" w:lineRule="exact" w:before="52"/>
        <w:ind w:left="5470" w:right="0" w:firstLine="0"/>
        <w:jc w:val="left"/>
        <w:rPr>
          <w:rFonts w:ascii="Times New Roman" w:hAnsi="Times New Roman"/>
          <w:sz w:val="17"/>
        </w:rPr>
      </w:pPr>
      <w:r>
        <w:rPr/>
        <w:pict>
          <v:line style="position:absolute;mso-position-horizontal-relative:page;mso-position-vertical-relative:paragraph;z-index:15739904" from="443.963531pt,102.139912pt" to="443.963531pt,7.892637pt" stroked="true" strokeweight=".72072pt" strokecolor="#000000">
            <v:stroke dashstyle="solid"/>
            <w10:wrap type="none"/>
          </v:line>
        </w:pict>
      </w:r>
      <w:r>
        <w:rPr/>
        <w:pict>
          <v:group style="position:absolute;margin-left:448.768341pt;margin-top:6.93093pt;width:227.75pt;height:138.5pt;mso-position-horizontal-relative:page;mso-position-vertical-relative:paragraph;z-index:-19265024" id="docshapegroup126" coordorigin="8975,139" coordsize="4555,2770">
            <v:shape style="position:absolute;left:9090;top:138;width:4440;height:2770" id="docshape127" coordorigin="9091,139" coordsize="4440,2770" path="m13516,2908l13516,139m9091,158l13530,158e" filled="false" stroked="true" strokeweight=".721pt" strokecolor="#000000">
              <v:path arrowok="t"/>
              <v:stroke dashstyle="solid"/>
            </v:shape>
            <v:line style="position:absolute" from="8975,1071" to="13184,1071" stroked="true" strokeweight=".480853pt" strokecolor="#000000">
              <v:stroke dashstyle="solid"/>
            </v:line>
            <w10:wrap type="none"/>
          </v:group>
        </w:pict>
      </w:r>
      <w:r>
        <w:rPr>
          <w:rFonts w:ascii="Arial" w:hAnsi="Arial"/>
          <w:color w:val="232323"/>
          <w:sz w:val="20"/>
        </w:rPr>
        <w:t>•1r</w:t>
      </w:r>
      <w:r>
        <w:rPr>
          <w:rFonts w:ascii="Arial" w:hAnsi="Arial"/>
          <w:color w:val="232323"/>
          <w:spacing w:val="-14"/>
          <w:sz w:val="20"/>
        </w:rPr>
        <w:t> </w:t>
      </w:r>
      <w:r>
        <w:rPr>
          <w:rFonts w:ascii="Arial" w:hAnsi="Arial"/>
          <w:color w:val="232323"/>
          <w:sz w:val="14"/>
        </w:rPr>
        <w:t>pnsiLi·,,e,</w:t>
      </w:r>
      <w:r>
        <w:rPr>
          <w:rFonts w:ascii="Arial" w:hAnsi="Arial"/>
          <w:color w:val="232323"/>
          <w:spacing w:val="3"/>
          <w:sz w:val="14"/>
        </w:rPr>
        <w:t> </w:t>
      </w:r>
      <w:r>
        <w:rPr>
          <w:rFonts w:ascii="Arial" w:hAnsi="Arial"/>
          <w:color w:val="232323"/>
          <w:sz w:val="14"/>
        </w:rPr>
        <w:t>.-</w:t>
      </w:r>
      <w:r>
        <w:rPr>
          <w:rFonts w:ascii="Arial" w:hAnsi="Arial"/>
          <w:color w:val="232323"/>
          <w:spacing w:val="7"/>
          <w:sz w:val="14"/>
        </w:rPr>
        <w:t> </w:t>
      </w:r>
      <w:r>
        <w:rPr>
          <w:rFonts w:ascii="Arial" w:hAnsi="Arial"/>
          <w:color w:val="232323"/>
          <w:sz w:val="14"/>
        </w:rPr>
        <w:t>fol10w-</w:t>
      </w:r>
      <w:r>
        <w:rPr>
          <w:rFonts w:ascii="Arial" w:hAnsi="Arial"/>
          <w:color w:val="232323"/>
          <w:spacing w:val="13"/>
          <w:sz w:val="14"/>
        </w:rPr>
        <w:t> </w:t>
      </w:r>
      <w:r>
        <w:rPr>
          <w:rFonts w:ascii="Arial" w:hAnsi="Arial"/>
          <w:color w:val="232323"/>
          <w:sz w:val="14"/>
        </w:rPr>
        <w:t>up</w:t>
      </w:r>
      <w:r>
        <w:rPr>
          <w:rFonts w:ascii="Arial" w:hAnsi="Arial"/>
          <w:color w:val="232323"/>
          <w:spacing w:val="32"/>
          <w:sz w:val="14"/>
        </w:rPr>
        <w:t> </w:t>
      </w:r>
      <w:r>
        <w:rPr>
          <w:rFonts w:ascii="Times New Roman" w:hAnsi="Times New Roman"/>
          <w:color w:val="232323"/>
          <w:sz w:val="17"/>
        </w:rPr>
        <w:t>phn</w:t>
      </w:r>
      <w:r>
        <w:rPr>
          <w:rFonts w:ascii="Times New Roman" w:hAnsi="Times New Roman"/>
          <w:color w:val="232323"/>
          <w:spacing w:val="20"/>
          <w:sz w:val="17"/>
        </w:rPr>
        <w:t> </w:t>
      </w:r>
      <w:r>
        <w:rPr>
          <w:rFonts w:ascii="Arial" w:hAnsi="Arial"/>
          <w:color w:val="232323"/>
          <w:sz w:val="14"/>
        </w:rPr>
        <w:t>b</w:t>
      </w:r>
      <w:r>
        <w:rPr>
          <w:rFonts w:ascii="Arial" w:hAnsi="Arial"/>
          <w:color w:val="232323"/>
          <w:spacing w:val="11"/>
          <w:sz w:val="14"/>
        </w:rPr>
        <w:t> </w:t>
      </w:r>
      <w:r>
        <w:rPr>
          <w:rFonts w:ascii="Times New Roman" w:hAnsi="Times New Roman"/>
          <w:color w:val="232323"/>
          <w:sz w:val="17"/>
        </w:rPr>
        <w:t>required.</w:t>
      </w:r>
    </w:p>
    <w:p>
      <w:pPr>
        <w:spacing w:after="0" w:line="130" w:lineRule="exact"/>
        <w:jc w:val="left"/>
        <w:rPr>
          <w:rFonts w:ascii="Times New Roman" w:hAnsi="Times New Roman"/>
          <w:sz w:val="17"/>
        </w:rPr>
        <w:sectPr>
          <w:headerReference w:type="default" r:id="rId43"/>
          <w:footerReference w:type="default" r:id="rId44"/>
          <w:pgSz w:w="19200" w:h="10800" w:orient="landscape"/>
          <w:pgMar w:header="0" w:footer="0" w:top="180" w:bottom="280" w:left="400" w:right="20"/>
        </w:sectPr>
      </w:pPr>
    </w:p>
    <w:p>
      <w:pPr>
        <w:spacing w:line="698" w:lineRule="exact" w:before="0"/>
        <w:ind w:left="0" w:right="0" w:firstLine="0"/>
        <w:jc w:val="right"/>
        <w:rPr>
          <w:rFonts w:ascii="Times New Roman"/>
          <w:i/>
          <w:sz w:val="43"/>
        </w:rPr>
      </w:pPr>
      <w:r>
        <w:rPr/>
        <w:pict>
          <v:rect style="position:absolute;margin-left:403.578186pt;margin-top:6.06742pt;width:.24024pt;height:28.647525pt;mso-position-horizontal-relative:page;mso-position-vertical-relative:paragraph;z-index:-19264000" id="docshape128" filled="true" fillcolor="#f0edeb" stroked="false">
            <v:fill type="solid"/>
            <w10:wrap type="none"/>
          </v:rect>
        </w:pict>
      </w:r>
      <w:r>
        <w:rPr>
          <w:rFonts w:ascii="Times New Roman"/>
          <w:color w:val="752F2A"/>
          <w:w w:val="124"/>
          <w:sz w:val="63"/>
        </w:rPr>
        <w:t>I</w:t>
      </w:r>
      <w:r>
        <w:rPr>
          <w:rFonts w:ascii="Times New Roman"/>
          <w:color w:val="752F2A"/>
          <w:spacing w:val="-1"/>
          <w:w w:val="124"/>
          <w:sz w:val="63"/>
        </w:rPr>
        <w:t>\</w:t>
      </w:r>
      <w:r>
        <w:rPr>
          <w:rFonts w:ascii="Times New Roman"/>
          <w:color w:val="752F2A"/>
          <w:w w:val="124"/>
          <w:sz w:val="63"/>
        </w:rPr>
        <w:t>..</w:t>
      </w:r>
      <w:r>
        <w:rPr>
          <w:rFonts w:ascii="Times New Roman"/>
          <w:color w:val="752F2A"/>
          <w:spacing w:val="32"/>
          <w:sz w:val="63"/>
        </w:rPr>
        <w:t> </w:t>
      </w:r>
      <w:r>
        <w:rPr>
          <w:rFonts w:ascii="Arial"/>
          <w:i/>
          <w:color w:val="4D5662"/>
          <w:spacing w:val="-1"/>
          <w:w w:val="53"/>
          <w:sz w:val="39"/>
        </w:rPr>
        <w:t>Wn</w:t>
      </w:r>
      <w:r>
        <w:rPr>
          <w:rFonts w:ascii="Arial"/>
          <w:i/>
          <w:color w:val="4D5662"/>
          <w:w w:val="53"/>
          <w:sz w:val="39"/>
        </w:rPr>
        <w:t>o</w:t>
      </w:r>
      <w:r>
        <w:rPr>
          <w:rFonts w:ascii="Arial"/>
          <w:i/>
          <w:color w:val="4D5662"/>
          <w:spacing w:val="-14"/>
          <w:sz w:val="39"/>
        </w:rPr>
        <w:t> </w:t>
      </w:r>
      <w:r>
        <w:rPr>
          <w:rFonts w:ascii="Times New Roman"/>
          <w:color w:val="4D5662"/>
          <w:spacing w:val="-1"/>
          <w:w w:val="50"/>
          <w:sz w:val="54"/>
        </w:rPr>
        <w:t>ar</w:t>
      </w:r>
      <w:r>
        <w:rPr>
          <w:rFonts w:ascii="Times New Roman"/>
          <w:color w:val="4D5662"/>
          <w:w w:val="50"/>
          <w:sz w:val="54"/>
        </w:rPr>
        <w:t>e</w:t>
      </w:r>
      <w:r>
        <w:rPr>
          <w:rFonts w:ascii="Times New Roman"/>
          <w:color w:val="4D5662"/>
          <w:spacing w:val="-45"/>
          <w:sz w:val="54"/>
        </w:rPr>
        <w:t> </w:t>
      </w:r>
      <w:r>
        <w:rPr>
          <w:rFonts w:ascii="Times New Roman"/>
          <w:i/>
          <w:color w:val="4D5662"/>
          <w:spacing w:val="13"/>
          <w:w w:val="55"/>
          <w:sz w:val="43"/>
        </w:rPr>
        <w:t>w</w:t>
      </w:r>
      <w:r>
        <w:rPr>
          <w:rFonts w:ascii="Times New Roman"/>
          <w:i/>
          <w:color w:val="4D5662"/>
          <w:spacing w:val="-107"/>
          <w:w w:val="60"/>
          <w:sz w:val="43"/>
        </w:rPr>
        <w:t>e</w:t>
      </w:r>
      <w:r>
        <w:rPr>
          <w:rFonts w:ascii="Times New Roman"/>
          <w:i/>
          <w:color w:val="B5B8BD"/>
          <w:w w:val="16"/>
          <w:sz w:val="43"/>
        </w:rPr>
        <w:t>,</w:t>
      </w:r>
      <w:r>
        <w:rPr>
          <w:rFonts w:ascii="Times New Roman"/>
          <w:i/>
          <w:color w:val="B5B8BD"/>
          <w:spacing w:val="-19"/>
          <w:sz w:val="43"/>
        </w:rPr>
        <w:t> </w:t>
      </w:r>
      <w:r>
        <w:rPr>
          <w:rFonts w:ascii="Times New Roman"/>
          <w:i/>
          <w:color w:val="4D5662"/>
          <w:spacing w:val="-1"/>
          <w:w w:val="60"/>
          <w:sz w:val="43"/>
        </w:rPr>
        <w:t>1</w:t>
      </w:r>
    </w:p>
    <w:p>
      <w:pPr>
        <w:spacing w:before="116"/>
        <w:ind w:left="688" w:right="0" w:firstLine="0"/>
        <w:jc w:val="left"/>
        <w:rPr>
          <w:rFonts w:ascii="Arial"/>
          <w:b/>
          <w:sz w:val="25"/>
        </w:rPr>
      </w:pPr>
      <w:r>
        <w:rPr/>
        <w:br w:type="column"/>
      </w:r>
      <w:r>
        <w:rPr>
          <w:rFonts w:ascii="Arial"/>
          <w:b/>
          <w:color w:val="752F2A"/>
          <w:sz w:val="25"/>
        </w:rPr>
        <w:t>Coding</w:t>
      </w:r>
      <w:r>
        <w:rPr>
          <w:rFonts w:ascii="Arial"/>
          <w:b/>
          <w:color w:val="752F2A"/>
          <w:spacing w:val="46"/>
          <w:sz w:val="25"/>
        </w:rPr>
        <w:t> </w:t>
      </w:r>
      <w:r>
        <w:rPr>
          <w:rFonts w:ascii="Arial"/>
          <w:b/>
          <w:color w:val="752F2A"/>
          <w:sz w:val="25"/>
        </w:rPr>
        <w:t>Corner</w:t>
      </w:r>
    </w:p>
    <w:p>
      <w:pPr>
        <w:spacing w:before="33"/>
        <w:ind w:left="1131" w:right="6396" w:firstLine="0"/>
        <w:jc w:val="center"/>
        <w:rPr>
          <w:rFonts w:ascii="Times New Roman" w:hAnsi="Times New Roman"/>
          <w:sz w:val="14"/>
        </w:rPr>
      </w:pPr>
      <w:r>
        <w:rPr>
          <w:rFonts w:ascii="Times New Roman" w:hAnsi="Times New Roman"/>
          <w:color w:val="232323"/>
          <w:spacing w:val="-1"/>
          <w:sz w:val="14"/>
        </w:rPr>
        <w:t>Ucp,·,:,ssi</w:t>
      </w:r>
      <w:r>
        <w:rPr>
          <w:rFonts w:ascii="Times New Roman" w:hAnsi="Times New Roman"/>
          <w:color w:val="232323"/>
          <w:spacing w:val="-5"/>
          <w:sz w:val="14"/>
        </w:rPr>
        <w:t> </w:t>
      </w:r>
      <w:r>
        <w:rPr>
          <w:rFonts w:ascii="Times New Roman" w:hAnsi="Times New Roman"/>
          <w:b/>
          <w:color w:val="232323"/>
          <w:spacing w:val="-1"/>
          <w:sz w:val="13"/>
        </w:rPr>
        <w:t>un</w:t>
      </w:r>
      <w:r>
        <w:rPr>
          <w:rFonts w:ascii="Times New Roman" w:hAnsi="Times New Roman"/>
          <w:b/>
          <w:color w:val="232323"/>
          <w:sz w:val="13"/>
        </w:rPr>
        <w:t> </w:t>
      </w:r>
      <w:r>
        <w:rPr>
          <w:rFonts w:ascii="Times New Roman" w:hAnsi="Times New Roman"/>
          <w:color w:val="232323"/>
          <w:spacing w:val="-1"/>
          <w:sz w:val="13"/>
        </w:rPr>
        <w:t>..</w:t>
      </w:r>
      <w:r>
        <w:rPr>
          <w:rFonts w:ascii="Times New Roman" w:hAnsi="Times New Roman"/>
          <w:color w:val="232323"/>
          <w:spacing w:val="-1"/>
          <w:sz w:val="14"/>
        </w:rPr>
        <w:t>..-c,rn</w:t>
      </w:r>
      <w:r>
        <w:rPr>
          <w:rFonts w:ascii="Times New Roman" w:hAnsi="Times New Roman"/>
          <w:color w:val="232323"/>
          <w:spacing w:val="8"/>
          <w:sz w:val="14"/>
        </w:rPr>
        <w:t> </w:t>
      </w:r>
      <w:r>
        <w:rPr>
          <w:rFonts w:ascii="Times New Roman" w:hAnsi="Times New Roman"/>
          <w:color w:val="232323"/>
          <w:sz w:val="14"/>
        </w:rPr>
        <w:t>yu</w:t>
      </w:r>
      <w:r>
        <w:rPr>
          <w:rFonts w:ascii="Times New Roman" w:hAnsi="Times New Roman"/>
          <w:color w:val="232323"/>
          <w:spacing w:val="-8"/>
          <w:sz w:val="14"/>
        </w:rPr>
        <w:t> </w:t>
      </w:r>
      <w:r>
        <w:rPr>
          <w:rFonts w:ascii="Times New Roman" w:hAnsi="Times New Roman"/>
          <w:color w:val="232323"/>
          <w:sz w:val="14"/>
        </w:rPr>
        <w:t>u</w:t>
      </w:r>
      <w:r>
        <w:rPr>
          <w:rFonts w:ascii="Times New Roman" w:hAnsi="Times New Roman"/>
          <w:color w:val="232323"/>
          <w:spacing w:val="9"/>
          <w:sz w:val="14"/>
        </w:rPr>
        <w:t> </w:t>
      </w:r>
      <w:r>
        <w:rPr>
          <w:rFonts w:ascii="Times New Roman" w:hAnsi="Times New Roman"/>
          <w:color w:val="232323"/>
          <w:sz w:val="14"/>
        </w:rPr>
        <w:t>l,c</w:t>
      </w:r>
      <w:r>
        <w:rPr>
          <w:rFonts w:ascii="Times New Roman" w:hAnsi="Times New Roman"/>
          <w:color w:val="232323"/>
          <w:spacing w:val="46"/>
          <w:sz w:val="14"/>
        </w:rPr>
        <w:t> </w:t>
      </w:r>
      <w:r>
        <w:rPr>
          <w:rFonts w:ascii="Times New Roman" w:hAnsi="Times New Roman"/>
          <w:color w:val="232323"/>
          <w:sz w:val="14"/>
        </w:rPr>
        <w:t>mun·</w:t>
      </w:r>
      <w:r>
        <w:rPr>
          <w:rFonts w:ascii="Times New Roman" w:hAnsi="Times New Roman"/>
          <w:color w:val="232323"/>
          <w:spacing w:val="-21"/>
          <w:sz w:val="14"/>
        </w:rPr>
        <w:t> </w:t>
      </w:r>
      <w:r>
        <w:rPr>
          <w:rFonts w:ascii="Times New Roman" w:hAnsi="Times New Roman"/>
          <w:color w:val="232323"/>
          <w:sz w:val="14"/>
        </w:rPr>
        <w:t>SJJcL"i</w:t>
      </w:r>
      <w:r>
        <w:rPr>
          <w:rFonts w:ascii="Times New Roman" w:hAnsi="Times New Roman"/>
          <w:color w:val="232323"/>
          <w:spacing w:val="-4"/>
          <w:sz w:val="14"/>
        </w:rPr>
        <w:t> </w:t>
      </w:r>
      <w:r>
        <w:rPr>
          <w:rFonts w:ascii="Arial" w:hAnsi="Arial"/>
          <w:i/>
          <w:color w:val="232323"/>
          <w:sz w:val="11"/>
        </w:rPr>
        <w:t>[_c</w:t>
      </w:r>
      <w:r>
        <w:rPr>
          <w:rFonts w:ascii="Arial" w:hAnsi="Arial"/>
          <w:i/>
          <w:color w:val="232323"/>
          <w:spacing w:val="6"/>
          <w:sz w:val="11"/>
        </w:rPr>
        <w:t> </w:t>
      </w:r>
      <w:r>
        <w:rPr>
          <w:rFonts w:ascii="Times New Roman" w:hAnsi="Times New Roman"/>
          <w:color w:val="232323"/>
          <w:sz w:val="15"/>
        </w:rPr>
        <w:t>tban</w:t>
      </w:r>
      <w:r>
        <w:rPr>
          <w:rFonts w:ascii="Times New Roman" w:hAnsi="Times New Roman"/>
          <w:color w:val="232323"/>
          <w:spacing w:val="-2"/>
          <w:sz w:val="15"/>
        </w:rPr>
        <w:t> </w:t>
      </w:r>
      <w:r>
        <w:rPr>
          <w:rFonts w:ascii="Times New Roman" w:hAnsi="Times New Roman"/>
          <w:color w:val="232323"/>
          <w:sz w:val="14"/>
        </w:rPr>
        <w:t>F32.9</w:t>
      </w:r>
    </w:p>
    <w:p>
      <w:pPr>
        <w:spacing w:before="10"/>
        <w:ind w:left="1131" w:right="6383" w:firstLine="0"/>
        <w:jc w:val="center"/>
        <w:rPr>
          <w:rFonts w:ascii="Times New Roman" w:hAnsi="Times New Roman"/>
          <w:sz w:val="13"/>
        </w:rPr>
      </w:pPr>
      <w:r>
        <w:rPr>
          <w:rFonts w:ascii="Arial" w:hAnsi="Arial"/>
          <w:color w:val="232323"/>
          <w:w w:val="85"/>
          <w:sz w:val="18"/>
        </w:rPr>
        <w:t>t</w:t>
      </w:r>
      <w:r>
        <w:rPr>
          <w:rFonts w:ascii="Arial" w:hAnsi="Arial"/>
          <w:color w:val="232323"/>
          <w:spacing w:val="-14"/>
          <w:w w:val="85"/>
          <w:sz w:val="18"/>
        </w:rPr>
        <w:t> </w:t>
      </w:r>
      <w:r>
        <w:rPr>
          <w:rFonts w:ascii="Times New Roman" w:hAnsi="Times New Roman"/>
          <w:color w:val="232323"/>
          <w:w w:val="85"/>
          <w:sz w:val="13"/>
        </w:rPr>
        <w:t>i,,..1m,•.5.si&lt;1n</w:t>
      </w:r>
      <w:r>
        <w:rPr>
          <w:rFonts w:ascii="Times New Roman" w:hAnsi="Times New Roman"/>
          <w:color w:val="232323"/>
          <w:spacing w:val="30"/>
          <w:sz w:val="13"/>
        </w:rPr>
        <w:t>  </w:t>
      </w:r>
      <w:r>
        <w:rPr>
          <w:rFonts w:ascii="Times New Roman" w:hAnsi="Times New Roman"/>
          <w:color w:val="232323"/>
          <w:spacing w:val="31"/>
          <w:sz w:val="13"/>
        </w:rPr>
        <w:t> </w:t>
      </w:r>
      <w:r>
        <w:rPr>
          <w:rFonts w:ascii="Times New Roman" w:hAnsi="Times New Roman"/>
          <w:color w:val="232323"/>
          <w:sz w:val="13"/>
        </w:rPr>
        <w:t>L</w:t>
      </w:r>
      <w:r>
        <w:rPr>
          <w:rFonts w:ascii="Times New Roman" w:hAnsi="Times New Roman"/>
          <w:color w:val="232323"/>
          <w:spacing w:val="12"/>
          <w:sz w:val="13"/>
        </w:rPr>
        <w:t> </w:t>
      </w:r>
      <w:r>
        <w:rPr>
          <w:rFonts w:ascii="Times New Roman" w:hAnsi="Times New Roman"/>
          <w:color w:val="232323"/>
          <w:sz w:val="13"/>
        </w:rPr>
        <w:t>)".'</w:t>
      </w:r>
    </w:p>
    <w:p>
      <w:pPr>
        <w:spacing w:after="0"/>
        <w:jc w:val="center"/>
        <w:rPr>
          <w:rFonts w:ascii="Times New Roman" w:hAnsi="Times New Roman"/>
          <w:sz w:val="13"/>
        </w:rPr>
        <w:sectPr>
          <w:type w:val="continuous"/>
          <w:pgSz w:w="19200" w:h="10800" w:orient="landscape"/>
          <w:pgMar w:header="0" w:footer="0" w:top="1040" w:bottom="280" w:left="400" w:right="20"/>
          <w:cols w:num="2" w:equalWidth="0">
            <w:col w:w="7907" w:space="40"/>
            <w:col w:w="10833"/>
          </w:cols>
        </w:sectPr>
      </w:pPr>
    </w:p>
    <w:p>
      <w:pPr>
        <w:pStyle w:val="BodyText"/>
        <w:rPr>
          <w:rFonts w:ascii="Times New Roman"/>
          <w:sz w:val="12"/>
        </w:rPr>
      </w:pPr>
    </w:p>
    <w:p>
      <w:pPr>
        <w:pStyle w:val="BodyText"/>
        <w:spacing w:before="5"/>
        <w:rPr>
          <w:rFonts w:ascii="Times New Roman"/>
          <w:sz w:val="10"/>
        </w:rPr>
      </w:pPr>
    </w:p>
    <w:p>
      <w:pPr>
        <w:spacing w:before="0"/>
        <w:ind w:left="0" w:right="552" w:firstLine="0"/>
        <w:jc w:val="right"/>
        <w:rPr>
          <w:rFonts w:ascii="Times New Roman" w:hAnsi="Times New Roman"/>
          <w:sz w:val="10"/>
        </w:rPr>
      </w:pPr>
      <w:r>
        <w:rPr>
          <w:rFonts w:ascii="Times New Roman" w:hAnsi="Times New Roman"/>
          <w:color w:val="232323"/>
          <w:w w:val="80"/>
          <w:sz w:val="11"/>
        </w:rPr>
        <w:t>[.i:-..</w:t>
      </w:r>
      <w:r>
        <w:rPr>
          <w:rFonts w:ascii="Times New Roman" w:hAnsi="Times New Roman"/>
          <w:color w:val="232323"/>
          <w:spacing w:val="15"/>
          <w:w w:val="80"/>
          <w:sz w:val="11"/>
        </w:rPr>
        <w:t> </w:t>
      </w:r>
      <w:r>
        <w:rPr>
          <w:rFonts w:ascii="Times New Roman" w:hAnsi="Times New Roman"/>
          <w:color w:val="232323"/>
          <w:w w:val="80"/>
          <w:sz w:val="10"/>
        </w:rPr>
        <w:t>(";1:-,.;1:-..111L;:</w:t>
      </w:r>
      <w:r>
        <w:rPr>
          <w:rFonts w:ascii="Times New Roman" w:hAnsi="Times New Roman"/>
          <w:color w:val="232323"/>
          <w:spacing w:val="20"/>
          <w:sz w:val="10"/>
        </w:rPr>
        <w:t>    </w:t>
      </w:r>
      <w:r>
        <w:rPr>
          <w:rFonts w:ascii="Times New Roman" w:hAnsi="Times New Roman"/>
          <w:color w:val="232323"/>
          <w:spacing w:val="-1"/>
          <w:w w:val="85"/>
          <w:sz w:val="10"/>
        </w:rPr>
        <w:t>l-...- •.-·.11;1.·</w:t>
      </w:r>
      <w:r>
        <w:rPr>
          <w:rFonts w:ascii="Times New Roman" w:hAnsi="Times New Roman"/>
          <w:color w:val="232323"/>
          <w:w w:val="85"/>
          <w:sz w:val="10"/>
        </w:rPr>
        <w:t> </w:t>
      </w:r>
      <w:r>
        <w:rPr>
          <w:rFonts w:ascii="Times New Roman" w:hAnsi="Times New Roman"/>
          <w:color w:val="232323"/>
          <w:spacing w:val="-1"/>
          <w:w w:val="85"/>
          <w:sz w:val="10"/>
        </w:rPr>
        <w:t>•</w:t>
      </w:r>
      <w:r>
        <w:rPr>
          <w:rFonts w:ascii="Times New Roman" w:hAnsi="Times New Roman"/>
          <w:color w:val="232323"/>
          <w:spacing w:val="12"/>
          <w:w w:val="85"/>
          <w:sz w:val="10"/>
        </w:rPr>
        <w:t> </w:t>
      </w:r>
      <w:r>
        <w:rPr>
          <w:rFonts w:ascii="Times New Roman" w:hAnsi="Times New Roman"/>
          <w:color w:val="232323"/>
          <w:spacing w:val="-1"/>
          <w:w w:val="85"/>
          <w:sz w:val="10"/>
        </w:rPr>
        <w:t>I</w:t>
      </w:r>
      <w:r>
        <w:rPr>
          <w:rFonts w:ascii="Times New Roman" w:hAnsi="Times New Roman"/>
          <w:color w:val="232323"/>
          <w:spacing w:val="11"/>
          <w:w w:val="85"/>
          <w:sz w:val="10"/>
        </w:rPr>
        <w:t> </w:t>
      </w:r>
      <w:r>
        <w:rPr>
          <w:rFonts w:ascii="Times New Roman" w:hAnsi="Times New Roman"/>
          <w:color w:val="232323"/>
          <w:spacing w:val="-1"/>
          <w:w w:val="85"/>
          <w:sz w:val="10"/>
        </w:rPr>
        <w:t>l11-.:•n1..-</w:t>
      </w:r>
    </w:p>
    <w:p>
      <w:pPr>
        <w:pStyle w:val="BodyText"/>
        <w:spacing w:before="1"/>
        <w:rPr>
          <w:rFonts w:ascii="Times New Roman"/>
          <w:sz w:val="15"/>
        </w:rPr>
      </w:pPr>
    </w:p>
    <w:p>
      <w:pPr>
        <w:pStyle w:val="BodyText"/>
        <w:ind w:left="5485" w:right="-44"/>
        <w:rPr>
          <w:rFonts w:ascii="Times New Roman"/>
          <w:sz w:val="20"/>
        </w:rPr>
      </w:pPr>
      <w:r>
        <w:rPr>
          <w:rFonts w:ascii="Times New Roman"/>
          <w:sz w:val="20"/>
        </w:rPr>
        <w:drawing>
          <wp:inline distT="0" distB="0" distL="0" distR="0">
            <wp:extent cx="1626368" cy="399288"/>
            <wp:effectExtent l="0" t="0" r="0" b="0"/>
            <wp:docPr id="17" name="image23.png"/>
            <wp:cNvGraphicFramePr>
              <a:graphicFrameLocks noChangeAspect="1"/>
            </wp:cNvGraphicFramePr>
            <a:graphic>
              <a:graphicData uri="http://schemas.openxmlformats.org/drawingml/2006/picture">
                <pic:pic>
                  <pic:nvPicPr>
                    <pic:cNvPr id="18" name="image23.png"/>
                    <pic:cNvPicPr/>
                  </pic:nvPicPr>
                  <pic:blipFill>
                    <a:blip r:embed="rId51" cstate="print"/>
                    <a:stretch>
                      <a:fillRect/>
                    </a:stretch>
                  </pic:blipFill>
                  <pic:spPr>
                    <a:xfrm>
                      <a:off x="0" y="0"/>
                      <a:ext cx="1626368" cy="399288"/>
                    </a:xfrm>
                    <a:prstGeom prst="rect">
                      <a:avLst/>
                    </a:prstGeom>
                  </pic:spPr>
                </pic:pic>
              </a:graphicData>
            </a:graphic>
          </wp:inline>
        </w:drawing>
      </w:r>
      <w:r>
        <w:rPr>
          <w:rFonts w:ascii="Times New Roman"/>
          <w:sz w:val="20"/>
        </w:rPr>
      </w:r>
    </w:p>
    <w:p>
      <w:pPr>
        <w:spacing w:before="87"/>
        <w:ind w:left="495" w:right="0" w:firstLine="0"/>
        <w:jc w:val="left"/>
        <w:rPr>
          <w:rFonts w:ascii="Times New Roman"/>
          <w:i/>
          <w:sz w:val="16"/>
        </w:rPr>
      </w:pPr>
      <w:r>
        <w:rPr/>
        <w:br w:type="column"/>
      </w:r>
      <w:r>
        <w:rPr>
          <w:rFonts w:ascii="Times New Roman"/>
          <w:i/>
          <w:color w:val="283842"/>
          <w:w w:val="90"/>
          <w:sz w:val="16"/>
        </w:rPr>
        <w:t>UM</w:t>
      </w:r>
    </w:p>
    <w:p>
      <w:pPr>
        <w:spacing w:before="26"/>
        <w:ind w:left="525" w:right="0" w:firstLine="0"/>
        <w:jc w:val="left"/>
        <w:rPr>
          <w:rFonts w:ascii="Times New Roman"/>
          <w:sz w:val="11"/>
        </w:rPr>
      </w:pPr>
      <w:r>
        <w:rPr>
          <w:rFonts w:ascii="Times New Roman"/>
          <w:color w:val="283842"/>
          <w:spacing w:val="-1"/>
          <w:w w:val="130"/>
          <w:sz w:val="11"/>
        </w:rPr>
        <w:t>F32.1</w:t>
      </w:r>
    </w:p>
    <w:p>
      <w:pPr>
        <w:spacing w:before="53"/>
        <w:ind w:left="64" w:right="0" w:firstLine="0"/>
        <w:jc w:val="left"/>
        <w:rPr>
          <w:rFonts w:ascii="Times New Roman"/>
          <w:b/>
          <w:sz w:val="11"/>
        </w:rPr>
      </w:pPr>
      <w:r>
        <w:rPr/>
        <w:br w:type="column"/>
      </w:r>
      <w:r>
        <w:rPr>
          <w:rFonts w:ascii="Times New Roman"/>
          <w:b/>
          <w:color w:val="232323"/>
          <w:spacing w:val="-1"/>
          <w:w w:val="105"/>
          <w:sz w:val="16"/>
        </w:rPr>
        <w:t>.,..,ju,</w:t>
      </w:r>
      <w:r>
        <w:rPr>
          <w:rFonts w:ascii="Times New Roman"/>
          <w:b/>
          <w:color w:val="232323"/>
          <w:spacing w:val="-6"/>
          <w:w w:val="105"/>
          <w:sz w:val="16"/>
        </w:rPr>
        <w:t> </w:t>
      </w:r>
      <w:r>
        <w:rPr>
          <w:rFonts w:ascii="Times New Roman"/>
          <w:b/>
          <w:color w:val="232323"/>
          <w:spacing w:val="-1"/>
          <w:w w:val="240"/>
          <w:sz w:val="13"/>
        </w:rPr>
        <w:t>.t.p</w:t>
      </w:r>
      <w:r>
        <w:rPr>
          <w:rFonts w:ascii="Times New Roman"/>
          <w:b/>
          <w:color w:val="232323"/>
          <w:spacing w:val="-54"/>
          <w:w w:val="240"/>
          <w:sz w:val="13"/>
        </w:rPr>
        <w:t> </w:t>
      </w:r>
      <w:r>
        <w:rPr>
          <w:rFonts w:ascii="Times New Roman"/>
          <w:color w:val="232323"/>
          <w:spacing w:val="-1"/>
          <w:w w:val="105"/>
          <w:sz w:val="11"/>
        </w:rPr>
        <w:t>diS&lt;&gt;nfo,,</w:t>
      </w:r>
      <w:r>
        <w:rPr>
          <w:rFonts w:ascii="Times New Roman"/>
          <w:color w:val="232323"/>
          <w:spacing w:val="28"/>
          <w:w w:val="105"/>
          <w:sz w:val="11"/>
        </w:rPr>
        <w:t> </w:t>
      </w:r>
      <w:r>
        <w:rPr>
          <w:rFonts w:ascii="Arial"/>
          <w:b/>
          <w:color w:val="232323"/>
          <w:w w:val="105"/>
          <w:sz w:val="12"/>
        </w:rPr>
        <w:t>w&gt;glc </w:t>
      </w:r>
      <w:r>
        <w:rPr>
          <w:rFonts w:ascii="Times New Roman"/>
          <w:b/>
          <w:color w:val="232323"/>
          <w:sz w:val="12"/>
        </w:rPr>
        <w:t>cpiSOD&lt;k_</w:t>
      </w:r>
      <w:r>
        <w:rPr>
          <w:rFonts w:ascii="Times New Roman"/>
          <w:b/>
          <w:color w:val="232323"/>
          <w:spacing w:val="29"/>
          <w:sz w:val="12"/>
        </w:rPr>
        <w:t> </w:t>
      </w:r>
      <w:r>
        <w:rPr>
          <w:rFonts w:ascii="Times New Roman"/>
          <w:b/>
          <w:color w:val="232323"/>
          <w:sz w:val="11"/>
        </w:rPr>
        <w:t>mid</w:t>
      </w:r>
    </w:p>
    <w:p>
      <w:pPr>
        <w:tabs>
          <w:tab w:pos="2052" w:val="left" w:leader="none"/>
        </w:tabs>
        <w:spacing w:before="36"/>
        <w:ind w:left="62" w:right="0" w:firstLine="0"/>
        <w:jc w:val="left"/>
        <w:rPr>
          <w:rFonts w:ascii="Times New Roman"/>
          <w:sz w:val="13"/>
        </w:rPr>
      </w:pPr>
      <w:r>
        <w:rPr/>
        <w:pict>
          <v:line style="position:absolute;mso-position-horizontal-relative:page;mso-position-vertical-relative:paragraph;z-index:-19265536" from="658.497864pt,74.495204pt" to="658.497864pt,-1.47964pt" stroked="true" strokeweight=".48048pt" strokecolor="#000000">
            <v:stroke dashstyle="solid"/>
            <w10:wrap type="none"/>
          </v:line>
        </w:pict>
      </w:r>
      <w:r>
        <w:rPr/>
        <w:pict>
          <v:shape style="position:absolute;margin-left:471.832886pt;margin-top:3.244315pt;width:145.9pt;height:17.95pt;mso-position-horizontal-relative:page;mso-position-vertical-relative:paragraph;z-index:-19263488" type="#_x0000_t202" id="docshape129" filled="false" stroked="false">
            <v:textbox inset="0,0,0,0">
              <w:txbxContent>
                <w:p>
                  <w:pPr>
                    <w:tabs>
                      <w:tab w:pos="2147" w:val="left" w:leader="none"/>
                    </w:tabs>
                    <w:spacing w:line="358" w:lineRule="exact" w:before="0"/>
                    <w:ind w:left="0" w:right="0" w:firstLine="0"/>
                    <w:jc w:val="left"/>
                    <w:rPr>
                      <w:rFonts w:ascii="Arial" w:hAnsi="Arial"/>
                      <w:sz w:val="32"/>
                    </w:rPr>
                  </w:pPr>
                  <w:r>
                    <w:rPr>
                      <w:rFonts w:ascii="Arial" w:hAnsi="Arial"/>
                      <w:b/>
                      <w:color w:val="232323"/>
                      <w:spacing w:val="-1"/>
                      <w:w w:val="55"/>
                      <w:sz w:val="27"/>
                    </w:rPr>
                    <w:t>Ma,.,.</w:t>
                  </w:r>
                  <w:r>
                    <w:rPr>
                      <w:rFonts w:ascii="Arial" w:hAnsi="Arial"/>
                      <w:b/>
                      <w:color w:val="232323"/>
                      <w:spacing w:val="-11"/>
                      <w:w w:val="55"/>
                      <w:sz w:val="27"/>
                    </w:rPr>
                    <w:t> </w:t>
                  </w:r>
                  <w:r>
                    <w:rPr>
                      <w:rFonts w:ascii="Arial" w:hAnsi="Arial"/>
                      <w:b/>
                      <w:color w:val="232323"/>
                      <w:w w:val="55"/>
                      <w:sz w:val="27"/>
                    </w:rPr>
                    <w:t>.....-</w:t>
                    <w:tab/>
                  </w:r>
                  <w:r>
                    <w:rPr>
                      <w:rFonts w:ascii="Arial" w:hAnsi="Arial"/>
                      <w:color w:val="232323"/>
                      <w:spacing w:val="-1"/>
                      <w:w w:val="45"/>
                      <w:sz w:val="32"/>
                    </w:rPr>
                    <w:t>""'°""</w:t>
                  </w:r>
                  <w:r>
                    <w:rPr>
                      <w:rFonts w:ascii="Arial" w:hAnsi="Arial"/>
                      <w:color w:val="232323"/>
                      <w:spacing w:val="-8"/>
                      <w:w w:val="45"/>
                      <w:sz w:val="32"/>
                    </w:rPr>
                    <w:t> </w:t>
                  </w:r>
                  <w:r>
                    <w:rPr>
                      <w:rFonts w:ascii="Arial" w:hAnsi="Arial"/>
                      <w:color w:val="232323"/>
                      <w:w w:val="45"/>
                      <w:sz w:val="32"/>
                    </w:rPr>
                    <w:t>...........</w:t>
                  </w:r>
                </w:p>
              </w:txbxContent>
            </v:textbox>
            <w10:wrap type="none"/>
          </v:shape>
        </w:pict>
      </w:r>
      <w:r>
        <w:rPr>
          <w:rFonts w:ascii="Arial"/>
          <w:b/>
          <w:color w:val="232323"/>
          <w:sz w:val="13"/>
        </w:rPr>
        <w:t>MaJw</w:t>
      </w:r>
      <w:r>
        <w:rPr>
          <w:rFonts w:ascii="Arial"/>
          <w:b/>
          <w:color w:val="232323"/>
          <w:spacing w:val="21"/>
          <w:sz w:val="13"/>
        </w:rPr>
        <w:t> </w:t>
      </w:r>
      <w:r>
        <w:rPr>
          <w:rFonts w:ascii="Times New Roman"/>
          <w:b/>
          <w:color w:val="232323"/>
          <w:sz w:val="13"/>
        </w:rPr>
        <w:t>depressive</w:t>
      </w:r>
      <w:r>
        <w:rPr>
          <w:rFonts w:ascii="Times New Roman"/>
          <w:b/>
          <w:color w:val="232323"/>
          <w:spacing w:val="26"/>
          <w:sz w:val="13"/>
        </w:rPr>
        <w:t> </w:t>
      </w:r>
      <w:r>
        <w:rPr>
          <w:rFonts w:ascii="Times New Roman"/>
          <w:color w:val="232323"/>
          <w:sz w:val="13"/>
        </w:rPr>
        <w:t>dls(,fller,</w:t>
        <w:tab/>
      </w:r>
      <w:r>
        <w:rPr>
          <w:rFonts w:ascii="Times New Roman"/>
          <w:color w:val="232323"/>
          <w:spacing w:val="-1"/>
          <w:w w:val="90"/>
          <w:sz w:val="12"/>
        </w:rPr>
        <w:t>l!JPl,!;,od,,,.</w:t>
      </w:r>
      <w:r>
        <w:rPr>
          <w:rFonts w:ascii="Times New Roman"/>
          <w:color w:val="232323"/>
          <w:spacing w:val="1"/>
          <w:w w:val="90"/>
          <w:sz w:val="12"/>
        </w:rPr>
        <w:t> </w:t>
      </w:r>
      <w:r>
        <w:rPr>
          <w:rFonts w:ascii="Times New Roman"/>
          <w:color w:val="232323"/>
          <w:spacing w:val="-1"/>
          <w:w w:val="90"/>
          <w:sz w:val="13"/>
        </w:rPr>
        <w:t>IOOde,,.,r..</w:t>
      </w:r>
    </w:p>
    <w:p>
      <w:pPr>
        <w:tabs>
          <w:tab w:pos="3011" w:val="left" w:leader="none"/>
        </w:tabs>
        <w:spacing w:line="179" w:lineRule="exact" w:before="10"/>
        <w:ind w:left="1116" w:right="0" w:firstLine="0"/>
        <w:jc w:val="left"/>
        <w:rPr>
          <w:rFonts w:ascii="Arial"/>
          <w:b/>
          <w:sz w:val="12"/>
        </w:rPr>
      </w:pPr>
      <w:r>
        <w:rPr>
          <w:rFonts w:ascii="Times New Roman"/>
          <w:b/>
          <w:color w:val="232323"/>
          <w:spacing w:val="-1"/>
          <w:w w:val="85"/>
          <w:sz w:val="12"/>
        </w:rPr>
        <w:t>&lt;115&lt;Jrd</w:t>
      </w:r>
      <w:r>
        <w:rPr>
          <w:rFonts w:ascii="Times New Roman"/>
          <w:b/>
          <w:color w:val="232323"/>
          <w:spacing w:val="2"/>
          <w:w w:val="85"/>
          <w:sz w:val="12"/>
        </w:rPr>
        <w:t> </w:t>
      </w:r>
      <w:r>
        <w:rPr>
          <w:rFonts w:ascii="Times New Roman"/>
          <w:b/>
          <w:color w:val="232323"/>
          <w:w w:val="85"/>
          <w:sz w:val="12"/>
        </w:rPr>
        <w:t>.</w:t>
      </w:r>
      <w:r>
        <w:rPr>
          <w:rFonts w:ascii="Times New Roman"/>
          <w:b/>
          <w:color w:val="232323"/>
          <w:spacing w:val="10"/>
          <w:w w:val="85"/>
          <w:sz w:val="12"/>
        </w:rPr>
        <w:t> </w:t>
      </w:r>
      <w:r>
        <w:rPr>
          <w:rFonts w:ascii="Times New Roman"/>
          <w:b/>
          <w:color w:val="232323"/>
          <w:w w:val="85"/>
          <w:sz w:val="17"/>
        </w:rPr>
        <w:t>Sfflll..,</w:t>
      </w:r>
      <w:r>
        <w:rPr>
          <w:rFonts w:ascii="Times New Roman"/>
          <w:b/>
          <w:color w:val="232323"/>
          <w:spacing w:val="-8"/>
          <w:w w:val="85"/>
          <w:sz w:val="17"/>
        </w:rPr>
        <w:t> </w:t>
      </w:r>
      <w:r>
        <w:rPr>
          <w:rFonts w:ascii="Times New Roman"/>
          <w:color w:val="232323"/>
          <w:w w:val="85"/>
          <w:sz w:val="17"/>
        </w:rPr>
        <w:t>....</w:t>
        <w:tab/>
      </w:r>
      <w:r>
        <w:rPr>
          <w:rFonts w:ascii="Arial"/>
          <w:b/>
          <w:color w:val="232323"/>
          <w:sz w:val="12"/>
        </w:rPr>
        <w:t>wMllout</w:t>
      </w:r>
    </w:p>
    <w:p>
      <w:pPr>
        <w:spacing w:line="133" w:lineRule="exact" w:before="0"/>
        <w:ind w:left="62" w:right="0" w:firstLine="0"/>
        <w:jc w:val="left"/>
        <w:rPr>
          <w:rFonts w:ascii="Arial"/>
          <w:b/>
          <w:sz w:val="13"/>
        </w:rPr>
      </w:pPr>
      <w:r>
        <w:rPr>
          <w:rFonts w:ascii="Arial"/>
          <w:b/>
          <w:color w:val="232323"/>
          <w:spacing w:val="-1"/>
          <w:w w:val="105"/>
          <w:sz w:val="13"/>
        </w:rPr>
        <w:t>l'-"f'd"lulii:;1.:</w:t>
      </w:r>
      <w:r>
        <w:rPr>
          <w:rFonts w:ascii="Arial"/>
          <w:b/>
          <w:color w:val="232323"/>
          <w:spacing w:val="-2"/>
          <w:w w:val="105"/>
          <w:sz w:val="13"/>
        </w:rPr>
        <w:t> </w:t>
      </w:r>
      <w:r>
        <w:rPr>
          <w:rFonts w:ascii="Arial"/>
          <w:b/>
          <w:color w:val="232323"/>
          <w:w w:val="105"/>
          <w:sz w:val="13"/>
        </w:rPr>
        <w:t>lu-</w:t>
      </w:r>
    </w:p>
    <w:p>
      <w:pPr>
        <w:spacing w:line="163" w:lineRule="exact" w:before="20"/>
        <w:ind w:left="-15" w:right="0" w:firstLine="0"/>
        <w:jc w:val="left"/>
        <w:rPr>
          <w:rFonts w:ascii="Arial"/>
          <w:b/>
          <w:sz w:val="12"/>
        </w:rPr>
      </w:pPr>
      <w:r>
        <w:rPr>
          <w:rFonts w:ascii="Times New Roman"/>
          <w:color w:val="232323"/>
          <w:w w:val="105"/>
          <w:sz w:val="11"/>
        </w:rPr>
        <w:t>-   </w:t>
      </w:r>
      <w:r>
        <w:rPr>
          <w:rFonts w:ascii="Times New Roman"/>
          <w:color w:val="232323"/>
          <w:spacing w:val="18"/>
          <w:w w:val="105"/>
          <w:sz w:val="11"/>
        </w:rPr>
        <w:t> </w:t>
      </w:r>
      <w:r>
        <w:rPr>
          <w:rFonts w:ascii="Times New Roman"/>
          <w:color w:val="232323"/>
          <w:w w:val="105"/>
          <w:sz w:val="11"/>
        </w:rPr>
        <w:t>..</w:t>
      </w:r>
      <w:r>
        <w:rPr>
          <w:rFonts w:ascii="Times New Roman"/>
          <w:color w:val="232323"/>
          <w:spacing w:val="-5"/>
          <w:w w:val="105"/>
          <w:sz w:val="11"/>
        </w:rPr>
        <w:t> </w:t>
      </w:r>
      <w:r>
        <w:rPr>
          <w:rFonts w:ascii="Times New Roman"/>
          <w:color w:val="232323"/>
          <w:w w:val="105"/>
          <w:sz w:val="11"/>
        </w:rPr>
        <w:t>jo,      </w:t>
      </w:r>
      <w:r>
        <w:rPr>
          <w:rFonts w:ascii="Times New Roman"/>
          <w:color w:val="232323"/>
          <w:spacing w:val="-1"/>
          <w:w w:val="260"/>
          <w:sz w:val="11"/>
        </w:rPr>
        <w:t>&lt;l""'nl</w:t>
      </w:r>
      <w:r>
        <w:rPr>
          <w:rFonts w:ascii="Times New Roman"/>
          <w:color w:val="232323"/>
          <w:spacing w:val="25"/>
          <w:w w:val="260"/>
          <w:sz w:val="11"/>
        </w:rPr>
        <w:t> </w:t>
      </w:r>
      <w:r>
        <w:rPr>
          <w:rFonts w:ascii="Times New Roman"/>
          <w:color w:val="232323"/>
          <w:spacing w:val="-1"/>
          <w:w w:val="260"/>
          <w:sz w:val="11"/>
        </w:rPr>
        <w:t>.</w:t>
      </w:r>
      <w:r>
        <w:rPr>
          <w:rFonts w:ascii="Times New Roman"/>
          <w:color w:val="232323"/>
          <w:spacing w:val="-50"/>
          <w:w w:val="260"/>
          <w:sz w:val="11"/>
        </w:rPr>
        <w:t> </w:t>
      </w:r>
      <w:r>
        <w:rPr>
          <w:rFonts w:ascii="Times New Roman"/>
          <w:b/>
          <w:color w:val="232323"/>
          <w:spacing w:val="-1"/>
          <w:w w:val="105"/>
          <w:sz w:val="15"/>
        </w:rPr>
        <w:t>,.;,,gleq.,;......,_</w:t>
      </w:r>
      <w:r>
        <w:rPr>
          <w:rFonts w:ascii="Times New Roman"/>
          <w:b/>
          <w:color w:val="232323"/>
          <w:spacing w:val="11"/>
          <w:w w:val="105"/>
          <w:sz w:val="15"/>
        </w:rPr>
        <w:t> </w:t>
      </w:r>
      <w:r>
        <w:rPr>
          <w:rFonts w:ascii="Arial"/>
          <w:b/>
          <w:color w:val="232323"/>
          <w:w w:val="150"/>
          <w:sz w:val="12"/>
        </w:rPr>
        <w:t>"""""'...u,</w:t>
      </w:r>
    </w:p>
    <w:p>
      <w:pPr>
        <w:spacing w:line="128" w:lineRule="exact" w:before="0"/>
        <w:ind w:left="69" w:right="0" w:firstLine="0"/>
        <w:jc w:val="left"/>
        <w:rPr>
          <w:rFonts w:ascii="Times New Roman"/>
          <w:b/>
          <w:sz w:val="12"/>
        </w:rPr>
      </w:pPr>
      <w:r>
        <w:rPr>
          <w:rFonts w:ascii="Times New Roman"/>
          <w:b/>
          <w:color w:val="232323"/>
          <w:w w:val="125"/>
          <w:sz w:val="12"/>
        </w:rPr>
        <w:t>psy,ch&lt;,,licfl:.lu=</w:t>
      </w:r>
    </w:p>
    <w:p>
      <w:pPr>
        <w:tabs>
          <w:tab w:pos="1098" w:val="left" w:leader="none"/>
        </w:tabs>
        <w:spacing w:before="49"/>
        <w:ind w:left="63" w:right="0" w:firstLine="0"/>
        <w:jc w:val="left"/>
        <w:rPr>
          <w:rFonts w:ascii="Times New Roman" w:hAnsi="Times New Roman"/>
          <w:sz w:val="10"/>
        </w:rPr>
      </w:pPr>
      <w:r>
        <w:rPr>
          <w:rFonts w:ascii="Arial" w:hAnsi="Arial"/>
          <w:color w:val="232323"/>
          <w:sz w:val="11"/>
        </w:rPr>
        <w:t>M;q,QJ</w:t>
        <w:tab/>
      </w:r>
      <w:r>
        <w:rPr>
          <w:rFonts w:ascii="Times New Roman" w:hAnsi="Times New Roman"/>
          <w:color w:val="232323"/>
          <w:w w:val="115"/>
          <w:sz w:val="9"/>
        </w:rPr>
        <w:t>.r,li-;;icul</w:t>
      </w:r>
      <w:r>
        <w:rPr>
          <w:rFonts w:ascii="Times New Roman" w:hAnsi="Times New Roman"/>
          <w:color w:val="232323"/>
          <w:spacing w:val="22"/>
          <w:w w:val="115"/>
          <w:sz w:val="9"/>
        </w:rPr>
        <w:t> </w:t>
      </w:r>
      <w:r>
        <w:rPr>
          <w:rFonts w:ascii="Arial" w:hAnsi="Arial"/>
          <w:color w:val="232323"/>
          <w:sz w:val="11"/>
        </w:rPr>
        <w:t>:°5iD51lc:</w:t>
      </w:r>
      <w:r>
        <w:rPr>
          <w:rFonts w:ascii="Arial" w:hAnsi="Arial"/>
          <w:color w:val="232323"/>
          <w:spacing w:val="-6"/>
          <w:sz w:val="11"/>
        </w:rPr>
        <w:t> </w:t>
      </w:r>
      <w:r>
        <w:rPr>
          <w:rFonts w:ascii="Times New Roman" w:hAnsi="Times New Roman"/>
          <w:color w:val="232323"/>
          <w:sz w:val="11"/>
        </w:rPr>
        <w:t>,r:pi:-.ndir.,..</w:t>
      </w:r>
      <w:r>
        <w:rPr>
          <w:rFonts w:ascii="Times New Roman" w:hAnsi="Times New Roman"/>
          <w:color w:val="232323"/>
          <w:spacing w:val="-3"/>
          <w:sz w:val="11"/>
        </w:rPr>
        <w:t> </w:t>
      </w:r>
      <w:r>
        <w:rPr>
          <w:rFonts w:ascii="Times New Roman" w:hAnsi="Times New Roman"/>
          <w:color w:val="232323"/>
          <w:sz w:val="11"/>
        </w:rPr>
        <w:t>in</w:t>
      </w:r>
      <w:r>
        <w:rPr>
          <w:rFonts w:ascii="Times New Roman" w:hAnsi="Times New Roman"/>
          <w:color w:val="232323"/>
          <w:spacing w:val="21"/>
          <w:sz w:val="11"/>
        </w:rPr>
        <w:t> </w:t>
      </w:r>
      <w:r>
        <w:rPr>
          <w:rFonts w:ascii="Arial" w:hAnsi="Arial"/>
          <w:color w:val="232323"/>
          <w:w w:val="115"/>
          <w:sz w:val="11"/>
        </w:rPr>
        <w:t>p."ll'finl</w:t>
      </w:r>
      <w:r>
        <w:rPr>
          <w:rFonts w:ascii="Arial" w:hAnsi="Arial"/>
          <w:color w:val="232323"/>
          <w:spacing w:val="-8"/>
          <w:w w:val="115"/>
          <w:sz w:val="11"/>
        </w:rPr>
        <w:t> </w:t>
      </w:r>
      <w:r>
        <w:rPr>
          <w:rFonts w:ascii="Times New Roman" w:hAnsi="Times New Roman"/>
          <w:color w:val="232323"/>
          <w:sz w:val="10"/>
        </w:rPr>
        <w:t>n::mmif1111</w:t>
      </w:r>
    </w:p>
    <w:p>
      <w:pPr>
        <w:spacing w:after="0"/>
        <w:jc w:val="left"/>
        <w:rPr>
          <w:rFonts w:ascii="Times New Roman" w:hAnsi="Times New Roman"/>
          <w:sz w:val="10"/>
        </w:rPr>
        <w:sectPr>
          <w:type w:val="continuous"/>
          <w:pgSz w:w="19200" w:h="10800" w:orient="landscape"/>
          <w:pgMar w:header="0" w:footer="0" w:top="1040" w:bottom="280" w:left="400" w:right="20"/>
          <w:cols w:num="3" w:equalWidth="0">
            <w:col w:w="8052" w:space="40"/>
            <w:col w:w="853" w:space="39"/>
            <w:col w:w="9796"/>
          </w:cols>
        </w:sectPr>
      </w:pPr>
    </w:p>
    <w:p>
      <w:pPr>
        <w:pStyle w:val="BodyText"/>
        <w:spacing w:after="1"/>
        <w:rPr>
          <w:rFonts w:ascii="Times New Roman"/>
          <w:sz w:val="10"/>
        </w:rPr>
      </w:pPr>
    </w:p>
    <w:p>
      <w:pPr>
        <w:pStyle w:val="BodyText"/>
        <w:spacing w:line="129" w:lineRule="exact"/>
        <w:ind w:left="5481"/>
        <w:rPr>
          <w:rFonts w:ascii="Times New Roman"/>
          <w:sz w:val="12"/>
        </w:rPr>
      </w:pPr>
      <w:r>
        <w:rPr>
          <w:rFonts w:ascii="Times New Roman"/>
          <w:position w:val="-2"/>
          <w:sz w:val="12"/>
        </w:rPr>
        <w:drawing>
          <wp:inline distT="0" distB="0" distL="0" distR="0">
            <wp:extent cx="1184751" cy="82296"/>
            <wp:effectExtent l="0" t="0" r="0" b="0"/>
            <wp:docPr id="19" name="image24.png"/>
            <wp:cNvGraphicFramePr>
              <a:graphicFrameLocks noChangeAspect="1"/>
            </wp:cNvGraphicFramePr>
            <a:graphic>
              <a:graphicData uri="http://schemas.openxmlformats.org/drawingml/2006/picture">
                <pic:pic>
                  <pic:nvPicPr>
                    <pic:cNvPr id="20" name="image24.png"/>
                    <pic:cNvPicPr/>
                  </pic:nvPicPr>
                  <pic:blipFill>
                    <a:blip r:embed="rId52" cstate="print"/>
                    <a:stretch>
                      <a:fillRect/>
                    </a:stretch>
                  </pic:blipFill>
                  <pic:spPr>
                    <a:xfrm>
                      <a:off x="0" y="0"/>
                      <a:ext cx="1184751" cy="82296"/>
                    </a:xfrm>
                    <a:prstGeom prst="rect">
                      <a:avLst/>
                    </a:prstGeom>
                  </pic:spPr>
                </pic:pic>
              </a:graphicData>
            </a:graphic>
          </wp:inline>
        </w:drawing>
      </w:r>
      <w:r>
        <w:rPr>
          <w:rFonts w:ascii="Times New Roman"/>
          <w:position w:val="-2"/>
          <w:sz w:val="12"/>
        </w:rPr>
      </w:r>
    </w:p>
    <w:p>
      <w:pPr>
        <w:spacing w:before="105"/>
        <w:ind w:left="0" w:right="0" w:firstLine="0"/>
        <w:jc w:val="right"/>
        <w:rPr>
          <w:rFonts w:ascii="Times New Roman" w:hAnsi="Times New Roman"/>
          <w:sz w:val="8"/>
        </w:rPr>
      </w:pPr>
      <w:r>
        <w:rPr>
          <w:rFonts w:ascii="Arial" w:hAnsi="Arial"/>
          <w:color w:val="232323"/>
          <w:w w:val="95"/>
          <w:sz w:val="13"/>
        </w:rPr>
        <w:t>Ph:,-</w:t>
      </w:r>
      <w:r>
        <w:rPr>
          <w:rFonts w:ascii="Arial" w:hAnsi="Arial"/>
          <w:color w:val="232323"/>
          <w:spacing w:val="24"/>
          <w:w w:val="95"/>
          <w:sz w:val="13"/>
        </w:rPr>
        <w:t> </w:t>
      </w:r>
      <w:r>
        <w:rPr>
          <w:rFonts w:ascii="Arial" w:hAnsi="Arial"/>
          <w:color w:val="232323"/>
          <w:w w:val="95"/>
          <w:sz w:val="13"/>
        </w:rPr>
        <w:t>=</w:t>
      </w:r>
      <w:r>
        <w:rPr>
          <w:rFonts w:ascii="Arial" w:hAnsi="Arial"/>
          <w:color w:val="232323"/>
          <w:spacing w:val="47"/>
          <w:sz w:val="13"/>
        </w:rPr>
        <w:t> </w:t>
      </w:r>
      <w:r>
        <w:rPr>
          <w:rFonts w:ascii="Times New Roman" w:hAnsi="Times New Roman"/>
          <w:color w:val="232323"/>
          <w:w w:val="95"/>
          <w:sz w:val="8"/>
        </w:rPr>
        <w:t>'iJl</w:t>
      </w:r>
      <w:r>
        <w:rPr>
          <w:rFonts w:ascii="Times New Roman" w:hAnsi="Times New Roman"/>
          <w:color w:val="232323"/>
          <w:spacing w:val="-6"/>
          <w:w w:val="95"/>
          <w:sz w:val="8"/>
        </w:rPr>
        <w:t> </w:t>
      </w:r>
      <w:r>
        <w:rPr>
          <w:rFonts w:ascii="Times New Roman" w:hAnsi="Times New Roman"/>
          <w:color w:val="232323"/>
          <w:w w:val="95"/>
          <w:sz w:val="8"/>
        </w:rPr>
        <w:t>11</w:t>
      </w:r>
      <w:r>
        <w:rPr>
          <w:rFonts w:ascii="Times New Roman" w:hAnsi="Times New Roman"/>
          <w:color w:val="232323"/>
          <w:spacing w:val="15"/>
          <w:w w:val="95"/>
          <w:sz w:val="8"/>
        </w:rPr>
        <w:t> </w:t>
      </w:r>
      <w:r>
        <w:rPr>
          <w:rFonts w:ascii="Times New Roman" w:hAnsi="Times New Roman"/>
          <w:color w:val="232323"/>
          <w:w w:val="95"/>
          <w:sz w:val="8"/>
        </w:rPr>
        <w:t>11</w:t>
      </w:r>
      <w:r>
        <w:rPr>
          <w:rFonts w:ascii="Times New Roman" w:hAnsi="Times New Roman"/>
          <w:color w:val="232323"/>
          <w:spacing w:val="-9"/>
          <w:w w:val="95"/>
          <w:sz w:val="8"/>
        </w:rPr>
        <w:t> </w:t>
      </w:r>
      <w:r>
        <w:rPr>
          <w:rFonts w:ascii="Times New Roman" w:hAnsi="Times New Roman"/>
          <w:color w:val="232323"/>
          <w:w w:val="95"/>
          <w:sz w:val="8"/>
        </w:rPr>
        <w:t>·1</w:t>
      </w:r>
      <w:r>
        <w:rPr>
          <w:rFonts w:ascii="Times New Roman" w:hAnsi="Times New Roman"/>
          <w:color w:val="232323"/>
          <w:spacing w:val="10"/>
          <w:w w:val="95"/>
          <w:sz w:val="8"/>
        </w:rPr>
        <w:t> </w:t>
      </w:r>
      <w:r>
        <w:rPr>
          <w:rFonts w:ascii="Times New Roman" w:hAnsi="Times New Roman"/>
          <w:color w:val="232323"/>
          <w:w w:val="95"/>
          <w:sz w:val="8"/>
        </w:rPr>
        <w:t>11".</w:t>
      </w:r>
      <w:r>
        <w:rPr>
          <w:rFonts w:ascii="Times New Roman" w:hAnsi="Times New Roman"/>
          <w:color w:val="232323"/>
          <w:spacing w:val="12"/>
          <w:w w:val="95"/>
          <w:sz w:val="8"/>
        </w:rPr>
        <w:t> </w:t>
      </w:r>
      <w:r>
        <w:rPr>
          <w:rFonts w:ascii="Times New Roman" w:hAnsi="Times New Roman"/>
          <w:color w:val="232323"/>
          <w:w w:val="95"/>
          <w:sz w:val="8"/>
        </w:rPr>
        <w:t>•.,</w:t>
      </w:r>
      <w:r>
        <w:rPr>
          <w:rFonts w:ascii="Times New Roman" w:hAnsi="Times New Roman"/>
          <w:color w:val="232323"/>
          <w:spacing w:val="-10"/>
          <w:w w:val="95"/>
          <w:sz w:val="8"/>
        </w:rPr>
        <w:t> </w:t>
      </w:r>
      <w:r>
        <w:rPr>
          <w:rFonts w:ascii="Times New Roman" w:hAnsi="Times New Roman"/>
          <w:color w:val="232323"/>
          <w:w w:val="95"/>
          <w:sz w:val="10"/>
        </w:rPr>
        <w:t>1111</w:t>
      </w:r>
      <w:r>
        <w:rPr>
          <w:rFonts w:ascii="Times New Roman" w:hAnsi="Times New Roman"/>
          <w:color w:val="232323"/>
          <w:spacing w:val="16"/>
          <w:w w:val="95"/>
          <w:sz w:val="10"/>
        </w:rPr>
        <w:t> </w:t>
      </w:r>
      <w:r>
        <w:rPr>
          <w:rFonts w:ascii="Times New Roman" w:hAnsi="Times New Roman"/>
          <w:color w:val="232323"/>
          <w:w w:val="95"/>
          <w:sz w:val="8"/>
        </w:rPr>
        <w:t>111</w:t>
      </w:r>
      <w:r>
        <w:rPr>
          <w:rFonts w:ascii="Times New Roman" w:hAnsi="Times New Roman"/>
          <w:color w:val="232323"/>
          <w:spacing w:val="-3"/>
          <w:w w:val="95"/>
          <w:sz w:val="8"/>
        </w:rPr>
        <w:t> </w:t>
      </w:r>
      <w:r>
        <w:rPr>
          <w:rFonts w:ascii="Times New Roman" w:hAnsi="Times New Roman"/>
          <w:color w:val="232323"/>
          <w:w w:val="95"/>
          <w:sz w:val="8"/>
        </w:rPr>
        <w:t>IL'</w:t>
      </w:r>
      <w:r>
        <w:rPr>
          <w:rFonts w:ascii="Times New Roman" w:hAnsi="Times New Roman"/>
          <w:color w:val="232323"/>
          <w:spacing w:val="4"/>
          <w:w w:val="95"/>
          <w:sz w:val="8"/>
        </w:rPr>
        <w:t> </w:t>
      </w:r>
      <w:r>
        <w:rPr>
          <w:rFonts w:ascii="Times New Roman" w:hAnsi="Times New Roman"/>
          <w:color w:val="232323"/>
          <w:w w:val="95"/>
          <w:sz w:val="8"/>
        </w:rPr>
        <w:t>I</w:t>
      </w:r>
      <w:r>
        <w:rPr>
          <w:rFonts w:ascii="Times New Roman" w:hAnsi="Times New Roman"/>
          <w:color w:val="232323"/>
          <w:spacing w:val="-3"/>
          <w:w w:val="95"/>
          <w:sz w:val="8"/>
        </w:rPr>
        <w:t> </w:t>
      </w:r>
      <w:r>
        <w:rPr>
          <w:rFonts w:ascii="Times New Roman" w:hAnsi="Times New Roman"/>
          <w:color w:val="232323"/>
          <w:w w:val="95"/>
          <w:sz w:val="8"/>
        </w:rPr>
        <w:t>1,</w:t>
      </w:r>
      <w:r>
        <w:rPr>
          <w:rFonts w:ascii="Arial" w:hAnsi="Arial"/>
          <w:color w:val="232323"/>
          <w:w w:val="95"/>
          <w:sz w:val="11"/>
        </w:rPr>
        <w:t>)n</w:t>
      </w:r>
      <w:r>
        <w:rPr>
          <w:rFonts w:ascii="Arial" w:hAnsi="Arial"/>
          <w:color w:val="232323"/>
          <w:spacing w:val="39"/>
          <w:sz w:val="11"/>
        </w:rPr>
        <w:t> </w:t>
      </w:r>
      <w:r>
        <w:rPr>
          <w:rFonts w:ascii="Arial" w:hAnsi="Arial"/>
          <w:color w:val="232323"/>
          <w:w w:val="95"/>
          <w:sz w:val="11"/>
        </w:rPr>
        <w:t>nr</w:t>
      </w:r>
      <w:r>
        <w:rPr>
          <w:rFonts w:ascii="Arial" w:hAnsi="Arial"/>
          <w:color w:val="232323"/>
          <w:spacing w:val="25"/>
          <w:w w:val="95"/>
          <w:sz w:val="11"/>
        </w:rPr>
        <w:t> </w:t>
      </w:r>
      <w:r>
        <w:rPr>
          <w:rFonts w:ascii="Arial" w:hAnsi="Arial"/>
          <w:color w:val="232323"/>
          <w:w w:val="95"/>
          <w:sz w:val="11"/>
        </w:rPr>
        <w:t>r,</w:t>
      </w:r>
      <w:r>
        <w:rPr>
          <w:rFonts w:ascii="Arial" w:hAnsi="Arial"/>
          <w:color w:val="232323"/>
          <w:spacing w:val="1"/>
          <w:w w:val="95"/>
          <w:sz w:val="11"/>
        </w:rPr>
        <w:t> </w:t>
      </w:r>
      <w:r>
        <w:rPr>
          <w:rFonts w:ascii="Times New Roman" w:hAnsi="Times New Roman"/>
          <w:color w:val="232323"/>
          <w:w w:val="95"/>
          <w:sz w:val="8"/>
        </w:rPr>
        <w:t>11:</w:t>
      </w:r>
      <w:r>
        <w:rPr>
          <w:rFonts w:ascii="Times New Roman" w:hAnsi="Times New Roman"/>
          <w:color w:val="232323"/>
          <w:spacing w:val="-9"/>
          <w:w w:val="95"/>
          <w:sz w:val="8"/>
        </w:rPr>
        <w:t> </w:t>
      </w:r>
      <w:r>
        <w:rPr>
          <w:rFonts w:ascii="Times New Roman" w:hAnsi="Times New Roman"/>
          <w:color w:val="232323"/>
          <w:w w:val="95"/>
          <w:sz w:val="8"/>
        </w:rPr>
        <w:t>111</w:t>
      </w:r>
      <w:r>
        <w:rPr>
          <w:rFonts w:ascii="Times New Roman" w:hAnsi="Times New Roman"/>
          <w:color w:val="232323"/>
          <w:spacing w:val="-7"/>
          <w:w w:val="95"/>
          <w:sz w:val="8"/>
        </w:rPr>
        <w:t> </w:t>
      </w:r>
      <w:r>
        <w:rPr>
          <w:rFonts w:ascii="Times New Roman" w:hAnsi="Times New Roman"/>
          <w:color w:val="232323"/>
          <w:w w:val="95"/>
          <w:sz w:val="8"/>
        </w:rPr>
        <w:t>IL'I</w:t>
      </w:r>
      <w:r>
        <w:rPr>
          <w:rFonts w:ascii="Times New Roman" w:hAnsi="Times New Roman"/>
          <w:color w:val="232323"/>
          <w:spacing w:val="-10"/>
          <w:w w:val="95"/>
          <w:sz w:val="8"/>
        </w:rPr>
        <w:t> </w:t>
      </w:r>
      <w:r>
        <w:rPr>
          <w:rFonts w:ascii="Times New Roman" w:hAnsi="Times New Roman"/>
          <w:color w:val="232323"/>
          <w:w w:val="95"/>
          <w:sz w:val="8"/>
        </w:rPr>
        <w:t>11:i</w:t>
      </w:r>
    </w:p>
    <w:p>
      <w:pPr>
        <w:tabs>
          <w:tab w:pos="3477" w:val="left" w:leader="none"/>
        </w:tabs>
        <w:spacing w:line="183" w:lineRule="exact" w:before="9"/>
        <w:ind w:left="504" w:right="0" w:firstLine="0"/>
        <w:jc w:val="left"/>
        <w:rPr>
          <w:rFonts w:ascii="Times New Roman"/>
          <w:b/>
          <w:sz w:val="14"/>
        </w:rPr>
      </w:pPr>
      <w:r>
        <w:rPr/>
        <w:br w:type="column"/>
      </w:r>
      <w:r>
        <w:rPr>
          <w:rFonts w:ascii="Times New Roman"/>
          <w:color w:val="283842"/>
          <w:spacing w:val="-1"/>
          <w:w w:val="85"/>
          <w:sz w:val="10"/>
        </w:rPr>
        <w:t>[;,z.:j</w:t>
      </w:r>
      <w:r>
        <w:rPr>
          <w:rFonts w:ascii="Times New Roman"/>
          <w:color w:val="283842"/>
          <w:spacing w:val="29"/>
          <w:sz w:val="10"/>
        </w:rPr>
        <w:t> </w:t>
      </w:r>
      <w:r>
        <w:rPr>
          <w:rFonts w:ascii="Times New Roman"/>
          <w:color w:val="283842"/>
          <w:spacing w:val="29"/>
          <w:sz w:val="10"/>
        </w:rPr>
        <w:t> </w:t>
      </w:r>
      <w:r>
        <w:rPr>
          <w:rFonts w:ascii="Times New Roman"/>
          <w:b/>
          <w:color w:val="232323"/>
          <w:w w:val="85"/>
          <w:sz w:val="12"/>
        </w:rPr>
        <w:t>lo!ai(H</w:t>
      </w:r>
      <w:r>
        <w:rPr>
          <w:rFonts w:ascii="Times New Roman"/>
          <w:b/>
          <w:color w:val="232323"/>
          <w:spacing w:val="12"/>
          <w:w w:val="85"/>
          <w:sz w:val="12"/>
        </w:rPr>
        <w:t> </w:t>
      </w:r>
      <w:r>
        <w:rPr>
          <w:rFonts w:ascii="Times New Roman"/>
          <w:b/>
          <w:color w:val="232323"/>
          <w:w w:val="85"/>
          <w:sz w:val="14"/>
        </w:rPr>
        <w:t>d-epr"05151ve-dl!ioHMJ,</w:t>
      </w:r>
      <w:r>
        <w:rPr>
          <w:rFonts w:ascii="Times New Roman"/>
          <w:b/>
          <w:color w:val="232323"/>
          <w:spacing w:val="-3"/>
          <w:w w:val="85"/>
          <w:sz w:val="14"/>
        </w:rPr>
        <w:t> </w:t>
      </w:r>
      <w:r>
        <w:rPr>
          <w:rFonts w:ascii="Times New Roman"/>
          <w:b/>
          <w:color w:val="232323"/>
          <w:w w:val="85"/>
          <w:sz w:val="12"/>
        </w:rPr>
        <w:t>,;l1111loi</w:t>
        <w:tab/>
      </w:r>
      <w:r>
        <w:rPr>
          <w:rFonts w:ascii="Times New Roman"/>
          <w:color w:val="232323"/>
          <w:w w:val="70"/>
          <w:sz w:val="13"/>
        </w:rPr>
        <w:t>ill</w:t>
      </w:r>
      <w:r>
        <w:rPr>
          <w:rFonts w:ascii="Times New Roman"/>
          <w:color w:val="232323"/>
          <w:spacing w:val="5"/>
          <w:w w:val="70"/>
          <w:sz w:val="13"/>
        </w:rPr>
        <w:t> </w:t>
      </w:r>
      <w:r>
        <w:rPr>
          <w:rFonts w:ascii="Times New Roman"/>
          <w:b/>
          <w:color w:val="232323"/>
          <w:w w:val="70"/>
          <w:sz w:val="16"/>
        </w:rPr>
        <w:t>hi.</w:t>
      </w:r>
      <w:r>
        <w:rPr>
          <w:rFonts w:ascii="Times New Roman"/>
          <w:b/>
          <w:color w:val="232323"/>
          <w:spacing w:val="25"/>
          <w:w w:val="70"/>
          <w:sz w:val="16"/>
        </w:rPr>
        <w:t> </w:t>
      </w:r>
      <w:r>
        <w:rPr>
          <w:rFonts w:ascii="Times New Roman"/>
          <w:b/>
          <w:color w:val="232323"/>
          <w:w w:val="70"/>
          <w:sz w:val="14"/>
        </w:rPr>
        <w:t>f"1"1'1"""""1</w:t>
      </w:r>
    </w:p>
    <w:p>
      <w:pPr>
        <w:tabs>
          <w:tab w:pos="1783" w:val="left" w:leader="none"/>
        </w:tabs>
        <w:spacing w:line="165" w:lineRule="exact" w:before="0"/>
        <w:ind w:left="495" w:right="0" w:firstLine="0"/>
        <w:jc w:val="left"/>
        <w:rPr>
          <w:rFonts w:ascii="Arial"/>
          <w:b/>
          <w:sz w:val="15"/>
        </w:rPr>
      </w:pPr>
      <w:r>
        <w:rPr>
          <w:rFonts w:ascii="Times New Roman"/>
          <w:color w:val="283842"/>
          <w:sz w:val="13"/>
        </w:rPr>
        <w:t>D.2.ll1</w:t>
        <w:tab/>
      </w:r>
      <w:r>
        <w:rPr>
          <w:rFonts w:ascii="Arial"/>
          <w:b/>
          <w:color w:val="232323"/>
          <w:sz w:val="15"/>
        </w:rPr>
        <w:t>&lt;1y,poor1co1sar&lt;1...-</w:t>
      </w:r>
    </w:p>
    <w:p>
      <w:pPr>
        <w:tabs>
          <w:tab w:pos="2902" w:val="left" w:leader="dot"/>
        </w:tabs>
        <w:spacing w:line="181" w:lineRule="exact" w:before="0"/>
        <w:ind w:left="506" w:right="0" w:firstLine="0"/>
        <w:jc w:val="left"/>
        <w:rPr>
          <w:rFonts w:ascii="Times New Roman"/>
          <w:b/>
          <w:sz w:val="12"/>
        </w:rPr>
      </w:pPr>
      <w:r>
        <w:rPr>
          <w:rFonts w:ascii="Arial"/>
          <w:b/>
          <w:color w:val="283842"/>
          <w:w w:val="105"/>
          <w:sz w:val="13"/>
        </w:rPr>
        <w:t>Cl2.II!!</w:t>
      </w:r>
      <w:r>
        <w:rPr>
          <w:rFonts w:ascii="Arial"/>
          <w:b/>
          <w:color w:val="283842"/>
          <w:spacing w:val="-5"/>
          <w:w w:val="105"/>
          <w:sz w:val="13"/>
        </w:rPr>
        <w:t> </w:t>
      </w:r>
      <w:r>
        <w:rPr>
          <w:rFonts w:ascii="Arial"/>
          <w:b/>
          <w:color w:val="232323"/>
          <w:w w:val="105"/>
          <w:sz w:val="17"/>
        </w:rPr>
        <w:t>oo-</w:t>
      </w:r>
      <w:r>
        <w:rPr>
          <w:rFonts w:ascii="Arial"/>
          <w:b/>
          <w:color w:val="232323"/>
          <w:spacing w:val="23"/>
          <w:w w:val="105"/>
          <w:sz w:val="17"/>
        </w:rPr>
        <w:t> </w:t>
      </w:r>
      <w:r>
        <w:rPr>
          <w:rFonts w:ascii="Arial"/>
          <w:b/>
          <w:color w:val="232323"/>
          <w:w w:val="105"/>
          <w:sz w:val="13"/>
        </w:rPr>
        <w:t>"IJ'l!"God</w:t>
      </w:r>
      <w:r>
        <w:rPr>
          <w:rFonts w:ascii="Arial"/>
          <w:b/>
          <w:color w:val="232323"/>
          <w:spacing w:val="-5"/>
          <w:w w:val="105"/>
          <w:sz w:val="13"/>
        </w:rPr>
        <w:t> </w:t>
      </w:r>
      <w:r>
        <w:rPr>
          <w:rFonts w:ascii="Times New Roman"/>
          <w:color w:val="232323"/>
          <w:w w:val="105"/>
          <w:sz w:val="13"/>
        </w:rPr>
        <w:t>dep,essl.,..</w:t>
      </w:r>
      <w:r>
        <w:rPr>
          <w:rFonts w:ascii="Times New Roman"/>
          <w:color w:val="232323"/>
          <w:spacing w:val="-7"/>
          <w:w w:val="105"/>
          <w:sz w:val="13"/>
        </w:rPr>
        <w:t> </w:t>
      </w:r>
      <w:r>
        <w:rPr>
          <w:rFonts w:ascii="Times New Roman"/>
          <w:b/>
          <w:color w:val="232323"/>
          <w:w w:val="105"/>
          <w:sz w:val="12"/>
        </w:rPr>
        <w:t>ep1.</w:t>
        <w:tab/>
        <w:t>i..,.</w:t>
      </w:r>
    </w:p>
    <w:p>
      <w:pPr>
        <w:spacing w:after="0" w:line="181" w:lineRule="exact"/>
        <w:jc w:val="left"/>
        <w:rPr>
          <w:rFonts w:ascii="Times New Roman"/>
          <w:sz w:val="12"/>
        </w:rPr>
        <w:sectPr>
          <w:type w:val="continuous"/>
          <w:pgSz w:w="19200" w:h="10800" w:orient="landscape"/>
          <w:pgMar w:header="0" w:footer="0" w:top="1040" w:bottom="280" w:left="400" w:right="20"/>
          <w:cols w:num="2" w:equalWidth="0">
            <w:col w:w="8052" w:space="40"/>
            <w:col w:w="10688"/>
          </w:cols>
        </w:sectPr>
      </w:pPr>
    </w:p>
    <w:p>
      <w:pPr>
        <w:tabs>
          <w:tab w:pos="8459" w:val="left" w:leader="none"/>
          <w:tab w:pos="10512" w:val="left" w:leader="none"/>
          <w:tab w:pos="11362" w:val="left" w:leader="none"/>
          <w:tab w:pos="12607" w:val="left" w:leader="none"/>
        </w:tabs>
        <w:spacing w:line="145" w:lineRule="exact" w:before="0"/>
        <w:ind w:left="5479" w:right="0" w:firstLine="0"/>
        <w:jc w:val="left"/>
        <w:rPr>
          <w:rFonts w:ascii="Times New Roman"/>
          <w:sz w:val="8"/>
        </w:rPr>
      </w:pPr>
      <w:r>
        <w:rPr>
          <w:rFonts w:ascii="Times New Roman"/>
          <w:color w:val="232323"/>
          <w:w w:val="82"/>
          <w:sz w:val="8"/>
        </w:rPr>
        <w:t>I</w:t>
      </w:r>
      <w:r>
        <w:rPr>
          <w:rFonts w:ascii="Times New Roman"/>
          <w:color w:val="232323"/>
          <w:spacing w:val="-7"/>
          <w:sz w:val="8"/>
        </w:rPr>
        <w:t> </w:t>
      </w:r>
      <w:r>
        <w:rPr>
          <w:rFonts w:ascii="Times New Roman"/>
          <w:color w:val="232323"/>
          <w:w w:val="92"/>
          <w:sz w:val="8"/>
        </w:rPr>
        <w:t>1)</w:t>
      </w:r>
      <w:r>
        <w:rPr>
          <w:rFonts w:ascii="Times New Roman"/>
          <w:color w:val="232323"/>
          <w:spacing w:val="-1"/>
          <w:w w:val="92"/>
          <w:sz w:val="8"/>
        </w:rPr>
        <w:t>LY"-:,</w:t>
      </w:r>
      <w:r>
        <w:rPr>
          <w:rFonts w:ascii="Times New Roman"/>
          <w:color w:val="232323"/>
          <w:w w:val="92"/>
          <w:sz w:val="8"/>
        </w:rPr>
        <w:t>i</w:t>
      </w:r>
      <w:r>
        <w:rPr>
          <w:rFonts w:ascii="Times New Roman"/>
          <w:color w:val="232323"/>
          <w:spacing w:val="-2"/>
          <w:sz w:val="8"/>
        </w:rPr>
        <w:t> </w:t>
      </w:r>
      <w:r>
        <w:rPr>
          <w:rFonts w:ascii="Times New Roman"/>
          <w:color w:val="232323"/>
          <w:spacing w:val="-1"/>
          <w:w w:val="92"/>
          <w:sz w:val="8"/>
        </w:rPr>
        <w:t>;"i:;</w:t>
      </w:r>
      <w:r>
        <w:rPr>
          <w:rFonts w:ascii="Times New Roman"/>
          <w:color w:val="232323"/>
          <w:w w:val="92"/>
          <w:sz w:val="8"/>
        </w:rPr>
        <w:t>-</w:t>
      </w:r>
      <w:r>
        <w:rPr>
          <w:rFonts w:ascii="Times New Roman"/>
          <w:color w:val="232323"/>
          <w:spacing w:val="-2"/>
          <w:sz w:val="8"/>
        </w:rPr>
        <w:t> </w:t>
      </w:r>
      <w:r>
        <w:rPr>
          <w:rFonts w:ascii="Times New Roman"/>
          <w:color w:val="232323"/>
          <w:w w:val="92"/>
          <w:sz w:val="8"/>
        </w:rPr>
        <w:t>-</w:t>
      </w:r>
      <w:r>
        <w:rPr>
          <w:rFonts w:ascii="Times New Roman"/>
          <w:color w:val="232323"/>
          <w:sz w:val="8"/>
        </w:rPr>
        <w:t> </w:t>
      </w:r>
      <w:r>
        <w:rPr>
          <w:rFonts w:ascii="Times New Roman"/>
          <w:color w:val="232323"/>
          <w:spacing w:val="-8"/>
          <w:sz w:val="8"/>
        </w:rPr>
        <w:t> </w:t>
      </w:r>
      <w:r>
        <w:rPr>
          <w:rFonts w:ascii="Arial"/>
          <w:color w:val="232323"/>
          <w:w w:val="92"/>
          <w:sz w:val="10"/>
        </w:rPr>
        <w:t>i</w:t>
      </w:r>
      <w:r>
        <w:rPr>
          <w:rFonts w:ascii="Arial"/>
          <w:color w:val="232323"/>
          <w:spacing w:val="-18"/>
          <w:sz w:val="10"/>
        </w:rPr>
        <w:t> </w:t>
      </w:r>
      <w:r>
        <w:rPr>
          <w:rFonts w:ascii="Arial"/>
          <w:color w:val="232323"/>
          <w:spacing w:val="-16"/>
          <w:w w:val="70"/>
          <w:sz w:val="10"/>
        </w:rPr>
        <w:t>"</w:t>
      </w:r>
      <w:r>
        <w:rPr>
          <w:rFonts w:ascii="Arial"/>
          <w:color w:val="232323"/>
          <w:spacing w:val="-1"/>
          <w:w w:val="58"/>
          <w:sz w:val="10"/>
        </w:rPr>
        <w:t>:-:1LTi</w:t>
      </w:r>
      <w:r>
        <w:rPr>
          <w:rFonts w:ascii="Arial"/>
          <w:color w:val="232323"/>
          <w:w w:val="58"/>
          <w:sz w:val="10"/>
        </w:rPr>
        <w:t>L</w:t>
      </w:r>
      <w:r>
        <w:rPr>
          <w:rFonts w:ascii="Arial"/>
          <w:color w:val="232323"/>
          <w:sz w:val="10"/>
        </w:rPr>
        <w:t> </w:t>
      </w:r>
      <w:r>
        <w:rPr>
          <w:rFonts w:ascii="Arial"/>
          <w:color w:val="232323"/>
          <w:spacing w:val="11"/>
          <w:sz w:val="10"/>
        </w:rPr>
        <w:t> </w:t>
      </w:r>
      <w:r>
        <w:rPr>
          <w:rFonts w:ascii="Arial"/>
          <w:color w:val="232323"/>
          <w:spacing w:val="-1"/>
          <w:w w:val="74"/>
          <w:sz w:val="10"/>
        </w:rPr>
        <w:t>l.l</w:t>
      </w:r>
      <w:r>
        <w:rPr>
          <w:rFonts w:ascii="Arial"/>
          <w:color w:val="232323"/>
          <w:spacing w:val="-6"/>
          <w:w w:val="74"/>
          <w:sz w:val="10"/>
        </w:rPr>
        <w:t>.</w:t>
      </w:r>
      <w:r>
        <w:rPr>
          <w:rFonts w:ascii="Times New Roman"/>
          <w:color w:val="232323"/>
          <w:spacing w:val="-25"/>
          <w:w w:val="74"/>
          <w:position w:val="1"/>
          <w:sz w:val="8"/>
        </w:rPr>
        <w:t>1</w:t>
      </w:r>
      <w:r>
        <w:rPr>
          <w:rFonts w:ascii="Arial"/>
          <w:color w:val="232323"/>
          <w:spacing w:val="-2"/>
          <w:w w:val="74"/>
          <w:sz w:val="10"/>
        </w:rPr>
        <w:t>;</w:t>
      </w:r>
      <w:r>
        <w:rPr>
          <w:rFonts w:ascii="Arial"/>
          <w:color w:val="232323"/>
          <w:spacing w:val="-1"/>
          <w:w w:val="74"/>
          <w:sz w:val="9"/>
        </w:rPr>
        <w:t>.uLdL1</w:t>
      </w:r>
      <w:r>
        <w:rPr>
          <w:rFonts w:ascii="Arial"/>
          <w:color w:val="232323"/>
          <w:w w:val="74"/>
          <w:sz w:val="9"/>
        </w:rPr>
        <w:t>)</w:t>
      </w:r>
      <w:r>
        <w:rPr>
          <w:rFonts w:ascii="Arial"/>
          <w:color w:val="232323"/>
          <w:sz w:val="9"/>
        </w:rPr>
        <w:t>    </w:t>
      </w:r>
      <w:r>
        <w:rPr>
          <w:rFonts w:ascii="Arial"/>
          <w:color w:val="232323"/>
          <w:spacing w:val="9"/>
          <w:sz w:val="9"/>
        </w:rPr>
        <w:t> </w:t>
      </w:r>
      <w:r>
        <w:rPr>
          <w:rFonts w:ascii="Arial"/>
          <w:color w:val="232323"/>
          <w:spacing w:val="-1"/>
          <w:w w:val="95"/>
          <w:sz w:val="9"/>
        </w:rPr>
        <w:t>1J</w:t>
      </w:r>
      <w:r>
        <w:rPr>
          <w:rFonts w:ascii="Arial"/>
          <w:color w:val="232323"/>
          <w:w w:val="95"/>
          <w:sz w:val="9"/>
        </w:rPr>
        <w:t>i</w:t>
      </w:r>
      <w:r>
        <w:rPr>
          <w:rFonts w:ascii="Arial"/>
          <w:color w:val="232323"/>
          <w:spacing w:val="-18"/>
          <w:sz w:val="9"/>
        </w:rPr>
        <w:t> </w:t>
      </w:r>
      <w:r>
        <w:rPr>
          <w:rFonts w:ascii="Arial"/>
          <w:color w:val="232323"/>
          <w:w w:val="69"/>
          <w:sz w:val="9"/>
        </w:rPr>
        <w:t>L</w:t>
      </w:r>
      <w:r>
        <w:rPr>
          <w:rFonts w:ascii="Arial"/>
          <w:color w:val="232323"/>
          <w:spacing w:val="-3"/>
          <w:sz w:val="9"/>
        </w:rPr>
        <w:t> </w:t>
      </w:r>
      <w:r>
        <w:rPr>
          <w:rFonts w:ascii="Times New Roman"/>
          <w:color w:val="232323"/>
          <w:w w:val="111"/>
          <w:sz w:val="8"/>
        </w:rPr>
        <w:t>)</w:t>
      </w:r>
      <w:r>
        <w:rPr>
          <w:rFonts w:ascii="Times New Roman"/>
          <w:color w:val="232323"/>
          <w:spacing w:val="-1"/>
          <w:w w:val="111"/>
          <w:sz w:val="8"/>
        </w:rPr>
        <w:t>l.11</w:t>
      </w:r>
      <w:r>
        <w:rPr>
          <w:rFonts w:ascii="Times New Roman"/>
          <w:color w:val="232323"/>
          <w:w w:val="111"/>
          <w:sz w:val="8"/>
        </w:rPr>
        <w:t>(..,:</w:t>
      </w:r>
      <w:r>
        <w:rPr>
          <w:rFonts w:ascii="Times New Roman"/>
          <w:color w:val="232323"/>
          <w:sz w:val="8"/>
        </w:rPr>
        <w:t> </w:t>
      </w:r>
      <w:r>
        <w:rPr>
          <w:rFonts w:ascii="Times New Roman"/>
          <w:color w:val="232323"/>
          <w:spacing w:val="-7"/>
          <w:sz w:val="8"/>
        </w:rPr>
        <w:t> </w:t>
      </w:r>
      <w:r>
        <w:rPr>
          <w:rFonts w:ascii="Times New Roman"/>
          <w:color w:val="232323"/>
          <w:spacing w:val="-1"/>
          <w:w w:val="111"/>
          <w:sz w:val="8"/>
        </w:rPr>
        <w:t>D</w:t>
      </w:r>
      <w:r>
        <w:rPr>
          <w:rFonts w:ascii="Times New Roman"/>
          <w:color w:val="232323"/>
          <w:w w:val="111"/>
          <w:sz w:val="8"/>
        </w:rPr>
        <w:t>I</w:t>
      </w:r>
      <w:r>
        <w:rPr>
          <w:rFonts w:ascii="Times New Roman"/>
          <w:color w:val="232323"/>
          <w:sz w:val="8"/>
        </w:rPr>
        <w:t>  </w:t>
      </w:r>
      <w:r>
        <w:rPr>
          <w:rFonts w:ascii="Times New Roman"/>
          <w:color w:val="232323"/>
          <w:spacing w:val="-9"/>
          <w:sz w:val="8"/>
        </w:rPr>
        <w:t> </w:t>
      </w:r>
      <w:r>
        <w:rPr>
          <w:rFonts w:ascii="Times New Roman"/>
          <w:color w:val="232323"/>
          <w:spacing w:val="-1"/>
          <w:w w:val="94"/>
          <w:sz w:val="13"/>
        </w:rPr>
        <w:t>;J</w:t>
      </w:r>
      <w:r>
        <w:rPr>
          <w:rFonts w:ascii="Times New Roman"/>
          <w:color w:val="232323"/>
          <w:w w:val="94"/>
          <w:sz w:val="13"/>
        </w:rPr>
        <w:t>(:</w:t>
      </w:r>
      <w:r>
        <w:rPr>
          <w:rFonts w:ascii="Times New Roman"/>
          <w:color w:val="232323"/>
          <w:spacing w:val="-3"/>
          <w:sz w:val="13"/>
        </w:rPr>
        <w:t> </w:t>
      </w:r>
      <w:r>
        <w:rPr>
          <w:rFonts w:ascii="Times New Roman"/>
          <w:color w:val="232323"/>
          <w:w w:val="94"/>
          <w:sz w:val="13"/>
        </w:rPr>
        <w:t>-;r_;,_</w:t>
      </w:r>
      <w:r>
        <w:rPr>
          <w:rFonts w:ascii="Times New Roman"/>
          <w:color w:val="232323"/>
          <w:spacing w:val="-2"/>
          <w:sz w:val="13"/>
        </w:rPr>
        <w:t> </w:t>
      </w:r>
      <w:r>
        <w:rPr>
          <w:rFonts w:ascii="Times New Roman"/>
          <w:color w:val="232323"/>
          <w:w w:val="94"/>
          <w:sz w:val="13"/>
        </w:rPr>
        <w:t>-</w:t>
      </w:r>
      <w:r>
        <w:rPr>
          <w:rFonts w:ascii="Times New Roman"/>
          <w:color w:val="232323"/>
          <w:spacing w:val="-15"/>
          <w:sz w:val="13"/>
        </w:rPr>
        <w:t> </w:t>
      </w:r>
      <w:r>
        <w:rPr>
          <w:rFonts w:ascii="Arial"/>
          <w:color w:val="232323"/>
          <w:spacing w:val="-1"/>
          <w:w w:val="72"/>
          <w:sz w:val="10"/>
        </w:rPr>
        <w:t>Llj</w:t>
      </w:r>
      <w:r>
        <w:rPr>
          <w:rFonts w:ascii="Arial"/>
          <w:color w:val="232323"/>
          <w:w w:val="72"/>
          <w:sz w:val="10"/>
        </w:rPr>
        <w:t>:</w:t>
      </w:r>
      <w:r>
        <w:rPr>
          <w:rFonts w:ascii="Arial"/>
          <w:color w:val="232323"/>
          <w:sz w:val="10"/>
        </w:rPr>
        <w:t> </w:t>
      </w:r>
      <w:r>
        <w:rPr>
          <w:rFonts w:ascii="Arial"/>
          <w:color w:val="232323"/>
          <w:spacing w:val="13"/>
          <w:sz w:val="10"/>
        </w:rPr>
        <w:t> </w:t>
      </w:r>
      <w:r>
        <w:rPr>
          <w:rFonts w:ascii="Arial"/>
          <w:color w:val="232323"/>
          <w:spacing w:val="-15"/>
          <w:w w:val="32"/>
          <w:sz w:val="10"/>
        </w:rPr>
        <w:t>_</w:t>
      </w:r>
      <w:r>
        <w:rPr>
          <w:rFonts w:ascii="Times New Roman"/>
          <w:color w:val="232323"/>
          <w:w w:val="89"/>
          <w:position w:val="1"/>
          <w:sz w:val="8"/>
        </w:rPr>
        <w:t>1</w:t>
      </w:r>
      <w:r>
        <w:rPr>
          <w:rFonts w:ascii="Times New Roman"/>
          <w:color w:val="232323"/>
          <w:position w:val="1"/>
          <w:sz w:val="8"/>
        </w:rPr>
        <w:tab/>
      </w:r>
      <w:r>
        <w:rPr>
          <w:rFonts w:ascii="Times New Roman"/>
          <w:color w:val="232323"/>
          <w:w w:val="99"/>
          <w:position w:val="1"/>
          <w:sz w:val="8"/>
          <w:u w:val="single" w:color="000000"/>
        </w:rPr>
        <w:t> </w:t>
      </w:r>
      <w:r>
        <w:rPr>
          <w:rFonts w:ascii="Times New Roman"/>
          <w:color w:val="232323"/>
          <w:position w:val="1"/>
          <w:sz w:val="8"/>
          <w:u w:val="single" w:color="000000"/>
        </w:rPr>
        <w:tab/>
      </w:r>
      <w:r>
        <w:rPr>
          <w:rFonts w:ascii="Times New Roman"/>
          <w:color w:val="232323"/>
          <w:position w:val="1"/>
          <w:sz w:val="8"/>
        </w:rPr>
        <w:tab/>
      </w:r>
      <w:r>
        <w:rPr>
          <w:rFonts w:ascii="Times New Roman"/>
          <w:color w:val="232323"/>
          <w:w w:val="99"/>
          <w:position w:val="1"/>
          <w:sz w:val="8"/>
          <w:u w:val="single" w:color="000000"/>
        </w:rPr>
        <w:t> </w:t>
      </w:r>
      <w:r>
        <w:rPr>
          <w:rFonts w:ascii="Times New Roman"/>
          <w:color w:val="232323"/>
          <w:position w:val="1"/>
          <w:sz w:val="8"/>
          <w:u w:val="single" w:color="000000"/>
        </w:rPr>
        <w:tab/>
      </w:r>
    </w:p>
    <w:p>
      <w:pPr>
        <w:spacing w:after="0" w:line="145" w:lineRule="exact"/>
        <w:jc w:val="left"/>
        <w:rPr>
          <w:rFonts w:ascii="Times New Roman"/>
          <w:sz w:val="8"/>
        </w:rPr>
        <w:sectPr>
          <w:type w:val="continuous"/>
          <w:pgSz w:w="19200" w:h="10800" w:orient="landscape"/>
          <w:pgMar w:header="0" w:footer="0" w:top="1040" w:bottom="280" w:left="400" w:right="20"/>
        </w:sectPr>
      </w:pPr>
    </w:p>
    <w:p>
      <w:pPr>
        <w:pStyle w:val="BodyText"/>
        <w:spacing w:before="2"/>
        <w:rPr>
          <w:rFonts w:ascii="Times New Roman"/>
          <w:sz w:val="9"/>
        </w:rPr>
      </w:pPr>
    </w:p>
    <w:p>
      <w:pPr>
        <w:pStyle w:val="ListParagraph"/>
        <w:numPr>
          <w:ilvl w:val="1"/>
          <w:numId w:val="27"/>
        </w:numPr>
        <w:tabs>
          <w:tab w:pos="2347" w:val="left" w:leader="none"/>
        </w:tabs>
        <w:spacing w:line="997" w:lineRule="exact" w:before="0" w:after="0"/>
        <w:ind w:left="2346" w:right="0" w:hanging="1282"/>
        <w:jc w:val="left"/>
        <w:rPr>
          <w:rFonts w:ascii="Calibri Light"/>
          <w:b w:val="0"/>
          <w:sz w:val="88"/>
        </w:rPr>
      </w:pPr>
      <w:bookmarkStart w:name="7.a H PHO 2021" w:id="19"/>
      <w:bookmarkEnd w:id="19"/>
      <w:r>
        <w:rPr/>
      </w:r>
      <w:bookmarkStart w:name="7.a H PHO 2021" w:id="20"/>
      <w:bookmarkEnd w:id="20"/>
      <w:r>
        <w:rPr>
          <w:rFonts w:ascii="Calibri Light"/>
          <w:b w:val="0"/>
          <w:sz w:val="88"/>
        </w:rPr>
        <w:t>H</w:t>
      </w:r>
      <w:r>
        <w:rPr>
          <w:rFonts w:ascii="Calibri Light"/>
          <w:b w:val="0"/>
          <w:spacing w:val="-5"/>
          <w:sz w:val="88"/>
        </w:rPr>
        <w:t> </w:t>
      </w:r>
      <w:r>
        <w:rPr>
          <w:rFonts w:ascii="Calibri Light"/>
          <w:b w:val="0"/>
          <w:sz w:val="88"/>
        </w:rPr>
        <w:t>PHO</w:t>
      </w:r>
      <w:r>
        <w:rPr>
          <w:rFonts w:ascii="Calibri Light"/>
          <w:b w:val="0"/>
          <w:spacing w:val="12"/>
          <w:sz w:val="88"/>
        </w:rPr>
        <w:t> </w:t>
      </w:r>
      <w:r>
        <w:rPr>
          <w:rFonts w:ascii="Calibri Light"/>
          <w:b w:val="0"/>
          <w:sz w:val="88"/>
        </w:rPr>
        <w:t>2021</w:t>
      </w:r>
    </w:p>
    <w:p>
      <w:pPr>
        <w:spacing w:after="0" w:line="997" w:lineRule="exact"/>
        <w:jc w:val="left"/>
        <w:rPr>
          <w:rFonts w:ascii="Calibri Light"/>
          <w:sz w:val="88"/>
        </w:rPr>
        <w:sectPr>
          <w:headerReference w:type="default" r:id="rId53"/>
          <w:footerReference w:type="default" r:id="rId54"/>
          <w:pgSz w:w="19200" w:h="10800" w:orient="landscape"/>
          <w:pgMar w:header="0" w:footer="0" w:top="1000" w:bottom="280" w:left="400" w:right="20"/>
        </w:sect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3"/>
        <w:rPr>
          <w:rFonts w:ascii="Calibri Light"/>
          <w:b w:val="0"/>
          <w:sz w:val="25"/>
        </w:rPr>
      </w:pPr>
    </w:p>
    <w:p>
      <w:pPr>
        <w:spacing w:line="1070" w:lineRule="exact" w:before="0"/>
        <w:ind w:left="4315" w:right="5169" w:firstLine="0"/>
        <w:jc w:val="center"/>
        <w:rPr>
          <w:b/>
          <w:sz w:val="96"/>
        </w:rPr>
      </w:pPr>
      <w:r>
        <w:rPr>
          <w:b/>
          <w:color w:val="1F487C"/>
          <w:sz w:val="96"/>
        </w:rPr>
        <w:t>Year</w:t>
      </w:r>
      <w:r>
        <w:rPr>
          <w:b/>
          <w:color w:val="1F487C"/>
          <w:spacing w:val="-36"/>
          <w:sz w:val="96"/>
        </w:rPr>
        <w:t> </w:t>
      </w:r>
      <w:r>
        <w:rPr>
          <w:b/>
          <w:color w:val="1F487C"/>
          <w:sz w:val="96"/>
        </w:rPr>
        <w:t>Ahead</w:t>
      </w:r>
    </w:p>
    <w:p>
      <w:pPr>
        <w:spacing w:line="1163" w:lineRule="exact" w:before="0"/>
        <w:ind w:left="0" w:right="850" w:firstLine="0"/>
        <w:jc w:val="center"/>
        <w:rPr>
          <w:b/>
          <w:sz w:val="96"/>
        </w:rPr>
      </w:pPr>
      <w:r>
        <w:rPr/>
        <w:drawing>
          <wp:anchor distT="0" distB="0" distL="0" distR="0" allowOverlap="1" layoutInCell="1" locked="0" behindDoc="0" simplePos="0" relativeHeight="15742976">
            <wp:simplePos x="0" y="0"/>
            <wp:positionH relativeFrom="page">
              <wp:posOffset>6721230</wp:posOffset>
            </wp:positionH>
            <wp:positionV relativeFrom="paragraph">
              <wp:posOffset>1956069</wp:posOffset>
            </wp:positionV>
            <wp:extent cx="3946769" cy="1686558"/>
            <wp:effectExtent l="0" t="0" r="0" b="0"/>
            <wp:wrapNone/>
            <wp:docPr id="21" name="image16.jpeg" descr="Harrington Healthcare System logo  Compassionate Quality Care "/>
            <wp:cNvGraphicFramePr>
              <a:graphicFrameLocks noChangeAspect="1"/>
            </wp:cNvGraphicFramePr>
            <a:graphic>
              <a:graphicData uri="http://schemas.openxmlformats.org/drawingml/2006/picture">
                <pic:pic>
                  <pic:nvPicPr>
                    <pic:cNvPr id="22" name="image16.jpeg"/>
                    <pic:cNvPicPr/>
                  </pic:nvPicPr>
                  <pic:blipFill>
                    <a:blip r:embed="rId36" cstate="print"/>
                    <a:stretch>
                      <a:fillRect/>
                    </a:stretch>
                  </pic:blipFill>
                  <pic:spPr>
                    <a:xfrm>
                      <a:off x="0" y="0"/>
                      <a:ext cx="3946769" cy="1686558"/>
                    </a:xfrm>
                    <a:prstGeom prst="rect">
                      <a:avLst/>
                    </a:prstGeom>
                  </pic:spPr>
                </pic:pic>
              </a:graphicData>
            </a:graphic>
          </wp:anchor>
        </w:drawing>
      </w:r>
      <w:r>
        <w:rPr>
          <w:b/>
          <w:color w:val="1F487C"/>
          <w:sz w:val="96"/>
        </w:rPr>
        <w:t>PHO</w:t>
      </w:r>
      <w:r>
        <w:rPr>
          <w:b/>
          <w:color w:val="1F487C"/>
          <w:spacing w:val="-12"/>
          <w:sz w:val="96"/>
        </w:rPr>
        <w:t> </w:t>
      </w:r>
      <w:r>
        <w:rPr>
          <w:b/>
          <w:color w:val="1F487C"/>
          <w:sz w:val="96"/>
        </w:rPr>
        <w:t>Focus</w:t>
      </w:r>
      <w:r>
        <w:rPr>
          <w:b/>
          <w:color w:val="1F487C"/>
          <w:spacing w:val="-6"/>
          <w:sz w:val="96"/>
        </w:rPr>
        <w:t> </w:t>
      </w:r>
      <w:r>
        <w:rPr>
          <w:b/>
          <w:color w:val="1F487C"/>
          <w:sz w:val="96"/>
        </w:rPr>
        <w:t>for</w:t>
      </w:r>
      <w:r>
        <w:rPr>
          <w:b/>
          <w:color w:val="1F487C"/>
          <w:spacing w:val="-12"/>
          <w:sz w:val="96"/>
        </w:rPr>
        <w:t> </w:t>
      </w:r>
      <w:r>
        <w:rPr>
          <w:b/>
          <w:color w:val="1F487C"/>
          <w:sz w:val="96"/>
        </w:rPr>
        <w:t>2021</w:t>
      </w:r>
    </w:p>
    <w:p>
      <w:pPr>
        <w:spacing w:after="0" w:line="1163" w:lineRule="exact"/>
        <w:jc w:val="center"/>
        <w:rPr>
          <w:sz w:val="96"/>
        </w:rPr>
        <w:sectPr>
          <w:headerReference w:type="default" r:id="rId55"/>
          <w:footerReference w:type="default" r:id="rId56"/>
          <w:pgSz w:w="19200" w:h="10800" w:orient="landscape"/>
          <w:pgMar w:header="0" w:footer="0" w:top="1000" w:bottom="0" w:left="400" w:right="20"/>
        </w:sectPr>
      </w:pPr>
    </w:p>
    <w:p>
      <w:pPr>
        <w:pStyle w:val="BodyText"/>
        <w:spacing w:before="6"/>
        <w:rPr>
          <w:b/>
          <w:sz w:val="29"/>
        </w:rPr>
      </w:pPr>
      <w:r>
        <w:rPr/>
        <w:pict>
          <v:group style="position:absolute;margin-left:227.999496pt;margin-top:379.999512pt;width:612pt;height:160pt;mso-position-horizontal-relative:page;mso-position-vertical-relative:page;z-index:15746048" id="docshapegroup135" coordorigin="4560,7600" coordsize="12240,3200">
            <v:shape style="position:absolute;left:10584;top:8144;width:6216;height:2656" type="#_x0000_t75" id="docshape136" alt="Harrington Healthcare System logo  Compassionate Quality Care " stroked="false">
              <v:imagedata r:id="rId36" o:title=""/>
            </v:shape>
            <v:shape style="position:absolute;left:4568;top:7608;width:9600;height:992" id="docshape137" coordorigin="4568,7608" coordsize="9600,992" path="m14069,7608l4667,7608,4629,7616,4597,7637,4576,7669,4568,7707,4568,8501,4576,8539,4597,8571,4629,8592,4667,8600,14069,8600,14107,8592,14139,8571,14160,8539,14168,8501,14168,7707,14160,7669,14139,7637,14107,7616,14069,7608xe" filled="true" fillcolor="#4471c4" stroked="false">
              <v:path arrowok="t"/>
              <v:fill type="solid"/>
            </v:shape>
            <v:shape style="position:absolute;left:4568;top:7608;width:9600;height:992" id="docshape138" coordorigin="4568,7608" coordsize="9600,992" path="m4568,7707l4576,7669,4597,7637,4629,7616,4667,7608,14069,7608,14107,7616,14139,7637,14160,7669,14168,7707,14168,8501,14160,8539,14139,8571,14107,8592,14069,8600,4667,8600,4629,8592,4597,8571,4576,8539,4568,8501,4568,7707xe" filled="false" stroked="true" strokeweight=".801pt" strokecolor="#ffffff">
              <v:path arrowok="t"/>
              <v:stroke dashstyle="solid"/>
            </v:shape>
            <v:shape style="position:absolute;left:4664;top:7720;width:1920;height:784" id="docshape139" coordorigin="4664,7720" coordsize="1920,784" path="m6506,7720l4742,7720,4712,7726,4687,7743,4670,7768,4664,7798,4664,8426,4670,8456,4687,8481,4712,8498,4742,8504,6506,8504,6536,8498,6561,8481,6578,8456,6584,8426,6584,7798,6578,7768,6561,7743,6536,7726,6506,7720xe" filled="true" fillcolor="#c0c8e3" stroked="false">
              <v:path arrowok="t"/>
              <v:fill type="solid"/>
            </v:shape>
            <v:shape style="position:absolute;left:4664;top:7720;width:1920;height:784" id="docshape140" coordorigin="4664,7720" coordsize="1920,784" path="m4664,7798l4670,7768,4687,7743,4712,7726,4742,7720,6506,7720,6536,7726,6561,7743,6578,7768,6584,7798,6584,8426,6578,8456,6561,8481,6536,8498,6506,8504,4742,8504,4712,8498,4687,8481,4670,8456,4664,8426,4664,7798xe" filled="false" stroked="true" strokeweight=".801pt" strokecolor="#ffffff">
              <v:path arrowok="t"/>
              <v:stroke dashstyle="solid"/>
            </v:shape>
            <v:shape style="position:absolute;left:5120;top:7696;width:944;height:896" type="#_x0000_t75" id="docshape141" alt="6 " stroked="false">
              <v:imagedata r:id="rId59" o:title=""/>
            </v:shape>
            <v:shape style="position:absolute;left:6704;top:7928;width:2417;height:401" type="#_x0000_t202" id="docshape142" filled="false" stroked="false">
              <v:textbox inset="0,0,0,0">
                <w:txbxContent>
                  <w:p>
                    <w:pPr>
                      <w:spacing w:line="401" w:lineRule="exact" w:before="0"/>
                      <w:ind w:left="0" w:right="0" w:firstLine="0"/>
                      <w:jc w:val="left"/>
                      <w:rPr>
                        <w:sz w:val="40"/>
                      </w:rPr>
                    </w:pPr>
                    <w:r>
                      <w:rPr>
                        <w:color w:val="FFFFFF"/>
                        <w:sz w:val="40"/>
                      </w:rPr>
                      <w:t>Immunizations</w:t>
                    </w:r>
                  </w:p>
                </w:txbxContent>
              </v:textbox>
              <w10:wrap type="none"/>
            </v:shape>
            <w10:wrap type="none"/>
          </v:group>
        </w:pict>
      </w:r>
    </w:p>
    <w:p>
      <w:pPr>
        <w:pStyle w:val="BodyText"/>
        <w:ind w:left="4168"/>
        <w:rPr>
          <w:sz w:val="20"/>
        </w:rPr>
      </w:pPr>
      <w:r>
        <w:rPr>
          <w:sz w:val="20"/>
        </w:rPr>
        <w:pict>
          <v:group style="width:480pt;height:49.6pt;mso-position-horizontal-relative:char;mso-position-vertical-relative:line" id="docshapegroup143" coordorigin="0,0" coordsize="9600,992">
            <v:shape style="position:absolute;left:0;top:0;width:9600;height:992" id="docshape144" coordorigin="0,0" coordsize="9600,992" path="m9501,0l99,0,61,8,29,29,8,61,0,99,0,893,8,931,29,963,61,984,99,992,9501,992,9539,984,9571,963,9592,931,9600,893,9600,99,9592,61,9571,29,9539,8,9501,0xe" filled="true" fillcolor="#4471c4" stroked="false">
              <v:path arrowok="t"/>
              <v:fill type="solid"/>
            </v:shape>
            <v:shape style="position:absolute;left:96;top:96;width:1920;height:784" id="docshape145" coordorigin="96,96" coordsize="1920,784" path="m1938,96l174,96,144,102,119,119,102,144,96,174,96,802,102,832,119,857,144,874,174,880,1938,880,1968,874,1993,857,2010,832,2016,802,2016,174,2010,144,1993,119,1968,102,1938,96xe" filled="true" fillcolor="#c0c8e3" stroked="false">
              <v:path arrowok="t"/>
              <v:fill type="solid"/>
            </v:shape>
            <v:shape style="position:absolute;left:96;top:96;width:1920;height:784" id="docshape146" coordorigin="96,96" coordsize="1920,784" path="m96,174l102,144,119,119,144,102,174,96,1938,96,1968,102,1993,119,2010,144,2016,174,2016,802,2010,832,1993,857,1968,874,1938,880,174,880,144,874,119,857,102,832,96,802,96,174xe" filled="false" stroked="true" strokeweight=".801pt" strokecolor="#ffffff">
              <v:path arrowok="t"/>
              <v:stroke dashstyle="solid"/>
            </v:shape>
            <v:shape style="position:absolute;left:600;top:88;width:832;height:832" type="#_x0000_t75" id="docshape147" alt="1 " stroked="false">
              <v:imagedata r:id="rId60" o:title=""/>
            </v:shape>
            <v:shape style="position:absolute;left:0;top:0;width:9600;height:992" type="#_x0000_t202" id="docshape148" filled="false" stroked="false">
              <v:textbox inset="0,0,0,0">
                <w:txbxContent>
                  <w:p>
                    <w:pPr>
                      <w:spacing w:before="225"/>
                      <w:ind w:left="2135" w:right="0" w:firstLine="0"/>
                      <w:jc w:val="left"/>
                      <w:rPr>
                        <w:sz w:val="40"/>
                      </w:rPr>
                    </w:pPr>
                    <w:bookmarkStart w:name="Harrington PHO 2021 Initiatives" w:id="21"/>
                    <w:bookmarkEnd w:id="21"/>
                    <w:r>
                      <w:rPr/>
                    </w:r>
                    <w:r>
                      <w:rPr>
                        <w:color w:val="FFFFFF"/>
                        <w:spacing w:val="-1"/>
                        <w:sz w:val="40"/>
                      </w:rPr>
                      <w:t>Transitional</w:t>
                    </w:r>
                    <w:r>
                      <w:rPr>
                        <w:color w:val="FFFFFF"/>
                        <w:spacing w:val="-14"/>
                        <w:sz w:val="40"/>
                      </w:rPr>
                      <w:t> </w:t>
                    </w:r>
                    <w:r>
                      <w:rPr>
                        <w:color w:val="FFFFFF"/>
                        <w:sz w:val="40"/>
                      </w:rPr>
                      <w:t>Care</w:t>
                    </w:r>
                    <w:r>
                      <w:rPr>
                        <w:color w:val="FFFFFF"/>
                        <w:spacing w:val="-22"/>
                        <w:sz w:val="40"/>
                      </w:rPr>
                      <w:t> </w:t>
                    </w:r>
                    <w:r>
                      <w:rPr>
                        <w:color w:val="FFFFFF"/>
                        <w:sz w:val="40"/>
                      </w:rPr>
                      <w:t>Management</w:t>
                    </w:r>
                    <w:r>
                      <w:rPr>
                        <w:color w:val="FFFFFF"/>
                        <w:spacing w:val="-9"/>
                        <w:sz w:val="40"/>
                      </w:rPr>
                      <w:t> </w:t>
                    </w:r>
                    <w:r>
                      <w:rPr>
                        <w:color w:val="FFFFFF"/>
                        <w:sz w:val="40"/>
                      </w:rPr>
                      <w:t>(TCM)</w:t>
                    </w:r>
                    <w:r>
                      <w:rPr>
                        <w:color w:val="FFFFFF"/>
                        <w:spacing w:val="-11"/>
                        <w:sz w:val="40"/>
                      </w:rPr>
                      <w:t> </w:t>
                    </w:r>
                    <w:r>
                      <w:rPr>
                        <w:color w:val="FFFFFF"/>
                        <w:sz w:val="40"/>
                      </w:rPr>
                      <w:t>visits</w:t>
                    </w:r>
                  </w:p>
                </w:txbxContent>
              </v:textbox>
              <w10:wrap type="none"/>
            </v:shape>
          </v:group>
        </w:pict>
      </w:r>
      <w:r>
        <w:rPr>
          <w:sz w:val="20"/>
        </w:rPr>
      </w:r>
    </w:p>
    <w:p>
      <w:pPr>
        <w:pStyle w:val="BodyText"/>
        <w:spacing w:before="3"/>
        <w:rPr>
          <w:b/>
          <w:sz w:val="3"/>
        </w:rPr>
      </w:pPr>
      <w:r>
        <w:rPr/>
        <w:pict>
          <v:group style="position:absolute;margin-left:228.399994pt;margin-top:3.200805pt;width:480pt;height:48.8pt;mso-position-horizontal-relative:page;mso-position-vertical-relative:paragraph;z-index:-15713280;mso-wrap-distance-left:0;mso-wrap-distance-right:0" id="docshapegroup149" coordorigin="4568,64" coordsize="9600,976">
            <v:shape style="position:absolute;left:4568;top:64;width:9600;height:976" id="docshape150" coordorigin="4568,64" coordsize="9600,976" path="m14070,64l4666,64,4628,72,4597,93,4576,124,4568,162,4568,942,4576,980,4597,1011,4628,1032,4666,1040,14070,1040,14108,1032,14139,1011,14160,980,14168,942,14168,162,14160,124,14139,93,14108,72,14070,64xe" filled="true" fillcolor="#4471c4" stroked="false">
              <v:path arrowok="t"/>
              <v:fill type="solid"/>
            </v:shape>
            <v:shape style="position:absolute;left:4664;top:160;width:1920;height:784" id="docshape151" coordorigin="4664,160" coordsize="1920,784" path="m6506,160l4742,160,4712,166,4687,183,4670,208,4664,238,4664,866,4670,896,4687,921,4712,938,4742,944,6506,944,6536,938,6561,921,6578,896,6584,866,6584,238,6578,208,6561,183,6536,166,6506,160xe" filled="true" fillcolor="#c0c8e3" stroked="false">
              <v:path arrowok="t"/>
              <v:fill type="solid"/>
            </v:shape>
            <v:shape style="position:absolute;left:4664;top:160;width:1920;height:784" id="docshape152" coordorigin="4664,160" coordsize="1920,784" path="m4664,238l4670,208,4687,183,4712,166,4742,160,6506,160,6536,166,6561,183,6578,208,6584,238,6584,866,6578,896,6561,921,6536,938,6506,944,4742,944,4712,938,4687,921,4670,896,4664,866,4664,238xe" filled="false" stroked="true" strokeweight=".801pt" strokecolor="#ffffff">
              <v:path arrowok="t"/>
              <v:stroke dashstyle="solid"/>
            </v:shape>
            <v:shape style="position:absolute;left:5168;top:168;width:688;height:704" type="#_x0000_t75" id="docshape153" alt="2 " stroked="false">
              <v:imagedata r:id="rId61" o:title=""/>
            </v:shape>
            <v:shape style="position:absolute;left:4568;top:64;width:9600;height:976" type="#_x0000_t202" id="docshape154" filled="false" stroked="false">
              <v:textbox inset="0,0,0,0">
                <w:txbxContent>
                  <w:p>
                    <w:pPr>
                      <w:spacing w:before="222"/>
                      <w:ind w:left="2135" w:right="0" w:firstLine="0"/>
                      <w:jc w:val="left"/>
                      <w:rPr>
                        <w:sz w:val="40"/>
                      </w:rPr>
                    </w:pPr>
                    <w:r>
                      <w:rPr>
                        <w:color w:val="FFFFFF"/>
                        <w:sz w:val="40"/>
                      </w:rPr>
                      <w:t>Colorectal</w:t>
                    </w:r>
                    <w:r>
                      <w:rPr>
                        <w:color w:val="FFFFFF"/>
                        <w:spacing w:val="-17"/>
                        <w:sz w:val="40"/>
                      </w:rPr>
                      <w:t> </w:t>
                    </w:r>
                    <w:r>
                      <w:rPr>
                        <w:color w:val="FFFFFF"/>
                        <w:sz w:val="40"/>
                      </w:rPr>
                      <w:t>Cancer</w:t>
                    </w:r>
                    <w:r>
                      <w:rPr>
                        <w:color w:val="FFFFFF"/>
                        <w:spacing w:val="-3"/>
                        <w:sz w:val="40"/>
                      </w:rPr>
                      <w:t> </w:t>
                    </w:r>
                    <w:r>
                      <w:rPr>
                        <w:color w:val="FFFFFF"/>
                        <w:sz w:val="40"/>
                      </w:rPr>
                      <w:t>Screening</w:t>
                    </w:r>
                  </w:p>
                </w:txbxContent>
              </v:textbox>
              <w10:wrap type="none"/>
            </v:shape>
            <w10:wrap type="topAndBottom"/>
          </v:group>
        </w:pict>
      </w:r>
      <w:r>
        <w:rPr/>
        <w:pict>
          <v:group style="position:absolute;margin-left:228.399994pt;margin-top:56.800804pt;width:480pt;height:49.6pt;mso-position-horizontal-relative:page;mso-position-vertical-relative:paragraph;z-index:-15712768;mso-wrap-distance-left:0;mso-wrap-distance-right:0" id="docshapegroup155" coordorigin="4568,1136" coordsize="9600,992">
            <v:shape style="position:absolute;left:4568;top:1136;width:9600;height:992" id="docshape156" coordorigin="4568,1136" coordsize="9600,992" path="m14069,1136l4667,1136,4629,1144,4597,1165,4576,1197,4568,1235,4568,2029,4576,2067,4597,2099,4629,2120,4667,2128,14069,2128,14107,2120,14139,2099,14160,2067,14168,2029,14168,1235,14160,1197,14139,1165,14107,1144,14069,1136xe" filled="true" fillcolor="#4471c4" stroked="false">
              <v:path arrowok="t"/>
              <v:fill type="solid"/>
            </v:shape>
            <v:shape style="position:absolute;left:4664;top:1248;width:1920;height:784" id="docshape157" coordorigin="4664,1248" coordsize="1920,784" path="m6506,1248l4742,1248,4712,1254,4687,1271,4670,1296,4664,1326,4664,1954,4670,1984,4687,2009,4712,2026,4742,2032,6506,2032,6536,2026,6561,2009,6578,1984,6584,1954,6584,1326,6578,1296,6561,1271,6536,1254,6506,1248xe" filled="true" fillcolor="#c0c8e3" stroked="false">
              <v:path arrowok="t"/>
              <v:fill type="solid"/>
            </v:shape>
            <v:shape style="position:absolute;left:4664;top:1248;width:1920;height:784" id="docshape158" coordorigin="4664,1248" coordsize="1920,784" path="m4664,1326l4670,1296,4687,1271,4712,1254,4742,1248,6506,1248,6536,1254,6561,1271,6578,1296,6584,1326,6584,1954,6578,1984,6561,2009,6536,2026,6506,2032,4742,2032,4712,2026,4687,2009,4670,1984,4664,1954,4664,1326xe" filled="false" stroked="true" strokeweight=".801pt" strokecolor="#ffffff">
              <v:path arrowok="t"/>
              <v:stroke dashstyle="solid"/>
            </v:shape>
            <v:shape style="position:absolute;left:5120;top:1224;width:816;height:848" type="#_x0000_t75" id="docshape159" alt="3 " stroked="false">
              <v:imagedata r:id="rId62" o:title=""/>
            </v:shape>
            <v:shape style="position:absolute;left:4568;top:1136;width:9600;height:992" type="#_x0000_t202" id="docshape160" filled="false" stroked="false">
              <v:textbox inset="0,0,0,0">
                <w:txbxContent>
                  <w:p>
                    <w:pPr>
                      <w:spacing w:line="213" w:lineRule="auto" w:before="56"/>
                      <w:ind w:left="2135" w:right="919" w:firstLine="0"/>
                      <w:jc w:val="left"/>
                      <w:rPr>
                        <w:sz w:val="40"/>
                      </w:rPr>
                    </w:pPr>
                    <w:r>
                      <w:rPr>
                        <w:color w:val="FFFFFF"/>
                        <w:spacing w:val="-2"/>
                        <w:sz w:val="40"/>
                      </w:rPr>
                      <w:t>Diabetic</w:t>
                    </w:r>
                    <w:r>
                      <w:rPr>
                        <w:color w:val="FFFFFF"/>
                        <w:spacing w:val="11"/>
                        <w:sz w:val="40"/>
                      </w:rPr>
                      <w:t> </w:t>
                    </w:r>
                    <w:r>
                      <w:rPr>
                        <w:color w:val="FFFFFF"/>
                        <w:spacing w:val="-2"/>
                        <w:sz w:val="40"/>
                      </w:rPr>
                      <w:t>Measures</w:t>
                    </w:r>
                    <w:r>
                      <w:rPr>
                        <w:color w:val="FFFFFF"/>
                        <w:spacing w:val="14"/>
                        <w:sz w:val="40"/>
                      </w:rPr>
                      <w:t> </w:t>
                    </w:r>
                    <w:r>
                      <w:rPr>
                        <w:color w:val="FFFF00"/>
                        <w:spacing w:val="-1"/>
                        <w:sz w:val="40"/>
                      </w:rPr>
                      <w:t>(HgbA1c,</w:t>
                    </w:r>
                    <w:r>
                      <w:rPr>
                        <w:color w:val="FFFF00"/>
                        <w:spacing w:val="-31"/>
                        <w:sz w:val="40"/>
                      </w:rPr>
                      <w:t> </w:t>
                    </w:r>
                    <w:r>
                      <w:rPr>
                        <w:color w:val="FFFF00"/>
                        <w:spacing w:val="-1"/>
                        <w:sz w:val="40"/>
                      </w:rPr>
                      <w:t>Retinal</w:t>
                    </w:r>
                    <w:r>
                      <w:rPr>
                        <w:color w:val="FFFF00"/>
                        <w:spacing w:val="10"/>
                        <w:sz w:val="40"/>
                      </w:rPr>
                      <w:t> </w:t>
                    </w:r>
                    <w:r>
                      <w:rPr>
                        <w:color w:val="FFFF00"/>
                        <w:spacing w:val="-1"/>
                        <w:sz w:val="40"/>
                      </w:rPr>
                      <w:t>Eye,</w:t>
                    </w:r>
                    <w:r>
                      <w:rPr>
                        <w:color w:val="FFFF00"/>
                        <w:spacing w:val="-87"/>
                        <w:sz w:val="40"/>
                      </w:rPr>
                      <w:t> </w:t>
                    </w:r>
                    <w:r>
                      <w:rPr>
                        <w:color w:val="FFFF00"/>
                        <w:sz w:val="40"/>
                      </w:rPr>
                      <w:t>Pneumonia</w:t>
                    </w:r>
                    <w:r>
                      <w:rPr>
                        <w:color w:val="FFFF00"/>
                        <w:spacing w:val="2"/>
                        <w:sz w:val="40"/>
                      </w:rPr>
                      <w:t> </w:t>
                    </w:r>
                    <w:r>
                      <w:rPr>
                        <w:color w:val="FFFF00"/>
                        <w:sz w:val="40"/>
                      </w:rPr>
                      <w:t>Vaccine,</w:t>
                    </w:r>
                    <w:r>
                      <w:rPr>
                        <w:color w:val="FFFF00"/>
                        <w:spacing w:val="-11"/>
                        <w:sz w:val="40"/>
                      </w:rPr>
                      <w:t> </w:t>
                    </w:r>
                    <w:r>
                      <w:rPr>
                        <w:color w:val="FFFF00"/>
                        <w:sz w:val="40"/>
                      </w:rPr>
                      <w:t>Microalbumin)</w:t>
                    </w:r>
                  </w:p>
                </w:txbxContent>
              </v:textbox>
              <w10:wrap type="none"/>
            </v:shape>
            <w10:wrap type="topAndBottom"/>
          </v:group>
        </w:pict>
      </w:r>
      <w:r>
        <w:rPr/>
        <w:pict>
          <v:group style="position:absolute;margin-left:228.399994pt;margin-top:111.200806pt;width:480pt;height:49.6pt;mso-position-horizontal-relative:page;mso-position-vertical-relative:paragraph;z-index:-15712256;mso-wrap-distance-left:0;mso-wrap-distance-right:0" id="docshapegroup161" coordorigin="4568,2224" coordsize="9600,992">
            <v:shape style="position:absolute;left:4568;top:2224;width:9600;height:992" id="docshape162" coordorigin="4568,2224" coordsize="9600,992" path="m14069,2224l4667,2224,4629,2232,4597,2253,4576,2285,4568,2323,4568,3117,4576,3155,4597,3187,4629,3208,4667,3216,14069,3216,14107,3208,14139,3187,14160,3155,14168,3117,14168,2323,14160,2285,14139,2253,14107,2232,14069,2224xe" filled="true" fillcolor="#4471c4" stroked="false">
              <v:path arrowok="t"/>
              <v:fill type="solid"/>
            </v:shape>
            <v:shape style="position:absolute;left:4664;top:2320;width:1920;height:800" id="docshape163" coordorigin="4664,2320" coordsize="1920,800" path="m6504,2320l4744,2320,4713,2326,4687,2343,4670,2369,4664,2400,4664,3040,4670,3071,4687,3097,4713,3114,4744,3120,6504,3120,6535,3114,6561,3097,6578,3071,6584,3040,6584,2400,6578,2369,6561,2343,6535,2326,6504,2320xe" filled="true" fillcolor="#c0c8e3" stroked="false">
              <v:path arrowok="t"/>
              <v:fill type="solid"/>
            </v:shape>
            <v:shape style="position:absolute;left:4664;top:2320;width:1920;height:800" id="docshape164" coordorigin="4664,2320" coordsize="1920,800" path="m4664,2400l4670,2369,4687,2343,4713,2326,4744,2320,6504,2320,6535,2326,6561,2343,6578,2369,6584,2400,6584,3040,6578,3071,6561,3097,6535,3114,6504,3120,4744,3120,4713,3114,4687,3097,4670,3071,4664,3040,4664,2400xe" filled="false" stroked="true" strokeweight=".801pt" strokecolor="#ffffff">
              <v:path arrowok="t"/>
              <v:stroke dashstyle="solid"/>
            </v:shape>
            <v:shape style="position:absolute;left:5056;top:2296;width:880;height:864" type="#_x0000_t75" id="docshape165" alt="4 " stroked="false">
              <v:imagedata r:id="rId63" o:title=""/>
            </v:shape>
            <v:shape style="position:absolute;left:4568;top:2224;width:9600;height:992" type="#_x0000_t202" id="docshape166" filled="false" stroked="false">
              <v:textbox inset="0,0,0,0">
                <w:txbxContent>
                  <w:p>
                    <w:pPr>
                      <w:spacing w:before="230"/>
                      <w:ind w:left="2135" w:right="0" w:firstLine="0"/>
                      <w:jc w:val="left"/>
                      <w:rPr>
                        <w:sz w:val="40"/>
                      </w:rPr>
                    </w:pPr>
                    <w:r>
                      <w:rPr>
                        <w:color w:val="FFFFFF"/>
                        <w:sz w:val="40"/>
                      </w:rPr>
                      <w:t>Depression</w:t>
                    </w:r>
                    <w:r>
                      <w:rPr>
                        <w:color w:val="FFFFFF"/>
                        <w:spacing w:val="-6"/>
                        <w:sz w:val="40"/>
                      </w:rPr>
                      <w:t> </w:t>
                    </w:r>
                    <w:r>
                      <w:rPr>
                        <w:color w:val="FFFFFF"/>
                        <w:sz w:val="40"/>
                      </w:rPr>
                      <w:t>screening</w:t>
                    </w:r>
                  </w:p>
                </w:txbxContent>
              </v:textbox>
              <w10:wrap type="none"/>
            </v:shape>
            <w10:wrap type="topAndBottom"/>
          </v:group>
        </w:pict>
      </w:r>
      <w:r>
        <w:rPr/>
        <w:pict>
          <v:group style="position:absolute;margin-left:228.399994pt;margin-top:165.552567pt;width:480pt;height:48.8pt;mso-position-horizontal-relative:page;mso-position-vertical-relative:paragraph;z-index:-15711744;mso-wrap-distance-left:0;mso-wrap-distance-right:0" id="docshapegroup167" coordorigin="4568,3311" coordsize="9600,976">
            <v:shape style="position:absolute;left:4568;top:3311;width:9600;height:976" id="docshape168" coordorigin="4568,3311" coordsize="9600,976" path="m14070,3311l4666,3311,4628,3319,4597,3340,4576,3371,4568,3409,4568,4189,4576,4227,4597,4259,4628,4279,4666,4287,14070,4287,14108,4279,14139,4259,14160,4227,14168,4189,14168,3409,14160,3371,14139,3340,14108,3319,14070,3311xe" filled="true" fillcolor="#4471c4" stroked="false">
              <v:path arrowok="t"/>
              <v:fill type="solid"/>
            </v:shape>
            <v:shape style="position:absolute;left:4664;top:3407;width:1920;height:784" id="docshape169" coordorigin="4664,3407" coordsize="1920,784" path="m6506,3407l4742,3407,4712,3413,4687,3430,4670,3455,4664,3485,4664,4113,4670,4143,4687,4168,4712,4185,4742,4191,6506,4191,6536,4185,6561,4168,6578,4143,6584,4113,6584,3485,6578,3455,6561,3430,6536,3413,6506,3407xe" filled="true" fillcolor="#c0c8e3" stroked="false">
              <v:path arrowok="t"/>
              <v:fill type="solid"/>
            </v:shape>
            <v:shape style="position:absolute;left:4664;top:3407;width:1920;height:784" id="docshape170" coordorigin="4664,3407" coordsize="1920,784" path="m4664,3485l4670,3455,4687,3430,4712,3413,4742,3407,6506,3407,6536,3413,6561,3430,6578,3455,6584,3485,6584,4113,6578,4143,6561,4168,6536,4185,6506,4191,4742,4191,4712,4185,4687,4168,4670,4143,4664,4113,4664,3485xe" filled="false" stroked="true" strokeweight=".801pt" strokecolor="#ffffff">
              <v:path arrowok="t"/>
              <v:stroke dashstyle="solid"/>
            </v:shape>
            <v:shape style="position:absolute;left:5072;top:3399;width:896;height:848" type="#_x0000_t75" id="docshape171" alt="5 " stroked="false">
              <v:imagedata r:id="rId64" o:title=""/>
            </v:shape>
            <v:shape style="position:absolute;left:4568;top:3311;width:9600;height:976" type="#_x0000_t202" id="docshape172" filled="false" stroked="false">
              <v:textbox inset="0,0,0,0">
                <w:txbxContent>
                  <w:p>
                    <w:pPr>
                      <w:spacing w:before="227"/>
                      <w:ind w:left="2115" w:right="2163" w:firstLine="0"/>
                      <w:jc w:val="center"/>
                      <w:rPr>
                        <w:sz w:val="40"/>
                      </w:rPr>
                    </w:pPr>
                    <w:r>
                      <w:rPr>
                        <w:color w:val="FFFFFF"/>
                        <w:sz w:val="40"/>
                      </w:rPr>
                      <w:t>Tobacco</w:t>
                    </w:r>
                    <w:r>
                      <w:rPr>
                        <w:color w:val="FFFFFF"/>
                        <w:spacing w:val="-21"/>
                        <w:sz w:val="40"/>
                      </w:rPr>
                      <w:t> </w:t>
                    </w:r>
                    <w:r>
                      <w:rPr>
                        <w:color w:val="FFFFFF"/>
                        <w:sz w:val="40"/>
                      </w:rPr>
                      <w:t>screening</w:t>
                    </w:r>
                    <w:r>
                      <w:rPr>
                        <w:color w:val="FFFFFF"/>
                        <w:spacing w:val="-16"/>
                        <w:sz w:val="40"/>
                      </w:rPr>
                      <w:t> </w:t>
                    </w:r>
                    <w:r>
                      <w:rPr>
                        <w:color w:val="FFFFFF"/>
                        <w:sz w:val="40"/>
                      </w:rPr>
                      <w:t>and</w:t>
                    </w:r>
                    <w:r>
                      <w:rPr>
                        <w:color w:val="FFFFFF"/>
                        <w:spacing w:val="-6"/>
                        <w:sz w:val="40"/>
                      </w:rPr>
                      <w:t> </w:t>
                    </w:r>
                    <w:r>
                      <w:rPr>
                        <w:color w:val="FFFFFF"/>
                        <w:sz w:val="40"/>
                      </w:rPr>
                      <w:t>cessation</w:t>
                    </w:r>
                  </w:p>
                </w:txbxContent>
              </v:textbox>
              <w10:wrap type="none"/>
            </v:shape>
            <w10:wrap type="topAndBottom"/>
          </v:group>
        </w:pict>
      </w:r>
    </w:p>
    <w:p>
      <w:pPr>
        <w:pStyle w:val="BodyText"/>
        <w:spacing w:before="10"/>
        <w:rPr>
          <w:b/>
          <w:sz w:val="5"/>
        </w:rPr>
      </w:pPr>
    </w:p>
    <w:p>
      <w:pPr>
        <w:pStyle w:val="BodyText"/>
        <w:spacing w:before="10"/>
        <w:rPr>
          <w:b/>
          <w:sz w:val="5"/>
        </w:rPr>
      </w:pPr>
    </w:p>
    <w:p>
      <w:pPr>
        <w:pStyle w:val="BodyText"/>
        <w:spacing w:before="10"/>
        <w:rPr>
          <w:b/>
          <w:sz w:val="5"/>
        </w:rPr>
      </w:pPr>
    </w:p>
    <w:p>
      <w:pPr>
        <w:spacing w:after="0"/>
        <w:rPr>
          <w:sz w:val="5"/>
        </w:rPr>
        <w:sectPr>
          <w:headerReference w:type="default" r:id="rId57"/>
          <w:footerReference w:type="default" r:id="rId58"/>
          <w:pgSz w:w="19200" w:h="10800" w:orient="landscape"/>
          <w:pgMar w:header="620" w:footer="215" w:top="1840" w:bottom="400" w:left="400" w:right="20"/>
          <w:pgNumType w:start="13"/>
        </w:sectPr>
      </w:pPr>
    </w:p>
    <w:p>
      <w:pPr>
        <w:pStyle w:val="BodyText"/>
        <w:spacing w:before="4"/>
        <w:rPr>
          <w:b/>
          <w:sz w:val="16"/>
        </w:rPr>
      </w:pPr>
      <w:r>
        <w:rPr/>
        <w:pict>
          <v:group style="position:absolute;margin-left:180pt;margin-top:120pt;width:660pt;height:420pt;mso-position-horizontal-relative:page;mso-position-vertical-relative:page;z-index:15746560" id="docshapegroup178" coordorigin="3600,2400" coordsize="13200,8400">
            <v:shape style="position:absolute;left:10584;top:8144;width:6216;height:2656" type="#_x0000_t75" id="docshape179" alt="Harrington Healthcare System logo  Compassionate Quality Care " stroked="false">
              <v:imagedata r:id="rId36" o:title=""/>
            </v:shape>
            <v:shape style="position:absolute;left:3600;top:2400;width:10288;height:7856" type="#_x0000_t75" id="docshape180" stroked="false">
              <v:imagedata r:id="rId67" o:title=""/>
            </v:shape>
            <w10:wrap type="none"/>
          </v:group>
        </w:pict>
      </w:r>
      <w:bookmarkStart w:name="Tranistional" w:id="22"/>
      <w:bookmarkEnd w:id="22"/>
      <w:r>
        <w:rPr/>
      </w:r>
      <w:r>
        <w:rPr>
          <w:b/>
          <w:sz w:val="16"/>
        </w:rPr>
      </w:r>
    </w:p>
    <w:p>
      <w:pPr>
        <w:spacing w:after="0"/>
        <w:rPr>
          <w:sz w:val="16"/>
        </w:rPr>
        <w:sectPr>
          <w:headerReference w:type="default" r:id="rId65"/>
          <w:footerReference w:type="default" r:id="rId66"/>
          <w:pgSz w:w="19200" w:h="10800" w:orient="landscape"/>
          <w:pgMar w:header="381" w:footer="215" w:top="1840" w:bottom="400" w:left="400" w:right="20"/>
        </w:sectPr>
      </w:pPr>
    </w:p>
    <w:p>
      <w:pPr>
        <w:pStyle w:val="BodyText"/>
        <w:spacing w:before="4"/>
        <w:rPr>
          <w:b/>
          <w:sz w:val="16"/>
        </w:rPr>
      </w:pPr>
      <w:r>
        <w:rPr/>
        <w:pict>
          <v:group style="position:absolute;margin-left:132pt;margin-top:108.800003pt;width:708pt;height:431.2pt;mso-position-horizontal-relative:page;mso-position-vertical-relative:page;z-index:15747072" id="docshapegroup186" coordorigin="2640,2176" coordsize="14160,8624">
            <v:shape style="position:absolute;left:10584;top:8144;width:6216;height:2656" type="#_x0000_t75" id="docshape187" alt="Harrington Healthcare System logo  Compassionate Quality Care " stroked="false">
              <v:imagedata r:id="rId36" o:title=""/>
            </v:shape>
            <v:shape style="position:absolute;left:2640;top:2176;width:10688;height:7584" type="#_x0000_t75" id="docshape188" stroked="false">
              <v:imagedata r:id="rId70" o:title=""/>
            </v:shape>
            <w10:wrap type="none"/>
          </v:group>
        </w:pict>
      </w:r>
      <w:bookmarkStart w:name="Five Diabetic Measures" w:id="23"/>
      <w:bookmarkEnd w:id="23"/>
      <w:r>
        <w:rPr/>
      </w:r>
      <w:r>
        <w:rPr>
          <w:b/>
          <w:sz w:val="16"/>
        </w:rPr>
      </w:r>
    </w:p>
    <w:p>
      <w:pPr>
        <w:spacing w:after="0"/>
        <w:rPr>
          <w:sz w:val="16"/>
        </w:rPr>
        <w:sectPr>
          <w:headerReference w:type="default" r:id="rId68"/>
          <w:footerReference w:type="default" r:id="rId69"/>
          <w:pgSz w:w="19200" w:h="10800" w:orient="landscape"/>
          <w:pgMar w:header="620" w:footer="215" w:top="1840" w:bottom="400" w:left="400" w:right="20"/>
        </w:sectPr>
      </w:pPr>
    </w:p>
    <w:p>
      <w:pPr>
        <w:pStyle w:val="BodyText"/>
        <w:rPr>
          <w:b/>
          <w:sz w:val="20"/>
        </w:rPr>
      </w:pPr>
      <w:r>
        <w:rPr/>
        <w:drawing>
          <wp:anchor distT="0" distB="0" distL="0" distR="0" allowOverlap="1" layoutInCell="1" locked="0" behindDoc="1" simplePos="0" relativeHeight="484058112">
            <wp:simplePos x="0" y="0"/>
            <wp:positionH relativeFrom="page">
              <wp:posOffset>6721230</wp:posOffset>
            </wp:positionH>
            <wp:positionV relativeFrom="page">
              <wp:posOffset>5171439</wp:posOffset>
            </wp:positionV>
            <wp:extent cx="3946769" cy="1686558"/>
            <wp:effectExtent l="0" t="0" r="0" b="0"/>
            <wp:wrapNone/>
            <wp:docPr id="23" name="image16.jpeg" descr="Harrington Healthcare System logo  Compassionate Quality Care "/>
            <wp:cNvGraphicFramePr>
              <a:graphicFrameLocks noChangeAspect="1"/>
            </wp:cNvGraphicFramePr>
            <a:graphic>
              <a:graphicData uri="http://schemas.openxmlformats.org/drawingml/2006/picture">
                <pic:pic>
                  <pic:nvPicPr>
                    <pic:cNvPr id="24" name="image16.jpeg"/>
                    <pic:cNvPicPr/>
                  </pic:nvPicPr>
                  <pic:blipFill>
                    <a:blip r:embed="rId36" cstate="print"/>
                    <a:stretch>
                      <a:fillRect/>
                    </a:stretch>
                  </pic:blipFill>
                  <pic:spPr>
                    <a:xfrm>
                      <a:off x="0" y="0"/>
                      <a:ext cx="3946769" cy="1686558"/>
                    </a:xfrm>
                    <a:prstGeom prst="rect">
                      <a:avLst/>
                    </a:prstGeom>
                  </pic:spPr>
                </pic:pic>
              </a:graphicData>
            </a:graphic>
          </wp:anchor>
        </w:drawing>
      </w:r>
    </w:p>
    <w:p>
      <w:pPr>
        <w:pStyle w:val="BodyText"/>
        <w:spacing w:before="5"/>
        <w:rPr>
          <w:b/>
          <w:sz w:val="16"/>
        </w:rPr>
      </w:pPr>
    </w:p>
    <w:p>
      <w:pPr>
        <w:pStyle w:val="BodyText"/>
        <w:ind w:left="1404"/>
        <w:rPr>
          <w:sz w:val="20"/>
        </w:rPr>
      </w:pPr>
      <w:r>
        <w:rPr>
          <w:sz w:val="20"/>
        </w:rPr>
        <w:drawing>
          <wp:inline distT="0" distB="0" distL="0" distR="0">
            <wp:extent cx="9206754" cy="2000250"/>
            <wp:effectExtent l="0" t="0" r="0" b="0"/>
            <wp:docPr id="25" name="image33.jpeg"/>
            <wp:cNvGraphicFramePr>
              <a:graphicFrameLocks noChangeAspect="1"/>
            </wp:cNvGraphicFramePr>
            <a:graphic>
              <a:graphicData uri="http://schemas.openxmlformats.org/drawingml/2006/picture">
                <pic:pic>
                  <pic:nvPicPr>
                    <pic:cNvPr id="26" name="image33.jpeg"/>
                    <pic:cNvPicPr/>
                  </pic:nvPicPr>
                  <pic:blipFill>
                    <a:blip r:embed="rId73" cstate="print"/>
                    <a:stretch>
                      <a:fillRect/>
                    </a:stretch>
                  </pic:blipFill>
                  <pic:spPr>
                    <a:xfrm>
                      <a:off x="0" y="0"/>
                      <a:ext cx="9206754" cy="2000250"/>
                    </a:xfrm>
                    <a:prstGeom prst="rect">
                      <a:avLst/>
                    </a:prstGeom>
                  </pic:spPr>
                </pic:pic>
              </a:graphicData>
            </a:graphic>
          </wp:inline>
        </w:drawing>
      </w:r>
      <w:r>
        <w:rPr>
          <w:sz w:val="20"/>
        </w:rPr>
      </w:r>
    </w:p>
    <w:p>
      <w:pPr>
        <w:pStyle w:val="BodyText"/>
        <w:spacing w:before="3"/>
        <w:rPr>
          <w:b/>
          <w:sz w:val="25"/>
        </w:rPr>
      </w:pPr>
    </w:p>
    <w:p>
      <w:pPr>
        <w:pStyle w:val="ListParagraph"/>
        <w:numPr>
          <w:ilvl w:val="2"/>
          <w:numId w:val="27"/>
        </w:numPr>
        <w:tabs>
          <w:tab w:pos="3074" w:val="left" w:leader="none"/>
          <w:tab w:pos="3075" w:val="left" w:leader="none"/>
        </w:tabs>
        <w:spacing w:line="442" w:lineRule="exact" w:before="82" w:after="0"/>
        <w:ind w:left="3075" w:right="0" w:hanging="449"/>
        <w:jc w:val="left"/>
        <w:rPr>
          <w:sz w:val="37"/>
        </w:rPr>
      </w:pPr>
      <w:bookmarkStart w:name="Colorectal CA Screening" w:id="24"/>
      <w:bookmarkEnd w:id="24"/>
      <w:r>
        <w:rPr/>
      </w:r>
      <w:bookmarkStart w:name="Colorectal CA Screening" w:id="25"/>
      <w:bookmarkEnd w:id="25"/>
      <w:r>
        <w:rPr>
          <w:w w:val="95"/>
          <w:sz w:val="37"/>
        </w:rPr>
        <w:t>C</w:t>
      </w:r>
      <w:r>
        <w:rPr>
          <w:w w:val="95"/>
          <w:sz w:val="37"/>
        </w:rPr>
        <w:t>olorectal</w:t>
      </w:r>
      <w:r>
        <w:rPr>
          <w:spacing w:val="2"/>
          <w:w w:val="95"/>
          <w:sz w:val="37"/>
        </w:rPr>
        <w:t> </w:t>
      </w:r>
      <w:r>
        <w:rPr>
          <w:w w:val="95"/>
          <w:sz w:val="37"/>
        </w:rPr>
        <w:t>CA</w:t>
      </w:r>
      <w:r>
        <w:rPr>
          <w:spacing w:val="24"/>
          <w:w w:val="95"/>
          <w:sz w:val="37"/>
        </w:rPr>
        <w:t> </w:t>
      </w:r>
      <w:r>
        <w:rPr>
          <w:w w:val="95"/>
          <w:sz w:val="37"/>
        </w:rPr>
        <w:t>screener</w:t>
      </w:r>
      <w:r>
        <w:rPr>
          <w:spacing w:val="10"/>
          <w:w w:val="95"/>
          <w:sz w:val="37"/>
        </w:rPr>
        <w:t> </w:t>
      </w:r>
      <w:r>
        <w:rPr>
          <w:w w:val="95"/>
          <w:sz w:val="37"/>
        </w:rPr>
        <w:t>will</w:t>
      </w:r>
      <w:r>
        <w:rPr>
          <w:spacing w:val="48"/>
          <w:w w:val="95"/>
          <w:sz w:val="37"/>
        </w:rPr>
        <w:t> </w:t>
      </w:r>
      <w:r>
        <w:rPr>
          <w:w w:val="95"/>
          <w:sz w:val="37"/>
        </w:rPr>
        <w:t>continue to</w:t>
      </w:r>
      <w:r>
        <w:rPr>
          <w:spacing w:val="7"/>
          <w:w w:val="95"/>
          <w:sz w:val="37"/>
        </w:rPr>
        <w:t> </w:t>
      </w:r>
      <w:r>
        <w:rPr>
          <w:w w:val="95"/>
          <w:sz w:val="37"/>
        </w:rPr>
        <w:t>be</w:t>
      </w:r>
      <w:r>
        <w:rPr>
          <w:spacing w:val="22"/>
          <w:w w:val="95"/>
          <w:sz w:val="37"/>
        </w:rPr>
        <w:t> </w:t>
      </w:r>
      <w:r>
        <w:rPr>
          <w:w w:val="95"/>
          <w:sz w:val="37"/>
        </w:rPr>
        <w:t>a</w:t>
      </w:r>
      <w:r>
        <w:rPr>
          <w:spacing w:val="31"/>
          <w:w w:val="95"/>
          <w:sz w:val="37"/>
        </w:rPr>
        <w:t> </w:t>
      </w:r>
      <w:r>
        <w:rPr>
          <w:w w:val="95"/>
          <w:sz w:val="37"/>
        </w:rPr>
        <w:t>focus</w:t>
      </w:r>
      <w:r>
        <w:rPr>
          <w:spacing w:val="10"/>
          <w:w w:val="95"/>
          <w:sz w:val="37"/>
        </w:rPr>
        <w:t> </w:t>
      </w:r>
      <w:r>
        <w:rPr>
          <w:w w:val="95"/>
          <w:sz w:val="37"/>
        </w:rPr>
        <w:t>for</w:t>
      </w:r>
      <w:r>
        <w:rPr>
          <w:spacing w:val="10"/>
          <w:w w:val="95"/>
          <w:sz w:val="37"/>
        </w:rPr>
        <w:t> </w:t>
      </w:r>
      <w:r>
        <w:rPr>
          <w:w w:val="95"/>
          <w:sz w:val="37"/>
        </w:rPr>
        <w:t>the</w:t>
      </w:r>
      <w:r>
        <w:rPr>
          <w:spacing w:val="22"/>
          <w:w w:val="95"/>
          <w:sz w:val="37"/>
        </w:rPr>
        <w:t> </w:t>
      </w:r>
      <w:r>
        <w:rPr>
          <w:w w:val="95"/>
          <w:sz w:val="37"/>
        </w:rPr>
        <w:t>PHO</w:t>
      </w:r>
      <w:r>
        <w:rPr>
          <w:spacing w:val="5"/>
          <w:w w:val="95"/>
          <w:sz w:val="37"/>
        </w:rPr>
        <w:t> </w:t>
      </w:r>
      <w:r>
        <w:rPr>
          <w:w w:val="95"/>
          <w:sz w:val="37"/>
        </w:rPr>
        <w:t>in</w:t>
      </w:r>
      <w:r>
        <w:rPr>
          <w:spacing w:val="29"/>
          <w:w w:val="95"/>
          <w:sz w:val="37"/>
        </w:rPr>
        <w:t> </w:t>
      </w:r>
      <w:r>
        <w:rPr>
          <w:w w:val="95"/>
          <w:sz w:val="37"/>
        </w:rPr>
        <w:t>2021</w:t>
      </w:r>
    </w:p>
    <w:p>
      <w:pPr>
        <w:pStyle w:val="ListParagraph"/>
        <w:numPr>
          <w:ilvl w:val="2"/>
          <w:numId w:val="27"/>
        </w:numPr>
        <w:tabs>
          <w:tab w:pos="3074" w:val="left" w:leader="none"/>
          <w:tab w:pos="3075" w:val="left" w:leader="none"/>
        </w:tabs>
        <w:spacing w:line="433" w:lineRule="exact" w:before="0" w:after="0"/>
        <w:ind w:left="3075" w:right="0" w:hanging="449"/>
        <w:jc w:val="left"/>
        <w:rPr>
          <w:sz w:val="37"/>
        </w:rPr>
      </w:pPr>
      <w:r>
        <w:rPr>
          <w:w w:val="95"/>
          <w:sz w:val="37"/>
        </w:rPr>
        <w:t>Continue</w:t>
      </w:r>
      <w:r>
        <w:rPr>
          <w:spacing w:val="1"/>
          <w:w w:val="95"/>
          <w:sz w:val="37"/>
        </w:rPr>
        <w:t> </w:t>
      </w:r>
      <w:r>
        <w:rPr>
          <w:w w:val="95"/>
          <w:sz w:val="37"/>
        </w:rPr>
        <w:t>to</w:t>
      </w:r>
      <w:r>
        <w:rPr>
          <w:spacing w:val="29"/>
          <w:w w:val="95"/>
          <w:sz w:val="37"/>
        </w:rPr>
        <w:t> </w:t>
      </w:r>
      <w:r>
        <w:rPr>
          <w:w w:val="95"/>
          <w:sz w:val="37"/>
        </w:rPr>
        <w:t>utilize</w:t>
      </w:r>
      <w:r>
        <w:rPr>
          <w:spacing w:val="24"/>
          <w:w w:val="95"/>
          <w:sz w:val="37"/>
        </w:rPr>
        <w:t> </w:t>
      </w:r>
      <w:r>
        <w:rPr>
          <w:w w:val="95"/>
          <w:sz w:val="37"/>
        </w:rPr>
        <w:t>our</w:t>
      </w:r>
      <w:r>
        <w:rPr>
          <w:spacing w:val="33"/>
          <w:w w:val="95"/>
          <w:sz w:val="37"/>
        </w:rPr>
        <w:t> </w:t>
      </w:r>
      <w:r>
        <w:rPr>
          <w:w w:val="95"/>
          <w:sz w:val="37"/>
        </w:rPr>
        <w:t>Wellness</w:t>
      </w:r>
      <w:r>
        <w:rPr>
          <w:spacing w:val="55"/>
          <w:w w:val="95"/>
          <w:sz w:val="37"/>
        </w:rPr>
        <w:t> </w:t>
      </w:r>
      <w:r>
        <w:rPr>
          <w:w w:val="95"/>
          <w:sz w:val="37"/>
        </w:rPr>
        <w:t>Nurse Navigator</w:t>
      </w:r>
      <w:r>
        <w:rPr>
          <w:spacing w:val="-12"/>
          <w:w w:val="95"/>
          <w:sz w:val="37"/>
        </w:rPr>
        <w:t> </w:t>
      </w:r>
      <w:r>
        <w:rPr>
          <w:w w:val="95"/>
          <w:sz w:val="37"/>
        </w:rPr>
        <w:t>to</w:t>
      </w:r>
      <w:r>
        <w:rPr>
          <w:spacing w:val="-16"/>
          <w:w w:val="95"/>
          <w:sz w:val="37"/>
        </w:rPr>
        <w:t> </w:t>
      </w:r>
      <w:r>
        <w:rPr>
          <w:w w:val="95"/>
          <w:sz w:val="37"/>
        </w:rPr>
        <w:t>support</w:t>
      </w:r>
      <w:r>
        <w:rPr>
          <w:spacing w:val="17"/>
          <w:w w:val="95"/>
          <w:sz w:val="37"/>
        </w:rPr>
        <w:t> </w:t>
      </w:r>
      <w:r>
        <w:rPr>
          <w:w w:val="95"/>
          <w:sz w:val="37"/>
        </w:rPr>
        <w:t>providers</w:t>
      </w:r>
    </w:p>
    <w:p>
      <w:pPr>
        <w:pStyle w:val="ListParagraph"/>
        <w:numPr>
          <w:ilvl w:val="2"/>
          <w:numId w:val="27"/>
        </w:numPr>
        <w:tabs>
          <w:tab w:pos="3074" w:val="left" w:leader="none"/>
          <w:tab w:pos="3075" w:val="left" w:leader="none"/>
        </w:tabs>
        <w:spacing w:line="230" w:lineRule="auto" w:before="4" w:after="0"/>
        <w:ind w:left="3075" w:right="4148" w:hanging="449"/>
        <w:jc w:val="left"/>
        <w:rPr>
          <w:sz w:val="37"/>
        </w:rPr>
      </w:pPr>
      <w:r>
        <w:rPr>
          <w:w w:val="95"/>
          <w:sz w:val="37"/>
        </w:rPr>
        <w:t>New chart prep forms and</w:t>
      </w:r>
      <w:r>
        <w:rPr>
          <w:spacing w:val="1"/>
          <w:w w:val="95"/>
          <w:sz w:val="37"/>
        </w:rPr>
        <w:t> </w:t>
      </w:r>
      <w:r>
        <w:rPr>
          <w:w w:val="95"/>
          <w:sz w:val="37"/>
        </w:rPr>
        <w:t>process will help</w:t>
      </w:r>
      <w:r>
        <w:rPr>
          <w:spacing w:val="1"/>
          <w:w w:val="95"/>
          <w:sz w:val="37"/>
        </w:rPr>
        <w:t> </w:t>
      </w:r>
      <w:r>
        <w:rPr>
          <w:w w:val="95"/>
          <w:sz w:val="37"/>
        </w:rPr>
        <w:t>bring attention to patients who</w:t>
      </w:r>
      <w:r>
        <w:rPr>
          <w:spacing w:val="1"/>
          <w:w w:val="95"/>
          <w:sz w:val="37"/>
        </w:rPr>
        <w:t> </w:t>
      </w:r>
      <w:r>
        <w:rPr>
          <w:w w:val="95"/>
          <w:sz w:val="37"/>
        </w:rPr>
        <w:t>are</w:t>
      </w:r>
      <w:r>
        <w:rPr>
          <w:spacing w:val="-77"/>
          <w:w w:val="95"/>
          <w:sz w:val="37"/>
        </w:rPr>
        <w:t> </w:t>
      </w:r>
      <w:r>
        <w:rPr>
          <w:sz w:val="37"/>
        </w:rPr>
        <w:t>non-compliant</w:t>
      </w:r>
    </w:p>
    <w:p>
      <w:pPr>
        <w:pStyle w:val="ListParagraph"/>
        <w:numPr>
          <w:ilvl w:val="2"/>
          <w:numId w:val="27"/>
        </w:numPr>
        <w:tabs>
          <w:tab w:pos="3074" w:val="left" w:leader="none"/>
          <w:tab w:pos="3075" w:val="left" w:leader="none"/>
        </w:tabs>
        <w:spacing w:line="426" w:lineRule="exact" w:before="0" w:after="0"/>
        <w:ind w:left="3075" w:right="0" w:hanging="449"/>
        <w:jc w:val="left"/>
        <w:rPr>
          <w:sz w:val="37"/>
        </w:rPr>
      </w:pPr>
      <w:r>
        <w:rPr>
          <w:w w:val="95"/>
          <w:sz w:val="37"/>
        </w:rPr>
        <w:t>We</w:t>
      </w:r>
      <w:r>
        <w:rPr>
          <w:spacing w:val="34"/>
          <w:w w:val="95"/>
          <w:sz w:val="37"/>
        </w:rPr>
        <w:t> </w:t>
      </w:r>
      <w:r>
        <w:rPr>
          <w:w w:val="95"/>
          <w:sz w:val="37"/>
        </w:rPr>
        <w:t>are</w:t>
      </w:r>
      <w:r>
        <w:rPr>
          <w:spacing w:val="-5"/>
          <w:w w:val="95"/>
          <w:sz w:val="37"/>
        </w:rPr>
        <w:t> </w:t>
      </w:r>
      <w:r>
        <w:rPr>
          <w:w w:val="95"/>
          <w:sz w:val="37"/>
        </w:rPr>
        <w:t>measuring</w:t>
      </w:r>
      <w:r>
        <w:rPr>
          <w:spacing w:val="27"/>
          <w:w w:val="95"/>
          <w:sz w:val="37"/>
        </w:rPr>
        <w:t> </w:t>
      </w:r>
      <w:r>
        <w:rPr>
          <w:w w:val="95"/>
          <w:sz w:val="37"/>
        </w:rPr>
        <w:t>the</w:t>
      </w:r>
      <w:r>
        <w:rPr>
          <w:spacing w:val="-6"/>
          <w:w w:val="95"/>
          <w:sz w:val="37"/>
        </w:rPr>
        <w:t> </w:t>
      </w:r>
      <w:r>
        <w:rPr>
          <w:w w:val="95"/>
          <w:sz w:val="37"/>
        </w:rPr>
        <w:t>data</w:t>
      </w:r>
      <w:r>
        <w:rPr>
          <w:spacing w:val="2"/>
          <w:w w:val="95"/>
          <w:sz w:val="37"/>
        </w:rPr>
        <w:t> </w:t>
      </w:r>
      <w:r>
        <w:rPr>
          <w:w w:val="95"/>
          <w:sz w:val="37"/>
        </w:rPr>
        <w:t>a</w:t>
      </w:r>
      <w:r>
        <w:rPr>
          <w:spacing w:val="24"/>
          <w:w w:val="95"/>
          <w:sz w:val="37"/>
        </w:rPr>
        <w:t> </w:t>
      </w:r>
      <w:r>
        <w:rPr>
          <w:w w:val="95"/>
          <w:sz w:val="37"/>
        </w:rPr>
        <w:t>little</w:t>
      </w:r>
      <w:r>
        <w:rPr>
          <w:spacing w:val="-6"/>
          <w:w w:val="95"/>
          <w:sz w:val="37"/>
        </w:rPr>
        <w:t> </w:t>
      </w:r>
      <w:r>
        <w:rPr>
          <w:w w:val="95"/>
          <w:sz w:val="37"/>
        </w:rPr>
        <w:t>differently</w:t>
      </w:r>
    </w:p>
    <w:p>
      <w:pPr>
        <w:pStyle w:val="ListParagraph"/>
        <w:numPr>
          <w:ilvl w:val="3"/>
          <w:numId w:val="27"/>
        </w:numPr>
        <w:tabs>
          <w:tab w:pos="4515" w:val="left" w:leader="none"/>
          <w:tab w:pos="4516" w:val="left" w:leader="none"/>
        </w:tabs>
        <w:spacing w:line="433" w:lineRule="exact" w:before="0" w:after="0"/>
        <w:ind w:left="4516" w:right="0" w:hanging="448"/>
        <w:jc w:val="left"/>
        <w:rPr>
          <w:sz w:val="37"/>
        </w:rPr>
      </w:pPr>
      <w:r>
        <w:rPr>
          <w:w w:val="95"/>
          <w:sz w:val="37"/>
        </w:rPr>
        <w:t>Data</w:t>
      </w:r>
      <w:r>
        <w:rPr>
          <w:spacing w:val="5"/>
          <w:w w:val="95"/>
          <w:sz w:val="37"/>
        </w:rPr>
        <w:t> </w:t>
      </w:r>
      <w:r>
        <w:rPr>
          <w:w w:val="95"/>
          <w:sz w:val="37"/>
        </w:rPr>
        <w:t>will</w:t>
      </w:r>
      <w:r>
        <w:rPr>
          <w:spacing w:val="20"/>
          <w:w w:val="95"/>
          <w:sz w:val="37"/>
        </w:rPr>
        <w:t> </w:t>
      </w:r>
      <w:r>
        <w:rPr>
          <w:w w:val="95"/>
          <w:sz w:val="37"/>
        </w:rPr>
        <w:t>be</w:t>
      </w:r>
      <w:r>
        <w:rPr>
          <w:spacing w:val="36"/>
          <w:w w:val="95"/>
          <w:sz w:val="37"/>
        </w:rPr>
        <w:t> </w:t>
      </w:r>
      <w:r>
        <w:rPr>
          <w:w w:val="95"/>
          <w:sz w:val="37"/>
        </w:rPr>
        <w:t>by</w:t>
      </w:r>
      <w:r>
        <w:rPr>
          <w:spacing w:val="16"/>
          <w:w w:val="95"/>
          <w:sz w:val="37"/>
        </w:rPr>
        <w:t> </w:t>
      </w:r>
      <w:r>
        <w:rPr>
          <w:w w:val="95"/>
          <w:sz w:val="37"/>
        </w:rPr>
        <w:t>provider</w:t>
      </w:r>
      <w:r>
        <w:rPr>
          <w:spacing w:val="6"/>
          <w:w w:val="95"/>
          <w:sz w:val="37"/>
        </w:rPr>
        <w:t> </w:t>
      </w:r>
      <w:r>
        <w:rPr>
          <w:w w:val="95"/>
          <w:sz w:val="37"/>
        </w:rPr>
        <w:t>rather</w:t>
      </w:r>
      <w:r>
        <w:rPr>
          <w:spacing w:val="5"/>
          <w:w w:val="95"/>
          <w:sz w:val="37"/>
        </w:rPr>
        <w:t> </w:t>
      </w:r>
      <w:r>
        <w:rPr>
          <w:w w:val="95"/>
          <w:sz w:val="37"/>
        </w:rPr>
        <w:t>than</w:t>
      </w:r>
      <w:r>
        <w:rPr>
          <w:spacing w:val="3"/>
          <w:w w:val="95"/>
          <w:sz w:val="37"/>
        </w:rPr>
        <w:t> </w:t>
      </w:r>
      <w:r>
        <w:rPr>
          <w:w w:val="95"/>
          <w:sz w:val="37"/>
        </w:rPr>
        <w:t>by</w:t>
      </w:r>
      <w:r>
        <w:rPr>
          <w:spacing w:val="16"/>
          <w:w w:val="95"/>
          <w:sz w:val="37"/>
        </w:rPr>
        <w:t> </w:t>
      </w:r>
      <w:r>
        <w:rPr>
          <w:w w:val="95"/>
          <w:sz w:val="37"/>
        </w:rPr>
        <w:t>patient</w:t>
      </w:r>
    </w:p>
    <w:p>
      <w:pPr>
        <w:pStyle w:val="ListParagraph"/>
        <w:numPr>
          <w:ilvl w:val="3"/>
          <w:numId w:val="27"/>
        </w:numPr>
        <w:tabs>
          <w:tab w:pos="4515" w:val="left" w:leader="none"/>
          <w:tab w:pos="4516" w:val="left" w:leader="none"/>
        </w:tabs>
        <w:spacing w:line="442" w:lineRule="exact" w:before="0" w:after="0"/>
        <w:ind w:left="4516" w:right="0" w:hanging="448"/>
        <w:jc w:val="left"/>
        <w:rPr>
          <w:sz w:val="37"/>
        </w:rPr>
      </w:pPr>
      <w:r>
        <w:rPr>
          <w:w w:val="95"/>
          <w:sz w:val="37"/>
        </w:rPr>
        <w:t>Focus</w:t>
      </w:r>
      <w:r>
        <w:rPr>
          <w:spacing w:val="-18"/>
          <w:w w:val="95"/>
          <w:sz w:val="37"/>
        </w:rPr>
        <w:t> </w:t>
      </w:r>
      <w:r>
        <w:rPr>
          <w:w w:val="95"/>
          <w:sz w:val="37"/>
        </w:rPr>
        <w:t>will</w:t>
      </w:r>
      <w:r>
        <w:rPr>
          <w:spacing w:val="45"/>
          <w:w w:val="95"/>
          <w:sz w:val="37"/>
        </w:rPr>
        <w:t> </w:t>
      </w:r>
      <w:r>
        <w:rPr>
          <w:w w:val="95"/>
          <w:sz w:val="37"/>
        </w:rPr>
        <w:t>be</w:t>
      </w:r>
      <w:r>
        <w:rPr>
          <w:spacing w:val="18"/>
          <w:w w:val="95"/>
          <w:sz w:val="37"/>
        </w:rPr>
        <w:t> </w:t>
      </w:r>
      <w:r>
        <w:rPr>
          <w:w w:val="95"/>
          <w:sz w:val="37"/>
        </w:rPr>
        <w:t>on</w:t>
      </w:r>
      <w:r>
        <w:rPr>
          <w:spacing w:val="27"/>
          <w:w w:val="95"/>
          <w:sz w:val="37"/>
        </w:rPr>
        <w:t> </w:t>
      </w:r>
      <w:r>
        <w:rPr>
          <w:w w:val="95"/>
          <w:sz w:val="37"/>
        </w:rPr>
        <w:t>Primary</w:t>
      </w:r>
      <w:r>
        <w:rPr>
          <w:spacing w:val="20"/>
          <w:w w:val="95"/>
          <w:sz w:val="37"/>
        </w:rPr>
        <w:t> </w:t>
      </w:r>
      <w:r>
        <w:rPr>
          <w:w w:val="95"/>
          <w:sz w:val="37"/>
        </w:rPr>
        <w:t>Care</w:t>
      </w:r>
      <w:r>
        <w:rPr>
          <w:spacing w:val="-3"/>
          <w:w w:val="95"/>
          <w:sz w:val="37"/>
        </w:rPr>
        <w:t> </w:t>
      </w:r>
      <w:r>
        <w:rPr>
          <w:w w:val="95"/>
          <w:sz w:val="37"/>
        </w:rPr>
        <w:t>Providers</w:t>
      </w:r>
    </w:p>
    <w:p>
      <w:pPr>
        <w:spacing w:after="0" w:line="442" w:lineRule="exact"/>
        <w:jc w:val="left"/>
        <w:rPr>
          <w:sz w:val="37"/>
        </w:rPr>
        <w:sectPr>
          <w:headerReference w:type="default" r:id="rId71"/>
          <w:footerReference w:type="default" r:id="rId72"/>
          <w:pgSz w:w="19200" w:h="10800" w:orient="landscape"/>
          <w:pgMar w:header="620" w:footer="215" w:top="1840" w:bottom="400" w:left="400" w:right="20"/>
        </w:sectPr>
      </w:pPr>
    </w:p>
    <w:p>
      <w:pPr>
        <w:pStyle w:val="BodyText"/>
        <w:rPr>
          <w:sz w:val="20"/>
        </w:rPr>
      </w:pPr>
      <w:r>
        <w:rPr/>
        <w:pict>
          <v:group style="position:absolute;margin-left:192pt;margin-top:377.600006pt;width:648pt;height:162.4pt;mso-position-horizontal-relative:page;mso-position-vertical-relative:page;z-index:15749632" id="docshapegroup199" coordorigin="3840,7552" coordsize="12960,3248">
            <v:shape style="position:absolute;left:10584;top:8144;width:6216;height:2656" type="#_x0000_t75" id="docshape200" alt="Harrington Healthcare System logo  Compassionate Quality Care " stroked="false">
              <v:imagedata r:id="rId36" o:title=""/>
            </v:shape>
            <v:shape style="position:absolute;left:3840;top:7552;width:7280;height:896" type="#_x0000_t75" id="docshape201" alt="Adolescent  Immunizations  Fully Immunized    Cohort for 2019  Total for 2019: 14.02%    Cohort for 2020  Total for 2020: 23.40%    Cohort for 2021  Total for 2021: 19.62% " stroked="false">
              <v:imagedata r:id="rId76" o:title=""/>
            </v:shape>
            <v:shape style="position:absolute;left:3840;top:8320;width:7312;height:496" type="#_x0000_t75" id="docshape202" alt="Adolescent  Immunizations  Fully Immunized    Cohort for 2019  Total for 2019: 14.02%    Cohort for 2020  Total for 2020: 23.40%    Cohort for 2021  Total for 2021: 19.62% " stroked="false">
              <v:imagedata r:id="rId77" o:title=""/>
            </v:shape>
            <w10:wrap type="none"/>
          </v:group>
        </w:pict>
      </w:r>
    </w:p>
    <w:p>
      <w:pPr>
        <w:pStyle w:val="BodyText"/>
        <w:spacing w:before="9"/>
        <w:rPr>
          <w:sz w:val="25"/>
        </w:rPr>
      </w:pPr>
    </w:p>
    <w:p>
      <w:pPr>
        <w:pStyle w:val="BodyText"/>
        <w:ind w:left="2479"/>
        <w:rPr>
          <w:sz w:val="20"/>
        </w:rPr>
      </w:pPr>
      <w:r>
        <w:rPr>
          <w:sz w:val="20"/>
        </w:rPr>
        <w:pict>
          <v:shape style="width:252pt;height:36pt;mso-position-horizontal-relative:char;mso-position-vertical-relative:line" type="#_x0000_t202" id="docshape203" filled="true" fillcolor="#4471c4" stroked="true" strokeweight=".801pt" strokecolor="#2e528f">
            <w10:anchorlock/>
            <v:textbox inset="0,0,0,0">
              <w:txbxContent>
                <w:p>
                  <w:pPr>
                    <w:spacing w:before="115"/>
                    <w:ind w:left="611" w:right="0" w:firstLine="0"/>
                    <w:jc w:val="left"/>
                    <w:rPr>
                      <w:color w:val="000000"/>
                      <w:sz w:val="37"/>
                    </w:rPr>
                  </w:pPr>
                  <w:bookmarkStart w:name="Immunizations" w:id="26"/>
                  <w:bookmarkEnd w:id="26"/>
                  <w:r>
                    <w:rPr>
                      <w:color w:val="000000"/>
                    </w:rPr>
                  </w:r>
                  <w:r>
                    <w:rPr>
                      <w:color w:val="FFFFFF"/>
                      <w:spacing w:val="-3"/>
                      <w:sz w:val="37"/>
                    </w:rPr>
                    <w:t>Childhood</w:t>
                  </w:r>
                  <w:r>
                    <w:rPr>
                      <w:color w:val="FFFFFF"/>
                      <w:spacing w:val="-8"/>
                      <w:sz w:val="37"/>
                    </w:rPr>
                    <w:t> </w:t>
                  </w:r>
                  <w:r>
                    <w:rPr>
                      <w:color w:val="FFFFFF"/>
                      <w:spacing w:val="-3"/>
                      <w:sz w:val="37"/>
                    </w:rPr>
                    <w:t>Immunizations</w:t>
                  </w:r>
                </w:p>
              </w:txbxContent>
            </v:textbox>
            <v:fill type="solid"/>
            <v:stroke dashstyle="solid"/>
          </v:shape>
        </w:pict>
      </w:r>
      <w:r>
        <w:rPr>
          <w:sz w:val="20"/>
        </w:rPr>
      </w:r>
    </w:p>
    <w:p>
      <w:pPr>
        <w:pStyle w:val="BodyText"/>
        <w:rPr>
          <w:sz w:val="20"/>
        </w:rPr>
      </w:pPr>
    </w:p>
    <w:p>
      <w:pPr>
        <w:pStyle w:val="BodyText"/>
        <w:spacing w:before="5"/>
        <w:rPr>
          <w:sz w:val="13"/>
        </w:rPr>
      </w:pPr>
      <w:r>
        <w:rPr/>
        <w:pict>
          <v:group style="position:absolute;margin-left:188.800003pt;margin-top:9.393969pt;width:428.8pt;height:62.4pt;mso-position-horizontal-relative:page;mso-position-vertical-relative:paragraph;z-index:-15708672;mso-wrap-distance-left:0;mso-wrap-distance-right:0" id="docshapegroup204" coordorigin="3776,188" coordsize="8576,1248">
            <v:shape style="position:absolute;left:3776;top:187;width:8513;height:832" type="#_x0000_t75" id="docshape205" alt="Childhood Immunizations  Fully Immunized    Cohort for 2019  Total for 2019: 24.63%    Cohort for 2020  Total for 2020: 42.50%    Cohort for 2021  Total for 2021: 36.17% " stroked="false">
              <v:imagedata r:id="rId78" o:title=""/>
            </v:shape>
            <v:shape style="position:absolute;left:3840;top:987;width:8512;height:448" type="#_x0000_t75" id="docshape206" alt="Childhood Immunizations  Fully Immunized    Cohort for 2019  Total for 2019: 24.63%    Cohort for 2020  Total for 2020: 42.50%    Cohort for 2021  Total for 2021: 36.17% " stroked="false">
              <v:imagedata r:id="rId79" o:titl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r>
        <w:rPr/>
        <w:pict>
          <v:shape style="position:absolute;margin-left:146pt;margin-top:8.713867pt;width:252pt;height:36pt;mso-position-horizontal-relative:page;mso-position-vertical-relative:paragraph;z-index:-15708160;mso-wrap-distance-left:0;mso-wrap-distance-right:0" type="#_x0000_t202" id="docshape207" filled="true" fillcolor="#4471c4" stroked="true" strokeweight=".801pt" strokecolor="#2e528f">
            <v:textbox inset="0,0,0,0">
              <w:txbxContent>
                <w:p>
                  <w:pPr>
                    <w:spacing w:before="121"/>
                    <w:ind w:left="547" w:right="0" w:firstLine="0"/>
                    <w:jc w:val="left"/>
                    <w:rPr>
                      <w:color w:val="000000"/>
                      <w:sz w:val="37"/>
                    </w:rPr>
                  </w:pPr>
                  <w:r>
                    <w:rPr>
                      <w:color w:val="FFFFFF"/>
                      <w:w w:val="95"/>
                      <w:sz w:val="37"/>
                    </w:rPr>
                    <w:t>Adolescent</w:t>
                  </w:r>
                  <w:r>
                    <w:rPr>
                      <w:color w:val="FFFFFF"/>
                      <w:spacing w:val="33"/>
                      <w:w w:val="95"/>
                      <w:sz w:val="37"/>
                    </w:rPr>
                    <w:t> </w:t>
                  </w:r>
                  <w:r>
                    <w:rPr>
                      <w:color w:val="FFFFFF"/>
                      <w:w w:val="95"/>
                      <w:sz w:val="37"/>
                    </w:rPr>
                    <w:t>Immunizations</w:t>
                  </w:r>
                </w:p>
              </w:txbxContent>
            </v:textbox>
            <v:fill type="solid"/>
            <v:stroke dashstyle="solid"/>
            <w10:wrap type="topAndBottom"/>
          </v:shape>
        </w:pict>
      </w:r>
    </w:p>
    <w:p>
      <w:pPr>
        <w:spacing w:after="0"/>
        <w:rPr>
          <w:sz w:val="11"/>
        </w:rPr>
        <w:sectPr>
          <w:headerReference w:type="default" r:id="rId74"/>
          <w:footerReference w:type="default" r:id="rId75"/>
          <w:pgSz w:w="19200" w:h="10800" w:orient="landscape"/>
          <w:pgMar w:header="620" w:footer="215" w:top="1840" w:bottom="400" w:left="400" w:right="20"/>
        </w:sectPr>
      </w:pPr>
    </w:p>
    <w:p>
      <w:pPr>
        <w:pStyle w:val="BodyText"/>
        <w:spacing w:before="4"/>
        <w:rPr>
          <w:sz w:val="16"/>
        </w:rPr>
      </w:pPr>
      <w:r>
        <w:rPr/>
        <w:pict>
          <v:group style="position:absolute;margin-left:121.599998pt;margin-top:103.199997pt;width:718.4pt;height:436.8pt;mso-position-horizontal-relative:page;mso-position-vertical-relative:page;z-index:15750144" id="docshapegroup213" coordorigin="2432,2064" coordsize="14368,8736">
            <v:shape style="position:absolute;left:10584;top:8144;width:6216;height:2656" type="#_x0000_t75" id="docshape214" alt="Harrington Healthcare System logo  Compassionate Quality Care " stroked="false">
              <v:imagedata r:id="rId36" o:title=""/>
            </v:shape>
            <v:shape style="position:absolute;left:2432;top:2064;width:11920;height:7920" type="#_x0000_t75" id="docshape215" stroked="false">
              <v:imagedata r:id="rId82" o:title=""/>
            </v:shape>
            <w10:wrap type="none"/>
          </v:group>
        </w:pict>
      </w:r>
      <w:bookmarkStart w:name="Depression Screening and Follow" w:id="27"/>
      <w:bookmarkEnd w:id="27"/>
      <w:r>
        <w:rPr/>
      </w:r>
      <w:r>
        <w:rPr>
          <w:sz w:val="16"/>
        </w:rPr>
      </w:r>
    </w:p>
    <w:p>
      <w:pPr>
        <w:spacing w:after="0"/>
        <w:rPr>
          <w:sz w:val="16"/>
        </w:rPr>
        <w:sectPr>
          <w:headerReference w:type="default" r:id="rId80"/>
          <w:footerReference w:type="default" r:id="rId81"/>
          <w:pgSz w:w="19200" w:h="10800" w:orient="landscape"/>
          <w:pgMar w:header="620" w:footer="215" w:top="1840" w:bottom="400" w:left="400" w:right="20"/>
        </w:sectPr>
      </w:pPr>
    </w:p>
    <w:p>
      <w:pPr>
        <w:pStyle w:val="BodyText"/>
        <w:spacing w:before="8"/>
        <w:rPr>
          <w:sz w:val="8"/>
        </w:rPr>
      </w:pPr>
    </w:p>
    <w:p>
      <w:pPr>
        <w:pStyle w:val="Heading2"/>
        <w:numPr>
          <w:ilvl w:val="1"/>
          <w:numId w:val="28"/>
        </w:numPr>
        <w:tabs>
          <w:tab w:pos="2347" w:val="left" w:leader="none"/>
        </w:tabs>
        <w:spacing w:line="997" w:lineRule="exact" w:before="0" w:after="0"/>
        <w:ind w:left="2346" w:right="0" w:hanging="1282"/>
        <w:jc w:val="left"/>
        <w:rPr>
          <w:b w:val="0"/>
        </w:rPr>
      </w:pPr>
      <w:bookmarkStart w:name="7.a H Quality 2020" w:id="28"/>
      <w:bookmarkEnd w:id="28"/>
      <w:r>
        <w:rPr/>
      </w:r>
      <w:bookmarkStart w:name="7.a H Quality 2020" w:id="29"/>
      <w:bookmarkEnd w:id="29"/>
      <w:r>
        <w:rPr>
          <w:b w:val="0"/>
        </w:rPr>
        <w:t>H</w:t>
      </w:r>
      <w:r>
        <w:rPr>
          <w:b w:val="0"/>
          <w:spacing w:val="-1"/>
        </w:rPr>
        <w:t> </w:t>
      </w:r>
      <w:r>
        <w:rPr>
          <w:b w:val="0"/>
        </w:rPr>
        <w:t>Quality</w:t>
      </w:r>
      <w:r>
        <w:rPr>
          <w:b w:val="0"/>
          <w:spacing w:val="11"/>
        </w:rPr>
        <w:t> </w:t>
      </w:r>
      <w:r>
        <w:rPr>
          <w:b w:val="0"/>
        </w:rPr>
        <w:t>2020</w:t>
      </w:r>
    </w:p>
    <w:p>
      <w:pPr>
        <w:spacing w:after="0" w:line="997" w:lineRule="exact"/>
        <w:jc w:val="left"/>
        <w:sectPr>
          <w:headerReference w:type="default" r:id="rId83"/>
          <w:footerReference w:type="default" r:id="rId84"/>
          <w:pgSz w:w="19200" w:h="10800" w:orient="landscape"/>
          <w:pgMar w:header="0" w:footer="0" w:top="1000" w:bottom="280" w:left="400" w:right="20"/>
        </w:sectPr>
      </w:pPr>
    </w:p>
    <w:p>
      <w:pPr>
        <w:pStyle w:val="BodyText"/>
        <w:rPr>
          <w:rFonts w:ascii="Calibri Light"/>
          <w:b w:val="0"/>
          <w:sz w:val="20"/>
        </w:rPr>
      </w:pPr>
    </w:p>
    <w:p>
      <w:pPr>
        <w:pStyle w:val="BodyText"/>
        <w:rPr>
          <w:rFonts w:ascii="Calibri Light"/>
          <w:b w:val="0"/>
          <w:sz w:val="20"/>
        </w:rPr>
      </w:pPr>
    </w:p>
    <w:p>
      <w:pPr>
        <w:pStyle w:val="BodyText"/>
        <w:spacing w:before="4"/>
        <w:rPr>
          <w:rFonts w:ascii="Calibri Light"/>
          <w:b w:val="0"/>
          <w:sz w:val="28"/>
        </w:rPr>
      </w:pPr>
    </w:p>
    <w:p>
      <w:pPr>
        <w:spacing w:line="671" w:lineRule="exact" w:before="0"/>
        <w:ind w:left="3107" w:right="0" w:firstLine="0"/>
        <w:jc w:val="left"/>
        <w:rPr>
          <w:sz w:val="56"/>
        </w:rPr>
      </w:pPr>
      <w:bookmarkStart w:name="Harrington 2020" w:id="30"/>
      <w:bookmarkEnd w:id="30"/>
      <w:r>
        <w:rPr/>
      </w:r>
      <w:r>
        <w:rPr>
          <w:sz w:val="56"/>
        </w:rPr>
        <w:t>We</w:t>
      </w:r>
      <w:r>
        <w:rPr>
          <w:spacing w:val="-16"/>
          <w:sz w:val="56"/>
        </w:rPr>
        <w:t> </w:t>
      </w:r>
      <w:r>
        <w:rPr>
          <w:sz w:val="56"/>
        </w:rPr>
        <w:t>specifically</w:t>
      </w:r>
      <w:r>
        <w:rPr>
          <w:spacing w:val="-22"/>
          <w:sz w:val="56"/>
        </w:rPr>
        <w:t> </w:t>
      </w:r>
      <w:r>
        <w:rPr>
          <w:sz w:val="56"/>
        </w:rPr>
        <w:t>targeted</w:t>
      </w:r>
      <w:r>
        <w:rPr>
          <w:spacing w:val="-29"/>
          <w:sz w:val="56"/>
        </w:rPr>
        <w:t> </w:t>
      </w:r>
      <w:r>
        <w:rPr>
          <w:sz w:val="56"/>
        </w:rPr>
        <w:t>two</w:t>
      </w:r>
      <w:r>
        <w:rPr>
          <w:spacing w:val="-17"/>
          <w:sz w:val="56"/>
        </w:rPr>
        <w:t> </w:t>
      </w:r>
      <w:r>
        <w:rPr>
          <w:sz w:val="56"/>
        </w:rPr>
        <w:t>quality</w:t>
      </w:r>
      <w:r>
        <w:rPr>
          <w:spacing w:val="-8"/>
          <w:sz w:val="56"/>
        </w:rPr>
        <w:t> </w:t>
      </w:r>
      <w:r>
        <w:rPr>
          <w:sz w:val="56"/>
        </w:rPr>
        <w:t>areas:</w:t>
      </w:r>
    </w:p>
    <w:p>
      <w:pPr>
        <w:pStyle w:val="BodyText"/>
        <w:spacing w:before="11"/>
        <w:rPr>
          <w:sz w:val="53"/>
        </w:rPr>
      </w:pPr>
    </w:p>
    <w:p>
      <w:pPr>
        <w:pStyle w:val="ListParagraph"/>
        <w:numPr>
          <w:ilvl w:val="2"/>
          <w:numId w:val="28"/>
        </w:numPr>
        <w:tabs>
          <w:tab w:pos="3556" w:val="left" w:leader="none"/>
        </w:tabs>
        <w:spacing w:line="589" w:lineRule="exact" w:before="0" w:after="0"/>
        <w:ind w:left="3555" w:right="0" w:hanging="449"/>
        <w:jc w:val="left"/>
        <w:rPr>
          <w:sz w:val="48"/>
        </w:rPr>
      </w:pPr>
      <w:r>
        <w:rPr>
          <w:sz w:val="48"/>
        </w:rPr>
        <w:t>CRC</w:t>
      </w:r>
      <w:r>
        <w:rPr>
          <w:spacing w:val="3"/>
          <w:sz w:val="48"/>
        </w:rPr>
        <w:t> </w:t>
      </w:r>
      <w:r>
        <w:rPr>
          <w:sz w:val="48"/>
        </w:rPr>
        <w:t>screening</w:t>
      </w:r>
    </w:p>
    <w:p>
      <w:pPr>
        <w:pStyle w:val="ListParagraph"/>
        <w:numPr>
          <w:ilvl w:val="2"/>
          <w:numId w:val="28"/>
        </w:numPr>
        <w:tabs>
          <w:tab w:pos="3556" w:val="left" w:leader="none"/>
        </w:tabs>
        <w:spacing w:line="589" w:lineRule="exact" w:before="0" w:after="0"/>
        <w:ind w:left="3555" w:right="0" w:hanging="449"/>
        <w:jc w:val="left"/>
        <w:rPr>
          <w:sz w:val="48"/>
        </w:rPr>
      </w:pPr>
      <w:r>
        <w:rPr>
          <w:sz w:val="48"/>
        </w:rPr>
        <w:t>Diabetic</w:t>
      </w:r>
      <w:r>
        <w:rPr>
          <w:spacing w:val="1"/>
          <w:sz w:val="48"/>
        </w:rPr>
        <w:t> </w:t>
      </w:r>
      <w:r>
        <w:rPr>
          <w:sz w:val="48"/>
        </w:rPr>
        <w:t>measures</w:t>
      </w:r>
    </w:p>
    <w:p>
      <w:pPr>
        <w:pStyle w:val="BodyText"/>
        <w:spacing w:before="5"/>
        <w:rPr>
          <w:sz w:val="53"/>
        </w:rPr>
      </w:pPr>
    </w:p>
    <w:p>
      <w:pPr>
        <w:spacing w:before="0"/>
        <w:ind w:left="3107" w:right="0" w:firstLine="0"/>
        <w:jc w:val="left"/>
        <w:rPr>
          <w:sz w:val="56"/>
        </w:rPr>
      </w:pPr>
      <w:r>
        <w:rPr>
          <w:sz w:val="56"/>
        </w:rPr>
        <w:t>For</w:t>
      </w:r>
      <w:r>
        <w:rPr>
          <w:spacing w:val="-12"/>
          <w:sz w:val="56"/>
        </w:rPr>
        <w:t> </w:t>
      </w:r>
      <w:r>
        <w:rPr>
          <w:sz w:val="56"/>
        </w:rPr>
        <w:t>the</w:t>
      </w:r>
      <w:r>
        <w:rPr>
          <w:spacing w:val="1"/>
          <w:sz w:val="56"/>
        </w:rPr>
        <w:t> </w:t>
      </w:r>
      <w:r>
        <w:rPr>
          <w:sz w:val="56"/>
        </w:rPr>
        <w:t>end</w:t>
      </w:r>
      <w:r>
        <w:rPr>
          <w:spacing w:val="1"/>
          <w:sz w:val="56"/>
        </w:rPr>
        <w:t> </w:t>
      </w:r>
      <w:r>
        <w:rPr>
          <w:sz w:val="56"/>
        </w:rPr>
        <w:t>of</w:t>
      </w:r>
      <w:r>
        <w:rPr>
          <w:spacing w:val="-4"/>
          <w:sz w:val="56"/>
        </w:rPr>
        <w:t> </w:t>
      </w:r>
      <w:r>
        <w:rPr>
          <w:sz w:val="56"/>
        </w:rPr>
        <w:t>year</w:t>
      </w:r>
      <w:r>
        <w:rPr>
          <w:spacing w:val="-26"/>
          <w:sz w:val="56"/>
        </w:rPr>
        <w:t> </w:t>
      </w:r>
      <w:r>
        <w:rPr>
          <w:sz w:val="56"/>
        </w:rPr>
        <w:t>we</w:t>
      </w:r>
      <w:r>
        <w:rPr>
          <w:spacing w:val="-15"/>
          <w:sz w:val="56"/>
        </w:rPr>
        <w:t> </w:t>
      </w:r>
      <w:r>
        <w:rPr>
          <w:sz w:val="56"/>
        </w:rPr>
        <w:t>are</w:t>
      </w:r>
      <w:r>
        <w:rPr>
          <w:spacing w:val="-14"/>
          <w:sz w:val="56"/>
        </w:rPr>
        <w:t> </w:t>
      </w:r>
      <w:r>
        <w:rPr>
          <w:sz w:val="56"/>
        </w:rPr>
        <w:t>focusing</w:t>
      </w:r>
      <w:r>
        <w:rPr>
          <w:spacing w:val="-1"/>
          <w:sz w:val="56"/>
        </w:rPr>
        <w:t> </w:t>
      </w:r>
      <w:r>
        <w:rPr>
          <w:sz w:val="56"/>
        </w:rPr>
        <w:t>on:</w:t>
      </w:r>
    </w:p>
    <w:p>
      <w:pPr>
        <w:pStyle w:val="BodyText"/>
        <w:spacing w:before="12"/>
        <w:rPr>
          <w:sz w:val="53"/>
        </w:rPr>
      </w:pPr>
    </w:p>
    <w:p>
      <w:pPr>
        <w:pStyle w:val="ListParagraph"/>
        <w:numPr>
          <w:ilvl w:val="2"/>
          <w:numId w:val="28"/>
        </w:numPr>
        <w:tabs>
          <w:tab w:pos="3828" w:val="left" w:leader="none"/>
        </w:tabs>
        <w:spacing w:line="589" w:lineRule="exact" w:before="0" w:after="0"/>
        <w:ind w:left="3827" w:right="0" w:hanging="721"/>
        <w:jc w:val="left"/>
        <w:rPr>
          <w:sz w:val="48"/>
        </w:rPr>
      </w:pPr>
      <w:r>
        <w:rPr>
          <w:sz w:val="48"/>
        </w:rPr>
        <w:t>TCM</w:t>
      </w:r>
      <w:r>
        <w:rPr>
          <w:spacing w:val="-8"/>
          <w:sz w:val="48"/>
        </w:rPr>
        <w:t> </w:t>
      </w:r>
      <w:r>
        <w:rPr>
          <w:sz w:val="48"/>
        </w:rPr>
        <w:t>visits</w:t>
      </w:r>
    </w:p>
    <w:p>
      <w:pPr>
        <w:pStyle w:val="ListParagraph"/>
        <w:numPr>
          <w:ilvl w:val="2"/>
          <w:numId w:val="28"/>
        </w:numPr>
        <w:tabs>
          <w:tab w:pos="3828" w:val="left" w:leader="none"/>
        </w:tabs>
        <w:spacing w:line="589" w:lineRule="exact" w:before="0" w:after="0"/>
        <w:ind w:left="3827" w:right="0" w:hanging="721"/>
        <w:jc w:val="left"/>
        <w:rPr>
          <w:sz w:val="48"/>
        </w:rPr>
      </w:pPr>
      <w:r>
        <w:rPr>
          <w:sz w:val="48"/>
        </w:rPr>
        <w:t>HCC</w:t>
      </w:r>
      <w:r>
        <w:rPr>
          <w:spacing w:val="-8"/>
          <w:sz w:val="48"/>
        </w:rPr>
        <w:t> </w:t>
      </w:r>
      <w:r>
        <w:rPr>
          <w:sz w:val="48"/>
        </w:rPr>
        <w:t>coding</w:t>
      </w:r>
    </w:p>
    <w:p>
      <w:pPr>
        <w:spacing w:after="0" w:line="589" w:lineRule="exact"/>
        <w:jc w:val="left"/>
        <w:rPr>
          <w:sz w:val="48"/>
        </w:rPr>
        <w:sectPr>
          <w:headerReference w:type="default" r:id="rId85"/>
          <w:footerReference w:type="default" r:id="rId86"/>
          <w:pgSz w:w="19200" w:h="10800" w:orient="landscape"/>
          <w:pgMar w:header="673" w:footer="2102" w:top="1900" w:bottom="2300" w:left="400" w:right="20"/>
          <w:pgNumType w:start="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p>
    <w:p>
      <w:pPr>
        <w:pStyle w:val="BodyText"/>
        <w:ind w:left="2142"/>
        <w:rPr>
          <w:sz w:val="20"/>
        </w:rPr>
      </w:pPr>
      <w:bookmarkStart w:name="CRC screening" w:id="31"/>
      <w:bookmarkEnd w:id="31"/>
      <w:r>
        <w:rPr/>
      </w:r>
      <w:r>
        <w:rPr>
          <w:sz w:val="20"/>
        </w:rPr>
        <w:drawing>
          <wp:inline distT="0" distB="0" distL="0" distR="0">
            <wp:extent cx="8707535" cy="2117407"/>
            <wp:effectExtent l="0" t="0" r="0" b="0"/>
            <wp:docPr id="31" name="image39.png"/>
            <wp:cNvGraphicFramePr>
              <a:graphicFrameLocks noChangeAspect="1"/>
            </wp:cNvGraphicFramePr>
            <a:graphic>
              <a:graphicData uri="http://schemas.openxmlformats.org/drawingml/2006/picture">
                <pic:pic>
                  <pic:nvPicPr>
                    <pic:cNvPr id="32" name="image39.png"/>
                    <pic:cNvPicPr/>
                  </pic:nvPicPr>
                  <pic:blipFill>
                    <a:blip r:embed="rId89" cstate="print"/>
                    <a:stretch>
                      <a:fillRect/>
                    </a:stretch>
                  </pic:blipFill>
                  <pic:spPr>
                    <a:xfrm>
                      <a:off x="0" y="0"/>
                      <a:ext cx="8707535" cy="2117407"/>
                    </a:xfrm>
                    <a:prstGeom prst="rect">
                      <a:avLst/>
                    </a:prstGeom>
                  </pic:spPr>
                </pic:pic>
              </a:graphicData>
            </a:graphic>
          </wp:inline>
        </w:drawing>
      </w:r>
      <w:r>
        <w:rPr>
          <w:sz w:val="20"/>
        </w:rPr>
      </w:r>
    </w:p>
    <w:p>
      <w:pPr>
        <w:spacing w:after="0"/>
        <w:rPr>
          <w:sz w:val="20"/>
        </w:rPr>
        <w:sectPr>
          <w:headerReference w:type="default" r:id="rId87"/>
          <w:footerReference w:type="default" r:id="rId88"/>
          <w:pgSz w:w="19200" w:h="10800" w:orient="landscape"/>
          <w:pgMar w:header="673" w:footer="2456" w:top="1900" w:bottom="2640" w:left="400" w:right="20"/>
        </w:sectPr>
      </w:pPr>
    </w:p>
    <w:p>
      <w:pPr>
        <w:pStyle w:val="Heading5"/>
        <w:spacing w:before="56"/>
        <w:ind w:left="2602"/>
      </w:pPr>
      <w:r>
        <w:rPr/>
        <w:pict>
          <v:group style="position:absolute;margin-left:120pt;margin-top:102.400002pt;width:720pt;height:437.6pt;mso-position-horizontal-relative:page;mso-position-vertical-relative:page;z-index:15751168" id="docshapegroup221" coordorigin="2400,2048" coordsize="14400,8752">
            <v:shape style="position:absolute;left:10584;top:8144;width:6216;height:2656" type="#_x0000_t75" id="docshape222" stroked="false">
              <v:imagedata r:id="rId36" o:title=""/>
            </v:shape>
            <v:shape style="position:absolute;left:2400;top:2048;width:14400;height:8752" type="#_x0000_t75" id="docshape223" stroked="false">
              <v:imagedata r:id="rId92" o:title=""/>
            </v:shape>
            <w10:wrap type="none"/>
          </v:group>
        </w:pict>
      </w:r>
      <w:bookmarkStart w:name="Diabetic Focus" w:id="32"/>
      <w:bookmarkEnd w:id="32"/>
      <w:r>
        <w:rPr>
          <w:b w:val="0"/>
        </w:rPr>
      </w:r>
      <w:r>
        <w:rPr>
          <w:color w:val="212A35"/>
          <w:spacing w:val="-1"/>
        </w:rPr>
        <w:t>Diabetic</w:t>
      </w:r>
      <w:r>
        <w:rPr>
          <w:color w:val="212A35"/>
          <w:spacing w:val="-40"/>
        </w:rPr>
        <w:t> </w:t>
      </w:r>
      <w:r>
        <w:rPr>
          <w:color w:val="212A35"/>
          <w:spacing w:val="-1"/>
        </w:rPr>
        <w:t>Focus</w:t>
      </w:r>
    </w:p>
    <w:p>
      <w:pPr>
        <w:pStyle w:val="BodyText"/>
        <w:spacing w:before="6"/>
        <w:rPr>
          <w:rFonts w:ascii="Arial"/>
          <w:b/>
          <w:sz w:val="4"/>
        </w:rPr>
      </w:pPr>
      <w:r>
        <w:rPr/>
        <w:pict>
          <v:group style="position:absolute;margin-left:120.400002pt;margin-top:3.803125pt;width:564pt;height:20.8pt;mso-position-horizontal-relative:page;mso-position-vertical-relative:paragraph;z-index:-15706624;mso-wrap-distance-left:0;mso-wrap-distance-right:0" id="docshapegroup224" coordorigin="2408,76" coordsize="11280,416">
            <v:line style="position:absolute" from="2408,404" to="13688,404" stroked="true" strokeweight="8.8pt" strokecolor="#44536a">
              <v:stroke dashstyle="solid"/>
            </v:line>
            <v:line style="position:absolute" from="2408,164" to="13688,164" stroked="true" strokeweight="8.8pt" strokecolor="#979407">
              <v:stroke dashstyle="solid"/>
            </v:line>
            <w10:wrap type="topAndBottom"/>
          </v:group>
        </w:pict>
      </w:r>
    </w:p>
    <w:p>
      <w:pPr>
        <w:spacing w:after="0"/>
        <w:rPr>
          <w:rFonts w:ascii="Arial"/>
          <w:sz w:val="4"/>
        </w:rPr>
        <w:sectPr>
          <w:headerReference w:type="default" r:id="rId90"/>
          <w:footerReference w:type="default" r:id="rId91"/>
          <w:pgSz w:w="19200" w:h="10800" w:orient="landscape"/>
          <w:pgMar w:header="0" w:footer="215" w:top="620" w:bottom="400" w:left="400" w:right="20"/>
        </w:sectPr>
      </w:pPr>
    </w:p>
    <w:p>
      <w:pPr>
        <w:spacing w:before="53"/>
        <w:ind w:left="427" w:right="0" w:firstLine="0"/>
        <w:jc w:val="left"/>
        <w:rPr>
          <w:rFonts w:ascii="Arial"/>
          <w:b/>
          <w:sz w:val="64"/>
        </w:rPr>
      </w:pPr>
      <w:r>
        <w:rPr/>
        <w:drawing>
          <wp:anchor distT="0" distB="0" distL="0" distR="0" allowOverlap="1" layoutInCell="1" locked="0" behindDoc="0" simplePos="0" relativeHeight="15752704">
            <wp:simplePos x="0" y="0"/>
            <wp:positionH relativeFrom="page">
              <wp:posOffset>6721230</wp:posOffset>
            </wp:positionH>
            <wp:positionV relativeFrom="page">
              <wp:posOffset>5171439</wp:posOffset>
            </wp:positionV>
            <wp:extent cx="3946769" cy="1686558"/>
            <wp:effectExtent l="0" t="0" r="0" b="0"/>
            <wp:wrapNone/>
            <wp:docPr id="33" name="image16.jpeg" descr="Harrington Healthcare System logo  Compassionate Quality Care "/>
            <wp:cNvGraphicFramePr>
              <a:graphicFrameLocks noChangeAspect="1"/>
            </wp:cNvGraphicFramePr>
            <a:graphic>
              <a:graphicData uri="http://schemas.openxmlformats.org/drawingml/2006/picture">
                <pic:pic>
                  <pic:nvPicPr>
                    <pic:cNvPr id="34" name="image16.jpeg"/>
                    <pic:cNvPicPr/>
                  </pic:nvPicPr>
                  <pic:blipFill>
                    <a:blip r:embed="rId36" cstate="print"/>
                    <a:stretch>
                      <a:fillRect/>
                    </a:stretch>
                  </pic:blipFill>
                  <pic:spPr>
                    <a:xfrm>
                      <a:off x="0" y="0"/>
                      <a:ext cx="3946769" cy="1686558"/>
                    </a:xfrm>
                    <a:prstGeom prst="rect">
                      <a:avLst/>
                    </a:prstGeom>
                  </pic:spPr>
                </pic:pic>
              </a:graphicData>
            </a:graphic>
          </wp:anchor>
        </w:drawing>
      </w:r>
      <w:bookmarkStart w:name="Transitional Care Management (TCM)" w:id="33"/>
      <w:bookmarkEnd w:id="33"/>
      <w:r>
        <w:rPr/>
      </w:r>
      <w:r>
        <w:rPr>
          <w:rFonts w:ascii="Arial"/>
          <w:b/>
          <w:color w:val="212A35"/>
          <w:spacing w:val="-2"/>
          <w:sz w:val="64"/>
        </w:rPr>
        <w:t>Transitional</w:t>
      </w:r>
      <w:r>
        <w:rPr>
          <w:rFonts w:ascii="Arial"/>
          <w:b/>
          <w:color w:val="212A35"/>
          <w:spacing w:val="10"/>
          <w:sz w:val="64"/>
        </w:rPr>
        <w:t> </w:t>
      </w:r>
      <w:r>
        <w:rPr>
          <w:rFonts w:ascii="Arial"/>
          <w:b/>
          <w:color w:val="212A35"/>
          <w:spacing w:val="-2"/>
          <w:sz w:val="64"/>
        </w:rPr>
        <w:t>Care</w:t>
      </w:r>
      <w:r>
        <w:rPr>
          <w:rFonts w:ascii="Arial"/>
          <w:b/>
          <w:color w:val="212A35"/>
          <w:spacing w:val="-43"/>
          <w:sz w:val="64"/>
        </w:rPr>
        <w:t> </w:t>
      </w:r>
      <w:r>
        <w:rPr>
          <w:rFonts w:ascii="Arial"/>
          <w:b/>
          <w:color w:val="212A35"/>
          <w:spacing w:val="-2"/>
          <w:sz w:val="64"/>
        </w:rPr>
        <w:t>Management</w:t>
      </w:r>
      <w:r>
        <w:rPr>
          <w:rFonts w:ascii="Arial"/>
          <w:b/>
          <w:color w:val="212A35"/>
          <w:spacing w:val="7"/>
          <w:sz w:val="64"/>
        </w:rPr>
        <w:t> </w:t>
      </w:r>
      <w:r>
        <w:rPr>
          <w:rFonts w:ascii="Arial"/>
          <w:b/>
          <w:color w:val="212A35"/>
          <w:spacing w:val="-2"/>
          <w:sz w:val="64"/>
        </w:rPr>
        <w:t>(TCM)</w:t>
      </w:r>
    </w:p>
    <w:p>
      <w:pPr>
        <w:pStyle w:val="BodyText"/>
        <w:spacing w:before="6"/>
        <w:rPr>
          <w:rFonts w:ascii="Arial"/>
          <w:b/>
          <w:sz w:val="6"/>
        </w:rPr>
      </w:pPr>
      <w:r>
        <w:rPr/>
        <w:pict>
          <v:group style="position:absolute;margin-left:120.400002pt;margin-top:4.953125pt;width:564pt;height:20.8pt;mso-position-horizontal-relative:page;mso-position-vertical-relative:paragraph;z-index:-15705600;mso-wrap-distance-left:0;mso-wrap-distance-right:0" id="docshapegroup226" coordorigin="2408,99" coordsize="11280,416">
            <v:line style="position:absolute" from="2408,427" to="13688,427" stroked="true" strokeweight="8.8pt" strokecolor="#44536a">
              <v:stroke dashstyle="solid"/>
            </v:line>
            <v:line style="position:absolute" from="2408,187" to="13688,187" stroked="true" strokeweight="8.8pt" strokecolor="#979407">
              <v:stroke dashstyle="solid"/>
            </v:line>
            <w10:wrap type="topAndBottom"/>
          </v:group>
        </w:pict>
      </w:r>
      <w:r>
        <w:rPr/>
        <w:pict>
          <v:group style="position:absolute;margin-left:167.999603pt;margin-top:39.004128pt;width:428.45pt;height:255.8pt;mso-position-horizontal-relative:page;mso-position-vertical-relative:paragraph;z-index:-15705088;mso-wrap-distance-left:0;mso-wrap-distance-right:0" id="docshapegroup227" coordorigin="3360,780" coordsize="8569,5116">
            <v:shape style="position:absolute;left:3360;top:780;width:8569;height:5086" type="#_x0000_t75" id="docshape228" stroked="false">
              <v:imagedata r:id="rId95" o:title=""/>
            </v:shape>
            <v:line style="position:absolute" from="3373,811" to="3368,5888" stroked="true" strokeweight=".8008pt" strokecolor="#4471c4">
              <v:stroke dashstyle="solid"/>
            </v:line>
            <w10:wrap type="topAndBottom"/>
          </v:group>
        </w:pict>
      </w:r>
    </w:p>
    <w:p>
      <w:pPr>
        <w:pStyle w:val="BodyText"/>
        <w:spacing w:before="11"/>
        <w:rPr>
          <w:rFonts w:ascii="Arial"/>
          <w:b/>
          <w:sz w:val="20"/>
        </w:rPr>
      </w:pPr>
    </w:p>
    <w:p>
      <w:pPr>
        <w:pStyle w:val="Heading9"/>
        <w:spacing w:line="442" w:lineRule="exact" w:before="142"/>
        <w:ind w:left="3486"/>
      </w:pPr>
      <w:r>
        <w:rPr>
          <w:w w:val="95"/>
        </w:rPr>
        <w:t>HMH</w:t>
      </w:r>
      <w:r>
        <w:rPr>
          <w:spacing w:val="8"/>
          <w:w w:val="95"/>
        </w:rPr>
        <w:t> </w:t>
      </w:r>
      <w:r>
        <w:rPr>
          <w:w w:val="95"/>
        </w:rPr>
        <w:t>discharges:</w:t>
      </w:r>
    </w:p>
    <w:p>
      <w:pPr>
        <w:tabs>
          <w:tab w:pos="4461" w:val="left" w:leader="none"/>
        </w:tabs>
        <w:spacing w:line="230" w:lineRule="auto" w:before="4"/>
        <w:ind w:left="3486" w:right="8889" w:firstLine="0"/>
        <w:jc w:val="left"/>
        <w:rPr>
          <w:sz w:val="37"/>
        </w:rPr>
      </w:pPr>
      <w:r>
        <w:rPr>
          <w:w w:val="95"/>
          <w:sz w:val="37"/>
        </w:rPr>
        <w:t>June:</w:t>
      </w:r>
      <w:r>
        <w:rPr>
          <w:spacing w:val="3"/>
          <w:w w:val="95"/>
          <w:sz w:val="37"/>
        </w:rPr>
        <w:t> </w:t>
      </w:r>
      <w:r>
        <w:rPr>
          <w:w w:val="95"/>
          <w:sz w:val="37"/>
        </w:rPr>
        <w:t>TCM</w:t>
      </w:r>
      <w:r>
        <w:rPr>
          <w:spacing w:val="-8"/>
          <w:w w:val="95"/>
          <w:sz w:val="37"/>
        </w:rPr>
        <w:t> </w:t>
      </w:r>
      <w:r>
        <w:rPr>
          <w:w w:val="95"/>
          <w:sz w:val="37"/>
        </w:rPr>
        <w:t>visits</w:t>
      </w:r>
      <w:r>
        <w:rPr>
          <w:spacing w:val="31"/>
          <w:w w:val="95"/>
          <w:sz w:val="37"/>
        </w:rPr>
        <w:t> </w:t>
      </w:r>
      <w:r>
        <w:rPr>
          <w:w w:val="95"/>
          <w:sz w:val="37"/>
        </w:rPr>
        <w:t>44%,</w:t>
      </w:r>
      <w:r>
        <w:rPr>
          <w:spacing w:val="14"/>
          <w:w w:val="95"/>
          <w:sz w:val="37"/>
        </w:rPr>
        <w:t> </w:t>
      </w:r>
      <w:r>
        <w:rPr>
          <w:w w:val="95"/>
          <w:sz w:val="37"/>
        </w:rPr>
        <w:t>total</w:t>
      </w:r>
      <w:r>
        <w:rPr>
          <w:spacing w:val="-20"/>
          <w:w w:val="95"/>
          <w:sz w:val="37"/>
        </w:rPr>
        <w:t> </w:t>
      </w:r>
      <w:r>
        <w:rPr>
          <w:w w:val="95"/>
          <w:sz w:val="37"/>
        </w:rPr>
        <w:t>office</w:t>
      </w:r>
      <w:r>
        <w:rPr>
          <w:spacing w:val="21"/>
          <w:w w:val="95"/>
          <w:sz w:val="37"/>
        </w:rPr>
        <w:t> </w:t>
      </w:r>
      <w:r>
        <w:rPr>
          <w:w w:val="95"/>
          <w:sz w:val="37"/>
        </w:rPr>
        <w:t>visits</w:t>
      </w:r>
      <w:r>
        <w:rPr>
          <w:spacing w:val="9"/>
          <w:w w:val="95"/>
          <w:sz w:val="37"/>
        </w:rPr>
        <w:t> </w:t>
      </w:r>
      <w:r>
        <w:rPr>
          <w:w w:val="95"/>
          <w:sz w:val="37"/>
        </w:rPr>
        <w:t>80%</w:t>
      </w:r>
      <w:r>
        <w:rPr>
          <w:spacing w:val="-77"/>
          <w:w w:val="95"/>
          <w:sz w:val="37"/>
        </w:rPr>
        <w:t> </w:t>
      </w:r>
      <w:r>
        <w:rPr>
          <w:sz w:val="37"/>
        </w:rPr>
        <w:t>July:</w:t>
        <w:tab/>
      </w:r>
      <w:r>
        <w:rPr>
          <w:w w:val="95"/>
          <w:sz w:val="37"/>
        </w:rPr>
        <w:t>TCM visits 45%, total OV 86%</w:t>
      </w:r>
      <w:r>
        <w:rPr>
          <w:spacing w:val="1"/>
          <w:w w:val="95"/>
          <w:sz w:val="37"/>
        </w:rPr>
        <w:t> </w:t>
      </w:r>
      <w:r>
        <w:rPr>
          <w:w w:val="95"/>
          <w:sz w:val="37"/>
        </w:rPr>
        <w:t>September: TCM visits</w:t>
      </w:r>
      <w:r>
        <w:rPr>
          <w:spacing w:val="1"/>
          <w:w w:val="95"/>
          <w:sz w:val="37"/>
        </w:rPr>
        <w:t> </w:t>
      </w:r>
      <w:r>
        <w:rPr>
          <w:w w:val="95"/>
          <w:sz w:val="37"/>
        </w:rPr>
        <w:t>48%, total OV 89%</w:t>
      </w:r>
      <w:r>
        <w:rPr>
          <w:spacing w:val="1"/>
          <w:w w:val="95"/>
          <w:sz w:val="37"/>
        </w:rPr>
        <w:t> </w:t>
      </w:r>
      <w:r>
        <w:rPr>
          <w:w w:val="95"/>
          <w:sz w:val="37"/>
        </w:rPr>
        <w:t>October:</w:t>
      </w:r>
      <w:r>
        <w:rPr>
          <w:spacing w:val="9"/>
          <w:w w:val="95"/>
          <w:sz w:val="37"/>
        </w:rPr>
        <w:t> </w:t>
      </w:r>
      <w:r>
        <w:rPr>
          <w:w w:val="95"/>
          <w:sz w:val="37"/>
        </w:rPr>
        <w:t>TCM visits</w:t>
      </w:r>
      <w:r>
        <w:rPr>
          <w:spacing w:val="31"/>
          <w:w w:val="95"/>
          <w:sz w:val="37"/>
        </w:rPr>
        <w:t> </w:t>
      </w:r>
      <w:r>
        <w:rPr>
          <w:w w:val="95"/>
          <w:sz w:val="37"/>
        </w:rPr>
        <w:t>46%,</w:t>
      </w:r>
      <w:r>
        <w:rPr>
          <w:spacing w:val="-18"/>
          <w:w w:val="95"/>
          <w:sz w:val="37"/>
        </w:rPr>
        <w:t> </w:t>
      </w:r>
      <w:r>
        <w:rPr>
          <w:w w:val="95"/>
          <w:sz w:val="37"/>
        </w:rPr>
        <w:t>total</w:t>
      </w:r>
      <w:r>
        <w:rPr>
          <w:spacing w:val="-9"/>
          <w:w w:val="95"/>
          <w:sz w:val="37"/>
        </w:rPr>
        <w:t> </w:t>
      </w:r>
      <w:r>
        <w:rPr>
          <w:w w:val="95"/>
          <w:sz w:val="37"/>
        </w:rPr>
        <w:t>OV</w:t>
      </w:r>
      <w:r>
        <w:rPr>
          <w:spacing w:val="11"/>
          <w:w w:val="95"/>
          <w:sz w:val="37"/>
        </w:rPr>
        <w:t> </w:t>
      </w:r>
      <w:r>
        <w:rPr>
          <w:w w:val="95"/>
          <w:sz w:val="37"/>
        </w:rPr>
        <w:t>80%</w:t>
      </w:r>
    </w:p>
    <w:p>
      <w:pPr>
        <w:spacing w:after="0" w:line="230" w:lineRule="auto"/>
        <w:jc w:val="left"/>
        <w:rPr>
          <w:sz w:val="37"/>
        </w:rPr>
        <w:sectPr>
          <w:headerReference w:type="default" r:id="rId93"/>
          <w:footerReference w:type="default" r:id="rId94"/>
          <w:pgSz w:w="19200" w:h="10800" w:orient="landscape"/>
          <w:pgMar w:header="0" w:footer="215" w:top="600" w:bottom="400" w:left="400" w:right="20"/>
        </w:sectPr>
      </w:pPr>
    </w:p>
    <w:p>
      <w:pPr>
        <w:pStyle w:val="BodyText"/>
        <w:spacing w:before="8"/>
        <w:rPr>
          <w:sz w:val="8"/>
        </w:rPr>
      </w:pPr>
    </w:p>
    <w:p>
      <w:pPr>
        <w:pStyle w:val="Heading2"/>
        <w:numPr>
          <w:ilvl w:val="1"/>
          <w:numId w:val="28"/>
        </w:numPr>
        <w:tabs>
          <w:tab w:pos="2379" w:val="left" w:leader="none"/>
        </w:tabs>
        <w:spacing w:line="997" w:lineRule="exact" w:before="0" w:after="0"/>
        <w:ind w:left="2378" w:right="0" w:hanging="1314"/>
        <w:jc w:val="left"/>
        <w:rPr>
          <w:b w:val="0"/>
        </w:rPr>
      </w:pPr>
      <w:bookmarkStart w:name="7.b H Perf " w:id="34"/>
      <w:bookmarkEnd w:id="34"/>
      <w:r>
        <w:rPr/>
      </w:r>
      <w:bookmarkStart w:name="7.b H Perf " w:id="35"/>
      <w:bookmarkEnd w:id="35"/>
      <w:r>
        <w:rPr>
          <w:b w:val="0"/>
        </w:rPr>
        <w:t>H</w:t>
      </w:r>
      <w:r>
        <w:rPr>
          <w:b w:val="0"/>
          <w:spacing w:val="-1"/>
        </w:rPr>
        <w:t> </w:t>
      </w:r>
      <w:r>
        <w:rPr>
          <w:b w:val="0"/>
        </w:rPr>
        <w:t>Perf</w:t>
      </w:r>
      <w:r>
        <w:rPr>
          <w:b w:val="0"/>
          <w:spacing w:val="-4"/>
        </w:rPr>
        <w:t> </w:t>
      </w:r>
      <w:r>
        <w:rPr>
          <w:b w:val="0"/>
        </w:rPr>
        <w:t>Rpts</w:t>
      </w:r>
    </w:p>
    <w:p>
      <w:pPr>
        <w:spacing w:after="0" w:line="997" w:lineRule="exact"/>
        <w:jc w:val="left"/>
        <w:sectPr>
          <w:headerReference w:type="default" r:id="rId96"/>
          <w:footerReference w:type="default" r:id="rId97"/>
          <w:pgSz w:w="19200" w:h="10800" w:orient="landscape"/>
          <w:pgMar w:header="0" w:footer="0" w:top="1000" w:bottom="280" w:left="400" w:right="20"/>
        </w:sectPr>
      </w:pPr>
    </w:p>
    <w:p>
      <w:pPr>
        <w:spacing w:line="511" w:lineRule="exact" w:before="0"/>
        <w:ind w:left="2314" w:right="0" w:firstLine="0"/>
        <w:jc w:val="left"/>
        <w:rPr>
          <w:rFonts w:ascii="Calibri Light"/>
          <w:b w:val="0"/>
          <w:sz w:val="45"/>
        </w:rPr>
      </w:pPr>
      <w:bookmarkStart w:name="HARR Quality Measure Performance " w:id="36"/>
      <w:bookmarkEnd w:id="36"/>
      <w:r>
        <w:rPr/>
      </w:r>
      <w:r>
        <w:rPr>
          <w:rFonts w:ascii="Calibri Light"/>
          <w:b w:val="0"/>
          <w:w w:val="95"/>
          <w:sz w:val="45"/>
        </w:rPr>
        <w:t>HARR</w:t>
      </w:r>
      <w:r>
        <w:rPr>
          <w:rFonts w:ascii="Calibri Light"/>
          <w:b w:val="0"/>
          <w:spacing w:val="29"/>
          <w:w w:val="95"/>
          <w:sz w:val="45"/>
        </w:rPr>
        <w:t> </w:t>
      </w:r>
      <w:r>
        <w:rPr>
          <w:rFonts w:ascii="Calibri Light"/>
          <w:b w:val="0"/>
          <w:w w:val="95"/>
          <w:sz w:val="45"/>
        </w:rPr>
        <w:t>Quality</w:t>
      </w:r>
      <w:r>
        <w:rPr>
          <w:rFonts w:ascii="Calibri Light"/>
          <w:b w:val="0"/>
          <w:spacing w:val="16"/>
          <w:w w:val="95"/>
          <w:sz w:val="45"/>
        </w:rPr>
        <w:t> </w:t>
      </w:r>
      <w:r>
        <w:rPr>
          <w:rFonts w:ascii="Calibri Light"/>
          <w:b w:val="0"/>
          <w:w w:val="95"/>
          <w:sz w:val="45"/>
        </w:rPr>
        <w:t>Measure</w:t>
      </w:r>
      <w:r>
        <w:rPr>
          <w:rFonts w:ascii="Calibri Light"/>
          <w:b w:val="0"/>
          <w:spacing w:val="32"/>
          <w:w w:val="95"/>
          <w:sz w:val="45"/>
        </w:rPr>
        <w:t> </w:t>
      </w:r>
      <w:r>
        <w:rPr>
          <w:rFonts w:ascii="Calibri Light"/>
          <w:b w:val="0"/>
          <w:w w:val="95"/>
          <w:sz w:val="45"/>
        </w:rPr>
        <w:t>Performance</w:t>
      </w:r>
    </w:p>
    <w:p>
      <w:pPr>
        <w:spacing w:line="515" w:lineRule="exact" w:before="0"/>
        <w:ind w:left="2314" w:right="0" w:firstLine="0"/>
        <w:jc w:val="left"/>
        <w:rPr>
          <w:rFonts w:ascii="Calibri Light"/>
          <w:b w:val="0"/>
          <w:sz w:val="45"/>
        </w:rPr>
      </w:pPr>
      <w:r>
        <w:rPr>
          <w:rFonts w:ascii="Calibri Light"/>
          <w:b w:val="0"/>
          <w:w w:val="95"/>
          <w:sz w:val="45"/>
        </w:rPr>
        <w:t>High</w:t>
      </w:r>
      <w:r>
        <w:rPr>
          <w:rFonts w:ascii="Calibri Light"/>
          <w:b w:val="0"/>
          <w:spacing w:val="-6"/>
          <w:w w:val="95"/>
          <w:sz w:val="45"/>
        </w:rPr>
        <w:t> </w:t>
      </w:r>
      <w:r>
        <w:rPr>
          <w:rFonts w:ascii="Calibri Light"/>
          <w:b w:val="0"/>
          <w:w w:val="95"/>
          <w:sz w:val="45"/>
        </w:rPr>
        <w:t>Performing</w:t>
      </w:r>
      <w:r>
        <w:rPr>
          <w:rFonts w:ascii="Calibri Light"/>
          <w:b w:val="0"/>
          <w:spacing w:val="-20"/>
          <w:w w:val="95"/>
          <w:sz w:val="45"/>
        </w:rPr>
        <w:t> </w:t>
      </w:r>
      <w:r>
        <w:rPr>
          <w:rFonts w:ascii="Calibri Light"/>
          <w:b w:val="0"/>
          <w:w w:val="95"/>
          <w:sz w:val="45"/>
        </w:rPr>
        <w:t>Measures; Full</w:t>
      </w:r>
      <w:r>
        <w:rPr>
          <w:rFonts w:ascii="Calibri Light"/>
          <w:b w:val="0"/>
          <w:spacing w:val="4"/>
          <w:w w:val="95"/>
          <w:sz w:val="45"/>
        </w:rPr>
        <w:t> </w:t>
      </w:r>
      <w:r>
        <w:rPr>
          <w:rFonts w:ascii="Calibri Light"/>
          <w:b w:val="0"/>
          <w:w w:val="95"/>
          <w:sz w:val="45"/>
        </w:rPr>
        <w:t>Points</w:t>
      </w:r>
      <w:r>
        <w:rPr>
          <w:rFonts w:ascii="Calibri Light"/>
          <w:b w:val="0"/>
          <w:spacing w:val="-11"/>
          <w:w w:val="95"/>
          <w:sz w:val="45"/>
        </w:rPr>
        <w:t> </w:t>
      </w:r>
      <w:r>
        <w:rPr>
          <w:rFonts w:ascii="Calibri Light"/>
          <w:b w:val="0"/>
          <w:w w:val="95"/>
          <w:sz w:val="45"/>
        </w:rPr>
        <w:t>Earned</w:t>
      </w:r>
    </w:p>
    <w:p>
      <w:pPr>
        <w:pStyle w:val="BodyText"/>
        <w:rPr>
          <w:rFonts w:ascii="Calibri Light"/>
          <w:b w:val="0"/>
          <w:sz w:val="5"/>
        </w:rPr>
      </w:pPr>
      <w:r>
        <w:rPr/>
        <w:pict>
          <v:shape style="position:absolute;margin-left:48.400002pt;margin-top:4.28753pt;width:864pt;height:.1pt;mso-position-horizontal-relative:page;mso-position-vertical-relative:paragraph;z-index:-15704064;mso-wrap-distance-left:0;mso-wrap-distance-right:0" id="docshape230" coordorigin="968,86" coordsize="17280,0" path="m968,86l18248,86e" filled="false" stroked="true" strokeweight="2.4pt" strokecolor="#000000">
            <v:path arrowok="t"/>
            <v:stroke dashstyle="solid"/>
            <w10:wrap type="topAndBottom"/>
          </v:shape>
        </w:pic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3"/>
        <w:rPr>
          <w:rFonts w:ascii="Calibri Light"/>
          <w:b w:val="0"/>
          <w:sz w:val="13"/>
        </w:rPr>
      </w:pPr>
    </w:p>
    <w:tbl>
      <w:tblPr>
        <w:tblW w:w="0" w:type="auto"/>
        <w:jc w:val="left"/>
        <w:tblInd w:w="25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757"/>
        <w:gridCol w:w="3329"/>
      </w:tblGrid>
      <w:tr>
        <w:trPr>
          <w:trHeight w:val="1284" w:hRule="atLeast"/>
        </w:trPr>
        <w:tc>
          <w:tcPr>
            <w:tcW w:w="7757" w:type="dxa"/>
            <w:shd w:val="clear" w:color="auto" w:fill="8EA9DB"/>
          </w:tcPr>
          <w:p>
            <w:pPr>
              <w:pStyle w:val="TableParagraph"/>
              <w:rPr>
                <w:rFonts w:ascii="Calibri Light"/>
                <w:b w:val="0"/>
                <w:sz w:val="26"/>
              </w:rPr>
            </w:pPr>
          </w:p>
          <w:p>
            <w:pPr>
              <w:pStyle w:val="TableParagraph"/>
              <w:spacing w:before="207"/>
              <w:ind w:left="15"/>
              <w:rPr>
                <w:rFonts w:ascii="Arial"/>
                <w:b/>
                <w:sz w:val="24"/>
              </w:rPr>
            </w:pPr>
            <w:r>
              <w:rPr>
                <w:rFonts w:ascii="Arial"/>
                <w:b/>
                <w:spacing w:val="-1"/>
                <w:sz w:val="24"/>
              </w:rPr>
              <w:t>PROCESS</w:t>
            </w:r>
            <w:r>
              <w:rPr>
                <w:rFonts w:ascii="Arial"/>
                <w:b/>
                <w:spacing w:val="-19"/>
                <w:sz w:val="24"/>
              </w:rPr>
              <w:t> </w:t>
            </w:r>
            <w:r>
              <w:rPr>
                <w:rFonts w:ascii="Arial"/>
                <w:b/>
                <w:spacing w:val="-1"/>
                <w:sz w:val="24"/>
              </w:rPr>
              <w:t>MEASURES</w:t>
            </w:r>
          </w:p>
        </w:tc>
        <w:tc>
          <w:tcPr>
            <w:tcW w:w="3329" w:type="dxa"/>
            <w:shd w:val="clear" w:color="auto" w:fill="8EA9DB"/>
          </w:tcPr>
          <w:p>
            <w:pPr>
              <w:pStyle w:val="TableParagraph"/>
              <w:spacing w:before="161"/>
              <w:ind w:left="768" w:right="763"/>
              <w:jc w:val="center"/>
              <w:rPr>
                <w:rFonts w:ascii="Arial"/>
                <w:b/>
                <w:sz w:val="24"/>
              </w:rPr>
            </w:pPr>
            <w:r>
              <w:rPr>
                <w:rFonts w:ascii="Arial"/>
                <w:b/>
                <w:sz w:val="24"/>
              </w:rPr>
              <w:t>HARR</w:t>
            </w:r>
            <w:r>
              <w:rPr>
                <w:rFonts w:ascii="Arial"/>
                <w:b/>
                <w:spacing w:val="3"/>
                <w:sz w:val="24"/>
              </w:rPr>
              <w:t> </w:t>
            </w:r>
            <w:r>
              <w:rPr>
                <w:rFonts w:ascii="Arial"/>
                <w:b/>
                <w:sz w:val="24"/>
              </w:rPr>
              <w:t>Measure</w:t>
            </w:r>
          </w:p>
          <w:p>
            <w:pPr>
              <w:pStyle w:val="TableParagraph"/>
              <w:spacing w:line="288" w:lineRule="exact"/>
              <w:ind w:left="23" w:right="2" w:firstLine="2"/>
              <w:jc w:val="center"/>
              <w:rPr>
                <w:rFonts w:ascii="Arial"/>
                <w:b/>
                <w:sz w:val="24"/>
              </w:rPr>
            </w:pPr>
            <w:r>
              <w:rPr>
                <w:rFonts w:ascii="Arial"/>
                <w:b/>
                <w:sz w:val="24"/>
              </w:rPr>
              <w:t>Performance--</w:t>
            </w:r>
            <w:r>
              <w:rPr>
                <w:rFonts w:ascii="Arial"/>
                <w:b/>
                <w:spacing w:val="10"/>
                <w:sz w:val="24"/>
              </w:rPr>
              <w:t> </w:t>
            </w:r>
            <w:r>
              <w:rPr>
                <w:rFonts w:ascii="Arial"/>
                <w:b/>
                <w:sz w:val="24"/>
              </w:rPr>
              <w:t>Exceeding</w:t>
            </w:r>
            <w:r>
              <w:rPr>
                <w:rFonts w:ascii="Arial"/>
                <w:b/>
                <w:spacing w:val="1"/>
                <w:sz w:val="24"/>
              </w:rPr>
              <w:t> </w:t>
            </w:r>
            <w:r>
              <w:rPr>
                <w:rFonts w:ascii="Arial"/>
                <w:b/>
                <w:spacing w:val="-1"/>
                <w:sz w:val="24"/>
              </w:rPr>
              <w:t>National 90th </w:t>
            </w:r>
            <w:r>
              <w:rPr>
                <w:rFonts w:ascii="Arial"/>
                <w:b/>
                <w:sz w:val="24"/>
              </w:rPr>
              <w:t>Percentile (Full</w:t>
            </w:r>
            <w:r>
              <w:rPr>
                <w:rFonts w:ascii="Arial"/>
                <w:b/>
                <w:spacing w:val="-64"/>
                <w:sz w:val="24"/>
              </w:rPr>
              <w:t> </w:t>
            </w:r>
            <w:r>
              <w:rPr>
                <w:rFonts w:ascii="Arial"/>
                <w:b/>
                <w:sz w:val="24"/>
              </w:rPr>
              <w:t>Point</w:t>
            </w:r>
            <w:r>
              <w:rPr>
                <w:rFonts w:ascii="Arial"/>
                <w:b/>
                <w:spacing w:val="11"/>
                <w:sz w:val="24"/>
              </w:rPr>
              <w:t> </w:t>
            </w:r>
            <w:r>
              <w:rPr>
                <w:rFonts w:ascii="Arial"/>
                <w:b/>
                <w:sz w:val="24"/>
              </w:rPr>
              <w:t>Earned)</w:t>
            </w:r>
          </w:p>
        </w:tc>
      </w:tr>
      <w:tr>
        <w:trPr>
          <w:trHeight w:val="301" w:hRule="atLeast"/>
        </w:trPr>
        <w:tc>
          <w:tcPr>
            <w:tcW w:w="7757" w:type="dxa"/>
          </w:tcPr>
          <w:p>
            <w:pPr>
              <w:pStyle w:val="TableParagraph"/>
              <w:spacing w:line="210" w:lineRule="exact" w:before="71"/>
              <w:ind w:left="15"/>
              <w:rPr>
                <w:rFonts w:ascii="Arial"/>
                <w:b/>
                <w:sz w:val="22"/>
              </w:rPr>
            </w:pPr>
            <w:r>
              <w:rPr>
                <w:rFonts w:ascii="Arial"/>
                <w:b/>
                <w:sz w:val="22"/>
              </w:rPr>
              <w:t>Breast</w:t>
            </w:r>
            <w:r>
              <w:rPr>
                <w:rFonts w:ascii="Arial"/>
                <w:b/>
                <w:spacing w:val="12"/>
                <w:sz w:val="22"/>
              </w:rPr>
              <w:t> </w:t>
            </w:r>
            <w:r>
              <w:rPr>
                <w:rFonts w:ascii="Arial"/>
                <w:b/>
                <w:sz w:val="22"/>
              </w:rPr>
              <w:t>Cancer</w:t>
            </w:r>
            <w:r>
              <w:rPr>
                <w:rFonts w:ascii="Arial"/>
                <w:b/>
                <w:spacing w:val="-5"/>
                <w:sz w:val="22"/>
              </w:rPr>
              <w:t> </w:t>
            </w:r>
            <w:r>
              <w:rPr>
                <w:rFonts w:ascii="Arial"/>
                <w:b/>
                <w:sz w:val="22"/>
              </w:rPr>
              <w:t>Screening</w:t>
            </w:r>
          </w:p>
        </w:tc>
        <w:tc>
          <w:tcPr>
            <w:tcW w:w="3329" w:type="dxa"/>
          </w:tcPr>
          <w:p>
            <w:pPr>
              <w:pStyle w:val="TableParagraph"/>
              <w:spacing w:line="210" w:lineRule="exact" w:before="71"/>
              <w:ind w:left="768" w:right="728"/>
              <w:jc w:val="center"/>
              <w:rPr>
                <w:rFonts w:ascii="Arial"/>
                <w:b/>
                <w:sz w:val="22"/>
              </w:rPr>
            </w:pPr>
            <w:r>
              <w:rPr>
                <w:rFonts w:ascii="Arial"/>
                <w:b/>
                <w:color w:val="00AF50"/>
                <w:sz w:val="22"/>
              </w:rPr>
              <w:t>YES</w:t>
            </w:r>
          </w:p>
        </w:tc>
      </w:tr>
      <w:tr>
        <w:trPr>
          <w:trHeight w:val="318" w:hRule="atLeast"/>
        </w:trPr>
        <w:tc>
          <w:tcPr>
            <w:tcW w:w="7757" w:type="dxa"/>
          </w:tcPr>
          <w:p>
            <w:pPr>
              <w:pStyle w:val="TableParagraph"/>
              <w:spacing w:line="210" w:lineRule="exact" w:before="88"/>
              <w:ind w:left="15"/>
              <w:rPr>
                <w:rFonts w:ascii="Arial"/>
                <w:b/>
                <w:sz w:val="22"/>
              </w:rPr>
            </w:pPr>
            <w:r>
              <w:rPr>
                <w:rFonts w:ascii="Arial"/>
                <w:b/>
                <w:sz w:val="22"/>
              </w:rPr>
              <w:t>Colorectal</w:t>
            </w:r>
            <w:r>
              <w:rPr>
                <w:rFonts w:ascii="Arial"/>
                <w:b/>
                <w:spacing w:val="3"/>
                <w:sz w:val="22"/>
              </w:rPr>
              <w:t> </w:t>
            </w:r>
            <w:r>
              <w:rPr>
                <w:rFonts w:ascii="Arial"/>
                <w:b/>
                <w:sz w:val="22"/>
              </w:rPr>
              <w:t>Cancer</w:t>
            </w:r>
            <w:r>
              <w:rPr>
                <w:rFonts w:ascii="Arial"/>
                <w:b/>
                <w:spacing w:val="12"/>
                <w:sz w:val="22"/>
              </w:rPr>
              <w:t> </w:t>
            </w:r>
            <w:r>
              <w:rPr>
                <w:rFonts w:ascii="Arial"/>
                <w:b/>
                <w:sz w:val="22"/>
              </w:rPr>
              <w:t>Screening</w:t>
            </w:r>
          </w:p>
        </w:tc>
        <w:tc>
          <w:tcPr>
            <w:tcW w:w="3329" w:type="dxa"/>
          </w:tcPr>
          <w:p>
            <w:pPr>
              <w:pStyle w:val="TableParagraph"/>
              <w:spacing w:line="210" w:lineRule="exact" w:before="88"/>
              <w:ind w:left="768" w:right="728"/>
              <w:jc w:val="center"/>
              <w:rPr>
                <w:rFonts w:ascii="Arial"/>
                <w:b/>
                <w:sz w:val="22"/>
              </w:rPr>
            </w:pPr>
            <w:r>
              <w:rPr>
                <w:rFonts w:ascii="Arial"/>
                <w:b/>
                <w:color w:val="00AF50"/>
                <w:sz w:val="22"/>
              </w:rPr>
              <w:t>YES</w:t>
            </w:r>
          </w:p>
        </w:tc>
      </w:tr>
      <w:tr>
        <w:trPr>
          <w:trHeight w:val="318" w:hRule="atLeast"/>
        </w:trPr>
        <w:tc>
          <w:tcPr>
            <w:tcW w:w="7757" w:type="dxa"/>
          </w:tcPr>
          <w:p>
            <w:pPr>
              <w:pStyle w:val="TableParagraph"/>
              <w:spacing w:line="209" w:lineRule="exact" w:before="89"/>
              <w:ind w:left="15"/>
              <w:rPr>
                <w:rFonts w:ascii="Arial"/>
                <w:b/>
                <w:sz w:val="22"/>
              </w:rPr>
            </w:pPr>
            <w:r>
              <w:rPr>
                <w:rFonts w:ascii="Arial"/>
                <w:b/>
                <w:sz w:val="22"/>
              </w:rPr>
              <w:t>Well</w:t>
            </w:r>
            <w:r>
              <w:rPr>
                <w:rFonts w:ascii="Arial"/>
                <w:b/>
                <w:spacing w:val="-1"/>
                <w:sz w:val="22"/>
              </w:rPr>
              <w:t> </w:t>
            </w:r>
            <w:r>
              <w:rPr>
                <w:rFonts w:ascii="Arial"/>
                <w:b/>
                <w:sz w:val="22"/>
              </w:rPr>
              <w:t>Child</w:t>
            </w:r>
            <w:r>
              <w:rPr>
                <w:rFonts w:ascii="Arial"/>
                <w:b/>
                <w:spacing w:val="6"/>
                <w:sz w:val="22"/>
              </w:rPr>
              <w:t> </w:t>
            </w:r>
            <w:r>
              <w:rPr>
                <w:rFonts w:ascii="Arial"/>
                <w:b/>
                <w:sz w:val="22"/>
              </w:rPr>
              <w:t>Visit</w:t>
            </w:r>
            <w:r>
              <w:rPr>
                <w:rFonts w:ascii="Arial"/>
                <w:b/>
                <w:spacing w:val="4"/>
                <w:sz w:val="22"/>
              </w:rPr>
              <w:t> </w:t>
            </w:r>
            <w:r>
              <w:rPr>
                <w:rFonts w:ascii="Arial"/>
                <w:b/>
                <w:sz w:val="22"/>
              </w:rPr>
              <w:t>3to6</w:t>
            </w:r>
          </w:p>
        </w:tc>
        <w:tc>
          <w:tcPr>
            <w:tcW w:w="3329" w:type="dxa"/>
          </w:tcPr>
          <w:p>
            <w:pPr>
              <w:pStyle w:val="TableParagraph"/>
              <w:spacing w:line="209" w:lineRule="exact" w:before="89"/>
              <w:ind w:left="768" w:right="728"/>
              <w:jc w:val="center"/>
              <w:rPr>
                <w:rFonts w:ascii="Arial"/>
                <w:b/>
                <w:sz w:val="22"/>
              </w:rPr>
            </w:pPr>
            <w:r>
              <w:rPr>
                <w:rFonts w:ascii="Arial"/>
                <w:b/>
                <w:color w:val="00AF50"/>
                <w:sz w:val="22"/>
              </w:rPr>
              <w:t>YES</w:t>
            </w:r>
          </w:p>
        </w:tc>
      </w:tr>
      <w:tr>
        <w:trPr>
          <w:trHeight w:val="318" w:hRule="atLeast"/>
        </w:trPr>
        <w:tc>
          <w:tcPr>
            <w:tcW w:w="7757" w:type="dxa"/>
          </w:tcPr>
          <w:p>
            <w:pPr>
              <w:pStyle w:val="TableParagraph"/>
              <w:spacing w:line="209" w:lineRule="exact" w:before="89"/>
              <w:ind w:left="15"/>
              <w:rPr>
                <w:rFonts w:ascii="Arial"/>
                <w:b/>
                <w:sz w:val="22"/>
              </w:rPr>
            </w:pPr>
            <w:r>
              <w:rPr>
                <w:rFonts w:ascii="Arial"/>
                <w:b/>
                <w:sz w:val="22"/>
              </w:rPr>
              <w:t>Well</w:t>
            </w:r>
            <w:r>
              <w:rPr>
                <w:rFonts w:ascii="Arial"/>
                <w:b/>
                <w:spacing w:val="1"/>
                <w:sz w:val="22"/>
              </w:rPr>
              <w:t> </w:t>
            </w:r>
            <w:r>
              <w:rPr>
                <w:rFonts w:ascii="Arial"/>
                <w:b/>
                <w:sz w:val="22"/>
              </w:rPr>
              <w:t>Child</w:t>
            </w:r>
            <w:r>
              <w:rPr>
                <w:rFonts w:ascii="Arial"/>
                <w:b/>
                <w:spacing w:val="7"/>
                <w:sz w:val="22"/>
              </w:rPr>
              <w:t> </w:t>
            </w:r>
            <w:r>
              <w:rPr>
                <w:rFonts w:ascii="Arial"/>
                <w:b/>
                <w:sz w:val="22"/>
              </w:rPr>
              <w:t>Visit</w:t>
            </w:r>
            <w:r>
              <w:rPr>
                <w:rFonts w:ascii="Arial"/>
                <w:b/>
                <w:spacing w:val="5"/>
                <w:sz w:val="22"/>
              </w:rPr>
              <w:t> </w:t>
            </w:r>
            <w:r>
              <w:rPr>
                <w:rFonts w:ascii="Arial"/>
                <w:b/>
                <w:sz w:val="22"/>
              </w:rPr>
              <w:t>12TO21</w:t>
            </w:r>
          </w:p>
        </w:tc>
        <w:tc>
          <w:tcPr>
            <w:tcW w:w="3329" w:type="dxa"/>
          </w:tcPr>
          <w:p>
            <w:pPr>
              <w:pStyle w:val="TableParagraph"/>
              <w:spacing w:line="209" w:lineRule="exact" w:before="89"/>
              <w:ind w:left="768" w:right="728"/>
              <w:jc w:val="center"/>
              <w:rPr>
                <w:rFonts w:ascii="Arial"/>
                <w:b/>
                <w:sz w:val="22"/>
              </w:rPr>
            </w:pPr>
            <w:r>
              <w:rPr>
                <w:rFonts w:ascii="Arial"/>
                <w:b/>
                <w:color w:val="00AF50"/>
                <w:sz w:val="22"/>
              </w:rPr>
              <w:t>YES</w:t>
            </w:r>
          </w:p>
        </w:tc>
      </w:tr>
      <w:tr>
        <w:trPr>
          <w:trHeight w:val="318" w:hRule="atLeast"/>
        </w:trPr>
        <w:tc>
          <w:tcPr>
            <w:tcW w:w="7757" w:type="dxa"/>
          </w:tcPr>
          <w:p>
            <w:pPr>
              <w:pStyle w:val="TableParagraph"/>
              <w:spacing w:line="208" w:lineRule="exact" w:before="90"/>
              <w:ind w:left="15"/>
              <w:rPr>
                <w:rFonts w:ascii="Arial"/>
                <w:b/>
                <w:sz w:val="22"/>
              </w:rPr>
            </w:pPr>
            <w:r>
              <w:rPr>
                <w:rFonts w:ascii="Arial"/>
                <w:b/>
                <w:sz w:val="22"/>
              </w:rPr>
              <w:t>Well</w:t>
            </w:r>
            <w:r>
              <w:rPr>
                <w:rFonts w:ascii="Arial"/>
                <w:b/>
                <w:spacing w:val="7"/>
                <w:sz w:val="22"/>
              </w:rPr>
              <w:t> </w:t>
            </w:r>
            <w:r>
              <w:rPr>
                <w:rFonts w:ascii="Arial"/>
                <w:b/>
                <w:sz w:val="22"/>
              </w:rPr>
              <w:t>Infant</w:t>
            </w:r>
            <w:r>
              <w:rPr>
                <w:rFonts w:ascii="Arial"/>
                <w:b/>
                <w:spacing w:val="-9"/>
                <w:sz w:val="22"/>
              </w:rPr>
              <w:t> </w:t>
            </w:r>
            <w:r>
              <w:rPr>
                <w:rFonts w:ascii="Arial"/>
                <w:b/>
                <w:sz w:val="22"/>
              </w:rPr>
              <w:t>Visit</w:t>
            </w:r>
          </w:p>
        </w:tc>
        <w:tc>
          <w:tcPr>
            <w:tcW w:w="3329" w:type="dxa"/>
          </w:tcPr>
          <w:p>
            <w:pPr>
              <w:pStyle w:val="TableParagraph"/>
              <w:spacing w:line="208" w:lineRule="exact" w:before="90"/>
              <w:ind w:left="768" w:right="728"/>
              <w:jc w:val="center"/>
              <w:rPr>
                <w:rFonts w:ascii="Arial"/>
                <w:b/>
                <w:sz w:val="22"/>
              </w:rPr>
            </w:pPr>
            <w:r>
              <w:rPr>
                <w:rFonts w:ascii="Arial"/>
                <w:b/>
                <w:color w:val="00AF50"/>
                <w:sz w:val="22"/>
              </w:rPr>
              <w:t>YES</w:t>
            </w:r>
          </w:p>
        </w:tc>
      </w:tr>
      <w:tr>
        <w:trPr>
          <w:trHeight w:val="318" w:hRule="atLeast"/>
        </w:trPr>
        <w:tc>
          <w:tcPr>
            <w:tcW w:w="7757" w:type="dxa"/>
          </w:tcPr>
          <w:p>
            <w:pPr>
              <w:pStyle w:val="TableParagraph"/>
              <w:spacing w:line="208" w:lineRule="exact" w:before="90"/>
              <w:ind w:left="15"/>
              <w:rPr>
                <w:rFonts w:ascii="Arial"/>
                <w:b/>
                <w:sz w:val="22"/>
              </w:rPr>
            </w:pPr>
            <w:r>
              <w:rPr>
                <w:rFonts w:ascii="Arial"/>
                <w:b/>
                <w:sz w:val="22"/>
              </w:rPr>
              <w:t>Diabetes</w:t>
            </w:r>
            <w:r>
              <w:rPr>
                <w:rFonts w:ascii="Arial"/>
                <w:b/>
                <w:spacing w:val="-8"/>
                <w:sz w:val="22"/>
              </w:rPr>
              <w:t> </w:t>
            </w:r>
            <w:r>
              <w:rPr>
                <w:rFonts w:ascii="Arial"/>
                <w:b/>
                <w:sz w:val="22"/>
              </w:rPr>
              <w:t>BP</w:t>
            </w:r>
            <w:r>
              <w:rPr>
                <w:rFonts w:ascii="Arial"/>
                <w:b/>
                <w:spacing w:val="3"/>
                <w:sz w:val="22"/>
              </w:rPr>
              <w:t> </w:t>
            </w:r>
            <w:r>
              <w:rPr>
                <w:rFonts w:ascii="Arial"/>
                <w:b/>
                <w:sz w:val="22"/>
              </w:rPr>
              <w:t>Control</w:t>
            </w:r>
          </w:p>
        </w:tc>
        <w:tc>
          <w:tcPr>
            <w:tcW w:w="3329" w:type="dxa"/>
          </w:tcPr>
          <w:p>
            <w:pPr>
              <w:pStyle w:val="TableParagraph"/>
              <w:spacing w:line="208" w:lineRule="exact" w:before="90"/>
              <w:ind w:left="768" w:right="728"/>
              <w:jc w:val="center"/>
              <w:rPr>
                <w:rFonts w:ascii="Arial"/>
                <w:b/>
                <w:sz w:val="22"/>
              </w:rPr>
            </w:pPr>
            <w:r>
              <w:rPr>
                <w:rFonts w:ascii="Arial"/>
                <w:b/>
                <w:color w:val="00AF50"/>
                <w:sz w:val="22"/>
              </w:rPr>
              <w:t>YES</w:t>
            </w:r>
          </w:p>
        </w:tc>
      </w:tr>
      <w:tr>
        <w:trPr>
          <w:trHeight w:val="318" w:hRule="atLeast"/>
        </w:trPr>
        <w:tc>
          <w:tcPr>
            <w:tcW w:w="7757" w:type="dxa"/>
          </w:tcPr>
          <w:p>
            <w:pPr>
              <w:pStyle w:val="TableParagraph"/>
              <w:spacing w:line="207" w:lineRule="exact" w:before="91"/>
              <w:ind w:left="15"/>
              <w:rPr>
                <w:rFonts w:ascii="Arial"/>
                <w:b/>
                <w:sz w:val="22"/>
              </w:rPr>
            </w:pPr>
            <w:r>
              <w:rPr>
                <w:rFonts w:ascii="Arial"/>
                <w:b/>
                <w:sz w:val="22"/>
              </w:rPr>
              <w:t>HTN</w:t>
            </w:r>
            <w:r>
              <w:rPr>
                <w:rFonts w:ascii="Arial"/>
                <w:b/>
                <w:spacing w:val="13"/>
                <w:sz w:val="22"/>
              </w:rPr>
              <w:t> </w:t>
            </w:r>
            <w:r>
              <w:rPr>
                <w:rFonts w:ascii="Arial"/>
                <w:b/>
                <w:sz w:val="22"/>
              </w:rPr>
              <w:t>BP</w:t>
            </w:r>
            <w:r>
              <w:rPr>
                <w:rFonts w:ascii="Arial"/>
                <w:b/>
                <w:spacing w:val="11"/>
                <w:sz w:val="22"/>
              </w:rPr>
              <w:t> </w:t>
            </w:r>
            <w:r>
              <w:rPr>
                <w:rFonts w:ascii="Arial"/>
                <w:b/>
                <w:sz w:val="22"/>
              </w:rPr>
              <w:t>Control</w:t>
            </w:r>
          </w:p>
        </w:tc>
        <w:tc>
          <w:tcPr>
            <w:tcW w:w="3329" w:type="dxa"/>
          </w:tcPr>
          <w:p>
            <w:pPr>
              <w:pStyle w:val="TableParagraph"/>
              <w:spacing w:line="207" w:lineRule="exact" w:before="91"/>
              <w:ind w:left="768" w:right="728"/>
              <w:jc w:val="center"/>
              <w:rPr>
                <w:rFonts w:ascii="Arial"/>
                <w:b/>
                <w:sz w:val="22"/>
              </w:rPr>
            </w:pPr>
            <w:r>
              <w:rPr>
                <w:rFonts w:ascii="Arial"/>
                <w:b/>
                <w:color w:val="00AF50"/>
                <w:sz w:val="22"/>
              </w:rPr>
              <w:t>YES</w:t>
            </w:r>
          </w:p>
        </w:tc>
      </w:tr>
    </w:tbl>
    <w:p>
      <w:pPr>
        <w:spacing w:after="0" w:line="207" w:lineRule="exact"/>
        <w:jc w:val="center"/>
        <w:rPr>
          <w:rFonts w:ascii="Arial"/>
          <w:sz w:val="22"/>
        </w:rPr>
        <w:sectPr>
          <w:headerReference w:type="default" r:id="rId98"/>
          <w:footerReference w:type="default" r:id="rId99"/>
          <w:pgSz w:w="19200" w:h="10800" w:orient="landscape"/>
          <w:pgMar w:header="0" w:footer="75" w:top="480" w:bottom="260" w:left="400" w:right="20"/>
          <w:pgNumType w:start="25"/>
        </w:sectPr>
      </w:pPr>
    </w:p>
    <w:p>
      <w:pPr>
        <w:spacing w:line="510" w:lineRule="exact" w:before="0"/>
        <w:ind w:left="687" w:right="0" w:firstLine="0"/>
        <w:jc w:val="left"/>
        <w:rPr>
          <w:rFonts w:ascii="Calibri Light"/>
          <w:b w:val="0"/>
          <w:sz w:val="45"/>
        </w:rPr>
      </w:pPr>
      <w:bookmarkStart w:name="HARR Quality Measure Performance" w:id="37"/>
      <w:bookmarkEnd w:id="37"/>
      <w:r>
        <w:rPr/>
      </w:r>
      <w:r>
        <w:rPr>
          <w:rFonts w:ascii="Calibri Light"/>
          <w:b w:val="0"/>
          <w:w w:val="95"/>
          <w:sz w:val="45"/>
        </w:rPr>
        <w:t>HARR</w:t>
      </w:r>
      <w:r>
        <w:rPr>
          <w:rFonts w:ascii="Calibri Light"/>
          <w:b w:val="0"/>
          <w:spacing w:val="32"/>
          <w:w w:val="95"/>
          <w:sz w:val="45"/>
        </w:rPr>
        <w:t> </w:t>
      </w:r>
      <w:r>
        <w:rPr>
          <w:rFonts w:ascii="Calibri Light"/>
          <w:b w:val="0"/>
          <w:w w:val="95"/>
          <w:sz w:val="45"/>
        </w:rPr>
        <w:t>Quality</w:t>
      </w:r>
      <w:r>
        <w:rPr>
          <w:rFonts w:ascii="Calibri Light"/>
          <w:b w:val="0"/>
          <w:spacing w:val="21"/>
          <w:w w:val="95"/>
          <w:sz w:val="45"/>
        </w:rPr>
        <w:t> </w:t>
      </w:r>
      <w:r>
        <w:rPr>
          <w:rFonts w:ascii="Calibri Light"/>
          <w:b w:val="0"/>
          <w:w w:val="95"/>
          <w:sz w:val="45"/>
        </w:rPr>
        <w:t>Measure</w:t>
      </w:r>
      <w:r>
        <w:rPr>
          <w:rFonts w:ascii="Calibri Light"/>
          <w:b w:val="0"/>
          <w:spacing w:val="36"/>
          <w:w w:val="95"/>
          <w:sz w:val="45"/>
        </w:rPr>
        <w:t> </w:t>
      </w:r>
      <w:r>
        <w:rPr>
          <w:rFonts w:ascii="Calibri Light"/>
          <w:b w:val="0"/>
          <w:w w:val="95"/>
          <w:sz w:val="45"/>
        </w:rPr>
        <w:t>Performance</w:t>
      </w:r>
    </w:p>
    <w:p>
      <w:pPr>
        <w:spacing w:line="515" w:lineRule="exact" w:before="0"/>
        <w:ind w:left="687" w:right="0" w:firstLine="0"/>
        <w:jc w:val="left"/>
        <w:rPr>
          <w:rFonts w:ascii="Calibri Light"/>
          <w:b w:val="0"/>
          <w:sz w:val="45"/>
        </w:rPr>
      </w:pPr>
      <w:r>
        <w:rPr>
          <w:rFonts w:ascii="Calibri Light"/>
          <w:b w:val="0"/>
          <w:color w:val="FF0000"/>
          <w:w w:val="95"/>
          <w:sz w:val="45"/>
        </w:rPr>
        <w:t>Opportunities</w:t>
      </w:r>
      <w:r>
        <w:rPr>
          <w:rFonts w:ascii="Calibri Light"/>
          <w:b w:val="0"/>
          <w:color w:val="FF0000"/>
          <w:spacing w:val="8"/>
          <w:w w:val="95"/>
          <w:sz w:val="45"/>
        </w:rPr>
        <w:t> </w:t>
      </w:r>
      <w:r>
        <w:rPr>
          <w:rFonts w:ascii="Calibri Light"/>
          <w:b w:val="0"/>
          <w:color w:val="FF0000"/>
          <w:w w:val="95"/>
          <w:sz w:val="45"/>
        </w:rPr>
        <w:t>for</w:t>
      </w:r>
      <w:r>
        <w:rPr>
          <w:rFonts w:ascii="Calibri Light"/>
          <w:b w:val="0"/>
          <w:color w:val="FF0000"/>
          <w:spacing w:val="12"/>
          <w:w w:val="95"/>
          <w:sz w:val="45"/>
        </w:rPr>
        <w:t> </w:t>
      </w:r>
      <w:r>
        <w:rPr>
          <w:rFonts w:ascii="Calibri Light"/>
          <w:b w:val="0"/>
          <w:color w:val="FF0000"/>
          <w:w w:val="95"/>
          <w:sz w:val="45"/>
        </w:rPr>
        <w:t>Quality</w:t>
      </w:r>
      <w:r>
        <w:rPr>
          <w:rFonts w:ascii="Calibri Light"/>
          <w:b w:val="0"/>
          <w:color w:val="FF0000"/>
          <w:spacing w:val="-5"/>
          <w:w w:val="95"/>
          <w:sz w:val="45"/>
        </w:rPr>
        <w:t> </w:t>
      </w:r>
      <w:r>
        <w:rPr>
          <w:rFonts w:ascii="Calibri Light"/>
          <w:b w:val="0"/>
          <w:color w:val="FF0000"/>
          <w:w w:val="95"/>
          <w:sz w:val="45"/>
        </w:rPr>
        <w:t>Improvement-</w:t>
      </w:r>
      <w:r>
        <w:rPr>
          <w:rFonts w:ascii="Calibri Light"/>
          <w:b w:val="0"/>
          <w:color w:val="FF0000"/>
          <w:spacing w:val="13"/>
          <w:w w:val="95"/>
          <w:sz w:val="45"/>
        </w:rPr>
        <w:t> </w:t>
      </w:r>
      <w:r>
        <w:rPr>
          <w:rFonts w:ascii="Calibri Light"/>
          <w:b w:val="0"/>
          <w:color w:val="FF0000"/>
          <w:w w:val="95"/>
          <w:sz w:val="45"/>
        </w:rPr>
        <w:t>No</w:t>
      </w:r>
      <w:r>
        <w:rPr>
          <w:rFonts w:ascii="Calibri Light"/>
          <w:b w:val="0"/>
          <w:color w:val="FF0000"/>
          <w:spacing w:val="14"/>
          <w:w w:val="95"/>
          <w:sz w:val="45"/>
        </w:rPr>
        <w:t> </w:t>
      </w:r>
      <w:r>
        <w:rPr>
          <w:rFonts w:ascii="Calibri Light"/>
          <w:b w:val="0"/>
          <w:color w:val="FF0000"/>
          <w:w w:val="95"/>
          <w:sz w:val="45"/>
        </w:rPr>
        <w:t>points</w:t>
      </w:r>
      <w:r>
        <w:rPr>
          <w:rFonts w:ascii="Calibri Light"/>
          <w:b w:val="0"/>
          <w:color w:val="FF0000"/>
          <w:spacing w:val="-17"/>
          <w:w w:val="95"/>
          <w:sz w:val="45"/>
        </w:rPr>
        <w:t> </w:t>
      </w:r>
      <w:r>
        <w:rPr>
          <w:rFonts w:ascii="Calibri Light"/>
          <w:b w:val="0"/>
          <w:color w:val="FF0000"/>
          <w:w w:val="95"/>
          <w:sz w:val="45"/>
        </w:rPr>
        <w:t>earned</w:t>
      </w:r>
    </w:p>
    <w:p>
      <w:pPr>
        <w:pStyle w:val="BodyText"/>
        <w:spacing w:before="3"/>
        <w:rPr>
          <w:rFonts w:ascii="Calibri Light"/>
          <w:b w:val="0"/>
          <w:sz w:val="13"/>
        </w:rPr>
      </w:pPr>
      <w:r>
        <w:rPr/>
        <w:pict>
          <v:shape style="position:absolute;margin-left:48.400002pt;margin-top:9.327509pt;width:864pt;height:.1pt;mso-position-horizontal-relative:page;mso-position-vertical-relative:paragraph;z-index:-15703552;mso-wrap-distance-left:0;mso-wrap-distance-right:0" id="docshape232" coordorigin="968,187" coordsize="17280,0" path="m968,187l18248,187e" filled="false" stroked="true" strokeweight="2.4pt" strokecolor="#000000">
            <v:path arrowok="t"/>
            <v:stroke dashstyle="solid"/>
            <w10:wrap type="topAndBottom"/>
          </v:shape>
        </w:pic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7"/>
        <w:rPr>
          <w:rFonts w:ascii="Calibri Light"/>
          <w:b w:val="0"/>
          <w:sz w:val="26"/>
        </w:rPr>
      </w:pPr>
    </w:p>
    <w:tbl>
      <w:tblPr>
        <w:tblW w:w="0" w:type="auto"/>
        <w:jc w:val="left"/>
        <w:tblInd w:w="3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722"/>
      </w:tblGrid>
      <w:tr>
        <w:trPr>
          <w:trHeight w:val="901" w:hRule="atLeast"/>
        </w:trPr>
        <w:tc>
          <w:tcPr>
            <w:tcW w:w="6722" w:type="dxa"/>
            <w:shd w:val="clear" w:color="auto" w:fill="DBDBDB"/>
          </w:tcPr>
          <w:p>
            <w:pPr>
              <w:pStyle w:val="TableParagraph"/>
              <w:spacing w:before="289"/>
              <w:ind w:left="12"/>
              <w:rPr>
                <w:rFonts w:ascii="Arial"/>
                <w:b/>
                <w:sz w:val="32"/>
              </w:rPr>
            </w:pPr>
            <w:r>
              <w:rPr>
                <w:rFonts w:ascii="Arial"/>
                <w:b/>
                <w:spacing w:val="-1"/>
                <w:sz w:val="32"/>
              </w:rPr>
              <w:t>PROCESS</w:t>
            </w:r>
            <w:r>
              <w:rPr>
                <w:rFonts w:ascii="Arial"/>
                <w:b/>
                <w:spacing w:val="-17"/>
                <w:sz w:val="32"/>
              </w:rPr>
              <w:t> </w:t>
            </w:r>
            <w:r>
              <w:rPr>
                <w:rFonts w:ascii="Arial"/>
                <w:b/>
                <w:sz w:val="32"/>
              </w:rPr>
              <w:t>MEASURES</w:t>
            </w:r>
          </w:p>
        </w:tc>
      </w:tr>
      <w:tr>
        <w:trPr>
          <w:trHeight w:val="412" w:hRule="atLeast"/>
        </w:trPr>
        <w:tc>
          <w:tcPr>
            <w:tcW w:w="6722" w:type="dxa"/>
          </w:tcPr>
          <w:p>
            <w:pPr>
              <w:pStyle w:val="TableParagraph"/>
              <w:spacing w:line="210" w:lineRule="exact" w:before="182"/>
              <w:ind w:left="17"/>
              <w:rPr>
                <w:rFonts w:ascii="Arial"/>
                <w:b/>
                <w:sz w:val="22"/>
              </w:rPr>
            </w:pPr>
            <w:r>
              <w:rPr>
                <w:rFonts w:ascii="Arial"/>
                <w:b/>
                <w:sz w:val="22"/>
              </w:rPr>
              <w:t>Depression</w:t>
            </w:r>
            <w:r>
              <w:rPr>
                <w:rFonts w:ascii="Arial"/>
                <w:b/>
                <w:spacing w:val="-7"/>
                <w:sz w:val="22"/>
              </w:rPr>
              <w:t> </w:t>
            </w:r>
            <w:r>
              <w:rPr>
                <w:rFonts w:ascii="Arial"/>
                <w:b/>
                <w:sz w:val="22"/>
              </w:rPr>
              <w:t>Acute</w:t>
            </w:r>
            <w:r>
              <w:rPr>
                <w:rFonts w:ascii="Arial"/>
                <w:b/>
                <w:spacing w:val="10"/>
                <w:sz w:val="22"/>
              </w:rPr>
              <w:t> </w:t>
            </w:r>
            <w:r>
              <w:rPr>
                <w:rFonts w:ascii="Arial"/>
                <w:b/>
                <w:sz w:val="22"/>
              </w:rPr>
              <w:t>Treatment</w:t>
            </w:r>
          </w:p>
        </w:tc>
      </w:tr>
      <w:tr>
        <w:trPr>
          <w:trHeight w:val="412" w:hRule="atLeast"/>
        </w:trPr>
        <w:tc>
          <w:tcPr>
            <w:tcW w:w="6722" w:type="dxa"/>
          </w:tcPr>
          <w:p>
            <w:pPr>
              <w:pStyle w:val="TableParagraph"/>
              <w:spacing w:line="210" w:lineRule="exact" w:before="182"/>
              <w:ind w:left="17"/>
              <w:rPr>
                <w:rFonts w:ascii="Arial"/>
                <w:b/>
                <w:sz w:val="22"/>
              </w:rPr>
            </w:pPr>
            <w:r>
              <w:rPr>
                <w:rFonts w:ascii="Arial"/>
                <w:b/>
                <w:sz w:val="22"/>
              </w:rPr>
              <w:t>Diabetes</w:t>
            </w:r>
            <w:r>
              <w:rPr>
                <w:rFonts w:ascii="Arial"/>
                <w:b/>
                <w:spacing w:val="-12"/>
                <w:sz w:val="22"/>
              </w:rPr>
              <w:t> </w:t>
            </w:r>
            <w:r>
              <w:rPr>
                <w:rFonts w:ascii="Arial"/>
                <w:b/>
                <w:sz w:val="22"/>
              </w:rPr>
              <w:t>A1c</w:t>
            </w:r>
            <w:r>
              <w:rPr>
                <w:rFonts w:ascii="Arial"/>
                <w:b/>
                <w:spacing w:val="10"/>
                <w:sz w:val="22"/>
              </w:rPr>
              <w:t> </w:t>
            </w:r>
            <w:r>
              <w:rPr>
                <w:rFonts w:ascii="Arial"/>
                <w:b/>
                <w:sz w:val="22"/>
              </w:rPr>
              <w:t>Screening</w:t>
            </w:r>
          </w:p>
        </w:tc>
      </w:tr>
      <w:tr>
        <w:trPr>
          <w:trHeight w:val="412" w:hRule="atLeast"/>
        </w:trPr>
        <w:tc>
          <w:tcPr>
            <w:tcW w:w="6722" w:type="dxa"/>
          </w:tcPr>
          <w:p>
            <w:pPr>
              <w:pStyle w:val="TableParagraph"/>
              <w:spacing w:line="209" w:lineRule="exact" w:before="183"/>
              <w:ind w:left="17"/>
              <w:rPr>
                <w:rFonts w:ascii="Arial"/>
                <w:b/>
                <w:sz w:val="22"/>
              </w:rPr>
            </w:pPr>
            <w:r>
              <w:rPr>
                <w:rFonts w:ascii="Arial"/>
                <w:b/>
                <w:sz w:val="22"/>
              </w:rPr>
              <w:t>Diabetes</w:t>
            </w:r>
            <w:r>
              <w:rPr>
                <w:rFonts w:ascii="Arial"/>
                <w:b/>
                <w:spacing w:val="-17"/>
                <w:sz w:val="22"/>
              </w:rPr>
              <w:t> </w:t>
            </w:r>
            <w:r>
              <w:rPr>
                <w:rFonts w:ascii="Arial"/>
                <w:b/>
                <w:sz w:val="22"/>
              </w:rPr>
              <w:t>Eye</w:t>
            </w:r>
            <w:r>
              <w:rPr>
                <w:rFonts w:ascii="Arial"/>
                <w:b/>
                <w:spacing w:val="23"/>
                <w:sz w:val="22"/>
              </w:rPr>
              <w:t> </w:t>
            </w:r>
            <w:r>
              <w:rPr>
                <w:rFonts w:ascii="Arial"/>
                <w:b/>
                <w:sz w:val="22"/>
              </w:rPr>
              <w:t>Exam</w:t>
            </w:r>
          </w:p>
        </w:tc>
      </w:tr>
      <w:tr>
        <w:trPr>
          <w:trHeight w:val="427" w:hRule="atLeast"/>
        </w:trPr>
        <w:tc>
          <w:tcPr>
            <w:tcW w:w="6722" w:type="dxa"/>
          </w:tcPr>
          <w:p>
            <w:pPr>
              <w:pStyle w:val="TableParagraph"/>
              <w:spacing w:line="208" w:lineRule="exact" w:before="199"/>
              <w:ind w:left="17"/>
              <w:rPr>
                <w:rFonts w:ascii="Arial"/>
                <w:b/>
                <w:sz w:val="22"/>
              </w:rPr>
            </w:pPr>
            <w:r>
              <w:rPr>
                <w:rFonts w:ascii="Arial"/>
                <w:b/>
                <w:sz w:val="22"/>
              </w:rPr>
              <w:t>Diabetes</w:t>
            </w:r>
            <w:r>
              <w:rPr>
                <w:rFonts w:ascii="Arial"/>
                <w:b/>
                <w:spacing w:val="-7"/>
                <w:sz w:val="22"/>
              </w:rPr>
              <w:t> </w:t>
            </w:r>
            <w:r>
              <w:rPr>
                <w:rFonts w:ascii="Arial"/>
                <w:b/>
                <w:sz w:val="22"/>
              </w:rPr>
              <w:t>Statin</w:t>
            </w:r>
            <w:r>
              <w:rPr>
                <w:rFonts w:ascii="Arial"/>
                <w:b/>
                <w:spacing w:val="-2"/>
                <w:sz w:val="22"/>
              </w:rPr>
              <w:t> </w:t>
            </w:r>
            <w:r>
              <w:rPr>
                <w:rFonts w:ascii="Arial"/>
                <w:b/>
                <w:sz w:val="22"/>
              </w:rPr>
              <w:t>Adherence*</w:t>
            </w:r>
          </w:p>
        </w:tc>
      </w:tr>
      <w:tr>
        <w:trPr>
          <w:trHeight w:val="427" w:hRule="atLeast"/>
        </w:trPr>
        <w:tc>
          <w:tcPr>
            <w:tcW w:w="6722" w:type="dxa"/>
          </w:tcPr>
          <w:p>
            <w:pPr>
              <w:pStyle w:val="TableParagraph"/>
              <w:spacing w:line="208" w:lineRule="exact" w:before="199"/>
              <w:ind w:left="17"/>
              <w:rPr>
                <w:rFonts w:ascii="Arial"/>
                <w:b/>
                <w:sz w:val="22"/>
              </w:rPr>
            </w:pPr>
            <w:r>
              <w:rPr>
                <w:rFonts w:ascii="Arial"/>
                <w:b/>
                <w:sz w:val="22"/>
              </w:rPr>
              <w:t>Adolescents</w:t>
            </w:r>
            <w:r>
              <w:rPr>
                <w:rFonts w:ascii="Arial"/>
                <w:b/>
                <w:spacing w:val="8"/>
                <w:sz w:val="22"/>
              </w:rPr>
              <w:t> </w:t>
            </w:r>
            <w:r>
              <w:rPr>
                <w:rFonts w:ascii="Arial"/>
                <w:b/>
                <w:sz w:val="22"/>
              </w:rPr>
              <w:t>Immunization</w:t>
            </w:r>
          </w:p>
        </w:tc>
      </w:tr>
      <w:tr>
        <w:trPr>
          <w:trHeight w:val="1671" w:hRule="atLeast"/>
        </w:trPr>
        <w:tc>
          <w:tcPr>
            <w:tcW w:w="6722" w:type="dxa"/>
            <w:tcBorders>
              <w:left w:val="nil"/>
              <w:bottom w:val="nil"/>
              <w:right w:val="nil"/>
            </w:tcBorders>
          </w:tcPr>
          <w:p>
            <w:pPr>
              <w:pStyle w:val="TableParagraph"/>
              <w:rPr>
                <w:rFonts w:ascii="Calibri Light"/>
                <w:b w:val="0"/>
                <w:sz w:val="36"/>
              </w:rPr>
            </w:pPr>
          </w:p>
          <w:p>
            <w:pPr>
              <w:pStyle w:val="TableParagraph"/>
              <w:rPr>
                <w:rFonts w:ascii="Calibri Light"/>
                <w:b w:val="0"/>
                <w:sz w:val="36"/>
              </w:rPr>
            </w:pPr>
          </w:p>
          <w:p>
            <w:pPr>
              <w:pStyle w:val="TableParagraph"/>
              <w:spacing w:before="9"/>
              <w:rPr>
                <w:rFonts w:ascii="Calibri Light"/>
                <w:b w:val="0"/>
                <w:sz w:val="34"/>
              </w:rPr>
            </w:pPr>
          </w:p>
          <w:p>
            <w:pPr>
              <w:pStyle w:val="TableParagraph"/>
              <w:spacing w:line="348" w:lineRule="exact"/>
              <w:ind w:left="22"/>
              <w:rPr>
                <w:rFonts w:ascii="Arial"/>
                <w:sz w:val="32"/>
              </w:rPr>
            </w:pPr>
            <w:r>
              <w:rPr>
                <w:rFonts w:ascii="Arial"/>
                <w:w w:val="80"/>
                <w:sz w:val="32"/>
              </w:rPr>
              <w:t>*</w:t>
            </w:r>
            <w:r>
              <w:rPr>
                <w:rFonts w:ascii="Arial"/>
                <w:spacing w:val="11"/>
                <w:w w:val="80"/>
                <w:sz w:val="32"/>
              </w:rPr>
              <w:t> </w:t>
            </w:r>
            <w:r>
              <w:rPr>
                <w:rFonts w:ascii="Arial"/>
                <w:w w:val="80"/>
                <w:sz w:val="32"/>
              </w:rPr>
              <w:t>Measure</w:t>
            </w:r>
            <w:r>
              <w:rPr>
                <w:rFonts w:ascii="Arial"/>
                <w:spacing w:val="-2"/>
                <w:w w:val="80"/>
                <w:sz w:val="32"/>
              </w:rPr>
              <w:t> </w:t>
            </w:r>
            <w:r>
              <w:rPr>
                <w:rFonts w:ascii="Arial"/>
                <w:w w:val="80"/>
                <w:sz w:val="32"/>
              </w:rPr>
              <w:t>NOT</w:t>
            </w:r>
            <w:r>
              <w:rPr>
                <w:rFonts w:ascii="Arial"/>
                <w:spacing w:val="1"/>
                <w:w w:val="80"/>
                <w:sz w:val="32"/>
              </w:rPr>
              <w:t> </w:t>
            </w:r>
            <w:r>
              <w:rPr>
                <w:rFonts w:ascii="Arial"/>
                <w:w w:val="80"/>
                <w:sz w:val="32"/>
              </w:rPr>
              <w:t>included</w:t>
            </w:r>
            <w:r>
              <w:rPr>
                <w:rFonts w:ascii="Arial"/>
                <w:spacing w:val="34"/>
                <w:w w:val="80"/>
                <w:sz w:val="32"/>
              </w:rPr>
              <w:t> </w:t>
            </w:r>
            <w:r>
              <w:rPr>
                <w:rFonts w:ascii="Arial"/>
                <w:w w:val="80"/>
                <w:sz w:val="32"/>
              </w:rPr>
              <w:t>in</w:t>
            </w:r>
            <w:r>
              <w:rPr>
                <w:rFonts w:ascii="Arial"/>
                <w:spacing w:val="16"/>
                <w:w w:val="80"/>
                <w:sz w:val="32"/>
              </w:rPr>
              <w:t> </w:t>
            </w:r>
            <w:r>
              <w:rPr>
                <w:rFonts w:ascii="Arial"/>
                <w:w w:val="80"/>
                <w:sz w:val="32"/>
              </w:rPr>
              <w:t>CY2020</w:t>
            </w:r>
            <w:r>
              <w:rPr>
                <w:rFonts w:ascii="Arial"/>
                <w:spacing w:val="17"/>
                <w:w w:val="80"/>
                <w:sz w:val="32"/>
              </w:rPr>
              <w:t> </w:t>
            </w:r>
            <w:r>
              <w:rPr>
                <w:rFonts w:ascii="Arial"/>
                <w:w w:val="80"/>
                <w:sz w:val="32"/>
              </w:rPr>
              <w:t>Measure</w:t>
            </w:r>
            <w:r>
              <w:rPr>
                <w:rFonts w:ascii="Arial"/>
                <w:spacing w:val="-2"/>
                <w:w w:val="80"/>
                <w:sz w:val="32"/>
              </w:rPr>
              <w:t> </w:t>
            </w:r>
            <w:r>
              <w:rPr>
                <w:rFonts w:ascii="Arial"/>
                <w:w w:val="80"/>
                <w:sz w:val="32"/>
              </w:rPr>
              <w:t>Set</w:t>
            </w:r>
          </w:p>
        </w:tc>
      </w:tr>
    </w:tbl>
    <w:p>
      <w:pPr>
        <w:spacing w:after="0" w:line="348" w:lineRule="exact"/>
        <w:rPr>
          <w:rFonts w:ascii="Arial"/>
          <w:sz w:val="32"/>
        </w:rPr>
        <w:sectPr>
          <w:headerReference w:type="default" r:id="rId100"/>
          <w:footerReference w:type="default" r:id="rId101"/>
          <w:pgSz w:w="19200" w:h="10800" w:orient="landscape"/>
          <w:pgMar w:header="0" w:footer="75" w:top="380" w:bottom="260" w:left="400" w:right="20"/>
        </w:sectPr>
      </w:pPr>
    </w:p>
    <w:p>
      <w:pPr>
        <w:pStyle w:val="BodyText"/>
        <w:spacing w:before="8"/>
        <w:rPr>
          <w:rFonts w:ascii="Calibri Light"/>
          <w:b w:val="0"/>
          <w:sz w:val="8"/>
        </w:rPr>
      </w:pPr>
    </w:p>
    <w:p>
      <w:pPr>
        <w:pStyle w:val="Heading1"/>
        <w:numPr>
          <w:ilvl w:val="1"/>
          <w:numId w:val="29"/>
        </w:numPr>
        <w:tabs>
          <w:tab w:pos="2779" w:val="left" w:leader="none"/>
        </w:tabs>
        <w:spacing w:line="997" w:lineRule="exact" w:before="0" w:after="0"/>
        <w:ind w:left="2778" w:right="0" w:hanging="1714"/>
        <w:jc w:val="left"/>
        <w:rPr>
          <w:b w:val="0"/>
        </w:rPr>
      </w:pPr>
      <w:bookmarkStart w:name="11.a UM IS SOS" w:id="38"/>
      <w:bookmarkEnd w:id="38"/>
      <w:r>
        <w:rPr/>
      </w:r>
      <w:bookmarkStart w:name="11.a UM IS SOS" w:id="39"/>
      <w:bookmarkEnd w:id="39"/>
      <w:r>
        <w:rPr>
          <w:b w:val="0"/>
        </w:rPr>
        <w:t>UM</w:t>
      </w:r>
      <w:r>
        <w:rPr>
          <w:b w:val="0"/>
        </w:rPr>
        <w:t> IS</w:t>
      </w:r>
      <w:r>
        <w:rPr>
          <w:b w:val="0"/>
          <w:spacing w:val="8"/>
        </w:rPr>
        <w:t> </w:t>
      </w:r>
      <w:r>
        <w:rPr>
          <w:b w:val="0"/>
        </w:rPr>
        <w:t>SOS</w:t>
      </w:r>
    </w:p>
    <w:p>
      <w:pPr>
        <w:spacing w:after="0" w:line="997" w:lineRule="exact"/>
        <w:jc w:val="left"/>
        <w:sectPr>
          <w:headerReference w:type="default" r:id="rId102"/>
          <w:footerReference w:type="default" r:id="rId103"/>
          <w:pgSz w:w="19200" w:h="10800" w:orient="landscape"/>
          <w:pgMar w:header="0" w:footer="0" w:top="1000" w:bottom="280" w:left="400" w:right="20"/>
        </w:sectPr>
      </w:pPr>
    </w:p>
    <w:p>
      <w:pPr>
        <w:spacing w:line="275" w:lineRule="exact" w:before="69"/>
        <w:ind w:left="3261" w:right="0" w:firstLine="0"/>
        <w:jc w:val="left"/>
        <w:rPr>
          <w:rFonts w:ascii="Arial"/>
          <w:i/>
          <w:sz w:val="24"/>
        </w:rPr>
      </w:pPr>
      <w:r>
        <w:rPr>
          <w:rFonts w:ascii="Arial"/>
          <w:i/>
          <w:color w:val="A5A3A3"/>
          <w:spacing w:val="-1"/>
          <w:w w:val="105"/>
          <w:sz w:val="24"/>
        </w:rPr>
        <w:t>UMassMemorial</w:t>
      </w:r>
    </w:p>
    <w:p>
      <w:pPr>
        <w:spacing w:line="252" w:lineRule="exact" w:before="0"/>
        <w:ind w:left="3276" w:right="0" w:firstLine="0"/>
        <w:jc w:val="left"/>
        <w:rPr>
          <w:rFonts w:ascii="Times New Roman"/>
          <w:i/>
          <w:sz w:val="22"/>
        </w:rPr>
      </w:pPr>
      <w:r>
        <w:rPr>
          <w:rFonts w:ascii="Times New Roman"/>
          <w:i/>
          <w:color w:val="A5A3A3"/>
          <w:w w:val="95"/>
          <w:sz w:val="22"/>
        </w:rPr>
        <w:t>Health</w:t>
      </w:r>
      <w:r>
        <w:rPr>
          <w:rFonts w:ascii="Times New Roman"/>
          <w:i/>
          <w:color w:val="A5A3A3"/>
          <w:spacing w:val="4"/>
          <w:w w:val="95"/>
          <w:sz w:val="22"/>
        </w:rPr>
        <w:t> </w:t>
      </w:r>
      <w:r>
        <w:rPr>
          <w:rFonts w:ascii="Times New Roman"/>
          <w:i/>
          <w:color w:val="A5A3A3"/>
          <w:w w:val="95"/>
          <w:sz w:val="22"/>
        </w:rPr>
        <w:t>Care</w:t>
      </w:r>
    </w:p>
    <w:p>
      <w:pPr>
        <w:spacing w:before="155"/>
        <w:ind w:left="2018" w:right="0" w:firstLine="0"/>
        <w:jc w:val="left"/>
        <w:rPr>
          <w:rFonts w:ascii="Arial" w:hAnsi="Arial"/>
          <w:b/>
          <w:sz w:val="23"/>
        </w:rPr>
      </w:pPr>
      <w:r>
        <w:rPr/>
        <w:br w:type="column"/>
      </w:r>
      <w:r>
        <w:rPr>
          <w:rFonts w:ascii="Arial" w:hAnsi="Arial"/>
          <w:b/>
          <w:color w:val="8C8C8C"/>
          <w:w w:val="105"/>
          <w:sz w:val="23"/>
        </w:rPr>
        <w:t>Interpreter</w:t>
      </w:r>
      <w:r>
        <w:rPr>
          <w:rFonts w:ascii="Arial" w:hAnsi="Arial"/>
          <w:b/>
          <w:color w:val="8C8C8C"/>
          <w:spacing w:val="-1"/>
          <w:w w:val="105"/>
          <w:sz w:val="23"/>
        </w:rPr>
        <w:t> </w:t>
      </w:r>
      <w:r>
        <w:rPr>
          <w:rFonts w:ascii="Arial" w:hAnsi="Arial"/>
          <w:b/>
          <w:color w:val="8C8C8C"/>
          <w:w w:val="105"/>
          <w:sz w:val="23"/>
        </w:rPr>
        <w:t>Serv·c:es</w:t>
      </w:r>
      <w:r>
        <w:rPr>
          <w:rFonts w:ascii="Arial" w:hAnsi="Arial"/>
          <w:b/>
          <w:color w:val="8C8C8C"/>
          <w:spacing w:val="-11"/>
          <w:w w:val="105"/>
          <w:sz w:val="23"/>
        </w:rPr>
        <w:t> </w:t>
      </w:r>
      <w:r>
        <w:rPr>
          <w:rFonts w:ascii="Arial" w:hAnsi="Arial"/>
          <w:b/>
          <w:color w:val="8C8C8C"/>
          <w:w w:val="105"/>
          <w:sz w:val="23"/>
        </w:rPr>
        <w:t>Department</w:t>
      </w:r>
    </w:p>
    <w:p>
      <w:pPr>
        <w:spacing w:before="76"/>
        <w:ind w:left="2205" w:right="0" w:firstLine="0"/>
        <w:jc w:val="left"/>
        <w:rPr>
          <w:rFonts w:ascii="Arial"/>
          <w:sz w:val="21"/>
        </w:rPr>
      </w:pPr>
      <w:r>
        <w:rPr>
          <w:rFonts w:ascii="Arial"/>
          <w:color w:val="8C8C8C"/>
          <w:w w:val="105"/>
          <w:sz w:val="21"/>
        </w:rPr>
        <w:t>UMass</w:t>
      </w:r>
      <w:r>
        <w:rPr>
          <w:rFonts w:ascii="Arial"/>
          <w:color w:val="8C8C8C"/>
          <w:spacing w:val="22"/>
          <w:w w:val="105"/>
          <w:sz w:val="21"/>
        </w:rPr>
        <w:t> </w:t>
      </w:r>
      <w:r>
        <w:rPr>
          <w:rFonts w:ascii="Arial"/>
          <w:color w:val="8C8C8C"/>
          <w:w w:val="105"/>
          <w:sz w:val="21"/>
        </w:rPr>
        <w:t>Memorial</w:t>
      </w:r>
      <w:r>
        <w:rPr>
          <w:rFonts w:ascii="Arial"/>
          <w:color w:val="8C8C8C"/>
          <w:spacing w:val="3"/>
          <w:w w:val="105"/>
          <w:sz w:val="21"/>
        </w:rPr>
        <w:t> </w:t>
      </w:r>
      <w:r>
        <w:rPr>
          <w:rFonts w:ascii="Arial"/>
          <w:color w:val="8C8C8C"/>
          <w:w w:val="105"/>
          <w:sz w:val="21"/>
        </w:rPr>
        <w:t>M</w:t>
      </w:r>
      <w:r>
        <w:rPr>
          <w:rFonts w:ascii="Arial"/>
          <w:color w:val="8C8C8C"/>
          <w:spacing w:val="-34"/>
          <w:w w:val="105"/>
          <w:sz w:val="21"/>
        </w:rPr>
        <w:t> </w:t>
      </w:r>
      <w:r>
        <w:rPr>
          <w:rFonts w:ascii="Arial"/>
          <w:color w:val="8C8C8C"/>
          <w:w w:val="105"/>
          <w:sz w:val="21"/>
        </w:rPr>
        <w:t>edica</w:t>
      </w:r>
      <w:r>
        <w:rPr>
          <w:rFonts w:ascii="Arial"/>
          <w:color w:val="A5A3A3"/>
          <w:w w:val="105"/>
          <w:sz w:val="21"/>
        </w:rPr>
        <w:t>l</w:t>
      </w:r>
      <w:r>
        <w:rPr>
          <w:rFonts w:ascii="Arial"/>
          <w:color w:val="A5A3A3"/>
          <w:spacing w:val="32"/>
          <w:w w:val="105"/>
          <w:sz w:val="21"/>
        </w:rPr>
        <w:t> </w:t>
      </w:r>
      <w:r>
        <w:rPr>
          <w:rFonts w:ascii="Arial"/>
          <w:color w:val="8C8C8C"/>
          <w:w w:val="105"/>
          <w:sz w:val="21"/>
        </w:rPr>
        <w:t>Center</w:t>
      </w:r>
    </w:p>
    <w:p>
      <w:pPr>
        <w:pStyle w:val="BodyText"/>
        <w:spacing w:before="8"/>
        <w:rPr>
          <w:rFonts w:ascii="Arial"/>
          <w:sz w:val="25"/>
        </w:rPr>
      </w:pPr>
    </w:p>
    <w:p>
      <w:pPr>
        <w:spacing w:before="1"/>
        <w:ind w:left="2212" w:right="0" w:firstLine="0"/>
        <w:jc w:val="left"/>
        <w:rPr>
          <w:rFonts w:ascii="Times New Roman"/>
          <w:sz w:val="30"/>
        </w:rPr>
      </w:pPr>
      <w:r>
        <w:rPr>
          <w:rFonts w:ascii="Times New Roman"/>
          <w:color w:val="EFF2F6"/>
          <w:w w:val="110"/>
          <w:sz w:val="30"/>
          <w:shd w:fill="3D6695" w:color="auto" w:val="clear"/>
        </w:rPr>
        <w:t>FY20</w:t>
      </w:r>
      <w:r>
        <w:rPr>
          <w:rFonts w:ascii="Times New Roman"/>
          <w:color w:val="EFF2F6"/>
          <w:spacing w:val="6"/>
          <w:w w:val="110"/>
          <w:sz w:val="30"/>
          <w:shd w:fill="3D6695" w:color="auto" w:val="clear"/>
        </w:rPr>
        <w:t> </w:t>
      </w:r>
      <w:r>
        <w:rPr>
          <w:rFonts w:ascii="Times New Roman"/>
          <w:color w:val="EFF2F6"/>
          <w:w w:val="110"/>
          <w:sz w:val="30"/>
          <w:shd w:fill="3D6695" w:color="auto" w:val="clear"/>
        </w:rPr>
        <w:t>Scope</w:t>
      </w:r>
      <w:r>
        <w:rPr>
          <w:rFonts w:ascii="Times New Roman"/>
          <w:color w:val="EFF2F6"/>
          <w:spacing w:val="39"/>
          <w:w w:val="110"/>
          <w:sz w:val="30"/>
          <w:shd w:fill="3D6695" w:color="auto" w:val="clear"/>
        </w:rPr>
        <w:t> </w:t>
      </w:r>
      <w:r>
        <w:rPr>
          <w:rFonts w:ascii="Times New Roman"/>
          <w:color w:val="EFF2F6"/>
          <w:w w:val="110"/>
          <w:sz w:val="30"/>
          <w:shd w:fill="3D6695" w:color="auto" w:val="clear"/>
        </w:rPr>
        <w:t>of</w:t>
      </w:r>
      <w:r>
        <w:rPr>
          <w:rFonts w:ascii="Times New Roman"/>
          <w:color w:val="EFF2F6"/>
          <w:spacing w:val="54"/>
          <w:w w:val="110"/>
          <w:sz w:val="30"/>
          <w:shd w:fill="3D6695" w:color="auto" w:val="clear"/>
        </w:rPr>
        <w:t> </w:t>
      </w:r>
      <w:r>
        <w:rPr>
          <w:rFonts w:ascii="Times New Roman"/>
          <w:color w:val="EFF2F6"/>
          <w:w w:val="110"/>
          <w:sz w:val="30"/>
          <w:shd w:fill="3D6695" w:color="auto" w:val="clear"/>
        </w:rPr>
        <w:t>Services</w:t>
      </w:r>
    </w:p>
    <w:p>
      <w:pPr>
        <w:spacing w:after="0"/>
        <w:jc w:val="left"/>
        <w:rPr>
          <w:rFonts w:ascii="Times New Roman"/>
          <w:sz w:val="30"/>
        </w:rPr>
        <w:sectPr>
          <w:headerReference w:type="default" r:id="rId104"/>
          <w:footerReference w:type="default" r:id="rId105"/>
          <w:pgSz w:w="19200" w:h="10800" w:orient="landscape"/>
          <w:pgMar w:header="0" w:footer="0" w:top="360" w:bottom="0" w:left="400" w:right="20"/>
          <w:cols w:num="2" w:equalWidth="0">
            <w:col w:w="5084" w:space="40"/>
            <w:col w:w="13656"/>
          </w:cols>
        </w:sectPr>
      </w:pPr>
    </w:p>
    <w:p>
      <w:pPr>
        <w:tabs>
          <w:tab w:pos="5798" w:val="left" w:leader="none"/>
        </w:tabs>
        <w:spacing w:before="119"/>
        <w:ind w:left="2770" w:right="0" w:firstLine="0"/>
        <w:jc w:val="left"/>
        <w:rPr>
          <w:rFonts w:ascii="Times New Roman"/>
          <w:sz w:val="19"/>
        </w:rPr>
      </w:pPr>
      <w:r>
        <w:rPr/>
        <w:pict>
          <v:rect style="position:absolute;margin-left:298.073090pt;margin-top:5.859406pt;width:.24024pt;height:12.811559pt;mso-position-horizontal-relative:page;mso-position-vertical-relative:paragraph;z-index:-19249152" id="docshape233" filled="true" fillcolor="#dadada" stroked="false">
            <v:fill type="solid"/>
            <w10:wrap type="none"/>
          </v:rect>
        </w:pict>
      </w:r>
      <w:r>
        <w:rPr>
          <w:rFonts w:ascii="Times New Roman"/>
          <w:color w:val="2B2B2B"/>
          <w:spacing w:val="-1"/>
          <w:w w:val="111"/>
          <w:sz w:val="19"/>
        </w:rPr>
        <w:t>UMas</w:t>
      </w:r>
      <w:r>
        <w:rPr>
          <w:rFonts w:ascii="Times New Roman"/>
          <w:color w:val="2B2B2B"/>
          <w:w w:val="111"/>
          <w:sz w:val="19"/>
        </w:rPr>
        <w:t>s</w:t>
      </w:r>
      <w:r>
        <w:rPr>
          <w:rFonts w:ascii="Times New Roman"/>
          <w:color w:val="2B2B2B"/>
          <w:spacing w:val="1"/>
          <w:sz w:val="19"/>
        </w:rPr>
        <w:t> </w:t>
      </w:r>
      <w:r>
        <w:rPr>
          <w:rFonts w:ascii="Times New Roman"/>
          <w:color w:val="3B3B3B"/>
          <w:spacing w:val="-1"/>
          <w:w w:val="110"/>
          <w:sz w:val="19"/>
        </w:rPr>
        <w:t>Medica</w:t>
      </w:r>
      <w:r>
        <w:rPr>
          <w:rFonts w:ascii="Times New Roman"/>
          <w:color w:val="3B3B3B"/>
          <w:w w:val="110"/>
          <w:sz w:val="19"/>
        </w:rPr>
        <w:t>l</w:t>
      </w:r>
      <w:r>
        <w:rPr>
          <w:rFonts w:ascii="Times New Roman"/>
          <w:color w:val="3B3B3B"/>
          <w:spacing w:val="3"/>
          <w:sz w:val="19"/>
        </w:rPr>
        <w:t> </w:t>
      </w:r>
      <w:r>
        <w:rPr>
          <w:rFonts w:ascii="Times New Roman"/>
          <w:color w:val="2B2B2B"/>
          <w:spacing w:val="-1"/>
          <w:w w:val="112"/>
          <w:sz w:val="19"/>
        </w:rPr>
        <w:t>Cente</w:t>
      </w:r>
      <w:r>
        <w:rPr>
          <w:rFonts w:ascii="Times New Roman"/>
          <w:color w:val="2B2B2B"/>
          <w:w w:val="112"/>
          <w:sz w:val="19"/>
        </w:rPr>
        <w:t>r</w:t>
      </w:r>
      <w:r>
        <w:rPr>
          <w:rFonts w:ascii="Times New Roman"/>
          <w:color w:val="2B2B2B"/>
          <w:spacing w:val="4"/>
          <w:sz w:val="19"/>
        </w:rPr>
        <w:t> </w:t>
      </w:r>
      <w:r>
        <w:rPr>
          <w:rFonts w:ascii="Times New Roman"/>
          <w:color w:val="505050"/>
          <w:w w:val="112"/>
          <w:sz w:val="19"/>
        </w:rPr>
        <w:t>(</w:t>
      </w:r>
      <w:r>
        <w:rPr>
          <w:rFonts w:ascii="Times New Roman"/>
          <w:color w:val="505050"/>
          <w:spacing w:val="-9"/>
          <w:w w:val="112"/>
          <w:sz w:val="19"/>
        </w:rPr>
        <w:t>U</w:t>
      </w:r>
      <w:r>
        <w:rPr>
          <w:rFonts w:ascii="Times New Roman"/>
          <w:color w:val="505050"/>
          <w:spacing w:val="-1"/>
          <w:w w:val="109"/>
          <w:sz w:val="19"/>
        </w:rPr>
        <w:t>MM</w:t>
      </w:r>
      <w:r>
        <w:rPr>
          <w:rFonts w:ascii="Times New Roman"/>
          <w:color w:val="505050"/>
          <w:spacing w:val="-5"/>
          <w:w w:val="109"/>
          <w:sz w:val="19"/>
        </w:rPr>
        <w:t>M</w:t>
      </w:r>
      <w:r>
        <w:rPr>
          <w:rFonts w:ascii="Times New Roman"/>
          <w:color w:val="2B2B2B"/>
          <w:spacing w:val="-114"/>
          <w:w w:val="109"/>
          <w:sz w:val="19"/>
        </w:rPr>
        <w:t>C</w:t>
      </w:r>
      <w:r>
        <w:rPr>
          <w:rFonts w:ascii="Times New Roman"/>
          <w:color w:val="C3C3C3"/>
          <w:w w:val="19"/>
          <w:sz w:val="19"/>
        </w:rPr>
        <w:t>,</w:t>
      </w:r>
      <w:r>
        <w:rPr>
          <w:rFonts w:ascii="Times New Roman"/>
          <w:color w:val="C3C3C3"/>
          <w:sz w:val="19"/>
        </w:rPr>
        <w:tab/>
      </w:r>
      <w:r>
        <w:rPr>
          <w:rFonts w:ascii="Times New Roman"/>
          <w:color w:val="2B2B2B"/>
          <w:w w:val="115"/>
          <w:sz w:val="19"/>
        </w:rPr>
        <w:t>provides</w:t>
      </w:r>
      <w:r>
        <w:rPr>
          <w:rFonts w:ascii="Times New Roman"/>
          <w:color w:val="2B2B2B"/>
          <w:spacing w:val="-1"/>
          <w:sz w:val="19"/>
        </w:rPr>
        <w:t> </w:t>
      </w:r>
      <w:r>
        <w:rPr>
          <w:rFonts w:ascii="Times New Roman"/>
          <w:color w:val="2B2B2B"/>
          <w:spacing w:val="-1"/>
          <w:w w:val="111"/>
          <w:sz w:val="19"/>
        </w:rPr>
        <w:t>acces</w:t>
      </w:r>
      <w:r>
        <w:rPr>
          <w:rFonts w:ascii="Times New Roman"/>
          <w:color w:val="2B2B2B"/>
          <w:w w:val="111"/>
          <w:sz w:val="19"/>
        </w:rPr>
        <w:t>s</w:t>
      </w:r>
      <w:r>
        <w:rPr>
          <w:rFonts w:ascii="Times New Roman"/>
          <w:color w:val="2B2B2B"/>
          <w:sz w:val="19"/>
        </w:rPr>
        <w:t> </w:t>
      </w:r>
      <w:r>
        <w:rPr>
          <w:rFonts w:ascii="Times New Roman"/>
          <w:color w:val="0A0A0A"/>
          <w:spacing w:val="-1"/>
          <w:w w:val="111"/>
          <w:sz w:val="19"/>
        </w:rPr>
        <w:t>t</w:t>
      </w:r>
      <w:r>
        <w:rPr>
          <w:rFonts w:ascii="Times New Roman"/>
          <w:color w:val="0A0A0A"/>
          <w:w w:val="111"/>
          <w:sz w:val="19"/>
        </w:rPr>
        <w:t>o</w:t>
      </w:r>
      <w:r>
        <w:rPr>
          <w:rFonts w:ascii="Times New Roman"/>
          <w:color w:val="0A0A0A"/>
          <w:spacing w:val="-5"/>
          <w:sz w:val="19"/>
        </w:rPr>
        <w:t> </w:t>
      </w:r>
      <w:r>
        <w:rPr>
          <w:rFonts w:ascii="Times New Roman"/>
          <w:color w:val="3B3B3B"/>
          <w:spacing w:val="-8"/>
          <w:w w:val="111"/>
          <w:sz w:val="19"/>
        </w:rPr>
        <w:t>c</w:t>
      </w:r>
      <w:r>
        <w:rPr>
          <w:rFonts w:ascii="Times New Roman"/>
          <w:color w:val="1C1C1C"/>
          <w:spacing w:val="-1"/>
          <w:w w:val="111"/>
          <w:sz w:val="19"/>
        </w:rPr>
        <w:t>ar</w:t>
      </w:r>
      <w:r>
        <w:rPr>
          <w:rFonts w:ascii="Times New Roman"/>
          <w:color w:val="1C1C1C"/>
          <w:w w:val="111"/>
          <w:sz w:val="19"/>
        </w:rPr>
        <w:t>e</w:t>
      </w:r>
      <w:r>
        <w:rPr>
          <w:rFonts w:ascii="Times New Roman"/>
          <w:color w:val="1C1C1C"/>
          <w:spacing w:val="-3"/>
          <w:sz w:val="19"/>
        </w:rPr>
        <w:t> </w:t>
      </w:r>
      <w:r>
        <w:rPr>
          <w:rFonts w:ascii="Arial"/>
          <w:color w:val="2B2B2B"/>
          <w:spacing w:val="-1"/>
          <w:w w:val="111"/>
          <w:sz w:val="18"/>
        </w:rPr>
        <w:t>il</w:t>
      </w:r>
      <w:r>
        <w:rPr>
          <w:rFonts w:ascii="Arial"/>
          <w:color w:val="2B2B2B"/>
          <w:w w:val="111"/>
          <w:sz w:val="18"/>
        </w:rPr>
        <w:t>l</w:t>
      </w:r>
      <w:r>
        <w:rPr>
          <w:rFonts w:ascii="Arial"/>
          <w:color w:val="2B2B2B"/>
          <w:sz w:val="18"/>
        </w:rPr>
        <w:t> </w:t>
      </w:r>
      <w:r>
        <w:rPr>
          <w:rFonts w:ascii="Arial"/>
          <w:color w:val="2B2B2B"/>
          <w:spacing w:val="-3"/>
          <w:sz w:val="18"/>
        </w:rPr>
        <w:t> </w:t>
      </w:r>
      <w:r>
        <w:rPr>
          <w:rFonts w:ascii="Times New Roman"/>
          <w:color w:val="2B2B2B"/>
          <w:w w:val="111"/>
          <w:sz w:val="19"/>
        </w:rPr>
        <w:t>a</w:t>
      </w:r>
      <w:r>
        <w:rPr>
          <w:rFonts w:ascii="Times New Roman"/>
          <w:color w:val="2B2B2B"/>
          <w:spacing w:val="7"/>
          <w:sz w:val="19"/>
        </w:rPr>
        <w:t> </w:t>
      </w:r>
      <w:r>
        <w:rPr>
          <w:rFonts w:ascii="Times New Roman"/>
          <w:color w:val="2B2B2B"/>
          <w:spacing w:val="-1"/>
          <w:w w:val="115"/>
          <w:sz w:val="19"/>
        </w:rPr>
        <w:t>manne</w:t>
      </w:r>
      <w:r>
        <w:rPr>
          <w:rFonts w:ascii="Times New Roman"/>
          <w:color w:val="2B2B2B"/>
          <w:w w:val="115"/>
          <w:sz w:val="19"/>
        </w:rPr>
        <w:t>r</w:t>
      </w:r>
      <w:r>
        <w:rPr>
          <w:rFonts w:ascii="Times New Roman"/>
          <w:color w:val="2B2B2B"/>
          <w:spacing w:val="-6"/>
          <w:sz w:val="19"/>
        </w:rPr>
        <w:t> </w:t>
      </w:r>
      <w:r>
        <w:rPr>
          <w:rFonts w:ascii="Times New Roman"/>
          <w:color w:val="3B3B3B"/>
          <w:spacing w:val="-1"/>
          <w:w w:val="115"/>
          <w:sz w:val="19"/>
        </w:rPr>
        <w:t>c</w:t>
      </w:r>
      <w:r>
        <w:rPr>
          <w:rFonts w:ascii="Times New Roman"/>
          <w:color w:val="3B3B3B"/>
          <w:spacing w:val="-10"/>
          <w:w w:val="115"/>
          <w:sz w:val="19"/>
        </w:rPr>
        <w:t>o</w:t>
      </w:r>
      <w:r>
        <w:rPr>
          <w:rFonts w:ascii="Times New Roman"/>
          <w:color w:val="3B3B3B"/>
          <w:spacing w:val="10"/>
          <w:w w:val="115"/>
          <w:sz w:val="19"/>
        </w:rPr>
        <w:t>m</w:t>
      </w:r>
      <w:r>
        <w:rPr>
          <w:rFonts w:ascii="Times New Roman"/>
          <w:color w:val="1C1C1C"/>
          <w:spacing w:val="3"/>
          <w:w w:val="115"/>
          <w:sz w:val="19"/>
        </w:rPr>
        <w:t>p</w:t>
      </w:r>
      <w:r>
        <w:rPr>
          <w:rFonts w:ascii="Times New Roman"/>
          <w:color w:val="3B3B3B"/>
          <w:spacing w:val="-1"/>
          <w:w w:val="115"/>
          <w:sz w:val="19"/>
        </w:rPr>
        <w:t>ati</w:t>
      </w:r>
      <w:r>
        <w:rPr>
          <w:rFonts w:ascii="Times New Roman"/>
          <w:color w:val="3B3B3B"/>
          <w:spacing w:val="-10"/>
          <w:w w:val="115"/>
          <w:sz w:val="19"/>
        </w:rPr>
        <w:t>b</w:t>
      </w:r>
      <w:r>
        <w:rPr>
          <w:rFonts w:ascii="Times New Roman"/>
          <w:color w:val="1C1C1C"/>
          <w:spacing w:val="-1"/>
          <w:w w:val="115"/>
          <w:sz w:val="19"/>
        </w:rPr>
        <w:t>l</w:t>
      </w:r>
      <w:r>
        <w:rPr>
          <w:rFonts w:ascii="Times New Roman"/>
          <w:color w:val="1C1C1C"/>
          <w:w w:val="115"/>
          <w:sz w:val="19"/>
        </w:rPr>
        <w:t>e</w:t>
      </w:r>
      <w:r>
        <w:rPr>
          <w:rFonts w:ascii="Times New Roman"/>
          <w:color w:val="1C1C1C"/>
          <w:spacing w:val="-4"/>
          <w:sz w:val="19"/>
        </w:rPr>
        <w:t> </w:t>
      </w:r>
      <w:r>
        <w:rPr>
          <w:rFonts w:ascii="Times New Roman"/>
          <w:color w:val="3B3B3B"/>
          <w:spacing w:val="-1"/>
          <w:w w:val="99"/>
          <w:sz w:val="19"/>
        </w:rPr>
        <w:t>witl:</w:t>
      </w:r>
      <w:r>
        <w:rPr>
          <w:rFonts w:ascii="Times New Roman"/>
          <w:color w:val="3B3B3B"/>
          <w:w w:val="99"/>
          <w:sz w:val="19"/>
        </w:rPr>
        <w:t>t</w:t>
      </w:r>
      <w:r>
        <w:rPr>
          <w:rFonts w:ascii="Times New Roman"/>
          <w:color w:val="3B3B3B"/>
          <w:spacing w:val="1"/>
          <w:sz w:val="19"/>
        </w:rPr>
        <w:t> </w:t>
      </w:r>
      <w:r>
        <w:rPr>
          <w:rFonts w:ascii="Times New Roman"/>
          <w:color w:val="3B3B3B"/>
          <w:spacing w:val="18"/>
          <w:w w:val="99"/>
          <w:sz w:val="19"/>
        </w:rPr>
        <w:t>o</w:t>
      </w:r>
      <w:r>
        <w:rPr>
          <w:rFonts w:ascii="Times New Roman"/>
          <w:color w:val="1C1C1C"/>
          <w:w w:val="99"/>
          <w:sz w:val="19"/>
        </w:rPr>
        <w:t>ur</w:t>
      </w:r>
      <w:r>
        <w:rPr>
          <w:rFonts w:ascii="Times New Roman"/>
          <w:color w:val="1C1C1C"/>
          <w:sz w:val="19"/>
        </w:rPr>
        <w:t> </w:t>
      </w:r>
      <w:r>
        <w:rPr>
          <w:rFonts w:ascii="Times New Roman"/>
          <w:color w:val="1C1C1C"/>
          <w:spacing w:val="-16"/>
          <w:sz w:val="19"/>
        </w:rPr>
        <w:t> </w:t>
      </w:r>
      <w:r>
        <w:rPr>
          <w:rFonts w:ascii="Times New Roman"/>
          <w:color w:val="2B2B2B"/>
          <w:w w:val="105"/>
          <w:sz w:val="19"/>
        </w:rPr>
        <w:t>patients-'</w:t>
      </w:r>
      <w:r>
        <w:rPr>
          <w:rFonts w:ascii="Times New Roman"/>
          <w:color w:val="2B2B2B"/>
          <w:spacing w:val="21"/>
          <w:sz w:val="19"/>
        </w:rPr>
        <w:t> </w:t>
      </w:r>
      <w:r>
        <w:rPr>
          <w:rFonts w:ascii="Times New Roman"/>
          <w:color w:val="2B2B2B"/>
          <w:w w:val="112"/>
          <w:sz w:val="19"/>
        </w:rPr>
        <w:t>preferred</w:t>
      </w:r>
      <w:r>
        <w:rPr>
          <w:rFonts w:ascii="Times New Roman"/>
          <w:color w:val="2B2B2B"/>
          <w:spacing w:val="11"/>
          <w:sz w:val="19"/>
        </w:rPr>
        <w:t> </w:t>
      </w:r>
      <w:r>
        <w:rPr>
          <w:rFonts w:ascii="Times New Roman"/>
          <w:color w:val="3B3B3B"/>
          <w:spacing w:val="2"/>
          <w:w w:val="112"/>
          <w:sz w:val="19"/>
        </w:rPr>
        <w:t>l</w:t>
      </w:r>
      <w:r>
        <w:rPr>
          <w:rFonts w:ascii="Times New Roman"/>
          <w:color w:val="3B3B3B"/>
          <w:spacing w:val="-1"/>
          <w:w w:val="119"/>
          <w:sz w:val="19"/>
        </w:rPr>
        <w:t>ang</w:t>
      </w:r>
      <w:r>
        <w:rPr>
          <w:rFonts w:ascii="Times New Roman"/>
          <w:color w:val="3B3B3B"/>
          <w:spacing w:val="2"/>
          <w:w w:val="119"/>
          <w:sz w:val="19"/>
        </w:rPr>
        <w:t>u</w:t>
      </w:r>
      <w:r>
        <w:rPr>
          <w:rFonts w:ascii="Times New Roman"/>
          <w:color w:val="1C1C1C"/>
          <w:spacing w:val="-1"/>
          <w:w w:val="119"/>
          <w:sz w:val="19"/>
        </w:rPr>
        <w:t>ag</w:t>
      </w:r>
      <w:r>
        <w:rPr>
          <w:rFonts w:ascii="Times New Roman"/>
          <w:color w:val="1C1C1C"/>
          <w:w w:val="119"/>
          <w:sz w:val="19"/>
        </w:rPr>
        <w:t>e</w:t>
      </w:r>
      <w:r>
        <w:rPr>
          <w:rFonts w:ascii="Times New Roman"/>
          <w:color w:val="1C1C1C"/>
          <w:spacing w:val="-16"/>
          <w:sz w:val="19"/>
        </w:rPr>
        <w:t> </w:t>
      </w:r>
      <w:r>
        <w:rPr>
          <w:rFonts w:ascii="Times New Roman"/>
          <w:color w:val="2B2B2B"/>
          <w:spacing w:val="-1"/>
          <w:w w:val="104"/>
          <w:sz w:val="21"/>
        </w:rPr>
        <w:t>t</w:t>
      </w:r>
      <w:r>
        <w:rPr>
          <w:rFonts w:ascii="Times New Roman"/>
          <w:color w:val="2B2B2B"/>
          <w:w w:val="104"/>
          <w:sz w:val="21"/>
        </w:rPr>
        <w:t>o</w:t>
      </w:r>
      <w:r>
        <w:rPr>
          <w:rFonts w:ascii="Times New Roman"/>
          <w:color w:val="2B2B2B"/>
          <w:spacing w:val="-26"/>
          <w:sz w:val="21"/>
        </w:rPr>
        <w:t> </w:t>
      </w:r>
      <w:r>
        <w:rPr>
          <w:rFonts w:ascii="Times New Roman"/>
          <w:color w:val="2B2B2B"/>
          <w:spacing w:val="-1"/>
          <w:w w:val="104"/>
          <w:sz w:val="19"/>
        </w:rPr>
        <w:t>:receiv</w:t>
      </w:r>
      <w:r>
        <w:rPr>
          <w:rFonts w:ascii="Times New Roman"/>
          <w:color w:val="2B2B2B"/>
          <w:w w:val="104"/>
          <w:sz w:val="19"/>
        </w:rPr>
        <w:t>e</w:t>
      </w:r>
      <w:r>
        <w:rPr>
          <w:rFonts w:ascii="Times New Roman"/>
          <w:color w:val="2B2B2B"/>
          <w:spacing w:val="-9"/>
          <w:sz w:val="19"/>
        </w:rPr>
        <w:t> </w:t>
      </w:r>
      <w:r>
        <w:rPr>
          <w:rFonts w:ascii="Times New Roman"/>
          <w:color w:val="2B2B2B"/>
          <w:w w:val="102"/>
          <w:sz w:val="19"/>
        </w:rPr>
        <w:t>healtl:t</w:t>
      </w:r>
    </w:p>
    <w:p>
      <w:pPr>
        <w:spacing w:before="55"/>
        <w:ind w:left="2765" w:right="0" w:firstLine="0"/>
        <w:jc w:val="left"/>
        <w:rPr>
          <w:rFonts w:ascii="Times New Roman"/>
          <w:sz w:val="19"/>
        </w:rPr>
      </w:pPr>
      <w:r>
        <w:rPr>
          <w:rFonts w:ascii="Times New Roman"/>
          <w:color w:val="1C1C1C"/>
          <w:spacing w:val="-2"/>
          <w:w w:val="110"/>
          <w:sz w:val="19"/>
        </w:rPr>
        <w:t>informa</w:t>
      </w:r>
      <w:r>
        <w:rPr>
          <w:rFonts w:ascii="Times New Roman"/>
          <w:color w:val="1C1C1C"/>
          <w:spacing w:val="-7"/>
          <w:w w:val="110"/>
          <w:sz w:val="19"/>
        </w:rPr>
        <w:t> </w:t>
      </w:r>
      <w:r>
        <w:rPr>
          <w:rFonts w:ascii="Times New Roman"/>
          <w:color w:val="3B3B3B"/>
          <w:spacing w:val="-2"/>
          <w:w w:val="110"/>
          <w:sz w:val="19"/>
        </w:rPr>
        <w:t>tion</w:t>
      </w:r>
      <w:r>
        <w:rPr>
          <w:rFonts w:ascii="Times New Roman"/>
          <w:color w:val="3B3B3B"/>
          <w:spacing w:val="16"/>
          <w:w w:val="110"/>
          <w:sz w:val="19"/>
        </w:rPr>
        <w:t> </w:t>
      </w:r>
      <w:r>
        <w:rPr>
          <w:rFonts w:ascii="Times New Roman"/>
          <w:color w:val="1C1C1C"/>
          <w:spacing w:val="-2"/>
          <w:w w:val="110"/>
          <w:sz w:val="19"/>
        </w:rPr>
        <w:t>an</w:t>
      </w:r>
      <w:r>
        <w:rPr>
          <w:rFonts w:ascii="Times New Roman"/>
          <w:color w:val="1C1C1C"/>
          <w:spacing w:val="-25"/>
          <w:w w:val="110"/>
          <w:sz w:val="19"/>
        </w:rPr>
        <w:t> </w:t>
      </w:r>
      <w:r>
        <w:rPr>
          <w:rFonts w:ascii="Times New Roman"/>
          <w:color w:val="1C1C1C"/>
          <w:spacing w:val="-2"/>
          <w:w w:val="110"/>
          <w:sz w:val="19"/>
        </w:rPr>
        <w:t>d</w:t>
      </w:r>
      <w:r>
        <w:rPr>
          <w:rFonts w:ascii="Times New Roman"/>
          <w:color w:val="646464"/>
          <w:spacing w:val="-2"/>
          <w:w w:val="110"/>
          <w:sz w:val="19"/>
        </w:rPr>
        <w:t>/</w:t>
      </w:r>
      <w:r>
        <w:rPr>
          <w:rFonts w:ascii="Times New Roman"/>
          <w:color w:val="646464"/>
          <w:spacing w:val="6"/>
          <w:w w:val="110"/>
          <w:sz w:val="19"/>
        </w:rPr>
        <w:t> </w:t>
      </w:r>
      <w:r>
        <w:rPr>
          <w:rFonts w:ascii="Times New Roman"/>
          <w:color w:val="2B2B2B"/>
          <w:spacing w:val="-2"/>
          <w:w w:val="110"/>
          <w:sz w:val="19"/>
        </w:rPr>
        <w:t>o</w:t>
      </w:r>
      <w:r>
        <w:rPr>
          <w:rFonts w:ascii="Times New Roman"/>
          <w:color w:val="505050"/>
          <w:spacing w:val="-2"/>
          <w:w w:val="110"/>
          <w:sz w:val="19"/>
        </w:rPr>
        <w:t>r</w:t>
      </w:r>
      <w:r>
        <w:rPr>
          <w:rFonts w:ascii="Times New Roman"/>
          <w:color w:val="505050"/>
          <w:spacing w:val="-5"/>
          <w:w w:val="110"/>
          <w:sz w:val="19"/>
        </w:rPr>
        <w:t> </w:t>
      </w:r>
      <w:r>
        <w:rPr>
          <w:rFonts w:ascii="Times New Roman"/>
          <w:color w:val="3B3B3B"/>
          <w:spacing w:val="-2"/>
          <w:w w:val="110"/>
          <w:sz w:val="19"/>
        </w:rPr>
        <w:t>comm</w:t>
      </w:r>
      <w:r>
        <w:rPr>
          <w:rFonts w:ascii="Times New Roman"/>
          <w:color w:val="3B3B3B"/>
          <w:spacing w:val="-16"/>
          <w:w w:val="110"/>
          <w:sz w:val="19"/>
        </w:rPr>
        <w:t> </w:t>
      </w:r>
      <w:r>
        <w:rPr>
          <w:rFonts w:ascii="Times New Roman"/>
          <w:color w:val="3B3B3B"/>
          <w:spacing w:val="-1"/>
          <w:w w:val="110"/>
          <w:sz w:val="19"/>
        </w:rPr>
        <w:t>um</w:t>
      </w:r>
      <w:r>
        <w:rPr>
          <w:rFonts w:ascii="Times New Roman"/>
          <w:color w:val="3B3B3B"/>
          <w:spacing w:val="-31"/>
          <w:w w:val="110"/>
          <w:sz w:val="19"/>
        </w:rPr>
        <w:t> </w:t>
      </w:r>
      <w:r>
        <w:rPr>
          <w:rFonts w:ascii="Times New Roman"/>
          <w:color w:val="3B3B3B"/>
          <w:spacing w:val="-1"/>
          <w:w w:val="110"/>
          <w:sz w:val="19"/>
        </w:rPr>
        <w:t>ca</w:t>
      </w:r>
      <w:r>
        <w:rPr>
          <w:rFonts w:ascii="Times New Roman"/>
          <w:color w:val="1C1C1C"/>
          <w:spacing w:val="-1"/>
          <w:w w:val="110"/>
          <w:sz w:val="19"/>
        </w:rPr>
        <w:t>tion</w:t>
      </w:r>
      <w:r>
        <w:rPr>
          <w:rFonts w:ascii="Times New Roman"/>
          <w:color w:val="1C1C1C"/>
          <w:spacing w:val="8"/>
          <w:w w:val="110"/>
          <w:sz w:val="19"/>
        </w:rPr>
        <w:t> </w:t>
      </w:r>
      <w:r>
        <w:rPr>
          <w:rFonts w:ascii="Times New Roman"/>
          <w:color w:val="2B2B2B"/>
          <w:spacing w:val="-1"/>
          <w:w w:val="110"/>
          <w:sz w:val="19"/>
        </w:rPr>
        <w:t>:needs,</w:t>
      </w:r>
      <w:r>
        <w:rPr>
          <w:rFonts w:ascii="Times New Roman"/>
          <w:color w:val="2B2B2B"/>
          <w:spacing w:val="3"/>
          <w:w w:val="110"/>
          <w:sz w:val="19"/>
        </w:rPr>
        <w:t> </w:t>
      </w:r>
      <w:r>
        <w:rPr>
          <w:rFonts w:ascii="Times New Roman"/>
          <w:color w:val="2B2B2B"/>
          <w:spacing w:val="-1"/>
          <w:w w:val="110"/>
          <w:sz w:val="19"/>
        </w:rPr>
        <w:t>health</w:t>
      </w:r>
      <w:r>
        <w:rPr>
          <w:rFonts w:ascii="Times New Roman"/>
          <w:color w:val="2B2B2B"/>
          <w:spacing w:val="1"/>
          <w:w w:val="110"/>
          <w:sz w:val="19"/>
        </w:rPr>
        <w:t> </w:t>
      </w:r>
      <w:r>
        <w:rPr>
          <w:rFonts w:ascii="Times New Roman"/>
          <w:color w:val="2B2B2B"/>
          <w:spacing w:val="-1"/>
          <w:w w:val="110"/>
          <w:sz w:val="19"/>
        </w:rPr>
        <w:t>belie</w:t>
      </w:r>
      <w:r>
        <w:rPr>
          <w:rFonts w:ascii="Times New Roman"/>
          <w:color w:val="646464"/>
          <w:spacing w:val="-1"/>
          <w:w w:val="110"/>
          <w:sz w:val="19"/>
        </w:rPr>
        <w:t>,</w:t>
      </w:r>
      <w:r>
        <w:rPr>
          <w:rFonts w:ascii="Times New Roman"/>
          <w:color w:val="2B2B2B"/>
          <w:spacing w:val="-1"/>
          <w:w w:val="110"/>
          <w:sz w:val="19"/>
        </w:rPr>
        <w:t>fa</w:t>
      </w:r>
      <w:r>
        <w:rPr>
          <w:rFonts w:ascii="Times New Roman"/>
          <w:color w:val="2B2B2B"/>
          <w:spacing w:val="45"/>
          <w:w w:val="110"/>
          <w:sz w:val="19"/>
        </w:rPr>
        <w:t> </w:t>
      </w:r>
      <w:r>
        <w:rPr>
          <w:rFonts w:ascii="Times New Roman"/>
          <w:color w:val="2B2B2B"/>
          <w:spacing w:val="-1"/>
          <w:w w:val="110"/>
          <w:sz w:val="19"/>
        </w:rPr>
        <w:t>and</w:t>
      </w:r>
      <w:r>
        <w:rPr>
          <w:rFonts w:ascii="Times New Roman"/>
          <w:color w:val="2B2B2B"/>
          <w:spacing w:val="10"/>
          <w:w w:val="110"/>
          <w:sz w:val="19"/>
        </w:rPr>
        <w:t> </w:t>
      </w:r>
      <w:r>
        <w:rPr>
          <w:rFonts w:ascii="Times New Roman"/>
          <w:color w:val="2B2B2B"/>
          <w:spacing w:val="-1"/>
          <w:w w:val="110"/>
          <w:sz w:val="19"/>
        </w:rPr>
        <w:t>cultural</w:t>
      </w:r>
      <w:r>
        <w:rPr>
          <w:rFonts w:ascii="Times New Roman"/>
          <w:color w:val="2B2B2B"/>
          <w:spacing w:val="2"/>
          <w:w w:val="110"/>
          <w:sz w:val="19"/>
        </w:rPr>
        <w:t> </w:t>
      </w:r>
      <w:r>
        <w:rPr>
          <w:rFonts w:ascii="Times New Roman"/>
          <w:color w:val="2B2B2B"/>
          <w:spacing w:val="-1"/>
          <w:w w:val="110"/>
          <w:sz w:val="19"/>
        </w:rPr>
        <w:t>practices.</w:t>
      </w:r>
      <w:r>
        <w:rPr>
          <w:rFonts w:ascii="Times New Roman"/>
          <w:color w:val="2B2B2B"/>
          <w:spacing w:val="-27"/>
          <w:w w:val="110"/>
          <w:sz w:val="19"/>
        </w:rPr>
        <w:t> </w:t>
      </w:r>
      <w:r>
        <w:rPr>
          <w:rFonts w:ascii="Arial"/>
          <w:color w:val="2B2B2B"/>
          <w:spacing w:val="-1"/>
          <w:w w:val="110"/>
          <w:sz w:val="19"/>
        </w:rPr>
        <w:t>1he</w:t>
      </w:r>
      <w:r>
        <w:rPr>
          <w:rFonts w:ascii="Arial"/>
          <w:color w:val="2B2B2B"/>
          <w:spacing w:val="-15"/>
          <w:w w:val="110"/>
          <w:sz w:val="19"/>
        </w:rPr>
        <w:t> </w:t>
      </w:r>
      <w:r>
        <w:rPr>
          <w:rFonts w:ascii="Times New Roman"/>
          <w:color w:val="3B3B3B"/>
          <w:spacing w:val="-1"/>
          <w:w w:val="110"/>
          <w:sz w:val="19"/>
        </w:rPr>
        <w:t>Inter</w:t>
      </w:r>
      <w:r>
        <w:rPr>
          <w:rFonts w:ascii="Times New Roman"/>
          <w:color w:val="3B3B3B"/>
          <w:spacing w:val="-33"/>
          <w:w w:val="110"/>
          <w:sz w:val="19"/>
        </w:rPr>
        <w:t> </w:t>
      </w:r>
      <w:r>
        <w:rPr>
          <w:rFonts w:ascii="Times New Roman"/>
          <w:color w:val="3B3B3B"/>
          <w:spacing w:val="-1"/>
          <w:w w:val="110"/>
          <w:sz w:val="19"/>
        </w:rPr>
        <w:t>p</w:t>
      </w:r>
      <w:r>
        <w:rPr>
          <w:rFonts w:ascii="Times New Roman"/>
          <w:color w:val="1C1C1C"/>
          <w:spacing w:val="-1"/>
          <w:w w:val="110"/>
          <w:sz w:val="19"/>
        </w:rPr>
        <w:t>ret</w:t>
      </w:r>
      <w:r>
        <w:rPr>
          <w:rFonts w:ascii="Times New Roman"/>
          <w:color w:val="3B3B3B"/>
          <w:spacing w:val="-1"/>
          <w:w w:val="110"/>
          <w:sz w:val="19"/>
        </w:rPr>
        <w:t>r</w:t>
      </w:r>
      <w:r>
        <w:rPr>
          <w:rFonts w:ascii="Times New Roman"/>
          <w:color w:val="1C1C1C"/>
          <w:spacing w:val="-1"/>
          <w:w w:val="110"/>
          <w:sz w:val="19"/>
        </w:rPr>
        <w:t>e</w:t>
      </w:r>
      <w:r>
        <w:rPr>
          <w:rFonts w:ascii="Times New Roman"/>
          <w:color w:val="1C1C1C"/>
          <w:spacing w:val="58"/>
          <w:w w:val="110"/>
          <w:sz w:val="19"/>
        </w:rPr>
        <w:t> </w:t>
      </w:r>
      <w:r>
        <w:rPr>
          <w:rFonts w:ascii="Times New Roman"/>
          <w:color w:val="3B3B3B"/>
          <w:spacing w:val="-1"/>
          <w:w w:val="110"/>
          <w:sz w:val="19"/>
        </w:rPr>
        <w:t>Services</w:t>
      </w:r>
      <w:r>
        <w:rPr>
          <w:rFonts w:ascii="Times New Roman"/>
          <w:color w:val="3B3B3B"/>
          <w:spacing w:val="-5"/>
          <w:w w:val="110"/>
          <w:sz w:val="19"/>
        </w:rPr>
        <w:t> </w:t>
      </w:r>
      <w:r>
        <w:rPr>
          <w:rFonts w:ascii="Times New Roman"/>
          <w:color w:val="1C1C1C"/>
          <w:spacing w:val="-1"/>
          <w:w w:val="110"/>
          <w:sz w:val="19"/>
        </w:rPr>
        <w:t>Department</w:t>
      </w:r>
      <w:r>
        <w:rPr>
          <w:rFonts w:ascii="Times New Roman"/>
          <w:color w:val="1C1C1C"/>
          <w:spacing w:val="5"/>
          <w:w w:val="110"/>
          <w:sz w:val="19"/>
        </w:rPr>
        <w:t> </w:t>
      </w:r>
      <w:r>
        <w:rPr>
          <w:rFonts w:ascii="Times New Roman"/>
          <w:color w:val="3B3B3B"/>
          <w:spacing w:val="-1"/>
          <w:w w:val="110"/>
          <w:sz w:val="19"/>
        </w:rPr>
        <w:t>uses</w:t>
      </w:r>
      <w:r>
        <w:rPr>
          <w:rFonts w:ascii="Times New Roman"/>
          <w:color w:val="3B3B3B"/>
          <w:spacing w:val="-13"/>
          <w:w w:val="110"/>
          <w:sz w:val="19"/>
        </w:rPr>
        <w:t> </w:t>
      </w:r>
      <w:r>
        <w:rPr>
          <w:rFonts w:ascii="Times New Roman"/>
          <w:color w:val="1C1C1C"/>
          <w:spacing w:val="-1"/>
          <w:w w:val="110"/>
          <w:sz w:val="19"/>
        </w:rPr>
        <w:t>a</w:t>
      </w:r>
      <w:r>
        <w:rPr>
          <w:rFonts w:ascii="Times New Roman"/>
          <w:color w:val="1C1C1C"/>
          <w:spacing w:val="-6"/>
          <w:w w:val="110"/>
          <w:sz w:val="19"/>
        </w:rPr>
        <w:t> </w:t>
      </w:r>
      <w:r>
        <w:rPr>
          <w:rFonts w:ascii="Times New Roman"/>
          <w:color w:val="2B2B2B"/>
          <w:spacing w:val="-1"/>
          <w:w w:val="110"/>
          <w:sz w:val="19"/>
        </w:rPr>
        <w:t>comprehensive</w:t>
      </w:r>
    </w:p>
    <w:p>
      <w:pPr>
        <w:spacing w:line="273" w:lineRule="auto" w:before="42"/>
        <w:ind w:left="2761" w:right="3640" w:firstLine="3"/>
        <w:jc w:val="left"/>
        <w:rPr>
          <w:rFonts w:ascii="Times New Roman"/>
          <w:sz w:val="19"/>
        </w:rPr>
      </w:pPr>
      <w:r>
        <w:rPr>
          <w:rFonts w:ascii="Times New Roman"/>
          <w:color w:val="2B2B2B"/>
          <w:w w:val="105"/>
          <w:sz w:val="19"/>
        </w:rPr>
        <w:t>quality</w:t>
      </w:r>
      <w:r>
        <w:rPr>
          <w:rFonts w:ascii="Times New Roman"/>
          <w:color w:val="2B2B2B"/>
          <w:spacing w:val="1"/>
          <w:w w:val="105"/>
          <w:sz w:val="19"/>
        </w:rPr>
        <w:t> </w:t>
      </w:r>
      <w:r>
        <w:rPr>
          <w:rFonts w:ascii="Times New Roman"/>
          <w:color w:val="2B2B2B"/>
          <w:w w:val="105"/>
          <w:sz w:val="19"/>
        </w:rPr>
        <w:t>improvement</w:t>
      </w:r>
      <w:r>
        <w:rPr>
          <w:rFonts w:ascii="Times New Roman"/>
          <w:color w:val="2B2B2B"/>
          <w:spacing w:val="1"/>
          <w:w w:val="105"/>
          <w:sz w:val="19"/>
        </w:rPr>
        <w:t> </w:t>
      </w:r>
      <w:r>
        <w:rPr>
          <w:rFonts w:ascii="Times New Roman"/>
          <w:color w:val="2B2B2B"/>
          <w:w w:val="105"/>
          <w:sz w:val="19"/>
        </w:rPr>
        <w:t>proc.esses  </w:t>
      </w:r>
      <w:r>
        <w:rPr>
          <w:rFonts w:ascii="Times New Roman"/>
          <w:color w:val="2B2B2B"/>
          <w:w w:val="105"/>
          <w:sz w:val="21"/>
        </w:rPr>
        <w:t>to </w:t>
      </w:r>
      <w:r>
        <w:rPr>
          <w:rFonts w:ascii="Times New Roman"/>
          <w:color w:val="2B2B2B"/>
          <w:w w:val="105"/>
          <w:sz w:val="19"/>
        </w:rPr>
        <w:t>ensure tha</w:t>
      </w:r>
      <w:r>
        <w:rPr>
          <w:rFonts w:ascii="Times New Roman"/>
          <w:color w:val="0A0A0A"/>
          <w:w w:val="105"/>
          <w:sz w:val="19"/>
        </w:rPr>
        <w:t>t </w:t>
      </w:r>
      <w:r>
        <w:rPr>
          <w:rFonts w:ascii="Times New Roman"/>
          <w:color w:val="1C1C1C"/>
          <w:w w:val="105"/>
          <w:sz w:val="19"/>
        </w:rPr>
        <w:t>p</w:t>
      </w:r>
      <w:r>
        <w:rPr>
          <w:rFonts w:ascii="Times New Roman"/>
          <w:color w:val="3B3B3B"/>
          <w:w w:val="105"/>
          <w:sz w:val="19"/>
        </w:rPr>
        <w:t>atien ts-w  </w:t>
      </w:r>
      <w:r>
        <w:rPr>
          <w:rFonts w:ascii="Times New Roman"/>
          <w:color w:val="1C1C1C"/>
          <w:w w:val="105"/>
          <w:sz w:val="19"/>
        </w:rPr>
        <w:t>itl:t L </w:t>
      </w:r>
      <w:r>
        <w:rPr>
          <w:rFonts w:ascii="Times New Roman"/>
          <w:color w:val="3B3B3B"/>
          <w:w w:val="105"/>
          <w:sz w:val="19"/>
        </w:rPr>
        <w:t>imi  </w:t>
      </w:r>
      <w:r>
        <w:rPr>
          <w:rFonts w:ascii="Times New Roman"/>
          <w:color w:val="1C1C1C"/>
          <w:w w:val="105"/>
          <w:sz w:val="19"/>
        </w:rPr>
        <w:t>ted  </w:t>
      </w:r>
      <w:r>
        <w:rPr>
          <w:rFonts w:ascii="Times New Roman"/>
          <w:color w:val="2B2B2B"/>
          <w:w w:val="105"/>
          <w:sz w:val="19"/>
        </w:rPr>
        <w:t>English  Proficiency  </w:t>
      </w:r>
      <w:r>
        <w:rPr>
          <w:rFonts w:ascii="Times New Roman"/>
          <w:color w:val="505050"/>
          <w:w w:val="105"/>
          <w:sz w:val="19"/>
        </w:rPr>
        <w:t>(</w:t>
      </w:r>
      <w:r>
        <w:rPr>
          <w:rFonts w:ascii="Times New Roman"/>
          <w:color w:val="1C1C1C"/>
          <w:w w:val="105"/>
          <w:sz w:val="19"/>
        </w:rPr>
        <w:t>LEP</w:t>
      </w:r>
      <w:r>
        <w:rPr>
          <w:rFonts w:ascii="Times New Roman"/>
          <w:color w:val="505050"/>
          <w:w w:val="105"/>
          <w:sz w:val="19"/>
        </w:rPr>
        <w:t>) </w:t>
      </w:r>
      <w:r>
        <w:rPr>
          <w:rFonts w:ascii="Times New Roman"/>
          <w:color w:val="2B2B2B"/>
          <w:w w:val="105"/>
          <w:sz w:val="19"/>
        </w:rPr>
        <w:t>have timely </w:t>
      </w:r>
      <w:r>
        <w:rPr>
          <w:rFonts w:ascii="Times New Roman"/>
          <w:color w:val="1C1C1C"/>
          <w:w w:val="105"/>
          <w:sz w:val="19"/>
        </w:rPr>
        <w:t>a</w:t>
      </w:r>
      <w:r>
        <w:rPr>
          <w:rFonts w:ascii="Times New Roman"/>
          <w:color w:val="3B3B3B"/>
          <w:w w:val="105"/>
          <w:sz w:val="19"/>
        </w:rPr>
        <w:t>cc</w:t>
      </w:r>
      <w:r>
        <w:rPr>
          <w:rFonts w:ascii="Times New Roman"/>
          <w:color w:val="1C1C1C"/>
          <w:w w:val="105"/>
          <w:sz w:val="19"/>
        </w:rPr>
        <w:t>ess  </w:t>
      </w:r>
      <w:r>
        <w:rPr>
          <w:rFonts w:ascii="Times New Roman"/>
          <w:color w:val="1C1C1C"/>
          <w:w w:val="105"/>
          <w:sz w:val="21"/>
        </w:rPr>
        <w:t>to </w:t>
      </w:r>
      <w:r>
        <w:rPr>
          <w:rFonts w:ascii="Times New Roman"/>
          <w:color w:val="3B3B3B"/>
          <w:w w:val="105"/>
          <w:sz w:val="19"/>
        </w:rPr>
        <w:t>qualified  </w:t>
      </w:r>
      <w:r>
        <w:rPr>
          <w:rFonts w:ascii="Times New Roman"/>
          <w:color w:val="2B2B2B"/>
          <w:w w:val="105"/>
          <w:sz w:val="19"/>
        </w:rPr>
        <w:t>inte1preter</w:t>
      </w:r>
      <w:r>
        <w:rPr>
          <w:rFonts w:ascii="Times New Roman"/>
          <w:color w:val="2B2B2B"/>
          <w:spacing w:val="1"/>
          <w:w w:val="105"/>
          <w:sz w:val="19"/>
        </w:rPr>
        <w:t> </w:t>
      </w:r>
      <w:r>
        <w:rPr>
          <w:rFonts w:ascii="Times New Roman"/>
          <w:color w:val="3B3B3B"/>
          <w:w w:val="105"/>
          <w:sz w:val="19"/>
        </w:rPr>
        <w:t>servioes</w:t>
      </w:r>
      <w:r>
        <w:rPr>
          <w:rFonts w:ascii="Times New Roman"/>
          <w:color w:val="3B3B3B"/>
          <w:spacing w:val="4"/>
          <w:w w:val="105"/>
          <w:sz w:val="19"/>
        </w:rPr>
        <w:t> </w:t>
      </w:r>
      <w:r>
        <w:rPr>
          <w:rFonts w:ascii="Arial"/>
          <w:color w:val="2B2B2B"/>
          <w:w w:val="105"/>
          <w:sz w:val="18"/>
        </w:rPr>
        <w:t>ill</w:t>
      </w:r>
      <w:r>
        <w:rPr>
          <w:rFonts w:ascii="Arial"/>
          <w:color w:val="2B2B2B"/>
          <w:spacing w:val="38"/>
          <w:w w:val="105"/>
          <w:sz w:val="18"/>
        </w:rPr>
        <w:t> </w:t>
      </w:r>
      <w:r>
        <w:rPr>
          <w:rFonts w:ascii="Times New Roman"/>
          <w:color w:val="2B2B2B"/>
          <w:w w:val="105"/>
          <w:sz w:val="19"/>
        </w:rPr>
        <w:t>ove</w:t>
      </w:r>
      <w:r>
        <w:rPr>
          <w:rFonts w:ascii="Times New Roman"/>
          <w:color w:val="505050"/>
          <w:w w:val="105"/>
          <w:sz w:val="19"/>
        </w:rPr>
        <w:t>r</w:t>
      </w:r>
      <w:r>
        <w:rPr>
          <w:rFonts w:ascii="Times New Roman"/>
          <w:color w:val="505050"/>
          <w:spacing w:val="12"/>
          <w:w w:val="105"/>
          <w:sz w:val="19"/>
        </w:rPr>
        <w:t> </w:t>
      </w:r>
      <w:r>
        <w:rPr>
          <w:rFonts w:ascii="Times New Roman"/>
          <w:color w:val="2B2B2B"/>
          <w:w w:val="105"/>
          <w:sz w:val="19"/>
        </w:rPr>
        <w:t>100</w:t>
      </w:r>
      <w:r>
        <w:rPr>
          <w:rFonts w:ascii="Times New Roman"/>
          <w:color w:val="2B2B2B"/>
          <w:spacing w:val="1"/>
          <w:w w:val="105"/>
          <w:sz w:val="19"/>
        </w:rPr>
        <w:t> </w:t>
      </w:r>
      <w:r>
        <w:rPr>
          <w:rFonts w:ascii="Times New Roman"/>
          <w:color w:val="2B2B2B"/>
          <w:w w:val="115"/>
          <w:sz w:val="19"/>
        </w:rPr>
        <w:t>fangua</w:t>
      </w:r>
      <w:r>
        <w:rPr>
          <w:rFonts w:ascii="Times New Roman"/>
          <w:color w:val="2B2B2B"/>
          <w:spacing w:val="40"/>
          <w:w w:val="115"/>
          <w:sz w:val="19"/>
        </w:rPr>
        <w:t> </w:t>
      </w:r>
      <w:r>
        <w:rPr>
          <w:rFonts w:ascii="Times New Roman"/>
          <w:color w:val="2B2B2B"/>
          <w:w w:val="115"/>
          <w:sz w:val="19"/>
        </w:rPr>
        <w:t>s</w:t>
      </w:r>
      <w:r>
        <w:rPr>
          <w:rFonts w:ascii="Times New Roman"/>
          <w:color w:val="2B2B2B"/>
          <w:spacing w:val="1"/>
          <w:w w:val="115"/>
          <w:sz w:val="19"/>
        </w:rPr>
        <w:t> </w:t>
      </w:r>
      <w:r>
        <w:rPr>
          <w:rFonts w:ascii="Arial"/>
          <w:color w:val="2B2B2B"/>
          <w:w w:val="105"/>
          <w:sz w:val="20"/>
        </w:rPr>
        <w:t>and</w:t>
      </w:r>
      <w:r>
        <w:rPr>
          <w:rFonts w:ascii="Arial"/>
          <w:color w:val="2B2B2B"/>
          <w:spacing w:val="-5"/>
          <w:w w:val="105"/>
          <w:sz w:val="20"/>
        </w:rPr>
        <w:t> </w:t>
      </w:r>
      <w:r>
        <w:rPr>
          <w:rFonts w:ascii="Times New Roman"/>
          <w:color w:val="2B2B2B"/>
          <w:w w:val="105"/>
          <w:sz w:val="21"/>
        </w:rPr>
        <w:t>to</w:t>
      </w:r>
      <w:r>
        <w:rPr>
          <w:rFonts w:ascii="Times New Roman"/>
          <w:color w:val="2B2B2B"/>
          <w:spacing w:val="25"/>
          <w:w w:val="105"/>
          <w:sz w:val="21"/>
        </w:rPr>
        <w:t> </w:t>
      </w:r>
      <w:r>
        <w:rPr>
          <w:rFonts w:ascii="Times New Roman"/>
          <w:color w:val="2B2B2B"/>
          <w:w w:val="105"/>
          <w:sz w:val="19"/>
        </w:rPr>
        <w:t>auxiliary</w:t>
      </w:r>
      <w:r>
        <w:rPr>
          <w:rFonts w:ascii="Times New Roman"/>
          <w:color w:val="2B2B2B"/>
          <w:spacing w:val="20"/>
          <w:w w:val="105"/>
          <w:sz w:val="19"/>
        </w:rPr>
        <w:t> </w:t>
      </w:r>
      <w:r>
        <w:rPr>
          <w:rFonts w:ascii="Times New Roman"/>
          <w:color w:val="3B3B3B"/>
          <w:w w:val="105"/>
          <w:sz w:val="19"/>
        </w:rPr>
        <w:t>services</w:t>
      </w:r>
      <w:r>
        <w:rPr>
          <w:rFonts w:ascii="Times New Roman"/>
          <w:color w:val="3B3B3B"/>
          <w:spacing w:val="9"/>
          <w:w w:val="105"/>
          <w:sz w:val="19"/>
        </w:rPr>
        <w:t> </w:t>
      </w:r>
      <w:r>
        <w:rPr>
          <w:rFonts w:ascii="Times New Roman"/>
          <w:color w:val="1C1C1C"/>
          <w:w w:val="105"/>
          <w:sz w:val="19"/>
        </w:rPr>
        <w:t>an</w:t>
      </w:r>
      <w:r>
        <w:rPr>
          <w:rFonts w:ascii="Times New Roman"/>
          <w:color w:val="3B3B3B"/>
          <w:w w:val="105"/>
          <w:sz w:val="19"/>
        </w:rPr>
        <w:t>d</w:t>
      </w:r>
      <w:r>
        <w:rPr>
          <w:rFonts w:ascii="Times New Roman"/>
          <w:color w:val="3B3B3B"/>
          <w:spacing w:val="45"/>
          <w:w w:val="105"/>
          <w:sz w:val="19"/>
        </w:rPr>
        <w:t> </w:t>
      </w:r>
      <w:r>
        <w:rPr>
          <w:rFonts w:ascii="Times New Roman"/>
          <w:color w:val="2B2B2B"/>
          <w:w w:val="105"/>
          <w:sz w:val="19"/>
        </w:rPr>
        <w:t>aocommodations</w:t>
      </w:r>
      <w:r>
        <w:rPr>
          <w:rFonts w:ascii="Times New Roman"/>
          <w:color w:val="2B2B2B"/>
          <w:spacing w:val="5"/>
          <w:w w:val="105"/>
          <w:sz w:val="19"/>
        </w:rPr>
        <w:t> </w:t>
      </w:r>
      <w:r>
        <w:rPr>
          <w:rFonts w:ascii="Times New Roman"/>
          <w:color w:val="1C1C1C"/>
          <w:w w:val="105"/>
          <w:sz w:val="19"/>
        </w:rPr>
        <w:t>needed</w:t>
      </w:r>
      <w:r>
        <w:rPr>
          <w:rFonts w:ascii="Times New Roman"/>
          <w:color w:val="1C1C1C"/>
          <w:spacing w:val="24"/>
          <w:w w:val="105"/>
          <w:sz w:val="19"/>
        </w:rPr>
        <w:t> </w:t>
      </w:r>
      <w:r>
        <w:rPr>
          <w:rFonts w:ascii="Times New Roman"/>
          <w:color w:val="2B2B2B"/>
          <w:w w:val="105"/>
          <w:sz w:val="19"/>
        </w:rPr>
        <w:t>for</w:t>
      </w:r>
      <w:r>
        <w:rPr>
          <w:rFonts w:ascii="Times New Roman"/>
          <w:color w:val="2B2B2B"/>
          <w:spacing w:val="24"/>
          <w:w w:val="105"/>
          <w:sz w:val="19"/>
        </w:rPr>
        <w:t> </w:t>
      </w:r>
      <w:r>
        <w:rPr>
          <w:rFonts w:ascii="Times New Roman"/>
          <w:color w:val="2B2B2B"/>
          <w:w w:val="105"/>
          <w:sz w:val="19"/>
        </w:rPr>
        <w:t>the</w:t>
      </w:r>
      <w:r>
        <w:rPr>
          <w:rFonts w:ascii="Times New Roman"/>
          <w:color w:val="2B2B2B"/>
          <w:spacing w:val="40"/>
          <w:w w:val="105"/>
          <w:sz w:val="19"/>
        </w:rPr>
        <w:t> </w:t>
      </w:r>
      <w:r>
        <w:rPr>
          <w:rFonts w:ascii="Times New Roman"/>
          <w:color w:val="2B2B2B"/>
          <w:w w:val="105"/>
          <w:sz w:val="19"/>
        </w:rPr>
        <w:t>Deaf</w:t>
      </w:r>
      <w:r>
        <w:rPr>
          <w:rFonts w:ascii="Times New Roman"/>
          <w:color w:val="2B2B2B"/>
          <w:spacing w:val="1"/>
          <w:w w:val="105"/>
          <w:sz w:val="19"/>
        </w:rPr>
        <w:t> </w:t>
      </w:r>
      <w:r>
        <w:rPr>
          <w:rFonts w:ascii="Times New Roman"/>
          <w:color w:val="1C1C1C"/>
          <w:w w:val="105"/>
          <w:sz w:val="19"/>
        </w:rPr>
        <w:t>an</w:t>
      </w:r>
      <w:r>
        <w:rPr>
          <w:rFonts w:ascii="Times New Roman"/>
          <w:color w:val="1C1C1C"/>
          <w:spacing w:val="-17"/>
          <w:w w:val="105"/>
          <w:sz w:val="19"/>
        </w:rPr>
        <w:t> </w:t>
      </w:r>
      <w:r>
        <w:rPr>
          <w:rFonts w:ascii="Times New Roman"/>
          <w:color w:val="3B3B3B"/>
          <w:w w:val="105"/>
          <w:sz w:val="19"/>
        </w:rPr>
        <w:t>d</w:t>
      </w:r>
      <w:r>
        <w:rPr>
          <w:rFonts w:ascii="Times New Roman"/>
          <w:color w:val="3B3B3B"/>
          <w:spacing w:val="38"/>
          <w:w w:val="105"/>
          <w:sz w:val="19"/>
        </w:rPr>
        <w:t> </w:t>
      </w:r>
      <w:r>
        <w:rPr>
          <w:rFonts w:ascii="Times New Roman"/>
          <w:color w:val="1C1C1C"/>
          <w:w w:val="105"/>
          <w:sz w:val="19"/>
        </w:rPr>
        <w:t>Har</w:t>
      </w:r>
      <w:r>
        <w:rPr>
          <w:rFonts w:ascii="Times New Roman"/>
          <w:color w:val="1C1C1C"/>
          <w:spacing w:val="13"/>
          <w:w w:val="105"/>
          <w:sz w:val="19"/>
        </w:rPr>
        <w:t> </w:t>
      </w:r>
      <w:r>
        <w:rPr>
          <w:rFonts w:ascii="Times New Roman"/>
          <w:color w:val="3B3B3B"/>
          <w:w w:val="105"/>
          <w:sz w:val="19"/>
        </w:rPr>
        <w:t>d</w:t>
      </w:r>
      <w:r>
        <w:rPr>
          <w:rFonts w:ascii="Times New Roman"/>
          <w:color w:val="3B3B3B"/>
          <w:spacing w:val="33"/>
          <w:w w:val="105"/>
          <w:sz w:val="19"/>
        </w:rPr>
        <w:t> </w:t>
      </w:r>
      <w:r>
        <w:rPr>
          <w:rFonts w:ascii="Times New Roman"/>
          <w:color w:val="1C1C1C"/>
          <w:w w:val="105"/>
          <w:sz w:val="19"/>
        </w:rPr>
        <w:t>of</w:t>
      </w:r>
      <w:r>
        <w:rPr>
          <w:rFonts w:ascii="Times New Roman"/>
          <w:color w:val="1C1C1C"/>
          <w:spacing w:val="47"/>
          <w:w w:val="105"/>
          <w:sz w:val="19"/>
        </w:rPr>
        <w:t> </w:t>
      </w:r>
      <w:r>
        <w:rPr>
          <w:rFonts w:ascii="Times New Roman"/>
          <w:color w:val="1C1C1C"/>
          <w:w w:val="105"/>
          <w:sz w:val="19"/>
        </w:rPr>
        <w:t>Hearing</w:t>
      </w:r>
      <w:r>
        <w:rPr>
          <w:rFonts w:ascii="Times New Roman"/>
          <w:color w:val="1C1C1C"/>
          <w:spacing w:val="15"/>
          <w:w w:val="105"/>
          <w:sz w:val="19"/>
        </w:rPr>
        <w:t> </w:t>
      </w:r>
      <w:r>
        <w:rPr>
          <w:rFonts w:ascii="Times New Roman"/>
          <w:color w:val="2B2B2B"/>
          <w:w w:val="105"/>
          <w:sz w:val="19"/>
        </w:rPr>
        <w:t>(DHH</w:t>
      </w:r>
      <w:r>
        <w:rPr>
          <w:rFonts w:ascii="Times New Roman"/>
          <w:color w:val="2B2B2B"/>
          <w:spacing w:val="-16"/>
          <w:w w:val="105"/>
          <w:sz w:val="19"/>
        </w:rPr>
        <w:t> </w:t>
      </w:r>
      <w:r>
        <w:rPr>
          <w:rFonts w:ascii="Times New Roman"/>
          <w:color w:val="505050"/>
          <w:w w:val="105"/>
          <w:sz w:val="19"/>
        </w:rPr>
        <w:t>)</w:t>
      </w:r>
      <w:r>
        <w:rPr>
          <w:rFonts w:ascii="Times New Roman"/>
          <w:color w:val="505050"/>
          <w:spacing w:val="23"/>
          <w:w w:val="105"/>
          <w:sz w:val="19"/>
        </w:rPr>
        <w:t> </w:t>
      </w:r>
      <w:r>
        <w:rPr>
          <w:rFonts w:ascii="Times New Roman"/>
          <w:color w:val="2B2B2B"/>
          <w:w w:val="105"/>
          <w:sz w:val="19"/>
        </w:rPr>
        <w:t>patients.</w:t>
      </w:r>
      <w:r>
        <w:rPr>
          <w:rFonts w:ascii="Times New Roman"/>
          <w:color w:val="2B2B2B"/>
          <w:spacing w:val="-2"/>
          <w:w w:val="105"/>
          <w:sz w:val="19"/>
        </w:rPr>
        <w:t> </w:t>
      </w:r>
      <w:r>
        <w:rPr>
          <w:rFonts w:ascii="Times New Roman"/>
          <w:color w:val="1C1C1C"/>
          <w:w w:val="105"/>
          <w:sz w:val="19"/>
        </w:rPr>
        <w:t>S</w:t>
      </w:r>
      <w:r>
        <w:rPr>
          <w:rFonts w:ascii="Times New Roman"/>
          <w:color w:val="3B3B3B"/>
          <w:w w:val="105"/>
          <w:sz w:val="19"/>
        </w:rPr>
        <w:t>ervio</w:t>
      </w:r>
      <w:r>
        <w:rPr>
          <w:rFonts w:ascii="Times New Roman"/>
          <w:color w:val="1C1C1C"/>
          <w:w w:val="105"/>
          <w:sz w:val="19"/>
        </w:rPr>
        <w:t>es</w:t>
      </w:r>
      <w:r>
        <w:rPr>
          <w:rFonts w:ascii="Times New Roman"/>
          <w:color w:val="1C1C1C"/>
          <w:spacing w:val="1"/>
          <w:w w:val="105"/>
          <w:sz w:val="19"/>
        </w:rPr>
        <w:t> </w:t>
      </w:r>
      <w:r>
        <w:rPr>
          <w:rFonts w:ascii="Times New Roman"/>
          <w:color w:val="1C1C1C"/>
          <w:w w:val="105"/>
          <w:sz w:val="19"/>
        </w:rPr>
        <w:t>are</w:t>
      </w:r>
      <w:r>
        <w:rPr>
          <w:rFonts w:ascii="Times New Roman"/>
          <w:color w:val="1C1C1C"/>
          <w:spacing w:val="26"/>
          <w:w w:val="105"/>
          <w:sz w:val="19"/>
        </w:rPr>
        <w:t> </w:t>
      </w:r>
      <w:r>
        <w:rPr>
          <w:rFonts w:ascii="Times New Roman"/>
          <w:color w:val="1C1C1C"/>
          <w:w w:val="105"/>
          <w:sz w:val="19"/>
        </w:rPr>
        <w:t>a</w:t>
      </w:r>
      <w:r>
        <w:rPr>
          <w:rFonts w:ascii="Times New Roman"/>
          <w:color w:val="3B3B3B"/>
          <w:w w:val="105"/>
          <w:sz w:val="19"/>
        </w:rPr>
        <w:t>vail</w:t>
      </w:r>
      <w:r>
        <w:rPr>
          <w:rFonts w:ascii="Times New Roman"/>
          <w:color w:val="1C1C1C"/>
          <w:w w:val="105"/>
          <w:sz w:val="19"/>
        </w:rPr>
        <w:t>able</w:t>
      </w:r>
      <w:r>
        <w:rPr>
          <w:rFonts w:ascii="Times New Roman"/>
          <w:color w:val="1C1C1C"/>
          <w:spacing w:val="-18"/>
          <w:w w:val="105"/>
          <w:sz w:val="19"/>
        </w:rPr>
        <w:t> </w:t>
      </w:r>
      <w:r>
        <w:rPr>
          <w:rFonts w:ascii="Times New Roman"/>
          <w:color w:val="3B3B3B"/>
          <w:w w:val="105"/>
          <w:sz w:val="19"/>
        </w:rPr>
        <w:t>24</w:t>
      </w:r>
      <w:r>
        <w:rPr>
          <w:rFonts w:ascii="Times New Roman"/>
          <w:color w:val="3B3B3B"/>
          <w:spacing w:val="-7"/>
          <w:w w:val="105"/>
          <w:sz w:val="19"/>
        </w:rPr>
        <w:t> </w:t>
      </w:r>
      <w:r>
        <w:rPr>
          <w:rFonts w:ascii="Times New Roman"/>
          <w:color w:val="2B2B2B"/>
          <w:w w:val="105"/>
          <w:sz w:val="19"/>
        </w:rPr>
        <w:t>hot:U's </w:t>
      </w:r>
      <w:r>
        <w:rPr>
          <w:rFonts w:ascii="Times New Roman"/>
          <w:color w:val="1C1C1C"/>
          <w:w w:val="105"/>
          <w:sz w:val="19"/>
        </w:rPr>
        <w:t>a</w:t>
      </w:r>
      <w:r>
        <w:rPr>
          <w:rFonts w:ascii="Times New Roman"/>
          <w:color w:val="1C1C1C"/>
          <w:spacing w:val="27"/>
          <w:w w:val="105"/>
          <w:sz w:val="19"/>
        </w:rPr>
        <w:t> </w:t>
      </w:r>
      <w:r>
        <w:rPr>
          <w:rFonts w:ascii="Times New Roman"/>
          <w:color w:val="3B3B3B"/>
          <w:spacing w:val="1"/>
          <w:w w:val="105"/>
          <w:sz w:val="19"/>
        </w:rPr>
        <w:t>d</w:t>
      </w:r>
      <w:r>
        <w:rPr>
          <w:rFonts w:ascii="Times New Roman"/>
          <w:color w:val="1C1C1C"/>
          <w:spacing w:val="1"/>
          <w:w w:val="105"/>
          <w:sz w:val="19"/>
        </w:rPr>
        <w:t>a</w:t>
      </w:r>
      <w:r>
        <w:rPr>
          <w:rFonts w:ascii="Times New Roman"/>
          <w:color w:val="505050"/>
          <w:spacing w:val="1"/>
          <w:w w:val="105"/>
          <w:sz w:val="19"/>
        </w:rPr>
        <w:t>y,</w:t>
      </w:r>
      <w:r>
        <w:rPr>
          <w:rFonts w:ascii="Times New Roman"/>
          <w:color w:val="505050"/>
          <w:spacing w:val="23"/>
          <w:w w:val="105"/>
          <w:sz w:val="19"/>
        </w:rPr>
        <w:t> </w:t>
      </w:r>
      <w:r>
        <w:rPr>
          <w:rFonts w:ascii="Times New Roman"/>
          <w:color w:val="3B3B3B"/>
          <w:spacing w:val="2"/>
          <w:w w:val="105"/>
          <w:sz w:val="19"/>
        </w:rPr>
        <w:t>s</w:t>
      </w:r>
      <w:r>
        <w:rPr>
          <w:rFonts w:ascii="Times New Roman"/>
          <w:color w:val="1C1C1C"/>
          <w:spacing w:val="2"/>
          <w:w w:val="105"/>
          <w:sz w:val="19"/>
        </w:rPr>
        <w:t>e</w:t>
      </w:r>
      <w:r>
        <w:rPr>
          <w:rFonts w:ascii="Times New Roman"/>
          <w:color w:val="505050"/>
          <w:spacing w:val="2"/>
          <w:w w:val="105"/>
          <w:sz w:val="19"/>
        </w:rPr>
        <w:t>v</w:t>
      </w:r>
      <w:r>
        <w:rPr>
          <w:rFonts w:ascii="Times New Roman"/>
          <w:color w:val="505050"/>
          <w:spacing w:val="-27"/>
          <w:w w:val="105"/>
          <w:sz w:val="19"/>
        </w:rPr>
        <w:t> </w:t>
      </w:r>
      <w:r>
        <w:rPr>
          <w:rFonts w:ascii="Times New Roman"/>
          <w:color w:val="2B2B2B"/>
          <w:w w:val="105"/>
          <w:sz w:val="19"/>
        </w:rPr>
        <w:t>en</w:t>
      </w:r>
      <w:r>
        <w:rPr>
          <w:rFonts w:ascii="Times New Roman"/>
          <w:color w:val="2B2B2B"/>
          <w:spacing w:val="42"/>
          <w:w w:val="105"/>
          <w:sz w:val="19"/>
        </w:rPr>
        <w:t> </w:t>
      </w:r>
      <w:r>
        <w:rPr>
          <w:rFonts w:ascii="Times New Roman"/>
          <w:color w:val="1C1C1C"/>
          <w:spacing w:val="1"/>
          <w:w w:val="105"/>
          <w:sz w:val="19"/>
        </w:rPr>
        <w:t>d</w:t>
      </w:r>
      <w:r>
        <w:rPr>
          <w:rFonts w:ascii="Times New Roman"/>
          <w:color w:val="3B3B3B"/>
          <w:spacing w:val="1"/>
          <w:w w:val="105"/>
          <w:sz w:val="19"/>
        </w:rPr>
        <w:t>a</w:t>
      </w:r>
      <w:r>
        <w:rPr>
          <w:rFonts w:ascii="Times New Roman"/>
          <w:color w:val="3B3B3B"/>
          <w:spacing w:val="-21"/>
          <w:w w:val="105"/>
          <w:sz w:val="19"/>
        </w:rPr>
        <w:t> </w:t>
      </w:r>
      <w:r>
        <w:rPr>
          <w:rFonts w:ascii="Times New Roman"/>
          <w:color w:val="3B3B3B"/>
          <w:w w:val="105"/>
          <w:sz w:val="19"/>
        </w:rPr>
        <w:t>y</w:t>
      </w:r>
      <w:r>
        <w:rPr>
          <w:rFonts w:ascii="Times New Roman"/>
          <w:color w:val="3B3B3B"/>
          <w:spacing w:val="-25"/>
          <w:w w:val="105"/>
          <w:sz w:val="19"/>
        </w:rPr>
        <w:t> </w:t>
      </w:r>
      <w:r>
        <w:rPr>
          <w:rFonts w:ascii="Times New Roman"/>
          <w:color w:val="1C1C1C"/>
          <w:w w:val="105"/>
          <w:sz w:val="19"/>
        </w:rPr>
        <w:t>s</w:t>
      </w:r>
      <w:r>
        <w:rPr>
          <w:rFonts w:ascii="Times New Roman"/>
          <w:color w:val="1C1C1C"/>
          <w:spacing w:val="1"/>
          <w:w w:val="105"/>
          <w:sz w:val="19"/>
        </w:rPr>
        <w:t> </w:t>
      </w:r>
      <w:r>
        <w:rPr>
          <w:rFonts w:ascii="Times New Roman"/>
          <w:color w:val="1C1C1C"/>
          <w:w w:val="105"/>
          <w:sz w:val="19"/>
        </w:rPr>
        <w:t>a</w:t>
      </w:r>
      <w:r>
        <w:rPr>
          <w:rFonts w:ascii="Times New Roman"/>
          <w:color w:val="1C1C1C"/>
          <w:spacing w:val="27"/>
          <w:w w:val="105"/>
          <w:sz w:val="19"/>
        </w:rPr>
        <w:t> </w:t>
      </w:r>
      <w:r>
        <w:rPr>
          <w:rFonts w:ascii="Times New Roman"/>
          <w:color w:val="3B3B3B"/>
          <w:w w:val="105"/>
          <w:sz w:val="19"/>
        </w:rPr>
        <w:t>weenk.</w:t>
      </w:r>
      <w:r>
        <w:rPr>
          <w:rFonts w:ascii="Times New Roman"/>
          <w:color w:val="3B3B3B"/>
          <w:spacing w:val="-20"/>
          <w:w w:val="105"/>
          <w:sz w:val="19"/>
        </w:rPr>
        <w:t> </w:t>
      </w:r>
      <w:r>
        <w:rPr>
          <w:rFonts w:ascii="Times New Roman"/>
          <w:color w:val="2B2B2B"/>
          <w:w w:val="105"/>
          <w:sz w:val="21"/>
        </w:rPr>
        <w:t>to</w:t>
      </w:r>
      <w:r>
        <w:rPr>
          <w:rFonts w:ascii="Times New Roman"/>
          <w:color w:val="2B2B2B"/>
          <w:spacing w:val="25"/>
          <w:w w:val="105"/>
          <w:sz w:val="21"/>
        </w:rPr>
        <w:t> </w:t>
      </w:r>
      <w:r>
        <w:rPr>
          <w:rFonts w:ascii="Times New Roman"/>
          <w:color w:val="2B2B2B"/>
          <w:w w:val="105"/>
          <w:sz w:val="19"/>
        </w:rPr>
        <w:t>ensure tl:tat</w:t>
      </w:r>
      <w:r>
        <w:rPr>
          <w:rFonts w:ascii="Times New Roman"/>
          <w:color w:val="2B2B2B"/>
          <w:spacing w:val="4"/>
          <w:w w:val="105"/>
          <w:sz w:val="19"/>
        </w:rPr>
        <w:t> </w:t>
      </w:r>
      <w:r>
        <w:rPr>
          <w:rFonts w:ascii="Times New Roman"/>
          <w:color w:val="3B3B3B"/>
          <w:w w:val="105"/>
          <w:sz w:val="19"/>
        </w:rPr>
        <w:t>tl:t</w:t>
      </w:r>
      <w:r>
        <w:rPr>
          <w:rFonts w:ascii="Times New Roman"/>
          <w:color w:val="1C1C1C"/>
          <w:w w:val="105"/>
          <w:sz w:val="19"/>
        </w:rPr>
        <w:t>e</w:t>
      </w:r>
      <w:r>
        <w:rPr>
          <w:rFonts w:ascii="Times New Roman"/>
          <w:color w:val="1C1C1C"/>
          <w:spacing w:val="27"/>
          <w:w w:val="105"/>
          <w:sz w:val="19"/>
        </w:rPr>
        <w:t> </w:t>
      </w:r>
      <w:r>
        <w:rPr>
          <w:rFonts w:ascii="Times New Roman"/>
          <w:color w:val="2B2B2B"/>
          <w:w w:val="105"/>
          <w:sz w:val="19"/>
        </w:rPr>
        <w:t>patient's</w:t>
      </w:r>
      <w:r>
        <w:rPr>
          <w:rFonts w:ascii="Times New Roman"/>
          <w:color w:val="2B2B2B"/>
          <w:spacing w:val="-18"/>
          <w:w w:val="105"/>
          <w:sz w:val="19"/>
        </w:rPr>
        <w:t> </w:t>
      </w:r>
      <w:r>
        <w:rPr>
          <w:rFonts w:ascii="Times New Roman"/>
          <w:color w:val="2B2B2B"/>
          <w:w w:val="105"/>
          <w:sz w:val="19"/>
        </w:rPr>
        <w:t>inability</w:t>
      </w:r>
      <w:r>
        <w:rPr>
          <w:rFonts w:ascii="Times New Roman"/>
          <w:color w:val="2B2B2B"/>
          <w:spacing w:val="-5"/>
          <w:w w:val="105"/>
          <w:sz w:val="19"/>
        </w:rPr>
        <w:t> </w:t>
      </w:r>
      <w:r>
        <w:rPr>
          <w:rFonts w:ascii="Times New Roman"/>
          <w:color w:val="1C1C1C"/>
          <w:w w:val="105"/>
          <w:sz w:val="19"/>
        </w:rPr>
        <w:t>to</w:t>
      </w:r>
      <w:r>
        <w:rPr>
          <w:rFonts w:ascii="Times New Roman"/>
          <w:color w:val="1C1C1C"/>
          <w:spacing w:val="-13"/>
          <w:w w:val="105"/>
          <w:sz w:val="19"/>
        </w:rPr>
        <w:t> </w:t>
      </w:r>
      <w:r>
        <w:rPr>
          <w:rFonts w:ascii="Times New Roman"/>
          <w:color w:val="3B3B3B"/>
          <w:w w:val="105"/>
          <w:sz w:val="19"/>
        </w:rPr>
        <w:t>comnu:m</w:t>
      </w:r>
      <w:r>
        <w:rPr>
          <w:rFonts w:ascii="Times New Roman"/>
          <w:color w:val="1C1C1C"/>
          <w:w w:val="105"/>
          <w:sz w:val="19"/>
        </w:rPr>
        <w:t>ica</w:t>
      </w:r>
      <w:r>
        <w:rPr>
          <w:rFonts w:ascii="Times New Roman"/>
          <w:color w:val="1C1C1C"/>
          <w:spacing w:val="9"/>
          <w:w w:val="105"/>
          <w:sz w:val="19"/>
        </w:rPr>
        <w:t> </w:t>
      </w:r>
      <w:r>
        <w:rPr>
          <w:rFonts w:ascii="Times New Roman"/>
          <w:color w:val="1C1C1C"/>
          <w:w w:val="105"/>
          <w:sz w:val="19"/>
        </w:rPr>
        <w:t>te</w:t>
      </w:r>
      <w:r>
        <w:rPr>
          <w:rFonts w:ascii="Times New Roman"/>
          <w:color w:val="1C1C1C"/>
          <w:spacing w:val="-8"/>
          <w:w w:val="105"/>
          <w:sz w:val="19"/>
        </w:rPr>
        <w:t> </w:t>
      </w:r>
      <w:r>
        <w:rPr>
          <w:rFonts w:ascii="Times New Roman"/>
          <w:color w:val="2B2B2B"/>
          <w:w w:val="105"/>
          <w:sz w:val="19"/>
        </w:rPr>
        <w:t>in</w:t>
      </w:r>
      <w:r>
        <w:rPr>
          <w:rFonts w:ascii="Times New Roman"/>
          <w:color w:val="2B2B2B"/>
          <w:spacing w:val="15"/>
          <w:w w:val="105"/>
          <w:sz w:val="19"/>
        </w:rPr>
        <w:t> </w:t>
      </w:r>
      <w:r>
        <w:rPr>
          <w:rFonts w:ascii="Times New Roman"/>
          <w:color w:val="2B2B2B"/>
          <w:w w:val="105"/>
          <w:sz w:val="19"/>
        </w:rPr>
        <w:t>English</w:t>
      </w:r>
      <w:r>
        <w:rPr>
          <w:rFonts w:ascii="Times New Roman"/>
          <w:color w:val="2B2B2B"/>
          <w:spacing w:val="6"/>
          <w:w w:val="105"/>
          <w:sz w:val="19"/>
        </w:rPr>
        <w:t> </w:t>
      </w:r>
      <w:r>
        <w:rPr>
          <w:rFonts w:ascii="Times New Roman"/>
          <w:color w:val="2B2B2B"/>
          <w:w w:val="105"/>
          <w:sz w:val="19"/>
        </w:rPr>
        <w:t>does</w:t>
      </w:r>
      <w:r>
        <w:rPr>
          <w:rFonts w:ascii="Times New Roman"/>
          <w:color w:val="2B2B2B"/>
          <w:spacing w:val="-4"/>
          <w:w w:val="105"/>
          <w:sz w:val="19"/>
        </w:rPr>
        <w:t> </w:t>
      </w:r>
      <w:r>
        <w:rPr>
          <w:rFonts w:ascii="Times New Roman"/>
          <w:color w:val="2B2B2B"/>
          <w:w w:val="105"/>
          <w:sz w:val="19"/>
        </w:rPr>
        <w:t>not</w:t>
      </w:r>
      <w:r>
        <w:rPr>
          <w:rFonts w:ascii="Times New Roman"/>
          <w:color w:val="2B2B2B"/>
          <w:spacing w:val="-3"/>
          <w:w w:val="105"/>
          <w:sz w:val="19"/>
        </w:rPr>
        <w:t> </w:t>
      </w:r>
      <w:r>
        <w:rPr>
          <w:rFonts w:ascii="Times New Roman"/>
          <w:color w:val="3B3B3B"/>
          <w:w w:val="105"/>
          <w:sz w:val="19"/>
        </w:rPr>
        <w:t>interfere</w:t>
      </w:r>
      <w:r>
        <w:rPr>
          <w:rFonts w:ascii="Times New Roman"/>
          <w:color w:val="3B3B3B"/>
          <w:spacing w:val="-1"/>
          <w:w w:val="105"/>
          <w:sz w:val="19"/>
        </w:rPr>
        <w:t> </w:t>
      </w:r>
      <w:r>
        <w:rPr>
          <w:rFonts w:ascii="Times New Roman"/>
          <w:color w:val="3B3B3B"/>
          <w:w w:val="105"/>
          <w:sz w:val="19"/>
        </w:rPr>
        <w:t>with</w:t>
      </w:r>
      <w:r>
        <w:rPr>
          <w:rFonts w:ascii="Times New Roman"/>
          <w:color w:val="3B3B3B"/>
          <w:spacing w:val="1"/>
          <w:w w:val="105"/>
          <w:sz w:val="19"/>
        </w:rPr>
        <w:t> </w:t>
      </w:r>
      <w:r>
        <w:rPr>
          <w:rFonts w:ascii="Times New Roman"/>
          <w:color w:val="3B3B3B"/>
          <w:w w:val="105"/>
          <w:sz w:val="19"/>
        </w:rPr>
        <w:t>the</w:t>
      </w:r>
    </w:p>
    <w:p>
      <w:pPr>
        <w:spacing w:before="24"/>
        <w:ind w:left="2771" w:right="0" w:firstLine="0"/>
        <w:jc w:val="left"/>
        <w:rPr>
          <w:rFonts w:ascii="Times New Roman"/>
          <w:sz w:val="19"/>
        </w:rPr>
      </w:pPr>
      <w:r>
        <w:rPr>
          <w:rFonts w:ascii="Times New Roman"/>
          <w:color w:val="1C1C1C"/>
          <w:w w:val="110"/>
          <w:sz w:val="19"/>
        </w:rPr>
        <w:t>p</w:t>
      </w:r>
      <w:r>
        <w:rPr>
          <w:rFonts w:ascii="Times New Roman"/>
          <w:color w:val="3B3B3B"/>
          <w:w w:val="110"/>
          <w:sz w:val="19"/>
        </w:rPr>
        <w:t>rovi</w:t>
      </w:r>
      <w:r>
        <w:rPr>
          <w:rFonts w:ascii="Times New Roman"/>
          <w:color w:val="1C1C1C"/>
          <w:w w:val="110"/>
          <w:sz w:val="19"/>
        </w:rPr>
        <w:t>sion</w:t>
      </w:r>
      <w:r>
        <w:rPr>
          <w:rFonts w:ascii="Times New Roman"/>
          <w:color w:val="1C1C1C"/>
          <w:spacing w:val="-14"/>
          <w:w w:val="110"/>
          <w:sz w:val="19"/>
        </w:rPr>
        <w:t> </w:t>
      </w:r>
      <w:r>
        <w:rPr>
          <w:rFonts w:ascii="Times New Roman"/>
          <w:color w:val="2B2B2B"/>
          <w:w w:val="110"/>
          <w:sz w:val="19"/>
        </w:rPr>
        <w:t>of</w:t>
      </w:r>
      <w:r>
        <w:rPr>
          <w:rFonts w:ascii="Times New Roman"/>
          <w:color w:val="2B2B2B"/>
          <w:spacing w:val="8"/>
          <w:w w:val="110"/>
          <w:sz w:val="19"/>
        </w:rPr>
        <w:t> </w:t>
      </w:r>
      <w:r>
        <w:rPr>
          <w:rFonts w:ascii="Times New Roman"/>
          <w:color w:val="1C1C1C"/>
          <w:w w:val="110"/>
          <w:sz w:val="19"/>
        </w:rPr>
        <w:t>me</w:t>
      </w:r>
      <w:r>
        <w:rPr>
          <w:rFonts w:ascii="Times New Roman"/>
          <w:color w:val="1C1C1C"/>
          <w:spacing w:val="-12"/>
          <w:w w:val="110"/>
          <w:sz w:val="19"/>
        </w:rPr>
        <w:t> </w:t>
      </w:r>
      <w:r>
        <w:rPr>
          <w:rFonts w:ascii="Times New Roman"/>
          <w:color w:val="3B3B3B"/>
          <w:w w:val="110"/>
          <w:sz w:val="19"/>
        </w:rPr>
        <w:t>dical</w:t>
      </w:r>
      <w:r>
        <w:rPr>
          <w:rFonts w:ascii="Times New Roman"/>
          <w:color w:val="3B3B3B"/>
          <w:spacing w:val="41"/>
          <w:w w:val="110"/>
          <w:sz w:val="19"/>
        </w:rPr>
        <w:t> </w:t>
      </w:r>
      <w:r>
        <w:rPr>
          <w:rFonts w:ascii="Times New Roman"/>
          <w:color w:val="2B2B2B"/>
          <w:w w:val="110"/>
          <w:sz w:val="19"/>
        </w:rPr>
        <w:t>care</w:t>
      </w:r>
      <w:r>
        <w:rPr>
          <w:rFonts w:ascii="Times New Roman"/>
          <w:color w:val="505050"/>
          <w:w w:val="110"/>
          <w:sz w:val="19"/>
        </w:rPr>
        <w:t>.</w:t>
      </w:r>
      <w:r>
        <w:rPr>
          <w:rFonts w:ascii="Times New Roman"/>
          <w:color w:val="505050"/>
          <w:spacing w:val="-14"/>
          <w:w w:val="110"/>
          <w:sz w:val="19"/>
        </w:rPr>
        <w:t> </w:t>
      </w:r>
      <w:r>
        <w:rPr>
          <w:rFonts w:ascii="Times New Roman"/>
          <w:color w:val="2B2B2B"/>
          <w:w w:val="110"/>
          <w:sz w:val="19"/>
        </w:rPr>
        <w:t>Comprehensive</w:t>
      </w:r>
      <w:r>
        <w:rPr>
          <w:rFonts w:ascii="Times New Roman"/>
          <w:color w:val="2B2B2B"/>
          <w:spacing w:val="14"/>
          <w:w w:val="110"/>
          <w:sz w:val="19"/>
        </w:rPr>
        <w:t> </w:t>
      </w:r>
      <w:r>
        <w:rPr>
          <w:rFonts w:ascii="Times New Roman"/>
          <w:color w:val="2B2B2B"/>
          <w:w w:val="110"/>
          <w:sz w:val="19"/>
        </w:rPr>
        <w:t>data</w:t>
      </w:r>
      <w:r>
        <w:rPr>
          <w:rFonts w:ascii="Times New Roman"/>
          <w:color w:val="2B2B2B"/>
          <w:spacing w:val="-3"/>
          <w:w w:val="110"/>
          <w:sz w:val="19"/>
        </w:rPr>
        <w:t> </w:t>
      </w:r>
      <w:r>
        <w:rPr>
          <w:rFonts w:ascii="Times New Roman"/>
          <w:color w:val="3B3B3B"/>
          <w:w w:val="110"/>
          <w:sz w:val="19"/>
        </w:rPr>
        <w:t>c</w:t>
      </w:r>
      <w:r>
        <w:rPr>
          <w:rFonts w:ascii="Times New Roman"/>
          <w:color w:val="1C1C1C"/>
          <w:w w:val="110"/>
          <w:sz w:val="19"/>
        </w:rPr>
        <w:t>o</w:t>
      </w:r>
      <w:r>
        <w:rPr>
          <w:rFonts w:ascii="Times New Roman"/>
          <w:color w:val="3B3B3B"/>
          <w:w w:val="110"/>
          <w:sz w:val="19"/>
        </w:rPr>
        <w:t>ll</w:t>
      </w:r>
      <w:r>
        <w:rPr>
          <w:rFonts w:ascii="Times New Roman"/>
          <w:color w:val="1C1C1C"/>
          <w:w w:val="110"/>
          <w:sz w:val="19"/>
        </w:rPr>
        <w:t>ection</w:t>
      </w:r>
      <w:r>
        <w:rPr>
          <w:rFonts w:ascii="Times New Roman"/>
          <w:color w:val="1C1C1C"/>
          <w:spacing w:val="8"/>
          <w:w w:val="110"/>
          <w:sz w:val="19"/>
        </w:rPr>
        <w:t> </w:t>
      </w:r>
      <w:r>
        <w:rPr>
          <w:rFonts w:ascii="Times New Roman"/>
          <w:color w:val="2B2B2B"/>
          <w:w w:val="110"/>
          <w:sz w:val="19"/>
        </w:rPr>
        <w:t>and</w:t>
      </w:r>
      <w:r>
        <w:rPr>
          <w:rFonts w:ascii="Times New Roman"/>
          <w:color w:val="2B2B2B"/>
          <w:spacing w:val="24"/>
          <w:w w:val="110"/>
          <w:sz w:val="19"/>
        </w:rPr>
        <w:t> </w:t>
      </w:r>
      <w:r>
        <w:rPr>
          <w:rFonts w:ascii="Times New Roman"/>
          <w:color w:val="3B3B3B"/>
          <w:w w:val="110"/>
          <w:sz w:val="19"/>
        </w:rPr>
        <w:t>d</w:t>
      </w:r>
      <w:r>
        <w:rPr>
          <w:rFonts w:ascii="Times New Roman"/>
          <w:color w:val="1C1C1C"/>
          <w:w w:val="110"/>
          <w:sz w:val="19"/>
        </w:rPr>
        <w:t>a</w:t>
      </w:r>
      <w:r>
        <w:rPr>
          <w:rFonts w:ascii="Times New Roman"/>
          <w:color w:val="1C1C1C"/>
          <w:spacing w:val="-28"/>
          <w:w w:val="110"/>
          <w:sz w:val="19"/>
        </w:rPr>
        <w:t> </w:t>
      </w:r>
      <w:r>
        <w:rPr>
          <w:rFonts w:ascii="Times New Roman"/>
          <w:color w:val="1C1C1C"/>
          <w:w w:val="110"/>
          <w:sz w:val="19"/>
        </w:rPr>
        <w:t>ta</w:t>
      </w:r>
      <w:r>
        <w:rPr>
          <w:rFonts w:ascii="Times New Roman"/>
          <w:color w:val="1C1C1C"/>
          <w:spacing w:val="4"/>
          <w:w w:val="110"/>
          <w:sz w:val="19"/>
        </w:rPr>
        <w:t> </w:t>
      </w:r>
      <w:r>
        <w:rPr>
          <w:rFonts w:ascii="Times New Roman"/>
          <w:color w:val="2B2B2B"/>
          <w:w w:val="110"/>
          <w:sz w:val="19"/>
        </w:rPr>
        <w:t>analysis</w:t>
      </w:r>
      <w:r>
        <w:rPr>
          <w:rFonts w:ascii="Times New Roman"/>
          <w:color w:val="646464"/>
          <w:w w:val="110"/>
          <w:sz w:val="19"/>
        </w:rPr>
        <w:t>,</w:t>
      </w:r>
      <w:r>
        <w:rPr>
          <w:rFonts w:ascii="Times New Roman"/>
          <w:color w:val="646464"/>
          <w:spacing w:val="16"/>
          <w:w w:val="110"/>
          <w:sz w:val="19"/>
        </w:rPr>
        <w:t> </w:t>
      </w:r>
      <w:r>
        <w:rPr>
          <w:rFonts w:ascii="Times New Roman"/>
          <w:color w:val="2B2B2B"/>
          <w:w w:val="110"/>
          <w:sz w:val="19"/>
        </w:rPr>
        <w:t>monitoring</w:t>
      </w:r>
      <w:r>
        <w:rPr>
          <w:rFonts w:ascii="Times New Roman"/>
          <w:color w:val="2B2B2B"/>
          <w:spacing w:val="2"/>
          <w:w w:val="110"/>
          <w:sz w:val="19"/>
        </w:rPr>
        <w:t> </w:t>
      </w:r>
      <w:r>
        <w:rPr>
          <w:rFonts w:ascii="Times New Roman"/>
          <w:color w:val="3B3B3B"/>
          <w:w w:val="110"/>
          <w:sz w:val="19"/>
        </w:rPr>
        <w:t>syst</w:t>
      </w:r>
      <w:r>
        <w:rPr>
          <w:rFonts w:ascii="Times New Roman"/>
          <w:color w:val="1C1C1C"/>
          <w:w w:val="110"/>
          <w:sz w:val="19"/>
        </w:rPr>
        <w:t>ems</w:t>
      </w:r>
      <w:r>
        <w:rPr>
          <w:rFonts w:ascii="Times New Roman"/>
          <w:color w:val="646464"/>
          <w:w w:val="110"/>
          <w:sz w:val="19"/>
        </w:rPr>
        <w:t>,</w:t>
      </w:r>
      <w:r>
        <w:rPr>
          <w:rFonts w:ascii="Times New Roman"/>
          <w:color w:val="646464"/>
          <w:spacing w:val="8"/>
          <w:w w:val="110"/>
          <w:sz w:val="19"/>
        </w:rPr>
        <w:t> </w:t>
      </w:r>
      <w:r>
        <w:rPr>
          <w:rFonts w:ascii="Times New Roman"/>
          <w:color w:val="3B3B3B"/>
          <w:w w:val="110"/>
          <w:sz w:val="19"/>
        </w:rPr>
        <w:t>and</w:t>
      </w:r>
      <w:r>
        <w:rPr>
          <w:rFonts w:ascii="Times New Roman"/>
          <w:color w:val="3B3B3B"/>
          <w:spacing w:val="1"/>
          <w:w w:val="110"/>
          <w:sz w:val="19"/>
        </w:rPr>
        <w:t> </w:t>
      </w:r>
      <w:r>
        <w:rPr>
          <w:rFonts w:ascii="Times New Roman"/>
          <w:color w:val="2B2B2B"/>
          <w:w w:val="110"/>
          <w:sz w:val="19"/>
        </w:rPr>
        <w:t>:interpreter</w:t>
      </w:r>
      <w:r>
        <w:rPr>
          <w:rFonts w:ascii="Times New Roman"/>
          <w:color w:val="2B2B2B"/>
          <w:spacing w:val="4"/>
          <w:w w:val="110"/>
          <w:sz w:val="19"/>
        </w:rPr>
        <w:t> </w:t>
      </w:r>
      <w:r>
        <w:rPr>
          <w:rFonts w:ascii="Times New Roman"/>
          <w:color w:val="1C1C1C"/>
          <w:w w:val="110"/>
          <w:sz w:val="19"/>
        </w:rPr>
        <w:t>se</w:t>
      </w:r>
      <w:r>
        <w:rPr>
          <w:rFonts w:ascii="Times New Roman"/>
          <w:color w:val="3B3B3B"/>
          <w:w w:val="110"/>
          <w:sz w:val="19"/>
        </w:rPr>
        <w:t>rvices</w:t>
      </w:r>
      <w:r>
        <w:rPr>
          <w:rFonts w:ascii="Times New Roman"/>
          <w:color w:val="3B3B3B"/>
          <w:spacing w:val="-5"/>
          <w:w w:val="110"/>
          <w:sz w:val="19"/>
        </w:rPr>
        <w:t> </w:t>
      </w:r>
      <w:r>
        <w:rPr>
          <w:rFonts w:ascii="Times New Roman"/>
          <w:color w:val="2B2B2B"/>
          <w:w w:val="110"/>
          <w:sz w:val="19"/>
        </w:rPr>
        <w:t>educational</w:t>
      </w:r>
    </w:p>
    <w:p>
      <w:pPr>
        <w:spacing w:before="42"/>
        <w:ind w:left="2754" w:right="0" w:firstLine="0"/>
        <w:jc w:val="left"/>
        <w:rPr>
          <w:rFonts w:ascii="Times New Roman"/>
          <w:sz w:val="19"/>
        </w:rPr>
      </w:pPr>
      <w:r>
        <w:rPr>
          <w:rFonts w:ascii="Times New Roman"/>
          <w:color w:val="2B2B2B"/>
          <w:w w:val="105"/>
          <w:sz w:val="19"/>
        </w:rPr>
        <w:t>:requirements</w:t>
      </w:r>
      <w:r>
        <w:rPr>
          <w:rFonts w:ascii="Times New Roman"/>
          <w:color w:val="2B2B2B"/>
          <w:spacing w:val="21"/>
          <w:w w:val="105"/>
          <w:sz w:val="19"/>
        </w:rPr>
        <w:t> </w:t>
      </w:r>
      <w:r>
        <w:rPr>
          <w:rFonts w:ascii="Times New Roman"/>
          <w:color w:val="2B2B2B"/>
          <w:w w:val="105"/>
          <w:sz w:val="21"/>
        </w:rPr>
        <w:t>trainings</w:t>
      </w:r>
      <w:r>
        <w:rPr>
          <w:rFonts w:ascii="Times New Roman"/>
          <w:color w:val="2B2B2B"/>
          <w:spacing w:val="-3"/>
          <w:w w:val="105"/>
          <w:sz w:val="21"/>
        </w:rPr>
        <w:t> </w:t>
      </w:r>
      <w:r>
        <w:rPr>
          <w:rFonts w:ascii="Times New Roman"/>
          <w:color w:val="2B2B2B"/>
          <w:w w:val="105"/>
          <w:sz w:val="19"/>
        </w:rPr>
        <w:t>are</w:t>
      </w:r>
      <w:r>
        <w:rPr>
          <w:rFonts w:ascii="Times New Roman"/>
          <w:color w:val="2B2B2B"/>
          <w:spacing w:val="34"/>
          <w:w w:val="105"/>
          <w:sz w:val="19"/>
        </w:rPr>
        <w:t> </w:t>
      </w:r>
      <w:r>
        <w:rPr>
          <w:rFonts w:ascii="Times New Roman"/>
          <w:color w:val="2B2B2B"/>
          <w:w w:val="105"/>
          <w:sz w:val="19"/>
        </w:rPr>
        <w:t>in</w:t>
      </w:r>
      <w:r>
        <w:rPr>
          <w:rFonts w:ascii="Times New Roman"/>
          <w:color w:val="2B2B2B"/>
          <w:spacing w:val="21"/>
          <w:w w:val="105"/>
          <w:sz w:val="19"/>
        </w:rPr>
        <w:t> </w:t>
      </w:r>
      <w:r>
        <w:rPr>
          <w:rFonts w:ascii="Times New Roman"/>
          <w:color w:val="1C1C1C"/>
          <w:w w:val="105"/>
          <w:sz w:val="19"/>
        </w:rPr>
        <w:t>pla</w:t>
      </w:r>
      <w:r>
        <w:rPr>
          <w:rFonts w:ascii="Times New Roman"/>
          <w:color w:val="3B3B3B"/>
          <w:w w:val="105"/>
          <w:sz w:val="19"/>
        </w:rPr>
        <w:t>ce</w:t>
      </w:r>
      <w:r>
        <w:rPr>
          <w:rFonts w:ascii="Times New Roman"/>
          <w:color w:val="3B3B3B"/>
          <w:spacing w:val="22"/>
          <w:w w:val="105"/>
          <w:sz w:val="19"/>
        </w:rPr>
        <w:t> </w:t>
      </w:r>
      <w:r>
        <w:rPr>
          <w:rFonts w:ascii="Times New Roman"/>
          <w:color w:val="2B2B2B"/>
          <w:w w:val="105"/>
          <w:sz w:val="19"/>
        </w:rPr>
        <w:t>to</w:t>
      </w:r>
      <w:r>
        <w:rPr>
          <w:rFonts w:ascii="Times New Roman"/>
          <w:color w:val="2B2B2B"/>
          <w:spacing w:val="19"/>
          <w:w w:val="105"/>
          <w:sz w:val="19"/>
        </w:rPr>
        <w:t> </w:t>
      </w:r>
      <w:r>
        <w:rPr>
          <w:rFonts w:ascii="Times New Roman"/>
          <w:color w:val="2B2B2B"/>
          <w:w w:val="105"/>
          <w:sz w:val="19"/>
        </w:rPr>
        <w:t>ensure</w:t>
      </w:r>
      <w:r>
        <w:rPr>
          <w:rFonts w:ascii="Times New Roman"/>
          <w:color w:val="2B2B2B"/>
          <w:spacing w:val="6"/>
          <w:w w:val="105"/>
          <w:sz w:val="19"/>
        </w:rPr>
        <w:t> </w:t>
      </w:r>
      <w:r>
        <w:rPr>
          <w:rFonts w:ascii="Times New Roman"/>
          <w:color w:val="0A0A0A"/>
          <w:w w:val="105"/>
          <w:sz w:val="19"/>
        </w:rPr>
        <w:t>t</w:t>
      </w:r>
      <w:r>
        <w:rPr>
          <w:rFonts w:ascii="Times New Roman"/>
          <w:color w:val="3B3B3B"/>
          <w:w w:val="105"/>
          <w:sz w:val="19"/>
        </w:rPr>
        <w:t>he</w:t>
      </w:r>
      <w:r>
        <w:rPr>
          <w:rFonts w:ascii="Times New Roman"/>
          <w:color w:val="3B3B3B"/>
          <w:spacing w:val="-5"/>
          <w:w w:val="105"/>
          <w:sz w:val="19"/>
        </w:rPr>
        <w:t> </w:t>
      </w:r>
      <w:r>
        <w:rPr>
          <w:rFonts w:ascii="Times New Roman"/>
          <w:color w:val="1C1C1C"/>
          <w:w w:val="105"/>
          <w:sz w:val="19"/>
        </w:rPr>
        <w:t>quali</w:t>
      </w:r>
      <w:r>
        <w:rPr>
          <w:rFonts w:ascii="Times New Roman"/>
          <w:color w:val="3B3B3B"/>
          <w:w w:val="105"/>
          <w:sz w:val="19"/>
        </w:rPr>
        <w:t>ty</w:t>
      </w:r>
      <w:r>
        <w:rPr>
          <w:rFonts w:ascii="Times New Roman"/>
          <w:color w:val="3B3B3B"/>
          <w:spacing w:val="-7"/>
          <w:w w:val="105"/>
          <w:sz w:val="19"/>
        </w:rPr>
        <w:t> </w:t>
      </w:r>
      <w:r>
        <w:rPr>
          <w:rFonts w:ascii="Times New Roman"/>
          <w:color w:val="2B2B2B"/>
          <w:w w:val="105"/>
          <w:sz w:val="19"/>
        </w:rPr>
        <w:t>of</w:t>
      </w:r>
      <w:r>
        <w:rPr>
          <w:rFonts w:ascii="Times New Roman"/>
          <w:color w:val="2B2B2B"/>
          <w:spacing w:val="20"/>
          <w:w w:val="105"/>
          <w:sz w:val="19"/>
        </w:rPr>
        <w:t> </w:t>
      </w:r>
      <w:r>
        <w:rPr>
          <w:rFonts w:ascii="Times New Roman"/>
          <w:color w:val="1C1C1C"/>
          <w:w w:val="105"/>
          <w:sz w:val="19"/>
        </w:rPr>
        <w:t>su</w:t>
      </w:r>
      <w:r>
        <w:rPr>
          <w:rFonts w:ascii="Times New Roman"/>
          <w:color w:val="1C1C1C"/>
          <w:spacing w:val="-19"/>
          <w:w w:val="105"/>
          <w:sz w:val="19"/>
        </w:rPr>
        <w:t> </w:t>
      </w:r>
      <w:r>
        <w:rPr>
          <w:rFonts w:ascii="Times New Roman"/>
          <w:color w:val="3B3B3B"/>
          <w:w w:val="105"/>
          <w:sz w:val="19"/>
        </w:rPr>
        <w:t>ch</w:t>
      </w:r>
      <w:r>
        <w:rPr>
          <w:rFonts w:ascii="Times New Roman"/>
          <w:color w:val="3B3B3B"/>
          <w:spacing w:val="12"/>
          <w:w w:val="105"/>
          <w:sz w:val="19"/>
        </w:rPr>
        <w:t> </w:t>
      </w:r>
      <w:r>
        <w:rPr>
          <w:rFonts w:ascii="Times New Roman"/>
          <w:color w:val="505050"/>
          <w:w w:val="105"/>
          <w:sz w:val="19"/>
        </w:rPr>
        <w:t>s</w:t>
      </w:r>
      <w:r>
        <w:rPr>
          <w:rFonts w:ascii="Times New Roman"/>
          <w:color w:val="505050"/>
          <w:spacing w:val="-30"/>
          <w:w w:val="105"/>
          <w:sz w:val="19"/>
        </w:rPr>
        <w:t> </w:t>
      </w:r>
      <w:r>
        <w:rPr>
          <w:rFonts w:ascii="Times New Roman"/>
          <w:color w:val="2B2B2B"/>
          <w:w w:val="105"/>
          <w:sz w:val="19"/>
        </w:rPr>
        <w:t>e:rvioes</w:t>
      </w:r>
      <w:r>
        <w:rPr>
          <w:rFonts w:ascii="Times New Roman"/>
          <w:color w:val="646464"/>
          <w:w w:val="105"/>
          <w:sz w:val="19"/>
        </w:rPr>
        <w:t>.</w:t>
      </w:r>
    </w:p>
    <w:p>
      <w:pPr>
        <w:spacing w:after="0"/>
        <w:jc w:val="left"/>
        <w:rPr>
          <w:rFonts w:ascii="Times New Roman"/>
          <w:sz w:val="19"/>
        </w:rPr>
        <w:sectPr>
          <w:type w:val="continuous"/>
          <w:pgSz w:w="19200" w:h="10800" w:orient="landscape"/>
          <w:pgMar w:header="0" w:footer="0" w:top="1040" w:bottom="280" w:left="400" w:right="20"/>
        </w:sectPr>
      </w:pPr>
    </w:p>
    <w:p>
      <w:pPr>
        <w:spacing w:before="150"/>
        <w:ind w:left="2841" w:right="0" w:firstLine="0"/>
        <w:jc w:val="left"/>
        <w:rPr>
          <w:rFonts w:ascii="Times New Roman"/>
          <w:b/>
          <w:sz w:val="27"/>
        </w:rPr>
      </w:pPr>
      <w:r>
        <w:rPr>
          <w:rFonts w:ascii="Times New Roman"/>
          <w:b/>
          <w:color w:val="EFF2F6"/>
          <w:w w:val="110"/>
          <w:sz w:val="27"/>
          <w:shd w:fill="3D6695" w:color="auto" w:val="clear"/>
        </w:rPr>
        <w:t>Population</w:t>
      </w:r>
      <w:r>
        <w:rPr>
          <w:rFonts w:ascii="Times New Roman"/>
          <w:b/>
          <w:color w:val="EFF2F6"/>
          <w:spacing w:val="22"/>
          <w:w w:val="110"/>
          <w:sz w:val="27"/>
        </w:rPr>
        <w:t> </w:t>
      </w:r>
      <w:r>
        <w:rPr>
          <w:rFonts w:ascii="Times New Roman"/>
          <w:b/>
          <w:color w:val="EFF2F6"/>
          <w:w w:val="110"/>
          <w:sz w:val="27"/>
          <w:shd w:fill="3D6695" w:color="auto" w:val="clear"/>
        </w:rPr>
        <w:t>Served</w:t>
      </w:r>
    </w:p>
    <w:p>
      <w:pPr>
        <w:pStyle w:val="ListParagraph"/>
        <w:numPr>
          <w:ilvl w:val="0"/>
          <w:numId w:val="30"/>
        </w:numPr>
        <w:tabs>
          <w:tab w:pos="2929" w:val="left" w:leader="none"/>
        </w:tabs>
        <w:spacing w:line="252" w:lineRule="auto" w:before="197" w:after="0"/>
        <w:ind w:left="2926" w:right="0" w:hanging="211"/>
        <w:jc w:val="left"/>
        <w:rPr>
          <w:rFonts w:ascii="Arial" w:hAnsi="Arial"/>
          <w:color w:val="0A0A0A"/>
          <w:sz w:val="12"/>
        </w:rPr>
      </w:pPr>
      <w:r>
        <w:rPr>
          <w:rFonts w:ascii="Times New Roman" w:hAnsi="Times New Roman"/>
          <w:color w:val="3B3B3B"/>
          <w:w w:val="105"/>
          <w:sz w:val="19"/>
        </w:rPr>
        <w:t>A </w:t>
      </w:r>
      <w:r>
        <w:rPr>
          <w:rFonts w:ascii="Times New Roman" w:hAnsi="Times New Roman"/>
          <w:color w:val="3B3B3B"/>
          <w:w w:val="105"/>
          <w:sz w:val="21"/>
        </w:rPr>
        <w:t>highly </w:t>
      </w:r>
      <w:r>
        <w:rPr>
          <w:rFonts w:ascii="Times New Roman" w:hAnsi="Times New Roman"/>
          <w:color w:val="2B2B2B"/>
          <w:w w:val="105"/>
          <w:sz w:val="19"/>
        </w:rPr>
        <w:t>diverse</w:t>
      </w:r>
      <w:r>
        <w:rPr>
          <w:rFonts w:ascii="Times New Roman" w:hAnsi="Times New Roman"/>
          <w:color w:val="2B2B2B"/>
          <w:spacing w:val="1"/>
          <w:w w:val="105"/>
          <w:sz w:val="19"/>
        </w:rPr>
        <w:t> </w:t>
      </w:r>
      <w:r>
        <w:rPr>
          <w:rFonts w:ascii="Times New Roman" w:hAnsi="Times New Roman"/>
          <w:color w:val="1C1C1C"/>
          <w:w w:val="105"/>
          <w:sz w:val="19"/>
        </w:rPr>
        <w:t>patien</w:t>
      </w:r>
      <w:r>
        <w:rPr>
          <w:rFonts w:ascii="Times New Roman" w:hAnsi="Times New Roman"/>
          <w:color w:val="3B3B3B"/>
          <w:w w:val="105"/>
          <w:sz w:val="19"/>
        </w:rPr>
        <w:t>t</w:t>
      </w:r>
      <w:r>
        <w:rPr>
          <w:rFonts w:ascii="Times New Roman" w:hAnsi="Times New Roman"/>
          <w:color w:val="3B3B3B"/>
          <w:spacing w:val="1"/>
          <w:w w:val="105"/>
          <w:sz w:val="19"/>
        </w:rPr>
        <w:t> </w:t>
      </w:r>
      <w:r>
        <w:rPr>
          <w:rFonts w:ascii="Times New Roman" w:hAnsi="Times New Roman"/>
          <w:color w:val="2B2B2B"/>
          <w:w w:val="105"/>
          <w:sz w:val="19"/>
        </w:rPr>
        <w:t>population</w:t>
      </w:r>
      <w:r>
        <w:rPr>
          <w:rFonts w:ascii="Times New Roman" w:hAnsi="Times New Roman"/>
          <w:color w:val="2B2B2B"/>
          <w:spacing w:val="1"/>
          <w:w w:val="105"/>
          <w:sz w:val="19"/>
        </w:rPr>
        <w:t> </w:t>
      </w:r>
      <w:r>
        <w:rPr>
          <w:rFonts w:ascii="Times New Roman" w:hAnsi="Times New Roman"/>
          <w:color w:val="2B2B2B"/>
          <w:w w:val="105"/>
          <w:sz w:val="19"/>
        </w:rPr>
        <w:t>speaking</w:t>
      </w:r>
      <w:r>
        <w:rPr>
          <w:rFonts w:ascii="Times New Roman" w:hAnsi="Times New Roman"/>
          <w:color w:val="2B2B2B"/>
          <w:spacing w:val="1"/>
          <w:w w:val="105"/>
          <w:sz w:val="19"/>
        </w:rPr>
        <w:t> </w:t>
      </w:r>
      <w:r>
        <w:rPr>
          <w:rFonts w:ascii="Times New Roman" w:hAnsi="Times New Roman"/>
          <w:color w:val="2B2B2B"/>
          <w:w w:val="105"/>
          <w:sz w:val="19"/>
        </w:rPr>
        <w:t>over 100 </w:t>
      </w:r>
      <w:r>
        <w:rPr>
          <w:rFonts w:ascii="Times New Roman" w:hAnsi="Times New Roman"/>
          <w:color w:val="0A0A0A"/>
          <w:w w:val="105"/>
          <w:sz w:val="19"/>
        </w:rPr>
        <w:t>l</w:t>
      </w:r>
      <w:r>
        <w:rPr>
          <w:rFonts w:ascii="Times New Roman" w:hAnsi="Times New Roman"/>
          <w:color w:val="2B2B2B"/>
          <w:w w:val="105"/>
          <w:sz w:val="19"/>
        </w:rPr>
        <w:t>anguages.</w:t>
      </w:r>
      <w:r>
        <w:rPr>
          <w:rFonts w:ascii="Times New Roman" w:hAnsi="Times New Roman"/>
          <w:color w:val="2B2B2B"/>
          <w:spacing w:val="1"/>
          <w:w w:val="105"/>
          <w:sz w:val="19"/>
        </w:rPr>
        <w:t> </w:t>
      </w:r>
      <w:r>
        <w:rPr>
          <w:rFonts w:ascii="Times New Roman" w:hAnsi="Times New Roman"/>
          <w:color w:val="2B2B2B"/>
          <w:w w:val="105"/>
          <w:sz w:val="19"/>
        </w:rPr>
        <w:t>29%</w:t>
      </w:r>
      <w:r>
        <w:rPr>
          <w:rFonts w:ascii="Times New Roman" w:hAnsi="Times New Roman"/>
          <w:color w:val="2B2B2B"/>
          <w:spacing w:val="1"/>
          <w:w w:val="105"/>
          <w:sz w:val="19"/>
        </w:rPr>
        <w:t> </w:t>
      </w:r>
      <w:r>
        <w:rPr>
          <w:rFonts w:ascii="Times New Roman" w:hAnsi="Times New Roman"/>
          <w:color w:val="2B2B2B"/>
          <w:w w:val="105"/>
          <w:sz w:val="19"/>
        </w:rPr>
        <w:t>of</w:t>
      </w:r>
      <w:r>
        <w:rPr>
          <w:rFonts w:ascii="Times New Roman" w:hAnsi="Times New Roman"/>
          <w:color w:val="2B2B2B"/>
          <w:spacing w:val="-47"/>
          <w:w w:val="105"/>
          <w:sz w:val="19"/>
        </w:rPr>
        <w:t> </w:t>
      </w:r>
      <w:r>
        <w:rPr>
          <w:rFonts w:ascii="Times New Roman" w:hAnsi="Times New Roman"/>
          <w:color w:val="2B2B2B"/>
          <w:spacing w:val="-1"/>
          <w:w w:val="111"/>
          <w:sz w:val="19"/>
        </w:rPr>
        <w:t>Mas</w:t>
      </w:r>
      <w:r>
        <w:rPr>
          <w:rFonts w:ascii="Times New Roman" w:hAnsi="Times New Roman"/>
          <w:color w:val="2B2B2B"/>
          <w:w w:val="111"/>
          <w:sz w:val="19"/>
        </w:rPr>
        <w:t>s</w:t>
      </w:r>
      <w:r>
        <w:rPr>
          <w:rFonts w:ascii="Times New Roman" w:hAnsi="Times New Roman"/>
          <w:color w:val="2B2B2B"/>
          <w:spacing w:val="8"/>
          <w:sz w:val="19"/>
        </w:rPr>
        <w:t> </w:t>
      </w:r>
      <w:r>
        <w:rPr>
          <w:rFonts w:ascii="Times New Roman" w:hAnsi="Times New Roman"/>
          <w:color w:val="1C1C1C"/>
          <w:w w:val="111"/>
          <w:sz w:val="19"/>
        </w:rPr>
        <w:t>r</w:t>
      </w:r>
      <w:r>
        <w:rPr>
          <w:rFonts w:ascii="Times New Roman" w:hAnsi="Times New Roman"/>
          <w:color w:val="1C1C1C"/>
          <w:spacing w:val="-21"/>
          <w:w w:val="111"/>
          <w:sz w:val="19"/>
        </w:rPr>
        <w:t>e</w:t>
      </w:r>
      <w:r>
        <w:rPr>
          <w:rFonts w:ascii="Times New Roman" w:hAnsi="Times New Roman"/>
          <w:color w:val="3B3B3B"/>
          <w:w w:val="111"/>
          <w:sz w:val="19"/>
        </w:rPr>
        <w:t>fu</w:t>
      </w:r>
      <w:r>
        <w:rPr>
          <w:rFonts w:ascii="Times New Roman" w:hAnsi="Times New Roman"/>
          <w:color w:val="3B3B3B"/>
          <w:spacing w:val="-25"/>
          <w:sz w:val="19"/>
        </w:rPr>
        <w:t> </w:t>
      </w:r>
      <w:r>
        <w:rPr>
          <w:rFonts w:ascii="Times New Roman" w:hAnsi="Times New Roman"/>
          <w:color w:val="3B3B3B"/>
          <w:w w:val="111"/>
          <w:sz w:val="19"/>
        </w:rPr>
        <w:t>gee</w:t>
      </w:r>
      <w:r>
        <w:rPr>
          <w:rFonts w:ascii="Times New Roman" w:hAnsi="Times New Roman"/>
          <w:color w:val="3B3B3B"/>
          <w:sz w:val="19"/>
        </w:rPr>
        <w:t> </w:t>
      </w:r>
      <w:r>
        <w:rPr>
          <w:rFonts w:ascii="Times New Roman" w:hAnsi="Times New Roman"/>
          <w:color w:val="2B2B2B"/>
          <w:w w:val="117"/>
          <w:sz w:val="19"/>
        </w:rPr>
        <w:t>groups</w:t>
      </w:r>
      <w:r>
        <w:rPr>
          <w:rFonts w:ascii="Times New Roman" w:hAnsi="Times New Roman"/>
          <w:color w:val="2B2B2B"/>
          <w:spacing w:val="6"/>
          <w:sz w:val="19"/>
        </w:rPr>
        <w:t> </w:t>
      </w:r>
      <w:r>
        <w:rPr>
          <w:rFonts w:ascii="Times New Roman" w:hAnsi="Times New Roman"/>
          <w:color w:val="1C1C1C"/>
          <w:spacing w:val="-1"/>
          <w:w w:val="117"/>
          <w:sz w:val="19"/>
        </w:rPr>
        <w:t>s</w:t>
      </w:r>
      <w:r>
        <w:rPr>
          <w:rFonts w:ascii="Times New Roman" w:hAnsi="Times New Roman"/>
          <w:color w:val="1C1C1C"/>
          <w:spacing w:val="-5"/>
          <w:w w:val="117"/>
          <w:sz w:val="19"/>
        </w:rPr>
        <w:t>e</w:t>
      </w:r>
      <w:r>
        <w:rPr>
          <w:rFonts w:ascii="Times New Roman" w:hAnsi="Times New Roman"/>
          <w:color w:val="3B3B3B"/>
          <w:spacing w:val="5"/>
          <w:w w:val="117"/>
          <w:sz w:val="19"/>
        </w:rPr>
        <w:t>t</w:t>
      </w:r>
      <w:r>
        <w:rPr>
          <w:rFonts w:ascii="Times New Roman" w:hAnsi="Times New Roman"/>
          <w:color w:val="1C1C1C"/>
          <w:spacing w:val="-1"/>
          <w:w w:val="117"/>
          <w:sz w:val="19"/>
        </w:rPr>
        <w:t>tl</w:t>
      </w:r>
      <w:r>
        <w:rPr>
          <w:rFonts w:ascii="Times New Roman" w:hAnsi="Times New Roman"/>
          <w:color w:val="1C1C1C"/>
          <w:spacing w:val="-20"/>
          <w:w w:val="117"/>
          <w:sz w:val="19"/>
        </w:rPr>
        <w:t>e</w:t>
      </w:r>
      <w:r>
        <w:rPr>
          <w:rFonts w:ascii="Times New Roman" w:hAnsi="Times New Roman"/>
          <w:color w:val="3B3B3B"/>
          <w:w w:val="117"/>
          <w:sz w:val="19"/>
        </w:rPr>
        <w:t>d</w:t>
      </w:r>
      <w:r>
        <w:rPr>
          <w:rFonts w:ascii="Times New Roman" w:hAnsi="Times New Roman"/>
          <w:color w:val="3B3B3B"/>
          <w:spacing w:val="-6"/>
          <w:sz w:val="19"/>
        </w:rPr>
        <w:t> </w:t>
      </w:r>
      <w:r>
        <w:rPr>
          <w:rFonts w:ascii="Arial" w:hAnsi="Arial"/>
          <w:color w:val="2B2B2B"/>
          <w:spacing w:val="-1"/>
          <w:w w:val="117"/>
          <w:sz w:val="18"/>
        </w:rPr>
        <w:t>il</w:t>
      </w:r>
      <w:r>
        <w:rPr>
          <w:rFonts w:ascii="Arial" w:hAnsi="Arial"/>
          <w:color w:val="2B2B2B"/>
          <w:w w:val="117"/>
          <w:sz w:val="18"/>
        </w:rPr>
        <w:t>l</w:t>
      </w:r>
      <w:r>
        <w:rPr>
          <w:rFonts w:ascii="Arial" w:hAnsi="Arial"/>
          <w:color w:val="2B2B2B"/>
          <w:sz w:val="18"/>
        </w:rPr>
        <w:t> </w:t>
      </w:r>
      <w:r>
        <w:rPr>
          <w:rFonts w:ascii="Arial" w:hAnsi="Arial"/>
          <w:color w:val="2B2B2B"/>
          <w:spacing w:val="-6"/>
          <w:sz w:val="18"/>
        </w:rPr>
        <w:t> </w:t>
      </w:r>
      <w:r>
        <w:rPr>
          <w:rFonts w:ascii="Times New Roman" w:hAnsi="Times New Roman"/>
          <w:color w:val="3B3B3B"/>
          <w:spacing w:val="-18"/>
          <w:w w:val="117"/>
          <w:sz w:val="19"/>
        </w:rPr>
        <w:t>W</w:t>
      </w:r>
      <w:r>
        <w:rPr>
          <w:rFonts w:ascii="Times New Roman" w:hAnsi="Times New Roman"/>
          <w:color w:val="3B3B3B"/>
          <w:w w:val="83"/>
          <w:sz w:val="19"/>
        </w:rPr>
        <w:t>01Ce</w:t>
      </w:r>
      <w:r>
        <w:rPr>
          <w:rFonts w:ascii="Times New Roman" w:hAnsi="Times New Roman"/>
          <w:color w:val="3B3B3B"/>
          <w:spacing w:val="-23"/>
          <w:sz w:val="19"/>
        </w:rPr>
        <w:t> </w:t>
      </w:r>
      <w:r>
        <w:rPr>
          <w:rFonts w:ascii="Times New Roman" w:hAnsi="Times New Roman"/>
          <w:color w:val="1C1C1C"/>
          <w:spacing w:val="-1"/>
          <w:w w:val="83"/>
          <w:sz w:val="19"/>
        </w:rPr>
        <w:t>st</w:t>
      </w:r>
      <w:r>
        <w:rPr>
          <w:rFonts w:ascii="Times New Roman" w:hAnsi="Times New Roman"/>
          <w:color w:val="1C1C1C"/>
          <w:w w:val="83"/>
          <w:sz w:val="19"/>
        </w:rPr>
        <w:t>e</w:t>
      </w:r>
      <w:r>
        <w:rPr>
          <w:rFonts w:ascii="Times New Roman" w:hAnsi="Times New Roman"/>
          <w:color w:val="1C1C1C"/>
          <w:spacing w:val="20"/>
          <w:sz w:val="19"/>
        </w:rPr>
        <w:t> </w:t>
      </w:r>
      <w:r>
        <w:rPr>
          <w:rFonts w:ascii="Times New Roman" w:hAnsi="Times New Roman"/>
          <w:color w:val="1C1C1C"/>
          <w:w w:val="83"/>
          <w:sz w:val="19"/>
        </w:rPr>
        <w:t>r</w:t>
      </w:r>
      <w:r>
        <w:rPr>
          <w:rFonts w:ascii="Times New Roman" w:hAnsi="Times New Roman"/>
          <w:color w:val="1C1C1C"/>
          <w:spacing w:val="19"/>
          <w:sz w:val="19"/>
        </w:rPr>
        <w:t> </w:t>
      </w:r>
      <w:r>
        <w:rPr>
          <w:rFonts w:ascii="Times New Roman" w:hAnsi="Times New Roman"/>
          <w:color w:val="2B2B2B"/>
          <w:spacing w:val="-1"/>
          <w:w w:val="112"/>
          <w:sz w:val="19"/>
        </w:rPr>
        <w:t>Are</w:t>
      </w:r>
      <w:r>
        <w:rPr>
          <w:rFonts w:ascii="Times New Roman" w:hAnsi="Times New Roman"/>
          <w:color w:val="2B2B2B"/>
          <w:spacing w:val="-8"/>
          <w:w w:val="112"/>
          <w:sz w:val="19"/>
        </w:rPr>
        <w:t>a</w:t>
      </w:r>
      <w:r>
        <w:rPr>
          <w:rFonts w:ascii="Times New Roman" w:hAnsi="Times New Roman"/>
          <w:color w:val="3B3B3B"/>
          <w:w w:val="54"/>
          <w:sz w:val="19"/>
        </w:rPr>
        <w:t>..</w:t>
      </w:r>
    </w:p>
    <w:p>
      <w:pPr>
        <w:pStyle w:val="ListParagraph"/>
        <w:numPr>
          <w:ilvl w:val="0"/>
          <w:numId w:val="30"/>
        </w:numPr>
        <w:tabs>
          <w:tab w:pos="2926" w:val="left" w:leader="none"/>
        </w:tabs>
        <w:spacing w:line="242" w:lineRule="auto" w:before="22" w:after="0"/>
        <w:ind w:left="2928" w:right="185" w:hanging="213"/>
        <w:jc w:val="left"/>
        <w:rPr>
          <w:rFonts w:ascii="Arial" w:hAnsi="Arial"/>
          <w:color w:val="1C1C1C"/>
          <w:sz w:val="12"/>
        </w:rPr>
      </w:pPr>
      <w:r>
        <w:rPr>
          <w:rFonts w:ascii="Times New Roman" w:hAnsi="Times New Roman"/>
          <w:color w:val="2B2B2B"/>
          <w:sz w:val="19"/>
        </w:rPr>
        <w:t>24,511</w:t>
      </w:r>
      <w:r>
        <w:rPr>
          <w:rFonts w:ascii="Times New Roman" w:hAnsi="Times New Roman"/>
          <w:color w:val="2B2B2B"/>
          <w:spacing w:val="-9"/>
          <w:sz w:val="19"/>
        </w:rPr>
        <w:t> </w:t>
      </w:r>
      <w:r>
        <w:rPr>
          <w:rFonts w:ascii="Times New Roman" w:hAnsi="Times New Roman"/>
          <w:color w:val="2B2B2B"/>
          <w:sz w:val="19"/>
        </w:rPr>
        <w:t>tmique</w:t>
      </w:r>
      <w:r>
        <w:rPr>
          <w:rFonts w:ascii="Times New Roman" w:hAnsi="Times New Roman"/>
          <w:color w:val="2B2B2B"/>
          <w:spacing w:val="27"/>
          <w:sz w:val="19"/>
        </w:rPr>
        <w:t> </w:t>
      </w:r>
      <w:r>
        <w:rPr>
          <w:rFonts w:ascii="Times New Roman" w:hAnsi="Times New Roman"/>
          <w:color w:val="3B3B3B"/>
          <w:sz w:val="19"/>
        </w:rPr>
        <w:t>Limi</w:t>
      </w:r>
      <w:r>
        <w:rPr>
          <w:rFonts w:ascii="Times New Roman" w:hAnsi="Times New Roman"/>
          <w:color w:val="3B3B3B"/>
          <w:spacing w:val="-6"/>
          <w:sz w:val="19"/>
        </w:rPr>
        <w:t> </w:t>
      </w:r>
      <w:r>
        <w:rPr>
          <w:rFonts w:ascii="Times New Roman" w:hAnsi="Times New Roman"/>
          <w:color w:val="3B3B3B"/>
          <w:sz w:val="19"/>
        </w:rPr>
        <w:t>t</w:t>
      </w:r>
      <w:r>
        <w:rPr>
          <w:rFonts w:ascii="Times New Roman" w:hAnsi="Times New Roman"/>
          <w:color w:val="1C1C1C"/>
          <w:sz w:val="19"/>
        </w:rPr>
        <w:t>ed</w:t>
      </w:r>
      <w:r>
        <w:rPr>
          <w:rFonts w:ascii="Times New Roman" w:hAnsi="Times New Roman"/>
          <w:color w:val="1C1C1C"/>
          <w:spacing w:val="26"/>
          <w:sz w:val="19"/>
        </w:rPr>
        <w:t> </w:t>
      </w:r>
      <w:r>
        <w:rPr>
          <w:rFonts w:ascii="Times New Roman" w:hAnsi="Times New Roman"/>
          <w:color w:val="3B3B3B"/>
          <w:sz w:val="19"/>
        </w:rPr>
        <w:t>English</w:t>
      </w:r>
      <w:r>
        <w:rPr>
          <w:rFonts w:ascii="Times New Roman" w:hAnsi="Times New Roman"/>
          <w:color w:val="3B3B3B"/>
          <w:spacing w:val="27"/>
          <w:sz w:val="19"/>
        </w:rPr>
        <w:t> </w:t>
      </w:r>
      <w:r>
        <w:rPr>
          <w:rFonts w:ascii="Times New Roman" w:hAnsi="Times New Roman"/>
          <w:color w:val="1C1C1C"/>
          <w:sz w:val="19"/>
        </w:rPr>
        <w:t>P</w:t>
      </w:r>
      <w:r>
        <w:rPr>
          <w:rFonts w:ascii="Times New Roman" w:hAnsi="Times New Roman"/>
          <w:color w:val="3B3B3B"/>
          <w:sz w:val="19"/>
        </w:rPr>
        <w:t>rofic</w:t>
      </w:r>
      <w:r>
        <w:rPr>
          <w:rFonts w:ascii="Times New Roman" w:hAnsi="Times New Roman"/>
          <w:color w:val="1C1C1C"/>
          <w:sz w:val="19"/>
        </w:rPr>
        <w:t>ien</w:t>
      </w:r>
      <w:r>
        <w:rPr>
          <w:rFonts w:ascii="Times New Roman" w:hAnsi="Times New Roman"/>
          <w:color w:val="3B3B3B"/>
          <w:sz w:val="19"/>
        </w:rPr>
        <w:t>cy</w:t>
      </w:r>
      <w:r>
        <w:rPr>
          <w:rFonts w:ascii="Times New Roman" w:hAnsi="Times New Roman"/>
          <w:color w:val="3B3B3B"/>
          <w:spacing w:val="31"/>
          <w:sz w:val="19"/>
        </w:rPr>
        <w:t> </w:t>
      </w:r>
      <w:r>
        <w:rPr>
          <w:rFonts w:ascii="Times New Roman" w:hAnsi="Times New Roman"/>
          <w:color w:val="505050"/>
          <w:sz w:val="19"/>
        </w:rPr>
        <w:t>(LEP)</w:t>
      </w:r>
      <w:r>
        <w:rPr>
          <w:rFonts w:ascii="Times New Roman" w:hAnsi="Times New Roman"/>
          <w:color w:val="505050"/>
          <w:spacing w:val="28"/>
          <w:sz w:val="19"/>
        </w:rPr>
        <w:t> </w:t>
      </w:r>
      <w:r>
        <w:rPr>
          <w:rFonts w:ascii="Times New Roman" w:hAnsi="Times New Roman"/>
          <w:color w:val="2B2B2B"/>
          <w:sz w:val="19"/>
        </w:rPr>
        <w:t>and</w:t>
      </w:r>
      <w:r>
        <w:rPr>
          <w:rFonts w:ascii="Times New Roman" w:hAnsi="Times New Roman"/>
          <w:color w:val="2B2B2B"/>
          <w:spacing w:val="39"/>
          <w:sz w:val="19"/>
        </w:rPr>
        <w:t> </w:t>
      </w:r>
      <w:r>
        <w:rPr>
          <w:rFonts w:ascii="Times New Roman" w:hAnsi="Times New Roman"/>
          <w:color w:val="2B2B2B"/>
          <w:sz w:val="19"/>
        </w:rPr>
        <w:t>Deaf</w:t>
      </w:r>
      <w:r>
        <w:rPr>
          <w:rFonts w:ascii="Times New Roman" w:hAnsi="Times New Roman"/>
          <w:color w:val="2B2B2B"/>
          <w:spacing w:val="46"/>
          <w:sz w:val="19"/>
        </w:rPr>
        <w:t> </w:t>
      </w:r>
      <w:r>
        <w:rPr>
          <w:rFonts w:ascii="Times New Roman" w:hAnsi="Times New Roman"/>
          <w:color w:val="2B2B2B"/>
          <w:sz w:val="19"/>
        </w:rPr>
        <w:t>and</w:t>
      </w:r>
      <w:r>
        <w:rPr>
          <w:rFonts w:ascii="Times New Roman" w:hAnsi="Times New Roman"/>
          <w:color w:val="2B2B2B"/>
          <w:spacing w:val="26"/>
          <w:sz w:val="19"/>
        </w:rPr>
        <w:t> </w:t>
      </w:r>
      <w:r>
        <w:rPr>
          <w:rFonts w:ascii="Times New Roman" w:hAnsi="Times New Roman"/>
          <w:color w:val="1C1C1C"/>
          <w:sz w:val="19"/>
        </w:rPr>
        <w:t>Har</w:t>
      </w:r>
      <w:r>
        <w:rPr>
          <w:rFonts w:ascii="Times New Roman" w:hAnsi="Times New Roman"/>
          <w:color w:val="1C1C1C"/>
          <w:spacing w:val="9"/>
          <w:sz w:val="19"/>
        </w:rPr>
        <w:t> </w:t>
      </w:r>
      <w:r>
        <w:rPr>
          <w:rFonts w:ascii="Times New Roman" w:hAnsi="Times New Roman"/>
          <w:color w:val="3B3B3B"/>
          <w:sz w:val="19"/>
        </w:rPr>
        <w:t>d</w:t>
      </w:r>
      <w:r>
        <w:rPr>
          <w:rFonts w:ascii="Times New Roman" w:hAnsi="Times New Roman"/>
          <w:color w:val="3B3B3B"/>
          <w:spacing w:val="32"/>
          <w:sz w:val="19"/>
        </w:rPr>
        <w:t> </w:t>
      </w:r>
      <w:r>
        <w:rPr>
          <w:rFonts w:ascii="Times New Roman" w:hAnsi="Times New Roman"/>
          <w:color w:val="1C1C1C"/>
          <w:sz w:val="19"/>
        </w:rPr>
        <w:t>of</w:t>
      </w:r>
      <w:r>
        <w:rPr>
          <w:rFonts w:ascii="Times New Roman" w:hAnsi="Times New Roman"/>
          <w:color w:val="1C1C1C"/>
          <w:spacing w:val="1"/>
          <w:sz w:val="19"/>
        </w:rPr>
        <w:t> </w:t>
      </w:r>
      <w:r>
        <w:rPr>
          <w:rFonts w:ascii="Times New Roman" w:hAnsi="Times New Roman"/>
          <w:color w:val="2B2B2B"/>
          <w:sz w:val="19"/>
        </w:rPr>
        <w:t>hearing</w:t>
      </w:r>
      <w:r>
        <w:rPr>
          <w:rFonts w:ascii="Times New Roman" w:hAnsi="Times New Roman"/>
          <w:color w:val="2B2B2B"/>
          <w:spacing w:val="2"/>
          <w:sz w:val="19"/>
        </w:rPr>
        <w:t> </w:t>
      </w:r>
      <w:r>
        <w:rPr>
          <w:rFonts w:ascii="Times New Roman" w:hAnsi="Times New Roman"/>
          <w:color w:val="2B2B2B"/>
          <w:sz w:val="19"/>
        </w:rPr>
        <w:t>(DHH)</w:t>
      </w:r>
      <w:r>
        <w:rPr>
          <w:rFonts w:ascii="Times New Roman" w:hAnsi="Times New Roman"/>
          <w:color w:val="2B2B2B"/>
          <w:spacing w:val="19"/>
          <w:sz w:val="19"/>
        </w:rPr>
        <w:t> </w:t>
      </w:r>
      <w:r>
        <w:rPr>
          <w:rFonts w:ascii="Times New Roman" w:hAnsi="Times New Roman"/>
          <w:color w:val="2B2B2B"/>
          <w:sz w:val="19"/>
        </w:rPr>
        <w:t>patients.</w:t>
      </w:r>
      <w:r>
        <w:rPr>
          <w:rFonts w:ascii="Times New Roman" w:hAnsi="Times New Roman"/>
          <w:color w:val="2B2B2B"/>
          <w:spacing w:val="10"/>
          <w:sz w:val="19"/>
        </w:rPr>
        <w:t> </w:t>
      </w:r>
      <w:r>
        <w:rPr>
          <w:rFonts w:ascii="Times New Roman" w:hAnsi="Times New Roman"/>
          <w:i/>
          <w:color w:val="505050"/>
          <w:sz w:val="19"/>
        </w:rPr>
        <w:t>(20.</w:t>
      </w:r>
      <w:r>
        <w:rPr>
          <w:rFonts w:ascii="Times New Roman" w:hAnsi="Times New Roman"/>
          <w:i/>
          <w:color w:val="2B2B2B"/>
          <w:sz w:val="19"/>
        </w:rPr>
        <w:t>6</w:t>
      </w:r>
      <w:r>
        <w:rPr>
          <w:rFonts w:ascii="Times New Roman" w:hAnsi="Times New Roman"/>
          <w:i/>
          <w:color w:val="505050"/>
          <w:sz w:val="19"/>
        </w:rPr>
        <w:t>%</w:t>
      </w:r>
      <w:r>
        <w:rPr>
          <w:rFonts w:ascii="Times New Roman" w:hAnsi="Times New Roman"/>
          <w:i/>
          <w:color w:val="505050"/>
          <w:spacing w:val="6"/>
          <w:sz w:val="19"/>
        </w:rPr>
        <w:t> </w:t>
      </w:r>
      <w:r>
        <w:rPr>
          <w:rFonts w:ascii="Times New Roman" w:hAnsi="Times New Roman"/>
          <w:i/>
          <w:color w:val="3B3B3B"/>
          <w:sz w:val="21"/>
        </w:rPr>
        <w:t>in</w:t>
      </w:r>
      <w:r>
        <w:rPr>
          <w:rFonts w:ascii="Times New Roman" w:hAnsi="Times New Roman"/>
          <w:i/>
          <w:color w:val="3B3B3B"/>
          <w:spacing w:val="-32"/>
          <w:sz w:val="21"/>
        </w:rPr>
        <w:t> </w:t>
      </w:r>
      <w:r>
        <w:rPr>
          <w:rFonts w:ascii="Times New Roman" w:hAnsi="Times New Roman"/>
          <w:i/>
          <w:color w:val="1C1C1C"/>
          <w:sz w:val="21"/>
        </w:rPr>
        <w:t>c</w:t>
      </w:r>
      <w:r>
        <w:rPr>
          <w:rFonts w:ascii="Times New Roman" w:hAnsi="Times New Roman"/>
          <w:i/>
          <w:color w:val="505050"/>
          <w:sz w:val="21"/>
        </w:rPr>
        <w:t>r</w:t>
      </w:r>
      <w:r>
        <w:rPr>
          <w:rFonts w:ascii="Times New Roman" w:hAnsi="Times New Roman"/>
          <w:i/>
          <w:color w:val="2B2B2B"/>
          <w:sz w:val="21"/>
        </w:rPr>
        <w:t>ease</w:t>
      </w:r>
      <w:r>
        <w:rPr>
          <w:rFonts w:ascii="Times New Roman" w:hAnsi="Times New Roman"/>
          <w:i/>
          <w:color w:val="2B2B2B"/>
          <w:spacing w:val="-8"/>
          <w:sz w:val="21"/>
        </w:rPr>
        <w:t> </w:t>
      </w:r>
      <w:r>
        <w:rPr>
          <w:rFonts w:ascii="Times New Roman" w:hAnsi="Times New Roman"/>
          <w:i/>
          <w:color w:val="3B3B3B"/>
          <w:sz w:val="21"/>
        </w:rPr>
        <w:t>ove</w:t>
      </w:r>
      <w:r>
        <w:rPr>
          <w:rFonts w:ascii="Times New Roman" w:hAnsi="Times New Roman"/>
          <w:i/>
          <w:color w:val="646464"/>
          <w:sz w:val="21"/>
        </w:rPr>
        <w:t>r</w:t>
      </w:r>
      <w:r>
        <w:rPr>
          <w:rFonts w:ascii="Times New Roman" w:hAnsi="Times New Roman"/>
          <w:i/>
          <w:color w:val="646464"/>
          <w:spacing w:val="-21"/>
          <w:sz w:val="21"/>
        </w:rPr>
        <w:t> </w:t>
      </w:r>
      <w:r>
        <w:rPr>
          <w:rFonts w:ascii="Times New Roman" w:hAnsi="Times New Roman"/>
          <w:i/>
          <w:color w:val="3B3B3B"/>
          <w:sz w:val="19"/>
        </w:rPr>
        <w:t>5</w:t>
      </w:r>
      <w:r>
        <w:rPr>
          <w:rFonts w:ascii="Times New Roman" w:hAnsi="Times New Roman"/>
          <w:i/>
          <w:color w:val="3B3B3B"/>
          <w:spacing w:val="22"/>
          <w:sz w:val="19"/>
        </w:rPr>
        <w:t> </w:t>
      </w:r>
      <w:r>
        <w:rPr>
          <w:rFonts w:ascii="Times New Roman" w:hAnsi="Times New Roman"/>
          <w:i/>
          <w:color w:val="505050"/>
          <w:sz w:val="21"/>
        </w:rPr>
        <w:t>y</w:t>
      </w:r>
      <w:r>
        <w:rPr>
          <w:rFonts w:ascii="Times New Roman" w:hAnsi="Times New Roman"/>
          <w:i/>
          <w:color w:val="2B2B2B"/>
          <w:sz w:val="21"/>
        </w:rPr>
        <w:t>rs</w:t>
      </w:r>
      <w:r>
        <w:rPr>
          <w:rFonts w:ascii="Times New Roman" w:hAnsi="Times New Roman"/>
          <w:i/>
          <w:color w:val="2B2B2B"/>
          <w:spacing w:val="-33"/>
          <w:sz w:val="21"/>
        </w:rPr>
        <w:t> </w:t>
      </w:r>
      <w:r>
        <w:rPr>
          <w:rFonts w:ascii="Times New Roman" w:hAnsi="Times New Roman"/>
          <w:i/>
          <w:color w:val="646464"/>
          <w:sz w:val="21"/>
        </w:rPr>
        <w:t>)</w:t>
      </w:r>
    </w:p>
    <w:p>
      <w:pPr>
        <w:spacing w:before="195"/>
        <w:ind w:left="2899" w:right="0" w:firstLine="0"/>
        <w:jc w:val="left"/>
        <w:rPr>
          <w:rFonts w:ascii="Times New Roman"/>
          <w:sz w:val="25"/>
        </w:rPr>
      </w:pPr>
      <w:r>
        <w:rPr>
          <w:rFonts w:ascii="Times New Roman"/>
          <w:color w:val="EFF2F6"/>
          <w:w w:val="110"/>
          <w:sz w:val="25"/>
          <w:shd w:fill="3D6695" w:color="auto" w:val="clear"/>
        </w:rPr>
        <w:t>Services</w:t>
      </w:r>
      <w:r>
        <w:rPr>
          <w:rFonts w:ascii="Times New Roman"/>
          <w:color w:val="EFF2F6"/>
          <w:spacing w:val="7"/>
          <w:w w:val="110"/>
          <w:sz w:val="25"/>
          <w:shd w:fill="3D6695" w:color="auto" w:val="clear"/>
        </w:rPr>
        <w:t> </w:t>
      </w:r>
      <w:r>
        <w:rPr>
          <w:rFonts w:ascii="Times New Roman"/>
          <w:color w:val="EFF2F6"/>
          <w:w w:val="110"/>
          <w:sz w:val="25"/>
          <w:shd w:fill="3D6695" w:color="auto" w:val="clear"/>
        </w:rPr>
        <w:t>Availabilitv</w:t>
      </w:r>
    </w:p>
    <w:p>
      <w:pPr>
        <w:pStyle w:val="ListParagraph"/>
        <w:numPr>
          <w:ilvl w:val="1"/>
          <w:numId w:val="30"/>
        </w:numPr>
        <w:tabs>
          <w:tab w:pos="3135" w:val="left" w:leader="none"/>
        </w:tabs>
        <w:spacing w:line="266" w:lineRule="auto" w:before="216" w:after="0"/>
        <w:ind w:left="3139" w:right="404" w:hanging="213"/>
        <w:jc w:val="left"/>
        <w:rPr>
          <w:rFonts w:ascii="Times New Roman" w:hAnsi="Times New Roman"/>
          <w:sz w:val="19"/>
        </w:rPr>
      </w:pPr>
      <w:r>
        <w:rPr>
          <w:rFonts w:ascii="Times New Roman" w:hAnsi="Times New Roman"/>
          <w:color w:val="2B2B2B"/>
          <w:w w:val="105"/>
          <w:sz w:val="19"/>
        </w:rPr>
        <w:t>Qualified</w:t>
      </w:r>
      <w:r>
        <w:rPr>
          <w:rFonts w:ascii="Times New Roman" w:hAnsi="Times New Roman"/>
          <w:color w:val="2B2B2B"/>
          <w:spacing w:val="1"/>
          <w:w w:val="105"/>
          <w:sz w:val="19"/>
        </w:rPr>
        <w:t> </w:t>
      </w:r>
      <w:r>
        <w:rPr>
          <w:rFonts w:ascii="Times New Roman" w:hAnsi="Times New Roman"/>
          <w:color w:val="2B2B2B"/>
          <w:w w:val="105"/>
          <w:sz w:val="19"/>
        </w:rPr>
        <w:t>mterp1:eters </w:t>
      </w:r>
      <w:r>
        <w:rPr>
          <w:rFonts w:ascii="Arial" w:hAnsi="Arial"/>
          <w:color w:val="2B2B2B"/>
          <w:w w:val="105"/>
          <w:sz w:val="16"/>
        </w:rPr>
        <w:t>are</w:t>
      </w:r>
      <w:r>
        <w:rPr>
          <w:rFonts w:ascii="Arial" w:hAnsi="Arial"/>
          <w:color w:val="2B2B2B"/>
          <w:spacing w:val="1"/>
          <w:w w:val="105"/>
          <w:sz w:val="16"/>
        </w:rPr>
        <w:t> </w:t>
      </w:r>
      <w:r>
        <w:rPr>
          <w:rFonts w:ascii="Times New Roman" w:hAnsi="Times New Roman"/>
          <w:color w:val="3B3B3B"/>
          <w:w w:val="105"/>
          <w:sz w:val="19"/>
        </w:rPr>
        <w:t>av</w:t>
      </w:r>
      <w:r>
        <w:rPr>
          <w:rFonts w:ascii="Times New Roman" w:hAnsi="Times New Roman"/>
          <w:color w:val="1C1C1C"/>
          <w:w w:val="105"/>
          <w:sz w:val="19"/>
        </w:rPr>
        <w:t>ailable </w:t>
      </w:r>
      <w:r>
        <w:rPr>
          <w:rFonts w:ascii="Times New Roman" w:hAnsi="Times New Roman"/>
          <w:color w:val="2B2B2B"/>
          <w:w w:val="105"/>
          <w:sz w:val="19"/>
        </w:rPr>
        <w:t>24</w:t>
      </w:r>
      <w:r>
        <w:rPr>
          <w:rFonts w:ascii="Times New Roman" w:hAnsi="Times New Roman"/>
          <w:color w:val="646464"/>
          <w:w w:val="105"/>
          <w:sz w:val="19"/>
        </w:rPr>
        <w:t>/ </w:t>
      </w:r>
      <w:r>
        <w:rPr>
          <w:rFonts w:ascii="Times New Roman" w:hAnsi="Times New Roman"/>
          <w:color w:val="3B3B3B"/>
          <w:w w:val="105"/>
          <w:sz w:val="19"/>
        </w:rPr>
        <w:t>7 v:ia </w:t>
      </w:r>
      <w:r>
        <w:rPr>
          <w:rFonts w:ascii="Times New Roman" w:hAnsi="Times New Roman"/>
          <w:color w:val="2B2B2B"/>
          <w:w w:val="105"/>
          <w:sz w:val="19"/>
        </w:rPr>
        <w:t>Video </w:t>
      </w:r>
      <w:r>
        <w:rPr>
          <w:rFonts w:ascii="Times New Roman" w:hAnsi="Times New Roman"/>
          <w:color w:val="1C1C1C"/>
          <w:w w:val="105"/>
          <w:sz w:val="19"/>
        </w:rPr>
        <w:t>Remo</w:t>
      </w:r>
      <w:r>
        <w:rPr>
          <w:rFonts w:ascii="Times New Roman" w:hAnsi="Times New Roman"/>
          <w:color w:val="3B3B3B"/>
          <w:w w:val="105"/>
          <w:sz w:val="19"/>
        </w:rPr>
        <w:t>te</w:t>
      </w:r>
      <w:r>
        <w:rPr>
          <w:rFonts w:ascii="Times New Roman" w:hAnsi="Times New Roman"/>
          <w:color w:val="3B3B3B"/>
          <w:spacing w:val="1"/>
          <w:w w:val="105"/>
          <w:sz w:val="19"/>
        </w:rPr>
        <w:t> </w:t>
      </w:r>
      <w:r>
        <w:rPr>
          <w:rFonts w:ascii="Times New Roman" w:hAnsi="Times New Roman"/>
          <w:color w:val="2B2B2B"/>
          <w:w w:val="105"/>
          <w:sz w:val="19"/>
        </w:rPr>
        <w:t>hlierpreting </w:t>
      </w:r>
      <w:r>
        <w:rPr>
          <w:rFonts w:ascii="Times New Roman" w:hAnsi="Times New Roman"/>
          <w:color w:val="3B3B3B"/>
          <w:w w:val="105"/>
          <w:sz w:val="19"/>
        </w:rPr>
        <w:t>(VR</w:t>
      </w:r>
      <w:r>
        <w:rPr>
          <w:rFonts w:ascii="Times New Roman" w:hAnsi="Times New Roman"/>
          <w:color w:val="646464"/>
          <w:w w:val="105"/>
          <w:sz w:val="19"/>
        </w:rPr>
        <w:t>,</w:t>
      </w:r>
      <w:r>
        <w:rPr>
          <w:rFonts w:ascii="Times New Roman" w:hAnsi="Times New Roman"/>
          <w:color w:val="3B3B3B"/>
          <w:w w:val="105"/>
          <w:sz w:val="19"/>
        </w:rPr>
        <w:t>I)</w:t>
      </w:r>
      <w:r>
        <w:rPr>
          <w:rFonts w:ascii="Times New Roman" w:hAnsi="Times New Roman"/>
          <w:color w:val="3B3B3B"/>
          <w:spacing w:val="1"/>
          <w:w w:val="105"/>
          <w:sz w:val="19"/>
        </w:rPr>
        <w:t> </w:t>
      </w:r>
      <w:r>
        <w:rPr>
          <w:rFonts w:ascii="Times New Roman" w:hAnsi="Times New Roman"/>
          <w:color w:val="2B2B2B"/>
          <w:w w:val="105"/>
          <w:sz w:val="19"/>
        </w:rPr>
        <w:t>Face </w:t>
      </w:r>
      <w:r>
        <w:rPr>
          <w:rFonts w:ascii="Times New Roman" w:hAnsi="Times New Roman"/>
          <w:color w:val="C3C3C3"/>
          <w:w w:val="90"/>
          <w:sz w:val="19"/>
        </w:rPr>
        <w:t>,</w:t>
      </w:r>
      <w:r>
        <w:rPr>
          <w:rFonts w:ascii="Times New Roman" w:hAnsi="Times New Roman"/>
          <w:color w:val="1C1C1C"/>
          <w:w w:val="90"/>
          <w:sz w:val="19"/>
        </w:rPr>
        <w:t>to</w:t>
      </w:r>
      <w:r>
        <w:rPr>
          <w:rFonts w:ascii="Times New Roman" w:hAnsi="Times New Roman"/>
          <w:color w:val="1C1C1C"/>
          <w:spacing w:val="1"/>
          <w:w w:val="90"/>
          <w:sz w:val="19"/>
        </w:rPr>
        <w:t> </w:t>
      </w:r>
      <w:r>
        <w:rPr>
          <w:rFonts w:ascii="Times New Roman" w:hAnsi="Times New Roman"/>
          <w:color w:val="1C1C1C"/>
          <w:w w:val="105"/>
          <w:sz w:val="19"/>
        </w:rPr>
        <w:t>Face </w:t>
      </w:r>
      <w:r>
        <w:rPr>
          <w:rFonts w:ascii="Times New Roman" w:hAnsi="Times New Roman"/>
          <w:color w:val="505050"/>
          <w:w w:val="105"/>
          <w:sz w:val="19"/>
        </w:rPr>
        <w:t>(</w:t>
      </w:r>
      <w:r>
        <w:rPr>
          <w:rFonts w:ascii="Times New Roman" w:hAnsi="Times New Roman"/>
          <w:color w:val="2B2B2B"/>
          <w:w w:val="105"/>
          <w:sz w:val="19"/>
        </w:rPr>
        <w:t>F2F) Over the</w:t>
      </w:r>
      <w:r>
        <w:rPr>
          <w:rFonts w:ascii="Times New Roman" w:hAnsi="Times New Roman"/>
          <w:color w:val="2B2B2B"/>
          <w:spacing w:val="1"/>
          <w:w w:val="105"/>
          <w:sz w:val="19"/>
        </w:rPr>
        <w:t> </w:t>
      </w:r>
      <w:r>
        <w:rPr>
          <w:rFonts w:ascii="Times New Roman" w:hAnsi="Times New Roman"/>
          <w:color w:val="2B2B2B"/>
          <w:w w:val="105"/>
          <w:sz w:val="19"/>
        </w:rPr>
        <w:t>phone </w:t>
      </w:r>
      <w:r>
        <w:rPr>
          <w:rFonts w:ascii="Times New Roman" w:hAnsi="Times New Roman"/>
          <w:color w:val="3B3B3B"/>
          <w:w w:val="105"/>
          <w:sz w:val="19"/>
        </w:rPr>
        <w:t>in</w:t>
      </w:r>
      <w:r>
        <w:rPr>
          <w:rFonts w:ascii="Times New Roman" w:hAnsi="Times New Roman"/>
          <w:color w:val="0A0A0A"/>
          <w:w w:val="105"/>
          <w:sz w:val="19"/>
        </w:rPr>
        <w:t>t</w:t>
      </w:r>
      <w:r>
        <w:rPr>
          <w:rFonts w:ascii="Times New Roman" w:hAnsi="Times New Roman"/>
          <w:color w:val="2B2B2B"/>
          <w:w w:val="105"/>
          <w:sz w:val="19"/>
        </w:rPr>
        <w:t>erp reting</w:t>
      </w:r>
      <w:r>
        <w:rPr>
          <w:rFonts w:ascii="Times New Roman" w:hAnsi="Times New Roman"/>
          <w:color w:val="2B2B2B"/>
          <w:spacing w:val="-47"/>
          <w:w w:val="105"/>
          <w:sz w:val="19"/>
        </w:rPr>
        <w:t> </w:t>
      </w:r>
      <w:r>
        <w:rPr>
          <w:rFonts w:ascii="Times New Roman" w:hAnsi="Times New Roman"/>
          <w:color w:val="646464"/>
          <w:w w:val="105"/>
          <w:sz w:val="19"/>
        </w:rPr>
        <w:t>(</w:t>
      </w:r>
      <w:r>
        <w:rPr>
          <w:rFonts w:ascii="Times New Roman" w:hAnsi="Times New Roman"/>
          <w:color w:val="2B2B2B"/>
          <w:w w:val="105"/>
          <w:sz w:val="19"/>
        </w:rPr>
        <w:t>OPI</w:t>
      </w:r>
      <w:r>
        <w:rPr>
          <w:rFonts w:ascii="Times New Roman" w:hAnsi="Times New Roman"/>
          <w:color w:val="505050"/>
          <w:w w:val="105"/>
          <w:sz w:val="19"/>
        </w:rPr>
        <w:t>)</w:t>
      </w:r>
    </w:p>
    <w:p>
      <w:pPr>
        <w:pStyle w:val="ListParagraph"/>
        <w:numPr>
          <w:ilvl w:val="1"/>
          <w:numId w:val="30"/>
        </w:numPr>
        <w:tabs>
          <w:tab w:pos="3138" w:val="left" w:leader="none"/>
        </w:tabs>
        <w:spacing w:line="217" w:lineRule="exact" w:before="0" w:after="0"/>
        <w:ind w:left="3137" w:right="0" w:hanging="211"/>
        <w:jc w:val="left"/>
        <w:rPr>
          <w:rFonts w:ascii="Times New Roman" w:hAnsi="Times New Roman"/>
          <w:sz w:val="19"/>
        </w:rPr>
      </w:pPr>
      <w:r>
        <w:rPr>
          <w:rFonts w:ascii="Times New Roman" w:hAnsi="Times New Roman"/>
          <w:color w:val="1C1C1C"/>
          <w:sz w:val="19"/>
        </w:rPr>
        <w:t>H</w:t>
      </w:r>
      <w:r>
        <w:rPr>
          <w:rFonts w:ascii="Times New Roman" w:hAnsi="Times New Roman"/>
          <w:color w:val="3B3B3B"/>
          <w:sz w:val="19"/>
        </w:rPr>
        <w:t>o</w:t>
      </w:r>
      <w:r>
        <w:rPr>
          <w:rFonts w:ascii="Times New Roman" w:hAnsi="Times New Roman"/>
          <w:color w:val="1C1C1C"/>
          <w:sz w:val="19"/>
        </w:rPr>
        <w:t>sp</w:t>
      </w:r>
      <w:r>
        <w:rPr>
          <w:rFonts w:ascii="Times New Roman" w:hAnsi="Times New Roman"/>
          <w:color w:val="3B3B3B"/>
          <w:sz w:val="19"/>
        </w:rPr>
        <w:t>ital</w:t>
      </w:r>
      <w:r>
        <w:rPr>
          <w:rFonts w:ascii="Times New Roman" w:hAnsi="Times New Roman"/>
          <w:color w:val="3B3B3B"/>
          <w:spacing w:val="14"/>
          <w:sz w:val="19"/>
        </w:rPr>
        <w:t> </w:t>
      </w:r>
      <w:r>
        <w:rPr>
          <w:rFonts w:ascii="Times New Roman" w:hAnsi="Times New Roman"/>
          <w:color w:val="3B3B3B"/>
          <w:sz w:val="19"/>
        </w:rPr>
        <w:t>int</w:t>
      </w:r>
      <w:r>
        <w:rPr>
          <w:rFonts w:ascii="Times New Roman" w:hAnsi="Times New Roman"/>
          <w:color w:val="1C1C1C"/>
          <w:sz w:val="19"/>
        </w:rPr>
        <w:t>erp</w:t>
      </w:r>
      <w:r>
        <w:rPr>
          <w:rFonts w:ascii="Times New Roman" w:hAnsi="Times New Roman"/>
          <w:color w:val="3B3B3B"/>
          <w:sz w:val="19"/>
        </w:rPr>
        <w:t>r-ete</w:t>
      </w:r>
      <w:r>
        <w:rPr>
          <w:rFonts w:ascii="Times New Roman" w:hAnsi="Times New Roman"/>
          <w:color w:val="3B3B3B"/>
          <w:spacing w:val="25"/>
          <w:sz w:val="19"/>
        </w:rPr>
        <w:t> </w:t>
      </w:r>
      <w:r>
        <w:rPr>
          <w:rFonts w:ascii="Times New Roman" w:hAnsi="Times New Roman"/>
          <w:color w:val="1C1C1C"/>
          <w:sz w:val="19"/>
        </w:rPr>
        <w:t>rs</w:t>
      </w:r>
      <w:r>
        <w:rPr>
          <w:rFonts w:ascii="Times New Roman" w:hAnsi="Times New Roman"/>
          <w:color w:val="1C1C1C"/>
          <w:spacing w:val="-9"/>
          <w:sz w:val="19"/>
        </w:rPr>
        <w:t> </w:t>
      </w:r>
      <w:r>
        <w:rPr>
          <w:rFonts w:ascii="Times New Roman" w:hAnsi="Times New Roman"/>
          <w:color w:val="505050"/>
          <w:sz w:val="19"/>
        </w:rPr>
        <w:t>:</w:t>
      </w:r>
      <w:r>
        <w:rPr>
          <w:rFonts w:ascii="Times New Roman" w:hAnsi="Times New Roman"/>
          <w:color w:val="505050"/>
          <w:spacing w:val="14"/>
          <w:sz w:val="19"/>
        </w:rPr>
        <w:t> </w:t>
      </w:r>
      <w:r>
        <w:rPr>
          <w:rFonts w:ascii="Times New Roman" w:hAnsi="Times New Roman"/>
          <w:color w:val="2B2B2B"/>
          <w:sz w:val="19"/>
        </w:rPr>
        <w:t>28.3</w:t>
      </w:r>
      <w:r>
        <w:rPr>
          <w:rFonts w:ascii="Times New Roman" w:hAnsi="Times New Roman"/>
          <w:color w:val="2B2B2B"/>
          <w:spacing w:val="40"/>
          <w:sz w:val="19"/>
        </w:rPr>
        <w:t> </w:t>
      </w:r>
      <w:r>
        <w:rPr>
          <w:rFonts w:ascii="Times New Roman" w:hAnsi="Times New Roman"/>
          <w:color w:val="0A0A0A"/>
          <w:sz w:val="19"/>
        </w:rPr>
        <w:t>.</w:t>
      </w:r>
      <w:r>
        <w:rPr>
          <w:rFonts w:ascii="Times New Roman" w:hAnsi="Times New Roman"/>
          <w:color w:val="0A0A0A"/>
          <w:spacing w:val="11"/>
          <w:sz w:val="19"/>
        </w:rPr>
        <w:t> </w:t>
      </w:r>
      <w:r>
        <w:rPr>
          <w:rFonts w:ascii="Times New Roman" w:hAnsi="Times New Roman"/>
          <w:color w:val="2B2B2B"/>
          <w:sz w:val="19"/>
        </w:rPr>
        <w:t>FfEs</w:t>
      </w:r>
    </w:p>
    <w:p>
      <w:pPr>
        <w:spacing w:before="144"/>
        <w:ind w:left="511" w:right="0" w:firstLine="0"/>
        <w:jc w:val="left"/>
        <w:rPr>
          <w:rFonts w:ascii="Times New Roman"/>
          <w:sz w:val="25"/>
        </w:rPr>
      </w:pPr>
      <w:r>
        <w:rPr/>
        <w:br w:type="column"/>
      </w:r>
      <w:r>
        <w:rPr>
          <w:rFonts w:ascii="Arial"/>
          <w:color w:val="EFF2F6"/>
          <w:w w:val="110"/>
          <w:sz w:val="24"/>
          <w:shd w:fill="3D6695" w:color="auto" w:val="clear"/>
        </w:rPr>
        <w:t>UMMMC</w:t>
      </w:r>
      <w:r>
        <w:rPr>
          <w:rFonts w:ascii="Arial"/>
          <w:color w:val="EFF2F6"/>
          <w:spacing w:val="15"/>
          <w:w w:val="110"/>
          <w:sz w:val="24"/>
        </w:rPr>
        <w:t> </w:t>
      </w:r>
      <w:r>
        <w:rPr>
          <w:rFonts w:ascii="Times New Roman"/>
          <w:color w:val="EFF2F6"/>
          <w:w w:val="110"/>
          <w:sz w:val="25"/>
          <w:shd w:fill="3D6695" w:color="auto" w:val="clear"/>
        </w:rPr>
        <w:t>Interpreter</w:t>
      </w:r>
      <w:r>
        <w:rPr>
          <w:rFonts w:ascii="Times New Roman"/>
          <w:color w:val="EFF2F6"/>
          <w:spacing w:val="30"/>
          <w:w w:val="110"/>
          <w:sz w:val="25"/>
        </w:rPr>
        <w:t> </w:t>
      </w:r>
      <w:r>
        <w:rPr>
          <w:rFonts w:ascii="Times New Roman"/>
          <w:color w:val="EFF2F6"/>
          <w:w w:val="110"/>
          <w:sz w:val="25"/>
          <w:shd w:fill="3D6695" w:color="auto" w:val="clear"/>
        </w:rPr>
        <w:t>Encounters</w:t>
      </w:r>
      <w:r>
        <w:rPr>
          <w:rFonts w:ascii="Times New Roman"/>
          <w:color w:val="EFF2F6"/>
          <w:spacing w:val="16"/>
          <w:w w:val="110"/>
          <w:sz w:val="25"/>
        </w:rPr>
        <w:t> </w:t>
      </w:r>
      <w:r>
        <w:rPr>
          <w:rFonts w:ascii="Arial"/>
          <w:color w:val="EFF2F6"/>
          <w:w w:val="110"/>
          <w:sz w:val="24"/>
          <w:shd w:fill="3D6695" w:color="auto" w:val="clear"/>
        </w:rPr>
        <w:t>by</w:t>
      </w:r>
      <w:r>
        <w:rPr>
          <w:rFonts w:ascii="Arial"/>
          <w:color w:val="EFF2F6"/>
          <w:spacing w:val="68"/>
          <w:w w:val="110"/>
          <w:sz w:val="24"/>
          <w:shd w:fill="3D6695" w:color="auto" w:val="clear"/>
        </w:rPr>
        <w:t> </w:t>
      </w:r>
      <w:r>
        <w:rPr>
          <w:rFonts w:ascii="Times New Roman"/>
          <w:color w:val="EFF2F6"/>
          <w:w w:val="110"/>
          <w:sz w:val="25"/>
          <w:shd w:fill="3D6695" w:color="auto" w:val="clear"/>
        </w:rPr>
        <w:t>Language</w:t>
      </w:r>
    </w:p>
    <w:p>
      <w:pPr>
        <w:pStyle w:val="BodyText"/>
        <w:spacing w:before="7"/>
        <w:rPr>
          <w:rFonts w:ascii="Times New Roman"/>
          <w:sz w:val="32"/>
        </w:rPr>
      </w:pPr>
    </w:p>
    <w:p>
      <w:pPr>
        <w:spacing w:line="276" w:lineRule="auto" w:before="0"/>
        <w:ind w:left="673" w:right="7647" w:hanging="11"/>
        <w:jc w:val="center"/>
        <w:rPr>
          <w:rFonts w:ascii="Arial"/>
          <w:sz w:val="16"/>
        </w:rPr>
      </w:pPr>
      <w:r>
        <w:rPr/>
        <w:drawing>
          <wp:anchor distT="0" distB="0" distL="0" distR="0" allowOverlap="1" layoutInCell="1" locked="0" behindDoc="0" simplePos="0" relativeHeight="15755776">
            <wp:simplePos x="0" y="0"/>
            <wp:positionH relativeFrom="page">
              <wp:posOffset>7655079</wp:posOffset>
            </wp:positionH>
            <wp:positionV relativeFrom="paragraph">
              <wp:posOffset>8821</wp:posOffset>
            </wp:positionV>
            <wp:extent cx="1449247" cy="1172512"/>
            <wp:effectExtent l="0" t="0" r="0" b="0"/>
            <wp:wrapNone/>
            <wp:docPr id="35" name="image42.png"/>
            <wp:cNvGraphicFramePr>
              <a:graphicFrameLocks noChangeAspect="1"/>
            </wp:cNvGraphicFramePr>
            <a:graphic>
              <a:graphicData uri="http://schemas.openxmlformats.org/drawingml/2006/picture">
                <pic:pic>
                  <pic:nvPicPr>
                    <pic:cNvPr id="36" name="image42.png"/>
                    <pic:cNvPicPr/>
                  </pic:nvPicPr>
                  <pic:blipFill>
                    <a:blip r:embed="rId106" cstate="print"/>
                    <a:stretch>
                      <a:fillRect/>
                    </a:stretch>
                  </pic:blipFill>
                  <pic:spPr>
                    <a:xfrm>
                      <a:off x="0" y="0"/>
                      <a:ext cx="1449247" cy="1172512"/>
                    </a:xfrm>
                    <a:prstGeom prst="rect">
                      <a:avLst/>
                    </a:prstGeom>
                  </pic:spPr>
                </pic:pic>
              </a:graphicData>
            </a:graphic>
          </wp:anchor>
        </w:drawing>
      </w:r>
      <w:r>
        <w:rPr>
          <w:rFonts w:ascii="Times New Roman"/>
          <w:color w:val="1C1C1C"/>
          <w:sz w:val="19"/>
        </w:rPr>
        <w:t>FY20Total</w:t>
      </w:r>
      <w:r>
        <w:rPr>
          <w:rFonts w:ascii="Times New Roman"/>
          <w:color w:val="1C1C1C"/>
          <w:spacing w:val="1"/>
          <w:sz w:val="19"/>
        </w:rPr>
        <w:t> </w:t>
      </w:r>
      <w:r>
        <w:rPr>
          <w:rFonts w:ascii="Times New Roman"/>
          <w:color w:val="2B2B2B"/>
          <w:sz w:val="19"/>
        </w:rPr>
        <w:t>lnierprefation</w:t>
      </w:r>
      <w:r>
        <w:rPr>
          <w:rFonts w:ascii="Times New Roman"/>
          <w:color w:val="2B2B2B"/>
          <w:spacing w:val="22"/>
          <w:sz w:val="19"/>
        </w:rPr>
        <w:t> </w:t>
      </w:r>
      <w:r>
        <w:rPr>
          <w:rFonts w:ascii="Arial"/>
          <w:color w:val="2B2B2B"/>
          <w:spacing w:val="-1"/>
          <w:w w:val="80"/>
          <w:sz w:val="16"/>
        </w:rPr>
        <w:t>fut</w:t>
      </w:r>
      <w:r>
        <w:rPr>
          <w:rFonts w:ascii="Arial"/>
          <w:color w:val="2B2B2B"/>
          <w:spacing w:val="-18"/>
          <w:w w:val="80"/>
          <w:sz w:val="16"/>
        </w:rPr>
        <w:t> </w:t>
      </w:r>
      <w:r>
        <w:rPr>
          <w:rFonts w:ascii="Arial"/>
          <w:color w:val="2B2B2B"/>
          <w:w w:val="80"/>
          <w:sz w:val="16"/>
        </w:rPr>
        <w:t>&lt;:ou</w:t>
      </w:r>
      <w:r>
        <w:rPr>
          <w:rFonts w:ascii="Arial"/>
          <w:color w:val="2B2B2B"/>
          <w:spacing w:val="22"/>
          <w:w w:val="80"/>
          <w:sz w:val="16"/>
        </w:rPr>
        <w:t> </w:t>
      </w:r>
      <w:r>
        <w:rPr>
          <w:rFonts w:ascii="Arial"/>
          <w:color w:val="2B2B2B"/>
          <w:w w:val="80"/>
          <w:sz w:val="16"/>
        </w:rPr>
        <w:t>n</w:t>
      </w:r>
      <w:r>
        <w:rPr>
          <w:rFonts w:ascii="Arial"/>
          <w:color w:val="2B2B2B"/>
          <w:spacing w:val="8"/>
          <w:w w:val="80"/>
          <w:sz w:val="16"/>
        </w:rPr>
        <w:t> </w:t>
      </w:r>
      <w:r>
        <w:rPr>
          <w:rFonts w:ascii="Arial"/>
          <w:color w:val="2B2B2B"/>
          <w:w w:val="80"/>
          <w:sz w:val="16"/>
        </w:rPr>
        <w:t>rl:e</w:t>
      </w:r>
      <w:r>
        <w:rPr>
          <w:rFonts w:ascii="Arial"/>
          <w:color w:val="2B2B2B"/>
          <w:spacing w:val="-21"/>
          <w:w w:val="80"/>
          <w:sz w:val="16"/>
        </w:rPr>
        <w:t> </w:t>
      </w:r>
      <w:r>
        <w:rPr>
          <w:rFonts w:ascii="Arial"/>
          <w:color w:val="0A0A0A"/>
          <w:w w:val="80"/>
          <w:sz w:val="16"/>
        </w:rPr>
        <w:t>r</w:t>
      </w:r>
      <w:r>
        <w:rPr>
          <w:rFonts w:ascii="Arial"/>
          <w:color w:val="0A0A0A"/>
          <w:spacing w:val="7"/>
          <w:w w:val="80"/>
          <w:sz w:val="16"/>
        </w:rPr>
        <w:t> </w:t>
      </w:r>
      <w:r>
        <w:rPr>
          <w:rFonts w:ascii="Arial"/>
          <w:color w:val="0A0A0A"/>
          <w:w w:val="80"/>
          <w:sz w:val="16"/>
        </w:rPr>
        <w:t>s</w:t>
      </w:r>
    </w:p>
    <w:p>
      <w:pPr>
        <w:pStyle w:val="BodyText"/>
        <w:spacing w:before="7"/>
        <w:rPr>
          <w:rFonts w:ascii="Arial"/>
          <w:sz w:val="15"/>
        </w:rPr>
      </w:pPr>
    </w:p>
    <w:p>
      <w:pPr>
        <w:spacing w:before="1"/>
        <w:ind w:left="951" w:right="7923" w:firstLine="0"/>
        <w:jc w:val="center"/>
        <w:rPr>
          <w:rFonts w:ascii="Times New Roman"/>
          <w:sz w:val="19"/>
        </w:rPr>
      </w:pPr>
      <w:r>
        <w:rPr>
          <w:rFonts w:ascii="Times New Roman"/>
          <w:color w:val="1C1C1C"/>
          <w:w w:val="90"/>
          <w:sz w:val="19"/>
        </w:rPr>
        <w:t>277</w:t>
      </w:r>
      <w:r>
        <w:rPr>
          <w:rFonts w:ascii="Times New Roman"/>
          <w:color w:val="1C1C1C"/>
          <w:spacing w:val="9"/>
          <w:w w:val="90"/>
          <w:sz w:val="19"/>
        </w:rPr>
        <w:t> </w:t>
      </w:r>
      <w:r>
        <w:rPr>
          <w:rFonts w:ascii="Times New Roman"/>
          <w:color w:val="3B3B3B"/>
          <w:w w:val="90"/>
          <w:sz w:val="19"/>
        </w:rPr>
        <w:t>,3</w:t>
      </w:r>
      <w:r>
        <w:rPr>
          <w:rFonts w:ascii="Times New Roman"/>
          <w:color w:val="3B3B3B"/>
          <w:spacing w:val="-4"/>
          <w:w w:val="90"/>
          <w:sz w:val="19"/>
        </w:rPr>
        <w:t> </w:t>
      </w:r>
      <w:r>
        <w:rPr>
          <w:rFonts w:ascii="Times New Roman"/>
          <w:color w:val="1C1C1C"/>
          <w:w w:val="90"/>
          <w:sz w:val="19"/>
        </w:rPr>
        <w:t>54</w:t>
      </w:r>
    </w:p>
    <w:p>
      <w:pPr>
        <w:spacing w:after="0"/>
        <w:jc w:val="center"/>
        <w:rPr>
          <w:rFonts w:ascii="Times New Roman"/>
          <w:sz w:val="19"/>
        </w:rPr>
        <w:sectPr>
          <w:type w:val="continuous"/>
          <w:pgSz w:w="19200" w:h="10800" w:orient="landscape"/>
          <w:pgMar w:header="0" w:footer="0" w:top="1040" w:bottom="280" w:left="400" w:right="20"/>
          <w:cols w:num="2" w:equalWidth="0">
            <w:col w:w="9178" w:space="40"/>
            <w:col w:w="9562"/>
          </w:cols>
        </w:sectPr>
      </w:pPr>
    </w:p>
    <w:p>
      <w:pPr>
        <w:pStyle w:val="BodyText"/>
        <w:spacing w:before="5"/>
        <w:rPr>
          <w:rFonts w:ascii="Times New Roman"/>
          <w:sz w:val="16"/>
        </w:rPr>
      </w:pPr>
    </w:p>
    <w:p>
      <w:pPr>
        <w:spacing w:before="93"/>
        <w:ind w:left="4407" w:right="5169" w:firstLine="0"/>
        <w:jc w:val="center"/>
        <w:rPr>
          <w:rFonts w:ascii="Times New Roman"/>
          <w:sz w:val="19"/>
        </w:rPr>
      </w:pPr>
      <w:r>
        <w:rPr>
          <w:rFonts w:ascii="Times New Roman"/>
          <w:color w:val="EFF2F6"/>
          <w:w w:val="130"/>
          <w:sz w:val="19"/>
          <w:shd w:fill="3D6695" w:color="auto" w:val="clear"/>
        </w:rPr>
        <w:t>Mission</w:t>
      </w:r>
    </w:p>
    <w:p>
      <w:pPr>
        <w:pStyle w:val="BodyText"/>
        <w:spacing w:before="11"/>
        <w:rPr>
          <w:rFonts w:ascii="Times New Roman"/>
          <w:sz w:val="16"/>
        </w:rPr>
      </w:pPr>
    </w:p>
    <w:p>
      <w:pPr>
        <w:spacing w:before="0"/>
        <w:ind w:left="2623" w:right="0" w:firstLine="0"/>
        <w:jc w:val="left"/>
        <w:rPr>
          <w:rFonts w:ascii="Times New Roman"/>
          <w:sz w:val="19"/>
        </w:rPr>
      </w:pPr>
      <w:r>
        <w:rPr>
          <w:rFonts w:ascii="Times New Roman"/>
          <w:color w:val="2B2B2B"/>
          <w:w w:val="110"/>
          <w:sz w:val="19"/>
        </w:rPr>
        <w:t>Deliver</w:t>
      </w:r>
      <w:r>
        <w:rPr>
          <w:rFonts w:ascii="Times New Roman"/>
          <w:color w:val="2B2B2B"/>
          <w:spacing w:val="4"/>
          <w:w w:val="110"/>
          <w:sz w:val="19"/>
        </w:rPr>
        <w:t> </w:t>
      </w:r>
      <w:r>
        <w:rPr>
          <w:rFonts w:ascii="Times New Roman"/>
          <w:color w:val="1C1C1C"/>
          <w:w w:val="110"/>
          <w:sz w:val="19"/>
        </w:rPr>
        <w:t>high</w:t>
      </w:r>
      <w:r>
        <w:rPr>
          <w:rFonts w:ascii="Times New Roman"/>
          <w:color w:val="1C1C1C"/>
          <w:spacing w:val="-5"/>
          <w:w w:val="110"/>
          <w:sz w:val="19"/>
        </w:rPr>
        <w:t> </w:t>
      </w:r>
      <w:r>
        <w:rPr>
          <w:rFonts w:ascii="Times New Roman"/>
          <w:color w:val="1C1C1C"/>
          <w:w w:val="110"/>
          <w:sz w:val="19"/>
        </w:rPr>
        <w:t>qualify</w:t>
      </w:r>
      <w:r>
        <w:rPr>
          <w:rFonts w:ascii="Times New Roman"/>
          <w:color w:val="505050"/>
          <w:w w:val="110"/>
          <w:sz w:val="19"/>
        </w:rPr>
        <w:t>"</w:t>
      </w:r>
      <w:r>
        <w:rPr>
          <w:rFonts w:ascii="Times New Roman"/>
          <w:color w:val="505050"/>
          <w:spacing w:val="-3"/>
          <w:w w:val="110"/>
          <w:sz w:val="19"/>
        </w:rPr>
        <w:t> </w:t>
      </w:r>
      <w:r>
        <w:rPr>
          <w:rFonts w:ascii="Times New Roman"/>
          <w:color w:val="3B3B3B"/>
          <w:w w:val="110"/>
          <w:sz w:val="19"/>
        </w:rPr>
        <w:t>Lan</w:t>
      </w:r>
      <w:r>
        <w:rPr>
          <w:rFonts w:ascii="Times New Roman"/>
          <w:color w:val="3B3B3B"/>
          <w:spacing w:val="-18"/>
          <w:w w:val="110"/>
          <w:sz w:val="19"/>
        </w:rPr>
        <w:t> </w:t>
      </w:r>
      <w:r>
        <w:rPr>
          <w:rFonts w:ascii="Times New Roman"/>
          <w:color w:val="1C1C1C"/>
          <w:w w:val="110"/>
          <w:sz w:val="19"/>
        </w:rPr>
        <w:t>gu</w:t>
      </w:r>
      <w:r>
        <w:rPr>
          <w:rFonts w:ascii="Times New Roman"/>
          <w:color w:val="1C1C1C"/>
          <w:spacing w:val="-17"/>
          <w:w w:val="110"/>
          <w:sz w:val="19"/>
        </w:rPr>
        <w:t> </w:t>
      </w:r>
      <w:r>
        <w:rPr>
          <w:rFonts w:ascii="Times New Roman"/>
          <w:color w:val="1C1C1C"/>
          <w:w w:val="110"/>
          <w:sz w:val="19"/>
        </w:rPr>
        <w:t>age</w:t>
      </w:r>
      <w:r>
        <w:rPr>
          <w:rFonts w:ascii="Times New Roman"/>
          <w:color w:val="1C1C1C"/>
          <w:spacing w:val="21"/>
          <w:w w:val="110"/>
          <w:sz w:val="19"/>
        </w:rPr>
        <w:t> </w:t>
      </w:r>
      <w:r>
        <w:rPr>
          <w:rFonts w:ascii="Times New Roman"/>
          <w:color w:val="1C1C1C"/>
          <w:w w:val="110"/>
          <w:sz w:val="19"/>
        </w:rPr>
        <w:t>S</w:t>
      </w:r>
      <w:r>
        <w:rPr>
          <w:rFonts w:ascii="Times New Roman"/>
          <w:color w:val="3B3B3B"/>
          <w:w w:val="110"/>
          <w:sz w:val="19"/>
        </w:rPr>
        <w:t>erv</w:t>
      </w:r>
      <w:r>
        <w:rPr>
          <w:rFonts w:ascii="Times New Roman"/>
          <w:color w:val="3B3B3B"/>
          <w:spacing w:val="-15"/>
          <w:w w:val="110"/>
          <w:sz w:val="19"/>
        </w:rPr>
        <w:t> </w:t>
      </w:r>
      <w:r>
        <w:rPr>
          <w:rFonts w:ascii="Times New Roman"/>
          <w:color w:val="3B3B3B"/>
          <w:w w:val="110"/>
          <w:sz w:val="19"/>
        </w:rPr>
        <w:t>ic</w:t>
      </w:r>
      <w:r>
        <w:rPr>
          <w:rFonts w:ascii="Times New Roman"/>
          <w:color w:val="1C1C1C"/>
          <w:w w:val="110"/>
          <w:sz w:val="19"/>
        </w:rPr>
        <w:t>es</w:t>
      </w:r>
      <w:r>
        <w:rPr>
          <w:rFonts w:ascii="Times New Roman"/>
          <w:color w:val="1C1C1C"/>
          <w:spacing w:val="17"/>
          <w:w w:val="110"/>
          <w:sz w:val="19"/>
        </w:rPr>
        <w:t> </w:t>
      </w:r>
      <w:r>
        <w:rPr>
          <w:rFonts w:ascii="Times New Roman"/>
          <w:color w:val="2B2B2B"/>
          <w:w w:val="110"/>
          <w:sz w:val="19"/>
        </w:rPr>
        <w:t>to</w:t>
      </w:r>
      <w:r>
        <w:rPr>
          <w:rFonts w:ascii="Times New Roman"/>
          <w:color w:val="2B2B2B"/>
          <w:spacing w:val="11"/>
          <w:w w:val="110"/>
          <w:sz w:val="19"/>
        </w:rPr>
        <w:t> </w:t>
      </w:r>
      <w:r>
        <w:rPr>
          <w:rFonts w:ascii="Times New Roman"/>
          <w:color w:val="2B2B2B"/>
          <w:w w:val="110"/>
          <w:sz w:val="19"/>
        </w:rPr>
        <w:t>ensure</w:t>
      </w:r>
      <w:r>
        <w:rPr>
          <w:rFonts w:ascii="Times New Roman"/>
          <w:color w:val="2B2B2B"/>
          <w:spacing w:val="-1"/>
          <w:w w:val="110"/>
          <w:sz w:val="19"/>
        </w:rPr>
        <w:t> </w:t>
      </w:r>
      <w:r>
        <w:rPr>
          <w:rFonts w:ascii="Times New Roman"/>
          <w:color w:val="3B3B3B"/>
          <w:w w:val="110"/>
          <w:sz w:val="19"/>
        </w:rPr>
        <w:t>th</w:t>
      </w:r>
      <w:r>
        <w:rPr>
          <w:rFonts w:ascii="Times New Roman"/>
          <w:color w:val="1C1C1C"/>
          <w:w w:val="110"/>
          <w:sz w:val="19"/>
        </w:rPr>
        <w:t>at</w:t>
      </w:r>
      <w:r>
        <w:rPr>
          <w:rFonts w:ascii="Times New Roman"/>
          <w:color w:val="1C1C1C"/>
          <w:spacing w:val="4"/>
          <w:w w:val="110"/>
          <w:sz w:val="19"/>
        </w:rPr>
        <w:t> </w:t>
      </w:r>
      <w:r>
        <w:rPr>
          <w:rFonts w:ascii="Times New Roman"/>
          <w:color w:val="3B3B3B"/>
          <w:w w:val="110"/>
          <w:sz w:val="19"/>
        </w:rPr>
        <w:t>th</w:t>
      </w:r>
      <w:r>
        <w:rPr>
          <w:rFonts w:ascii="Times New Roman"/>
          <w:color w:val="1C1C1C"/>
          <w:w w:val="110"/>
          <w:sz w:val="19"/>
        </w:rPr>
        <w:t>e</w:t>
      </w:r>
      <w:r>
        <w:rPr>
          <w:rFonts w:ascii="Times New Roman"/>
          <w:color w:val="1C1C1C"/>
          <w:spacing w:val="-1"/>
          <w:w w:val="110"/>
          <w:sz w:val="19"/>
        </w:rPr>
        <w:t> </w:t>
      </w:r>
      <w:r>
        <w:rPr>
          <w:rFonts w:ascii="Times New Roman"/>
          <w:color w:val="2B2B2B"/>
          <w:w w:val="110"/>
          <w:sz w:val="19"/>
        </w:rPr>
        <w:t>non</w:t>
      </w:r>
      <w:r>
        <w:rPr>
          <w:rFonts w:ascii="Times New Roman"/>
          <w:color w:val="0A0A0A"/>
          <w:w w:val="110"/>
          <w:sz w:val="19"/>
        </w:rPr>
        <w:t>-</w:t>
      </w:r>
      <w:r>
        <w:rPr>
          <w:rFonts w:ascii="Times New Roman"/>
          <w:color w:val="2B2B2B"/>
          <w:w w:val="110"/>
          <w:sz w:val="19"/>
        </w:rPr>
        <w:t>English</w:t>
      </w:r>
      <w:r>
        <w:rPr>
          <w:rFonts w:ascii="Times New Roman"/>
          <w:color w:val="2B2B2B"/>
          <w:spacing w:val="-6"/>
          <w:w w:val="110"/>
          <w:sz w:val="19"/>
        </w:rPr>
        <w:t> </w:t>
      </w:r>
      <w:r>
        <w:rPr>
          <w:rFonts w:ascii="Times New Roman"/>
          <w:color w:val="1C1C1C"/>
          <w:w w:val="110"/>
          <w:sz w:val="19"/>
        </w:rPr>
        <w:t>speaking,</w:t>
      </w:r>
      <w:r>
        <w:rPr>
          <w:rFonts w:ascii="Times New Roman"/>
          <w:color w:val="1C1C1C"/>
          <w:spacing w:val="-1"/>
          <w:w w:val="110"/>
          <w:sz w:val="19"/>
        </w:rPr>
        <w:t> </w:t>
      </w:r>
      <w:r>
        <w:rPr>
          <w:rFonts w:ascii="Times New Roman"/>
          <w:color w:val="1C1C1C"/>
          <w:w w:val="110"/>
          <w:sz w:val="19"/>
        </w:rPr>
        <w:t>an</w:t>
      </w:r>
      <w:r>
        <w:rPr>
          <w:rFonts w:ascii="Times New Roman"/>
          <w:color w:val="3B3B3B"/>
          <w:w w:val="110"/>
          <w:sz w:val="19"/>
        </w:rPr>
        <w:t>d</w:t>
      </w:r>
      <w:r>
        <w:rPr>
          <w:rFonts w:ascii="Times New Roman"/>
          <w:color w:val="3B3B3B"/>
          <w:spacing w:val="2"/>
          <w:w w:val="110"/>
          <w:sz w:val="19"/>
        </w:rPr>
        <w:t> </w:t>
      </w:r>
      <w:r>
        <w:rPr>
          <w:rFonts w:ascii="Times New Roman"/>
          <w:color w:val="2B2B2B"/>
          <w:w w:val="110"/>
          <w:sz w:val="19"/>
        </w:rPr>
        <w:t>Limi</w:t>
      </w:r>
      <w:r>
        <w:rPr>
          <w:rFonts w:ascii="Times New Roman"/>
          <w:color w:val="0A0A0A"/>
          <w:w w:val="110"/>
          <w:sz w:val="19"/>
        </w:rPr>
        <w:t>t</w:t>
      </w:r>
      <w:r>
        <w:rPr>
          <w:rFonts w:ascii="Times New Roman"/>
          <w:color w:val="2B2B2B"/>
          <w:w w:val="110"/>
          <w:sz w:val="19"/>
        </w:rPr>
        <w:t>ed</w:t>
      </w:r>
      <w:r>
        <w:rPr>
          <w:rFonts w:ascii="Times New Roman"/>
          <w:color w:val="2B2B2B"/>
          <w:spacing w:val="14"/>
          <w:w w:val="110"/>
          <w:sz w:val="19"/>
        </w:rPr>
        <w:t> </w:t>
      </w:r>
      <w:r>
        <w:rPr>
          <w:rFonts w:ascii="Times New Roman"/>
          <w:color w:val="2B2B2B"/>
          <w:w w:val="110"/>
          <w:sz w:val="19"/>
        </w:rPr>
        <w:t>English</w:t>
      </w:r>
      <w:r>
        <w:rPr>
          <w:rFonts w:ascii="Times New Roman"/>
          <w:color w:val="2B2B2B"/>
          <w:spacing w:val="7"/>
          <w:w w:val="110"/>
          <w:sz w:val="19"/>
        </w:rPr>
        <w:t> </w:t>
      </w:r>
      <w:r>
        <w:rPr>
          <w:rFonts w:ascii="Times New Roman"/>
          <w:color w:val="2B2B2B"/>
          <w:w w:val="110"/>
          <w:sz w:val="19"/>
        </w:rPr>
        <w:t>Proficient</w:t>
      </w:r>
      <w:r>
        <w:rPr>
          <w:rFonts w:ascii="Times New Roman"/>
          <w:color w:val="2B2B2B"/>
          <w:spacing w:val="9"/>
          <w:w w:val="110"/>
          <w:sz w:val="19"/>
        </w:rPr>
        <w:t> </w:t>
      </w:r>
      <w:r>
        <w:rPr>
          <w:rFonts w:ascii="Times New Roman"/>
          <w:color w:val="1C1C1C"/>
          <w:w w:val="110"/>
          <w:sz w:val="19"/>
        </w:rPr>
        <w:t>pa</w:t>
      </w:r>
      <w:r>
        <w:rPr>
          <w:rFonts w:ascii="Times New Roman"/>
          <w:color w:val="3B3B3B"/>
          <w:w w:val="110"/>
          <w:sz w:val="19"/>
        </w:rPr>
        <w:t>tien</w:t>
      </w:r>
      <w:r>
        <w:rPr>
          <w:rFonts w:ascii="Times New Roman"/>
          <w:color w:val="3B3B3B"/>
          <w:spacing w:val="-31"/>
          <w:w w:val="110"/>
          <w:sz w:val="19"/>
        </w:rPr>
        <w:t> </w:t>
      </w:r>
      <w:r>
        <w:rPr>
          <w:rFonts w:ascii="Times New Roman"/>
          <w:color w:val="3B3B3B"/>
          <w:w w:val="110"/>
          <w:sz w:val="19"/>
        </w:rPr>
        <w:t>t</w:t>
      </w:r>
      <w:r>
        <w:rPr>
          <w:rFonts w:ascii="Times New Roman"/>
          <w:color w:val="3B3B3B"/>
          <w:spacing w:val="-1"/>
          <w:w w:val="110"/>
          <w:sz w:val="19"/>
        </w:rPr>
        <w:t> </w:t>
      </w:r>
      <w:r>
        <w:rPr>
          <w:rFonts w:ascii="Times New Roman"/>
          <w:color w:val="1C1C1C"/>
          <w:w w:val="110"/>
          <w:sz w:val="19"/>
        </w:rPr>
        <w:t>pop</w:t>
      </w:r>
      <w:r>
        <w:rPr>
          <w:rFonts w:ascii="Times New Roman"/>
          <w:color w:val="1C1C1C"/>
          <w:spacing w:val="-23"/>
          <w:w w:val="110"/>
          <w:sz w:val="19"/>
        </w:rPr>
        <w:t> </w:t>
      </w:r>
      <w:r>
        <w:rPr>
          <w:rFonts w:ascii="Times New Roman"/>
          <w:color w:val="1C1C1C"/>
          <w:w w:val="110"/>
          <w:sz w:val="19"/>
        </w:rPr>
        <w:t>ula</w:t>
      </w:r>
      <w:r>
        <w:rPr>
          <w:rFonts w:ascii="Times New Roman"/>
          <w:color w:val="3B3B3B"/>
          <w:w w:val="110"/>
          <w:sz w:val="19"/>
        </w:rPr>
        <w:t>tion</w:t>
      </w:r>
      <w:r>
        <w:rPr>
          <w:rFonts w:ascii="Times New Roman"/>
          <w:color w:val="3B3B3B"/>
          <w:spacing w:val="7"/>
          <w:w w:val="110"/>
          <w:sz w:val="19"/>
        </w:rPr>
        <w:t> </w:t>
      </w:r>
      <w:r>
        <w:rPr>
          <w:rFonts w:ascii="Times New Roman"/>
          <w:color w:val="1C1C1C"/>
          <w:w w:val="110"/>
          <w:sz w:val="19"/>
        </w:rPr>
        <w:t>at</w:t>
      </w:r>
      <w:r>
        <w:rPr>
          <w:rFonts w:ascii="Times New Roman"/>
          <w:color w:val="1C1C1C"/>
          <w:spacing w:val="11"/>
          <w:w w:val="110"/>
          <w:sz w:val="19"/>
        </w:rPr>
        <w:t> </w:t>
      </w:r>
      <w:r>
        <w:rPr>
          <w:rFonts w:ascii="Times New Roman"/>
          <w:color w:val="2B2B2B"/>
          <w:w w:val="110"/>
          <w:sz w:val="19"/>
        </w:rPr>
        <w:t>lJMass</w:t>
      </w:r>
    </w:p>
    <w:p>
      <w:pPr>
        <w:spacing w:after="0"/>
        <w:jc w:val="left"/>
        <w:rPr>
          <w:rFonts w:ascii="Times New Roman"/>
          <w:sz w:val="19"/>
        </w:rPr>
        <w:sectPr>
          <w:type w:val="continuous"/>
          <w:pgSz w:w="19200" w:h="10800" w:orient="landscape"/>
          <w:pgMar w:header="0" w:footer="0" w:top="1040" w:bottom="280" w:left="400" w:right="20"/>
        </w:sectPr>
      </w:pPr>
    </w:p>
    <w:p>
      <w:pPr>
        <w:spacing w:line="235" w:lineRule="exact" w:before="0"/>
        <w:ind w:left="2625" w:right="0" w:firstLine="0"/>
        <w:jc w:val="left"/>
        <w:rPr>
          <w:rFonts w:ascii="Times New Roman"/>
          <w:sz w:val="19"/>
        </w:rPr>
      </w:pPr>
      <w:r>
        <w:rPr/>
        <w:pict>
          <v:group style="position:absolute;margin-left:159.519363pt;margin-top:10.937137pt;width:620.550pt;height:30.55pt;mso-position-horizontal-relative:page;mso-position-vertical-relative:paragraph;z-index:-19249664" id="docshapegroup234" coordorigin="3190,219" coordsize="12411,611">
            <v:shape style="position:absolute;left:3190;top:218;width:12411;height:371" type="#_x0000_t75" id="docshape235" stroked="false">
              <v:imagedata r:id="rId107" o:title=""/>
            </v:shape>
            <v:rect style="position:absolute;left:4185;top:599;width:10;height:230" id="docshape236" filled="true" fillcolor="#dadada" stroked="false">
              <v:fill type="solid"/>
            </v:rect>
            <w10:wrap type="none"/>
          </v:group>
        </w:pict>
      </w:r>
      <w:r>
        <w:rPr>
          <w:rFonts w:ascii="Times New Roman"/>
          <w:color w:val="3B3B3B"/>
          <w:spacing w:val="-2"/>
          <w:w w:val="105"/>
          <w:sz w:val="19"/>
        </w:rPr>
        <w:t>hav</w:t>
      </w:r>
      <w:r>
        <w:rPr>
          <w:rFonts w:ascii="Times New Roman"/>
          <w:color w:val="1C1C1C"/>
          <w:spacing w:val="-2"/>
          <w:w w:val="105"/>
          <w:sz w:val="19"/>
        </w:rPr>
        <w:t>e</w:t>
      </w:r>
      <w:r>
        <w:rPr>
          <w:rFonts w:ascii="Times New Roman"/>
          <w:color w:val="1C1C1C"/>
          <w:spacing w:val="-8"/>
          <w:w w:val="105"/>
          <w:sz w:val="19"/>
        </w:rPr>
        <w:t> </w:t>
      </w:r>
      <w:r>
        <w:rPr>
          <w:rFonts w:ascii="Times New Roman"/>
          <w:color w:val="1C1C1C"/>
          <w:spacing w:val="-2"/>
          <w:w w:val="105"/>
          <w:sz w:val="19"/>
        </w:rPr>
        <w:t>ac</w:t>
      </w:r>
      <w:r>
        <w:rPr>
          <w:rFonts w:ascii="Times New Roman"/>
          <w:color w:val="3B3B3B"/>
          <w:spacing w:val="-2"/>
          <w:w w:val="105"/>
          <w:sz w:val="19"/>
        </w:rPr>
        <w:t>c</w:t>
      </w:r>
      <w:r>
        <w:rPr>
          <w:rFonts w:ascii="Times New Roman"/>
          <w:color w:val="1C1C1C"/>
          <w:spacing w:val="-2"/>
          <w:w w:val="105"/>
          <w:sz w:val="19"/>
        </w:rPr>
        <w:t>es</w:t>
      </w:r>
      <w:r>
        <w:rPr>
          <w:rFonts w:ascii="Times New Roman"/>
          <w:color w:val="3B3B3B"/>
          <w:spacing w:val="-2"/>
          <w:w w:val="105"/>
          <w:sz w:val="19"/>
        </w:rPr>
        <w:t>s</w:t>
      </w:r>
      <w:r>
        <w:rPr>
          <w:rFonts w:ascii="Times New Roman"/>
          <w:color w:val="3B3B3B"/>
          <w:spacing w:val="7"/>
          <w:w w:val="105"/>
          <w:sz w:val="19"/>
        </w:rPr>
        <w:t> </w:t>
      </w:r>
      <w:r>
        <w:rPr>
          <w:rFonts w:ascii="Times New Roman"/>
          <w:color w:val="2B2B2B"/>
          <w:spacing w:val="-2"/>
          <w:w w:val="105"/>
          <w:sz w:val="21"/>
        </w:rPr>
        <w:t>to</w:t>
      </w:r>
      <w:r>
        <w:rPr>
          <w:rFonts w:ascii="Times New Roman"/>
          <w:color w:val="2B2B2B"/>
          <w:spacing w:val="-19"/>
          <w:w w:val="105"/>
          <w:sz w:val="21"/>
        </w:rPr>
        <w:t> </w:t>
      </w:r>
      <w:r>
        <w:rPr>
          <w:rFonts w:ascii="Times New Roman"/>
          <w:color w:val="2B2B2B"/>
          <w:spacing w:val="-2"/>
          <w:w w:val="105"/>
          <w:sz w:val="19"/>
        </w:rPr>
        <w:t>care</w:t>
      </w:r>
      <w:r>
        <w:rPr>
          <w:rFonts w:ascii="Times New Roman"/>
          <w:color w:val="2B2B2B"/>
          <w:spacing w:val="-5"/>
          <w:w w:val="105"/>
          <w:sz w:val="19"/>
        </w:rPr>
        <w:t> </w:t>
      </w:r>
      <w:r>
        <w:rPr>
          <w:rFonts w:ascii="Times New Roman"/>
          <w:color w:val="2B2B2B"/>
          <w:spacing w:val="-2"/>
          <w:w w:val="105"/>
          <w:sz w:val="19"/>
        </w:rPr>
        <w:t>that</w:t>
      </w:r>
      <w:r>
        <w:rPr>
          <w:rFonts w:ascii="Times New Roman"/>
          <w:color w:val="2B2B2B"/>
          <w:spacing w:val="-16"/>
          <w:w w:val="105"/>
          <w:sz w:val="19"/>
        </w:rPr>
        <w:t> </w:t>
      </w:r>
      <w:r>
        <w:rPr>
          <w:rFonts w:ascii="Times New Roman"/>
          <w:color w:val="2B2B2B"/>
          <w:spacing w:val="-2"/>
          <w:w w:val="105"/>
          <w:sz w:val="18"/>
        </w:rPr>
        <w:t>is</w:t>
      </w:r>
      <w:r>
        <w:rPr>
          <w:rFonts w:ascii="Times New Roman"/>
          <w:color w:val="2B2B2B"/>
          <w:spacing w:val="-14"/>
          <w:w w:val="105"/>
          <w:sz w:val="18"/>
        </w:rPr>
        <w:t> </w:t>
      </w:r>
      <w:r>
        <w:rPr>
          <w:rFonts w:ascii="Times New Roman"/>
          <w:color w:val="3B3B3B"/>
          <w:spacing w:val="-2"/>
          <w:w w:val="105"/>
          <w:sz w:val="19"/>
        </w:rPr>
        <w:t>Safe,</w:t>
      </w:r>
      <w:r>
        <w:rPr>
          <w:rFonts w:ascii="Times New Roman"/>
          <w:color w:val="3B3B3B"/>
          <w:spacing w:val="3"/>
          <w:w w:val="105"/>
          <w:sz w:val="19"/>
        </w:rPr>
        <w:t> </w:t>
      </w:r>
      <w:r>
        <w:rPr>
          <w:rFonts w:ascii="Times New Roman"/>
          <w:color w:val="1C1C1C"/>
          <w:spacing w:val="-1"/>
          <w:w w:val="105"/>
          <w:sz w:val="19"/>
        </w:rPr>
        <w:t>Effe</w:t>
      </w:r>
      <w:r>
        <w:rPr>
          <w:rFonts w:ascii="Times New Roman"/>
          <w:color w:val="1C1C1C"/>
          <w:spacing w:val="-29"/>
          <w:w w:val="105"/>
          <w:sz w:val="19"/>
        </w:rPr>
        <w:t> </w:t>
      </w:r>
      <w:r>
        <w:rPr>
          <w:rFonts w:ascii="Times New Roman"/>
          <w:color w:val="3B3B3B"/>
          <w:spacing w:val="-1"/>
          <w:w w:val="105"/>
          <w:sz w:val="19"/>
        </w:rPr>
        <w:t>ctive</w:t>
      </w:r>
      <w:r>
        <w:rPr>
          <w:rFonts w:ascii="Times New Roman"/>
          <w:color w:val="3B3B3B"/>
          <w:spacing w:val="-6"/>
          <w:w w:val="105"/>
          <w:sz w:val="19"/>
        </w:rPr>
        <w:t> </w:t>
      </w:r>
      <w:r>
        <w:rPr>
          <w:rFonts w:ascii="Times New Roman"/>
          <w:color w:val="646464"/>
          <w:spacing w:val="-1"/>
          <w:w w:val="105"/>
          <w:sz w:val="19"/>
        </w:rPr>
        <w:t>,</w:t>
      </w:r>
      <w:r>
        <w:rPr>
          <w:rFonts w:ascii="Times New Roman"/>
          <w:color w:val="646464"/>
          <w:spacing w:val="18"/>
          <w:w w:val="105"/>
          <w:sz w:val="19"/>
        </w:rPr>
        <w:t> </w:t>
      </w:r>
      <w:r>
        <w:rPr>
          <w:rFonts w:ascii="Times New Roman"/>
          <w:color w:val="1C1C1C"/>
          <w:spacing w:val="-1"/>
          <w:w w:val="105"/>
          <w:sz w:val="19"/>
        </w:rPr>
        <w:t>P</w:t>
      </w:r>
      <w:r>
        <w:rPr>
          <w:rFonts w:ascii="Times New Roman"/>
          <w:color w:val="3B3B3B"/>
          <w:spacing w:val="-1"/>
          <w:w w:val="105"/>
          <w:sz w:val="19"/>
        </w:rPr>
        <w:t>atien</w:t>
      </w:r>
      <w:r>
        <w:rPr>
          <w:rFonts w:ascii="Times New Roman"/>
          <w:color w:val="3B3B3B"/>
          <w:spacing w:val="27"/>
          <w:w w:val="105"/>
          <w:sz w:val="19"/>
        </w:rPr>
        <w:t> </w:t>
      </w:r>
      <w:r>
        <w:rPr>
          <w:rFonts w:ascii="Times New Roman"/>
          <w:color w:val="3B3B3B"/>
          <w:spacing w:val="-1"/>
          <w:w w:val="105"/>
          <w:sz w:val="19"/>
        </w:rPr>
        <w:t>t</w:t>
      </w:r>
      <w:r>
        <w:rPr>
          <w:rFonts w:ascii="Times New Roman"/>
          <w:color w:val="3B3B3B"/>
          <w:w w:val="105"/>
          <w:sz w:val="19"/>
        </w:rPr>
        <w:t> </w:t>
      </w:r>
      <w:r>
        <w:rPr>
          <w:rFonts w:ascii="Times New Roman"/>
          <w:color w:val="2B2B2B"/>
          <w:spacing w:val="-1"/>
          <w:w w:val="105"/>
          <w:sz w:val="19"/>
        </w:rPr>
        <w:t>Cen</w:t>
      </w:r>
      <w:r>
        <w:rPr>
          <w:rFonts w:ascii="Times New Roman"/>
          <w:color w:val="2B2B2B"/>
          <w:spacing w:val="6"/>
          <w:w w:val="105"/>
          <w:sz w:val="19"/>
        </w:rPr>
        <w:t> </w:t>
      </w:r>
      <w:r>
        <w:rPr>
          <w:rFonts w:ascii="Times New Roman"/>
          <w:color w:val="2B2B2B"/>
          <w:spacing w:val="-1"/>
          <w:w w:val="105"/>
          <w:sz w:val="19"/>
        </w:rPr>
        <w:t>tered</w:t>
      </w:r>
      <w:r>
        <w:rPr>
          <w:rFonts w:ascii="Times New Roman"/>
          <w:color w:val="2B2B2B"/>
          <w:spacing w:val="17"/>
          <w:w w:val="105"/>
          <w:sz w:val="19"/>
        </w:rPr>
        <w:t> </w:t>
      </w:r>
      <w:r>
        <w:rPr>
          <w:rFonts w:ascii="Times New Roman"/>
          <w:color w:val="646464"/>
          <w:spacing w:val="-1"/>
          <w:w w:val="105"/>
          <w:sz w:val="19"/>
        </w:rPr>
        <w:t>,</w:t>
      </w:r>
      <w:r>
        <w:rPr>
          <w:rFonts w:ascii="Times New Roman"/>
          <w:color w:val="646464"/>
          <w:spacing w:val="15"/>
          <w:w w:val="105"/>
          <w:sz w:val="19"/>
        </w:rPr>
        <w:t> </w:t>
      </w:r>
      <w:r>
        <w:rPr>
          <w:rFonts w:ascii="Times New Roman"/>
          <w:color w:val="1C1C1C"/>
          <w:spacing w:val="-1"/>
          <w:w w:val="105"/>
          <w:sz w:val="19"/>
          <w:u w:val="thick" w:color="505050"/>
        </w:rPr>
        <w:t>Time</w:t>
      </w:r>
      <w:r>
        <w:rPr>
          <w:rFonts w:ascii="Times New Roman"/>
          <w:color w:val="505050"/>
          <w:spacing w:val="-1"/>
          <w:w w:val="105"/>
          <w:sz w:val="19"/>
          <w:u w:val="thick" w:color="505050"/>
        </w:rPr>
        <w:t>,</w:t>
      </w:r>
      <w:r>
        <w:rPr>
          <w:rFonts w:ascii="Times New Roman"/>
          <w:color w:val="1C1C1C"/>
          <w:spacing w:val="-1"/>
          <w:w w:val="105"/>
          <w:sz w:val="19"/>
        </w:rPr>
        <w:t>l</w:t>
      </w:r>
    </w:p>
    <w:p>
      <w:pPr>
        <w:spacing w:before="12"/>
        <w:ind w:left="169" w:right="0" w:firstLine="0"/>
        <w:jc w:val="left"/>
        <w:rPr>
          <w:rFonts w:ascii="Times New Roman"/>
          <w:sz w:val="19"/>
        </w:rPr>
      </w:pPr>
      <w:r>
        <w:rPr/>
        <w:br w:type="column"/>
      </w:r>
      <w:r>
        <w:rPr>
          <w:rFonts w:ascii="Times New Roman"/>
          <w:color w:val="1C1C1C"/>
          <w:spacing w:val="-1"/>
          <w:w w:val="105"/>
          <w:sz w:val="19"/>
          <w:u w:val="thick" w:color="1C1C1C"/>
        </w:rPr>
        <w:t>Effi</w:t>
      </w:r>
      <w:r>
        <w:rPr>
          <w:rFonts w:ascii="Times New Roman"/>
          <w:color w:val="3B3B3B"/>
          <w:spacing w:val="-1"/>
          <w:w w:val="105"/>
          <w:sz w:val="19"/>
          <w:u w:val="thick" w:color="1C1C1C"/>
        </w:rPr>
        <w:t>cie</w:t>
      </w:r>
      <w:r>
        <w:rPr>
          <w:rFonts w:ascii="Times New Roman"/>
          <w:color w:val="1C1C1C"/>
          <w:spacing w:val="-1"/>
          <w:w w:val="105"/>
          <w:sz w:val="19"/>
          <w:u w:val="thick" w:color="1C1C1C"/>
        </w:rPr>
        <w:t>nt,</w:t>
      </w:r>
      <w:r>
        <w:rPr>
          <w:rFonts w:ascii="Times New Roman"/>
          <w:color w:val="1C1C1C"/>
          <w:spacing w:val="-12"/>
          <w:w w:val="105"/>
          <w:sz w:val="19"/>
        </w:rPr>
        <w:t> </w:t>
      </w:r>
      <w:r>
        <w:rPr>
          <w:rFonts w:ascii="Times New Roman"/>
          <w:color w:val="2B2B2B"/>
          <w:spacing w:val="-1"/>
          <w:w w:val="105"/>
          <w:sz w:val="19"/>
        </w:rPr>
        <w:t>and</w:t>
      </w:r>
      <w:r>
        <w:rPr>
          <w:rFonts w:ascii="Times New Roman"/>
          <w:color w:val="2B2B2B"/>
          <w:spacing w:val="19"/>
          <w:w w:val="105"/>
          <w:sz w:val="19"/>
        </w:rPr>
        <w:t> </w:t>
      </w:r>
      <w:r>
        <w:rPr>
          <w:rFonts w:ascii="Times New Roman"/>
          <w:color w:val="1C1C1C"/>
          <w:spacing w:val="-1"/>
          <w:w w:val="105"/>
          <w:sz w:val="19"/>
        </w:rPr>
        <w:t>E</w:t>
      </w:r>
      <w:r>
        <w:rPr>
          <w:rFonts w:ascii="Times New Roman"/>
          <w:color w:val="1C1C1C"/>
          <w:spacing w:val="34"/>
          <w:w w:val="105"/>
          <w:sz w:val="19"/>
        </w:rPr>
        <w:t> </w:t>
      </w:r>
      <w:r>
        <w:rPr>
          <w:rFonts w:ascii="Times New Roman"/>
          <w:color w:val="2B2B2B"/>
          <w:w w:val="105"/>
          <w:sz w:val="19"/>
        </w:rPr>
        <w:t>uitabllie.</w:t>
      </w:r>
    </w:p>
    <w:p>
      <w:pPr>
        <w:spacing w:after="0"/>
        <w:jc w:val="left"/>
        <w:rPr>
          <w:rFonts w:ascii="Times New Roman"/>
          <w:sz w:val="19"/>
        </w:rPr>
        <w:sectPr>
          <w:type w:val="continuous"/>
          <w:pgSz w:w="19200" w:h="10800" w:orient="landscape"/>
          <w:pgMar w:header="0" w:footer="0" w:top="1040" w:bottom="280" w:left="400" w:right="20"/>
          <w:cols w:num="2" w:equalWidth="0">
            <w:col w:w="8175" w:space="40"/>
            <w:col w:w="10565"/>
          </w:cols>
        </w:sectPr>
      </w:pPr>
    </w:p>
    <w:p>
      <w:pPr>
        <w:pStyle w:val="BodyText"/>
        <w:spacing w:before="1"/>
        <w:rPr>
          <w:rFonts w:ascii="Times New Roman"/>
          <w:sz w:val="25"/>
        </w:rPr>
      </w:pPr>
    </w:p>
    <w:p>
      <w:pPr>
        <w:spacing w:before="94"/>
        <w:ind w:left="3212" w:right="0" w:firstLine="0"/>
        <w:jc w:val="left"/>
        <w:rPr>
          <w:rFonts w:ascii="Arial"/>
          <w:b/>
          <w:sz w:val="16"/>
        </w:rPr>
      </w:pPr>
      <w:r>
        <w:rPr>
          <w:rFonts w:ascii="Times New Roman"/>
          <w:color w:val="1C1C1C"/>
          <w:spacing w:val="-1"/>
          <w:w w:val="94"/>
          <w:sz w:val="17"/>
        </w:rPr>
        <w:t>On</w:t>
      </w:r>
      <w:r>
        <w:rPr>
          <w:rFonts w:ascii="Times New Roman"/>
          <w:color w:val="1C1C1C"/>
          <w:w w:val="94"/>
          <w:sz w:val="17"/>
        </w:rPr>
        <w:t>e</w:t>
      </w:r>
      <w:r>
        <w:rPr>
          <w:rFonts w:ascii="Times New Roman"/>
          <w:color w:val="1C1C1C"/>
          <w:sz w:val="17"/>
        </w:rPr>
        <w:t> </w:t>
      </w:r>
      <w:r>
        <w:rPr>
          <w:rFonts w:ascii="Times New Roman"/>
          <w:color w:val="1C1C1C"/>
          <w:spacing w:val="18"/>
          <w:sz w:val="17"/>
        </w:rPr>
        <w:t> </w:t>
      </w:r>
      <w:r>
        <w:rPr>
          <w:rFonts w:ascii="Times New Roman"/>
          <w:color w:val="2B2B2B"/>
          <w:w w:val="94"/>
          <w:sz w:val="17"/>
        </w:rPr>
        <w:t>o</w:t>
      </w:r>
      <w:r>
        <w:rPr>
          <w:rFonts w:ascii="Times New Roman"/>
          <w:color w:val="2B2B2B"/>
          <w:spacing w:val="-18"/>
          <w:sz w:val="17"/>
        </w:rPr>
        <w:t> </w:t>
      </w:r>
      <w:r>
        <w:rPr>
          <w:rFonts w:ascii="Times New Roman"/>
          <w:color w:val="0A0A0A"/>
          <w:w w:val="83"/>
          <w:sz w:val="17"/>
        </w:rPr>
        <w:t>f</w:t>
      </w:r>
      <w:r>
        <w:rPr>
          <w:rFonts w:ascii="Times New Roman"/>
          <w:color w:val="0A0A0A"/>
          <w:spacing w:val="8"/>
          <w:sz w:val="17"/>
        </w:rPr>
        <w:t> </w:t>
      </w:r>
      <w:r>
        <w:rPr>
          <w:rFonts w:ascii="Times New Roman"/>
          <w:color w:val="A5A3A3"/>
          <w:spacing w:val="-12"/>
          <w:w w:val="56"/>
          <w:sz w:val="17"/>
        </w:rPr>
        <w:t>,</w:t>
      </w:r>
      <w:r>
        <w:rPr>
          <w:rFonts w:ascii="Times New Roman"/>
          <w:color w:val="1C1C1C"/>
          <w:spacing w:val="-1"/>
          <w:w w:val="56"/>
          <w:sz w:val="17"/>
        </w:rPr>
        <w:t>t</w:t>
      </w:r>
      <w:r>
        <w:rPr>
          <w:rFonts w:ascii="Times New Roman"/>
          <w:color w:val="1C1C1C"/>
          <w:w w:val="56"/>
          <w:sz w:val="17"/>
        </w:rPr>
        <w:t>h</w:t>
      </w:r>
      <w:r>
        <w:rPr>
          <w:rFonts w:ascii="Times New Roman"/>
          <w:color w:val="1C1C1C"/>
          <w:sz w:val="17"/>
        </w:rPr>
        <w:t> </w:t>
      </w:r>
      <w:r>
        <w:rPr>
          <w:rFonts w:ascii="Times New Roman"/>
          <w:color w:val="1C1C1C"/>
          <w:spacing w:val="-6"/>
          <w:sz w:val="17"/>
        </w:rPr>
        <w:t> </w:t>
      </w:r>
      <w:r>
        <w:rPr>
          <w:rFonts w:ascii="Times New Roman"/>
          <w:color w:val="1C1C1C"/>
          <w:w w:val="110"/>
          <w:sz w:val="17"/>
        </w:rPr>
        <w:t>e</w:t>
      </w:r>
      <w:r>
        <w:rPr>
          <w:rFonts w:ascii="Times New Roman"/>
          <w:color w:val="1C1C1C"/>
          <w:spacing w:val="-5"/>
          <w:sz w:val="17"/>
        </w:rPr>
        <w:t> </w:t>
      </w:r>
      <w:r>
        <w:rPr>
          <w:rFonts w:ascii="Times New Roman"/>
          <w:color w:val="3B3B3B"/>
          <w:spacing w:val="-1"/>
          <w:w w:val="110"/>
          <w:sz w:val="17"/>
        </w:rPr>
        <w:t>l</w:t>
      </w:r>
      <w:r>
        <w:rPr>
          <w:rFonts w:ascii="Times New Roman"/>
          <w:color w:val="3B3B3B"/>
          <w:spacing w:val="13"/>
          <w:w w:val="110"/>
          <w:sz w:val="17"/>
        </w:rPr>
        <w:t>a</w:t>
      </w:r>
      <w:r>
        <w:rPr>
          <w:rFonts w:ascii="Times New Roman"/>
          <w:color w:val="3B3B3B"/>
          <w:w w:val="110"/>
          <w:sz w:val="17"/>
        </w:rPr>
        <w:t>r</w:t>
      </w:r>
      <w:r>
        <w:rPr>
          <w:rFonts w:ascii="Times New Roman"/>
          <w:color w:val="3B3B3B"/>
          <w:spacing w:val="11"/>
          <w:w w:val="110"/>
          <w:sz w:val="17"/>
        </w:rPr>
        <w:t>g</w:t>
      </w:r>
      <w:r>
        <w:rPr>
          <w:rFonts w:ascii="Times New Roman"/>
          <w:color w:val="1C1C1C"/>
          <w:spacing w:val="-4"/>
          <w:w w:val="110"/>
          <w:sz w:val="17"/>
        </w:rPr>
        <w:t>e</w:t>
      </w:r>
      <w:r>
        <w:rPr>
          <w:rFonts w:ascii="Times New Roman"/>
          <w:color w:val="3B3B3B"/>
          <w:spacing w:val="5"/>
          <w:w w:val="110"/>
          <w:sz w:val="17"/>
        </w:rPr>
        <w:t>s</w:t>
      </w:r>
      <w:r>
        <w:rPr>
          <w:rFonts w:ascii="Times New Roman"/>
          <w:color w:val="1C1C1C"/>
          <w:w w:val="110"/>
          <w:sz w:val="17"/>
        </w:rPr>
        <w:t>t</w:t>
      </w:r>
      <w:r>
        <w:rPr>
          <w:rFonts w:ascii="Times New Roman"/>
          <w:color w:val="1C1C1C"/>
          <w:spacing w:val="-3"/>
          <w:sz w:val="17"/>
        </w:rPr>
        <w:t> </w:t>
      </w:r>
      <w:r>
        <w:rPr>
          <w:rFonts w:ascii="Times New Roman"/>
          <w:color w:val="2B2B2B"/>
          <w:spacing w:val="-1"/>
          <w:w w:val="110"/>
          <w:sz w:val="17"/>
        </w:rPr>
        <w:t>an</w:t>
      </w:r>
      <w:r>
        <w:rPr>
          <w:rFonts w:ascii="Times New Roman"/>
          <w:color w:val="2B2B2B"/>
          <w:w w:val="110"/>
          <w:sz w:val="17"/>
        </w:rPr>
        <w:t>d</w:t>
      </w:r>
      <w:r>
        <w:rPr>
          <w:rFonts w:ascii="Times New Roman"/>
          <w:color w:val="2B2B2B"/>
          <w:sz w:val="17"/>
        </w:rPr>
        <w:t> </w:t>
      </w:r>
      <w:r>
        <w:rPr>
          <w:rFonts w:ascii="Times New Roman"/>
          <w:color w:val="2B2B2B"/>
          <w:spacing w:val="-5"/>
          <w:sz w:val="17"/>
        </w:rPr>
        <w:t> </w:t>
      </w:r>
      <w:r>
        <w:rPr>
          <w:rFonts w:ascii="Times New Roman"/>
          <w:color w:val="3B3B3B"/>
          <w:spacing w:val="-1"/>
          <w:w w:val="110"/>
          <w:sz w:val="17"/>
        </w:rPr>
        <w:t>m</w:t>
      </w:r>
      <w:r>
        <w:rPr>
          <w:rFonts w:ascii="Times New Roman"/>
          <w:color w:val="3B3B3B"/>
          <w:spacing w:val="1"/>
          <w:w w:val="110"/>
          <w:sz w:val="17"/>
        </w:rPr>
        <w:t>o</w:t>
      </w:r>
      <w:r>
        <w:rPr>
          <w:rFonts w:ascii="Times New Roman"/>
          <w:color w:val="3B3B3B"/>
          <w:spacing w:val="-1"/>
          <w:w w:val="38"/>
          <w:sz w:val="17"/>
        </w:rPr>
        <w:t>ci;</w:t>
      </w:r>
      <w:r>
        <w:rPr>
          <w:rFonts w:ascii="Times New Roman"/>
          <w:color w:val="3B3B3B"/>
          <w:spacing w:val="8"/>
          <w:w w:val="38"/>
          <w:sz w:val="17"/>
        </w:rPr>
        <w:t>;</w:t>
      </w:r>
      <w:r>
        <w:rPr>
          <w:rFonts w:ascii="Times New Roman"/>
          <w:color w:val="1C1C1C"/>
          <w:w w:val="38"/>
          <w:sz w:val="17"/>
        </w:rPr>
        <w:t>t</w:t>
      </w:r>
      <w:r>
        <w:rPr>
          <w:rFonts w:ascii="Times New Roman"/>
          <w:color w:val="1C1C1C"/>
          <w:sz w:val="17"/>
        </w:rPr>
        <w:t> </w:t>
      </w:r>
      <w:r>
        <w:rPr>
          <w:rFonts w:ascii="Times New Roman"/>
          <w:color w:val="1C1C1C"/>
          <w:spacing w:val="-7"/>
          <w:sz w:val="17"/>
        </w:rPr>
        <w:t> </w:t>
      </w:r>
      <w:r>
        <w:rPr>
          <w:rFonts w:ascii="Times New Roman"/>
          <w:color w:val="2B2B2B"/>
          <w:spacing w:val="-1"/>
          <w:w w:val="110"/>
          <w:sz w:val="17"/>
        </w:rPr>
        <w:t>comprehensiY</w:t>
      </w:r>
      <w:r>
        <w:rPr>
          <w:rFonts w:ascii="Times New Roman"/>
          <w:color w:val="2B2B2B"/>
          <w:w w:val="110"/>
          <w:sz w:val="17"/>
        </w:rPr>
        <w:t>e</w:t>
      </w:r>
      <w:r>
        <w:rPr>
          <w:rFonts w:ascii="Times New Roman"/>
          <w:color w:val="2B2B2B"/>
          <w:sz w:val="17"/>
        </w:rPr>
        <w:t> </w:t>
      </w:r>
      <w:r>
        <w:rPr>
          <w:rFonts w:ascii="Times New Roman"/>
          <w:color w:val="2B2B2B"/>
          <w:spacing w:val="-19"/>
          <w:sz w:val="17"/>
        </w:rPr>
        <w:t> </w:t>
      </w:r>
      <w:r>
        <w:rPr>
          <w:rFonts w:ascii="Times New Roman"/>
          <w:color w:val="1C1C1C"/>
          <w:w w:val="110"/>
          <w:sz w:val="17"/>
        </w:rPr>
        <w:t>h</w:t>
      </w:r>
      <w:r>
        <w:rPr>
          <w:rFonts w:ascii="Times New Roman"/>
          <w:color w:val="1C1C1C"/>
          <w:spacing w:val="2"/>
          <w:w w:val="110"/>
          <w:sz w:val="17"/>
        </w:rPr>
        <w:t>o</w:t>
      </w:r>
      <w:r>
        <w:rPr>
          <w:rFonts w:ascii="Times New Roman"/>
          <w:color w:val="3B3B3B"/>
          <w:spacing w:val="8"/>
          <w:w w:val="109"/>
          <w:sz w:val="17"/>
        </w:rPr>
        <w:t>s</w:t>
      </w:r>
      <w:r>
        <w:rPr>
          <w:rFonts w:ascii="Times New Roman"/>
          <w:color w:val="1C1C1C"/>
          <w:w w:val="109"/>
          <w:sz w:val="17"/>
        </w:rPr>
        <w:t>pital-b</w:t>
      </w:r>
      <w:r>
        <w:rPr>
          <w:rFonts w:ascii="Times New Roman"/>
          <w:color w:val="1C1C1C"/>
          <w:spacing w:val="20"/>
          <w:w w:val="109"/>
          <w:sz w:val="17"/>
        </w:rPr>
        <w:t>a</w:t>
      </w:r>
      <w:r>
        <w:rPr>
          <w:rFonts w:ascii="Times New Roman"/>
          <w:color w:val="3B3B3B"/>
          <w:w w:val="101"/>
          <w:sz w:val="17"/>
        </w:rPr>
        <w:t>s</w:t>
      </w:r>
      <w:r>
        <w:rPr>
          <w:rFonts w:ascii="Times New Roman"/>
          <w:color w:val="3B3B3B"/>
          <w:spacing w:val="-21"/>
          <w:sz w:val="17"/>
        </w:rPr>
        <w:t> </w:t>
      </w:r>
      <w:r>
        <w:rPr>
          <w:rFonts w:ascii="Times New Roman"/>
          <w:color w:val="0A0A0A"/>
          <w:spacing w:val="-1"/>
          <w:w w:val="103"/>
          <w:sz w:val="17"/>
        </w:rPr>
        <w:t>e</w:t>
      </w:r>
      <w:r>
        <w:rPr>
          <w:rFonts w:ascii="Times New Roman"/>
          <w:color w:val="2B2B2B"/>
          <w:w w:val="103"/>
          <w:sz w:val="17"/>
        </w:rPr>
        <w:t>d</w:t>
      </w:r>
      <w:r>
        <w:rPr>
          <w:rFonts w:ascii="Times New Roman"/>
          <w:color w:val="2B2B2B"/>
          <w:spacing w:val="20"/>
          <w:sz w:val="17"/>
        </w:rPr>
        <w:t> </w:t>
      </w:r>
      <w:r>
        <w:rPr>
          <w:rFonts w:ascii="Times New Roman"/>
          <w:color w:val="3B3B3B"/>
          <w:w w:val="89"/>
          <w:sz w:val="17"/>
        </w:rPr>
        <w:t>p1</w:t>
      </w:r>
      <w:r>
        <w:rPr>
          <w:rFonts w:ascii="Times New Roman"/>
          <w:color w:val="3B3B3B"/>
          <w:spacing w:val="1"/>
          <w:w w:val="89"/>
          <w:sz w:val="17"/>
        </w:rPr>
        <w:t>'</w:t>
      </w:r>
      <w:r>
        <w:rPr>
          <w:rFonts w:ascii="Times New Roman"/>
          <w:color w:val="1C1C1C"/>
          <w:w w:val="110"/>
          <w:sz w:val="17"/>
        </w:rPr>
        <w:t>0gt</w:t>
      </w:r>
      <w:r>
        <w:rPr>
          <w:rFonts w:ascii="Times New Roman"/>
          <w:color w:val="1C1C1C"/>
          <w:spacing w:val="-18"/>
          <w:sz w:val="17"/>
        </w:rPr>
        <w:t> </w:t>
      </w:r>
      <w:r>
        <w:rPr>
          <w:rFonts w:ascii="Times New Roman"/>
          <w:color w:val="3B3B3B"/>
          <w:spacing w:val="-1"/>
          <w:w w:val="98"/>
          <w:sz w:val="17"/>
        </w:rPr>
        <w:t>a:m</w:t>
      </w:r>
      <w:r>
        <w:rPr>
          <w:rFonts w:ascii="Times New Roman"/>
          <w:color w:val="3B3B3B"/>
          <w:w w:val="98"/>
          <w:sz w:val="17"/>
        </w:rPr>
        <w:t>s</w:t>
      </w:r>
      <w:r>
        <w:rPr>
          <w:rFonts w:ascii="Times New Roman"/>
          <w:color w:val="3B3B3B"/>
          <w:spacing w:val="-1"/>
          <w:sz w:val="17"/>
        </w:rPr>
        <w:t> </w:t>
      </w:r>
      <w:r>
        <w:rPr>
          <w:rFonts w:ascii="Times New Roman"/>
          <w:color w:val="1C1C1C"/>
          <w:spacing w:val="-1"/>
          <w:w w:val="98"/>
          <w:sz w:val="15"/>
        </w:rPr>
        <w:t>i</w:t>
      </w:r>
      <w:r>
        <w:rPr>
          <w:rFonts w:ascii="Times New Roman"/>
          <w:color w:val="1C1C1C"/>
          <w:w w:val="98"/>
          <w:sz w:val="15"/>
        </w:rPr>
        <w:t>n</w:t>
      </w:r>
      <w:r>
        <w:rPr>
          <w:rFonts w:ascii="Times New Roman"/>
          <w:color w:val="1C1C1C"/>
          <w:sz w:val="15"/>
        </w:rPr>
        <w:t> </w:t>
      </w:r>
      <w:r>
        <w:rPr>
          <w:rFonts w:ascii="Times New Roman"/>
          <w:color w:val="1C1C1C"/>
          <w:spacing w:val="10"/>
          <w:sz w:val="15"/>
        </w:rPr>
        <w:t> </w:t>
      </w:r>
      <w:r>
        <w:rPr>
          <w:rFonts w:ascii="Times New Roman"/>
          <w:color w:val="3B3B3B"/>
          <w:spacing w:val="-1"/>
          <w:w w:val="98"/>
          <w:sz w:val="17"/>
        </w:rPr>
        <w:t>th</w:t>
      </w:r>
      <w:r>
        <w:rPr>
          <w:rFonts w:ascii="Times New Roman"/>
          <w:color w:val="3B3B3B"/>
          <w:w w:val="98"/>
          <w:sz w:val="17"/>
        </w:rPr>
        <w:t>e</w:t>
      </w:r>
      <w:r>
        <w:rPr>
          <w:rFonts w:ascii="Times New Roman"/>
          <w:color w:val="3B3B3B"/>
          <w:sz w:val="17"/>
        </w:rPr>
        <w:t>  </w:t>
      </w:r>
      <w:r>
        <w:rPr>
          <w:rFonts w:ascii="Times New Roman"/>
          <w:color w:val="1C1C1C"/>
          <w:spacing w:val="-1"/>
          <w:w w:val="110"/>
          <w:sz w:val="17"/>
        </w:rPr>
        <w:t>c</w:t>
      </w:r>
      <w:r>
        <w:rPr>
          <w:rFonts w:ascii="Times New Roman"/>
          <w:color w:val="1C1C1C"/>
          <w:spacing w:val="-3"/>
          <w:w w:val="110"/>
          <w:sz w:val="17"/>
        </w:rPr>
        <w:t>o</w:t>
      </w:r>
      <w:r>
        <w:rPr>
          <w:rFonts w:ascii="Times New Roman"/>
          <w:color w:val="505050"/>
          <w:w w:val="109"/>
          <w:sz w:val="17"/>
        </w:rPr>
        <w:t>un</w:t>
      </w:r>
      <w:r>
        <w:rPr>
          <w:rFonts w:ascii="Times New Roman"/>
          <w:color w:val="505050"/>
          <w:spacing w:val="-14"/>
          <w:sz w:val="17"/>
        </w:rPr>
        <w:t> </w:t>
      </w:r>
      <w:r>
        <w:rPr>
          <w:rFonts w:ascii="Times New Roman"/>
          <w:color w:val="505050"/>
          <w:spacing w:val="-1"/>
          <w:w w:val="109"/>
          <w:sz w:val="17"/>
        </w:rPr>
        <w:t>tr</w:t>
      </w:r>
      <w:r>
        <w:rPr>
          <w:rFonts w:ascii="Times New Roman"/>
          <w:color w:val="505050"/>
          <w:w w:val="109"/>
          <w:sz w:val="17"/>
        </w:rPr>
        <w:t>y</w:t>
      </w:r>
      <w:r>
        <w:rPr>
          <w:rFonts w:ascii="Times New Roman"/>
          <w:color w:val="505050"/>
          <w:spacing w:val="-24"/>
          <w:sz w:val="17"/>
        </w:rPr>
        <w:t> </w:t>
      </w:r>
      <w:r>
        <w:rPr>
          <w:rFonts w:ascii="Times New Roman"/>
          <w:color w:val="0A0A0A"/>
          <w:w w:val="103"/>
          <w:sz w:val="17"/>
        </w:rPr>
        <w:t>.</w:t>
      </w:r>
      <w:r>
        <w:rPr>
          <w:rFonts w:ascii="Times New Roman"/>
          <w:color w:val="0A0A0A"/>
          <w:spacing w:val="-18"/>
          <w:sz w:val="17"/>
        </w:rPr>
        <w:t> </w:t>
      </w:r>
      <w:r>
        <w:rPr>
          <w:rFonts w:ascii="Times New Roman"/>
          <w:color w:val="2B2B2B"/>
          <w:spacing w:val="-1"/>
          <w:w w:val="103"/>
          <w:sz w:val="17"/>
        </w:rPr>
        <w:t>S</w:t>
      </w:r>
      <w:r>
        <w:rPr>
          <w:rFonts w:ascii="Times New Roman"/>
          <w:color w:val="2B2B2B"/>
          <w:w w:val="103"/>
          <w:sz w:val="17"/>
        </w:rPr>
        <w:t>h</w:t>
      </w:r>
      <w:r>
        <w:rPr>
          <w:rFonts w:ascii="Times New Roman"/>
          <w:color w:val="2B2B2B"/>
          <w:spacing w:val="-12"/>
          <w:sz w:val="17"/>
        </w:rPr>
        <w:t> </w:t>
      </w:r>
      <w:r>
        <w:rPr>
          <w:rFonts w:ascii="Times New Roman"/>
          <w:color w:val="2B2B2B"/>
          <w:spacing w:val="3"/>
          <w:w w:val="103"/>
          <w:sz w:val="17"/>
        </w:rPr>
        <w:t>o</w:t>
      </w:r>
      <w:r>
        <w:rPr>
          <w:rFonts w:ascii="Times New Roman"/>
          <w:color w:val="505050"/>
          <w:w w:val="103"/>
          <w:sz w:val="17"/>
        </w:rPr>
        <w:t>w</w:t>
      </w:r>
      <w:r>
        <w:rPr>
          <w:rFonts w:ascii="Times New Roman"/>
          <w:color w:val="505050"/>
          <w:spacing w:val="-21"/>
          <w:sz w:val="17"/>
        </w:rPr>
        <w:t> </w:t>
      </w:r>
      <w:r>
        <w:rPr>
          <w:rFonts w:ascii="Times New Roman"/>
          <w:color w:val="2B2B2B"/>
          <w:spacing w:val="-1"/>
          <w:w w:val="103"/>
          <w:sz w:val="17"/>
        </w:rPr>
        <w:t>case</w:t>
      </w:r>
      <w:r>
        <w:rPr>
          <w:rFonts w:ascii="Times New Roman"/>
          <w:color w:val="2B2B2B"/>
          <w:w w:val="103"/>
          <w:sz w:val="17"/>
        </w:rPr>
        <w:t>d</w:t>
      </w:r>
      <w:r>
        <w:rPr>
          <w:rFonts w:ascii="Times New Roman"/>
          <w:color w:val="2B2B2B"/>
          <w:sz w:val="17"/>
        </w:rPr>
        <w:t> </w:t>
      </w:r>
      <w:r>
        <w:rPr>
          <w:rFonts w:ascii="Times New Roman"/>
          <w:color w:val="2B2B2B"/>
          <w:spacing w:val="8"/>
          <w:sz w:val="17"/>
        </w:rPr>
        <w:t> </w:t>
      </w:r>
      <w:r>
        <w:rPr>
          <w:rFonts w:ascii="Times New Roman"/>
          <w:color w:val="1C1C1C"/>
          <w:spacing w:val="4"/>
          <w:w w:val="101"/>
          <w:sz w:val="17"/>
        </w:rPr>
        <w:t>b</w:t>
      </w:r>
      <w:r>
        <w:rPr>
          <w:rFonts w:ascii="Times New Roman"/>
          <w:color w:val="505050"/>
          <w:w w:val="101"/>
          <w:sz w:val="17"/>
        </w:rPr>
        <w:t>y</w:t>
      </w:r>
      <w:r>
        <w:rPr>
          <w:rFonts w:ascii="Times New Roman"/>
          <w:color w:val="505050"/>
          <w:spacing w:val="13"/>
          <w:sz w:val="17"/>
        </w:rPr>
        <w:t> </w:t>
      </w:r>
      <w:r>
        <w:rPr>
          <w:rFonts w:ascii="Arial"/>
          <w:color w:val="3B3B3B"/>
          <w:spacing w:val="-1"/>
          <w:w w:val="101"/>
          <w:sz w:val="16"/>
        </w:rPr>
        <w:t>th</w:t>
      </w:r>
      <w:r>
        <w:rPr>
          <w:rFonts w:ascii="Arial"/>
          <w:color w:val="3B3B3B"/>
          <w:w w:val="101"/>
          <w:sz w:val="16"/>
        </w:rPr>
        <w:t>e</w:t>
      </w:r>
      <w:r>
        <w:rPr>
          <w:rFonts w:ascii="Arial"/>
          <w:color w:val="3B3B3B"/>
          <w:sz w:val="16"/>
        </w:rPr>
        <w:t> </w:t>
      </w:r>
      <w:r>
        <w:rPr>
          <w:rFonts w:ascii="Arial"/>
          <w:color w:val="3B3B3B"/>
          <w:spacing w:val="-20"/>
          <w:sz w:val="16"/>
        </w:rPr>
        <w:t> </w:t>
      </w:r>
      <w:r>
        <w:rPr>
          <w:rFonts w:ascii="Times New Roman"/>
          <w:color w:val="1C1C1C"/>
          <w:spacing w:val="-1"/>
          <w:w w:val="109"/>
          <w:sz w:val="17"/>
        </w:rPr>
        <w:t>AHCRQ</w:t>
      </w:r>
      <w:r>
        <w:rPr>
          <w:rFonts w:ascii="Times New Roman"/>
          <w:color w:val="1C1C1C"/>
          <w:w w:val="109"/>
          <w:sz w:val="17"/>
        </w:rPr>
        <w:t>.</w:t>
      </w:r>
      <w:r>
        <w:rPr>
          <w:rFonts w:ascii="Times New Roman"/>
          <w:color w:val="1C1C1C"/>
          <w:spacing w:val="2"/>
          <w:sz w:val="17"/>
        </w:rPr>
        <w:t> </w:t>
      </w:r>
      <w:r>
        <w:rPr>
          <w:rFonts w:ascii="Times New Roman"/>
          <w:color w:val="3B3B3B"/>
          <w:spacing w:val="-3"/>
          <w:w w:val="109"/>
          <w:sz w:val="17"/>
        </w:rPr>
        <w:t>S</w:t>
      </w:r>
      <w:r>
        <w:rPr>
          <w:rFonts w:ascii="Times New Roman"/>
          <w:color w:val="1C1C1C"/>
          <w:spacing w:val="-10"/>
          <w:w w:val="110"/>
          <w:sz w:val="17"/>
        </w:rPr>
        <w:t>e</w:t>
      </w:r>
      <w:r>
        <w:rPr>
          <w:rFonts w:ascii="Times New Roman"/>
          <w:color w:val="3B3B3B"/>
          <w:spacing w:val="-1"/>
          <w:w w:val="110"/>
          <w:sz w:val="17"/>
        </w:rPr>
        <w:t>l</w:t>
      </w:r>
      <w:r>
        <w:rPr>
          <w:rFonts w:ascii="Times New Roman"/>
          <w:color w:val="3B3B3B"/>
          <w:spacing w:val="13"/>
          <w:w w:val="110"/>
          <w:sz w:val="17"/>
        </w:rPr>
        <w:t>e</w:t>
      </w:r>
      <w:r>
        <w:rPr>
          <w:rFonts w:ascii="Times New Roman"/>
          <w:color w:val="3B3B3B"/>
          <w:spacing w:val="-1"/>
          <w:w w:val="110"/>
          <w:sz w:val="17"/>
        </w:rPr>
        <w:t>cte</w:t>
      </w:r>
      <w:r>
        <w:rPr>
          <w:rFonts w:ascii="Times New Roman"/>
          <w:color w:val="3B3B3B"/>
          <w:w w:val="110"/>
          <w:sz w:val="17"/>
        </w:rPr>
        <w:t>d</w:t>
      </w:r>
      <w:r>
        <w:rPr>
          <w:rFonts w:ascii="Times New Roman"/>
          <w:color w:val="3B3B3B"/>
          <w:spacing w:val="20"/>
          <w:sz w:val="17"/>
        </w:rPr>
        <w:t> </w:t>
      </w:r>
      <w:r>
        <w:rPr>
          <w:rFonts w:ascii="Times New Roman"/>
          <w:color w:val="2B2B2B"/>
          <w:spacing w:val="-1"/>
          <w:w w:val="110"/>
          <w:sz w:val="17"/>
        </w:rPr>
        <w:t>a</w:t>
      </w:r>
      <w:r>
        <w:rPr>
          <w:rFonts w:ascii="Times New Roman"/>
          <w:color w:val="2B2B2B"/>
          <w:w w:val="110"/>
          <w:sz w:val="17"/>
        </w:rPr>
        <w:t>s</w:t>
      </w:r>
      <w:r>
        <w:rPr>
          <w:rFonts w:ascii="Times New Roman"/>
          <w:color w:val="2B2B2B"/>
          <w:spacing w:val="-2"/>
          <w:sz w:val="17"/>
        </w:rPr>
        <w:t> </w:t>
      </w:r>
      <w:r>
        <w:rPr>
          <w:rFonts w:ascii="Times New Roman"/>
          <w:color w:val="1C1C1C"/>
          <w:spacing w:val="-1"/>
          <w:w w:val="110"/>
          <w:sz w:val="17"/>
        </w:rPr>
        <w:t>a</w:t>
      </w:r>
      <w:r>
        <w:rPr>
          <w:rFonts w:ascii="Times New Roman"/>
          <w:color w:val="1C1C1C"/>
          <w:w w:val="110"/>
          <w:sz w:val="17"/>
        </w:rPr>
        <w:t>n</w:t>
      </w:r>
      <w:r>
        <w:rPr>
          <w:rFonts w:ascii="Times New Roman"/>
          <w:color w:val="1C1C1C"/>
          <w:spacing w:val="16"/>
          <w:sz w:val="17"/>
        </w:rPr>
        <w:t> </w:t>
      </w:r>
      <w:r>
        <w:rPr>
          <w:rFonts w:ascii="Times New Roman"/>
          <w:color w:val="2B2B2B"/>
          <w:spacing w:val="-1"/>
          <w:w w:val="110"/>
          <w:sz w:val="17"/>
        </w:rPr>
        <w:t>ex</w:t>
      </w:r>
      <w:r>
        <w:rPr>
          <w:rFonts w:ascii="Times New Roman"/>
          <w:color w:val="2B2B2B"/>
          <w:spacing w:val="9"/>
          <w:w w:val="110"/>
          <w:sz w:val="17"/>
        </w:rPr>
        <w:t>e</w:t>
      </w:r>
      <w:r>
        <w:rPr>
          <w:rFonts w:ascii="Times New Roman"/>
          <w:color w:val="2B2B2B"/>
          <w:spacing w:val="10"/>
          <w:w w:val="110"/>
          <w:sz w:val="17"/>
        </w:rPr>
        <w:t>m</w:t>
      </w:r>
      <w:r>
        <w:rPr>
          <w:rFonts w:ascii="Times New Roman"/>
          <w:color w:val="2B2B2B"/>
          <w:spacing w:val="-9"/>
          <w:w w:val="110"/>
          <w:sz w:val="17"/>
        </w:rPr>
        <w:t>p</w:t>
      </w:r>
      <w:r>
        <w:rPr>
          <w:rFonts w:ascii="Times New Roman"/>
          <w:color w:val="2B2B2B"/>
          <w:w w:val="94"/>
          <w:sz w:val="17"/>
        </w:rPr>
        <w:t>1</w:t>
      </w:r>
      <w:r>
        <w:rPr>
          <w:rFonts w:ascii="Times New Roman"/>
          <w:color w:val="2B2B2B"/>
          <w:spacing w:val="-12"/>
          <w:w w:val="94"/>
          <w:sz w:val="17"/>
        </w:rPr>
        <w:t>a</w:t>
      </w:r>
      <w:r>
        <w:rPr>
          <w:rFonts w:ascii="Times New Roman"/>
          <w:color w:val="505050"/>
          <w:spacing w:val="-1"/>
          <w:w w:val="95"/>
          <w:sz w:val="17"/>
        </w:rPr>
        <w:t>:r</w:t>
      </w:r>
      <w:r>
        <w:rPr>
          <w:rFonts w:ascii="Times New Roman"/>
          <w:color w:val="505050"/>
          <w:w w:val="95"/>
          <w:sz w:val="17"/>
        </w:rPr>
        <w:t>y</w:t>
      </w:r>
      <w:r>
        <w:rPr>
          <w:rFonts w:ascii="Times New Roman"/>
          <w:color w:val="505050"/>
          <w:spacing w:val="9"/>
          <w:sz w:val="17"/>
        </w:rPr>
        <w:t> </w:t>
      </w:r>
      <w:r>
        <w:rPr>
          <w:rFonts w:ascii="Times New Roman"/>
          <w:color w:val="2B2B2B"/>
          <w:w w:val="116"/>
          <w:sz w:val="17"/>
        </w:rPr>
        <w:t>program</w:t>
      </w:r>
      <w:r>
        <w:rPr>
          <w:rFonts w:ascii="Times New Roman"/>
          <w:color w:val="2B2B2B"/>
          <w:spacing w:val="9"/>
          <w:sz w:val="17"/>
        </w:rPr>
        <w:t> </w:t>
      </w:r>
      <w:r>
        <w:rPr>
          <w:rFonts w:ascii="Times New Roman"/>
          <w:color w:val="1C1C1C"/>
          <w:spacing w:val="-1"/>
          <w:w w:val="116"/>
          <w:sz w:val="15"/>
        </w:rPr>
        <w:t>i</w:t>
      </w:r>
      <w:r>
        <w:rPr>
          <w:rFonts w:ascii="Times New Roman"/>
          <w:color w:val="1C1C1C"/>
          <w:w w:val="116"/>
          <w:sz w:val="15"/>
        </w:rPr>
        <w:t>n</w:t>
      </w:r>
      <w:r>
        <w:rPr>
          <w:rFonts w:ascii="Times New Roman"/>
          <w:color w:val="1C1C1C"/>
          <w:sz w:val="15"/>
        </w:rPr>
        <w:t> </w:t>
      </w:r>
      <w:r>
        <w:rPr>
          <w:rFonts w:ascii="Times New Roman"/>
          <w:color w:val="1C1C1C"/>
          <w:spacing w:val="-12"/>
          <w:sz w:val="15"/>
        </w:rPr>
        <w:t> </w:t>
      </w:r>
      <w:r>
        <w:rPr>
          <w:rFonts w:ascii="Arial"/>
          <w:b/>
          <w:color w:val="3B3B3B"/>
          <w:w w:val="104"/>
          <w:sz w:val="16"/>
        </w:rPr>
        <w:t>the</w:t>
      </w:r>
    </w:p>
    <w:p>
      <w:pPr>
        <w:spacing w:before="25"/>
        <w:ind w:left="3220" w:right="0" w:firstLine="0"/>
        <w:jc w:val="left"/>
        <w:rPr>
          <w:rFonts w:ascii="Times New Roman"/>
          <w:sz w:val="17"/>
        </w:rPr>
      </w:pPr>
      <w:r>
        <w:rPr>
          <w:rFonts w:ascii="Times New Roman"/>
          <w:color w:val="3B3B3B"/>
          <w:sz w:val="17"/>
        </w:rPr>
        <w:t>N</w:t>
      </w:r>
      <w:r>
        <w:rPr>
          <w:rFonts w:ascii="Times New Roman"/>
          <w:color w:val="3B3B3B"/>
          <w:spacing w:val="-17"/>
          <w:sz w:val="17"/>
        </w:rPr>
        <w:t> </w:t>
      </w:r>
      <w:r>
        <w:rPr>
          <w:rFonts w:ascii="Times New Roman"/>
          <w:color w:val="3B3B3B"/>
          <w:sz w:val="17"/>
        </w:rPr>
        <w:t>atio</w:t>
      </w:r>
      <w:r>
        <w:rPr>
          <w:rFonts w:ascii="Times New Roman"/>
          <w:color w:val="3B3B3B"/>
          <w:spacing w:val="-4"/>
          <w:sz w:val="17"/>
        </w:rPr>
        <w:t> </w:t>
      </w:r>
      <w:r>
        <w:rPr>
          <w:rFonts w:ascii="Times New Roman"/>
          <w:color w:val="0A0A0A"/>
          <w:sz w:val="17"/>
        </w:rPr>
        <w:t>n</w:t>
      </w:r>
      <w:r>
        <w:rPr>
          <w:rFonts w:ascii="Times New Roman"/>
          <w:color w:val="3B3B3B"/>
          <w:sz w:val="17"/>
        </w:rPr>
        <w:t>al</w:t>
      </w:r>
      <w:r>
        <w:rPr>
          <w:rFonts w:ascii="Times New Roman"/>
          <w:color w:val="3B3B3B"/>
          <w:spacing w:val="18"/>
          <w:sz w:val="17"/>
        </w:rPr>
        <w:t> </w:t>
      </w:r>
      <w:r>
        <w:rPr>
          <w:rFonts w:ascii="Times New Roman"/>
          <w:color w:val="1C1C1C"/>
          <w:sz w:val="17"/>
        </w:rPr>
        <w:t>He</w:t>
      </w:r>
      <w:r>
        <w:rPr>
          <w:rFonts w:ascii="Times New Roman"/>
          <w:color w:val="3B3B3B"/>
          <w:sz w:val="17"/>
        </w:rPr>
        <w:t>a</w:t>
      </w:r>
      <w:r>
        <w:rPr>
          <w:rFonts w:ascii="Times New Roman"/>
          <w:color w:val="1C1C1C"/>
          <w:sz w:val="17"/>
        </w:rPr>
        <w:t>ith</w:t>
      </w:r>
      <w:r>
        <w:rPr>
          <w:rFonts w:ascii="Times New Roman"/>
          <w:color w:val="1C1C1C"/>
          <w:spacing w:val="-22"/>
          <w:sz w:val="17"/>
        </w:rPr>
        <w:t> </w:t>
      </w:r>
      <w:r>
        <w:rPr>
          <w:rFonts w:ascii="Times New Roman"/>
          <w:color w:val="1C1C1C"/>
          <w:sz w:val="17"/>
        </w:rPr>
        <w:t>c</w:t>
      </w:r>
      <w:r>
        <w:rPr>
          <w:rFonts w:ascii="Times New Roman"/>
          <w:color w:val="3B3B3B"/>
          <w:sz w:val="17"/>
        </w:rPr>
        <w:t>aise</w:t>
      </w:r>
      <w:r>
        <w:rPr>
          <w:rFonts w:ascii="Times New Roman"/>
          <w:color w:val="3B3B3B"/>
          <w:spacing w:val="20"/>
          <w:sz w:val="17"/>
        </w:rPr>
        <w:t> </w:t>
      </w:r>
      <w:r>
        <w:rPr>
          <w:rFonts w:ascii="Times New Roman"/>
          <w:color w:val="2B2B2B"/>
          <w:sz w:val="17"/>
        </w:rPr>
        <w:t>Q</w:t>
      </w:r>
      <w:r>
        <w:rPr>
          <w:rFonts w:ascii="Times New Roman"/>
          <w:color w:val="2B2B2B"/>
          <w:spacing w:val="5"/>
          <w:sz w:val="17"/>
        </w:rPr>
        <w:t> </w:t>
      </w:r>
      <w:r>
        <w:rPr>
          <w:rFonts w:ascii="Times New Roman"/>
          <w:color w:val="2B2B2B"/>
          <w:sz w:val="17"/>
        </w:rPr>
        <w:t>uali</w:t>
      </w:r>
      <w:r>
        <w:rPr>
          <w:rFonts w:ascii="Times New Roman"/>
          <w:color w:val="2B2B2B"/>
          <w:spacing w:val="44"/>
          <w:sz w:val="17"/>
        </w:rPr>
        <w:t> </w:t>
      </w:r>
      <w:r>
        <w:rPr>
          <w:rFonts w:ascii="Times New Roman"/>
          <w:color w:val="505050"/>
          <w:sz w:val="17"/>
        </w:rPr>
        <w:t>ty</w:t>
      </w:r>
      <w:r>
        <w:rPr>
          <w:rFonts w:ascii="Times New Roman"/>
          <w:color w:val="505050"/>
          <w:spacing w:val="61"/>
          <w:sz w:val="17"/>
        </w:rPr>
        <w:t> </w:t>
      </w:r>
      <w:r>
        <w:rPr>
          <w:rFonts w:ascii="Times New Roman"/>
          <w:color w:val="2B2B2B"/>
          <w:sz w:val="17"/>
        </w:rPr>
        <w:t>Report</w:t>
      </w:r>
      <w:r>
        <w:rPr>
          <w:rFonts w:ascii="Times New Roman"/>
          <w:color w:val="2B2B2B"/>
          <w:spacing w:val="16"/>
          <w:sz w:val="17"/>
        </w:rPr>
        <w:t> </w:t>
      </w:r>
      <w:r>
        <w:rPr>
          <w:rFonts w:ascii="Times New Roman"/>
          <w:color w:val="646464"/>
          <w:sz w:val="17"/>
        </w:rPr>
        <w:t>(</w:t>
      </w:r>
      <w:r>
        <w:rPr>
          <w:rFonts w:ascii="Times New Roman"/>
          <w:color w:val="3B3B3B"/>
          <w:sz w:val="17"/>
        </w:rPr>
        <w:t>NHQR)</w:t>
      </w:r>
      <w:r>
        <w:rPr>
          <w:rFonts w:ascii="Times New Roman"/>
          <w:color w:val="1C1C1C"/>
          <w:sz w:val="17"/>
        </w:rPr>
        <w:t>-</w:t>
      </w:r>
      <w:r>
        <w:rPr>
          <w:rFonts w:ascii="Times New Roman"/>
          <w:color w:val="1C1C1C"/>
          <w:spacing w:val="51"/>
          <w:sz w:val="17"/>
        </w:rPr>
        <w:t> </w:t>
      </w:r>
      <w:r>
        <w:rPr>
          <w:rFonts w:ascii="Times New Roman"/>
          <w:color w:val="1C1C1C"/>
          <w:sz w:val="17"/>
        </w:rPr>
        <w:t>a</w:t>
      </w:r>
      <w:r>
        <w:rPr>
          <w:rFonts w:ascii="Times New Roman"/>
          <w:color w:val="1C1C1C"/>
          <w:spacing w:val="-22"/>
          <w:sz w:val="17"/>
        </w:rPr>
        <w:t> </w:t>
      </w:r>
      <w:r>
        <w:rPr>
          <w:rFonts w:ascii="Times New Roman"/>
          <w:color w:val="3B3B3B"/>
          <w:sz w:val="17"/>
        </w:rPr>
        <w:t>tiona1</w:t>
      </w:r>
      <w:r>
        <w:rPr>
          <w:rFonts w:ascii="Times New Roman"/>
          <w:color w:val="3B3B3B"/>
          <w:spacing w:val="-14"/>
          <w:sz w:val="17"/>
        </w:rPr>
        <w:t> </w:t>
      </w:r>
      <w:r>
        <w:rPr>
          <w:rFonts w:ascii="Times New Roman"/>
          <w:color w:val="505050"/>
          <w:sz w:val="17"/>
        </w:rPr>
        <w:t>le</w:t>
      </w:r>
      <w:r>
        <w:rPr>
          <w:rFonts w:ascii="Times New Roman"/>
          <w:color w:val="2B2B2B"/>
          <w:sz w:val="17"/>
        </w:rPr>
        <w:t>ader</w:t>
      </w:r>
      <w:r>
        <w:rPr>
          <w:rFonts w:ascii="Times New Roman"/>
          <w:color w:val="2B2B2B"/>
          <w:spacing w:val="41"/>
          <w:sz w:val="17"/>
        </w:rPr>
        <w:t> </w:t>
      </w:r>
      <w:r>
        <w:rPr>
          <w:rFonts w:ascii="Times New Roman"/>
          <w:color w:val="2B2B2B"/>
          <w:sz w:val="15"/>
        </w:rPr>
        <w:t>in</w:t>
      </w:r>
      <w:r>
        <w:rPr>
          <w:rFonts w:ascii="Times New Roman"/>
          <w:color w:val="2B2B2B"/>
          <w:spacing w:val="42"/>
          <w:sz w:val="15"/>
        </w:rPr>
        <w:t> </w:t>
      </w:r>
      <w:r>
        <w:rPr>
          <w:rFonts w:ascii="Times New Roman"/>
          <w:color w:val="2B2B2B"/>
          <w:sz w:val="17"/>
        </w:rPr>
        <w:t>education</w:t>
      </w:r>
      <w:r>
        <w:rPr>
          <w:rFonts w:ascii="Times New Roman"/>
          <w:color w:val="2B2B2B"/>
          <w:spacing w:val="17"/>
          <w:sz w:val="17"/>
        </w:rPr>
        <w:t> </w:t>
      </w:r>
      <w:r>
        <w:rPr>
          <w:rFonts w:ascii="Times New Roman"/>
          <w:color w:val="3B3B3B"/>
          <w:sz w:val="17"/>
        </w:rPr>
        <w:t>and</w:t>
      </w:r>
      <w:r>
        <w:rPr>
          <w:rFonts w:ascii="Times New Roman"/>
          <w:color w:val="3B3B3B"/>
          <w:spacing w:val="19"/>
          <w:sz w:val="17"/>
        </w:rPr>
        <w:t> </w:t>
      </w:r>
      <w:r>
        <w:rPr>
          <w:rFonts w:ascii="Times New Roman"/>
          <w:color w:val="C3C3C3"/>
          <w:sz w:val="17"/>
        </w:rPr>
        <w:t>,</w:t>
      </w:r>
      <w:r>
        <w:rPr>
          <w:rFonts w:ascii="Times New Roman"/>
          <w:color w:val="2B2B2B"/>
          <w:sz w:val="17"/>
        </w:rPr>
        <w:t>t:rai</w:t>
      </w:r>
      <w:r>
        <w:rPr>
          <w:rFonts w:ascii="Times New Roman"/>
          <w:color w:val="2B2B2B"/>
          <w:spacing w:val="-3"/>
          <w:sz w:val="17"/>
        </w:rPr>
        <w:t> </w:t>
      </w:r>
      <w:r>
        <w:rPr>
          <w:rFonts w:ascii="Times New Roman"/>
          <w:color w:val="0A0A0A"/>
          <w:sz w:val="17"/>
        </w:rPr>
        <w:t>ni</w:t>
      </w:r>
      <w:r>
        <w:rPr>
          <w:rFonts w:ascii="Times New Roman"/>
          <w:color w:val="0A0A0A"/>
          <w:spacing w:val="6"/>
          <w:sz w:val="17"/>
        </w:rPr>
        <w:t> </w:t>
      </w:r>
      <w:r>
        <w:rPr>
          <w:rFonts w:ascii="Times New Roman"/>
          <w:color w:val="2B2B2B"/>
          <w:sz w:val="17"/>
        </w:rPr>
        <w:t>n</w:t>
      </w:r>
    </w:p>
    <w:p>
      <w:pPr>
        <w:pStyle w:val="ListParagraph"/>
        <w:numPr>
          <w:ilvl w:val="0"/>
          <w:numId w:val="31"/>
        </w:numPr>
        <w:tabs>
          <w:tab w:pos="3260" w:val="left" w:leader="none"/>
          <w:tab w:pos="3261" w:val="left" w:leader="none"/>
        </w:tabs>
        <w:spacing w:line="271" w:lineRule="auto" w:before="45" w:after="0"/>
        <w:ind w:left="3255" w:right="3595" w:hanging="311"/>
        <w:jc w:val="left"/>
        <w:rPr>
          <w:rFonts w:ascii="Times New Roman" w:hAnsi="Times New Roman"/>
          <w:sz w:val="17"/>
        </w:rPr>
      </w:pPr>
      <w:r>
        <w:rPr/>
        <w:pict>
          <v:rect style="position:absolute;margin-left:607.828247pt;margin-top:23.693377pt;width:.48048pt;height:11.462975pt;mso-position-horizontal-relative:page;mso-position-vertical-relative:paragraph;z-index:-19248640" id="docshape237" filled="true" fillcolor="#dadada" stroked="false">
            <v:fill type="solid"/>
            <w10:wrap type="none"/>
          </v:rect>
        </w:pict>
      </w:r>
      <w:r>
        <w:rPr>
          <w:rFonts w:ascii="Times New Roman" w:hAnsi="Times New Roman"/>
          <w:color w:val="505050"/>
          <w:spacing w:val="1"/>
          <w:w w:val="110"/>
          <w:sz w:val="17"/>
        </w:rPr>
        <w:t>U</w:t>
      </w:r>
      <w:r>
        <w:rPr>
          <w:rFonts w:ascii="Times New Roman" w:hAnsi="Times New Roman"/>
          <w:color w:val="2B2B2B"/>
          <w:spacing w:val="-1"/>
          <w:w w:val="110"/>
          <w:sz w:val="17"/>
        </w:rPr>
        <w:t>se</w:t>
      </w:r>
      <w:r>
        <w:rPr>
          <w:rFonts w:ascii="Times New Roman" w:hAnsi="Times New Roman"/>
          <w:color w:val="2B2B2B"/>
          <w:w w:val="110"/>
          <w:sz w:val="17"/>
        </w:rPr>
        <w:t>s</w:t>
      </w:r>
      <w:r>
        <w:rPr>
          <w:rFonts w:ascii="Times New Roman" w:hAnsi="Times New Roman"/>
          <w:color w:val="2B2B2B"/>
          <w:sz w:val="17"/>
        </w:rPr>
        <w:t> </w:t>
      </w:r>
      <w:r>
        <w:rPr>
          <w:rFonts w:ascii="Times New Roman" w:hAnsi="Times New Roman"/>
          <w:color w:val="2B2B2B"/>
          <w:spacing w:val="5"/>
          <w:sz w:val="17"/>
        </w:rPr>
        <w:t> </w:t>
      </w:r>
      <w:r>
        <w:rPr>
          <w:rFonts w:ascii="Times New Roman" w:hAnsi="Times New Roman"/>
          <w:color w:val="2B2B2B"/>
          <w:spacing w:val="-1"/>
          <w:w w:val="110"/>
          <w:sz w:val="17"/>
        </w:rPr>
        <w:t>co</w:t>
      </w:r>
      <w:r>
        <w:rPr>
          <w:rFonts w:ascii="Times New Roman" w:hAnsi="Times New Roman"/>
          <w:color w:val="2B2B2B"/>
          <w:spacing w:val="16"/>
          <w:w w:val="110"/>
          <w:sz w:val="17"/>
        </w:rPr>
        <w:t>m</w:t>
      </w:r>
      <w:r>
        <w:rPr>
          <w:rFonts w:ascii="Times New Roman" w:hAnsi="Times New Roman"/>
          <w:color w:val="2B2B2B"/>
          <w:w w:val="110"/>
          <w:sz w:val="17"/>
        </w:rPr>
        <w:t>pre</w:t>
      </w:r>
      <w:r>
        <w:rPr>
          <w:rFonts w:ascii="Times New Roman" w:hAnsi="Times New Roman"/>
          <w:color w:val="2B2B2B"/>
          <w:spacing w:val="15"/>
          <w:w w:val="110"/>
          <w:sz w:val="17"/>
        </w:rPr>
        <w:t>h</w:t>
      </w:r>
      <w:r>
        <w:rPr>
          <w:rFonts w:ascii="Times New Roman" w:hAnsi="Times New Roman"/>
          <w:color w:val="2B2B2B"/>
          <w:spacing w:val="-1"/>
          <w:w w:val="104"/>
          <w:sz w:val="17"/>
        </w:rPr>
        <w:t>ens</w:t>
      </w:r>
      <w:r>
        <w:rPr>
          <w:rFonts w:ascii="Times New Roman" w:hAnsi="Times New Roman"/>
          <w:color w:val="2B2B2B"/>
          <w:w w:val="104"/>
          <w:sz w:val="17"/>
        </w:rPr>
        <w:t>i</w:t>
      </w:r>
      <w:r>
        <w:rPr>
          <w:rFonts w:ascii="Times New Roman" w:hAnsi="Times New Roman"/>
          <w:color w:val="2B2B2B"/>
          <w:spacing w:val="-6"/>
          <w:sz w:val="17"/>
        </w:rPr>
        <w:t> </w:t>
      </w:r>
      <w:r>
        <w:rPr>
          <w:rFonts w:ascii="Times New Roman" w:hAnsi="Times New Roman"/>
          <w:color w:val="505050"/>
          <w:spacing w:val="-11"/>
          <w:w w:val="79"/>
          <w:sz w:val="17"/>
        </w:rPr>
        <w:t>Y</w:t>
      </w:r>
      <w:r>
        <w:rPr>
          <w:rFonts w:ascii="Times New Roman" w:hAnsi="Times New Roman"/>
          <w:color w:val="2B2B2B"/>
          <w:w w:val="79"/>
          <w:sz w:val="17"/>
        </w:rPr>
        <w:t>e</w:t>
      </w:r>
      <w:r>
        <w:rPr>
          <w:rFonts w:ascii="Times New Roman" w:hAnsi="Times New Roman"/>
          <w:color w:val="2B2B2B"/>
          <w:sz w:val="17"/>
        </w:rPr>
        <w:t>  </w:t>
      </w:r>
      <w:r>
        <w:rPr>
          <w:rFonts w:ascii="Times New Roman" w:hAnsi="Times New Roman"/>
          <w:color w:val="2B2B2B"/>
          <w:spacing w:val="-14"/>
          <w:sz w:val="17"/>
        </w:rPr>
        <w:t> </w:t>
      </w:r>
      <w:r>
        <w:rPr>
          <w:rFonts w:ascii="Times New Roman" w:hAnsi="Times New Roman"/>
          <w:color w:val="2B2B2B"/>
          <w:w w:val="79"/>
          <w:sz w:val="17"/>
        </w:rPr>
        <w:t>q</w:t>
      </w:r>
      <w:r>
        <w:rPr>
          <w:rFonts w:ascii="Times New Roman" w:hAnsi="Times New Roman"/>
          <w:color w:val="2B2B2B"/>
          <w:spacing w:val="1"/>
          <w:sz w:val="17"/>
        </w:rPr>
        <w:t> </w:t>
      </w:r>
      <w:r>
        <w:rPr>
          <w:rFonts w:ascii="Times New Roman" w:hAnsi="Times New Roman"/>
          <w:color w:val="2B2B2B"/>
          <w:w w:val="79"/>
          <w:sz w:val="17"/>
        </w:rPr>
        <w:t>uali</w:t>
      </w:r>
      <w:r>
        <w:rPr>
          <w:rFonts w:ascii="Times New Roman" w:hAnsi="Times New Roman"/>
          <w:color w:val="2B2B2B"/>
          <w:sz w:val="17"/>
        </w:rPr>
        <w:t>  </w:t>
      </w:r>
      <w:r>
        <w:rPr>
          <w:rFonts w:ascii="Times New Roman" w:hAnsi="Times New Roman"/>
          <w:color w:val="505050"/>
          <w:spacing w:val="-1"/>
          <w:w w:val="79"/>
          <w:sz w:val="17"/>
        </w:rPr>
        <w:t>t</w:t>
      </w:r>
      <w:r>
        <w:rPr>
          <w:rFonts w:ascii="Times New Roman" w:hAnsi="Times New Roman"/>
          <w:color w:val="505050"/>
          <w:w w:val="79"/>
          <w:sz w:val="17"/>
        </w:rPr>
        <w:t>y</w:t>
      </w:r>
      <w:r>
        <w:rPr>
          <w:rFonts w:ascii="Times New Roman" w:hAnsi="Times New Roman"/>
          <w:color w:val="505050"/>
          <w:sz w:val="17"/>
        </w:rPr>
        <w:t>  </w:t>
      </w:r>
      <w:r>
        <w:rPr>
          <w:rFonts w:ascii="Times New Roman" w:hAnsi="Times New Roman"/>
          <w:color w:val="505050"/>
          <w:spacing w:val="4"/>
          <w:sz w:val="17"/>
        </w:rPr>
        <w:t> </w:t>
      </w:r>
      <w:r>
        <w:rPr>
          <w:rFonts w:ascii="Times New Roman" w:hAnsi="Times New Roman"/>
          <w:color w:val="2B2B2B"/>
          <w:spacing w:val="-1"/>
          <w:w w:val="79"/>
          <w:sz w:val="17"/>
        </w:rPr>
        <w:t>i</w:t>
      </w:r>
      <w:r>
        <w:rPr>
          <w:rFonts w:ascii="Times New Roman" w:hAnsi="Times New Roman"/>
          <w:color w:val="2B2B2B"/>
          <w:w w:val="79"/>
          <w:sz w:val="17"/>
        </w:rPr>
        <w:t>m</w:t>
      </w:r>
      <w:r>
        <w:rPr>
          <w:rFonts w:ascii="Times New Roman" w:hAnsi="Times New Roman"/>
          <w:color w:val="2B2B2B"/>
          <w:sz w:val="17"/>
        </w:rPr>
        <w:t> </w:t>
      </w:r>
      <w:r>
        <w:rPr>
          <w:rFonts w:ascii="Times New Roman" w:hAnsi="Times New Roman"/>
          <w:color w:val="2B2B2B"/>
          <w:spacing w:val="-10"/>
          <w:sz w:val="17"/>
        </w:rPr>
        <w:t> </w:t>
      </w:r>
      <w:r>
        <w:rPr>
          <w:rFonts w:ascii="Times New Roman" w:hAnsi="Times New Roman"/>
          <w:color w:val="2B2B2B"/>
          <w:w w:val="79"/>
          <w:sz w:val="17"/>
        </w:rPr>
        <w:t>pro</w:t>
      </w:r>
      <w:r>
        <w:rPr>
          <w:rFonts w:ascii="Times New Roman" w:hAnsi="Times New Roman"/>
          <w:color w:val="2B2B2B"/>
          <w:sz w:val="17"/>
        </w:rPr>
        <w:t> </w:t>
      </w:r>
      <w:r>
        <w:rPr>
          <w:rFonts w:ascii="Times New Roman" w:hAnsi="Times New Roman"/>
          <w:color w:val="2B2B2B"/>
          <w:spacing w:val="12"/>
          <w:sz w:val="17"/>
        </w:rPr>
        <w:t> </w:t>
      </w:r>
      <w:r>
        <w:rPr>
          <w:rFonts w:ascii="Times New Roman" w:hAnsi="Times New Roman"/>
          <w:color w:val="2B2B2B"/>
          <w:w w:val="79"/>
          <w:sz w:val="17"/>
        </w:rPr>
        <w:t>vem</w:t>
      </w:r>
      <w:r>
        <w:rPr>
          <w:rFonts w:ascii="Times New Roman" w:hAnsi="Times New Roman"/>
          <w:color w:val="2B2B2B"/>
          <w:sz w:val="17"/>
        </w:rPr>
        <w:t> </w:t>
      </w:r>
      <w:r>
        <w:rPr>
          <w:rFonts w:ascii="Times New Roman" w:hAnsi="Times New Roman"/>
          <w:color w:val="2B2B2B"/>
          <w:spacing w:val="15"/>
          <w:sz w:val="17"/>
        </w:rPr>
        <w:t> </w:t>
      </w:r>
      <w:r>
        <w:rPr>
          <w:rFonts w:ascii="Times New Roman" w:hAnsi="Times New Roman"/>
          <w:color w:val="0A0A0A"/>
          <w:spacing w:val="-1"/>
          <w:w w:val="79"/>
          <w:sz w:val="17"/>
        </w:rPr>
        <w:t>e</w:t>
      </w:r>
      <w:r>
        <w:rPr>
          <w:rFonts w:ascii="Times New Roman" w:hAnsi="Times New Roman"/>
          <w:color w:val="0A0A0A"/>
          <w:w w:val="79"/>
          <w:sz w:val="17"/>
        </w:rPr>
        <w:t>n</w:t>
      </w:r>
      <w:r>
        <w:rPr>
          <w:rFonts w:ascii="Times New Roman" w:hAnsi="Times New Roman"/>
          <w:color w:val="0A0A0A"/>
          <w:sz w:val="17"/>
        </w:rPr>
        <w:t> </w:t>
      </w:r>
      <w:r>
        <w:rPr>
          <w:rFonts w:ascii="Times New Roman" w:hAnsi="Times New Roman"/>
          <w:color w:val="0A0A0A"/>
          <w:spacing w:val="-15"/>
          <w:sz w:val="17"/>
        </w:rPr>
        <w:t> </w:t>
      </w:r>
      <w:r>
        <w:rPr>
          <w:rFonts w:ascii="Times New Roman" w:hAnsi="Times New Roman"/>
          <w:color w:val="2B2B2B"/>
          <w:w w:val="79"/>
          <w:sz w:val="17"/>
        </w:rPr>
        <w:t>t</w:t>
      </w:r>
      <w:r>
        <w:rPr>
          <w:rFonts w:ascii="Times New Roman" w:hAnsi="Times New Roman"/>
          <w:color w:val="2B2B2B"/>
          <w:sz w:val="17"/>
        </w:rPr>
        <w:t> </w:t>
      </w:r>
      <w:r>
        <w:rPr>
          <w:rFonts w:ascii="Times New Roman" w:hAnsi="Times New Roman"/>
          <w:color w:val="2B2B2B"/>
          <w:spacing w:val="5"/>
          <w:sz w:val="17"/>
        </w:rPr>
        <w:t> </w:t>
      </w:r>
      <w:r>
        <w:rPr>
          <w:rFonts w:ascii="Times New Roman" w:hAnsi="Times New Roman"/>
          <w:color w:val="3B3B3B"/>
          <w:spacing w:val="-1"/>
          <w:w w:val="73"/>
          <w:sz w:val="17"/>
        </w:rPr>
        <w:t>JJ</w:t>
      </w:r>
      <w:r>
        <w:rPr>
          <w:rFonts w:ascii="Times New Roman" w:hAnsi="Times New Roman"/>
          <w:color w:val="3B3B3B"/>
          <w:spacing w:val="-30"/>
          <w:w w:val="73"/>
          <w:sz w:val="17"/>
        </w:rPr>
        <w:t>1</w:t>
      </w:r>
      <w:r>
        <w:rPr>
          <w:rFonts w:ascii="Times New Roman" w:hAnsi="Times New Roman"/>
          <w:color w:val="1C1C1C"/>
          <w:spacing w:val="-29"/>
          <w:w w:val="68"/>
          <w:sz w:val="17"/>
        </w:rPr>
        <w:t>0</w:t>
      </w:r>
      <w:r>
        <w:rPr>
          <w:rFonts w:ascii="Times New Roman" w:hAnsi="Times New Roman"/>
          <w:color w:val="3B3B3B"/>
          <w:w w:val="73"/>
          <w:sz w:val="17"/>
        </w:rPr>
        <w:t>'</w:t>
      </w:r>
      <w:r>
        <w:rPr>
          <w:rFonts w:ascii="Times New Roman" w:hAnsi="Times New Roman"/>
          <w:color w:val="3B3B3B"/>
          <w:sz w:val="17"/>
        </w:rPr>
        <w:t> </w:t>
      </w:r>
      <w:r>
        <w:rPr>
          <w:rFonts w:ascii="Times New Roman" w:hAnsi="Times New Roman"/>
          <w:color w:val="3B3B3B"/>
          <w:spacing w:val="10"/>
          <w:sz w:val="17"/>
        </w:rPr>
        <w:t> </w:t>
      </w:r>
      <w:r>
        <w:rPr>
          <w:rFonts w:ascii="Times New Roman" w:hAnsi="Times New Roman"/>
          <w:color w:val="1C1C1C"/>
          <w:spacing w:val="-1"/>
          <w:w w:val="110"/>
          <w:sz w:val="17"/>
        </w:rPr>
        <w:t>cesse</w:t>
      </w:r>
      <w:r>
        <w:rPr>
          <w:rFonts w:ascii="Times New Roman" w:hAnsi="Times New Roman"/>
          <w:color w:val="1C1C1C"/>
          <w:spacing w:val="-9"/>
          <w:w w:val="110"/>
          <w:sz w:val="17"/>
        </w:rPr>
        <w:t>s</w:t>
      </w:r>
      <w:r>
        <w:rPr>
          <w:rFonts w:ascii="Times New Roman" w:hAnsi="Times New Roman"/>
          <w:color w:val="646464"/>
          <w:w w:val="110"/>
          <w:sz w:val="17"/>
        </w:rPr>
        <w:t>,</w:t>
      </w:r>
      <w:r>
        <w:rPr>
          <w:rFonts w:ascii="Times New Roman" w:hAnsi="Times New Roman"/>
          <w:color w:val="646464"/>
          <w:sz w:val="17"/>
        </w:rPr>
        <w:t> </w:t>
      </w:r>
      <w:r>
        <w:rPr>
          <w:rFonts w:ascii="Times New Roman" w:hAnsi="Times New Roman"/>
          <w:color w:val="646464"/>
          <w:spacing w:val="8"/>
          <w:sz w:val="17"/>
        </w:rPr>
        <w:t> </w:t>
      </w:r>
      <w:r>
        <w:rPr>
          <w:rFonts w:ascii="Times New Roman" w:hAnsi="Times New Roman"/>
          <w:color w:val="1C1C1C"/>
          <w:spacing w:val="-1"/>
          <w:w w:val="110"/>
          <w:sz w:val="17"/>
        </w:rPr>
        <w:t>LE</w:t>
      </w:r>
      <w:r>
        <w:rPr>
          <w:rFonts w:ascii="Times New Roman" w:hAnsi="Times New Roman"/>
          <w:color w:val="3B3B3B"/>
          <w:spacing w:val="-1"/>
          <w:w w:val="97"/>
          <w:sz w:val="17"/>
        </w:rPr>
        <w:t>A</w:t>
      </w:r>
      <w:r>
        <w:rPr>
          <w:rFonts w:ascii="Times New Roman" w:hAnsi="Times New Roman"/>
          <w:color w:val="3B3B3B"/>
          <w:w w:val="97"/>
          <w:sz w:val="17"/>
        </w:rPr>
        <w:t>N</w:t>
      </w:r>
      <w:r>
        <w:rPr>
          <w:rFonts w:ascii="Times New Roman" w:hAnsi="Times New Roman"/>
          <w:color w:val="3B3B3B"/>
          <w:sz w:val="17"/>
        </w:rPr>
        <w:t>  </w:t>
      </w:r>
      <w:r>
        <w:rPr>
          <w:rFonts w:ascii="Times New Roman" w:hAnsi="Times New Roman"/>
          <w:color w:val="3B3B3B"/>
          <w:spacing w:val="3"/>
          <w:sz w:val="17"/>
        </w:rPr>
        <w:t> </w:t>
      </w:r>
      <w:r>
        <w:rPr>
          <w:rFonts w:ascii="Times New Roman" w:hAnsi="Times New Roman"/>
          <w:color w:val="1C1C1C"/>
          <w:spacing w:val="-1"/>
          <w:w w:val="97"/>
          <w:sz w:val="17"/>
        </w:rPr>
        <w:t>m</w:t>
      </w:r>
      <w:r>
        <w:rPr>
          <w:rFonts w:ascii="Times New Roman" w:hAnsi="Times New Roman"/>
          <w:color w:val="1C1C1C"/>
          <w:w w:val="97"/>
          <w:sz w:val="17"/>
        </w:rPr>
        <w:t>e</w:t>
      </w:r>
      <w:r>
        <w:rPr>
          <w:rFonts w:ascii="Times New Roman" w:hAnsi="Times New Roman"/>
          <w:color w:val="1C1C1C"/>
          <w:spacing w:val="-9"/>
          <w:sz w:val="17"/>
        </w:rPr>
        <w:t> </w:t>
      </w:r>
      <w:r>
        <w:rPr>
          <w:rFonts w:ascii="Times New Roman" w:hAnsi="Times New Roman"/>
          <w:color w:val="3B3B3B"/>
          <w:spacing w:val="-1"/>
          <w:w w:val="110"/>
          <w:sz w:val="17"/>
        </w:rPr>
        <w:t>th</w:t>
      </w:r>
      <w:r>
        <w:rPr>
          <w:rFonts w:ascii="Times New Roman" w:hAnsi="Times New Roman"/>
          <w:color w:val="3B3B3B"/>
          <w:w w:val="110"/>
          <w:sz w:val="17"/>
        </w:rPr>
        <w:t>o</w:t>
      </w:r>
      <w:r>
        <w:rPr>
          <w:rFonts w:ascii="Times New Roman" w:hAnsi="Times New Roman"/>
          <w:color w:val="3B3B3B"/>
          <w:spacing w:val="-22"/>
          <w:sz w:val="17"/>
        </w:rPr>
        <w:t> </w:t>
      </w:r>
      <w:r>
        <w:rPr>
          <w:rFonts w:ascii="Times New Roman" w:hAnsi="Times New Roman"/>
          <w:color w:val="3B3B3B"/>
          <w:spacing w:val="11"/>
          <w:w w:val="110"/>
          <w:sz w:val="17"/>
        </w:rPr>
        <w:t>d</w:t>
      </w:r>
      <w:r>
        <w:rPr>
          <w:rFonts w:ascii="Times New Roman" w:hAnsi="Times New Roman"/>
          <w:color w:val="1C1C1C"/>
          <w:w w:val="110"/>
          <w:sz w:val="17"/>
        </w:rPr>
        <w:t>ol</w:t>
      </w:r>
      <w:r>
        <w:rPr>
          <w:rFonts w:ascii="Times New Roman" w:hAnsi="Times New Roman"/>
          <w:color w:val="1C1C1C"/>
          <w:spacing w:val="1"/>
          <w:w w:val="110"/>
          <w:sz w:val="17"/>
        </w:rPr>
        <w:t>o</w:t>
      </w:r>
      <w:r>
        <w:rPr>
          <w:rFonts w:ascii="Times New Roman" w:hAnsi="Times New Roman"/>
          <w:color w:val="3B3B3B"/>
          <w:w w:val="110"/>
          <w:sz w:val="17"/>
        </w:rPr>
        <w:t>g</w:t>
      </w:r>
      <w:r>
        <w:rPr>
          <w:rFonts w:ascii="Times New Roman" w:hAnsi="Times New Roman"/>
          <w:color w:val="3B3B3B"/>
          <w:spacing w:val="-9"/>
          <w:w w:val="110"/>
          <w:sz w:val="17"/>
        </w:rPr>
        <w:t>y</w:t>
      </w:r>
      <w:r>
        <w:rPr>
          <w:rFonts w:ascii="Times New Roman" w:hAnsi="Times New Roman"/>
          <w:color w:val="646464"/>
          <w:w w:val="110"/>
          <w:sz w:val="17"/>
        </w:rPr>
        <w:t>,</w:t>
      </w:r>
      <w:r>
        <w:rPr>
          <w:rFonts w:ascii="Times New Roman" w:hAnsi="Times New Roman"/>
          <w:color w:val="646464"/>
          <w:sz w:val="17"/>
        </w:rPr>
        <w:t> </w:t>
      </w:r>
      <w:r>
        <w:rPr>
          <w:rFonts w:ascii="Times New Roman" w:hAnsi="Times New Roman"/>
          <w:color w:val="646464"/>
          <w:spacing w:val="20"/>
          <w:sz w:val="17"/>
        </w:rPr>
        <w:t> </w:t>
      </w:r>
      <w:r>
        <w:rPr>
          <w:rFonts w:ascii="Times New Roman" w:hAnsi="Times New Roman"/>
          <w:color w:val="2B2B2B"/>
          <w:spacing w:val="-1"/>
          <w:w w:val="110"/>
          <w:sz w:val="17"/>
        </w:rPr>
        <w:t>an</w:t>
      </w:r>
      <w:r>
        <w:rPr>
          <w:rFonts w:ascii="Times New Roman" w:hAnsi="Times New Roman"/>
          <w:color w:val="2B2B2B"/>
          <w:w w:val="110"/>
          <w:sz w:val="17"/>
        </w:rPr>
        <w:t>d</w:t>
      </w:r>
      <w:r>
        <w:rPr>
          <w:rFonts w:ascii="Times New Roman" w:hAnsi="Times New Roman"/>
          <w:color w:val="2B2B2B"/>
          <w:sz w:val="17"/>
        </w:rPr>
        <w:t>  </w:t>
      </w:r>
      <w:r>
        <w:rPr>
          <w:rFonts w:ascii="Times New Roman" w:hAnsi="Times New Roman"/>
          <w:color w:val="2B2B2B"/>
          <w:spacing w:val="-10"/>
          <w:sz w:val="17"/>
        </w:rPr>
        <w:t> </w:t>
      </w:r>
      <w:r>
        <w:rPr>
          <w:rFonts w:ascii="Times New Roman" w:hAnsi="Times New Roman"/>
          <w:color w:val="3B3B3B"/>
          <w:spacing w:val="-1"/>
          <w:w w:val="109"/>
          <w:sz w:val="17"/>
        </w:rPr>
        <w:t>NQPM</w:t>
      </w:r>
      <w:r>
        <w:rPr>
          <w:rFonts w:ascii="Times New Roman" w:hAnsi="Times New Roman"/>
          <w:color w:val="3B3B3B"/>
          <w:w w:val="109"/>
          <w:sz w:val="17"/>
        </w:rPr>
        <w:t>,</w:t>
      </w:r>
      <w:r>
        <w:rPr>
          <w:rFonts w:ascii="Times New Roman" w:hAnsi="Times New Roman"/>
          <w:color w:val="3B3B3B"/>
          <w:sz w:val="17"/>
        </w:rPr>
        <w:t> </w:t>
      </w:r>
      <w:r>
        <w:rPr>
          <w:rFonts w:ascii="Times New Roman" w:hAnsi="Times New Roman"/>
          <w:color w:val="3B3B3B"/>
          <w:spacing w:val="16"/>
          <w:sz w:val="17"/>
        </w:rPr>
        <w:t> </w:t>
      </w:r>
      <w:r>
        <w:rPr>
          <w:rFonts w:ascii="Times New Roman" w:hAnsi="Times New Roman"/>
          <w:color w:val="3B3B3B"/>
          <w:spacing w:val="14"/>
          <w:w w:val="109"/>
          <w:sz w:val="17"/>
        </w:rPr>
        <w:t>w</w:t>
      </w:r>
      <w:r>
        <w:rPr>
          <w:rFonts w:ascii="Times New Roman" w:hAnsi="Times New Roman"/>
          <w:color w:val="0A0A0A"/>
          <w:w w:val="109"/>
          <w:sz w:val="17"/>
        </w:rPr>
        <w:t>h</w:t>
      </w:r>
      <w:r>
        <w:rPr>
          <w:rFonts w:ascii="Times New Roman" w:hAnsi="Times New Roman"/>
          <w:color w:val="0A0A0A"/>
          <w:spacing w:val="-5"/>
          <w:w w:val="109"/>
          <w:sz w:val="17"/>
        </w:rPr>
        <w:t>i</w:t>
      </w:r>
      <w:r>
        <w:rPr>
          <w:rFonts w:ascii="Times New Roman" w:hAnsi="Times New Roman"/>
          <w:color w:val="2B2B2B"/>
          <w:spacing w:val="-1"/>
          <w:w w:val="109"/>
          <w:sz w:val="17"/>
        </w:rPr>
        <w:t>l</w:t>
      </w:r>
      <w:r>
        <w:rPr>
          <w:rFonts w:ascii="Times New Roman" w:hAnsi="Times New Roman"/>
          <w:color w:val="2B2B2B"/>
          <w:w w:val="109"/>
          <w:sz w:val="17"/>
        </w:rPr>
        <w:t>e</w:t>
      </w:r>
      <w:r>
        <w:rPr>
          <w:rFonts w:ascii="Times New Roman" w:hAnsi="Times New Roman"/>
          <w:color w:val="2B2B2B"/>
          <w:sz w:val="17"/>
        </w:rPr>
        <w:t> </w:t>
      </w:r>
      <w:r>
        <w:rPr>
          <w:rFonts w:ascii="Times New Roman" w:hAnsi="Times New Roman"/>
          <w:color w:val="2B2B2B"/>
          <w:spacing w:val="10"/>
          <w:sz w:val="17"/>
        </w:rPr>
        <w:t> </w:t>
      </w:r>
      <w:r>
        <w:rPr>
          <w:rFonts w:ascii="Times New Roman" w:hAnsi="Times New Roman"/>
          <w:color w:val="2B2B2B"/>
          <w:spacing w:val="-1"/>
          <w:w w:val="116"/>
          <w:sz w:val="17"/>
        </w:rPr>
        <w:t>maintainin</w:t>
      </w:r>
      <w:r>
        <w:rPr>
          <w:rFonts w:ascii="Times New Roman" w:hAnsi="Times New Roman"/>
          <w:color w:val="2B2B2B"/>
          <w:w w:val="116"/>
          <w:sz w:val="17"/>
        </w:rPr>
        <w:t>g</w:t>
      </w:r>
      <w:r>
        <w:rPr>
          <w:rFonts w:ascii="Times New Roman" w:hAnsi="Times New Roman"/>
          <w:color w:val="2B2B2B"/>
          <w:sz w:val="17"/>
        </w:rPr>
        <w:t> </w:t>
      </w:r>
      <w:r>
        <w:rPr>
          <w:rFonts w:ascii="Times New Roman" w:hAnsi="Times New Roman"/>
          <w:color w:val="2B2B2B"/>
          <w:spacing w:val="16"/>
          <w:sz w:val="17"/>
        </w:rPr>
        <w:t> </w:t>
      </w:r>
      <w:r>
        <w:rPr>
          <w:rFonts w:ascii="Times New Roman" w:hAnsi="Times New Roman"/>
          <w:color w:val="1C1C1C"/>
          <w:spacing w:val="-1"/>
          <w:w w:val="116"/>
          <w:sz w:val="17"/>
        </w:rPr>
        <w:t>t</w:t>
      </w:r>
      <w:r>
        <w:rPr>
          <w:rFonts w:ascii="Times New Roman" w:hAnsi="Times New Roman"/>
          <w:color w:val="1C1C1C"/>
          <w:spacing w:val="-10"/>
          <w:w w:val="116"/>
          <w:sz w:val="17"/>
        </w:rPr>
        <w:t>h</w:t>
      </w:r>
      <w:r>
        <w:rPr>
          <w:rFonts w:ascii="Times New Roman" w:hAnsi="Times New Roman"/>
          <w:color w:val="C3C3C3"/>
          <w:spacing w:val="-11"/>
          <w:w w:val="50"/>
          <w:sz w:val="17"/>
        </w:rPr>
        <w:t>.</w:t>
      </w:r>
      <w:r>
        <w:rPr>
          <w:rFonts w:ascii="Times New Roman" w:hAnsi="Times New Roman"/>
          <w:color w:val="1C1C1C"/>
          <w:w w:val="110"/>
          <w:sz w:val="17"/>
        </w:rPr>
        <w:t>e</w:t>
      </w:r>
      <w:r>
        <w:rPr>
          <w:rFonts w:ascii="Times New Roman" w:hAnsi="Times New Roman"/>
          <w:color w:val="1C1C1C"/>
          <w:sz w:val="17"/>
        </w:rPr>
        <w:t> </w:t>
      </w:r>
      <w:r>
        <w:rPr>
          <w:rFonts w:ascii="Times New Roman" w:hAnsi="Times New Roman"/>
          <w:color w:val="1C1C1C"/>
          <w:spacing w:val="5"/>
          <w:sz w:val="17"/>
        </w:rPr>
        <w:t> </w:t>
      </w:r>
      <w:r>
        <w:rPr>
          <w:rFonts w:ascii="Times New Roman" w:hAnsi="Times New Roman"/>
          <w:color w:val="1C1C1C"/>
          <w:w w:val="109"/>
          <w:sz w:val="17"/>
        </w:rPr>
        <w:t>org</w:t>
      </w:r>
      <w:r>
        <w:rPr>
          <w:rFonts w:ascii="Times New Roman" w:hAnsi="Times New Roman"/>
          <w:color w:val="1C1C1C"/>
          <w:spacing w:val="-26"/>
          <w:sz w:val="17"/>
        </w:rPr>
        <w:t> </w:t>
      </w:r>
      <w:r>
        <w:rPr>
          <w:rFonts w:ascii="Times New Roman" w:hAnsi="Times New Roman"/>
          <w:color w:val="3B3B3B"/>
          <w:spacing w:val="-1"/>
          <w:w w:val="115"/>
          <w:sz w:val="17"/>
        </w:rPr>
        <w:t>ani</w:t>
      </w:r>
      <w:r>
        <w:rPr>
          <w:rFonts w:ascii="Times New Roman" w:hAnsi="Times New Roman"/>
          <w:color w:val="3B3B3B"/>
          <w:spacing w:val="6"/>
          <w:w w:val="115"/>
          <w:sz w:val="17"/>
        </w:rPr>
        <w:t>z</w:t>
      </w:r>
      <w:r>
        <w:rPr>
          <w:rFonts w:ascii="Times New Roman" w:hAnsi="Times New Roman"/>
          <w:color w:val="3B3B3B"/>
          <w:spacing w:val="-1"/>
          <w:w w:val="115"/>
          <w:sz w:val="17"/>
        </w:rPr>
        <w:t>ati</w:t>
      </w:r>
      <w:r>
        <w:rPr>
          <w:rFonts w:ascii="Times New Roman" w:hAnsi="Times New Roman"/>
          <w:color w:val="3B3B3B"/>
          <w:spacing w:val="-15"/>
          <w:w w:val="115"/>
          <w:sz w:val="17"/>
        </w:rPr>
        <w:t>o</w:t>
      </w:r>
      <w:r>
        <w:rPr>
          <w:rFonts w:ascii="Times New Roman" w:hAnsi="Times New Roman"/>
          <w:color w:val="1C1C1C"/>
          <w:spacing w:val="-53"/>
          <w:w w:val="115"/>
          <w:sz w:val="17"/>
        </w:rPr>
        <w:t>n</w:t>
      </w:r>
      <w:r>
        <w:rPr>
          <w:rFonts w:ascii="Times New Roman" w:hAnsi="Times New Roman"/>
          <w:color w:val="646464"/>
          <w:w w:val="97"/>
          <w:sz w:val="17"/>
        </w:rPr>
        <w:t>'</w:t>
      </w:r>
      <w:r>
        <w:rPr>
          <w:rFonts w:ascii="Times New Roman" w:hAnsi="Times New Roman"/>
          <w:color w:val="646464"/>
          <w:sz w:val="17"/>
        </w:rPr>
        <w:t> </w:t>
      </w:r>
      <w:r>
        <w:rPr>
          <w:rFonts w:ascii="Times New Roman" w:hAnsi="Times New Roman"/>
          <w:color w:val="646464"/>
          <w:spacing w:val="-9"/>
          <w:sz w:val="17"/>
        </w:rPr>
        <w:t> </w:t>
      </w:r>
      <w:r>
        <w:rPr>
          <w:rFonts w:ascii="Times New Roman" w:hAnsi="Times New Roman"/>
          <w:color w:val="3B3B3B"/>
          <w:w w:val="97"/>
          <w:sz w:val="17"/>
        </w:rPr>
        <w:t>s</w:t>
      </w:r>
      <w:r>
        <w:rPr>
          <w:rFonts w:ascii="Times New Roman" w:hAnsi="Times New Roman"/>
          <w:color w:val="3B3B3B"/>
          <w:sz w:val="17"/>
        </w:rPr>
        <w:t> </w:t>
      </w:r>
      <w:r>
        <w:rPr>
          <w:rFonts w:ascii="Times New Roman" w:hAnsi="Times New Roman"/>
          <w:color w:val="3B3B3B"/>
          <w:spacing w:val="11"/>
          <w:sz w:val="17"/>
        </w:rPr>
        <w:t> </w:t>
      </w:r>
      <w:r>
        <w:rPr>
          <w:rFonts w:ascii="Times New Roman" w:hAnsi="Times New Roman"/>
          <w:color w:val="505050"/>
          <w:spacing w:val="12"/>
          <w:w w:val="105"/>
          <w:sz w:val="17"/>
        </w:rPr>
        <w:t>f</w:t>
      </w:r>
      <w:r>
        <w:rPr>
          <w:rFonts w:ascii="Times New Roman" w:hAnsi="Times New Roman"/>
          <w:color w:val="1C1C1C"/>
          <w:spacing w:val="-1"/>
          <w:w w:val="105"/>
          <w:sz w:val="17"/>
        </w:rPr>
        <w:t>man</w:t>
      </w:r>
      <w:r>
        <w:rPr>
          <w:rFonts w:ascii="Times New Roman" w:hAnsi="Times New Roman"/>
          <w:color w:val="1C1C1C"/>
          <w:w w:val="105"/>
          <w:sz w:val="17"/>
        </w:rPr>
        <w:t>c</w:t>
      </w:r>
      <w:r>
        <w:rPr>
          <w:rFonts w:ascii="Times New Roman" w:hAnsi="Times New Roman"/>
          <w:color w:val="1C1C1C"/>
          <w:spacing w:val="-10"/>
          <w:sz w:val="17"/>
        </w:rPr>
        <w:t> </w:t>
      </w:r>
      <w:r>
        <w:rPr>
          <w:rFonts w:ascii="Times New Roman" w:hAnsi="Times New Roman"/>
          <w:color w:val="1C1C1C"/>
          <w:spacing w:val="2"/>
          <w:w w:val="105"/>
          <w:sz w:val="17"/>
        </w:rPr>
        <w:t>i</w:t>
      </w:r>
      <w:r>
        <w:rPr>
          <w:rFonts w:ascii="Times New Roman" w:hAnsi="Times New Roman"/>
          <w:color w:val="3B3B3B"/>
          <w:spacing w:val="-1"/>
          <w:w w:val="105"/>
          <w:sz w:val="17"/>
        </w:rPr>
        <w:t>a</w:t>
      </w:r>
      <w:r>
        <w:rPr>
          <w:rFonts w:ascii="Times New Roman" w:hAnsi="Times New Roman"/>
          <w:color w:val="3B3B3B"/>
          <w:w w:val="105"/>
          <w:sz w:val="17"/>
        </w:rPr>
        <w:t>l</w:t>
      </w:r>
      <w:r>
        <w:rPr>
          <w:rFonts w:ascii="Times New Roman" w:hAnsi="Times New Roman"/>
          <w:color w:val="3B3B3B"/>
          <w:sz w:val="17"/>
        </w:rPr>
        <w:t> </w:t>
      </w:r>
      <w:r>
        <w:rPr>
          <w:rFonts w:ascii="Times New Roman" w:hAnsi="Times New Roman"/>
          <w:color w:val="3B3B3B"/>
          <w:spacing w:val="2"/>
          <w:sz w:val="17"/>
        </w:rPr>
        <w:t> </w:t>
      </w:r>
      <w:r>
        <w:rPr>
          <w:rFonts w:ascii="Times New Roman" w:hAnsi="Times New Roman"/>
          <w:color w:val="2B2B2B"/>
          <w:w w:val="105"/>
          <w:sz w:val="17"/>
        </w:rPr>
        <w:t>h</w:t>
      </w:r>
      <w:r>
        <w:rPr>
          <w:rFonts w:ascii="Times New Roman" w:hAnsi="Times New Roman"/>
          <w:color w:val="2B2B2B"/>
          <w:spacing w:val="-22"/>
          <w:sz w:val="17"/>
        </w:rPr>
        <w:t> </w:t>
      </w:r>
      <w:r>
        <w:rPr>
          <w:rFonts w:ascii="Times New Roman" w:hAnsi="Times New Roman"/>
          <w:color w:val="2B2B2B"/>
          <w:spacing w:val="-1"/>
          <w:w w:val="105"/>
          <w:sz w:val="17"/>
        </w:rPr>
        <w:t>e</w:t>
      </w:r>
      <w:r>
        <w:rPr>
          <w:rFonts w:ascii="Times New Roman" w:hAnsi="Times New Roman"/>
          <w:color w:val="2B2B2B"/>
          <w:spacing w:val="5"/>
          <w:w w:val="105"/>
          <w:sz w:val="17"/>
        </w:rPr>
        <w:t>a</w:t>
      </w:r>
      <w:r>
        <w:rPr>
          <w:rFonts w:ascii="Times New Roman" w:hAnsi="Times New Roman"/>
          <w:color w:val="0A0A0A"/>
          <w:w w:val="105"/>
          <w:sz w:val="17"/>
        </w:rPr>
        <w:t>l</w:t>
      </w:r>
      <w:r>
        <w:rPr>
          <w:rFonts w:ascii="Times New Roman" w:hAnsi="Times New Roman"/>
          <w:color w:val="0A0A0A"/>
          <w:spacing w:val="-22"/>
          <w:sz w:val="17"/>
        </w:rPr>
        <w:t> </w:t>
      </w:r>
      <w:r>
        <w:rPr>
          <w:rFonts w:ascii="Times New Roman" w:hAnsi="Times New Roman"/>
          <w:color w:val="0A0A0A"/>
          <w:spacing w:val="-1"/>
          <w:w w:val="105"/>
          <w:sz w:val="17"/>
        </w:rPr>
        <w:t>t</w:t>
      </w:r>
      <w:r>
        <w:rPr>
          <w:rFonts w:ascii="Times New Roman" w:hAnsi="Times New Roman"/>
          <w:color w:val="0A0A0A"/>
          <w:w w:val="105"/>
          <w:sz w:val="17"/>
        </w:rPr>
        <w:t>h</w:t>
      </w:r>
      <w:r>
        <w:rPr>
          <w:rFonts w:ascii="Times New Roman" w:hAnsi="Times New Roman"/>
          <w:color w:val="0A0A0A"/>
          <w:sz w:val="17"/>
        </w:rPr>
        <w:t> </w:t>
      </w:r>
      <w:r>
        <w:rPr>
          <w:rFonts w:ascii="Times New Roman" w:hAnsi="Times New Roman"/>
          <w:color w:val="0A0A0A"/>
          <w:spacing w:val="7"/>
          <w:sz w:val="17"/>
        </w:rPr>
        <w:t> </w:t>
      </w:r>
      <w:r>
        <w:rPr>
          <w:rFonts w:ascii="Times New Roman" w:hAnsi="Times New Roman"/>
          <w:color w:val="1C1C1C"/>
          <w:spacing w:val="-1"/>
          <w:w w:val="105"/>
          <w:sz w:val="17"/>
        </w:rPr>
        <w:t>a</w:t>
      </w:r>
      <w:r>
        <w:rPr>
          <w:rFonts w:ascii="Times New Roman" w:hAnsi="Times New Roman"/>
          <w:color w:val="1C1C1C"/>
          <w:w w:val="105"/>
          <w:sz w:val="17"/>
        </w:rPr>
        <w:t>n</w:t>
      </w:r>
      <w:r>
        <w:rPr>
          <w:rFonts w:ascii="Times New Roman" w:hAnsi="Times New Roman"/>
          <w:color w:val="1C1C1C"/>
          <w:spacing w:val="-14"/>
          <w:sz w:val="17"/>
        </w:rPr>
        <w:t> </w:t>
      </w:r>
      <w:r>
        <w:rPr>
          <w:rFonts w:ascii="Times New Roman" w:hAnsi="Times New Roman"/>
          <w:color w:val="3B3B3B"/>
          <w:w w:val="105"/>
          <w:sz w:val="17"/>
        </w:rPr>
        <w:t>d </w:t>
      </w:r>
      <w:r>
        <w:rPr>
          <w:rFonts w:ascii="Times New Roman" w:hAnsi="Times New Roman"/>
          <w:color w:val="3B3B3B"/>
          <w:w w:val="105"/>
          <w:sz w:val="17"/>
        </w:rPr>
        <w:t>compliance</w:t>
      </w:r>
      <w:r>
        <w:rPr>
          <w:rFonts w:ascii="Times New Roman" w:hAnsi="Times New Roman"/>
          <w:color w:val="3B3B3B"/>
          <w:spacing w:val="14"/>
          <w:w w:val="105"/>
          <w:sz w:val="17"/>
        </w:rPr>
        <w:t> </w:t>
      </w:r>
      <w:r>
        <w:rPr>
          <w:rFonts w:ascii="Times New Roman" w:hAnsi="Times New Roman"/>
          <w:color w:val="646464"/>
          <w:w w:val="105"/>
          <w:sz w:val="17"/>
        </w:rPr>
        <w:t>w</w:t>
      </w:r>
      <w:r>
        <w:rPr>
          <w:rFonts w:ascii="Times New Roman" w:hAnsi="Times New Roman"/>
          <w:color w:val="3B3B3B"/>
          <w:w w:val="105"/>
          <w:sz w:val="17"/>
        </w:rPr>
        <w:t>ith</w:t>
      </w:r>
      <w:r>
        <w:rPr>
          <w:rFonts w:ascii="Times New Roman" w:hAnsi="Times New Roman"/>
          <w:color w:val="3B3B3B"/>
          <w:spacing w:val="11"/>
          <w:w w:val="105"/>
          <w:sz w:val="17"/>
        </w:rPr>
        <w:t> </w:t>
      </w:r>
      <w:r>
        <w:rPr>
          <w:rFonts w:ascii="Times New Roman" w:hAnsi="Times New Roman"/>
          <w:color w:val="1C1C1C"/>
          <w:w w:val="105"/>
          <w:sz w:val="17"/>
        </w:rPr>
        <w:t>L</w:t>
      </w:r>
      <w:r>
        <w:rPr>
          <w:rFonts w:ascii="Times New Roman" w:hAnsi="Times New Roman"/>
          <w:color w:val="3B3B3B"/>
          <w:w w:val="105"/>
          <w:sz w:val="17"/>
        </w:rPr>
        <w:t>angu</w:t>
      </w:r>
      <w:r>
        <w:rPr>
          <w:rFonts w:ascii="Times New Roman" w:hAnsi="Times New Roman"/>
          <w:color w:val="3B3B3B"/>
          <w:spacing w:val="-21"/>
          <w:w w:val="105"/>
          <w:sz w:val="17"/>
        </w:rPr>
        <w:t> </w:t>
      </w:r>
      <w:r>
        <w:rPr>
          <w:rFonts w:ascii="Times New Roman" w:hAnsi="Times New Roman"/>
          <w:color w:val="1C1C1C"/>
          <w:w w:val="105"/>
          <w:sz w:val="17"/>
        </w:rPr>
        <w:t>age</w:t>
      </w:r>
      <w:r>
        <w:rPr>
          <w:rFonts w:ascii="Times New Roman" w:hAnsi="Times New Roman"/>
          <w:color w:val="1C1C1C"/>
          <w:spacing w:val="4"/>
          <w:w w:val="105"/>
          <w:sz w:val="17"/>
        </w:rPr>
        <w:t> </w:t>
      </w:r>
      <w:r>
        <w:rPr>
          <w:rFonts w:ascii="Times New Roman" w:hAnsi="Times New Roman"/>
          <w:color w:val="3B3B3B"/>
          <w:w w:val="105"/>
          <w:sz w:val="17"/>
        </w:rPr>
        <w:t>Access</w:t>
      </w:r>
      <w:r>
        <w:rPr>
          <w:rFonts w:ascii="Times New Roman" w:hAnsi="Times New Roman"/>
          <w:color w:val="3B3B3B"/>
          <w:spacing w:val="-11"/>
          <w:w w:val="105"/>
          <w:sz w:val="17"/>
        </w:rPr>
        <w:t> </w:t>
      </w:r>
      <w:r>
        <w:rPr>
          <w:rFonts w:ascii="Times New Roman" w:hAnsi="Times New Roman"/>
          <w:color w:val="3B3B3B"/>
          <w:w w:val="105"/>
          <w:sz w:val="17"/>
        </w:rPr>
        <w:t>fed</w:t>
      </w:r>
      <w:r>
        <w:rPr>
          <w:rFonts w:ascii="Times New Roman" w:hAnsi="Times New Roman"/>
          <w:color w:val="1C1C1C"/>
          <w:w w:val="105"/>
          <w:sz w:val="17"/>
        </w:rPr>
        <w:t>e</w:t>
      </w:r>
      <w:r>
        <w:rPr>
          <w:rFonts w:ascii="Times New Roman" w:hAnsi="Times New Roman"/>
          <w:color w:val="3B3B3B"/>
          <w:w w:val="105"/>
          <w:sz w:val="17"/>
        </w:rPr>
        <w:t>ra]</w:t>
      </w:r>
      <w:r>
        <w:rPr>
          <w:rFonts w:ascii="Times New Roman" w:hAnsi="Times New Roman"/>
          <w:color w:val="3B3B3B"/>
          <w:spacing w:val="-7"/>
          <w:w w:val="105"/>
          <w:sz w:val="17"/>
        </w:rPr>
        <w:t> </w:t>
      </w:r>
      <w:r>
        <w:rPr>
          <w:rFonts w:ascii="Times New Roman" w:hAnsi="Times New Roman"/>
          <w:color w:val="1C1C1C"/>
          <w:w w:val="105"/>
          <w:sz w:val="17"/>
        </w:rPr>
        <w:t>an</w:t>
      </w:r>
      <w:r>
        <w:rPr>
          <w:rFonts w:ascii="Times New Roman" w:hAnsi="Times New Roman"/>
          <w:color w:val="1C1C1C"/>
          <w:spacing w:val="-23"/>
          <w:w w:val="105"/>
          <w:sz w:val="17"/>
        </w:rPr>
        <w:t> </w:t>
      </w:r>
      <w:r>
        <w:rPr>
          <w:rFonts w:ascii="Times New Roman" w:hAnsi="Times New Roman"/>
          <w:color w:val="3B3B3B"/>
          <w:w w:val="105"/>
          <w:sz w:val="17"/>
        </w:rPr>
        <w:t>d</w:t>
      </w:r>
      <w:r>
        <w:rPr>
          <w:rFonts w:ascii="Times New Roman" w:hAnsi="Times New Roman"/>
          <w:color w:val="3B3B3B"/>
          <w:spacing w:val="10"/>
          <w:w w:val="105"/>
          <w:sz w:val="17"/>
        </w:rPr>
        <w:t> </w:t>
      </w:r>
      <w:r>
        <w:rPr>
          <w:rFonts w:ascii="Times New Roman" w:hAnsi="Times New Roman"/>
          <w:color w:val="2B2B2B"/>
          <w:w w:val="105"/>
          <w:sz w:val="17"/>
        </w:rPr>
        <w:t>state</w:t>
      </w:r>
      <w:r>
        <w:rPr>
          <w:rFonts w:ascii="Times New Roman" w:hAnsi="Times New Roman"/>
          <w:color w:val="2B2B2B"/>
          <w:spacing w:val="1"/>
          <w:w w:val="105"/>
          <w:sz w:val="17"/>
        </w:rPr>
        <w:t> </w:t>
      </w:r>
      <w:r>
        <w:rPr>
          <w:rFonts w:ascii="Times New Roman" w:hAnsi="Times New Roman"/>
          <w:color w:val="3B3B3B"/>
          <w:w w:val="105"/>
          <w:sz w:val="17"/>
        </w:rPr>
        <w:t>reg</w:t>
      </w:r>
      <w:r>
        <w:rPr>
          <w:rFonts w:ascii="Times New Roman" w:hAnsi="Times New Roman"/>
          <w:color w:val="1C1C1C"/>
          <w:w w:val="105"/>
          <w:sz w:val="17"/>
        </w:rPr>
        <w:t>ul</w:t>
      </w:r>
      <w:r>
        <w:rPr>
          <w:rFonts w:ascii="Times New Roman" w:hAnsi="Times New Roman"/>
          <w:color w:val="3B3B3B"/>
          <w:w w:val="105"/>
          <w:sz w:val="17"/>
        </w:rPr>
        <w:t>atio</w:t>
      </w:r>
      <w:r>
        <w:rPr>
          <w:rFonts w:ascii="Times New Roman" w:hAnsi="Times New Roman"/>
          <w:color w:val="3B3B3B"/>
          <w:spacing w:val="-26"/>
          <w:w w:val="105"/>
          <w:sz w:val="17"/>
        </w:rPr>
        <w:t> </w:t>
      </w:r>
      <w:r>
        <w:rPr>
          <w:rFonts w:ascii="Times New Roman" w:hAnsi="Times New Roman"/>
          <w:color w:val="0A0A0A"/>
          <w:w w:val="105"/>
          <w:sz w:val="17"/>
        </w:rPr>
        <w:t>n</w:t>
      </w:r>
      <w:r>
        <w:rPr>
          <w:rFonts w:ascii="Times New Roman" w:hAnsi="Times New Roman"/>
          <w:color w:val="3B3B3B"/>
          <w:w w:val="105"/>
          <w:sz w:val="17"/>
        </w:rPr>
        <w:t>s</w:t>
      </w:r>
      <w:r>
        <w:rPr>
          <w:rFonts w:ascii="Times New Roman" w:hAnsi="Times New Roman"/>
          <w:color w:val="0A0A0A"/>
          <w:w w:val="105"/>
          <w:sz w:val="17"/>
        </w:rPr>
        <w:t>.</w:t>
      </w:r>
    </w:p>
    <w:p>
      <w:pPr>
        <w:pStyle w:val="ListParagraph"/>
        <w:numPr>
          <w:ilvl w:val="0"/>
          <w:numId w:val="31"/>
        </w:numPr>
        <w:tabs>
          <w:tab w:pos="3261" w:val="left" w:leader="none"/>
          <w:tab w:pos="3262" w:val="left" w:leader="none"/>
        </w:tabs>
        <w:spacing w:line="240" w:lineRule="auto" w:before="6" w:after="0"/>
        <w:ind w:left="3261" w:right="0" w:hanging="318"/>
        <w:jc w:val="left"/>
        <w:rPr>
          <w:rFonts w:ascii="Times New Roman" w:hAnsi="Times New Roman"/>
          <w:sz w:val="17"/>
        </w:rPr>
      </w:pPr>
      <w:r>
        <w:rPr>
          <w:rFonts w:ascii="Times New Roman" w:hAnsi="Times New Roman"/>
          <w:color w:val="2B2B2B"/>
          <w:w w:val="105"/>
          <w:sz w:val="17"/>
        </w:rPr>
        <w:t>Integrated</w:t>
      </w:r>
      <w:r>
        <w:rPr>
          <w:rFonts w:ascii="Times New Roman" w:hAnsi="Times New Roman"/>
          <w:color w:val="2B2B2B"/>
          <w:spacing w:val="25"/>
          <w:w w:val="105"/>
          <w:sz w:val="17"/>
        </w:rPr>
        <w:t> </w:t>
      </w:r>
      <w:r>
        <w:rPr>
          <w:rFonts w:ascii="Times New Roman" w:hAnsi="Times New Roman"/>
          <w:color w:val="3B3B3B"/>
          <w:w w:val="105"/>
          <w:sz w:val="17"/>
        </w:rPr>
        <w:t>so</w:t>
      </w:r>
      <w:r>
        <w:rPr>
          <w:rFonts w:ascii="Times New Roman" w:hAnsi="Times New Roman"/>
          <w:color w:val="0A0A0A"/>
          <w:w w:val="105"/>
          <w:sz w:val="17"/>
        </w:rPr>
        <w:t>li</w:t>
      </w:r>
      <w:r>
        <w:rPr>
          <w:rFonts w:ascii="Times New Roman" w:hAnsi="Times New Roman"/>
          <w:color w:val="3B3B3B"/>
          <w:w w:val="105"/>
          <w:sz w:val="17"/>
        </w:rPr>
        <w:t>d</w:t>
      </w:r>
      <w:r>
        <w:rPr>
          <w:rFonts w:ascii="Times New Roman" w:hAnsi="Times New Roman"/>
          <w:color w:val="3B3B3B"/>
          <w:spacing w:val="17"/>
          <w:w w:val="105"/>
          <w:sz w:val="17"/>
        </w:rPr>
        <w:t> </w:t>
      </w:r>
      <w:r>
        <w:rPr>
          <w:rFonts w:ascii="Times New Roman" w:hAnsi="Times New Roman"/>
          <w:color w:val="3B3B3B"/>
          <w:w w:val="105"/>
          <w:sz w:val="17"/>
        </w:rPr>
        <w:t>da</w:t>
      </w:r>
      <w:r>
        <w:rPr>
          <w:rFonts w:ascii="Times New Roman" w:hAnsi="Times New Roman"/>
          <w:color w:val="3B3B3B"/>
          <w:spacing w:val="-17"/>
          <w:w w:val="105"/>
          <w:sz w:val="17"/>
        </w:rPr>
        <w:t> </w:t>
      </w:r>
      <w:r>
        <w:rPr>
          <w:rFonts w:ascii="Times New Roman" w:hAnsi="Times New Roman"/>
          <w:color w:val="1C1C1C"/>
          <w:w w:val="105"/>
          <w:sz w:val="17"/>
        </w:rPr>
        <w:t>ta</w:t>
      </w:r>
      <w:r>
        <w:rPr>
          <w:rFonts w:ascii="Times New Roman" w:hAnsi="Times New Roman"/>
          <w:color w:val="1C1C1C"/>
          <w:spacing w:val="13"/>
          <w:w w:val="105"/>
          <w:sz w:val="17"/>
        </w:rPr>
        <w:t> </w:t>
      </w:r>
      <w:r>
        <w:rPr>
          <w:rFonts w:ascii="Times New Roman" w:hAnsi="Times New Roman"/>
          <w:color w:val="2B2B2B"/>
          <w:w w:val="105"/>
          <w:sz w:val="17"/>
        </w:rPr>
        <w:t>co</w:t>
      </w:r>
      <w:r>
        <w:rPr>
          <w:rFonts w:ascii="Times New Roman" w:hAnsi="Times New Roman"/>
          <w:color w:val="505050"/>
          <w:w w:val="105"/>
          <w:sz w:val="17"/>
        </w:rPr>
        <w:t>llecti</w:t>
      </w:r>
      <w:r>
        <w:rPr>
          <w:rFonts w:ascii="Times New Roman" w:hAnsi="Times New Roman"/>
          <w:color w:val="2B2B2B"/>
          <w:w w:val="105"/>
          <w:sz w:val="17"/>
        </w:rPr>
        <w:t>o</w:t>
      </w:r>
      <w:r>
        <w:rPr>
          <w:rFonts w:ascii="Times New Roman" w:hAnsi="Times New Roman"/>
          <w:color w:val="0A0A0A"/>
          <w:w w:val="105"/>
          <w:sz w:val="17"/>
        </w:rPr>
        <w:t>n</w:t>
      </w:r>
      <w:r>
        <w:rPr>
          <w:rFonts w:ascii="Times New Roman" w:hAnsi="Times New Roman"/>
          <w:color w:val="0A0A0A"/>
          <w:spacing w:val="16"/>
          <w:w w:val="105"/>
          <w:sz w:val="17"/>
        </w:rPr>
        <w:t> </w:t>
      </w:r>
      <w:r>
        <w:rPr>
          <w:rFonts w:ascii="Times New Roman" w:hAnsi="Times New Roman"/>
          <w:color w:val="2B2B2B"/>
          <w:w w:val="105"/>
          <w:sz w:val="17"/>
        </w:rPr>
        <w:t>and </w:t>
      </w:r>
      <w:r>
        <w:rPr>
          <w:rFonts w:ascii="Times New Roman" w:hAnsi="Times New Roman"/>
          <w:color w:val="2B2B2B"/>
          <w:spacing w:val="13"/>
          <w:w w:val="105"/>
          <w:sz w:val="17"/>
        </w:rPr>
        <w:t> </w:t>
      </w:r>
      <w:r>
        <w:rPr>
          <w:rFonts w:ascii="Times New Roman" w:hAnsi="Times New Roman"/>
          <w:color w:val="2B2B2B"/>
          <w:w w:val="105"/>
          <w:sz w:val="17"/>
        </w:rPr>
        <w:t>optimized</w:t>
      </w:r>
      <w:r>
        <w:rPr>
          <w:rFonts w:ascii="Times New Roman" w:hAnsi="Times New Roman"/>
          <w:color w:val="2B2B2B"/>
          <w:spacing w:val="37"/>
          <w:w w:val="105"/>
          <w:sz w:val="17"/>
        </w:rPr>
        <w:t> </w:t>
      </w:r>
      <w:r>
        <w:rPr>
          <w:rFonts w:ascii="Times New Roman" w:hAnsi="Times New Roman"/>
          <w:color w:val="2B2B2B"/>
          <w:w w:val="105"/>
          <w:sz w:val="17"/>
        </w:rPr>
        <w:t>reporting</w:t>
      </w:r>
      <w:r>
        <w:rPr>
          <w:rFonts w:ascii="Times New Roman" w:hAnsi="Times New Roman"/>
          <w:color w:val="2B2B2B"/>
          <w:spacing w:val="-1"/>
          <w:w w:val="105"/>
          <w:sz w:val="17"/>
        </w:rPr>
        <w:t> </w:t>
      </w:r>
      <w:r>
        <w:rPr>
          <w:rFonts w:ascii="Times New Roman" w:hAnsi="Times New Roman"/>
          <w:color w:val="2B2B2B"/>
          <w:w w:val="105"/>
          <w:sz w:val="17"/>
        </w:rPr>
        <w:t>s</w:t>
      </w:r>
      <w:r>
        <w:rPr>
          <w:rFonts w:ascii="Times New Roman" w:hAnsi="Times New Roman"/>
          <w:color w:val="505050"/>
          <w:w w:val="105"/>
          <w:sz w:val="17"/>
        </w:rPr>
        <w:t>y</w:t>
      </w:r>
      <w:r>
        <w:rPr>
          <w:rFonts w:ascii="Times New Roman" w:hAnsi="Times New Roman"/>
          <w:color w:val="1C1C1C"/>
          <w:w w:val="105"/>
          <w:sz w:val="17"/>
        </w:rPr>
        <w:t>s</w:t>
      </w:r>
      <w:r>
        <w:rPr>
          <w:rFonts w:ascii="Times New Roman" w:hAnsi="Times New Roman"/>
          <w:color w:val="3B3B3B"/>
          <w:w w:val="105"/>
          <w:sz w:val="17"/>
        </w:rPr>
        <w:t>t</w:t>
      </w:r>
      <w:r>
        <w:rPr>
          <w:rFonts w:ascii="Times New Roman" w:hAnsi="Times New Roman"/>
          <w:color w:val="1C1C1C"/>
          <w:w w:val="105"/>
          <w:sz w:val="17"/>
        </w:rPr>
        <w:t>e</w:t>
      </w:r>
      <w:r>
        <w:rPr>
          <w:rFonts w:ascii="Times New Roman" w:hAnsi="Times New Roman"/>
          <w:color w:val="3B3B3B"/>
          <w:w w:val="105"/>
          <w:sz w:val="17"/>
        </w:rPr>
        <w:t>ms</w:t>
      </w:r>
      <w:r>
        <w:rPr>
          <w:rFonts w:ascii="Times New Roman" w:hAnsi="Times New Roman"/>
          <w:color w:val="3B3B3B"/>
          <w:spacing w:val="35"/>
          <w:w w:val="105"/>
          <w:sz w:val="17"/>
        </w:rPr>
        <w:t> </w:t>
      </w:r>
      <w:r>
        <w:rPr>
          <w:rFonts w:ascii="Times New Roman" w:hAnsi="Times New Roman"/>
          <w:color w:val="0A0A0A"/>
          <w:w w:val="105"/>
          <w:sz w:val="17"/>
        </w:rPr>
        <w:t>t</w:t>
      </w:r>
      <w:r>
        <w:rPr>
          <w:rFonts w:ascii="Times New Roman" w:hAnsi="Times New Roman"/>
          <w:color w:val="505050"/>
          <w:w w:val="105"/>
          <w:sz w:val="17"/>
        </w:rPr>
        <w:t>o</w:t>
      </w:r>
      <w:r>
        <w:rPr>
          <w:rFonts w:ascii="Times New Roman" w:hAnsi="Times New Roman"/>
          <w:color w:val="505050"/>
          <w:spacing w:val="13"/>
          <w:w w:val="105"/>
          <w:sz w:val="17"/>
        </w:rPr>
        <w:t> </w:t>
      </w:r>
      <w:r>
        <w:rPr>
          <w:rFonts w:ascii="Times New Roman" w:hAnsi="Times New Roman"/>
          <w:color w:val="3B3B3B"/>
          <w:w w:val="105"/>
          <w:sz w:val="17"/>
        </w:rPr>
        <w:t>build</w:t>
      </w:r>
      <w:r>
        <w:rPr>
          <w:rFonts w:ascii="Times New Roman" w:hAnsi="Times New Roman"/>
          <w:color w:val="3B3B3B"/>
          <w:spacing w:val="20"/>
          <w:w w:val="105"/>
          <w:sz w:val="17"/>
        </w:rPr>
        <w:t> </w:t>
      </w:r>
      <w:r>
        <w:rPr>
          <w:rFonts w:ascii="Times New Roman" w:hAnsi="Times New Roman"/>
          <w:color w:val="3B3B3B"/>
          <w:w w:val="105"/>
          <w:sz w:val="17"/>
        </w:rPr>
        <w:t>o</w:t>
      </w:r>
      <w:r>
        <w:rPr>
          <w:rFonts w:ascii="Times New Roman" w:hAnsi="Times New Roman"/>
          <w:color w:val="1C1C1C"/>
          <w:w w:val="105"/>
          <w:sz w:val="17"/>
        </w:rPr>
        <w:t>perati</w:t>
      </w:r>
      <w:r>
        <w:rPr>
          <w:rFonts w:ascii="Times New Roman" w:hAnsi="Times New Roman"/>
          <w:color w:val="3B3B3B"/>
          <w:w w:val="105"/>
          <w:sz w:val="17"/>
        </w:rPr>
        <w:t>on</w:t>
      </w:r>
      <w:r>
        <w:rPr>
          <w:rFonts w:ascii="Times New Roman" w:hAnsi="Times New Roman"/>
          <w:color w:val="3B3B3B"/>
          <w:spacing w:val="-15"/>
          <w:w w:val="105"/>
          <w:sz w:val="17"/>
        </w:rPr>
        <w:t> </w:t>
      </w:r>
      <w:r>
        <w:rPr>
          <w:rFonts w:ascii="Times New Roman" w:hAnsi="Times New Roman"/>
          <w:color w:val="3B3B3B"/>
          <w:w w:val="105"/>
          <w:sz w:val="17"/>
        </w:rPr>
        <w:t>al</w:t>
      </w:r>
      <w:r>
        <w:rPr>
          <w:rFonts w:ascii="Times New Roman" w:hAnsi="Times New Roman"/>
          <w:color w:val="3B3B3B"/>
          <w:spacing w:val="36"/>
          <w:w w:val="105"/>
          <w:sz w:val="17"/>
        </w:rPr>
        <w:t> </w:t>
      </w:r>
      <w:r>
        <w:rPr>
          <w:rFonts w:ascii="Times New Roman" w:hAnsi="Times New Roman"/>
          <w:color w:val="2B2B2B"/>
          <w:w w:val="105"/>
          <w:sz w:val="17"/>
        </w:rPr>
        <w:t>efficienc</w:t>
      </w:r>
      <w:r>
        <w:rPr>
          <w:rFonts w:ascii="Times New Roman" w:hAnsi="Times New Roman"/>
          <w:color w:val="646464"/>
          <w:w w:val="105"/>
          <w:sz w:val="17"/>
        </w:rPr>
        <w:t>i</w:t>
      </w:r>
      <w:r>
        <w:rPr>
          <w:rFonts w:ascii="Times New Roman" w:hAnsi="Times New Roman"/>
          <w:color w:val="3B3B3B"/>
          <w:w w:val="105"/>
          <w:sz w:val="17"/>
        </w:rPr>
        <w:t>es,</w:t>
      </w:r>
      <w:r>
        <w:rPr>
          <w:rFonts w:ascii="Times New Roman" w:hAnsi="Times New Roman"/>
          <w:color w:val="3B3B3B"/>
          <w:spacing w:val="12"/>
          <w:w w:val="105"/>
          <w:sz w:val="17"/>
        </w:rPr>
        <w:t> </w:t>
      </w:r>
      <w:r>
        <w:rPr>
          <w:rFonts w:ascii="Times New Roman" w:hAnsi="Times New Roman"/>
          <w:color w:val="2B2B2B"/>
          <w:w w:val="105"/>
          <w:sz w:val="17"/>
        </w:rPr>
        <w:t>red</w:t>
      </w:r>
      <w:r>
        <w:rPr>
          <w:rFonts w:ascii="Times New Roman" w:hAnsi="Times New Roman"/>
          <w:color w:val="505050"/>
          <w:w w:val="105"/>
          <w:sz w:val="17"/>
        </w:rPr>
        <w:t>u</w:t>
      </w:r>
      <w:r>
        <w:rPr>
          <w:rFonts w:ascii="Times New Roman" w:hAnsi="Times New Roman"/>
          <w:color w:val="2B2B2B"/>
          <w:w w:val="105"/>
          <w:sz w:val="17"/>
        </w:rPr>
        <w:t>ce</w:t>
      </w:r>
      <w:r>
        <w:rPr>
          <w:rFonts w:ascii="Times New Roman" w:hAnsi="Times New Roman"/>
          <w:color w:val="2B2B2B"/>
          <w:spacing w:val="1"/>
          <w:w w:val="105"/>
          <w:sz w:val="17"/>
        </w:rPr>
        <w:t> </w:t>
      </w:r>
      <w:r>
        <w:rPr>
          <w:rFonts w:ascii="Times New Roman" w:hAnsi="Times New Roman"/>
          <w:color w:val="3B3B3B"/>
          <w:w w:val="95"/>
          <w:sz w:val="17"/>
        </w:rPr>
        <w:t>v.,ras</w:t>
      </w:r>
      <w:r>
        <w:rPr>
          <w:rFonts w:ascii="Times New Roman" w:hAnsi="Times New Roman"/>
          <w:color w:val="3B3B3B"/>
          <w:spacing w:val="71"/>
          <w:sz w:val="17"/>
        </w:rPr>
        <w:t> </w:t>
      </w:r>
      <w:r>
        <w:rPr>
          <w:rFonts w:ascii="Times New Roman" w:hAnsi="Times New Roman"/>
          <w:color w:val="A5A3A3"/>
          <w:w w:val="95"/>
          <w:sz w:val="17"/>
        </w:rPr>
        <w:t>,</w:t>
      </w:r>
      <w:r>
        <w:rPr>
          <w:rFonts w:ascii="Times New Roman" w:hAnsi="Times New Roman"/>
          <w:color w:val="3B3B3B"/>
          <w:w w:val="95"/>
          <w:sz w:val="17"/>
        </w:rPr>
        <w:t>te,</w:t>
      </w:r>
      <w:r>
        <w:rPr>
          <w:rFonts w:ascii="Times New Roman" w:hAnsi="Times New Roman"/>
          <w:color w:val="3B3B3B"/>
          <w:spacing w:val="43"/>
          <w:sz w:val="17"/>
        </w:rPr>
        <w:t> </w:t>
      </w:r>
      <w:r>
        <w:rPr>
          <w:rFonts w:ascii="Times New Roman" w:hAnsi="Times New Roman"/>
          <w:color w:val="3B3B3B"/>
          <w:spacing w:val="44"/>
          <w:sz w:val="17"/>
        </w:rPr>
        <w:t> </w:t>
      </w:r>
      <w:r>
        <w:rPr>
          <w:rFonts w:ascii="Times New Roman" w:hAnsi="Times New Roman"/>
          <w:color w:val="3B3B3B"/>
          <w:w w:val="95"/>
          <w:sz w:val="17"/>
        </w:rPr>
        <w:t>de</w:t>
      </w:r>
      <w:r>
        <w:rPr>
          <w:rFonts w:ascii="Times New Roman" w:hAnsi="Times New Roman"/>
          <w:color w:val="3B3B3B"/>
          <w:spacing w:val="100"/>
          <w:sz w:val="17"/>
        </w:rPr>
        <w:t> </w:t>
      </w:r>
      <w:r>
        <w:rPr>
          <w:rFonts w:ascii="Times New Roman" w:hAnsi="Times New Roman"/>
          <w:color w:val="3B3B3B"/>
          <w:w w:val="105"/>
          <w:sz w:val="17"/>
        </w:rPr>
        <w:t>cr</w:t>
      </w:r>
      <w:r>
        <w:rPr>
          <w:rFonts w:ascii="Times New Roman" w:hAnsi="Times New Roman"/>
          <w:color w:val="0A0A0A"/>
          <w:w w:val="105"/>
          <w:sz w:val="17"/>
        </w:rPr>
        <w:t>e</w:t>
      </w:r>
      <w:r>
        <w:rPr>
          <w:rFonts w:ascii="Times New Roman" w:hAnsi="Times New Roman"/>
          <w:color w:val="2B2B2B"/>
          <w:w w:val="105"/>
          <w:sz w:val="17"/>
        </w:rPr>
        <w:t>ase</w:t>
      </w:r>
      <w:r>
        <w:rPr>
          <w:rFonts w:ascii="Times New Roman" w:hAnsi="Times New Roman"/>
          <w:color w:val="2B2B2B"/>
          <w:spacing w:val="34"/>
          <w:w w:val="105"/>
          <w:sz w:val="17"/>
        </w:rPr>
        <w:t> </w:t>
      </w:r>
      <w:r>
        <w:rPr>
          <w:rFonts w:ascii="Times New Roman" w:hAnsi="Times New Roman"/>
          <w:color w:val="3B3B3B"/>
          <w:w w:val="105"/>
          <w:sz w:val="17"/>
        </w:rPr>
        <w:t>w</w:t>
      </w:r>
      <w:r>
        <w:rPr>
          <w:rFonts w:ascii="Times New Roman" w:hAnsi="Times New Roman"/>
          <w:color w:val="1C1C1C"/>
          <w:w w:val="105"/>
          <w:sz w:val="17"/>
        </w:rPr>
        <w:t>a</w:t>
      </w:r>
      <w:r>
        <w:rPr>
          <w:rFonts w:ascii="Times New Roman" w:hAnsi="Times New Roman"/>
          <w:color w:val="3B3B3B"/>
          <w:w w:val="105"/>
          <w:sz w:val="17"/>
        </w:rPr>
        <w:t>i</w:t>
      </w:r>
      <w:r>
        <w:rPr>
          <w:rFonts w:ascii="Times New Roman" w:hAnsi="Times New Roman"/>
          <w:color w:val="0A0A0A"/>
          <w:w w:val="105"/>
          <w:sz w:val="17"/>
        </w:rPr>
        <w:t>t</w:t>
      </w:r>
      <w:r>
        <w:rPr>
          <w:rFonts w:ascii="Times New Roman" w:hAnsi="Times New Roman"/>
          <w:color w:val="0A0A0A"/>
          <w:spacing w:val="28"/>
          <w:w w:val="105"/>
          <w:sz w:val="17"/>
        </w:rPr>
        <w:t> </w:t>
      </w:r>
      <w:r>
        <w:rPr>
          <w:rFonts w:ascii="Times New Roman" w:hAnsi="Times New Roman"/>
          <w:color w:val="2B2B2B"/>
          <w:w w:val="105"/>
          <w:sz w:val="17"/>
        </w:rPr>
        <w:t>time,</w:t>
      </w:r>
      <w:r>
        <w:rPr>
          <w:rFonts w:ascii="Times New Roman" w:hAnsi="Times New Roman"/>
          <w:color w:val="2B2B2B"/>
          <w:spacing w:val="28"/>
          <w:w w:val="105"/>
          <w:sz w:val="17"/>
        </w:rPr>
        <w:t> </w:t>
      </w:r>
      <w:r>
        <w:rPr>
          <w:rFonts w:ascii="Times New Roman" w:hAnsi="Times New Roman"/>
          <w:color w:val="3B3B3B"/>
          <w:w w:val="105"/>
          <w:sz w:val="17"/>
        </w:rPr>
        <w:t>increase</w:t>
      </w:r>
      <w:r>
        <w:rPr>
          <w:rFonts w:ascii="Times New Roman" w:hAnsi="Times New Roman"/>
          <w:color w:val="3B3B3B"/>
          <w:spacing w:val="29"/>
          <w:w w:val="105"/>
          <w:sz w:val="17"/>
        </w:rPr>
        <w:t> </w:t>
      </w:r>
      <w:r>
        <w:rPr>
          <w:rFonts w:ascii="Times New Roman" w:hAnsi="Times New Roman"/>
          <w:color w:val="1C1C1C"/>
          <w:w w:val="105"/>
          <w:sz w:val="17"/>
        </w:rPr>
        <w:t>p</w:t>
      </w:r>
      <w:r>
        <w:rPr>
          <w:rFonts w:ascii="Times New Roman" w:hAnsi="Times New Roman"/>
          <w:color w:val="3B3B3B"/>
          <w:w w:val="105"/>
          <w:sz w:val="17"/>
        </w:rPr>
        <w:t>roductivity</w:t>
      </w:r>
    </w:p>
    <w:p>
      <w:pPr>
        <w:spacing w:before="30"/>
        <w:ind w:left="3260" w:right="0" w:firstLine="0"/>
        <w:jc w:val="left"/>
        <w:rPr>
          <w:rFonts w:ascii="Times New Roman"/>
          <w:sz w:val="17"/>
        </w:rPr>
      </w:pPr>
      <w:r>
        <w:rPr>
          <w:rFonts w:ascii="Arial"/>
          <w:color w:val="505050"/>
          <w:w w:val="110"/>
          <w:sz w:val="16"/>
        </w:rPr>
        <w:t>with</w:t>
      </w:r>
      <w:r>
        <w:rPr>
          <w:rFonts w:ascii="Arial"/>
          <w:color w:val="505050"/>
          <w:spacing w:val="-15"/>
          <w:w w:val="110"/>
          <w:sz w:val="16"/>
        </w:rPr>
        <w:t> </w:t>
      </w:r>
      <w:r>
        <w:rPr>
          <w:rFonts w:ascii="Times New Roman"/>
          <w:color w:val="2B2B2B"/>
          <w:w w:val="110"/>
          <w:sz w:val="17"/>
        </w:rPr>
        <w:t>focus</w:t>
      </w:r>
      <w:r>
        <w:rPr>
          <w:rFonts w:ascii="Times New Roman"/>
          <w:color w:val="2B2B2B"/>
          <w:spacing w:val="-2"/>
          <w:w w:val="110"/>
          <w:sz w:val="17"/>
        </w:rPr>
        <w:t> </w:t>
      </w:r>
      <w:r>
        <w:rPr>
          <w:rFonts w:ascii="Times New Roman"/>
          <w:color w:val="3B3B3B"/>
          <w:w w:val="110"/>
          <w:sz w:val="17"/>
        </w:rPr>
        <w:t>on</w:t>
      </w:r>
      <w:r>
        <w:rPr>
          <w:rFonts w:ascii="Times New Roman"/>
          <w:color w:val="3B3B3B"/>
          <w:spacing w:val="30"/>
          <w:w w:val="110"/>
          <w:sz w:val="17"/>
        </w:rPr>
        <w:t> </w:t>
      </w:r>
      <w:r>
        <w:rPr>
          <w:rFonts w:ascii="Times New Roman"/>
          <w:color w:val="505050"/>
          <w:w w:val="110"/>
          <w:sz w:val="17"/>
        </w:rPr>
        <w:t>v</w:t>
      </w:r>
      <w:r>
        <w:rPr>
          <w:rFonts w:ascii="Times New Roman"/>
          <w:color w:val="1C1C1C"/>
          <w:w w:val="110"/>
          <w:sz w:val="17"/>
        </w:rPr>
        <w:t>alue</w:t>
      </w:r>
      <w:r>
        <w:rPr>
          <w:rFonts w:ascii="Times New Roman"/>
          <w:color w:val="1C1C1C"/>
          <w:spacing w:val="36"/>
          <w:w w:val="110"/>
          <w:sz w:val="17"/>
        </w:rPr>
        <w:t> </w:t>
      </w:r>
      <w:r>
        <w:rPr>
          <w:rFonts w:ascii="Times New Roman"/>
          <w:color w:val="1C1C1C"/>
          <w:w w:val="110"/>
          <w:sz w:val="17"/>
        </w:rPr>
        <w:t>to</w:t>
      </w:r>
      <w:r>
        <w:rPr>
          <w:rFonts w:ascii="Times New Roman"/>
          <w:color w:val="1C1C1C"/>
          <w:spacing w:val="9"/>
          <w:w w:val="110"/>
          <w:sz w:val="17"/>
        </w:rPr>
        <w:t> </w:t>
      </w:r>
      <w:r>
        <w:rPr>
          <w:rFonts w:ascii="Times New Roman"/>
          <w:color w:val="2B2B2B"/>
          <w:w w:val="110"/>
          <w:sz w:val="17"/>
        </w:rPr>
        <w:t>th</w:t>
      </w:r>
      <w:r>
        <w:rPr>
          <w:rFonts w:ascii="Times New Roman"/>
          <w:color w:val="0A0A0A"/>
          <w:w w:val="110"/>
          <w:sz w:val="17"/>
        </w:rPr>
        <w:t>e</w:t>
      </w:r>
      <w:r>
        <w:rPr>
          <w:rFonts w:ascii="Times New Roman"/>
          <w:color w:val="0A0A0A"/>
          <w:spacing w:val="1"/>
          <w:w w:val="110"/>
          <w:sz w:val="17"/>
        </w:rPr>
        <w:t> </w:t>
      </w:r>
      <w:r>
        <w:rPr>
          <w:rFonts w:ascii="Times New Roman"/>
          <w:color w:val="3B3B3B"/>
          <w:w w:val="110"/>
          <w:sz w:val="17"/>
        </w:rPr>
        <w:t>patient</w:t>
      </w:r>
      <w:r>
        <w:rPr>
          <w:rFonts w:ascii="Times New Roman"/>
          <w:color w:val="3B3B3B"/>
          <w:spacing w:val="6"/>
          <w:w w:val="110"/>
          <w:sz w:val="17"/>
        </w:rPr>
        <w:t> </w:t>
      </w:r>
      <w:r>
        <w:rPr>
          <w:rFonts w:ascii="Times New Roman"/>
          <w:color w:val="2B2B2B"/>
          <w:w w:val="110"/>
          <w:sz w:val="17"/>
        </w:rPr>
        <w:t>=d</w:t>
      </w:r>
      <w:r>
        <w:rPr>
          <w:rFonts w:ascii="Times New Roman"/>
          <w:color w:val="2B2B2B"/>
          <w:spacing w:val="33"/>
          <w:w w:val="110"/>
          <w:sz w:val="17"/>
        </w:rPr>
        <w:t> </w:t>
      </w:r>
      <w:r>
        <w:rPr>
          <w:rFonts w:ascii="Times New Roman"/>
          <w:color w:val="3B3B3B"/>
          <w:w w:val="110"/>
          <w:sz w:val="17"/>
        </w:rPr>
        <w:t>d</w:t>
      </w:r>
      <w:r>
        <w:rPr>
          <w:rFonts w:ascii="Times New Roman"/>
          <w:color w:val="3B3B3B"/>
          <w:spacing w:val="8"/>
          <w:w w:val="110"/>
          <w:sz w:val="17"/>
        </w:rPr>
        <w:t> </w:t>
      </w:r>
      <w:r>
        <w:rPr>
          <w:rFonts w:ascii="Times New Roman"/>
          <w:color w:val="1C1C1C"/>
          <w:w w:val="110"/>
          <w:sz w:val="17"/>
        </w:rPr>
        <w:t>inica</w:t>
      </w:r>
      <w:r>
        <w:rPr>
          <w:rFonts w:ascii="Times New Roman"/>
          <w:color w:val="1C1C1C"/>
          <w:spacing w:val="-27"/>
          <w:w w:val="110"/>
          <w:sz w:val="17"/>
        </w:rPr>
        <w:t> </w:t>
      </w:r>
      <w:r>
        <w:rPr>
          <w:rFonts w:ascii="Times New Roman"/>
          <w:color w:val="3B3B3B"/>
          <w:w w:val="110"/>
          <w:sz w:val="17"/>
        </w:rPr>
        <w:t>]</w:t>
      </w:r>
      <w:r>
        <w:rPr>
          <w:rFonts w:ascii="Times New Roman"/>
          <w:color w:val="3B3B3B"/>
          <w:spacing w:val="-8"/>
          <w:w w:val="110"/>
          <w:sz w:val="17"/>
        </w:rPr>
        <w:t> </w:t>
      </w:r>
      <w:r>
        <w:rPr>
          <w:rFonts w:ascii="Times New Roman"/>
          <w:color w:val="1C1C1C"/>
          <w:w w:val="110"/>
          <w:sz w:val="17"/>
        </w:rPr>
        <w:t>areas</w:t>
      </w:r>
      <w:r>
        <w:rPr>
          <w:rFonts w:ascii="Times New Roman"/>
          <w:color w:val="1C1C1C"/>
          <w:spacing w:val="-13"/>
          <w:w w:val="110"/>
          <w:sz w:val="17"/>
        </w:rPr>
        <w:t> </w:t>
      </w:r>
      <w:r>
        <w:rPr>
          <w:rFonts w:ascii="Times New Roman"/>
          <w:color w:val="3B3B3B"/>
          <w:w w:val="110"/>
          <w:sz w:val="17"/>
        </w:rPr>
        <w:t>.</w:t>
      </w:r>
    </w:p>
    <w:p>
      <w:pPr>
        <w:pStyle w:val="ListParagraph"/>
        <w:numPr>
          <w:ilvl w:val="0"/>
          <w:numId w:val="31"/>
        </w:numPr>
        <w:tabs>
          <w:tab w:pos="3258" w:val="left" w:leader="none"/>
          <w:tab w:pos="3259" w:val="left" w:leader="none"/>
        </w:tabs>
        <w:spacing w:line="273" w:lineRule="auto" w:before="16" w:after="0"/>
        <w:ind w:left="3255" w:right="3949" w:hanging="311"/>
        <w:jc w:val="left"/>
        <w:rPr>
          <w:rFonts w:ascii="Times New Roman" w:hAnsi="Times New Roman"/>
          <w:sz w:val="17"/>
        </w:rPr>
      </w:pPr>
      <w:r>
        <w:rPr/>
        <w:pict>
          <v:shape style="position:absolute;margin-left:326.72641pt;margin-top:35.394264pt;width:87.45pt;height:.1pt;mso-position-horizontal-relative:page;mso-position-vertical-relative:paragraph;z-index:-15703040;mso-wrap-distance-left:0;mso-wrap-distance-right:0" id="docshape238" coordorigin="6535,708" coordsize="1749,0" path="m6535,708l8283,708e" filled="false" stroked="true" strokeweight=".961707pt" strokecolor="#000000">
            <v:path arrowok="t"/>
            <v:stroke dashstyle="solid"/>
            <w10:wrap type="topAndBottom"/>
          </v:shape>
        </w:pict>
      </w:r>
      <w:r>
        <w:rPr/>
        <w:pict>
          <v:shape style="position:absolute;margin-left:536.215698pt;margin-top:35.394264pt;width:35.6pt;height:.1pt;mso-position-horizontal-relative:page;mso-position-vertical-relative:paragraph;z-index:-15702528;mso-wrap-distance-left:0;mso-wrap-distance-right:0" id="docshape239" coordorigin="10724,708" coordsize="712,0" path="m10724,708l11435,708e" filled="false" stroked="true" strokeweight=".961707pt" strokecolor="#000000">
            <v:path arrowok="t"/>
            <v:stroke dashstyle="solid"/>
            <w10:wrap type="topAndBottom"/>
          </v:shape>
        </w:pict>
      </w:r>
      <w:r>
        <w:rPr/>
        <w:pict>
          <v:shape style="position:absolute;margin-left:641.921326pt;margin-top:35.394264pt;width:162.450pt;height:.1pt;mso-position-horizontal-relative:page;mso-position-vertical-relative:paragraph;z-index:-15702016;mso-wrap-distance-left:0;mso-wrap-distance-right:0" id="docshape240" coordorigin="12838,708" coordsize="3249,0" path="m12838,708l16086,708e" filled="false" stroked="true" strokeweight=".961707pt" strokecolor="#000000">
            <v:path arrowok="t"/>
            <v:stroke dashstyle="solid"/>
            <w10:wrap type="topAndBottom"/>
          </v:shape>
        </w:pict>
      </w:r>
      <w:r>
        <w:rPr>
          <w:rFonts w:ascii="Times New Roman" w:hAnsi="Times New Roman"/>
          <w:color w:val="2B2B2B"/>
          <w:w w:val="105"/>
          <w:sz w:val="17"/>
        </w:rPr>
        <w:t>Red </w:t>
      </w:r>
      <w:r>
        <w:rPr>
          <w:rFonts w:ascii="Times New Roman" w:hAnsi="Times New Roman"/>
          <w:color w:val="0A0A0A"/>
          <w:w w:val="105"/>
          <w:sz w:val="17"/>
        </w:rPr>
        <w:t>e</w:t>
      </w:r>
      <w:r>
        <w:rPr>
          <w:rFonts w:ascii="Times New Roman" w:hAnsi="Times New Roman"/>
          <w:color w:val="3B3B3B"/>
          <w:w w:val="105"/>
          <w:sz w:val="17"/>
        </w:rPr>
        <w:t>s </w:t>
      </w:r>
      <w:r>
        <w:rPr>
          <w:rFonts w:ascii="Times New Roman" w:hAnsi="Times New Roman"/>
          <w:color w:val="0A0A0A"/>
          <w:w w:val="105"/>
          <w:sz w:val="17"/>
        </w:rPr>
        <w:t>ign e</w:t>
      </w:r>
      <w:r>
        <w:rPr>
          <w:rFonts w:ascii="Times New Roman" w:hAnsi="Times New Roman"/>
          <w:color w:val="3B3B3B"/>
          <w:w w:val="105"/>
          <w:sz w:val="17"/>
        </w:rPr>
        <w:t>d</w:t>
      </w:r>
      <w:r>
        <w:rPr>
          <w:rFonts w:ascii="Times New Roman" w:hAnsi="Times New Roman"/>
          <w:color w:val="3B3B3B"/>
          <w:spacing w:val="1"/>
          <w:w w:val="105"/>
          <w:sz w:val="17"/>
        </w:rPr>
        <w:t> </w:t>
      </w:r>
      <w:r>
        <w:rPr>
          <w:rFonts w:ascii="Times New Roman" w:hAnsi="Times New Roman"/>
          <w:color w:val="2B2B2B"/>
          <w:w w:val="105"/>
          <w:sz w:val="17"/>
        </w:rPr>
        <w:t>operational </w:t>
      </w:r>
      <w:r>
        <w:rPr>
          <w:rFonts w:ascii="Times New Roman" w:hAnsi="Times New Roman"/>
          <w:color w:val="3B3B3B"/>
          <w:w w:val="105"/>
          <w:sz w:val="17"/>
        </w:rPr>
        <w:t>mode] t</w:t>
      </w:r>
      <w:r>
        <w:rPr>
          <w:rFonts w:ascii="Times New Roman" w:hAnsi="Times New Roman"/>
          <w:color w:val="1C1C1C"/>
          <w:w w:val="105"/>
          <w:sz w:val="17"/>
        </w:rPr>
        <w:t>o ad</w:t>
      </w:r>
      <w:r>
        <w:rPr>
          <w:rFonts w:ascii="Times New Roman" w:hAnsi="Times New Roman"/>
          <w:color w:val="3B3B3B"/>
          <w:w w:val="105"/>
          <w:sz w:val="17"/>
        </w:rPr>
        <w:t>opt </w:t>
      </w:r>
      <w:r>
        <w:rPr>
          <w:rFonts w:ascii="Times New Roman" w:hAnsi="Times New Roman"/>
          <w:color w:val="2B2B2B"/>
          <w:w w:val="105"/>
          <w:sz w:val="17"/>
        </w:rPr>
        <w:t>to </w:t>
      </w:r>
      <w:r>
        <w:rPr>
          <w:rFonts w:ascii="Arial" w:hAnsi="Arial"/>
          <w:color w:val="3B3B3B"/>
          <w:w w:val="105"/>
          <w:sz w:val="16"/>
        </w:rPr>
        <w:t>the </w:t>
      </w:r>
      <w:r>
        <w:rPr>
          <w:rFonts w:ascii="Times New Roman" w:hAnsi="Times New Roman"/>
          <w:color w:val="3B3B3B"/>
          <w:w w:val="105"/>
          <w:sz w:val="17"/>
        </w:rPr>
        <w:t>COVI</w:t>
      </w:r>
      <w:r>
        <w:rPr>
          <w:rFonts w:ascii="Times New Roman" w:hAnsi="Times New Roman"/>
          <w:color w:val="1C1C1C"/>
          <w:w w:val="105"/>
          <w:sz w:val="17"/>
        </w:rPr>
        <w:t>D 1</w:t>
      </w:r>
      <w:r>
        <w:rPr>
          <w:rFonts w:ascii="Times New Roman" w:hAnsi="Times New Roman"/>
          <w:color w:val="3B3B3B"/>
          <w:w w:val="105"/>
          <w:sz w:val="17"/>
        </w:rPr>
        <w:t>9 p</w:t>
      </w:r>
      <w:r>
        <w:rPr>
          <w:rFonts w:ascii="Times New Roman" w:hAnsi="Times New Roman"/>
          <w:color w:val="1C1C1C"/>
          <w:w w:val="105"/>
          <w:sz w:val="17"/>
        </w:rPr>
        <w:t>an de</w:t>
      </w:r>
      <w:r>
        <w:rPr>
          <w:rFonts w:ascii="Times New Roman" w:hAnsi="Times New Roman"/>
          <w:color w:val="3B3B3B"/>
          <w:w w:val="105"/>
          <w:sz w:val="17"/>
        </w:rPr>
        <w:t>mic </w:t>
      </w:r>
      <w:r>
        <w:rPr>
          <w:rFonts w:ascii="Times New Roman" w:hAnsi="Times New Roman"/>
          <w:color w:val="505050"/>
          <w:w w:val="105"/>
          <w:sz w:val="17"/>
        </w:rPr>
        <w:t>wru</w:t>
      </w:r>
      <w:r>
        <w:rPr>
          <w:rFonts w:ascii="Times New Roman" w:hAnsi="Times New Roman"/>
          <w:color w:val="2B2B2B"/>
          <w:w w:val="105"/>
          <w:sz w:val="17"/>
        </w:rPr>
        <w:t>ch</w:t>
      </w:r>
      <w:r>
        <w:rPr>
          <w:rFonts w:ascii="Times New Roman" w:hAnsi="Times New Roman"/>
          <w:color w:val="2B2B2B"/>
          <w:spacing w:val="1"/>
          <w:w w:val="105"/>
          <w:sz w:val="17"/>
        </w:rPr>
        <w:t> </w:t>
      </w:r>
      <w:r>
        <w:rPr>
          <w:rFonts w:ascii="Times New Roman" w:hAnsi="Times New Roman"/>
          <w:color w:val="0A0A0A"/>
          <w:w w:val="105"/>
          <w:sz w:val="17"/>
        </w:rPr>
        <w:t>h</w:t>
      </w:r>
      <w:r>
        <w:rPr>
          <w:rFonts w:ascii="Times New Roman" w:hAnsi="Times New Roman"/>
          <w:color w:val="2B2B2B"/>
          <w:w w:val="105"/>
          <w:sz w:val="17"/>
        </w:rPr>
        <w:t>as </w:t>
      </w:r>
      <w:r>
        <w:rPr>
          <w:rFonts w:ascii="Times New Roman" w:hAnsi="Times New Roman"/>
          <w:color w:val="3B3B3B"/>
          <w:w w:val="105"/>
          <w:sz w:val="17"/>
        </w:rPr>
        <w:t>p11</w:t>
      </w:r>
      <w:r>
        <w:rPr>
          <w:rFonts w:ascii="Times New Roman" w:hAnsi="Times New Roman"/>
          <w:color w:val="0A0A0A"/>
          <w:w w:val="105"/>
          <w:sz w:val="17"/>
        </w:rPr>
        <w:t>e</w:t>
      </w:r>
      <w:r>
        <w:rPr>
          <w:rFonts w:ascii="Times New Roman" w:hAnsi="Times New Roman"/>
          <w:color w:val="3B3B3B"/>
          <w:w w:val="105"/>
          <w:sz w:val="17"/>
        </w:rPr>
        <w:t>s</w:t>
      </w:r>
      <w:r>
        <w:rPr>
          <w:rFonts w:ascii="Times New Roman" w:hAnsi="Times New Roman"/>
          <w:color w:val="0A0A0A"/>
          <w:w w:val="105"/>
          <w:sz w:val="17"/>
        </w:rPr>
        <w:t>en</w:t>
      </w:r>
      <w:r>
        <w:rPr>
          <w:rFonts w:ascii="Times New Roman" w:hAnsi="Times New Roman"/>
          <w:color w:val="3B3B3B"/>
          <w:w w:val="105"/>
          <w:sz w:val="17"/>
        </w:rPr>
        <w:t>ted</w:t>
      </w:r>
      <w:r>
        <w:rPr>
          <w:rFonts w:ascii="Times New Roman" w:hAnsi="Times New Roman"/>
          <w:color w:val="3B3B3B"/>
          <w:spacing w:val="1"/>
          <w:w w:val="105"/>
          <w:sz w:val="17"/>
        </w:rPr>
        <w:t> </w:t>
      </w:r>
      <w:r>
        <w:rPr>
          <w:rFonts w:ascii="Times New Roman" w:hAnsi="Times New Roman"/>
          <w:color w:val="2B2B2B"/>
          <w:w w:val="105"/>
          <w:sz w:val="17"/>
        </w:rPr>
        <w:t>un </w:t>
      </w:r>
      <w:r>
        <w:rPr>
          <w:rFonts w:ascii="Times New Roman" w:hAnsi="Times New Roman"/>
          <w:color w:val="0A0A0A"/>
          <w:w w:val="105"/>
          <w:sz w:val="17"/>
        </w:rPr>
        <w:t>e</w:t>
      </w:r>
      <w:r>
        <w:rPr>
          <w:rFonts w:ascii="Times New Roman" w:hAnsi="Times New Roman"/>
          <w:color w:val="2B2B2B"/>
          <w:w w:val="105"/>
          <w:sz w:val="17"/>
        </w:rPr>
        <w:t>xpec ted chal</w:t>
      </w:r>
      <w:r>
        <w:rPr>
          <w:rFonts w:ascii="Times New Roman" w:hAnsi="Times New Roman"/>
          <w:color w:val="0A0A0A"/>
          <w:w w:val="105"/>
          <w:sz w:val="17"/>
        </w:rPr>
        <w:t>len</w:t>
      </w:r>
      <w:r>
        <w:rPr>
          <w:rFonts w:ascii="Times New Roman" w:hAnsi="Times New Roman"/>
          <w:color w:val="2B2B2B"/>
          <w:w w:val="105"/>
          <w:sz w:val="17"/>
        </w:rPr>
        <w:t>ge s </w:t>
      </w:r>
      <w:r>
        <w:rPr>
          <w:rFonts w:ascii="Times New Roman" w:hAnsi="Times New Roman"/>
          <w:color w:val="3B3B3B"/>
          <w:w w:val="105"/>
          <w:sz w:val="17"/>
        </w:rPr>
        <w:t>to  </w:t>
      </w:r>
      <w:r>
        <w:rPr>
          <w:rFonts w:ascii="Times New Roman" w:hAnsi="Times New Roman"/>
          <w:color w:val="2B2B2B"/>
          <w:w w:val="105"/>
          <w:sz w:val="17"/>
        </w:rPr>
        <w:t>deli </w:t>
      </w:r>
      <w:r>
        <w:rPr>
          <w:rFonts w:ascii="Times New Roman" w:hAnsi="Times New Roman"/>
          <w:color w:val="505050"/>
          <w:w w:val="105"/>
          <w:sz w:val="17"/>
        </w:rPr>
        <w:t>v</w:t>
      </w:r>
      <w:r>
        <w:rPr>
          <w:rFonts w:ascii="Times New Roman" w:hAnsi="Times New Roman"/>
          <w:color w:val="2B2B2B"/>
          <w:w w:val="105"/>
          <w:sz w:val="17"/>
        </w:rPr>
        <w:t>er  </w:t>
      </w:r>
      <w:r>
        <w:rPr>
          <w:rFonts w:ascii="Times New Roman" w:hAnsi="Times New Roman"/>
          <w:color w:val="3B3B3B"/>
          <w:w w:val="105"/>
          <w:sz w:val="17"/>
        </w:rPr>
        <w:t>in </w:t>
      </w:r>
      <w:r>
        <w:rPr>
          <w:rFonts w:ascii="Times New Roman" w:hAnsi="Times New Roman"/>
          <w:color w:val="1C1C1C"/>
          <w:w w:val="105"/>
          <w:sz w:val="17"/>
        </w:rPr>
        <w:t>terpre  ter </w:t>
      </w:r>
      <w:r>
        <w:rPr>
          <w:rFonts w:ascii="Times New Roman" w:hAnsi="Times New Roman"/>
          <w:color w:val="3B3B3B"/>
          <w:w w:val="105"/>
          <w:sz w:val="17"/>
        </w:rPr>
        <w:t>s</w:t>
      </w:r>
      <w:r>
        <w:rPr>
          <w:rFonts w:ascii="Times New Roman" w:hAnsi="Times New Roman"/>
          <w:color w:val="0A0A0A"/>
          <w:w w:val="105"/>
          <w:sz w:val="17"/>
        </w:rPr>
        <w:t>e</w:t>
      </w:r>
      <w:r>
        <w:rPr>
          <w:rFonts w:ascii="Times New Roman" w:hAnsi="Times New Roman"/>
          <w:color w:val="3B3B3B"/>
          <w:w w:val="105"/>
          <w:sz w:val="17"/>
        </w:rPr>
        <w:t>rvic</w:t>
      </w:r>
      <w:r>
        <w:rPr>
          <w:rFonts w:ascii="Times New Roman" w:hAnsi="Times New Roman"/>
          <w:color w:val="0A0A0A"/>
          <w:w w:val="105"/>
          <w:sz w:val="17"/>
        </w:rPr>
        <w:t>e</w:t>
      </w:r>
      <w:r>
        <w:rPr>
          <w:rFonts w:ascii="Times New Roman" w:hAnsi="Times New Roman"/>
          <w:color w:val="3B3B3B"/>
          <w:w w:val="105"/>
          <w:sz w:val="17"/>
        </w:rPr>
        <w:t>s </w:t>
      </w:r>
      <w:r>
        <w:rPr>
          <w:rFonts w:ascii="Times New Roman" w:hAnsi="Times New Roman"/>
          <w:color w:val="2B2B2B"/>
          <w:w w:val="105"/>
          <w:sz w:val="17"/>
        </w:rPr>
        <w:t>across</w:t>
      </w:r>
      <w:r>
        <w:rPr>
          <w:rFonts w:ascii="Times New Roman" w:hAnsi="Times New Roman"/>
          <w:color w:val="2B2B2B"/>
          <w:spacing w:val="1"/>
          <w:w w:val="105"/>
          <w:sz w:val="17"/>
        </w:rPr>
        <w:t> </w:t>
      </w:r>
      <w:r>
        <w:rPr>
          <w:rFonts w:ascii="Times New Roman" w:hAnsi="Times New Roman"/>
          <w:color w:val="3B3B3B"/>
          <w:w w:val="105"/>
          <w:sz w:val="17"/>
        </w:rPr>
        <w:t>clin </w:t>
      </w:r>
      <w:r>
        <w:rPr>
          <w:rFonts w:ascii="Times New Roman" w:hAnsi="Times New Roman"/>
          <w:color w:val="0A0A0A"/>
          <w:w w:val="105"/>
          <w:sz w:val="17"/>
        </w:rPr>
        <w:t>i</w:t>
      </w:r>
      <w:r>
        <w:rPr>
          <w:rFonts w:ascii="Times New Roman" w:hAnsi="Times New Roman"/>
          <w:color w:val="2B2B2B"/>
          <w:w w:val="105"/>
          <w:sz w:val="17"/>
        </w:rPr>
        <w:t>cal are as</w:t>
      </w:r>
      <w:r>
        <w:rPr>
          <w:rFonts w:ascii="Times New Roman" w:hAnsi="Times New Roman"/>
          <w:color w:val="505050"/>
          <w:w w:val="105"/>
          <w:sz w:val="17"/>
        </w:rPr>
        <w:t>. </w:t>
      </w:r>
      <w:r>
        <w:rPr>
          <w:rFonts w:ascii="Times New Roman" w:hAnsi="Times New Roman"/>
          <w:color w:val="1C1C1C"/>
          <w:w w:val="105"/>
          <w:sz w:val="17"/>
        </w:rPr>
        <w:t>Acce</w:t>
      </w:r>
      <w:r>
        <w:rPr>
          <w:rFonts w:ascii="Times New Roman" w:hAnsi="Times New Roman"/>
          <w:color w:val="3B3B3B"/>
          <w:w w:val="105"/>
          <w:sz w:val="17"/>
        </w:rPr>
        <w:t>le.ra te-d</w:t>
      </w:r>
      <w:r>
        <w:rPr>
          <w:rFonts w:ascii="Times New Roman" w:hAnsi="Times New Roman"/>
          <w:color w:val="3B3B3B"/>
          <w:spacing w:val="1"/>
          <w:w w:val="105"/>
          <w:sz w:val="17"/>
        </w:rPr>
        <w:t> </w:t>
      </w:r>
      <w:r>
        <w:rPr>
          <w:rFonts w:ascii="Times New Roman" w:hAnsi="Times New Roman"/>
          <w:color w:val="1C1C1C"/>
          <w:w w:val="105"/>
          <w:sz w:val="17"/>
        </w:rPr>
        <w:t>the </w:t>
      </w:r>
      <w:r>
        <w:rPr>
          <w:rFonts w:ascii="Times New Roman" w:hAnsi="Times New Roman"/>
          <w:color w:val="2B2B2B"/>
          <w:w w:val="105"/>
          <w:sz w:val="17"/>
        </w:rPr>
        <w:t>expans </w:t>
      </w:r>
      <w:r>
        <w:rPr>
          <w:rFonts w:ascii="Times New Roman" w:hAnsi="Times New Roman"/>
          <w:color w:val="0A0A0A"/>
          <w:w w:val="105"/>
          <w:sz w:val="17"/>
        </w:rPr>
        <w:t>i</w:t>
      </w:r>
      <w:r>
        <w:rPr>
          <w:rFonts w:ascii="Times New Roman" w:hAnsi="Times New Roman"/>
          <w:color w:val="2B2B2B"/>
          <w:w w:val="105"/>
          <w:sz w:val="17"/>
        </w:rPr>
        <w:t>on </w:t>
      </w:r>
      <w:r>
        <w:rPr>
          <w:rFonts w:ascii="Times New Roman" w:hAnsi="Times New Roman"/>
          <w:color w:val="3B3B3B"/>
          <w:w w:val="105"/>
          <w:sz w:val="17"/>
        </w:rPr>
        <w:t>of </w:t>
      </w:r>
      <w:r>
        <w:rPr>
          <w:rFonts w:ascii="Times New Roman" w:hAnsi="Times New Roman"/>
          <w:color w:val="2B2B2B"/>
          <w:w w:val="105"/>
          <w:sz w:val="17"/>
        </w:rPr>
        <w:t>V</w:t>
      </w:r>
      <w:r>
        <w:rPr>
          <w:rFonts w:ascii="Times New Roman" w:hAnsi="Times New Roman"/>
          <w:color w:val="0A0A0A"/>
          <w:w w:val="105"/>
          <w:sz w:val="17"/>
        </w:rPr>
        <w:t>i</w:t>
      </w:r>
      <w:r>
        <w:rPr>
          <w:rFonts w:ascii="Times New Roman" w:hAnsi="Times New Roman"/>
          <w:color w:val="2B2B2B"/>
          <w:w w:val="105"/>
          <w:sz w:val="17"/>
        </w:rPr>
        <w:t>deo</w:t>
      </w:r>
      <w:r>
        <w:rPr>
          <w:rFonts w:ascii="Times New Roman" w:hAnsi="Times New Roman"/>
          <w:color w:val="2B2B2B"/>
          <w:spacing w:val="1"/>
          <w:w w:val="105"/>
          <w:sz w:val="17"/>
        </w:rPr>
        <w:t> </w:t>
      </w:r>
      <w:r>
        <w:rPr>
          <w:rFonts w:ascii="Times New Roman" w:hAnsi="Times New Roman"/>
          <w:color w:val="2B2B2B"/>
          <w:w w:val="105"/>
          <w:sz w:val="17"/>
        </w:rPr>
        <w:t>Remote In te:rpi·</w:t>
      </w:r>
      <w:r>
        <w:rPr>
          <w:rFonts w:ascii="Times New Roman" w:hAnsi="Times New Roman"/>
          <w:color w:val="0A0A0A"/>
          <w:w w:val="105"/>
          <w:sz w:val="17"/>
        </w:rPr>
        <w:t>e</w:t>
      </w:r>
      <w:r>
        <w:rPr>
          <w:rFonts w:ascii="Times New Roman" w:hAnsi="Times New Roman"/>
          <w:color w:val="3B3B3B"/>
          <w:w w:val="105"/>
          <w:sz w:val="17"/>
        </w:rPr>
        <w:t>tin </w:t>
      </w:r>
      <w:r>
        <w:rPr>
          <w:rFonts w:ascii="Times New Roman" w:hAnsi="Times New Roman"/>
          <w:color w:val="1C1C1C"/>
          <w:w w:val="105"/>
          <w:sz w:val="17"/>
        </w:rPr>
        <w:t>g </w:t>
      </w:r>
      <w:r>
        <w:rPr>
          <w:rFonts w:ascii="Times New Roman" w:hAnsi="Times New Roman"/>
          <w:color w:val="646464"/>
          <w:w w:val="105"/>
          <w:sz w:val="17"/>
        </w:rPr>
        <w:t>(</w:t>
      </w:r>
      <w:r>
        <w:rPr>
          <w:rFonts w:ascii="Times New Roman" w:hAnsi="Times New Roman"/>
          <w:color w:val="3B3B3B"/>
          <w:w w:val="105"/>
          <w:sz w:val="17"/>
        </w:rPr>
        <w:t>VRI</w:t>
      </w:r>
      <w:r>
        <w:rPr>
          <w:rFonts w:ascii="Times New Roman" w:hAnsi="Times New Roman"/>
          <w:color w:val="646464"/>
          <w:w w:val="105"/>
          <w:sz w:val="17"/>
        </w:rPr>
        <w:t>) </w:t>
      </w:r>
      <w:r>
        <w:rPr>
          <w:rFonts w:ascii="Times New Roman" w:hAnsi="Times New Roman"/>
          <w:color w:val="1C1C1C"/>
          <w:w w:val="105"/>
          <w:sz w:val="17"/>
        </w:rPr>
        <w:t>and</w:t>
      </w:r>
      <w:r>
        <w:rPr>
          <w:rFonts w:ascii="Times New Roman" w:hAnsi="Times New Roman"/>
          <w:color w:val="1C1C1C"/>
          <w:spacing w:val="1"/>
          <w:w w:val="105"/>
          <w:sz w:val="17"/>
        </w:rPr>
        <w:t> </w:t>
      </w:r>
      <w:r>
        <w:rPr>
          <w:rFonts w:ascii="Times New Roman" w:hAnsi="Times New Roman"/>
          <w:color w:val="3B3B3B"/>
          <w:w w:val="105"/>
          <w:sz w:val="17"/>
        </w:rPr>
        <w:t>in </w:t>
      </w:r>
      <w:r>
        <w:rPr>
          <w:rFonts w:ascii="Times New Roman" w:hAnsi="Times New Roman"/>
          <w:color w:val="1C1C1C"/>
          <w:w w:val="105"/>
          <w:sz w:val="17"/>
        </w:rPr>
        <w:t>tegr ated</w:t>
      </w:r>
      <w:r>
        <w:rPr>
          <w:rFonts w:ascii="Times New Roman" w:hAnsi="Times New Roman"/>
          <w:color w:val="1C1C1C"/>
          <w:spacing w:val="1"/>
          <w:w w:val="105"/>
          <w:sz w:val="17"/>
        </w:rPr>
        <w:t> </w:t>
      </w:r>
      <w:r>
        <w:rPr>
          <w:rFonts w:ascii="Times New Roman" w:hAnsi="Times New Roman"/>
          <w:color w:val="2B2B2B"/>
          <w:w w:val="105"/>
          <w:sz w:val="17"/>
        </w:rPr>
        <w:t>an-site </w:t>
      </w:r>
      <w:r>
        <w:rPr>
          <w:rFonts w:ascii="Times New Roman" w:hAnsi="Times New Roman"/>
          <w:color w:val="3B3B3B"/>
          <w:w w:val="105"/>
          <w:sz w:val="17"/>
        </w:rPr>
        <w:t>hospi</w:t>
      </w:r>
      <w:r>
        <w:rPr>
          <w:rFonts w:ascii="Times New Roman" w:hAnsi="Times New Roman"/>
          <w:color w:val="1C1C1C"/>
          <w:w w:val="105"/>
          <w:sz w:val="17"/>
        </w:rPr>
        <w:t>ta</w:t>
      </w:r>
      <w:r>
        <w:rPr>
          <w:rFonts w:ascii="Times New Roman" w:hAnsi="Times New Roman"/>
          <w:color w:val="505050"/>
          <w:w w:val="105"/>
          <w:sz w:val="17"/>
        </w:rPr>
        <w:t>l </w:t>
      </w:r>
      <w:r>
        <w:rPr>
          <w:rFonts w:ascii="Times New Roman" w:hAnsi="Times New Roman"/>
          <w:color w:val="2B2B2B"/>
          <w:w w:val="105"/>
          <w:sz w:val="17"/>
        </w:rPr>
        <w:t>in</w:t>
      </w:r>
      <w:r>
        <w:rPr>
          <w:rFonts w:ascii="Times New Roman" w:hAnsi="Times New Roman"/>
          <w:color w:val="0A0A0A"/>
          <w:w w:val="105"/>
          <w:sz w:val="17"/>
        </w:rPr>
        <w:t>t</w:t>
      </w:r>
      <w:r>
        <w:rPr>
          <w:rFonts w:ascii="Times New Roman" w:hAnsi="Times New Roman"/>
          <w:color w:val="2B2B2B"/>
          <w:w w:val="105"/>
          <w:sz w:val="17"/>
        </w:rPr>
        <w:t>er</w:t>
      </w:r>
      <w:r>
        <w:rPr>
          <w:rFonts w:ascii="Times New Roman" w:hAnsi="Times New Roman"/>
          <w:color w:val="0A0A0A"/>
          <w:w w:val="105"/>
          <w:sz w:val="17"/>
        </w:rPr>
        <w:t>p</w:t>
      </w:r>
      <w:r>
        <w:rPr>
          <w:rFonts w:ascii="Times New Roman" w:hAnsi="Times New Roman"/>
          <w:color w:val="2B2B2B"/>
          <w:w w:val="105"/>
          <w:sz w:val="17"/>
        </w:rPr>
        <w:t>reters </w:t>
      </w:r>
      <w:r>
        <w:rPr>
          <w:rFonts w:ascii="Times New Roman" w:hAnsi="Times New Roman"/>
          <w:color w:val="3B3B3B"/>
          <w:w w:val="105"/>
          <w:sz w:val="15"/>
        </w:rPr>
        <w:t>in</w:t>
      </w:r>
      <w:r>
        <w:rPr>
          <w:rFonts w:ascii="Times New Roman" w:hAnsi="Times New Roman"/>
          <w:color w:val="3B3B3B"/>
          <w:spacing w:val="1"/>
          <w:w w:val="105"/>
          <w:sz w:val="15"/>
        </w:rPr>
        <w:t> </w:t>
      </w:r>
      <w:r>
        <w:rPr>
          <w:rFonts w:ascii="Times New Roman" w:hAnsi="Times New Roman"/>
          <w:color w:val="1C1C1C"/>
          <w:w w:val="105"/>
          <w:sz w:val="17"/>
        </w:rPr>
        <w:t>the </w:t>
      </w:r>
      <w:r>
        <w:rPr>
          <w:rFonts w:ascii="Times New Roman" w:hAnsi="Times New Roman"/>
          <w:color w:val="3B3B3B"/>
          <w:w w:val="105"/>
          <w:sz w:val="17"/>
        </w:rPr>
        <w:t>VRI call cent</w:t>
      </w:r>
      <w:r>
        <w:rPr>
          <w:rFonts w:ascii="Times New Roman" w:hAnsi="Times New Roman"/>
          <w:color w:val="1C1C1C"/>
          <w:w w:val="105"/>
          <w:sz w:val="17"/>
        </w:rPr>
        <w:t>e</w:t>
      </w:r>
      <w:r>
        <w:rPr>
          <w:rFonts w:ascii="Times New Roman" w:hAnsi="Times New Roman"/>
          <w:color w:val="3B3B3B"/>
          <w:w w:val="105"/>
          <w:sz w:val="17"/>
        </w:rPr>
        <w:t>r and</w:t>
      </w:r>
      <w:r>
        <w:rPr>
          <w:rFonts w:ascii="Times New Roman" w:hAnsi="Times New Roman"/>
          <w:color w:val="3B3B3B"/>
          <w:spacing w:val="1"/>
          <w:w w:val="105"/>
          <w:sz w:val="17"/>
        </w:rPr>
        <w:t> </w:t>
      </w:r>
      <w:r>
        <w:rPr>
          <w:rFonts w:ascii="Times New Roman" w:hAnsi="Times New Roman"/>
          <w:color w:val="3B3B3B"/>
          <w:w w:val="105"/>
          <w:sz w:val="17"/>
        </w:rPr>
        <w:t>Te</w:t>
      </w:r>
      <w:r>
        <w:rPr>
          <w:rFonts w:ascii="Times New Roman" w:hAnsi="Times New Roman"/>
          <w:color w:val="1C1C1C"/>
          <w:w w:val="105"/>
          <w:sz w:val="17"/>
        </w:rPr>
        <w:t>le</w:t>
      </w:r>
      <w:r>
        <w:rPr>
          <w:rFonts w:ascii="Times New Roman" w:hAnsi="Times New Roman"/>
          <w:color w:val="3B3B3B"/>
          <w:w w:val="105"/>
          <w:sz w:val="17"/>
        </w:rPr>
        <w:t>he</w:t>
      </w:r>
      <w:r>
        <w:rPr>
          <w:rFonts w:ascii="Times New Roman" w:hAnsi="Times New Roman"/>
          <w:color w:val="1C1C1C"/>
          <w:w w:val="105"/>
          <w:sz w:val="17"/>
        </w:rPr>
        <w:t>al</w:t>
      </w:r>
      <w:r>
        <w:rPr>
          <w:rFonts w:ascii="Times New Roman" w:hAnsi="Times New Roman"/>
          <w:color w:val="C3C3C3"/>
          <w:w w:val="105"/>
          <w:sz w:val="17"/>
        </w:rPr>
        <w:t>,</w:t>
      </w:r>
      <w:r>
        <w:rPr>
          <w:rFonts w:ascii="Times New Roman" w:hAnsi="Times New Roman"/>
          <w:color w:val="1C1C1C"/>
          <w:w w:val="105"/>
          <w:sz w:val="17"/>
        </w:rPr>
        <w:t>th</w:t>
      </w:r>
      <w:r>
        <w:rPr>
          <w:rFonts w:ascii="Times New Roman" w:hAnsi="Times New Roman"/>
          <w:color w:val="1C1C1C"/>
          <w:spacing w:val="32"/>
          <w:w w:val="105"/>
          <w:sz w:val="17"/>
        </w:rPr>
        <w:t> </w:t>
      </w:r>
      <w:r>
        <w:rPr>
          <w:rFonts w:ascii="Times New Roman" w:hAnsi="Times New Roman"/>
          <w:color w:val="3B3B3B"/>
          <w:w w:val="95"/>
          <w:sz w:val="17"/>
        </w:rPr>
        <w:t>pla</w:t>
      </w:r>
      <w:r>
        <w:rPr>
          <w:rFonts w:ascii="Times New Roman" w:hAnsi="Times New Roman"/>
          <w:color w:val="3B3B3B"/>
          <w:spacing w:val="10"/>
          <w:w w:val="95"/>
          <w:sz w:val="17"/>
        </w:rPr>
        <w:t> </w:t>
      </w:r>
      <w:r>
        <w:rPr>
          <w:rFonts w:ascii="Times New Roman" w:hAnsi="Times New Roman"/>
          <w:color w:val="0A0A0A"/>
          <w:w w:val="95"/>
          <w:sz w:val="17"/>
        </w:rPr>
        <w:t>t</w:t>
      </w:r>
      <w:r>
        <w:rPr>
          <w:rFonts w:ascii="Times New Roman" w:hAnsi="Times New Roman"/>
          <w:color w:val="0A0A0A"/>
          <w:spacing w:val="-20"/>
          <w:w w:val="95"/>
          <w:sz w:val="17"/>
        </w:rPr>
        <w:t> </w:t>
      </w:r>
      <w:r>
        <w:rPr>
          <w:rFonts w:ascii="Times New Roman" w:hAnsi="Times New Roman"/>
          <w:color w:val="3B3B3B"/>
          <w:w w:val="95"/>
          <w:sz w:val="17"/>
        </w:rPr>
        <w:t>fo</w:t>
      </w:r>
      <w:r>
        <w:rPr>
          <w:rFonts w:ascii="Times New Roman" w:hAnsi="Times New Roman"/>
          <w:color w:val="3B3B3B"/>
          <w:spacing w:val="1"/>
          <w:w w:val="95"/>
          <w:sz w:val="17"/>
        </w:rPr>
        <w:t> </w:t>
      </w:r>
      <w:r>
        <w:rPr>
          <w:rFonts w:ascii="Times New Roman" w:hAnsi="Times New Roman"/>
          <w:color w:val="3B3B3B"/>
          <w:w w:val="95"/>
          <w:sz w:val="17"/>
        </w:rPr>
        <w:t>rm</w:t>
      </w:r>
      <w:r>
        <w:rPr>
          <w:rFonts w:ascii="Times New Roman" w:hAnsi="Times New Roman"/>
          <w:color w:val="3B3B3B"/>
          <w:spacing w:val="24"/>
          <w:w w:val="95"/>
          <w:sz w:val="17"/>
        </w:rPr>
        <w:t> </w:t>
      </w:r>
      <w:r>
        <w:rPr>
          <w:rFonts w:ascii="Times New Roman" w:hAnsi="Times New Roman"/>
          <w:color w:val="3B3B3B"/>
          <w:w w:val="95"/>
          <w:sz w:val="17"/>
        </w:rPr>
        <w:t>s.</w:t>
      </w:r>
    </w:p>
    <w:p>
      <w:pPr>
        <w:spacing w:after="0" w:line="273" w:lineRule="auto"/>
        <w:jc w:val="left"/>
        <w:rPr>
          <w:rFonts w:ascii="Times New Roman" w:hAnsi="Times New Roman"/>
          <w:sz w:val="17"/>
        </w:rPr>
        <w:sectPr>
          <w:type w:val="continuous"/>
          <w:pgSz w:w="19200" w:h="10800" w:orient="landscape"/>
          <w:pgMar w:header="0" w:footer="0" w:top="1040" w:bottom="280" w:left="400" w:right="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0"/>
        </w:rPr>
      </w:pPr>
    </w:p>
    <w:tbl>
      <w:tblPr>
        <w:tblW w:w="0" w:type="auto"/>
        <w:jc w:val="left"/>
        <w:tblInd w:w="2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5"/>
        <w:gridCol w:w="3429"/>
        <w:gridCol w:w="2645"/>
        <w:gridCol w:w="2859"/>
      </w:tblGrid>
      <w:tr>
        <w:trPr>
          <w:trHeight w:val="500" w:hRule="atLeast"/>
        </w:trPr>
        <w:tc>
          <w:tcPr>
            <w:tcW w:w="2915" w:type="dxa"/>
          </w:tcPr>
          <w:p>
            <w:pPr>
              <w:pStyle w:val="TableParagraph"/>
              <w:rPr>
                <w:rFonts w:ascii="Times New Roman"/>
                <w:sz w:val="22"/>
              </w:rPr>
            </w:pPr>
          </w:p>
        </w:tc>
        <w:tc>
          <w:tcPr>
            <w:tcW w:w="3429" w:type="dxa"/>
          </w:tcPr>
          <w:p>
            <w:pPr>
              <w:pStyle w:val="TableParagraph"/>
              <w:spacing w:line="288" w:lineRule="exact"/>
              <w:ind w:left="615" w:right="612"/>
              <w:jc w:val="center"/>
              <w:rPr>
                <w:rFonts w:ascii="Times New Roman"/>
                <w:b/>
                <w:sz w:val="26"/>
              </w:rPr>
            </w:pPr>
            <w:r>
              <w:rPr>
                <w:rFonts w:ascii="Times New Roman"/>
                <w:b/>
                <w:color w:val="151618"/>
                <w:w w:val="110"/>
                <w:sz w:val="26"/>
              </w:rPr>
              <w:t>Visits/Admissions</w:t>
            </w:r>
          </w:p>
        </w:tc>
        <w:tc>
          <w:tcPr>
            <w:tcW w:w="2645" w:type="dxa"/>
          </w:tcPr>
          <w:p>
            <w:pPr>
              <w:pStyle w:val="TableParagraph"/>
              <w:spacing w:line="288" w:lineRule="exact"/>
              <w:ind w:left="620" w:right="586"/>
              <w:jc w:val="center"/>
              <w:rPr>
                <w:rFonts w:ascii="Times New Roman"/>
                <w:b/>
                <w:sz w:val="26"/>
              </w:rPr>
            </w:pPr>
            <w:r>
              <w:rPr>
                <w:rFonts w:ascii="Times New Roman"/>
                <w:b/>
                <w:color w:val="151618"/>
                <w:w w:val="110"/>
                <w:sz w:val="26"/>
              </w:rPr>
              <w:t>Admissions</w:t>
            </w:r>
          </w:p>
        </w:tc>
        <w:tc>
          <w:tcPr>
            <w:tcW w:w="2859" w:type="dxa"/>
            <w:tcBorders>
              <w:bottom w:val="single" w:sz="12" w:space="0" w:color="000000"/>
            </w:tcBorders>
          </w:tcPr>
          <w:p>
            <w:pPr>
              <w:pStyle w:val="TableParagraph"/>
              <w:rPr>
                <w:rFonts w:ascii="Times New Roman"/>
                <w:sz w:val="22"/>
              </w:rPr>
            </w:pPr>
          </w:p>
        </w:tc>
      </w:tr>
      <w:tr>
        <w:trPr>
          <w:trHeight w:val="610" w:hRule="atLeast"/>
        </w:trPr>
        <w:tc>
          <w:tcPr>
            <w:tcW w:w="2915" w:type="dxa"/>
          </w:tcPr>
          <w:p>
            <w:pPr>
              <w:pStyle w:val="TableParagraph"/>
              <w:spacing w:before="175"/>
              <w:ind w:left="720" w:right="720"/>
              <w:jc w:val="center"/>
              <w:rPr>
                <w:rFonts w:ascii="Times New Roman"/>
                <w:b/>
                <w:sz w:val="26"/>
              </w:rPr>
            </w:pPr>
            <w:r>
              <w:rPr>
                <w:rFonts w:ascii="Times New Roman"/>
                <w:b/>
                <w:color w:val="151618"/>
                <w:w w:val="105"/>
                <w:sz w:val="26"/>
              </w:rPr>
              <w:t>Inpatient</w:t>
            </w:r>
          </w:p>
        </w:tc>
        <w:tc>
          <w:tcPr>
            <w:tcW w:w="3429" w:type="dxa"/>
          </w:tcPr>
          <w:p>
            <w:pPr>
              <w:pStyle w:val="TableParagraph"/>
              <w:spacing w:before="197"/>
              <w:ind w:left="610" w:right="612"/>
              <w:jc w:val="center"/>
              <w:rPr>
                <w:rFonts w:ascii="Arial"/>
                <w:sz w:val="25"/>
              </w:rPr>
            </w:pPr>
            <w:r>
              <w:rPr>
                <w:rFonts w:ascii="Arial"/>
                <w:color w:val="282828"/>
                <w:w w:val="105"/>
                <w:sz w:val="25"/>
              </w:rPr>
              <w:t>38,918</w:t>
            </w:r>
          </w:p>
        </w:tc>
        <w:tc>
          <w:tcPr>
            <w:tcW w:w="2645" w:type="dxa"/>
          </w:tcPr>
          <w:p>
            <w:pPr>
              <w:pStyle w:val="TableParagraph"/>
              <w:spacing w:before="184"/>
              <w:ind w:left="616" w:right="586"/>
              <w:jc w:val="center"/>
              <w:rPr>
                <w:rFonts w:ascii="Times New Roman"/>
                <w:sz w:val="25"/>
              </w:rPr>
            </w:pPr>
            <w:r>
              <w:rPr>
                <w:rFonts w:ascii="Times New Roman"/>
                <w:color w:val="151618"/>
                <w:w w:val="105"/>
                <w:sz w:val="25"/>
              </w:rPr>
              <w:t>4,839</w:t>
            </w:r>
          </w:p>
        </w:tc>
        <w:tc>
          <w:tcPr>
            <w:tcW w:w="2859" w:type="dxa"/>
            <w:tcBorders>
              <w:top w:val="single" w:sz="12" w:space="0" w:color="000000"/>
            </w:tcBorders>
          </w:tcPr>
          <w:p>
            <w:pPr>
              <w:pStyle w:val="TableParagraph"/>
              <w:spacing w:before="184"/>
              <w:ind w:left="1129" w:right="1122"/>
              <w:jc w:val="center"/>
              <w:rPr>
                <w:rFonts w:ascii="Times New Roman"/>
                <w:sz w:val="25"/>
              </w:rPr>
            </w:pPr>
            <w:r>
              <w:rPr>
                <w:rFonts w:ascii="Times New Roman"/>
                <w:color w:val="151618"/>
                <w:w w:val="105"/>
                <w:sz w:val="25"/>
              </w:rPr>
              <w:t>12</w:t>
            </w:r>
            <w:r>
              <w:rPr>
                <w:rFonts w:ascii="Times New Roman"/>
                <w:color w:val="3B3D3D"/>
                <w:w w:val="105"/>
                <w:sz w:val="25"/>
              </w:rPr>
              <w:t>%</w:t>
            </w:r>
          </w:p>
        </w:tc>
      </w:tr>
      <w:tr>
        <w:trPr>
          <w:trHeight w:val="634" w:hRule="atLeast"/>
        </w:trPr>
        <w:tc>
          <w:tcPr>
            <w:tcW w:w="2915" w:type="dxa"/>
            <w:tcBorders>
              <w:left w:val="single" w:sz="6" w:space="0" w:color="000000"/>
            </w:tcBorders>
          </w:tcPr>
          <w:p>
            <w:pPr>
              <w:pStyle w:val="TableParagraph"/>
              <w:spacing w:before="180"/>
              <w:ind w:left="774" w:right="783"/>
              <w:jc w:val="center"/>
              <w:rPr>
                <w:rFonts w:ascii="Times New Roman"/>
                <w:sz w:val="25"/>
              </w:rPr>
            </w:pPr>
            <w:r>
              <w:rPr>
                <w:rFonts w:ascii="Times New Roman"/>
                <w:color w:val="151618"/>
                <w:w w:val="115"/>
                <w:sz w:val="25"/>
              </w:rPr>
              <w:t>Emergency</w:t>
            </w:r>
          </w:p>
        </w:tc>
        <w:tc>
          <w:tcPr>
            <w:tcW w:w="3429" w:type="dxa"/>
          </w:tcPr>
          <w:p>
            <w:pPr>
              <w:pStyle w:val="TableParagraph"/>
              <w:spacing w:before="185"/>
              <w:ind w:left="599" w:right="612"/>
              <w:jc w:val="center"/>
              <w:rPr>
                <w:rFonts w:ascii="Times New Roman"/>
                <w:sz w:val="25"/>
              </w:rPr>
            </w:pPr>
            <w:r>
              <w:rPr>
                <w:rFonts w:ascii="Times New Roman"/>
                <w:color w:val="151618"/>
                <w:w w:val="105"/>
                <w:sz w:val="25"/>
              </w:rPr>
              <w:t>110,665</w:t>
            </w:r>
          </w:p>
        </w:tc>
        <w:tc>
          <w:tcPr>
            <w:tcW w:w="2645" w:type="dxa"/>
            <w:tcBorders>
              <w:right w:val="single" w:sz="12" w:space="0" w:color="000000"/>
            </w:tcBorders>
          </w:tcPr>
          <w:p>
            <w:pPr>
              <w:pStyle w:val="TableParagraph"/>
              <w:spacing w:before="180"/>
              <w:ind w:left="943" w:right="890"/>
              <w:jc w:val="center"/>
              <w:rPr>
                <w:rFonts w:ascii="Times New Roman"/>
                <w:sz w:val="25"/>
              </w:rPr>
            </w:pPr>
            <w:r>
              <w:rPr>
                <w:rFonts w:ascii="Times New Roman"/>
                <w:color w:val="151618"/>
                <w:w w:val="110"/>
                <w:sz w:val="25"/>
              </w:rPr>
              <w:t>12,551</w:t>
            </w:r>
          </w:p>
        </w:tc>
        <w:tc>
          <w:tcPr>
            <w:tcW w:w="2859" w:type="dxa"/>
            <w:tcBorders>
              <w:left w:val="single" w:sz="12" w:space="0" w:color="000000"/>
              <w:right w:val="single" w:sz="4" w:space="0" w:color="000000"/>
            </w:tcBorders>
          </w:tcPr>
          <w:p>
            <w:pPr>
              <w:pStyle w:val="TableParagraph"/>
              <w:spacing w:before="180"/>
              <w:ind w:left="1156" w:right="1117"/>
              <w:jc w:val="center"/>
              <w:rPr>
                <w:rFonts w:ascii="Times New Roman"/>
                <w:b/>
                <w:sz w:val="25"/>
              </w:rPr>
            </w:pPr>
            <w:r>
              <w:rPr>
                <w:rFonts w:ascii="Times New Roman"/>
                <w:b/>
                <w:color w:val="151618"/>
                <w:w w:val="105"/>
                <w:sz w:val="25"/>
              </w:rPr>
              <w:t>11%</w:t>
            </w:r>
          </w:p>
        </w:tc>
      </w:tr>
      <w:tr>
        <w:trPr>
          <w:trHeight w:val="596" w:hRule="atLeast"/>
        </w:trPr>
        <w:tc>
          <w:tcPr>
            <w:tcW w:w="2915" w:type="dxa"/>
          </w:tcPr>
          <w:p>
            <w:pPr>
              <w:pStyle w:val="TableParagraph"/>
              <w:spacing w:before="156"/>
              <w:ind w:left="714" w:right="720"/>
              <w:jc w:val="center"/>
              <w:rPr>
                <w:rFonts w:ascii="Times New Roman"/>
                <w:b/>
                <w:sz w:val="26"/>
              </w:rPr>
            </w:pPr>
            <w:r>
              <w:rPr>
                <w:rFonts w:ascii="Times New Roman"/>
                <w:b/>
                <w:color w:val="151618"/>
                <w:w w:val="105"/>
                <w:sz w:val="26"/>
              </w:rPr>
              <w:t>Outpatient</w:t>
            </w:r>
          </w:p>
        </w:tc>
        <w:tc>
          <w:tcPr>
            <w:tcW w:w="3429" w:type="dxa"/>
          </w:tcPr>
          <w:p>
            <w:pPr>
              <w:pStyle w:val="TableParagraph"/>
              <w:spacing w:before="161"/>
              <w:ind w:left="609" w:right="612"/>
              <w:jc w:val="center"/>
              <w:rPr>
                <w:rFonts w:ascii="Times New Roman"/>
                <w:sz w:val="27"/>
              </w:rPr>
            </w:pPr>
            <w:r>
              <w:rPr>
                <w:rFonts w:ascii="Times New Roman"/>
                <w:color w:val="282828"/>
                <w:w w:val="105"/>
                <w:sz w:val="27"/>
              </w:rPr>
              <w:t>966,687</w:t>
            </w:r>
          </w:p>
        </w:tc>
        <w:tc>
          <w:tcPr>
            <w:tcW w:w="2645" w:type="dxa"/>
          </w:tcPr>
          <w:p>
            <w:pPr>
              <w:pStyle w:val="TableParagraph"/>
              <w:spacing w:before="165"/>
              <w:ind w:left="590" w:right="586"/>
              <w:jc w:val="center"/>
              <w:rPr>
                <w:rFonts w:ascii="Times New Roman"/>
                <w:sz w:val="25"/>
              </w:rPr>
            </w:pPr>
            <w:r>
              <w:rPr>
                <w:rFonts w:ascii="Times New Roman"/>
                <w:color w:val="151618"/>
                <w:w w:val="105"/>
                <w:sz w:val="25"/>
              </w:rPr>
              <w:t>111,564</w:t>
            </w:r>
          </w:p>
        </w:tc>
        <w:tc>
          <w:tcPr>
            <w:tcW w:w="2859" w:type="dxa"/>
          </w:tcPr>
          <w:p>
            <w:pPr>
              <w:pStyle w:val="TableParagraph"/>
              <w:spacing w:before="165"/>
              <w:ind w:left="1165" w:right="1116"/>
              <w:jc w:val="center"/>
              <w:rPr>
                <w:rFonts w:ascii="Times New Roman"/>
                <w:b/>
                <w:sz w:val="25"/>
              </w:rPr>
            </w:pPr>
            <w:r>
              <w:rPr>
                <w:rFonts w:ascii="Times New Roman"/>
                <w:b/>
                <w:color w:val="151618"/>
                <w:w w:val="105"/>
                <w:sz w:val="25"/>
              </w:rPr>
              <w:t>12%</w:t>
            </w:r>
          </w:p>
        </w:tc>
      </w:tr>
      <w:tr>
        <w:trPr>
          <w:trHeight w:val="593" w:hRule="atLeast"/>
        </w:trPr>
        <w:tc>
          <w:tcPr>
            <w:tcW w:w="2915" w:type="dxa"/>
            <w:tcBorders>
              <w:bottom w:val="single" w:sz="6" w:space="0" w:color="000000"/>
            </w:tcBorders>
          </w:tcPr>
          <w:p>
            <w:pPr>
              <w:pStyle w:val="TableParagraph"/>
              <w:spacing w:line="20" w:lineRule="exact"/>
              <w:ind w:left="1"/>
              <w:rPr>
                <w:rFonts w:ascii="Times New Roman"/>
                <w:sz w:val="2"/>
              </w:rPr>
            </w:pPr>
            <w:r>
              <w:rPr>
                <w:rFonts w:ascii="Times New Roman"/>
                <w:sz w:val="2"/>
              </w:rPr>
              <w:pict>
                <v:group style="width:63.45pt;height:.75pt;mso-position-horizontal-relative:char;mso-position-vertical-relative:line" id="docshapegroup244" coordorigin="0,0" coordsize="1269,15">
                  <v:line style="position:absolute" from="0,7" to="1268,7" stroked="true" strokeweight=".72128pt" strokecolor="#000000">
                    <v:stroke dashstyle="solid"/>
                  </v:line>
                </v:group>
              </w:pict>
            </w:r>
            <w:r>
              <w:rPr>
                <w:rFonts w:ascii="Times New Roman"/>
                <w:sz w:val="2"/>
              </w:rPr>
            </w:r>
          </w:p>
          <w:p>
            <w:pPr>
              <w:pStyle w:val="TableParagraph"/>
              <w:spacing w:before="155"/>
              <w:ind w:left="723" w:right="720"/>
              <w:jc w:val="center"/>
              <w:rPr>
                <w:rFonts w:ascii="Times New Roman"/>
                <w:sz w:val="25"/>
              </w:rPr>
            </w:pPr>
            <w:r>
              <w:rPr>
                <w:rFonts w:ascii="Times New Roman"/>
                <w:color w:val="151618"/>
                <w:spacing w:val="-1"/>
                <w:w w:val="120"/>
                <w:sz w:val="25"/>
              </w:rPr>
              <w:t>Grand</w:t>
            </w:r>
            <w:r>
              <w:rPr>
                <w:rFonts w:ascii="Times New Roman"/>
                <w:color w:val="151618"/>
                <w:spacing w:val="-16"/>
                <w:w w:val="120"/>
                <w:sz w:val="25"/>
              </w:rPr>
              <w:t> </w:t>
            </w:r>
            <w:r>
              <w:rPr>
                <w:rFonts w:ascii="Times New Roman"/>
                <w:color w:val="282828"/>
                <w:spacing w:val="-1"/>
                <w:w w:val="120"/>
                <w:sz w:val="25"/>
              </w:rPr>
              <w:t>To</w:t>
            </w:r>
            <w:r>
              <w:rPr>
                <w:rFonts w:ascii="Times New Roman"/>
                <w:color w:val="010101"/>
                <w:spacing w:val="-1"/>
                <w:w w:val="120"/>
                <w:sz w:val="25"/>
              </w:rPr>
              <w:t>tal</w:t>
            </w:r>
          </w:p>
        </w:tc>
        <w:tc>
          <w:tcPr>
            <w:tcW w:w="3429" w:type="dxa"/>
            <w:tcBorders>
              <w:bottom w:val="single" w:sz="6" w:space="0" w:color="000000"/>
            </w:tcBorders>
          </w:tcPr>
          <w:p>
            <w:pPr>
              <w:pStyle w:val="TableParagraph"/>
              <w:spacing w:before="175"/>
              <w:ind w:left="591" w:right="612"/>
              <w:jc w:val="center"/>
              <w:rPr>
                <w:rFonts w:ascii="Times New Roman"/>
                <w:b/>
                <w:sz w:val="25"/>
              </w:rPr>
            </w:pPr>
            <w:r>
              <w:rPr>
                <w:rFonts w:ascii="Times New Roman"/>
                <w:b/>
                <w:color w:val="151618"/>
                <w:sz w:val="25"/>
              </w:rPr>
              <w:t>1,116,270</w:t>
            </w:r>
          </w:p>
        </w:tc>
        <w:tc>
          <w:tcPr>
            <w:tcW w:w="2645" w:type="dxa"/>
            <w:tcBorders>
              <w:bottom w:val="single" w:sz="6" w:space="0" w:color="000000"/>
            </w:tcBorders>
          </w:tcPr>
          <w:p>
            <w:pPr>
              <w:pStyle w:val="TableParagraph"/>
              <w:spacing w:before="175"/>
              <w:ind w:left="590" w:right="586"/>
              <w:jc w:val="center"/>
              <w:rPr>
                <w:rFonts w:ascii="Times New Roman"/>
                <w:sz w:val="25"/>
              </w:rPr>
            </w:pPr>
            <w:r>
              <w:rPr>
                <w:rFonts w:ascii="Times New Roman"/>
                <w:color w:val="151618"/>
                <w:w w:val="105"/>
                <w:sz w:val="25"/>
              </w:rPr>
              <w:t>128,954</w:t>
            </w:r>
          </w:p>
        </w:tc>
        <w:tc>
          <w:tcPr>
            <w:tcW w:w="2859" w:type="dxa"/>
            <w:tcBorders>
              <w:bottom w:val="single" w:sz="6" w:space="0" w:color="000000"/>
            </w:tcBorders>
          </w:tcPr>
          <w:p>
            <w:pPr>
              <w:pStyle w:val="TableParagraph"/>
              <w:spacing w:before="175"/>
              <w:ind w:left="1115" w:right="1122"/>
              <w:jc w:val="center"/>
              <w:rPr>
                <w:rFonts w:ascii="Times New Roman"/>
                <w:sz w:val="25"/>
              </w:rPr>
            </w:pPr>
            <w:r>
              <w:rPr>
                <w:rFonts w:ascii="Times New Roman"/>
                <w:color w:val="151618"/>
                <w:w w:val="105"/>
                <w:sz w:val="25"/>
              </w:rPr>
              <w:t>12%</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spacing w:before="88"/>
        <w:ind w:left="5036" w:right="5169" w:firstLine="0"/>
        <w:jc w:val="center"/>
        <w:rPr>
          <w:rFonts w:ascii="Times New Roman"/>
          <w:sz w:val="28"/>
        </w:rPr>
      </w:pPr>
      <w:r>
        <w:rPr>
          <w:rFonts w:ascii="Times New Roman"/>
          <w:b/>
          <w:color w:val="EDF0F4"/>
          <w:w w:val="115"/>
          <w:sz w:val="28"/>
          <w:shd w:fill="3F6695" w:color="auto" w:val="clear"/>
        </w:rPr>
        <w:t>Quality</w:t>
      </w:r>
      <w:r>
        <w:rPr>
          <w:rFonts w:ascii="Times New Roman"/>
          <w:b/>
          <w:color w:val="EDF0F4"/>
          <w:spacing w:val="20"/>
          <w:w w:val="115"/>
          <w:sz w:val="28"/>
          <w:shd w:fill="3F6695" w:color="auto" w:val="clear"/>
        </w:rPr>
        <w:t> </w:t>
      </w:r>
      <w:r>
        <w:rPr>
          <w:rFonts w:ascii="Times New Roman"/>
          <w:color w:val="EDF0F4"/>
          <w:w w:val="115"/>
          <w:sz w:val="28"/>
          <w:shd w:fill="3F6695" w:color="auto" w:val="clear"/>
        </w:rPr>
        <w:t>Goals</w:t>
      </w:r>
    </w:p>
    <w:p>
      <w:pPr>
        <w:pStyle w:val="ListParagraph"/>
        <w:numPr>
          <w:ilvl w:val="1"/>
          <w:numId w:val="31"/>
        </w:numPr>
        <w:tabs>
          <w:tab w:pos="3497" w:val="left" w:leader="none"/>
          <w:tab w:pos="3498" w:val="left" w:leader="none"/>
        </w:tabs>
        <w:spacing w:line="240" w:lineRule="auto" w:before="259" w:after="0"/>
        <w:ind w:left="3497" w:right="0" w:hanging="396"/>
        <w:jc w:val="left"/>
        <w:rPr>
          <w:rFonts w:ascii="Times New Roman" w:hAnsi="Times New Roman"/>
          <w:sz w:val="22"/>
        </w:rPr>
      </w:pPr>
      <w:r>
        <w:rPr>
          <w:rFonts w:ascii="Times New Roman" w:hAnsi="Times New Roman"/>
          <w:color w:val="282828"/>
          <w:w w:val="110"/>
          <w:sz w:val="22"/>
        </w:rPr>
        <w:t>Eliminate</w:t>
      </w:r>
      <w:r>
        <w:rPr>
          <w:rFonts w:ascii="Times New Roman" w:hAnsi="Times New Roman"/>
          <w:color w:val="282828"/>
          <w:spacing w:val="-19"/>
          <w:w w:val="110"/>
          <w:sz w:val="22"/>
        </w:rPr>
        <w:t> </w:t>
      </w:r>
      <w:r>
        <w:rPr>
          <w:rFonts w:ascii="Times New Roman" w:hAnsi="Times New Roman"/>
          <w:color w:val="282828"/>
          <w:w w:val="110"/>
          <w:sz w:val="20"/>
        </w:rPr>
        <w:t>1.angua:ge</w:t>
      </w:r>
      <w:r>
        <w:rPr>
          <w:rFonts w:ascii="Times New Roman" w:hAnsi="Times New Roman"/>
          <w:color w:val="282828"/>
          <w:spacing w:val="8"/>
          <w:w w:val="110"/>
          <w:sz w:val="20"/>
        </w:rPr>
        <w:t> </w:t>
      </w:r>
      <w:r>
        <w:rPr>
          <w:rFonts w:ascii="Times New Roman" w:hAnsi="Times New Roman"/>
          <w:color w:val="282828"/>
          <w:w w:val="110"/>
          <w:sz w:val="20"/>
        </w:rPr>
        <w:t>barriern</w:t>
      </w:r>
      <w:r>
        <w:rPr>
          <w:rFonts w:ascii="Times New Roman" w:hAnsi="Times New Roman"/>
          <w:color w:val="282828"/>
          <w:spacing w:val="5"/>
          <w:w w:val="110"/>
          <w:sz w:val="20"/>
        </w:rPr>
        <w:t> </w:t>
      </w:r>
      <w:r>
        <w:rPr>
          <w:rFonts w:ascii="Times New Roman" w:hAnsi="Times New Roman"/>
          <w:color w:val="282828"/>
          <w:w w:val="110"/>
          <w:sz w:val="19"/>
        </w:rPr>
        <w:t>fo</w:t>
      </w:r>
      <w:r>
        <w:rPr>
          <w:rFonts w:ascii="Times New Roman" w:hAnsi="Times New Roman"/>
          <w:color w:val="282828"/>
          <w:spacing w:val="30"/>
          <w:w w:val="110"/>
          <w:sz w:val="19"/>
        </w:rPr>
        <w:t> </w:t>
      </w:r>
      <w:r>
        <w:rPr>
          <w:rFonts w:ascii="Times New Roman" w:hAnsi="Times New Roman"/>
          <w:color w:val="3B3D3D"/>
          <w:w w:val="110"/>
          <w:sz w:val="20"/>
        </w:rPr>
        <w:t>provide</w:t>
      </w:r>
      <w:r>
        <w:rPr>
          <w:rFonts w:ascii="Times New Roman" w:hAnsi="Times New Roman"/>
          <w:color w:val="3B3D3D"/>
          <w:spacing w:val="4"/>
          <w:w w:val="110"/>
          <w:sz w:val="20"/>
        </w:rPr>
        <w:t> </w:t>
      </w:r>
      <w:r>
        <w:rPr>
          <w:rFonts w:ascii="Times New Roman" w:hAnsi="Times New Roman"/>
          <w:color w:val="282828"/>
          <w:w w:val="110"/>
          <w:sz w:val="22"/>
        </w:rPr>
        <w:t>Limited</w:t>
      </w:r>
      <w:r>
        <w:rPr>
          <w:rFonts w:ascii="Times New Roman" w:hAnsi="Times New Roman"/>
          <w:color w:val="282828"/>
          <w:spacing w:val="22"/>
          <w:w w:val="110"/>
          <w:sz w:val="22"/>
        </w:rPr>
        <w:t> </w:t>
      </w:r>
      <w:r>
        <w:rPr>
          <w:rFonts w:ascii="Times New Roman" w:hAnsi="Times New Roman"/>
          <w:color w:val="282828"/>
          <w:w w:val="110"/>
          <w:sz w:val="22"/>
        </w:rPr>
        <w:t>English</w:t>
      </w:r>
      <w:r>
        <w:rPr>
          <w:rFonts w:ascii="Times New Roman" w:hAnsi="Times New Roman"/>
          <w:color w:val="282828"/>
          <w:spacing w:val="15"/>
          <w:w w:val="110"/>
          <w:sz w:val="22"/>
        </w:rPr>
        <w:t> </w:t>
      </w:r>
      <w:r>
        <w:rPr>
          <w:rFonts w:ascii="Times New Roman" w:hAnsi="Times New Roman"/>
          <w:color w:val="282828"/>
          <w:w w:val="110"/>
          <w:sz w:val="20"/>
        </w:rPr>
        <w:t>Proficien.cy</w:t>
      </w:r>
      <w:r>
        <w:rPr>
          <w:rFonts w:ascii="Times New Roman" w:hAnsi="Times New Roman"/>
          <w:color w:val="282828"/>
          <w:spacing w:val="14"/>
          <w:w w:val="110"/>
          <w:sz w:val="20"/>
        </w:rPr>
        <w:t> </w:t>
      </w:r>
      <w:r>
        <w:rPr>
          <w:rFonts w:ascii="Times New Roman" w:hAnsi="Times New Roman"/>
          <w:color w:val="3B3D3D"/>
          <w:w w:val="110"/>
          <w:sz w:val="22"/>
        </w:rPr>
        <w:t>(</w:t>
      </w:r>
      <w:r>
        <w:rPr>
          <w:rFonts w:ascii="Times New Roman" w:hAnsi="Times New Roman"/>
          <w:color w:val="151618"/>
          <w:w w:val="110"/>
          <w:sz w:val="22"/>
        </w:rPr>
        <w:t>LEP</w:t>
      </w:r>
      <w:r>
        <w:rPr>
          <w:rFonts w:ascii="Times New Roman" w:hAnsi="Times New Roman"/>
          <w:color w:val="3B3D3D"/>
          <w:w w:val="110"/>
          <w:sz w:val="22"/>
        </w:rPr>
        <w:t>)</w:t>
      </w:r>
      <w:r>
        <w:rPr>
          <w:rFonts w:ascii="Times New Roman" w:hAnsi="Times New Roman"/>
          <w:color w:val="3B3D3D"/>
          <w:spacing w:val="18"/>
          <w:w w:val="110"/>
          <w:sz w:val="22"/>
        </w:rPr>
        <w:t> </w:t>
      </w:r>
      <w:r>
        <w:rPr>
          <w:rFonts w:ascii="Times New Roman" w:hAnsi="Times New Roman"/>
          <w:color w:val="282828"/>
          <w:w w:val="110"/>
          <w:sz w:val="20"/>
        </w:rPr>
        <w:t>patients,</w:t>
      </w:r>
      <w:r>
        <w:rPr>
          <w:rFonts w:ascii="Times New Roman" w:hAnsi="Times New Roman"/>
          <w:color w:val="282828"/>
          <w:spacing w:val="25"/>
          <w:w w:val="110"/>
          <w:sz w:val="20"/>
        </w:rPr>
        <w:t> </w:t>
      </w:r>
      <w:r>
        <w:rPr>
          <w:rFonts w:ascii="Times New Roman" w:hAnsi="Times New Roman"/>
          <w:color w:val="282828"/>
          <w:w w:val="110"/>
          <w:sz w:val="20"/>
        </w:rPr>
        <w:t>and</w:t>
      </w:r>
      <w:r>
        <w:rPr>
          <w:rFonts w:ascii="Times New Roman" w:hAnsi="Times New Roman"/>
          <w:color w:val="282828"/>
          <w:spacing w:val="32"/>
          <w:w w:val="110"/>
          <w:sz w:val="20"/>
        </w:rPr>
        <w:t> </w:t>
      </w:r>
      <w:r>
        <w:rPr>
          <w:rFonts w:ascii="Times New Roman" w:hAnsi="Times New Roman"/>
          <w:color w:val="282828"/>
          <w:w w:val="110"/>
          <w:sz w:val="20"/>
        </w:rPr>
        <w:t>th.ose</w:t>
      </w:r>
      <w:r>
        <w:rPr>
          <w:rFonts w:ascii="Times New Roman" w:hAnsi="Times New Roman"/>
          <w:color w:val="282828"/>
          <w:spacing w:val="25"/>
          <w:w w:val="110"/>
          <w:sz w:val="20"/>
        </w:rPr>
        <w:t> </w:t>
      </w:r>
      <w:r>
        <w:rPr>
          <w:rFonts w:ascii="Times New Roman" w:hAnsi="Times New Roman"/>
          <w:color w:val="3B3D3D"/>
          <w:w w:val="110"/>
          <w:sz w:val="22"/>
        </w:rPr>
        <w:t>who</w:t>
      </w:r>
      <w:r>
        <w:rPr>
          <w:rFonts w:ascii="Times New Roman" w:hAnsi="Times New Roman"/>
          <w:color w:val="3B3D3D"/>
          <w:spacing w:val="19"/>
          <w:w w:val="110"/>
          <w:sz w:val="22"/>
        </w:rPr>
        <w:t> </w:t>
      </w:r>
      <w:r>
        <w:rPr>
          <w:rFonts w:ascii="Times New Roman" w:hAnsi="Times New Roman"/>
          <w:color w:val="282828"/>
          <w:w w:val="110"/>
          <w:sz w:val="22"/>
        </w:rPr>
        <w:t>rure</w:t>
      </w:r>
      <w:r>
        <w:rPr>
          <w:rFonts w:ascii="Times New Roman" w:hAnsi="Times New Roman"/>
          <w:color w:val="282828"/>
          <w:spacing w:val="-6"/>
          <w:w w:val="110"/>
          <w:sz w:val="22"/>
        </w:rPr>
        <w:t> </w:t>
      </w:r>
      <w:r>
        <w:rPr>
          <w:rFonts w:ascii="Times New Roman" w:hAnsi="Times New Roman"/>
          <w:color w:val="282828"/>
          <w:w w:val="110"/>
          <w:sz w:val="20"/>
        </w:rPr>
        <w:t>Deaf</w:t>
      </w:r>
      <w:r>
        <w:rPr>
          <w:rFonts w:ascii="Times New Roman" w:hAnsi="Times New Roman"/>
          <w:color w:val="282828"/>
          <w:spacing w:val="36"/>
          <w:w w:val="110"/>
          <w:sz w:val="20"/>
        </w:rPr>
        <w:t> </w:t>
      </w:r>
      <w:r>
        <w:rPr>
          <w:rFonts w:ascii="Times New Roman" w:hAnsi="Times New Roman"/>
          <w:color w:val="282828"/>
          <w:w w:val="110"/>
          <w:sz w:val="13"/>
        </w:rPr>
        <w:t>ill'</w:t>
      </w:r>
      <w:r>
        <w:rPr>
          <w:rFonts w:ascii="Times New Roman" w:hAnsi="Times New Roman"/>
          <w:color w:val="282828"/>
          <w:spacing w:val="15"/>
          <w:w w:val="110"/>
          <w:sz w:val="13"/>
        </w:rPr>
        <w:t> </w:t>
      </w:r>
      <w:r>
        <w:rPr>
          <w:rFonts w:ascii="Times New Roman" w:hAnsi="Times New Roman"/>
          <w:color w:val="282828"/>
          <w:w w:val="110"/>
          <w:sz w:val="20"/>
        </w:rPr>
        <w:t>hard</w:t>
      </w:r>
      <w:r>
        <w:rPr>
          <w:rFonts w:ascii="Times New Roman" w:hAnsi="Times New Roman"/>
          <w:color w:val="282828"/>
          <w:spacing w:val="12"/>
          <w:w w:val="110"/>
          <w:sz w:val="20"/>
        </w:rPr>
        <w:t> </w:t>
      </w:r>
      <w:r>
        <w:rPr>
          <w:rFonts w:ascii="Times New Roman" w:hAnsi="Times New Roman"/>
          <w:color w:val="151618"/>
          <w:w w:val="110"/>
          <w:sz w:val="20"/>
        </w:rPr>
        <w:t>of</w:t>
      </w:r>
      <w:r>
        <w:rPr>
          <w:rFonts w:ascii="Times New Roman" w:hAnsi="Times New Roman"/>
          <w:color w:val="151618"/>
          <w:spacing w:val="28"/>
          <w:w w:val="110"/>
          <w:sz w:val="20"/>
        </w:rPr>
        <w:t> </w:t>
      </w:r>
      <w:r>
        <w:rPr>
          <w:rFonts w:ascii="Times New Roman" w:hAnsi="Times New Roman"/>
          <w:color w:val="282828"/>
          <w:w w:val="110"/>
          <w:sz w:val="22"/>
        </w:rPr>
        <w:t>hearing</w:t>
      </w:r>
    </w:p>
    <w:p>
      <w:pPr>
        <w:spacing w:before="64"/>
        <w:ind w:left="3499" w:right="0" w:firstLine="0"/>
        <w:jc w:val="left"/>
        <w:rPr>
          <w:rFonts w:ascii="Times New Roman"/>
          <w:sz w:val="20"/>
        </w:rPr>
      </w:pPr>
      <w:r>
        <w:rPr>
          <w:rFonts w:ascii="Arial"/>
          <w:color w:val="282828"/>
          <w:w w:val="115"/>
          <w:sz w:val="19"/>
        </w:rPr>
        <w:t>v.rith</w:t>
      </w:r>
      <w:r>
        <w:rPr>
          <w:rFonts w:ascii="Arial"/>
          <w:color w:val="282828"/>
          <w:spacing w:val="-20"/>
          <w:w w:val="115"/>
          <w:sz w:val="19"/>
        </w:rPr>
        <w:t> </w:t>
      </w:r>
      <w:r>
        <w:rPr>
          <w:rFonts w:ascii="Times New Roman"/>
          <w:color w:val="282828"/>
          <w:w w:val="115"/>
          <w:sz w:val="22"/>
        </w:rPr>
        <w:t>timely</w:t>
      </w:r>
      <w:r>
        <w:rPr>
          <w:rFonts w:ascii="Times New Roman"/>
          <w:color w:val="282828"/>
          <w:spacing w:val="-5"/>
          <w:w w:val="115"/>
          <w:sz w:val="22"/>
        </w:rPr>
        <w:t> </w:t>
      </w:r>
      <w:r>
        <w:rPr>
          <w:rFonts w:ascii="Times New Roman"/>
          <w:color w:val="282828"/>
          <w:w w:val="115"/>
          <w:sz w:val="20"/>
        </w:rPr>
        <w:t>and</w:t>
      </w:r>
      <w:r>
        <w:rPr>
          <w:rFonts w:ascii="Times New Roman"/>
          <w:color w:val="282828"/>
          <w:spacing w:val="3"/>
          <w:w w:val="115"/>
          <w:sz w:val="20"/>
        </w:rPr>
        <w:t> </w:t>
      </w:r>
      <w:r>
        <w:rPr>
          <w:rFonts w:ascii="Times New Roman"/>
          <w:color w:val="282828"/>
          <w:w w:val="115"/>
          <w:sz w:val="20"/>
        </w:rPr>
        <w:t>effective</w:t>
      </w:r>
      <w:r>
        <w:rPr>
          <w:rFonts w:ascii="Times New Roman"/>
          <w:color w:val="282828"/>
          <w:spacing w:val="9"/>
          <w:w w:val="115"/>
          <w:sz w:val="20"/>
        </w:rPr>
        <w:t> </w:t>
      </w:r>
      <w:r>
        <w:rPr>
          <w:rFonts w:ascii="Times New Roman"/>
          <w:color w:val="282828"/>
          <w:w w:val="115"/>
          <w:sz w:val="20"/>
        </w:rPr>
        <w:t>culturally</w:t>
      </w:r>
      <w:r>
        <w:rPr>
          <w:rFonts w:ascii="Times New Roman"/>
          <w:color w:val="282828"/>
          <w:spacing w:val="2"/>
          <w:w w:val="115"/>
          <w:sz w:val="20"/>
        </w:rPr>
        <w:t> </w:t>
      </w:r>
      <w:r>
        <w:rPr>
          <w:rFonts w:ascii="Times New Roman"/>
          <w:color w:val="282828"/>
          <w:w w:val="115"/>
          <w:sz w:val="20"/>
        </w:rPr>
        <w:t>competent</w:t>
      </w:r>
      <w:r>
        <w:rPr>
          <w:rFonts w:ascii="Times New Roman"/>
          <w:color w:val="282828"/>
          <w:spacing w:val="-1"/>
          <w:w w:val="115"/>
          <w:sz w:val="20"/>
        </w:rPr>
        <w:t> </w:t>
      </w:r>
      <w:r>
        <w:rPr>
          <w:rFonts w:ascii="Times New Roman"/>
          <w:color w:val="282828"/>
          <w:w w:val="115"/>
          <w:sz w:val="20"/>
        </w:rPr>
        <w:t>acoess</w:t>
      </w:r>
      <w:r>
        <w:rPr>
          <w:rFonts w:ascii="Times New Roman"/>
          <w:color w:val="282828"/>
          <w:spacing w:val="16"/>
          <w:w w:val="115"/>
          <w:sz w:val="20"/>
        </w:rPr>
        <w:t> </w:t>
      </w:r>
      <w:r>
        <w:rPr>
          <w:rFonts w:ascii="Times New Roman"/>
          <w:color w:val="151618"/>
          <w:w w:val="115"/>
          <w:sz w:val="20"/>
        </w:rPr>
        <w:t>t.o</w:t>
      </w:r>
      <w:r>
        <w:rPr>
          <w:rFonts w:ascii="Times New Roman"/>
          <w:color w:val="151618"/>
          <w:spacing w:val="5"/>
          <w:w w:val="115"/>
          <w:sz w:val="20"/>
        </w:rPr>
        <w:t> </w:t>
      </w:r>
      <w:r>
        <w:rPr>
          <w:rFonts w:ascii="Times New Roman"/>
          <w:color w:val="282828"/>
          <w:w w:val="115"/>
          <w:sz w:val="20"/>
        </w:rPr>
        <w:t>the </w:t>
      </w:r>
      <w:r>
        <w:rPr>
          <w:rFonts w:ascii="Times New Roman"/>
          <w:color w:val="282828"/>
          <w:spacing w:val="18"/>
          <w:w w:val="115"/>
          <w:sz w:val="20"/>
        </w:rPr>
        <w:t> </w:t>
      </w:r>
      <w:r>
        <w:rPr>
          <w:rFonts w:ascii="Times New Roman"/>
          <w:color w:val="282828"/>
          <w:w w:val="115"/>
          <w:sz w:val="20"/>
        </w:rPr>
        <w:t>highest</w:t>
      </w:r>
      <w:r>
        <w:rPr>
          <w:rFonts w:ascii="Times New Roman"/>
          <w:color w:val="282828"/>
          <w:spacing w:val="2"/>
          <w:w w:val="115"/>
          <w:sz w:val="20"/>
        </w:rPr>
        <w:t> </w:t>
      </w:r>
      <w:r>
        <w:rPr>
          <w:rFonts w:ascii="Times New Roman"/>
          <w:color w:val="282828"/>
          <w:w w:val="115"/>
          <w:sz w:val="20"/>
        </w:rPr>
        <w:t>quruity</w:t>
      </w:r>
      <w:r>
        <w:rPr>
          <w:rFonts w:ascii="Times New Roman"/>
          <w:color w:val="282828"/>
          <w:spacing w:val="-34"/>
          <w:w w:val="115"/>
          <w:sz w:val="20"/>
        </w:rPr>
        <w:t> </w:t>
      </w:r>
      <w:r>
        <w:rPr>
          <w:rFonts w:ascii="Times New Roman"/>
          <w:color w:val="565656"/>
          <w:w w:val="115"/>
          <w:sz w:val="20"/>
        </w:rPr>
        <w:t>,</w:t>
      </w:r>
      <w:r>
        <w:rPr>
          <w:rFonts w:ascii="Times New Roman"/>
          <w:color w:val="565656"/>
          <w:spacing w:val="18"/>
          <w:w w:val="115"/>
          <w:sz w:val="20"/>
        </w:rPr>
        <w:t> </w:t>
      </w:r>
      <w:r>
        <w:rPr>
          <w:rFonts w:ascii="Times New Roman"/>
          <w:color w:val="282828"/>
          <w:w w:val="115"/>
          <w:sz w:val="20"/>
        </w:rPr>
        <w:t>safest</w:t>
      </w:r>
      <w:r>
        <w:rPr>
          <w:rFonts w:ascii="Times New Roman"/>
          <w:color w:val="282828"/>
          <w:spacing w:val="-22"/>
          <w:w w:val="115"/>
          <w:sz w:val="20"/>
        </w:rPr>
        <w:t> </w:t>
      </w:r>
      <w:r>
        <w:rPr>
          <w:rFonts w:ascii="Times New Roman"/>
          <w:color w:val="282828"/>
          <w:w w:val="115"/>
          <w:sz w:val="20"/>
        </w:rPr>
        <w:t>cal'e</w:t>
      </w:r>
      <w:r>
        <w:rPr>
          <w:rFonts w:ascii="Times New Roman"/>
          <w:color w:val="282828"/>
          <w:spacing w:val="5"/>
          <w:w w:val="115"/>
          <w:sz w:val="20"/>
        </w:rPr>
        <w:t> </w:t>
      </w:r>
      <w:r>
        <w:rPr>
          <w:rFonts w:ascii="Times New Roman"/>
          <w:color w:val="282828"/>
          <w:w w:val="115"/>
          <w:sz w:val="20"/>
        </w:rPr>
        <w:t>and</w:t>
      </w:r>
      <w:r>
        <w:rPr>
          <w:rFonts w:ascii="Times New Roman"/>
          <w:color w:val="282828"/>
          <w:spacing w:val="45"/>
          <w:w w:val="115"/>
          <w:sz w:val="20"/>
        </w:rPr>
        <w:t> </w:t>
      </w:r>
      <w:r>
        <w:rPr>
          <w:rFonts w:ascii="Times New Roman"/>
          <w:color w:val="282828"/>
          <w:w w:val="115"/>
          <w:sz w:val="20"/>
        </w:rPr>
        <w:t>exceptional</w:t>
      </w:r>
      <w:r>
        <w:rPr>
          <w:rFonts w:ascii="Times New Roman"/>
          <w:color w:val="282828"/>
          <w:spacing w:val="4"/>
          <w:w w:val="115"/>
          <w:sz w:val="20"/>
        </w:rPr>
        <w:t> </w:t>
      </w:r>
      <w:r>
        <w:rPr>
          <w:rFonts w:ascii="Times New Roman"/>
          <w:color w:val="282828"/>
          <w:w w:val="115"/>
          <w:sz w:val="20"/>
        </w:rPr>
        <w:t>experience.</w:t>
      </w:r>
    </w:p>
    <w:p>
      <w:pPr>
        <w:pStyle w:val="ListParagraph"/>
        <w:numPr>
          <w:ilvl w:val="1"/>
          <w:numId w:val="31"/>
        </w:numPr>
        <w:tabs>
          <w:tab w:pos="3497" w:val="left" w:leader="none"/>
          <w:tab w:pos="3499" w:val="left" w:leader="none"/>
        </w:tabs>
        <w:spacing w:line="240" w:lineRule="auto" w:before="55" w:after="0"/>
        <w:ind w:left="3498" w:right="0" w:hanging="397"/>
        <w:jc w:val="left"/>
        <w:rPr>
          <w:rFonts w:ascii="Times New Roman" w:hAnsi="Times New Roman"/>
          <w:sz w:val="20"/>
        </w:rPr>
      </w:pPr>
      <w:r>
        <w:rPr/>
        <w:pict>
          <v:rect style="position:absolute;margin-left:238.942215pt;margin-top:1.510336pt;width:.24024pt;height:15.508726pt;mso-position-horizontal-relative:page;mso-position-vertical-relative:paragraph;z-index:-19246592" id="docshape245" filled="true" fillcolor="#e2e4eb" stroked="false">
            <v:fill type="solid"/>
            <w10:wrap type="none"/>
          </v:rect>
        </w:pict>
      </w:r>
      <w:r>
        <w:rPr>
          <w:rFonts w:ascii="Times New Roman" w:hAnsi="Times New Roman"/>
          <w:color w:val="3B3D3D"/>
          <w:spacing w:val="-1"/>
          <w:w w:val="106"/>
          <w:sz w:val="23"/>
        </w:rPr>
        <w:t>Ma</w:t>
      </w:r>
      <w:r>
        <w:rPr>
          <w:rFonts w:ascii="Times New Roman" w:hAnsi="Times New Roman"/>
          <w:color w:val="3B3D3D"/>
          <w:spacing w:val="10"/>
          <w:w w:val="106"/>
          <w:sz w:val="23"/>
        </w:rPr>
        <w:t>m</w:t>
      </w:r>
      <w:r>
        <w:rPr>
          <w:rFonts w:ascii="Times New Roman" w:hAnsi="Times New Roman"/>
          <w:color w:val="3B3D3D"/>
          <w:spacing w:val="-1"/>
          <w:w w:val="102"/>
          <w:sz w:val="23"/>
        </w:rPr>
        <w:t>mi</w:t>
      </w:r>
      <w:r>
        <w:rPr>
          <w:rFonts w:ascii="Times New Roman" w:hAnsi="Times New Roman"/>
          <w:color w:val="3B3D3D"/>
          <w:spacing w:val="-10"/>
          <w:w w:val="102"/>
          <w:sz w:val="23"/>
        </w:rPr>
        <w:t>n</w:t>
      </w:r>
      <w:r>
        <w:rPr>
          <w:rFonts w:ascii="Times New Roman" w:hAnsi="Times New Roman"/>
          <w:color w:val="A5A3A3"/>
          <w:w w:val="39"/>
          <w:sz w:val="23"/>
        </w:rPr>
        <w:t>.</w:t>
      </w:r>
      <w:r>
        <w:rPr>
          <w:rFonts w:ascii="Times New Roman" w:hAnsi="Times New Roman"/>
          <w:color w:val="A5A3A3"/>
          <w:spacing w:val="-13"/>
          <w:sz w:val="23"/>
        </w:rPr>
        <w:t> </w:t>
      </w:r>
      <w:r>
        <w:rPr>
          <w:rFonts w:ascii="Times New Roman" w:hAnsi="Times New Roman"/>
          <w:color w:val="282828"/>
          <w:w w:val="39"/>
          <w:sz w:val="20"/>
        </w:rPr>
        <w:t>a</w:t>
      </w:r>
      <w:r>
        <w:rPr>
          <w:rFonts w:ascii="Times New Roman" w:hAnsi="Times New Roman"/>
          <w:color w:val="282828"/>
          <w:sz w:val="20"/>
        </w:rPr>
        <w:t> </w:t>
      </w:r>
      <w:r>
        <w:rPr>
          <w:rFonts w:ascii="Times New Roman" w:hAnsi="Times New Roman"/>
          <w:color w:val="282828"/>
          <w:spacing w:val="24"/>
          <w:sz w:val="20"/>
        </w:rPr>
        <w:t> </w:t>
      </w:r>
      <w:r>
        <w:rPr>
          <w:rFonts w:ascii="Times New Roman" w:hAnsi="Times New Roman"/>
          <w:color w:val="282828"/>
          <w:w w:val="106"/>
          <w:sz w:val="23"/>
        </w:rPr>
        <w:t>highly</w:t>
      </w:r>
      <w:r>
        <w:rPr>
          <w:rFonts w:ascii="Times New Roman" w:hAnsi="Times New Roman"/>
          <w:color w:val="282828"/>
          <w:sz w:val="23"/>
        </w:rPr>
        <w:t> </w:t>
      </w:r>
      <w:r>
        <w:rPr>
          <w:rFonts w:ascii="Times New Roman" w:hAnsi="Times New Roman"/>
          <w:color w:val="282828"/>
          <w:w w:val="121"/>
          <w:sz w:val="20"/>
        </w:rPr>
        <w:t>qualified</w:t>
      </w:r>
      <w:r>
        <w:rPr>
          <w:rFonts w:ascii="Times New Roman" w:hAnsi="Times New Roman"/>
          <w:color w:val="282828"/>
          <w:sz w:val="20"/>
        </w:rPr>
        <w:t> </w:t>
      </w:r>
      <w:r>
        <w:rPr>
          <w:rFonts w:ascii="Times New Roman" w:hAnsi="Times New Roman"/>
          <w:color w:val="282828"/>
          <w:spacing w:val="-22"/>
          <w:sz w:val="20"/>
        </w:rPr>
        <w:t> </w:t>
      </w:r>
      <w:r>
        <w:rPr>
          <w:rFonts w:ascii="Times New Roman" w:hAnsi="Times New Roman"/>
          <w:color w:val="282828"/>
          <w:spacing w:val="-1"/>
          <w:w w:val="120"/>
          <w:sz w:val="20"/>
        </w:rPr>
        <w:t>Languag</w:t>
      </w:r>
      <w:r>
        <w:rPr>
          <w:rFonts w:ascii="Times New Roman" w:hAnsi="Times New Roman"/>
          <w:color w:val="282828"/>
          <w:w w:val="120"/>
          <w:sz w:val="20"/>
        </w:rPr>
        <w:t>e</w:t>
      </w:r>
      <w:r>
        <w:rPr>
          <w:rFonts w:ascii="Times New Roman" w:hAnsi="Times New Roman"/>
          <w:color w:val="282828"/>
          <w:spacing w:val="9"/>
          <w:sz w:val="20"/>
        </w:rPr>
        <w:t> </w:t>
      </w:r>
      <w:r>
        <w:rPr>
          <w:rFonts w:ascii="Times New Roman" w:hAnsi="Times New Roman"/>
          <w:color w:val="282828"/>
          <w:spacing w:val="-1"/>
          <w:w w:val="118"/>
          <w:sz w:val="20"/>
        </w:rPr>
        <w:t>Service</w:t>
      </w:r>
      <w:r>
        <w:rPr>
          <w:rFonts w:ascii="Times New Roman" w:hAnsi="Times New Roman"/>
          <w:color w:val="282828"/>
          <w:w w:val="118"/>
          <w:sz w:val="20"/>
        </w:rPr>
        <w:t>s</w:t>
      </w:r>
      <w:r>
        <w:rPr>
          <w:rFonts w:ascii="Times New Roman" w:hAnsi="Times New Roman"/>
          <w:color w:val="282828"/>
          <w:spacing w:val="1"/>
          <w:sz w:val="20"/>
        </w:rPr>
        <w:t> </w:t>
      </w:r>
      <w:r>
        <w:rPr>
          <w:rFonts w:ascii="Times New Roman" w:hAnsi="Times New Roman"/>
          <w:color w:val="3B3D3D"/>
          <w:spacing w:val="-1"/>
          <w:w w:val="126"/>
          <w:sz w:val="20"/>
        </w:rPr>
        <w:t>wru</w:t>
      </w:r>
      <w:r>
        <w:rPr>
          <w:rFonts w:ascii="Times New Roman" w:hAnsi="Times New Roman"/>
          <w:color w:val="3B3D3D"/>
          <w:w w:val="126"/>
          <w:sz w:val="20"/>
        </w:rPr>
        <w:t>k</w:t>
      </w:r>
      <w:r>
        <w:rPr>
          <w:rFonts w:ascii="Times New Roman" w:hAnsi="Times New Roman"/>
          <w:color w:val="3B3D3D"/>
          <w:spacing w:val="-4"/>
          <w:sz w:val="20"/>
        </w:rPr>
        <w:t> </w:t>
      </w:r>
      <w:r>
        <w:rPr>
          <w:rFonts w:ascii="Times New Roman" w:hAnsi="Times New Roman"/>
          <w:color w:val="282828"/>
          <w:w w:val="107"/>
          <w:sz w:val="22"/>
        </w:rPr>
        <w:t>force,</w:t>
      </w:r>
      <w:r>
        <w:rPr>
          <w:rFonts w:ascii="Times New Roman" w:hAnsi="Times New Roman"/>
          <w:color w:val="282828"/>
          <w:spacing w:val="5"/>
          <w:sz w:val="22"/>
        </w:rPr>
        <w:t> </w:t>
      </w:r>
      <w:r>
        <w:rPr>
          <w:rFonts w:ascii="Times New Roman" w:hAnsi="Times New Roman"/>
          <w:color w:val="282828"/>
          <w:spacing w:val="-1"/>
          <w:w w:val="124"/>
          <w:sz w:val="20"/>
        </w:rPr>
        <w:t>includin</w:t>
      </w:r>
      <w:r>
        <w:rPr>
          <w:rFonts w:ascii="Times New Roman" w:hAnsi="Times New Roman"/>
          <w:color w:val="282828"/>
          <w:w w:val="124"/>
          <w:sz w:val="20"/>
        </w:rPr>
        <w:t>g</w:t>
      </w:r>
      <w:r>
        <w:rPr>
          <w:rFonts w:ascii="Times New Roman" w:hAnsi="Times New Roman"/>
          <w:color w:val="282828"/>
          <w:spacing w:val="-5"/>
          <w:sz w:val="20"/>
        </w:rPr>
        <w:t> </w:t>
      </w:r>
      <w:r>
        <w:rPr>
          <w:rFonts w:ascii="Times New Roman" w:hAnsi="Times New Roman"/>
          <w:color w:val="282828"/>
          <w:w w:val="112"/>
          <w:sz w:val="20"/>
        </w:rPr>
        <w:t>.onsite</w:t>
      </w:r>
      <w:r>
        <w:rPr>
          <w:rFonts w:ascii="Times New Roman" w:hAnsi="Times New Roman"/>
          <w:color w:val="282828"/>
          <w:spacing w:val="-1"/>
          <w:sz w:val="20"/>
        </w:rPr>
        <w:t> </w:t>
      </w:r>
      <w:r>
        <w:rPr>
          <w:rFonts w:ascii="Times New Roman" w:hAnsi="Times New Roman"/>
          <w:color w:val="282828"/>
          <w:spacing w:val="-1"/>
          <w:w w:val="115"/>
          <w:sz w:val="20"/>
        </w:rPr>
        <w:t>conltractor</w:t>
      </w:r>
      <w:r>
        <w:rPr>
          <w:rFonts w:ascii="Times New Roman" w:hAnsi="Times New Roman"/>
          <w:color w:val="282828"/>
          <w:w w:val="115"/>
          <w:sz w:val="20"/>
        </w:rPr>
        <w:t>s</w:t>
      </w:r>
      <w:r>
        <w:rPr>
          <w:rFonts w:ascii="Times New Roman" w:hAnsi="Times New Roman"/>
          <w:color w:val="282828"/>
          <w:spacing w:val="4"/>
          <w:sz w:val="20"/>
        </w:rPr>
        <w:t> </w:t>
      </w:r>
      <w:r>
        <w:rPr>
          <w:rFonts w:ascii="Times New Roman" w:hAnsi="Times New Roman"/>
          <w:color w:val="282828"/>
          <w:spacing w:val="-1"/>
          <w:w w:val="115"/>
          <w:sz w:val="20"/>
        </w:rPr>
        <w:t>an</w:t>
      </w:r>
      <w:r>
        <w:rPr>
          <w:rFonts w:ascii="Times New Roman" w:hAnsi="Times New Roman"/>
          <w:color w:val="282828"/>
          <w:w w:val="115"/>
          <w:sz w:val="20"/>
        </w:rPr>
        <w:t>d</w:t>
      </w:r>
      <w:r>
        <w:rPr>
          <w:rFonts w:ascii="Times New Roman" w:hAnsi="Times New Roman"/>
          <w:color w:val="282828"/>
          <w:sz w:val="20"/>
        </w:rPr>
        <w:t> </w:t>
      </w:r>
      <w:r>
        <w:rPr>
          <w:rFonts w:ascii="Times New Roman" w:hAnsi="Times New Roman"/>
          <w:color w:val="282828"/>
          <w:spacing w:val="-15"/>
          <w:sz w:val="20"/>
        </w:rPr>
        <w:t> </w:t>
      </w:r>
      <w:r>
        <w:rPr>
          <w:rFonts w:ascii="Times New Roman" w:hAnsi="Times New Roman"/>
          <w:color w:val="282828"/>
          <w:spacing w:val="-1"/>
          <w:w w:val="114"/>
          <w:sz w:val="20"/>
        </w:rPr>
        <w:t>:remot</w:t>
      </w:r>
      <w:r>
        <w:rPr>
          <w:rFonts w:ascii="Times New Roman" w:hAnsi="Times New Roman"/>
          <w:color w:val="282828"/>
          <w:w w:val="114"/>
          <w:sz w:val="20"/>
        </w:rPr>
        <w:t>e</w:t>
      </w:r>
      <w:r>
        <w:rPr>
          <w:rFonts w:ascii="Times New Roman" w:hAnsi="Times New Roman"/>
          <w:color w:val="282828"/>
          <w:spacing w:val="14"/>
          <w:sz w:val="20"/>
        </w:rPr>
        <w:t> </w:t>
      </w:r>
      <w:r>
        <w:rPr>
          <w:rFonts w:ascii="Times New Roman" w:hAnsi="Times New Roman"/>
          <w:color w:val="282828"/>
          <w:w w:val="122"/>
          <w:sz w:val="20"/>
        </w:rPr>
        <w:t>vendrus.</w:t>
      </w:r>
    </w:p>
    <w:p>
      <w:pPr>
        <w:pStyle w:val="ListParagraph"/>
        <w:numPr>
          <w:ilvl w:val="1"/>
          <w:numId w:val="31"/>
        </w:numPr>
        <w:tabs>
          <w:tab w:pos="3498" w:val="left" w:leader="none"/>
          <w:tab w:pos="3499" w:val="left" w:leader="none"/>
        </w:tabs>
        <w:spacing w:line="240" w:lineRule="auto" w:before="62" w:after="0"/>
        <w:ind w:left="3498" w:right="0" w:hanging="397"/>
        <w:jc w:val="left"/>
        <w:rPr>
          <w:rFonts w:ascii="Times New Roman" w:hAnsi="Times New Roman"/>
          <w:sz w:val="20"/>
        </w:rPr>
      </w:pPr>
      <w:r>
        <w:rPr>
          <w:rFonts w:ascii="Times New Roman" w:hAnsi="Times New Roman"/>
          <w:color w:val="282828"/>
          <w:w w:val="110"/>
          <w:sz w:val="20"/>
        </w:rPr>
        <w:t>De1livery</w:t>
      </w:r>
      <w:r>
        <w:rPr>
          <w:rFonts w:ascii="Times New Roman" w:hAnsi="Times New Roman"/>
          <w:color w:val="282828"/>
          <w:spacing w:val="48"/>
          <w:w w:val="110"/>
          <w:sz w:val="20"/>
        </w:rPr>
        <w:t> </w:t>
      </w:r>
      <w:r>
        <w:rPr>
          <w:rFonts w:ascii="Times New Roman" w:hAnsi="Times New Roman"/>
          <w:color w:val="282828"/>
          <w:w w:val="110"/>
          <w:sz w:val="20"/>
        </w:rPr>
        <w:t>of</w:t>
      </w:r>
      <w:r>
        <w:rPr>
          <w:rFonts w:ascii="Times New Roman" w:hAnsi="Times New Roman"/>
          <w:color w:val="282828"/>
          <w:spacing w:val="21"/>
          <w:w w:val="110"/>
          <w:sz w:val="20"/>
        </w:rPr>
        <w:t> </w:t>
      </w:r>
      <w:r>
        <w:rPr>
          <w:rFonts w:ascii="Times New Roman" w:hAnsi="Times New Roman"/>
          <w:color w:val="282828"/>
          <w:w w:val="110"/>
          <w:sz w:val="20"/>
        </w:rPr>
        <w:t>high-value</w:t>
      </w:r>
      <w:r>
        <w:rPr>
          <w:rFonts w:ascii="Times New Roman" w:hAnsi="Times New Roman"/>
          <w:color w:val="282828"/>
          <w:spacing w:val="9"/>
          <w:w w:val="110"/>
          <w:sz w:val="20"/>
        </w:rPr>
        <w:t> </w:t>
      </w:r>
      <w:r>
        <w:rPr>
          <w:rFonts w:ascii="Times New Roman" w:hAnsi="Times New Roman"/>
          <w:color w:val="282828"/>
          <w:w w:val="110"/>
          <w:sz w:val="20"/>
        </w:rPr>
        <w:t>language</w:t>
      </w:r>
      <w:r>
        <w:rPr>
          <w:rFonts w:ascii="Times New Roman" w:hAnsi="Times New Roman"/>
          <w:color w:val="282828"/>
          <w:spacing w:val="6"/>
          <w:w w:val="110"/>
          <w:sz w:val="20"/>
        </w:rPr>
        <w:t> </w:t>
      </w:r>
      <w:r>
        <w:rPr>
          <w:rFonts w:ascii="Times New Roman" w:hAnsi="Times New Roman"/>
          <w:color w:val="3B3D3D"/>
          <w:w w:val="110"/>
          <w:sz w:val="20"/>
        </w:rPr>
        <w:t>services</w:t>
      </w:r>
      <w:r>
        <w:rPr>
          <w:rFonts w:ascii="Times New Roman" w:hAnsi="Times New Roman"/>
          <w:color w:val="3B3D3D"/>
          <w:spacing w:val="29"/>
          <w:w w:val="110"/>
          <w:sz w:val="20"/>
        </w:rPr>
        <w:t> </w:t>
      </w:r>
      <w:r>
        <w:rPr>
          <w:rFonts w:ascii="Times New Roman" w:hAnsi="Times New Roman"/>
          <w:color w:val="282828"/>
          <w:w w:val="110"/>
          <w:sz w:val="22"/>
        </w:rPr>
        <w:t>to</w:t>
      </w:r>
      <w:r>
        <w:rPr>
          <w:rFonts w:ascii="Times New Roman" w:hAnsi="Times New Roman"/>
          <w:color w:val="282828"/>
          <w:spacing w:val="17"/>
          <w:w w:val="110"/>
          <w:sz w:val="22"/>
        </w:rPr>
        <w:t> </w:t>
      </w:r>
      <w:r>
        <w:rPr>
          <w:rFonts w:ascii="Times New Roman" w:hAnsi="Times New Roman"/>
          <w:color w:val="282828"/>
          <w:w w:val="110"/>
          <w:sz w:val="20"/>
        </w:rPr>
        <w:t>p</w:t>
      </w:r>
      <w:r>
        <w:rPr>
          <w:rFonts w:ascii="Times New Roman" w:hAnsi="Times New Roman"/>
          <w:color w:val="282828"/>
          <w:spacing w:val="-20"/>
          <w:w w:val="110"/>
          <w:sz w:val="20"/>
        </w:rPr>
        <w:t> </w:t>
      </w:r>
      <w:r>
        <w:rPr>
          <w:rFonts w:ascii="Times New Roman" w:hAnsi="Times New Roman"/>
          <w:color w:val="282828"/>
          <w:w w:val="110"/>
          <w:sz w:val="20"/>
        </w:rPr>
        <w:t>a</w:t>
      </w:r>
      <w:r>
        <w:rPr>
          <w:rFonts w:ascii="Times New Roman" w:hAnsi="Times New Roman"/>
          <w:color w:val="282828"/>
          <w:spacing w:val="-25"/>
          <w:w w:val="110"/>
          <w:sz w:val="20"/>
        </w:rPr>
        <w:t> </w:t>
      </w:r>
      <w:r>
        <w:rPr>
          <w:rFonts w:ascii="Times New Roman" w:hAnsi="Times New Roman"/>
          <w:color w:val="282828"/>
          <w:w w:val="110"/>
          <w:sz w:val="20"/>
        </w:rPr>
        <w:t>tie</w:t>
      </w:r>
      <w:r>
        <w:rPr>
          <w:rFonts w:ascii="Times New Roman" w:hAnsi="Times New Roman"/>
          <w:color w:val="282828"/>
          <w:spacing w:val="-27"/>
          <w:w w:val="110"/>
          <w:sz w:val="20"/>
        </w:rPr>
        <w:t> </w:t>
      </w:r>
      <w:r>
        <w:rPr>
          <w:rFonts w:ascii="Times New Roman" w:hAnsi="Times New Roman"/>
          <w:color w:val="282828"/>
          <w:w w:val="110"/>
          <w:sz w:val="20"/>
        </w:rPr>
        <w:t>n</w:t>
      </w:r>
      <w:r>
        <w:rPr>
          <w:rFonts w:ascii="Times New Roman" w:hAnsi="Times New Roman"/>
          <w:color w:val="282828"/>
          <w:spacing w:val="-11"/>
          <w:w w:val="110"/>
          <w:sz w:val="20"/>
        </w:rPr>
        <w:t> </w:t>
      </w:r>
      <w:r>
        <w:rPr>
          <w:rFonts w:ascii="Times New Roman" w:hAnsi="Times New Roman"/>
          <w:color w:val="282828"/>
          <w:w w:val="110"/>
          <w:sz w:val="20"/>
        </w:rPr>
        <w:t>t</w:t>
      </w:r>
      <w:r>
        <w:rPr>
          <w:rFonts w:ascii="Times New Roman" w:hAnsi="Times New Roman"/>
          <w:color w:val="010101"/>
          <w:w w:val="110"/>
          <w:sz w:val="20"/>
        </w:rPr>
        <w:t>-</w:t>
      </w:r>
      <w:r>
        <w:rPr>
          <w:rFonts w:ascii="Times New Roman" w:hAnsi="Times New Roman"/>
          <w:color w:val="282828"/>
          <w:w w:val="110"/>
          <w:sz w:val="20"/>
        </w:rPr>
        <w:t>p</w:t>
      </w:r>
      <w:r>
        <w:rPr>
          <w:rFonts w:ascii="Times New Roman" w:hAnsi="Times New Roman"/>
          <w:color w:val="282828"/>
          <w:spacing w:val="-19"/>
          <w:w w:val="110"/>
          <w:sz w:val="20"/>
        </w:rPr>
        <w:t> </w:t>
      </w:r>
      <w:r>
        <w:rPr>
          <w:rFonts w:ascii="Times New Roman" w:hAnsi="Times New Roman"/>
          <w:color w:val="282828"/>
          <w:w w:val="110"/>
          <w:sz w:val="20"/>
        </w:rPr>
        <w:t>ro</w:t>
      </w:r>
      <w:r>
        <w:rPr>
          <w:rFonts w:ascii="Times New Roman" w:hAnsi="Times New Roman"/>
          <w:color w:val="282828"/>
          <w:spacing w:val="-13"/>
          <w:w w:val="110"/>
          <w:sz w:val="20"/>
        </w:rPr>
        <w:t> </w:t>
      </w:r>
      <w:r>
        <w:rPr>
          <w:rFonts w:ascii="Times New Roman" w:hAnsi="Times New Roman"/>
          <w:color w:val="282828"/>
          <w:spacing w:val="13"/>
          <w:w w:val="110"/>
          <w:sz w:val="20"/>
        </w:rPr>
        <w:t>vider</w:t>
      </w:r>
      <w:r>
        <w:rPr>
          <w:rFonts w:ascii="Times New Roman" w:hAnsi="Times New Roman"/>
          <w:color w:val="282828"/>
          <w:spacing w:val="37"/>
          <w:w w:val="110"/>
          <w:sz w:val="20"/>
        </w:rPr>
        <w:t> </w:t>
      </w:r>
      <w:r>
        <w:rPr>
          <w:rFonts w:ascii="Times New Roman" w:hAnsi="Times New Roman"/>
          <w:color w:val="282828"/>
          <w:w w:val="110"/>
          <w:sz w:val="22"/>
          <w:u w:val="thick" w:color="282828"/>
        </w:rPr>
        <w:t>within.&lt;</w:t>
      </w:r>
      <w:r>
        <w:rPr>
          <w:rFonts w:ascii="Times New Roman" w:hAnsi="Times New Roman"/>
          <w:color w:val="282828"/>
          <w:spacing w:val="4"/>
          <w:w w:val="110"/>
          <w:sz w:val="22"/>
        </w:rPr>
        <w:t> </w:t>
      </w:r>
      <w:r>
        <w:rPr>
          <w:rFonts w:ascii="Times New Roman" w:hAnsi="Times New Roman"/>
          <w:color w:val="282828"/>
          <w:w w:val="110"/>
          <w:sz w:val="20"/>
        </w:rPr>
        <w:t>15</w:t>
      </w:r>
      <w:r>
        <w:rPr>
          <w:rFonts w:ascii="Times New Roman" w:hAnsi="Times New Roman"/>
          <w:color w:val="282828"/>
          <w:spacing w:val="23"/>
          <w:w w:val="110"/>
          <w:sz w:val="20"/>
        </w:rPr>
        <w:t> </w:t>
      </w:r>
      <w:r>
        <w:rPr>
          <w:rFonts w:ascii="Times New Roman" w:hAnsi="Times New Roman"/>
          <w:color w:val="282828"/>
          <w:w w:val="110"/>
          <w:sz w:val="19"/>
        </w:rPr>
        <w:t>min </w:t>
      </w:r>
      <w:r>
        <w:rPr>
          <w:rFonts w:ascii="Times New Roman" w:hAnsi="Times New Roman"/>
          <w:color w:val="282828"/>
          <w:spacing w:val="40"/>
          <w:w w:val="110"/>
          <w:sz w:val="19"/>
        </w:rPr>
        <w:t> </w:t>
      </w:r>
      <w:r>
        <w:rPr>
          <w:rFonts w:ascii="Times New Roman" w:hAnsi="Times New Roman"/>
          <w:color w:val="151618"/>
          <w:w w:val="110"/>
          <w:sz w:val="20"/>
        </w:rPr>
        <w:t>from</w:t>
      </w:r>
      <w:r>
        <w:rPr>
          <w:rFonts w:ascii="Times New Roman" w:hAnsi="Times New Roman"/>
          <w:color w:val="151618"/>
          <w:spacing w:val="17"/>
          <w:w w:val="110"/>
          <w:sz w:val="20"/>
        </w:rPr>
        <w:t> </w:t>
      </w:r>
      <w:r>
        <w:rPr>
          <w:rFonts w:ascii="Times New Roman" w:hAnsi="Times New Roman"/>
          <w:color w:val="282828"/>
          <w:w w:val="110"/>
          <w:sz w:val="20"/>
        </w:rPr>
        <w:t>request.</w:t>
      </w:r>
    </w:p>
    <w:p>
      <w:pPr>
        <w:pStyle w:val="BodyText"/>
        <w:spacing w:before="10"/>
        <w:rPr>
          <w:rFonts w:ascii="Times New Roman"/>
          <w:sz w:val="29"/>
        </w:rPr>
      </w:pPr>
    </w:p>
    <w:p>
      <w:pPr>
        <w:spacing w:before="88"/>
        <w:ind w:left="5026" w:right="5169" w:firstLine="0"/>
        <w:jc w:val="center"/>
        <w:rPr>
          <w:rFonts w:ascii="Times New Roman"/>
          <w:sz w:val="28"/>
        </w:rPr>
      </w:pPr>
      <w:r>
        <w:rPr>
          <w:rFonts w:ascii="Times New Roman"/>
          <w:color w:val="EDF0F4"/>
          <w:spacing w:val="-1"/>
          <w:w w:val="120"/>
          <w:sz w:val="28"/>
          <w:shd w:fill="3F6695" w:color="auto" w:val="clear"/>
        </w:rPr>
        <w:t>Quality</w:t>
      </w:r>
      <w:r>
        <w:rPr>
          <w:rFonts w:ascii="Times New Roman"/>
          <w:color w:val="EDF0F4"/>
          <w:spacing w:val="-19"/>
          <w:w w:val="120"/>
          <w:sz w:val="28"/>
        </w:rPr>
        <w:t> </w:t>
      </w:r>
      <w:r>
        <w:rPr>
          <w:rFonts w:ascii="Times New Roman"/>
          <w:color w:val="EDF0F4"/>
          <w:spacing w:val="-1"/>
          <w:w w:val="120"/>
          <w:sz w:val="28"/>
          <w:shd w:fill="3F6695" w:color="auto" w:val="clear"/>
        </w:rPr>
        <w:t>Performance</w:t>
      </w:r>
      <w:r>
        <w:rPr>
          <w:rFonts w:ascii="Times New Roman"/>
          <w:color w:val="EDF0F4"/>
          <w:spacing w:val="-7"/>
          <w:w w:val="120"/>
          <w:sz w:val="28"/>
        </w:rPr>
        <w:t> </w:t>
      </w:r>
      <w:r>
        <w:rPr>
          <w:rFonts w:ascii="Times New Roman"/>
          <w:color w:val="EDF0F4"/>
          <w:spacing w:val="-1"/>
          <w:w w:val="120"/>
          <w:sz w:val="28"/>
          <w:shd w:fill="3F6695" w:color="auto" w:val="clear"/>
        </w:rPr>
        <w:t>Metrics</w:t>
      </w:r>
    </w:p>
    <w:p>
      <w:pPr>
        <w:pStyle w:val="BodyText"/>
        <w:spacing w:before="7"/>
        <w:rPr>
          <w:rFonts w:ascii="Times New Roman"/>
          <w:sz w:val="18"/>
        </w:rPr>
      </w:pPr>
    </w:p>
    <w:p>
      <w:pPr>
        <w:spacing w:after="0"/>
        <w:rPr>
          <w:rFonts w:ascii="Times New Roman"/>
          <w:sz w:val="18"/>
        </w:rPr>
        <w:sectPr>
          <w:headerReference w:type="default" r:id="rId108"/>
          <w:footerReference w:type="default" r:id="rId109"/>
          <w:pgSz w:w="19200" w:h="10800" w:orient="landscape"/>
          <w:pgMar w:header="324" w:footer="0" w:top="1180" w:bottom="0" w:left="400" w:right="20"/>
        </w:sectPr>
      </w:pPr>
    </w:p>
    <w:p>
      <w:pPr>
        <w:spacing w:line="326" w:lineRule="auto" w:before="92"/>
        <w:ind w:left="2999" w:right="0" w:hanging="5"/>
        <w:jc w:val="left"/>
        <w:rPr>
          <w:rFonts w:ascii="Times New Roman"/>
          <w:sz w:val="20"/>
        </w:rPr>
      </w:pPr>
      <w:r>
        <w:rPr/>
        <w:drawing>
          <wp:anchor distT="0" distB="0" distL="0" distR="0" allowOverlap="1" layoutInCell="1" locked="0" behindDoc="0" simplePos="0" relativeHeight="15758336">
            <wp:simplePos x="0" y="0"/>
            <wp:positionH relativeFrom="page">
              <wp:posOffset>9455197</wp:posOffset>
            </wp:positionH>
            <wp:positionV relativeFrom="page">
              <wp:posOffset>213760</wp:posOffset>
            </wp:positionV>
            <wp:extent cx="845140" cy="390837"/>
            <wp:effectExtent l="0" t="0" r="0" b="0"/>
            <wp:wrapNone/>
            <wp:docPr id="37" name="image44.png"/>
            <wp:cNvGraphicFramePr>
              <a:graphicFrameLocks noChangeAspect="1"/>
            </wp:cNvGraphicFramePr>
            <a:graphic>
              <a:graphicData uri="http://schemas.openxmlformats.org/drawingml/2006/picture">
                <pic:pic>
                  <pic:nvPicPr>
                    <pic:cNvPr id="38" name="image44.png"/>
                    <pic:cNvPicPr/>
                  </pic:nvPicPr>
                  <pic:blipFill>
                    <a:blip r:embed="rId110" cstate="print"/>
                    <a:stretch>
                      <a:fillRect/>
                    </a:stretch>
                  </pic:blipFill>
                  <pic:spPr>
                    <a:xfrm>
                      <a:off x="0" y="0"/>
                      <a:ext cx="845140" cy="390837"/>
                    </a:xfrm>
                    <a:prstGeom prst="rect">
                      <a:avLst/>
                    </a:prstGeom>
                  </pic:spPr>
                </pic:pic>
              </a:graphicData>
            </a:graphic>
          </wp:anchor>
        </w:drawing>
      </w:r>
      <w:r>
        <w:rPr/>
        <w:pict>
          <v:group style="position:absolute;margin-left:156.876740pt;margin-top:128.389526pt;width:591.75pt;height:56.75pt;mso-position-horizontal-relative:page;mso-position-vertical-relative:page;z-index:-19247104" id="docshapegroup246" coordorigin="3138,2568" coordsize="11835,1135">
            <v:shape style="position:absolute;left:3137;top:2587;width:2898;height:1116" type="#_x0000_t75" id="docshape247" stroked="false">
              <v:imagedata r:id="rId111" o:title=""/>
            </v:shape>
            <v:line style="position:absolute" from="14943,3703" to="14943,2568" stroked="true" strokeweight="1.68168pt" strokecolor="#000000">
              <v:stroke dashstyle="solid"/>
            </v:line>
            <v:line style="position:absolute" from="6035,2587" to="14972,2587" stroked="true" strokeweight="1.44256pt" strokecolor="#000000">
              <v:stroke dashstyle="solid"/>
            </v:line>
            <v:shape style="position:absolute;left:6895;top:2855;width:1701;height:289" type="#_x0000_t202" id="docshape248" filled="false" stroked="false">
              <v:textbox inset="0,0,0,0">
                <w:txbxContent>
                  <w:p>
                    <w:pPr>
                      <w:spacing w:line="288" w:lineRule="exact" w:before="0"/>
                      <w:ind w:left="0" w:right="0" w:firstLine="0"/>
                      <w:jc w:val="left"/>
                      <w:rPr>
                        <w:rFonts w:ascii="Times New Roman"/>
                        <w:b/>
                        <w:sz w:val="26"/>
                      </w:rPr>
                    </w:pPr>
                    <w:r>
                      <w:rPr>
                        <w:rFonts w:ascii="Times New Roman"/>
                        <w:b/>
                        <w:color w:val="151618"/>
                        <w:w w:val="105"/>
                        <w:sz w:val="26"/>
                      </w:rPr>
                      <w:t>Total</w:t>
                    </w:r>
                    <w:r>
                      <w:rPr>
                        <w:rFonts w:ascii="Times New Roman"/>
                        <w:b/>
                        <w:color w:val="151618"/>
                        <w:spacing w:val="-4"/>
                        <w:w w:val="105"/>
                        <w:sz w:val="26"/>
                      </w:rPr>
                      <w:t> </w:t>
                    </w:r>
                    <w:r>
                      <w:rPr>
                        <w:rFonts w:ascii="Times New Roman"/>
                        <w:b/>
                        <w:color w:val="151618"/>
                        <w:w w:val="105"/>
                        <w:sz w:val="26"/>
                      </w:rPr>
                      <w:t>Hospital</w:t>
                    </w:r>
                  </w:p>
                </w:txbxContent>
              </v:textbox>
              <w10:wrap type="none"/>
            </v:shape>
            <v:shape style="position:absolute;left:10180;top:2859;width:1374;height:289" type="#_x0000_t202" id="docshape249" filled="false" stroked="false">
              <v:textbox inset="0,0,0,0">
                <w:txbxContent>
                  <w:p>
                    <w:pPr>
                      <w:spacing w:line="288" w:lineRule="exact" w:before="0"/>
                      <w:ind w:left="0" w:right="0" w:firstLine="0"/>
                      <w:jc w:val="left"/>
                      <w:rPr>
                        <w:rFonts w:ascii="Times New Roman"/>
                        <w:b/>
                        <w:sz w:val="26"/>
                      </w:rPr>
                    </w:pPr>
                    <w:r>
                      <w:rPr>
                        <w:rFonts w:ascii="Times New Roman"/>
                        <w:b/>
                        <w:color w:val="151618"/>
                        <w:w w:val="110"/>
                        <w:sz w:val="26"/>
                      </w:rPr>
                      <w:t>LEPVisits/</w:t>
                    </w:r>
                  </w:p>
                </w:txbxContent>
              </v:textbox>
              <w10:wrap type="none"/>
            </v:shape>
            <v:shape style="position:absolute;left:12487;top:2991;width:2139;height:311" type="#_x0000_t202" id="docshape250" filled="false" stroked="false">
              <v:textbox inset="0,0,0,0">
                <w:txbxContent>
                  <w:p>
                    <w:pPr>
                      <w:spacing w:line="311" w:lineRule="exact" w:before="0"/>
                      <w:ind w:left="0" w:right="0" w:firstLine="0"/>
                      <w:jc w:val="left"/>
                      <w:rPr>
                        <w:rFonts w:ascii="Times New Roman"/>
                        <w:b/>
                        <w:sz w:val="26"/>
                      </w:rPr>
                    </w:pPr>
                    <w:r>
                      <w:rPr>
                        <w:rFonts w:ascii="Times New Roman"/>
                        <w:b/>
                        <w:color w:val="151618"/>
                        <w:sz w:val="26"/>
                      </w:rPr>
                      <w:t>LEP</w:t>
                    </w:r>
                    <w:r>
                      <w:rPr>
                        <w:rFonts w:ascii="Times New Roman"/>
                        <w:b/>
                        <w:color w:val="151618"/>
                        <w:spacing w:val="4"/>
                        <w:sz w:val="26"/>
                      </w:rPr>
                      <w:t> </w:t>
                    </w:r>
                    <w:r>
                      <w:rPr>
                        <w:rFonts w:ascii="Times New Roman"/>
                        <w:color w:val="282828"/>
                        <w:sz w:val="28"/>
                      </w:rPr>
                      <w:t>%</w:t>
                    </w:r>
                    <w:r>
                      <w:rPr>
                        <w:rFonts w:ascii="Times New Roman"/>
                        <w:color w:val="282828"/>
                        <w:spacing w:val="-17"/>
                        <w:sz w:val="28"/>
                      </w:rPr>
                      <w:t> </w:t>
                    </w:r>
                    <w:r>
                      <w:rPr>
                        <w:rFonts w:ascii="Times New Roman"/>
                        <w:b/>
                        <w:color w:val="151618"/>
                        <w:sz w:val="26"/>
                      </w:rPr>
                      <w:t>of</w:t>
                    </w:r>
                    <w:r>
                      <w:rPr>
                        <w:rFonts w:ascii="Times New Roman"/>
                        <w:b/>
                        <w:color w:val="151618"/>
                        <w:spacing w:val="21"/>
                        <w:sz w:val="26"/>
                      </w:rPr>
                      <w:t> </w:t>
                    </w:r>
                    <w:r>
                      <w:rPr>
                        <w:rFonts w:ascii="Times New Roman"/>
                        <w:b/>
                        <w:color w:val="010101"/>
                        <w:sz w:val="26"/>
                      </w:rPr>
                      <w:t>Hospital</w:t>
                    </w:r>
                  </w:p>
                </w:txbxContent>
              </v:textbox>
              <w10:wrap type="none"/>
            </v:shape>
            <w10:wrap type="none"/>
          </v:group>
        </w:pict>
      </w:r>
      <w:r>
        <w:rPr/>
        <w:pict>
          <v:rect style="position:absolute;margin-left:314.003693pt;margin-top:19.149757pt;width:.24024pt;height:13.485845pt;mso-position-horizontal-relative:page;mso-position-vertical-relative:paragraph;z-index:-19246080" id="docshape251" filled="true" fillcolor="#e2e4eb" stroked="false">
            <v:fill type="solid"/>
            <w10:wrap type="none"/>
          </v:rect>
        </w:pict>
      </w:r>
      <w:r>
        <w:rPr>
          <w:rFonts w:ascii="Times New Roman"/>
          <w:color w:val="282828"/>
          <w:w w:val="110"/>
          <w:sz w:val="20"/>
        </w:rPr>
        <w:t>Adopting core measures is cri.tical t.o </w:t>
      </w:r>
      <w:r>
        <w:rPr>
          <w:rFonts w:ascii="Times New Roman"/>
          <w:color w:val="3B3D3D"/>
          <w:w w:val="110"/>
          <w:sz w:val="20"/>
        </w:rPr>
        <w:t>set</w:t>
      </w:r>
      <w:r>
        <w:rPr>
          <w:rFonts w:ascii="Times New Roman"/>
          <w:color w:val="3B3D3D"/>
          <w:spacing w:val="1"/>
          <w:w w:val="110"/>
          <w:sz w:val="20"/>
        </w:rPr>
        <w:t> </w:t>
      </w:r>
      <w:r>
        <w:rPr>
          <w:rFonts w:ascii="Times New Roman"/>
          <w:color w:val="282828"/>
          <w:w w:val="110"/>
          <w:sz w:val="20"/>
        </w:rPr>
        <w:t>ta:rgets of</w:t>
      </w:r>
      <w:r>
        <w:rPr>
          <w:rFonts w:ascii="Times New Roman"/>
          <w:color w:val="282828"/>
          <w:spacing w:val="1"/>
          <w:w w:val="110"/>
          <w:sz w:val="20"/>
        </w:rPr>
        <w:t> </w:t>
      </w:r>
      <w:r>
        <w:rPr>
          <w:rFonts w:ascii="Times New Roman"/>
          <w:color w:val="282828"/>
          <w:w w:val="110"/>
          <w:sz w:val="20"/>
        </w:rPr>
        <w:t>inl.p:rovem en</w:t>
      </w:r>
      <w:r>
        <w:rPr>
          <w:rFonts w:ascii="Times New Roman"/>
          <w:color w:val="565656"/>
          <w:w w:val="110"/>
          <w:sz w:val="20"/>
        </w:rPr>
        <w:t>r</w:t>
      </w:r>
      <w:r>
        <w:rPr>
          <w:rFonts w:ascii="Times New Roman"/>
          <w:color w:val="282828"/>
          <w:w w:val="110"/>
          <w:sz w:val="20"/>
        </w:rPr>
        <w:t>t</w:t>
      </w:r>
      <w:r>
        <w:rPr>
          <w:rFonts w:ascii="Times New Roman"/>
          <w:color w:val="282828"/>
          <w:spacing w:val="-52"/>
          <w:w w:val="110"/>
          <w:sz w:val="20"/>
        </w:rPr>
        <w:t> </w:t>
      </w:r>
      <w:r>
        <w:rPr>
          <w:rFonts w:ascii="Times New Roman"/>
          <w:color w:val="282828"/>
          <w:w w:val="112"/>
          <w:sz w:val="20"/>
        </w:rPr>
        <w:t>deli.verv</w:t>
      </w:r>
      <w:r>
        <w:rPr>
          <w:rFonts w:ascii="Times New Roman"/>
          <w:color w:val="282828"/>
          <w:spacing w:val="6"/>
          <w:sz w:val="20"/>
        </w:rPr>
        <w:t> </w:t>
      </w:r>
      <w:r>
        <w:rPr>
          <w:rFonts w:ascii="Times New Roman"/>
          <w:color w:val="282828"/>
          <w:w w:val="86"/>
          <w:sz w:val="20"/>
        </w:rPr>
        <w:t>.of</w:t>
      </w:r>
      <w:r>
        <w:rPr>
          <w:rFonts w:ascii="Times New Roman"/>
          <w:color w:val="282828"/>
          <w:spacing w:val="16"/>
          <w:sz w:val="20"/>
        </w:rPr>
        <w:t> </w:t>
      </w:r>
      <w:r>
        <w:rPr>
          <w:rFonts w:ascii="Times New Roman"/>
          <w:color w:val="282828"/>
          <w:spacing w:val="-1"/>
          <w:w w:val="125"/>
          <w:sz w:val="20"/>
        </w:rPr>
        <w:t>langu</w:t>
      </w:r>
      <w:r>
        <w:rPr>
          <w:rFonts w:ascii="Times New Roman"/>
          <w:color w:val="282828"/>
          <w:spacing w:val="11"/>
          <w:w w:val="125"/>
          <w:sz w:val="20"/>
        </w:rPr>
        <w:t>a</w:t>
      </w:r>
      <w:r>
        <w:rPr>
          <w:rFonts w:ascii="Times New Roman"/>
          <w:color w:val="282828"/>
          <w:w w:val="95"/>
          <w:sz w:val="20"/>
        </w:rPr>
        <w:t>g;e</w:t>
      </w:r>
      <w:r>
        <w:rPr>
          <w:rFonts w:ascii="Times New Roman"/>
          <w:color w:val="282828"/>
          <w:spacing w:val="-15"/>
          <w:sz w:val="20"/>
        </w:rPr>
        <w:t> </w:t>
      </w:r>
      <w:r>
        <w:rPr>
          <w:rFonts w:ascii="Times New Roman"/>
          <w:color w:val="282828"/>
          <w:spacing w:val="-1"/>
          <w:w w:val="118"/>
          <w:sz w:val="20"/>
        </w:rPr>
        <w:t>Service</w:t>
      </w:r>
      <w:r>
        <w:rPr>
          <w:rFonts w:ascii="Times New Roman"/>
          <w:color w:val="282828"/>
          <w:spacing w:val="-5"/>
          <w:w w:val="118"/>
          <w:sz w:val="20"/>
        </w:rPr>
        <w:t>s</w:t>
      </w:r>
      <w:r>
        <w:rPr>
          <w:rFonts w:ascii="Times New Roman"/>
          <w:color w:val="C3C3C3"/>
          <w:spacing w:val="-13"/>
          <w:w w:val="44"/>
          <w:sz w:val="20"/>
        </w:rPr>
        <w:t>.</w:t>
      </w:r>
      <w:r>
        <w:rPr>
          <w:rFonts w:ascii="Times New Roman"/>
          <w:color w:val="151618"/>
          <w:spacing w:val="6"/>
          <w:w w:val="44"/>
          <w:sz w:val="20"/>
        </w:rPr>
        <w:t>.</w:t>
      </w:r>
      <w:r>
        <w:rPr>
          <w:rFonts w:ascii="Times New Roman"/>
          <w:color w:val="A5A3A3"/>
          <w:w w:val="44"/>
          <w:sz w:val="20"/>
        </w:rPr>
        <w:t>.</w:t>
      </w:r>
    </w:p>
    <w:p>
      <w:pPr>
        <w:spacing w:before="92"/>
        <w:ind w:left="89" w:right="0" w:firstLine="0"/>
        <w:jc w:val="left"/>
        <w:rPr>
          <w:rFonts w:ascii="Times New Roman"/>
          <w:sz w:val="20"/>
        </w:rPr>
      </w:pPr>
      <w:r>
        <w:rPr/>
        <w:br w:type="column"/>
      </w:r>
      <w:r>
        <w:rPr>
          <w:rFonts w:ascii="Times New Roman"/>
          <w:color w:val="282828"/>
          <w:w w:val="120"/>
          <w:sz w:val="20"/>
        </w:rPr>
        <w:t>identify</w:t>
      </w:r>
      <w:r>
        <w:rPr>
          <w:rFonts w:ascii="Times New Roman"/>
          <w:color w:val="282828"/>
          <w:spacing w:val="14"/>
          <w:w w:val="120"/>
          <w:sz w:val="20"/>
        </w:rPr>
        <w:t> </w:t>
      </w:r>
      <w:r>
        <w:rPr>
          <w:rFonts w:ascii="Times New Roman"/>
          <w:color w:val="282828"/>
          <w:w w:val="120"/>
          <w:sz w:val="20"/>
        </w:rPr>
        <w:t>gaps,</w:t>
      </w:r>
      <w:r>
        <w:rPr>
          <w:rFonts w:ascii="Times New Roman"/>
          <w:color w:val="282828"/>
          <w:spacing w:val="4"/>
          <w:w w:val="120"/>
          <w:sz w:val="20"/>
        </w:rPr>
        <w:t> </w:t>
      </w:r>
      <w:r>
        <w:rPr>
          <w:rFonts w:ascii="Times New Roman"/>
          <w:color w:val="282828"/>
          <w:w w:val="120"/>
          <w:sz w:val="20"/>
        </w:rPr>
        <w:t>monifor</w:t>
      </w:r>
      <w:r>
        <w:rPr>
          <w:rFonts w:ascii="Times New Roman"/>
          <w:color w:val="282828"/>
          <w:spacing w:val="29"/>
          <w:w w:val="120"/>
          <w:sz w:val="20"/>
        </w:rPr>
        <w:t> </w:t>
      </w:r>
      <w:r>
        <w:rPr>
          <w:rFonts w:ascii="Times New Roman"/>
          <w:color w:val="282828"/>
          <w:w w:val="120"/>
          <w:sz w:val="20"/>
        </w:rPr>
        <w:t>performance</w:t>
      </w:r>
      <w:r>
        <w:rPr>
          <w:rFonts w:ascii="Times New Roman"/>
          <w:color w:val="282828"/>
          <w:spacing w:val="17"/>
          <w:w w:val="120"/>
          <w:sz w:val="20"/>
        </w:rPr>
        <w:t> </w:t>
      </w:r>
      <w:r>
        <w:rPr>
          <w:rFonts w:ascii="Times New Roman"/>
          <w:color w:val="282828"/>
          <w:w w:val="120"/>
          <w:sz w:val="20"/>
        </w:rPr>
        <w:t>and</w:t>
      </w:r>
      <w:r>
        <w:rPr>
          <w:rFonts w:ascii="Times New Roman"/>
          <w:color w:val="282828"/>
          <w:spacing w:val="41"/>
          <w:w w:val="120"/>
          <w:sz w:val="20"/>
        </w:rPr>
        <w:t> </w:t>
      </w:r>
      <w:r>
        <w:rPr>
          <w:rFonts w:ascii="Times New Roman"/>
          <w:color w:val="3B3D3D"/>
          <w:w w:val="120"/>
          <w:sz w:val="20"/>
        </w:rPr>
        <w:t>strategically</w:t>
      </w:r>
      <w:r>
        <w:rPr>
          <w:rFonts w:ascii="Times New Roman"/>
          <w:color w:val="3B3D3D"/>
          <w:spacing w:val="6"/>
          <w:w w:val="120"/>
          <w:sz w:val="20"/>
        </w:rPr>
        <w:t> </w:t>
      </w:r>
      <w:r>
        <w:rPr>
          <w:rFonts w:ascii="Times New Roman"/>
          <w:color w:val="151618"/>
          <w:w w:val="120"/>
          <w:sz w:val="20"/>
        </w:rPr>
        <w:t>improve</w:t>
      </w:r>
      <w:r>
        <w:rPr>
          <w:rFonts w:ascii="Times New Roman"/>
          <w:color w:val="151618"/>
          <w:spacing w:val="11"/>
          <w:w w:val="120"/>
          <w:sz w:val="20"/>
        </w:rPr>
        <w:t> </w:t>
      </w:r>
      <w:r>
        <w:rPr>
          <w:rFonts w:ascii="Times New Roman"/>
          <w:color w:val="282828"/>
          <w:w w:val="120"/>
          <w:sz w:val="20"/>
        </w:rPr>
        <w:t>the</w:t>
      </w:r>
    </w:p>
    <w:p>
      <w:pPr>
        <w:spacing w:after="0"/>
        <w:jc w:val="left"/>
        <w:rPr>
          <w:rFonts w:ascii="Times New Roman"/>
          <w:sz w:val="20"/>
        </w:rPr>
        <w:sectPr>
          <w:type w:val="continuous"/>
          <w:pgSz w:w="19200" w:h="10800" w:orient="landscape"/>
          <w:pgMar w:header="324" w:footer="0" w:top="1040" w:bottom="280" w:left="400" w:right="20"/>
          <w:cols w:num="2" w:equalWidth="0">
            <w:col w:w="9257" w:space="40"/>
            <w:col w:w="9483"/>
          </w:cols>
        </w:sectPr>
      </w:pPr>
    </w:p>
    <w:p>
      <w:pPr>
        <w:pStyle w:val="BodyText"/>
        <w:rPr>
          <w:rFonts w:ascii="Times New Roman"/>
          <w:sz w:val="20"/>
        </w:rPr>
      </w:pPr>
      <w:r>
        <w:rPr/>
        <w:drawing>
          <wp:anchor distT="0" distB="0" distL="0" distR="0" allowOverlap="1" layoutInCell="1" locked="0" behindDoc="0" simplePos="0" relativeHeight="15760896">
            <wp:simplePos x="0" y="0"/>
            <wp:positionH relativeFrom="page">
              <wp:posOffset>9385023</wp:posOffset>
            </wp:positionH>
            <wp:positionV relativeFrom="page">
              <wp:posOffset>167959</wp:posOffset>
            </wp:positionV>
            <wp:extent cx="854293" cy="399997"/>
            <wp:effectExtent l="0" t="0" r="0" b="0"/>
            <wp:wrapNone/>
            <wp:docPr id="39" name="image46.png"/>
            <wp:cNvGraphicFramePr>
              <a:graphicFrameLocks noChangeAspect="1"/>
            </wp:cNvGraphicFramePr>
            <a:graphic>
              <a:graphicData uri="http://schemas.openxmlformats.org/drawingml/2006/picture">
                <pic:pic>
                  <pic:nvPicPr>
                    <pic:cNvPr id="40" name="image46.png"/>
                    <pic:cNvPicPr/>
                  </pic:nvPicPr>
                  <pic:blipFill>
                    <a:blip r:embed="rId114" cstate="print"/>
                    <a:stretch>
                      <a:fillRect/>
                    </a:stretch>
                  </pic:blipFill>
                  <pic:spPr>
                    <a:xfrm>
                      <a:off x="0" y="0"/>
                      <a:ext cx="854293" cy="399997"/>
                    </a:xfrm>
                    <a:prstGeom prst="rect">
                      <a:avLst/>
                    </a:prstGeom>
                  </pic:spPr>
                </pic:pic>
              </a:graphicData>
            </a:graphic>
          </wp:anchor>
        </w:drawing>
      </w:r>
      <w:r>
        <w:rPr/>
        <w:pict>
          <v:rect style="position:absolute;margin-left:240.633408pt;margin-top:478.816193pt;width:.48048pt;height:14.160142pt;mso-position-horizontal-relative:page;mso-position-vertical-relative:page;z-index:-19244544" id="docshape255" filled="true" fillcolor="#d4dde8" stroked="false">
            <v:fill type="solid"/>
            <w10:wrap type="none"/>
          </v:rect>
        </w:pict>
      </w:r>
    </w:p>
    <w:p>
      <w:pPr>
        <w:pStyle w:val="BodyText"/>
        <w:spacing w:before="6" w:after="1"/>
        <w:rPr>
          <w:rFonts w:ascii="Times New Roman"/>
          <w:sz w:val="29"/>
        </w:rPr>
      </w:pPr>
    </w:p>
    <w:p>
      <w:pPr>
        <w:pStyle w:val="BodyText"/>
        <w:ind w:left="2604"/>
        <w:rPr>
          <w:rFonts w:ascii="Times New Roman"/>
          <w:sz w:val="20"/>
        </w:rPr>
      </w:pPr>
      <w:r>
        <w:rPr>
          <w:rFonts w:ascii="Times New Roman"/>
          <w:sz w:val="20"/>
        </w:rPr>
        <w:pict>
          <v:group style="width:660.8pt;height:195.75pt;mso-position-horizontal-relative:char;mso-position-vertical-relative:line" id="docshapegroup256" coordorigin="0,0" coordsize="13216,3915">
            <v:shape style="position:absolute;left:2;top:2;width:13214;height:3299" id="docshape257" coordorigin="2,2" coordsize="13214,3299" path="m2,7l13216,7m7,3301l7,2m3250,3301l3250,2m6724,3027l6724,2m9987,3032l9987,2m10145,3027l10145,2m13206,3032l13206,2e" filled="false" stroked="true" strokeweight=".721pt" strokecolor="#000000">
              <v:path arrowok="t"/>
              <v:stroke dashstyle="solid"/>
            </v:shape>
            <v:shape style="position:absolute;left:2;top:3026;width:13214;height:270" id="docshape258" coordorigin="2,3027" coordsize="13214,270" path="m6720,3027l9996,3027m10141,3027l13216,3027m2,3296l3260,3296e" filled="false" stroked="true" strokeweight=".240333pt" strokecolor="#000000">
              <v:path arrowok="t"/>
              <v:stroke dashstyle="solid"/>
            </v:shape>
            <v:shape style="position:absolute;left:5843;top:1578;width:3171;height:592" id="docshape259" coordorigin="5844,1578" coordsize="3171,592" path="m5849,1900l5844,1900,5844,2170,5849,2170,5849,1900xm6449,1900l6444,1900,6444,2170,6449,2170,6449,1900xm8525,1843l8520,1843,8520,2112,8525,2112,8525,1843xm9015,1578l9010,1578,9010,1848,9015,1848,9015,1578xe" filled="true" fillcolor="#d4dde8" stroked="false">
              <v:path arrowok="t"/>
              <v:fill type="solid"/>
            </v:shape>
            <v:shape style="position:absolute;left:1908;top:2121;width:7539;height:626" id="docshape260" coordorigin="1908,2121" coordsize="7539,626" path="m1913,2477l1908,2477,1908,2747,1913,2747,1913,2477xm9447,2121l9442,2121,9442,2391,9447,2391,9447,2121xe" filled="true" fillcolor="#c3c8cd" stroked="false">
              <v:path arrowok="t"/>
              <v:fill type="solid"/>
            </v:shape>
            <v:shape style="position:absolute;left:356;top:2751;width:2595;height:549" id="docshape261" coordorigin="357,2751" coordsize="2595,549" path="m362,2751l357,2751,357,3021,362,3021,362,2751xm1260,3030l1255,3030,1255,3300,1260,3300,1260,3030xm2951,3030l2947,3030,2947,3300,2951,3300,2951,3030xe" filled="true" fillcolor="#d4dde8" stroked="false">
              <v:path arrowok="t"/>
              <v:fill type="solid"/>
            </v:shape>
            <v:shape style="position:absolute;left:0;top:0;width:13216;height:3302" type="#_x0000_t202" id="docshape262" filled="false" stroked="false">
              <v:textbox inset="0,0,0,0">
                <w:txbxContent>
                  <w:p>
                    <w:pPr>
                      <w:spacing w:line="278" w:lineRule="auto" w:before="66"/>
                      <w:ind w:left="249" w:right="10267" w:firstLine="193"/>
                      <w:jc w:val="left"/>
                      <w:rPr>
                        <w:rFonts w:ascii="Times New Roman"/>
                        <w:b/>
                        <w:sz w:val="20"/>
                      </w:rPr>
                    </w:pPr>
                    <w:r>
                      <w:rPr>
                        <w:rFonts w:ascii="Times New Roman"/>
                        <w:b/>
                        <w:color w:val="212121"/>
                        <w:sz w:val="22"/>
                      </w:rPr>
                      <w:t>STI:</w:t>
                    </w:r>
                    <w:r>
                      <w:rPr>
                        <w:rFonts w:ascii="Times New Roman"/>
                        <w:b/>
                        <w:color w:val="212121"/>
                        <w:spacing w:val="1"/>
                        <w:sz w:val="22"/>
                      </w:rPr>
                      <w:t> </w:t>
                    </w:r>
                    <w:r>
                      <w:rPr>
                        <w:rFonts w:ascii="Times New Roman"/>
                        <w:b/>
                        <w:color w:val="212121"/>
                        <w:sz w:val="20"/>
                      </w:rPr>
                      <w:t>Percent</w:t>
                    </w:r>
                    <w:r>
                      <w:rPr>
                        <w:rFonts w:ascii="Times New Roman"/>
                        <w:b/>
                        <w:color w:val="212121"/>
                        <w:spacing w:val="50"/>
                        <w:sz w:val="20"/>
                      </w:rPr>
                      <w:t> </w:t>
                    </w:r>
                    <w:r>
                      <w:rPr>
                        <w:rFonts w:ascii="Times New Roman"/>
                        <w:b/>
                        <w:color w:val="212121"/>
                        <w:sz w:val="20"/>
                      </w:rPr>
                      <w:t>of</w:t>
                    </w:r>
                    <w:r>
                      <w:rPr>
                        <w:rFonts w:ascii="Times New Roman"/>
                        <w:b/>
                        <w:color w:val="212121"/>
                        <w:spacing w:val="50"/>
                        <w:sz w:val="20"/>
                      </w:rPr>
                      <w:t> </w:t>
                    </w:r>
                    <w:r>
                      <w:rPr>
                        <w:rFonts w:ascii="Times New Roman"/>
                        <w:b/>
                        <w:color w:val="212121"/>
                        <w:sz w:val="20"/>
                      </w:rPr>
                      <w:t>pa</w:t>
                    </w:r>
                    <w:r>
                      <w:rPr>
                        <w:rFonts w:ascii="Times New Roman"/>
                        <w:b/>
                        <w:color w:val="010101"/>
                        <w:sz w:val="20"/>
                      </w:rPr>
                      <w:t>ti</w:t>
                    </w:r>
                    <w:r>
                      <w:rPr>
                        <w:rFonts w:ascii="Times New Roman"/>
                        <w:b/>
                        <w:color w:val="212121"/>
                        <w:sz w:val="20"/>
                      </w:rPr>
                      <w:t>e</w:t>
                    </w:r>
                    <w:r>
                      <w:rPr>
                        <w:rFonts w:ascii="Times New Roman"/>
                        <w:b/>
                        <w:color w:val="010101"/>
                        <w:sz w:val="20"/>
                      </w:rPr>
                      <w:t>n</w:t>
                    </w:r>
                    <w:r>
                      <w:rPr>
                        <w:rFonts w:ascii="Times New Roman"/>
                        <w:b/>
                        <w:color w:val="212121"/>
                        <w:sz w:val="20"/>
                      </w:rPr>
                      <w:t>ts</w:t>
                    </w:r>
                    <w:r>
                      <w:rPr>
                        <w:rFonts w:ascii="Times New Roman"/>
                        <w:b/>
                        <w:color w:val="212121"/>
                        <w:spacing w:val="1"/>
                        <w:sz w:val="20"/>
                      </w:rPr>
                      <w:t> </w:t>
                    </w:r>
                    <w:r>
                      <w:rPr>
                        <w:rFonts w:ascii="Times New Roman"/>
                        <w:b/>
                        <w:color w:val="212121"/>
                        <w:spacing w:val="12"/>
                        <w:w w:val="108"/>
                        <w:sz w:val="20"/>
                      </w:rPr>
                      <w:t>s</w:t>
                    </w:r>
                    <w:r>
                      <w:rPr>
                        <w:rFonts w:ascii="Times New Roman"/>
                        <w:b/>
                        <w:color w:val="212121"/>
                        <w:spacing w:val="-1"/>
                        <w:w w:val="102"/>
                        <w:sz w:val="20"/>
                      </w:rPr>
                      <w:t>cr</w:t>
                    </w:r>
                    <w:r>
                      <w:rPr>
                        <w:rFonts w:ascii="Times New Roman"/>
                        <w:b/>
                        <w:color w:val="212121"/>
                        <w:w w:val="102"/>
                        <w:sz w:val="20"/>
                      </w:rPr>
                      <w:t>e</w:t>
                    </w:r>
                    <w:r>
                      <w:rPr>
                        <w:rFonts w:ascii="Times New Roman"/>
                        <w:b/>
                        <w:color w:val="212121"/>
                        <w:spacing w:val="-29"/>
                        <w:sz w:val="20"/>
                      </w:rPr>
                      <w:t> </w:t>
                    </w:r>
                    <w:r>
                      <w:rPr>
                        <w:rFonts w:ascii="Times New Roman"/>
                        <w:b/>
                        <w:color w:val="010101"/>
                        <w:spacing w:val="20"/>
                        <w:w w:val="102"/>
                        <w:sz w:val="20"/>
                      </w:rPr>
                      <w:t>e</w:t>
                    </w:r>
                    <w:r>
                      <w:rPr>
                        <w:rFonts w:ascii="Times New Roman"/>
                        <w:b/>
                        <w:color w:val="212121"/>
                        <w:spacing w:val="24"/>
                        <w:w w:val="102"/>
                        <w:sz w:val="20"/>
                      </w:rPr>
                      <w:t>ne</w:t>
                    </w:r>
                    <w:r>
                      <w:rPr>
                        <w:rFonts w:ascii="Times New Roman"/>
                        <w:b/>
                        <w:color w:val="212121"/>
                        <w:w w:val="102"/>
                        <w:sz w:val="20"/>
                      </w:rPr>
                      <w:t>d</w:t>
                    </w:r>
                    <w:r>
                      <w:rPr>
                        <w:rFonts w:ascii="Times New Roman"/>
                        <w:b/>
                        <w:color w:val="212121"/>
                        <w:spacing w:val="15"/>
                        <w:sz w:val="20"/>
                      </w:rPr>
                      <w:t> </w:t>
                    </w:r>
                    <w:r>
                      <w:rPr>
                        <w:rFonts w:ascii="Times New Roman"/>
                        <w:b/>
                        <w:color w:val="333434"/>
                        <w:w w:val="102"/>
                        <w:sz w:val="20"/>
                      </w:rPr>
                      <w:t>for</w:t>
                    </w:r>
                    <w:r>
                      <w:rPr>
                        <w:rFonts w:ascii="Times New Roman"/>
                        <w:b/>
                        <w:color w:val="333434"/>
                        <w:sz w:val="20"/>
                      </w:rPr>
                      <w:t> </w:t>
                    </w:r>
                    <w:r>
                      <w:rPr>
                        <w:rFonts w:ascii="Times New Roman"/>
                        <w:b/>
                        <w:color w:val="333434"/>
                        <w:spacing w:val="2"/>
                        <w:sz w:val="20"/>
                      </w:rPr>
                      <w:t> </w:t>
                    </w:r>
                    <w:r>
                      <w:rPr>
                        <w:rFonts w:ascii="Times New Roman"/>
                        <w:b/>
                        <w:color w:val="212121"/>
                        <w:w w:val="118"/>
                        <w:sz w:val="20"/>
                      </w:rPr>
                      <w:t>their</w:t>
                    </w:r>
                    <w:r>
                      <w:rPr>
                        <w:rFonts w:ascii="Times New Roman"/>
                        <w:b/>
                        <w:color w:val="212121"/>
                        <w:spacing w:val="-3"/>
                        <w:sz w:val="20"/>
                      </w:rPr>
                      <w:t> </w:t>
                    </w:r>
                    <w:r>
                      <w:rPr>
                        <w:rFonts w:ascii="Times New Roman"/>
                        <w:b/>
                        <w:color w:val="010101"/>
                        <w:spacing w:val="4"/>
                        <w:w w:val="118"/>
                        <w:sz w:val="20"/>
                      </w:rPr>
                      <w:t>p</w:t>
                    </w:r>
                    <w:r>
                      <w:rPr>
                        <w:rFonts w:ascii="Times New Roman"/>
                        <w:b/>
                        <w:color w:val="333434"/>
                        <w:spacing w:val="-1"/>
                        <w:w w:val="118"/>
                        <w:sz w:val="20"/>
                      </w:rPr>
                      <w:t>re</w:t>
                    </w:r>
                    <w:r>
                      <w:rPr>
                        <w:rFonts w:ascii="Times New Roman"/>
                        <w:b/>
                        <w:color w:val="333434"/>
                        <w:spacing w:val="4"/>
                        <w:w w:val="118"/>
                        <w:sz w:val="20"/>
                      </w:rPr>
                      <w:t>f</w:t>
                    </w:r>
                    <w:r>
                      <w:rPr>
                        <w:rFonts w:ascii="Times New Roman"/>
                        <w:b/>
                        <w:color w:val="333434"/>
                        <w:spacing w:val="-1"/>
                        <w:w w:val="110"/>
                        <w:sz w:val="20"/>
                      </w:rPr>
                      <w:t>e</w:t>
                    </w:r>
                    <w:r>
                      <w:rPr>
                        <w:rFonts w:ascii="Times New Roman"/>
                        <w:b/>
                        <w:color w:val="333434"/>
                        <w:spacing w:val="2"/>
                        <w:w w:val="110"/>
                        <w:sz w:val="20"/>
                      </w:rPr>
                      <w:t>r</w:t>
                    </w:r>
                    <w:r>
                      <w:rPr>
                        <w:rFonts w:ascii="Times New Roman"/>
                        <w:b/>
                        <w:color w:val="010101"/>
                        <w:spacing w:val="2"/>
                        <w:w w:val="90"/>
                        <w:sz w:val="20"/>
                      </w:rPr>
                      <w:t>r</w:t>
                    </w:r>
                    <w:r>
                      <w:rPr>
                        <w:rFonts w:ascii="Times New Roman"/>
                        <w:b/>
                        <w:color w:val="545454"/>
                        <w:spacing w:val="-5"/>
                        <w:w w:val="26"/>
                        <w:sz w:val="20"/>
                      </w:rPr>
                      <w:t>,</w:t>
                    </w:r>
                    <w:r>
                      <w:rPr>
                        <w:rFonts w:ascii="Times New Roman"/>
                        <w:b/>
                        <w:color w:val="212121"/>
                        <w:w w:val="26"/>
                        <w:sz w:val="20"/>
                      </w:rPr>
                      <w:t>e</w:t>
                    </w:r>
                    <w:r>
                      <w:rPr>
                        <w:rFonts w:ascii="Times New Roman"/>
                        <w:b/>
                        <w:color w:val="212121"/>
                        <w:sz w:val="20"/>
                      </w:rPr>
                      <w:t> </w:t>
                    </w:r>
                    <w:r>
                      <w:rPr>
                        <w:rFonts w:ascii="Times New Roman"/>
                        <w:b/>
                        <w:color w:val="212121"/>
                        <w:spacing w:val="-8"/>
                        <w:sz w:val="20"/>
                      </w:rPr>
                      <w:t> </w:t>
                    </w:r>
                    <w:r>
                      <w:rPr>
                        <w:rFonts w:ascii="Times New Roman"/>
                        <w:b/>
                        <w:color w:val="010101"/>
                        <w:w w:val="26"/>
                        <w:sz w:val="20"/>
                      </w:rPr>
                      <w:t>d</w:t>
                    </w:r>
                  </w:p>
                  <w:p>
                    <w:pPr>
                      <w:spacing w:before="16"/>
                      <w:ind w:left="777" w:right="0" w:firstLine="0"/>
                      <w:jc w:val="left"/>
                      <w:rPr>
                        <w:rFonts w:ascii="Times New Roman"/>
                        <w:b/>
                        <w:sz w:val="20"/>
                      </w:rPr>
                    </w:pPr>
                    <w:r>
                      <w:rPr>
                        <w:rFonts w:ascii="Times New Roman"/>
                        <w:b/>
                        <w:color w:val="212121"/>
                        <w:w w:val="120"/>
                        <w:sz w:val="20"/>
                      </w:rPr>
                      <w:t>spoken</w:t>
                    </w:r>
                    <w:r>
                      <w:rPr>
                        <w:rFonts w:ascii="Times New Roman"/>
                        <w:b/>
                        <w:color w:val="212121"/>
                        <w:spacing w:val="-2"/>
                        <w:w w:val="120"/>
                        <w:sz w:val="20"/>
                      </w:rPr>
                      <w:t> </w:t>
                    </w:r>
                    <w:r>
                      <w:rPr>
                        <w:rFonts w:ascii="Times New Roman"/>
                        <w:b/>
                        <w:color w:val="333434"/>
                        <w:w w:val="120"/>
                        <w:sz w:val="20"/>
                      </w:rPr>
                      <w:t>language</w:t>
                    </w:r>
                  </w:p>
                  <w:p>
                    <w:pPr>
                      <w:spacing w:line="240" w:lineRule="auto" w:before="6"/>
                      <w:rPr>
                        <w:rFonts w:ascii="Times New Roman"/>
                        <w:b/>
                        <w:sz w:val="23"/>
                      </w:rPr>
                    </w:pPr>
                  </w:p>
                  <w:p>
                    <w:pPr>
                      <w:spacing w:line="276" w:lineRule="auto" w:before="0"/>
                      <w:ind w:left="200" w:right="10119" w:firstLine="0"/>
                      <w:jc w:val="center"/>
                      <w:rPr>
                        <w:rFonts w:ascii="Times New Roman"/>
                        <w:sz w:val="20"/>
                      </w:rPr>
                    </w:pPr>
                    <w:r>
                      <w:rPr>
                        <w:rFonts w:ascii="Times New Roman"/>
                        <w:color w:val="333434"/>
                        <w:w w:val="90"/>
                        <w:sz w:val="20"/>
                      </w:rPr>
                      <w:t>Pat </w:t>
                    </w:r>
                    <w:r>
                      <w:rPr>
                        <w:rFonts w:ascii="Times New Roman"/>
                        <w:color w:val="333434"/>
                        <w:w w:val="85"/>
                        <w:sz w:val="20"/>
                      </w:rPr>
                      <w:t>ie </w:t>
                    </w:r>
                    <w:r>
                      <w:rPr>
                        <w:rFonts w:ascii="Times New Roman"/>
                        <w:color w:val="333434"/>
                        <w:w w:val="90"/>
                        <w:sz w:val="20"/>
                      </w:rPr>
                      <w:t>n</w:t>
                    </w:r>
                    <w:r>
                      <w:rPr>
                        <w:rFonts w:ascii="Times New Roman"/>
                        <w:color w:val="010101"/>
                        <w:w w:val="90"/>
                        <w:sz w:val="20"/>
                      </w:rPr>
                      <w:t>t </w:t>
                    </w:r>
                    <w:r>
                      <w:rPr>
                        <w:rFonts w:ascii="Times New Roman"/>
                        <w:color w:val="333434"/>
                        <w:w w:val="90"/>
                        <w:sz w:val="20"/>
                      </w:rPr>
                      <w:t>'s</w:t>
                    </w:r>
                    <w:r>
                      <w:rPr>
                        <w:rFonts w:ascii="Times New Roman"/>
                        <w:color w:val="333434"/>
                        <w:spacing w:val="1"/>
                        <w:w w:val="90"/>
                        <w:sz w:val="20"/>
                      </w:rPr>
                      <w:t> </w:t>
                    </w:r>
                    <w:r>
                      <w:rPr>
                        <w:rFonts w:ascii="Times New Roman"/>
                        <w:color w:val="424242"/>
                        <w:w w:val="90"/>
                        <w:sz w:val="20"/>
                      </w:rPr>
                      <w:t>pr</w:t>
                    </w:r>
                    <w:r>
                      <w:rPr>
                        <w:rFonts w:ascii="Times New Roman"/>
                        <w:color w:val="212121"/>
                        <w:w w:val="90"/>
                        <w:sz w:val="20"/>
                      </w:rPr>
                      <w:t>efe </w:t>
                    </w:r>
                    <w:r>
                      <w:rPr>
                        <w:rFonts w:ascii="Times New Roman"/>
                        <w:color w:val="424242"/>
                        <w:w w:val="90"/>
                        <w:sz w:val="20"/>
                      </w:rPr>
                      <w:t>n </w:t>
                    </w:r>
                    <w:r>
                      <w:rPr>
                        <w:rFonts w:ascii="Times New Roman"/>
                        <w:color w:val="212121"/>
                        <w:w w:val="90"/>
                        <w:sz w:val="20"/>
                      </w:rPr>
                      <w:t>ed</w:t>
                    </w:r>
                    <w:r>
                      <w:rPr>
                        <w:rFonts w:ascii="Times New Roman"/>
                        <w:color w:val="212121"/>
                        <w:spacing w:val="1"/>
                        <w:w w:val="90"/>
                        <w:sz w:val="20"/>
                      </w:rPr>
                      <w:t> </w:t>
                    </w:r>
                    <w:r>
                      <w:rPr>
                        <w:rFonts w:ascii="Times New Roman"/>
                        <w:color w:val="545454"/>
                        <w:w w:val="85"/>
                        <w:sz w:val="20"/>
                      </w:rPr>
                      <w:t>l</w:t>
                    </w:r>
                    <w:r>
                      <w:rPr>
                        <w:rFonts w:ascii="Times New Roman"/>
                        <w:color w:val="333434"/>
                        <w:w w:val="85"/>
                        <w:sz w:val="20"/>
                      </w:rPr>
                      <w:t>a</w:t>
                    </w:r>
                    <w:r>
                      <w:rPr>
                        <w:rFonts w:ascii="Times New Roman"/>
                        <w:color w:val="333434"/>
                        <w:spacing w:val="1"/>
                        <w:w w:val="85"/>
                        <w:sz w:val="20"/>
                      </w:rPr>
                      <w:t> </w:t>
                    </w:r>
                    <w:r>
                      <w:rPr>
                        <w:rFonts w:ascii="Times New Roman"/>
                        <w:color w:val="333434"/>
                        <w:w w:val="90"/>
                        <w:sz w:val="20"/>
                      </w:rPr>
                      <w:t>ng ua ge f:or</w:t>
                    </w:r>
                    <w:r>
                      <w:rPr>
                        <w:rFonts w:ascii="Times New Roman"/>
                        <w:color w:val="333434"/>
                        <w:spacing w:val="1"/>
                        <w:w w:val="90"/>
                        <w:sz w:val="20"/>
                      </w:rPr>
                      <w:t> </w:t>
                    </w:r>
                    <w:r>
                      <w:rPr>
                        <w:rFonts w:ascii="Times New Roman"/>
                        <w:color w:val="333434"/>
                        <w:spacing w:val="-1"/>
                        <w:w w:val="118"/>
                        <w:sz w:val="20"/>
                      </w:rPr>
                      <w:t>car</w:t>
                    </w:r>
                    <w:r>
                      <w:rPr>
                        <w:rFonts w:ascii="Times New Roman"/>
                        <w:color w:val="333434"/>
                        <w:w w:val="118"/>
                        <w:sz w:val="20"/>
                      </w:rPr>
                      <w:t>e</w:t>
                    </w:r>
                    <w:r>
                      <w:rPr>
                        <w:rFonts w:ascii="Times New Roman"/>
                        <w:color w:val="333434"/>
                        <w:spacing w:val="5"/>
                        <w:sz w:val="20"/>
                      </w:rPr>
                      <w:t> </w:t>
                    </w:r>
                    <w:r>
                      <w:rPr>
                        <w:rFonts w:ascii="Times New Roman"/>
                        <w:color w:val="545454"/>
                        <w:spacing w:val="-2"/>
                        <w:w w:val="73"/>
                        <w:sz w:val="20"/>
                      </w:rPr>
                      <w:t>i</w:t>
                    </w:r>
                    <w:r>
                      <w:rPr>
                        <w:rFonts w:ascii="Times New Roman"/>
                        <w:color w:val="333434"/>
                        <w:w w:val="73"/>
                        <w:sz w:val="20"/>
                      </w:rPr>
                      <w:t>s</w:t>
                    </w:r>
                    <w:r>
                      <w:rPr>
                        <w:rFonts w:ascii="Times New Roman"/>
                        <w:color w:val="333434"/>
                        <w:sz w:val="20"/>
                      </w:rPr>
                      <w:t> </w:t>
                    </w:r>
                    <w:r>
                      <w:rPr>
                        <w:rFonts w:ascii="Times New Roman"/>
                        <w:color w:val="333434"/>
                        <w:spacing w:val="-15"/>
                        <w:sz w:val="20"/>
                      </w:rPr>
                      <w:t> </w:t>
                    </w:r>
                    <w:r>
                      <w:rPr>
                        <w:rFonts w:ascii="Times New Roman"/>
                        <w:color w:val="333434"/>
                        <w:w w:val="73"/>
                        <w:sz w:val="20"/>
                      </w:rPr>
                      <w:t>a</w:t>
                    </w:r>
                    <w:r>
                      <w:rPr>
                        <w:rFonts w:ascii="Times New Roman"/>
                        <w:color w:val="333434"/>
                        <w:sz w:val="20"/>
                      </w:rPr>
                      <w:t> </w:t>
                    </w:r>
                    <w:r>
                      <w:rPr>
                        <w:rFonts w:ascii="Times New Roman"/>
                        <w:color w:val="333434"/>
                        <w:spacing w:val="8"/>
                        <w:sz w:val="20"/>
                      </w:rPr>
                      <w:t> </w:t>
                    </w:r>
                    <w:r>
                      <w:rPr>
                        <w:rFonts w:ascii="Times New Roman"/>
                        <w:color w:val="333434"/>
                        <w:w w:val="85"/>
                        <w:sz w:val="20"/>
                      </w:rPr>
                      <w:t>re</w:t>
                    </w:r>
                    <w:r>
                      <w:rPr>
                        <w:rFonts w:ascii="Times New Roman"/>
                        <w:color w:val="333434"/>
                        <w:spacing w:val="-10"/>
                        <w:sz w:val="20"/>
                      </w:rPr>
                      <w:t> </w:t>
                    </w:r>
                    <w:r>
                      <w:rPr>
                        <w:rFonts w:ascii="Times New Roman"/>
                        <w:color w:val="333434"/>
                        <w:w w:val="85"/>
                        <w:sz w:val="20"/>
                      </w:rPr>
                      <w:t>q</w:t>
                    </w:r>
                    <w:r>
                      <w:rPr>
                        <w:rFonts w:ascii="Times New Roman"/>
                        <w:color w:val="333434"/>
                        <w:spacing w:val="-3"/>
                        <w:sz w:val="20"/>
                      </w:rPr>
                      <w:t> </w:t>
                    </w:r>
                    <w:r>
                      <w:rPr>
                        <w:rFonts w:ascii="Times New Roman"/>
                        <w:color w:val="333434"/>
                        <w:spacing w:val="-1"/>
                        <w:w w:val="49"/>
                        <w:sz w:val="20"/>
                      </w:rPr>
                      <w:t>L</w:t>
                    </w:r>
                    <w:r>
                      <w:rPr>
                        <w:rFonts w:ascii="Times New Roman"/>
                        <w:color w:val="333434"/>
                        <w:w w:val="49"/>
                        <w:sz w:val="20"/>
                      </w:rPr>
                      <w:t>i</w:t>
                    </w:r>
                    <w:r>
                      <w:rPr>
                        <w:rFonts w:ascii="Times New Roman"/>
                        <w:color w:val="333434"/>
                        <w:spacing w:val="-29"/>
                        <w:sz w:val="20"/>
                      </w:rPr>
                      <w:t> </w:t>
                    </w:r>
                    <w:r>
                      <w:rPr>
                        <w:rFonts w:ascii="Times New Roman"/>
                        <w:color w:val="545454"/>
                        <w:spacing w:val="16"/>
                        <w:w w:val="73"/>
                        <w:sz w:val="20"/>
                      </w:rPr>
                      <w:t>i</w:t>
                    </w:r>
                    <w:r>
                      <w:rPr>
                        <w:rFonts w:ascii="Times New Roman"/>
                        <w:color w:val="212121"/>
                        <w:w w:val="92"/>
                        <w:sz w:val="20"/>
                      </w:rPr>
                      <w:t>re</w:t>
                    </w:r>
                    <w:r>
                      <w:rPr>
                        <w:rFonts w:ascii="Times New Roman"/>
                        <w:color w:val="212121"/>
                        <w:spacing w:val="-16"/>
                        <w:sz w:val="20"/>
                      </w:rPr>
                      <w:t> </w:t>
                    </w:r>
                    <w:r>
                      <w:rPr>
                        <w:rFonts w:ascii="Times New Roman"/>
                        <w:color w:val="212121"/>
                        <w:w w:val="100"/>
                        <w:sz w:val="20"/>
                      </w:rPr>
                      <w:t>d</w:t>
                    </w:r>
                    <w:r>
                      <w:rPr>
                        <w:rFonts w:ascii="Times New Roman"/>
                        <w:color w:val="212121"/>
                        <w:spacing w:val="2"/>
                        <w:sz w:val="20"/>
                      </w:rPr>
                      <w:t> </w:t>
                    </w:r>
                    <w:r>
                      <w:rPr>
                        <w:rFonts w:ascii="Times New Roman"/>
                        <w:color w:val="424242"/>
                        <w:w w:val="103"/>
                        <w:sz w:val="20"/>
                      </w:rPr>
                      <w:t>f</w:t>
                    </w:r>
                    <w:r>
                      <w:rPr>
                        <w:rFonts w:ascii="Times New Roman"/>
                        <w:color w:val="424242"/>
                        <w:spacing w:val="-1"/>
                        <w:w w:val="103"/>
                        <w:sz w:val="20"/>
                      </w:rPr>
                      <w:t>i</w:t>
                    </w:r>
                    <w:r>
                      <w:rPr>
                        <w:rFonts w:ascii="Times New Roman"/>
                        <w:color w:val="212121"/>
                        <w:w w:val="103"/>
                        <w:sz w:val="20"/>
                      </w:rPr>
                      <w:t>e</w:t>
                    </w:r>
                    <w:r>
                      <w:rPr>
                        <w:rFonts w:ascii="Times New Roman"/>
                        <w:color w:val="212121"/>
                        <w:spacing w:val="-16"/>
                        <w:sz w:val="20"/>
                      </w:rPr>
                      <w:t> </w:t>
                    </w:r>
                    <w:r>
                      <w:rPr>
                        <w:rFonts w:ascii="Times New Roman"/>
                        <w:color w:val="424242"/>
                        <w:spacing w:val="-5"/>
                        <w:w w:val="51"/>
                        <w:sz w:val="20"/>
                      </w:rPr>
                      <w:t>l</w:t>
                    </w:r>
                    <w:r>
                      <w:rPr>
                        <w:rFonts w:ascii="Times New Roman"/>
                        <w:color w:val="A5A5A5"/>
                        <w:spacing w:val="7"/>
                        <w:w w:val="21"/>
                        <w:sz w:val="20"/>
                      </w:rPr>
                      <w:t>l</w:t>
                    </w:r>
                    <w:r>
                      <w:rPr>
                        <w:rFonts w:ascii="Times New Roman"/>
                        <w:color w:val="424242"/>
                        <w:w w:val="105"/>
                        <w:sz w:val="20"/>
                      </w:rPr>
                      <w:t>d</w:t>
                    </w:r>
                    <w:r>
                      <w:rPr>
                        <w:rFonts w:ascii="Times New Roman"/>
                        <w:color w:val="424242"/>
                        <w:spacing w:val="13"/>
                        <w:sz w:val="20"/>
                      </w:rPr>
                      <w:t> </w:t>
                    </w:r>
                    <w:r>
                      <w:rPr>
                        <w:rFonts w:ascii="Times New Roman"/>
                        <w:color w:val="545454"/>
                        <w:spacing w:val="-1"/>
                        <w:w w:val="105"/>
                        <w:sz w:val="20"/>
                      </w:rPr>
                      <w:t>i</w:t>
                    </w:r>
                    <w:r>
                      <w:rPr>
                        <w:rFonts w:ascii="Times New Roman"/>
                        <w:color w:val="545454"/>
                        <w:w w:val="105"/>
                        <w:sz w:val="20"/>
                      </w:rPr>
                      <w:t>n</w:t>
                    </w:r>
                    <w:r>
                      <w:rPr>
                        <w:rFonts w:ascii="Times New Roman"/>
                        <w:color w:val="545454"/>
                        <w:spacing w:val="-3"/>
                        <w:sz w:val="20"/>
                      </w:rPr>
                      <w:t> </w:t>
                    </w:r>
                    <w:r>
                      <w:rPr>
                        <w:rFonts w:ascii="Times New Roman"/>
                        <w:color w:val="212121"/>
                        <w:spacing w:val="-1"/>
                        <w:w w:val="105"/>
                        <w:sz w:val="20"/>
                      </w:rPr>
                      <w:t>the</w:t>
                    </w:r>
                  </w:p>
                  <w:p>
                    <w:pPr>
                      <w:spacing w:line="283" w:lineRule="auto" w:before="14"/>
                      <w:ind w:left="200" w:right="10123" w:firstLine="0"/>
                      <w:jc w:val="center"/>
                      <w:rPr>
                        <w:rFonts w:ascii="Times New Roman"/>
                        <w:sz w:val="20"/>
                      </w:rPr>
                    </w:pPr>
                    <w:r>
                      <w:rPr>
                        <w:rFonts w:ascii="Times New Roman"/>
                        <w:color w:val="424242"/>
                        <w:w w:val="110"/>
                        <w:sz w:val="20"/>
                      </w:rPr>
                      <w:t>p</w:t>
                    </w:r>
                    <w:r>
                      <w:rPr>
                        <w:rFonts w:ascii="Times New Roman"/>
                        <w:color w:val="424242"/>
                        <w:spacing w:val="10"/>
                        <w:w w:val="110"/>
                        <w:sz w:val="20"/>
                      </w:rPr>
                      <w:t>a</w:t>
                    </w:r>
                    <w:r>
                      <w:rPr>
                        <w:rFonts w:ascii="Times New Roman"/>
                        <w:color w:val="010101"/>
                        <w:spacing w:val="21"/>
                        <w:w w:val="110"/>
                        <w:sz w:val="20"/>
                      </w:rPr>
                      <w:t>t</w:t>
                    </w:r>
                    <w:r>
                      <w:rPr>
                        <w:rFonts w:ascii="Times New Roman"/>
                        <w:color w:val="010101"/>
                        <w:spacing w:val="-5"/>
                        <w:w w:val="52"/>
                        <w:sz w:val="20"/>
                      </w:rPr>
                      <w:t>i</w:t>
                    </w:r>
                    <w:r>
                      <w:rPr>
                        <w:rFonts w:ascii="Times New Roman"/>
                        <w:color w:val="BFBFBF"/>
                        <w:spacing w:val="6"/>
                        <w:w w:val="21"/>
                        <w:sz w:val="20"/>
                      </w:rPr>
                      <w:t>i</w:t>
                    </w:r>
                    <w:r>
                      <w:rPr>
                        <w:rFonts w:ascii="Times New Roman"/>
                        <w:color w:val="333434"/>
                        <w:w w:val="21"/>
                        <w:sz w:val="20"/>
                      </w:rPr>
                      <w:t>e</w:t>
                    </w:r>
                    <w:r>
                      <w:rPr>
                        <w:rFonts w:ascii="Times New Roman"/>
                        <w:color w:val="333434"/>
                        <w:sz w:val="20"/>
                      </w:rPr>
                      <w:t> </w:t>
                    </w:r>
                    <w:r>
                      <w:rPr>
                        <w:rFonts w:ascii="Times New Roman"/>
                        <w:color w:val="333434"/>
                        <w:spacing w:val="-2"/>
                        <w:sz w:val="20"/>
                      </w:rPr>
                      <w:t> </w:t>
                    </w:r>
                    <w:r>
                      <w:rPr>
                        <w:rFonts w:ascii="Times New Roman"/>
                        <w:color w:val="333434"/>
                        <w:w w:val="101"/>
                        <w:sz w:val="20"/>
                      </w:rPr>
                      <w:t>nt</w:t>
                    </w:r>
                    <w:r>
                      <w:rPr>
                        <w:rFonts w:ascii="Times New Roman"/>
                        <w:color w:val="333434"/>
                        <w:spacing w:val="-18"/>
                        <w:sz w:val="20"/>
                      </w:rPr>
                      <w:t> </w:t>
                    </w:r>
                    <w:r>
                      <w:rPr>
                        <w:rFonts w:ascii="Times New Roman"/>
                        <w:color w:val="010101"/>
                        <w:w w:val="101"/>
                        <w:sz w:val="20"/>
                      </w:rPr>
                      <w:t>'</w:t>
                    </w:r>
                    <w:r>
                      <w:rPr>
                        <w:rFonts w:ascii="Times New Roman"/>
                        <w:color w:val="212121"/>
                        <w:w w:val="101"/>
                        <w:sz w:val="20"/>
                      </w:rPr>
                      <w:t>s</w:t>
                    </w:r>
                    <w:r>
                      <w:rPr>
                        <w:rFonts w:ascii="Times New Roman"/>
                        <w:color w:val="212121"/>
                        <w:spacing w:val="15"/>
                        <w:sz w:val="20"/>
                      </w:rPr>
                      <w:t> </w:t>
                    </w:r>
                    <w:r>
                      <w:rPr>
                        <w:rFonts w:ascii="Times New Roman"/>
                        <w:color w:val="212121"/>
                        <w:w w:val="57"/>
                        <w:sz w:val="20"/>
                      </w:rPr>
                      <w:t>I</w:t>
                    </w:r>
                    <w:r>
                      <w:rPr>
                        <w:rFonts w:ascii="Times New Roman"/>
                        <w:color w:val="212121"/>
                        <w:spacing w:val="7"/>
                        <w:w w:val="57"/>
                        <w:sz w:val="20"/>
                      </w:rPr>
                      <w:t>E</w:t>
                    </w:r>
                    <w:r>
                      <w:rPr>
                        <w:rFonts w:ascii="Times New Roman"/>
                        <w:color w:val="212121"/>
                        <w:w w:val="71"/>
                        <w:sz w:val="20"/>
                      </w:rPr>
                      <w:t>IM</w:t>
                    </w:r>
                    <w:r>
                      <w:rPr>
                        <w:rFonts w:ascii="Times New Roman"/>
                        <w:color w:val="212121"/>
                        <w:spacing w:val="-30"/>
                        <w:sz w:val="20"/>
                      </w:rPr>
                      <w:t> </w:t>
                    </w:r>
                    <w:r>
                      <w:rPr>
                        <w:rFonts w:ascii="Times New Roman"/>
                        <w:color w:val="424242"/>
                        <w:w w:val="78"/>
                        <w:sz w:val="20"/>
                      </w:rPr>
                      <w:t>R</w:t>
                    </w:r>
                    <w:r>
                      <w:rPr>
                        <w:rFonts w:ascii="Times New Roman"/>
                        <w:color w:val="424242"/>
                        <w:spacing w:val="10"/>
                        <w:sz w:val="20"/>
                      </w:rPr>
                      <w:t> </w:t>
                    </w:r>
                    <w:r>
                      <w:rPr>
                        <w:rFonts w:ascii="Times New Roman"/>
                        <w:color w:val="545454"/>
                        <w:spacing w:val="-1"/>
                        <w:w w:val="110"/>
                        <w:sz w:val="20"/>
                      </w:rPr>
                      <w:t>d</w:t>
                    </w:r>
                    <w:r>
                      <w:rPr>
                        <w:rFonts w:ascii="Times New Roman"/>
                        <w:color w:val="212121"/>
                        <w:w w:val="110"/>
                        <w:sz w:val="20"/>
                      </w:rPr>
                      <w:t>e</w:t>
                    </w:r>
                    <w:r>
                      <w:rPr>
                        <w:rFonts w:ascii="Times New Roman"/>
                        <w:color w:val="212121"/>
                        <w:spacing w:val="-27"/>
                        <w:sz w:val="20"/>
                      </w:rPr>
                      <w:t> </w:t>
                    </w:r>
                    <w:r>
                      <w:rPr>
                        <w:rFonts w:ascii="Times New Roman"/>
                        <w:color w:val="212121"/>
                        <w:spacing w:val="-1"/>
                        <w:w w:val="102"/>
                        <w:sz w:val="20"/>
                      </w:rPr>
                      <w:t>mo</w:t>
                    </w:r>
                    <w:r>
                      <w:rPr>
                        <w:rFonts w:ascii="Times New Roman"/>
                        <w:color w:val="212121"/>
                        <w:w w:val="102"/>
                        <w:sz w:val="20"/>
                      </w:rPr>
                      <w:t>g</w:t>
                    </w:r>
                    <w:r>
                      <w:rPr>
                        <w:rFonts w:ascii="Times New Roman"/>
                        <w:color w:val="212121"/>
                        <w:spacing w:val="-9"/>
                        <w:sz w:val="20"/>
                      </w:rPr>
                      <w:t> </w:t>
                    </w:r>
                    <w:r>
                      <w:rPr>
                        <w:rFonts w:ascii="Times New Roman"/>
                        <w:color w:val="424242"/>
                        <w:w w:val="110"/>
                        <w:sz w:val="20"/>
                      </w:rPr>
                      <w:t>r</w:t>
                    </w:r>
                    <w:r>
                      <w:rPr>
                        <w:rFonts w:ascii="Times New Roman"/>
                        <w:color w:val="424242"/>
                        <w:spacing w:val="13"/>
                        <w:w w:val="110"/>
                        <w:sz w:val="20"/>
                      </w:rPr>
                      <w:t>a</w:t>
                    </w:r>
                    <w:r>
                      <w:rPr>
                        <w:rFonts w:ascii="Times New Roman"/>
                        <w:color w:val="424242"/>
                        <w:w w:val="105"/>
                        <w:sz w:val="20"/>
                      </w:rPr>
                      <w:t>p</w:t>
                    </w:r>
                    <w:r>
                      <w:rPr>
                        <w:rFonts w:ascii="Times New Roman"/>
                        <w:color w:val="424242"/>
                        <w:spacing w:val="18"/>
                        <w:w w:val="105"/>
                        <w:sz w:val="20"/>
                      </w:rPr>
                      <w:t>h</w:t>
                    </w:r>
                    <w:r>
                      <w:rPr>
                        <w:rFonts w:ascii="Times New Roman"/>
                        <w:color w:val="424242"/>
                        <w:spacing w:val="-1"/>
                        <w:w w:val="96"/>
                        <w:sz w:val="20"/>
                      </w:rPr>
                      <w:t>i</w:t>
                    </w:r>
                    <w:r>
                      <w:rPr>
                        <w:rFonts w:ascii="Times New Roman"/>
                        <w:color w:val="424242"/>
                        <w:w w:val="96"/>
                        <w:sz w:val="20"/>
                      </w:rPr>
                      <w:t>c</w:t>
                    </w:r>
                    <w:r>
                      <w:rPr>
                        <w:rFonts w:ascii="Times New Roman"/>
                        <w:color w:val="424242"/>
                        <w:spacing w:val="-2"/>
                        <w:sz w:val="20"/>
                      </w:rPr>
                      <w:t> </w:t>
                    </w:r>
                    <w:r>
                      <w:rPr>
                        <w:rFonts w:ascii="Times New Roman"/>
                        <w:color w:val="333434"/>
                        <w:spacing w:val="-1"/>
                        <w:w w:val="96"/>
                        <w:sz w:val="20"/>
                      </w:rPr>
                      <w:t>ta</w:t>
                    </w:r>
                    <w:r>
                      <w:rPr>
                        <w:rFonts w:ascii="Times New Roman"/>
                        <w:color w:val="333434"/>
                        <w:w w:val="96"/>
                        <w:sz w:val="20"/>
                      </w:rPr>
                      <w:t>b</w:t>
                    </w:r>
                    <w:r>
                      <w:rPr>
                        <w:rFonts w:ascii="Times New Roman"/>
                        <w:color w:val="333434"/>
                        <w:spacing w:val="15"/>
                        <w:sz w:val="20"/>
                      </w:rPr>
                      <w:t> </w:t>
                    </w:r>
                    <w:r>
                      <w:rPr>
                        <w:rFonts w:ascii="Times New Roman"/>
                        <w:color w:val="010101"/>
                        <w:spacing w:val="-26"/>
                        <w:w w:val="109"/>
                        <w:sz w:val="20"/>
                      </w:rPr>
                      <w:t>.</w:t>
                    </w:r>
                    <w:r>
                      <w:rPr>
                        <w:rFonts w:ascii="Times New Roman"/>
                        <w:color w:val="BFBFBF"/>
                        <w:w w:val="44"/>
                        <w:sz w:val="20"/>
                      </w:rPr>
                      <w:t>. </w:t>
                    </w:r>
                    <w:r>
                      <w:rPr>
                        <w:rFonts w:ascii="Times New Roman"/>
                        <w:color w:val="212121"/>
                        <w:w w:val="96"/>
                        <w:sz w:val="20"/>
                      </w:rPr>
                      <w:t>S</w:t>
                    </w:r>
                    <w:r>
                      <w:rPr>
                        <w:rFonts w:ascii="Times New Roman"/>
                        <w:color w:val="424242"/>
                        <w:w w:val="91"/>
                        <w:sz w:val="20"/>
                      </w:rPr>
                      <w:t>yst</w:t>
                    </w:r>
                    <w:r>
                      <w:rPr>
                        <w:rFonts w:ascii="Times New Roman"/>
                        <w:color w:val="424242"/>
                        <w:spacing w:val="-15"/>
                        <w:sz w:val="20"/>
                      </w:rPr>
                      <w:t> </w:t>
                    </w:r>
                    <w:r>
                      <w:rPr>
                        <w:rFonts w:ascii="Times New Roman"/>
                        <w:color w:val="212121"/>
                        <w:w w:val="91"/>
                        <w:sz w:val="20"/>
                      </w:rPr>
                      <w:t>e</w:t>
                    </w:r>
                    <w:r>
                      <w:rPr>
                        <w:rFonts w:ascii="Times New Roman"/>
                        <w:color w:val="212121"/>
                        <w:spacing w:val="-1"/>
                        <w:sz w:val="20"/>
                      </w:rPr>
                      <w:t> </w:t>
                    </w:r>
                    <w:r>
                      <w:rPr>
                        <w:rFonts w:ascii="Times New Roman"/>
                        <w:color w:val="424242"/>
                        <w:spacing w:val="1"/>
                        <w:w w:val="102"/>
                        <w:sz w:val="20"/>
                      </w:rPr>
                      <w:t>m</w:t>
                    </w:r>
                    <w:r>
                      <w:rPr>
                        <w:rFonts w:ascii="Times New Roman"/>
                        <w:color w:val="212121"/>
                        <w:w w:val="102"/>
                        <w:sz w:val="20"/>
                      </w:rPr>
                      <w:t>s</w:t>
                    </w:r>
                    <w:r>
                      <w:rPr>
                        <w:rFonts w:ascii="Times New Roman"/>
                        <w:color w:val="212121"/>
                        <w:spacing w:val="12"/>
                        <w:sz w:val="20"/>
                      </w:rPr>
                      <w:t> </w:t>
                    </w:r>
                    <w:r>
                      <w:rPr>
                        <w:rFonts w:ascii="Times New Roman"/>
                        <w:color w:val="212121"/>
                        <w:spacing w:val="23"/>
                        <w:w w:val="104"/>
                        <w:sz w:val="20"/>
                      </w:rPr>
                      <w:t>a</w:t>
                    </w:r>
                    <w:r>
                      <w:rPr>
                        <w:rFonts w:ascii="Times New Roman"/>
                        <w:color w:val="424242"/>
                        <w:spacing w:val="-1"/>
                        <w:w w:val="92"/>
                        <w:sz w:val="20"/>
                      </w:rPr>
                      <w:t>r</w:t>
                    </w:r>
                    <w:r>
                      <w:rPr>
                        <w:rFonts w:ascii="Times New Roman"/>
                        <w:color w:val="212121"/>
                        <w:w w:val="92"/>
                        <w:sz w:val="20"/>
                      </w:rPr>
                      <w:t>e</w:t>
                    </w:r>
                    <w:r>
                      <w:rPr>
                        <w:rFonts w:ascii="Times New Roman"/>
                        <w:color w:val="212121"/>
                        <w:sz w:val="20"/>
                      </w:rPr>
                      <w:t> </w:t>
                    </w:r>
                    <w:r>
                      <w:rPr>
                        <w:rFonts w:ascii="Times New Roman"/>
                        <w:color w:val="212121"/>
                        <w:spacing w:val="-13"/>
                        <w:sz w:val="20"/>
                      </w:rPr>
                      <w:t> </w:t>
                    </w:r>
                    <w:r>
                      <w:rPr>
                        <w:rFonts w:ascii="Times New Roman"/>
                        <w:color w:val="424242"/>
                        <w:spacing w:val="-1"/>
                        <w:w w:val="95"/>
                        <w:sz w:val="20"/>
                      </w:rPr>
                      <w:t>i</w:t>
                    </w:r>
                    <w:r>
                      <w:rPr>
                        <w:rFonts w:ascii="Times New Roman"/>
                        <w:color w:val="424242"/>
                        <w:w w:val="95"/>
                        <w:sz w:val="20"/>
                      </w:rPr>
                      <w:t>n</w:t>
                    </w:r>
                    <w:r>
                      <w:rPr>
                        <w:rFonts w:ascii="Times New Roman"/>
                        <w:color w:val="424242"/>
                        <w:sz w:val="20"/>
                      </w:rPr>
                      <w:t> </w:t>
                    </w:r>
                    <w:r>
                      <w:rPr>
                        <w:rFonts w:ascii="Times New Roman"/>
                        <w:color w:val="424242"/>
                        <w:spacing w:val="-16"/>
                        <w:sz w:val="20"/>
                      </w:rPr>
                      <w:t> </w:t>
                    </w:r>
                    <w:r>
                      <w:rPr>
                        <w:rFonts w:ascii="Times New Roman"/>
                        <w:color w:val="212121"/>
                        <w:spacing w:val="-2"/>
                        <w:w w:val="105"/>
                        <w:sz w:val="20"/>
                      </w:rPr>
                      <w:t>p</w:t>
                    </w:r>
                    <w:r>
                      <w:rPr>
                        <w:rFonts w:ascii="Times New Roman"/>
                        <w:color w:val="545454"/>
                        <w:spacing w:val="2"/>
                        <w:w w:val="72"/>
                        <w:sz w:val="20"/>
                      </w:rPr>
                      <w:t>l</w:t>
                    </w:r>
                    <w:r>
                      <w:rPr>
                        <w:rFonts w:ascii="Times New Roman"/>
                        <w:color w:val="212121"/>
                        <w:spacing w:val="-1"/>
                        <w:w w:val="72"/>
                        <w:sz w:val="20"/>
                      </w:rPr>
                      <w:t>ac</w:t>
                    </w:r>
                    <w:r>
                      <w:rPr>
                        <w:rFonts w:ascii="Times New Roman"/>
                        <w:color w:val="212121"/>
                        <w:w w:val="72"/>
                        <w:sz w:val="20"/>
                      </w:rPr>
                      <w:t>e</w:t>
                    </w:r>
                    <w:r>
                      <w:rPr>
                        <w:rFonts w:ascii="Times New Roman"/>
                        <w:color w:val="212121"/>
                        <w:sz w:val="20"/>
                      </w:rPr>
                      <w:t>  </w:t>
                    </w:r>
                    <w:r>
                      <w:rPr>
                        <w:rFonts w:ascii="Times New Roman"/>
                        <w:color w:val="212121"/>
                        <w:spacing w:val="23"/>
                        <w:sz w:val="20"/>
                      </w:rPr>
                      <w:t> </w:t>
                    </w:r>
                    <w:r>
                      <w:rPr>
                        <w:rFonts w:ascii="Times New Roman"/>
                        <w:color w:val="424242"/>
                        <w:w w:val="72"/>
                        <w:sz w:val="20"/>
                      </w:rPr>
                      <w:t>t</w:t>
                    </w:r>
                    <w:r>
                      <w:rPr>
                        <w:rFonts w:ascii="Times New Roman"/>
                        <w:color w:val="424242"/>
                        <w:spacing w:val="-14"/>
                        <w:sz w:val="20"/>
                      </w:rPr>
                      <w:t> </w:t>
                    </w:r>
                    <w:r>
                      <w:rPr>
                        <w:rFonts w:ascii="Times New Roman"/>
                        <w:color w:val="212121"/>
                        <w:w w:val="72"/>
                        <w:sz w:val="20"/>
                      </w:rPr>
                      <w:t>o</w:t>
                    </w:r>
                    <w:r>
                      <w:rPr>
                        <w:rFonts w:ascii="Times New Roman"/>
                        <w:color w:val="212121"/>
                        <w:sz w:val="20"/>
                      </w:rPr>
                      <w:t> </w:t>
                    </w:r>
                    <w:r>
                      <w:rPr>
                        <w:rFonts w:ascii="Times New Roman"/>
                        <w:color w:val="212121"/>
                        <w:spacing w:val="1"/>
                        <w:sz w:val="20"/>
                      </w:rPr>
                      <w:t> </w:t>
                    </w:r>
                    <w:r>
                      <w:rPr>
                        <w:rFonts w:ascii="Times New Roman"/>
                        <w:color w:val="424242"/>
                        <w:spacing w:val="-1"/>
                        <w:w w:val="102"/>
                        <w:sz w:val="20"/>
                      </w:rPr>
                      <w:t>m</w:t>
                    </w:r>
                    <w:r>
                      <w:rPr>
                        <w:rFonts w:ascii="Times New Roman"/>
                        <w:color w:val="424242"/>
                        <w:w w:val="102"/>
                        <w:sz w:val="20"/>
                      </w:rPr>
                      <w:t>o</w:t>
                    </w:r>
                    <w:r>
                      <w:rPr>
                        <w:rFonts w:ascii="Times New Roman"/>
                        <w:color w:val="424242"/>
                        <w:spacing w:val="-18"/>
                        <w:sz w:val="20"/>
                      </w:rPr>
                      <w:t> </w:t>
                    </w:r>
                    <w:r>
                      <w:rPr>
                        <w:rFonts w:ascii="Times New Roman"/>
                        <w:color w:val="424242"/>
                        <w:spacing w:val="4"/>
                        <w:w w:val="106"/>
                        <w:sz w:val="20"/>
                      </w:rPr>
                      <w:t>n</w:t>
                    </w:r>
                    <w:r>
                      <w:rPr>
                        <w:rFonts w:ascii="Times New Roman"/>
                        <w:color w:val="424242"/>
                        <w:spacing w:val="-3"/>
                        <w:w w:val="21"/>
                        <w:sz w:val="20"/>
                      </w:rPr>
                      <w:t>i</w:t>
                    </w:r>
                    <w:r>
                      <w:rPr>
                        <w:rFonts w:ascii="Times New Roman"/>
                        <w:color w:val="424242"/>
                        <w:spacing w:val="4"/>
                        <w:w w:val="43"/>
                        <w:sz w:val="20"/>
                      </w:rPr>
                      <w:t>i</w:t>
                    </w:r>
                    <w:r>
                      <w:rPr>
                        <w:rFonts w:ascii="Times New Roman"/>
                        <w:color w:val="010101"/>
                        <w:w w:val="43"/>
                        <w:sz w:val="20"/>
                      </w:rPr>
                      <w:t>t</w:t>
                    </w:r>
                    <w:r>
                      <w:rPr>
                        <w:rFonts w:ascii="Times New Roman"/>
                        <w:color w:val="010101"/>
                        <w:spacing w:val="12"/>
                        <w:sz w:val="20"/>
                      </w:rPr>
                      <w:t> </w:t>
                    </w:r>
                    <w:r>
                      <w:rPr>
                        <w:rFonts w:ascii="Times New Roman"/>
                        <w:color w:val="333434"/>
                        <w:w w:val="43"/>
                        <w:sz w:val="20"/>
                      </w:rPr>
                      <w:t>o</w:t>
                    </w:r>
                    <w:r>
                      <w:rPr>
                        <w:rFonts w:ascii="Times New Roman"/>
                        <w:color w:val="333434"/>
                        <w:sz w:val="20"/>
                      </w:rPr>
                      <w:t> </w:t>
                    </w:r>
                    <w:r>
                      <w:rPr>
                        <w:rFonts w:ascii="Times New Roman"/>
                        <w:color w:val="333434"/>
                        <w:spacing w:val="-13"/>
                        <w:sz w:val="20"/>
                      </w:rPr>
                      <w:t> </w:t>
                    </w:r>
                    <w:r>
                      <w:rPr>
                        <w:rFonts w:ascii="Times New Roman"/>
                        <w:color w:val="424242"/>
                        <w:w w:val="85"/>
                        <w:sz w:val="20"/>
                      </w:rPr>
                      <w:t>r </w:t>
                    </w:r>
                    <w:r>
                      <w:rPr>
                        <w:rFonts w:ascii="Times New Roman"/>
                        <w:color w:val="333434"/>
                        <w:spacing w:val="-1"/>
                        <w:w w:val="109"/>
                        <w:sz w:val="20"/>
                      </w:rPr>
                      <w:t>accurac</w:t>
                    </w:r>
                    <w:r>
                      <w:rPr>
                        <w:rFonts w:ascii="Times New Roman"/>
                        <w:color w:val="333434"/>
                        <w:spacing w:val="-8"/>
                        <w:w w:val="109"/>
                        <w:sz w:val="20"/>
                      </w:rPr>
                      <w:t>y</w:t>
                    </w:r>
                    <w:r>
                      <w:rPr>
                        <w:rFonts w:ascii="Times New Roman"/>
                        <w:color w:val="7E7E7E"/>
                        <w:spacing w:val="-13"/>
                        <w:w w:val="44"/>
                        <w:sz w:val="20"/>
                      </w:rPr>
                      <w:t>.</w:t>
                    </w:r>
                    <w:r>
                      <w:rPr>
                        <w:rFonts w:ascii="Times New Roman"/>
                        <w:color w:val="333434"/>
                        <w:spacing w:val="6"/>
                        <w:w w:val="44"/>
                        <w:sz w:val="20"/>
                      </w:rPr>
                      <w:t>.</w:t>
                    </w:r>
                    <w:r>
                      <w:rPr>
                        <w:rFonts w:ascii="Times New Roman"/>
                        <w:color w:val="BFBFBF"/>
                        <w:w w:val="44"/>
                        <w:sz w:val="20"/>
                      </w:rPr>
                      <w:t>.</w:t>
                    </w:r>
                    <w:r>
                      <w:rPr>
                        <w:rFonts w:ascii="Times New Roman"/>
                        <w:color w:val="BFBFBF"/>
                        <w:spacing w:val="-7"/>
                        <w:sz w:val="20"/>
                      </w:rPr>
                      <w:t> </w:t>
                    </w:r>
                    <w:r>
                      <w:rPr>
                        <w:rFonts w:ascii="Times New Roman"/>
                        <w:color w:val="424242"/>
                        <w:spacing w:val="-1"/>
                        <w:w w:val="99"/>
                        <w:sz w:val="20"/>
                      </w:rPr>
                      <w:t>TM</w:t>
                    </w:r>
                    <w:r>
                      <w:rPr>
                        <w:rFonts w:ascii="Times New Roman"/>
                        <w:color w:val="424242"/>
                        <w:w w:val="99"/>
                        <w:sz w:val="20"/>
                      </w:rPr>
                      <w:t>s</w:t>
                    </w:r>
                    <w:r>
                      <w:rPr>
                        <w:rFonts w:ascii="Times New Roman"/>
                        <w:color w:val="424242"/>
                        <w:spacing w:val="-7"/>
                        <w:sz w:val="20"/>
                      </w:rPr>
                      <w:t> </w:t>
                    </w:r>
                    <w:r>
                      <w:rPr>
                        <w:rFonts w:ascii="Times New Roman"/>
                        <w:color w:val="212121"/>
                        <w:w w:val="120"/>
                        <w:sz w:val="20"/>
                      </w:rPr>
                      <w:t>data</w:t>
                    </w:r>
                    <w:r>
                      <w:rPr>
                        <w:rFonts w:ascii="Times New Roman"/>
                        <w:color w:val="212121"/>
                        <w:spacing w:val="11"/>
                        <w:sz w:val="20"/>
                      </w:rPr>
                      <w:t> </w:t>
                    </w:r>
                    <w:r>
                      <w:rPr>
                        <w:rFonts w:ascii="Times New Roman"/>
                        <w:color w:val="545454"/>
                        <w:spacing w:val="-2"/>
                        <w:w w:val="73"/>
                        <w:sz w:val="20"/>
                      </w:rPr>
                      <w:t>i</w:t>
                    </w:r>
                    <w:r>
                      <w:rPr>
                        <w:rFonts w:ascii="Times New Roman"/>
                        <w:color w:val="333434"/>
                        <w:w w:val="73"/>
                        <w:sz w:val="20"/>
                      </w:rPr>
                      <w:t>s</w:t>
                    </w:r>
                    <w:r>
                      <w:rPr>
                        <w:rFonts w:ascii="Times New Roman"/>
                        <w:color w:val="333434"/>
                        <w:sz w:val="20"/>
                      </w:rPr>
                      <w:t> </w:t>
                    </w:r>
                    <w:r>
                      <w:rPr>
                        <w:rFonts w:ascii="Times New Roman"/>
                        <w:color w:val="333434"/>
                        <w:spacing w:val="-8"/>
                        <w:sz w:val="20"/>
                      </w:rPr>
                      <w:t> </w:t>
                    </w:r>
                    <w:r>
                      <w:rPr>
                        <w:rFonts w:ascii="Times New Roman"/>
                        <w:color w:val="333434"/>
                        <w:w w:val="113"/>
                        <w:sz w:val="20"/>
                      </w:rPr>
                      <w:t>used</w:t>
                    </w:r>
                    <w:r>
                      <w:rPr>
                        <w:rFonts w:ascii="Times New Roman"/>
                        <w:color w:val="333434"/>
                        <w:spacing w:val="9"/>
                        <w:sz w:val="20"/>
                      </w:rPr>
                      <w:t> </w:t>
                    </w:r>
                    <w:r>
                      <w:rPr>
                        <w:rFonts w:ascii="Times New Roman"/>
                        <w:color w:val="010101"/>
                        <w:spacing w:val="13"/>
                        <w:w w:val="113"/>
                        <w:sz w:val="20"/>
                      </w:rPr>
                      <w:t>t</w:t>
                    </w:r>
                    <w:r>
                      <w:rPr>
                        <w:rFonts w:ascii="Times New Roman"/>
                        <w:color w:val="333434"/>
                        <w:w w:val="113"/>
                        <w:sz w:val="20"/>
                      </w:rPr>
                      <w:t>o</w:t>
                    </w:r>
                  </w:p>
                  <w:p>
                    <w:pPr>
                      <w:spacing w:line="288" w:lineRule="auto" w:before="0"/>
                      <w:ind w:left="193" w:right="10123" w:firstLine="0"/>
                      <w:jc w:val="center"/>
                      <w:rPr>
                        <w:rFonts w:ascii="Times New Roman"/>
                        <w:sz w:val="20"/>
                      </w:rPr>
                    </w:pPr>
                    <w:r>
                      <w:rPr>
                        <w:rFonts w:ascii="Times New Roman"/>
                        <w:color w:val="424242"/>
                        <w:spacing w:val="18"/>
                        <w:w w:val="102"/>
                        <w:sz w:val="20"/>
                      </w:rPr>
                      <w:t>m</w:t>
                    </w:r>
                    <w:r>
                      <w:rPr>
                        <w:rFonts w:ascii="Times New Roman"/>
                        <w:color w:val="212121"/>
                        <w:w w:val="102"/>
                        <w:sz w:val="20"/>
                      </w:rPr>
                      <w:t>e</w:t>
                    </w:r>
                    <w:r>
                      <w:rPr>
                        <w:rFonts w:ascii="Times New Roman"/>
                        <w:color w:val="212121"/>
                        <w:spacing w:val="-30"/>
                        <w:sz w:val="20"/>
                      </w:rPr>
                      <w:t> </w:t>
                    </w:r>
                    <w:r>
                      <w:rPr>
                        <w:rFonts w:ascii="Times New Roman"/>
                        <w:color w:val="212121"/>
                        <w:spacing w:val="-1"/>
                        <w:w w:val="104"/>
                        <w:sz w:val="20"/>
                      </w:rPr>
                      <w:t>a</w:t>
                    </w:r>
                    <w:r>
                      <w:rPr>
                        <w:rFonts w:ascii="Times New Roman"/>
                        <w:color w:val="212121"/>
                        <w:w w:val="104"/>
                        <w:sz w:val="20"/>
                      </w:rPr>
                      <w:t>s</w:t>
                    </w:r>
                    <w:r>
                      <w:rPr>
                        <w:rFonts w:ascii="Times New Roman"/>
                        <w:color w:val="212121"/>
                        <w:spacing w:val="-20"/>
                        <w:sz w:val="20"/>
                      </w:rPr>
                      <w:t> </w:t>
                    </w:r>
                    <w:r>
                      <w:rPr>
                        <w:rFonts w:ascii="Times New Roman"/>
                        <w:color w:val="010101"/>
                        <w:w w:val="85"/>
                        <w:sz w:val="20"/>
                      </w:rPr>
                      <w:t>u</w:t>
                    </w:r>
                    <w:r>
                      <w:rPr>
                        <w:rFonts w:ascii="Times New Roman"/>
                        <w:color w:val="010101"/>
                        <w:spacing w:val="-26"/>
                        <w:sz w:val="20"/>
                      </w:rPr>
                      <w:t> </w:t>
                    </w:r>
                    <w:r>
                      <w:rPr>
                        <w:rFonts w:ascii="Times New Roman"/>
                        <w:color w:val="424242"/>
                        <w:spacing w:val="-10"/>
                        <w:w w:val="106"/>
                        <w:sz w:val="20"/>
                      </w:rPr>
                      <w:t>r</w:t>
                    </w:r>
                    <w:r>
                      <w:rPr>
                        <w:rFonts w:ascii="Times New Roman"/>
                        <w:color w:val="212121"/>
                        <w:w w:val="106"/>
                        <w:sz w:val="20"/>
                      </w:rPr>
                      <w:t>e</w:t>
                    </w:r>
                    <w:r>
                      <w:rPr>
                        <w:rFonts w:ascii="Times New Roman"/>
                        <w:color w:val="212121"/>
                        <w:spacing w:val="14"/>
                        <w:sz w:val="20"/>
                      </w:rPr>
                      <w:t> </w:t>
                    </w:r>
                    <w:r>
                      <w:rPr>
                        <w:rFonts w:ascii="Times New Roman"/>
                        <w:color w:val="212121"/>
                        <w:spacing w:val="-1"/>
                        <w:w w:val="106"/>
                        <w:sz w:val="20"/>
                      </w:rPr>
                      <w:t>th</w:t>
                    </w:r>
                    <w:r>
                      <w:rPr>
                        <w:rFonts w:ascii="Times New Roman"/>
                        <w:color w:val="212121"/>
                        <w:w w:val="106"/>
                        <w:sz w:val="20"/>
                      </w:rPr>
                      <w:t>e</w:t>
                    </w:r>
                    <w:r>
                      <w:rPr>
                        <w:rFonts w:ascii="Times New Roman"/>
                        <w:color w:val="212121"/>
                        <w:sz w:val="20"/>
                      </w:rPr>
                      <w:t> </w:t>
                    </w:r>
                    <w:r>
                      <w:rPr>
                        <w:rFonts w:ascii="Times New Roman"/>
                        <w:color w:val="212121"/>
                        <w:spacing w:val="1"/>
                        <w:sz w:val="20"/>
                      </w:rPr>
                      <w:t> </w:t>
                    </w:r>
                    <w:r>
                      <w:rPr>
                        <w:rFonts w:ascii="Times New Roman"/>
                        <w:color w:val="333434"/>
                        <w:spacing w:val="-1"/>
                        <w:w w:val="106"/>
                        <w:sz w:val="20"/>
                      </w:rPr>
                      <w:t>ac</w:t>
                    </w:r>
                    <w:r>
                      <w:rPr>
                        <w:rFonts w:ascii="Times New Roman"/>
                        <w:color w:val="333434"/>
                        <w:w w:val="106"/>
                        <w:sz w:val="20"/>
                      </w:rPr>
                      <w:t>t</w:t>
                    </w:r>
                    <w:r>
                      <w:rPr>
                        <w:rFonts w:ascii="Times New Roman"/>
                        <w:color w:val="333434"/>
                        <w:spacing w:val="-12"/>
                        <w:sz w:val="20"/>
                      </w:rPr>
                      <w:t> </w:t>
                    </w:r>
                    <w:r>
                      <w:rPr>
                        <w:rFonts w:ascii="Times New Roman"/>
                        <w:color w:val="333434"/>
                        <w:w w:val="99"/>
                        <w:sz w:val="20"/>
                      </w:rPr>
                      <w:t>ua</w:t>
                    </w:r>
                    <w:r>
                      <w:rPr>
                        <w:rFonts w:ascii="Times New Roman"/>
                        <w:color w:val="333434"/>
                        <w:spacing w:val="-23"/>
                        <w:sz w:val="20"/>
                      </w:rPr>
                      <w:t> </w:t>
                    </w:r>
                    <w:r>
                      <w:rPr>
                        <w:rFonts w:ascii="Times New Roman"/>
                        <w:color w:val="A5A5A5"/>
                        <w:spacing w:val="-3"/>
                        <w:w w:val="21"/>
                        <w:sz w:val="20"/>
                      </w:rPr>
                      <w:t>l</w:t>
                    </w:r>
                    <w:r>
                      <w:rPr>
                        <w:rFonts w:ascii="Times New Roman"/>
                        <w:color w:val="212121"/>
                        <w:w w:val="51"/>
                        <w:sz w:val="20"/>
                      </w:rPr>
                      <w:t>l</w:t>
                    </w:r>
                    <w:r>
                      <w:rPr>
                        <w:rFonts w:ascii="Times New Roman"/>
                        <w:color w:val="212121"/>
                        <w:spacing w:val="12"/>
                        <w:sz w:val="20"/>
                      </w:rPr>
                      <w:t> </w:t>
                    </w:r>
                    <w:r>
                      <w:rPr>
                        <w:rFonts w:ascii="Times New Roman"/>
                        <w:color w:val="212121"/>
                        <w:spacing w:val="19"/>
                        <w:w w:val="105"/>
                        <w:sz w:val="20"/>
                      </w:rPr>
                      <w:t>d</w:t>
                    </w:r>
                    <w:r>
                      <w:rPr>
                        <w:rFonts w:ascii="Times New Roman"/>
                        <w:color w:val="212121"/>
                        <w:spacing w:val="3"/>
                        <w:w w:val="105"/>
                        <w:sz w:val="20"/>
                      </w:rPr>
                      <w:t>e</w:t>
                    </w:r>
                    <w:r>
                      <w:rPr>
                        <w:rFonts w:ascii="Times New Roman"/>
                        <w:color w:val="424242"/>
                        <w:w w:val="105"/>
                        <w:sz w:val="20"/>
                      </w:rPr>
                      <w:t>m</w:t>
                    </w:r>
                    <w:r>
                      <w:rPr>
                        <w:rFonts w:ascii="Times New Roman"/>
                        <w:color w:val="424242"/>
                        <w:spacing w:val="-22"/>
                        <w:sz w:val="20"/>
                      </w:rPr>
                      <w:t> </w:t>
                    </w:r>
                    <w:r>
                      <w:rPr>
                        <w:rFonts w:ascii="Times New Roman"/>
                        <w:color w:val="424242"/>
                        <w:spacing w:val="-1"/>
                        <w:w w:val="110"/>
                        <w:sz w:val="20"/>
                      </w:rPr>
                      <w:t>a</w:t>
                    </w:r>
                    <w:r>
                      <w:rPr>
                        <w:rFonts w:ascii="Times New Roman"/>
                        <w:color w:val="424242"/>
                        <w:spacing w:val="18"/>
                        <w:w w:val="110"/>
                        <w:sz w:val="20"/>
                      </w:rPr>
                      <w:t>n</w:t>
                    </w:r>
                    <w:r>
                      <w:rPr>
                        <w:rFonts w:ascii="Times New Roman"/>
                        <w:color w:val="212121"/>
                        <w:w w:val="110"/>
                        <w:sz w:val="20"/>
                      </w:rPr>
                      <w:t>d</w:t>
                    </w:r>
                    <w:r>
                      <w:rPr>
                        <w:rFonts w:ascii="Times New Roman"/>
                        <w:color w:val="212121"/>
                        <w:spacing w:val="-8"/>
                        <w:sz w:val="20"/>
                      </w:rPr>
                      <w:t> </w:t>
                    </w:r>
                    <w:r>
                      <w:rPr>
                        <w:rFonts w:ascii="Times New Roman"/>
                        <w:color w:val="333434"/>
                        <w:w w:val="110"/>
                        <w:sz w:val="20"/>
                      </w:rPr>
                      <w:t>for </w:t>
                    </w:r>
                    <w:r>
                      <w:rPr>
                        <w:rFonts w:ascii="Times New Roman"/>
                        <w:color w:val="212121"/>
                        <w:spacing w:val="-6"/>
                        <w:w w:val="62"/>
                        <w:sz w:val="20"/>
                      </w:rPr>
                      <w:t>i</w:t>
                    </w:r>
                    <w:r>
                      <w:rPr>
                        <w:rFonts w:ascii="Times New Roman"/>
                        <w:color w:val="BFBFBF"/>
                        <w:spacing w:val="12"/>
                        <w:w w:val="21"/>
                        <w:sz w:val="20"/>
                      </w:rPr>
                      <w:t>i</w:t>
                    </w:r>
                    <w:r>
                      <w:rPr>
                        <w:rFonts w:ascii="Times New Roman"/>
                        <w:color w:val="333434"/>
                        <w:w w:val="101"/>
                        <w:sz w:val="20"/>
                      </w:rPr>
                      <w:t>nte</w:t>
                    </w:r>
                    <w:r>
                      <w:rPr>
                        <w:rFonts w:ascii="Times New Roman"/>
                        <w:color w:val="333434"/>
                        <w:spacing w:val="10"/>
                        <w:sz w:val="20"/>
                      </w:rPr>
                      <w:t> </w:t>
                    </w:r>
                    <w:r>
                      <w:rPr>
                        <w:rFonts w:ascii="Times New Roman"/>
                        <w:color w:val="333434"/>
                        <w:spacing w:val="12"/>
                        <w:w w:val="85"/>
                        <w:sz w:val="20"/>
                      </w:rPr>
                      <w:t>r</w:t>
                    </w:r>
                    <w:r>
                      <w:rPr>
                        <w:rFonts w:ascii="Times New Roman"/>
                        <w:color w:val="333434"/>
                        <w:spacing w:val="17"/>
                        <w:w w:val="110"/>
                        <w:sz w:val="20"/>
                      </w:rPr>
                      <w:t>p</w:t>
                    </w:r>
                    <w:r>
                      <w:rPr>
                        <w:rFonts w:ascii="Times New Roman"/>
                        <w:color w:val="333434"/>
                        <w:w w:val="85"/>
                        <w:sz w:val="20"/>
                      </w:rPr>
                      <w:t>ret</w:t>
                    </w:r>
                    <w:r>
                      <w:rPr>
                        <w:rFonts w:ascii="Times New Roman"/>
                        <w:color w:val="333434"/>
                        <w:spacing w:val="14"/>
                        <w:sz w:val="20"/>
                      </w:rPr>
                      <w:t> </w:t>
                    </w:r>
                    <w:r>
                      <w:rPr>
                        <w:rFonts w:ascii="Times New Roman"/>
                        <w:color w:val="333434"/>
                        <w:w w:val="85"/>
                        <w:sz w:val="20"/>
                      </w:rPr>
                      <w:t>e</w:t>
                    </w:r>
                    <w:r>
                      <w:rPr>
                        <w:rFonts w:ascii="Times New Roman"/>
                        <w:color w:val="333434"/>
                        <w:spacing w:val="-10"/>
                        <w:sz w:val="20"/>
                      </w:rPr>
                      <w:t> </w:t>
                    </w:r>
                    <w:r>
                      <w:rPr>
                        <w:rFonts w:ascii="Times New Roman"/>
                        <w:color w:val="545454"/>
                        <w:w w:val="85"/>
                        <w:sz w:val="20"/>
                      </w:rPr>
                      <w:t>r</w:t>
                    </w:r>
                    <w:r>
                      <w:rPr>
                        <w:rFonts w:ascii="Times New Roman"/>
                        <w:color w:val="545454"/>
                        <w:spacing w:val="9"/>
                        <w:sz w:val="20"/>
                      </w:rPr>
                      <w:t> </w:t>
                    </w:r>
                    <w:r>
                      <w:rPr>
                        <w:rFonts w:ascii="Times New Roman"/>
                        <w:color w:val="212121"/>
                        <w:spacing w:val="-1"/>
                        <w:w w:val="85"/>
                        <w:sz w:val="20"/>
                      </w:rPr>
                      <w:t>s</w:t>
                    </w:r>
                    <w:r>
                      <w:rPr>
                        <w:rFonts w:ascii="Times New Roman"/>
                        <w:color w:val="212121"/>
                        <w:w w:val="85"/>
                        <w:sz w:val="20"/>
                      </w:rPr>
                      <w:t>e</w:t>
                    </w:r>
                    <w:r>
                      <w:rPr>
                        <w:rFonts w:ascii="Times New Roman"/>
                        <w:color w:val="212121"/>
                        <w:spacing w:val="13"/>
                        <w:sz w:val="20"/>
                      </w:rPr>
                      <w:t> </w:t>
                    </w:r>
                    <w:r>
                      <w:rPr>
                        <w:rFonts w:ascii="Times New Roman"/>
                        <w:color w:val="212121"/>
                        <w:spacing w:val="10"/>
                        <w:w w:val="106"/>
                        <w:sz w:val="20"/>
                      </w:rPr>
                      <w:t>r</w:t>
                    </w:r>
                    <w:r>
                      <w:rPr>
                        <w:rFonts w:ascii="Times New Roman"/>
                        <w:color w:val="424242"/>
                        <w:spacing w:val="8"/>
                        <w:w w:val="93"/>
                        <w:sz w:val="20"/>
                      </w:rPr>
                      <w:t>v</w:t>
                    </w:r>
                    <w:r>
                      <w:rPr>
                        <w:rFonts w:ascii="Times New Roman"/>
                        <w:color w:val="010101"/>
                        <w:w w:val="52"/>
                        <w:sz w:val="20"/>
                      </w:rPr>
                      <w:t>i</w:t>
                    </w:r>
                    <w:r>
                      <w:rPr>
                        <w:rFonts w:ascii="Times New Roman"/>
                        <w:color w:val="010101"/>
                        <w:spacing w:val="-32"/>
                        <w:sz w:val="20"/>
                      </w:rPr>
                      <w:t> </w:t>
                    </w:r>
                    <w:r>
                      <w:rPr>
                        <w:rFonts w:ascii="Times New Roman"/>
                        <w:color w:val="424242"/>
                        <w:w w:val="52"/>
                        <w:sz w:val="20"/>
                      </w:rPr>
                      <w:t>c</w:t>
                    </w:r>
                    <w:r>
                      <w:rPr>
                        <w:rFonts w:ascii="Times New Roman"/>
                        <w:color w:val="424242"/>
                        <w:spacing w:val="-1"/>
                        <w:sz w:val="20"/>
                      </w:rPr>
                      <w:t> </w:t>
                    </w:r>
                    <w:r>
                      <w:rPr>
                        <w:rFonts w:ascii="Times New Roman"/>
                        <w:color w:val="212121"/>
                        <w:spacing w:val="-1"/>
                        <w:w w:val="52"/>
                        <w:sz w:val="20"/>
                      </w:rPr>
                      <w:t>e</w:t>
                    </w:r>
                    <w:r>
                      <w:rPr>
                        <w:rFonts w:ascii="Times New Roman"/>
                        <w:color w:val="212121"/>
                        <w:w w:val="52"/>
                        <w:sz w:val="20"/>
                      </w:rPr>
                      <w:t>s</w:t>
                    </w:r>
                    <w:r>
                      <w:rPr>
                        <w:rFonts w:ascii="Times New Roman"/>
                        <w:color w:val="212121"/>
                        <w:sz w:val="20"/>
                      </w:rPr>
                      <w:t>   </w:t>
                    </w:r>
                    <w:r>
                      <w:rPr>
                        <w:rFonts w:ascii="Times New Roman"/>
                        <w:color w:val="212121"/>
                        <w:spacing w:val="-24"/>
                        <w:sz w:val="20"/>
                      </w:rPr>
                      <w:t> </w:t>
                    </w:r>
                    <w:r>
                      <w:rPr>
                        <w:rFonts w:ascii="Times New Roman"/>
                        <w:color w:val="212121"/>
                        <w:w w:val="112"/>
                        <w:sz w:val="20"/>
                      </w:rPr>
                      <w:t>based</w:t>
                    </w:r>
                    <w:r>
                      <w:rPr>
                        <w:rFonts w:ascii="Times New Roman"/>
                        <w:color w:val="212121"/>
                        <w:spacing w:val="18"/>
                        <w:sz w:val="20"/>
                      </w:rPr>
                      <w:t> </w:t>
                    </w:r>
                    <w:r>
                      <w:rPr>
                        <w:rFonts w:ascii="Times New Roman"/>
                        <w:color w:val="212121"/>
                        <w:spacing w:val="4"/>
                        <w:w w:val="112"/>
                        <w:sz w:val="20"/>
                      </w:rPr>
                      <w:t>o</w:t>
                    </w:r>
                    <w:r>
                      <w:rPr>
                        <w:rFonts w:ascii="Times New Roman"/>
                        <w:color w:val="424242"/>
                        <w:w w:val="101"/>
                        <w:sz w:val="20"/>
                      </w:rPr>
                      <w:t>n </w:t>
                    </w:r>
                    <w:r>
                      <w:rPr>
                        <w:rFonts w:ascii="Times New Roman"/>
                        <w:color w:val="424242"/>
                        <w:spacing w:val="-3"/>
                        <w:w w:val="110"/>
                        <w:sz w:val="20"/>
                      </w:rPr>
                      <w:t>p</w:t>
                    </w:r>
                    <w:r>
                      <w:rPr>
                        <w:rFonts w:ascii="Times New Roman"/>
                        <w:color w:val="212121"/>
                        <w:spacing w:val="-1"/>
                        <w:w w:val="110"/>
                        <w:sz w:val="20"/>
                      </w:rPr>
                      <w:t>a</w:t>
                    </w:r>
                    <w:r>
                      <w:rPr>
                        <w:rFonts w:ascii="Times New Roman"/>
                        <w:color w:val="212121"/>
                        <w:spacing w:val="15"/>
                        <w:w w:val="110"/>
                        <w:sz w:val="20"/>
                      </w:rPr>
                      <w:t>t</w:t>
                    </w:r>
                    <w:r>
                      <w:rPr>
                        <w:rFonts w:ascii="Times New Roman"/>
                        <w:color w:val="BFBFBF"/>
                        <w:spacing w:val="-4"/>
                        <w:w w:val="32"/>
                        <w:sz w:val="20"/>
                      </w:rPr>
                      <w:t>i</w:t>
                    </w:r>
                    <w:r>
                      <w:rPr>
                        <w:rFonts w:ascii="Times New Roman"/>
                        <w:color w:val="010101"/>
                        <w:spacing w:val="17"/>
                        <w:w w:val="52"/>
                        <w:sz w:val="20"/>
                      </w:rPr>
                      <w:t>i</w:t>
                    </w:r>
                    <w:r>
                      <w:rPr>
                        <w:rFonts w:ascii="Times New Roman"/>
                        <w:color w:val="212121"/>
                        <w:w w:val="52"/>
                        <w:sz w:val="20"/>
                      </w:rPr>
                      <w:t>e</w:t>
                    </w:r>
                    <w:r>
                      <w:rPr>
                        <w:rFonts w:ascii="Times New Roman"/>
                        <w:color w:val="212121"/>
                        <w:spacing w:val="20"/>
                        <w:sz w:val="20"/>
                      </w:rPr>
                      <w:t> </w:t>
                    </w:r>
                    <w:r>
                      <w:rPr>
                        <w:rFonts w:ascii="Times New Roman"/>
                        <w:color w:val="545454"/>
                        <w:spacing w:val="3"/>
                        <w:w w:val="106"/>
                        <w:sz w:val="20"/>
                      </w:rPr>
                      <w:t>n</w:t>
                    </w:r>
                    <w:r>
                      <w:rPr>
                        <w:rFonts w:ascii="Times New Roman"/>
                        <w:color w:val="212121"/>
                        <w:w w:val="106"/>
                        <w:sz w:val="20"/>
                      </w:rPr>
                      <w:t>t</w:t>
                    </w:r>
                    <w:r>
                      <w:rPr>
                        <w:rFonts w:ascii="Times New Roman"/>
                        <w:color w:val="212121"/>
                        <w:spacing w:val="21"/>
                        <w:sz w:val="20"/>
                      </w:rPr>
                      <w:t> </w:t>
                    </w:r>
                    <w:r>
                      <w:rPr>
                        <w:rFonts w:ascii="Times New Roman"/>
                        <w:color w:val="424242"/>
                        <w:spacing w:val="-2"/>
                        <w:w w:val="108"/>
                        <w:sz w:val="20"/>
                      </w:rPr>
                      <w:t>v</w:t>
                    </w:r>
                    <w:r>
                      <w:rPr>
                        <w:rFonts w:ascii="Times New Roman"/>
                        <w:color w:val="010101"/>
                        <w:spacing w:val="-5"/>
                        <w:w w:val="52"/>
                        <w:sz w:val="20"/>
                      </w:rPr>
                      <w:t>i</w:t>
                    </w:r>
                    <w:r>
                      <w:rPr>
                        <w:rFonts w:ascii="Times New Roman"/>
                        <w:color w:val="BFBFBF"/>
                        <w:spacing w:val="3"/>
                        <w:w w:val="21"/>
                        <w:sz w:val="20"/>
                      </w:rPr>
                      <w:t>i</w:t>
                    </w:r>
                    <w:r>
                      <w:rPr>
                        <w:rFonts w:ascii="Times New Roman"/>
                        <w:color w:val="212121"/>
                        <w:w w:val="21"/>
                        <w:sz w:val="20"/>
                      </w:rPr>
                      <w:t>s</w:t>
                    </w:r>
                    <w:r>
                      <w:rPr>
                        <w:rFonts w:ascii="Times New Roman"/>
                        <w:color w:val="212121"/>
                        <w:spacing w:val="19"/>
                        <w:sz w:val="20"/>
                      </w:rPr>
                      <w:t> </w:t>
                    </w:r>
                    <w:r>
                      <w:rPr>
                        <w:rFonts w:ascii="Times New Roman"/>
                        <w:color w:val="BFBFBF"/>
                        <w:spacing w:val="-3"/>
                        <w:w w:val="21"/>
                        <w:sz w:val="20"/>
                      </w:rPr>
                      <w:t>i</w:t>
                    </w:r>
                    <w:r>
                      <w:rPr>
                        <w:rFonts w:ascii="Times New Roman"/>
                        <w:color w:val="010101"/>
                        <w:spacing w:val="-1"/>
                        <w:w w:val="52"/>
                        <w:sz w:val="20"/>
                      </w:rPr>
                      <w:t>i</w:t>
                    </w:r>
                    <w:r>
                      <w:rPr>
                        <w:rFonts w:ascii="Times New Roman"/>
                        <w:color w:val="010101"/>
                        <w:w w:val="52"/>
                        <w:sz w:val="20"/>
                      </w:rPr>
                      <w:t>t</w:t>
                    </w:r>
                    <w:r>
                      <w:rPr>
                        <w:rFonts w:ascii="Times New Roman"/>
                        <w:color w:val="010101"/>
                        <w:spacing w:val="3"/>
                        <w:sz w:val="20"/>
                      </w:rPr>
                      <w:t> </w:t>
                    </w:r>
                    <w:r>
                      <w:rPr>
                        <w:rFonts w:ascii="Times New Roman"/>
                        <w:color w:val="212121"/>
                        <w:w w:val="52"/>
                        <w:sz w:val="20"/>
                      </w:rPr>
                      <w:t>s</w:t>
                    </w:r>
                    <w:r>
                      <w:rPr>
                        <w:rFonts w:ascii="Times New Roman"/>
                        <w:color w:val="212121"/>
                        <w:sz w:val="20"/>
                      </w:rPr>
                      <w:t> </w:t>
                    </w:r>
                    <w:r>
                      <w:rPr>
                        <w:rFonts w:ascii="Times New Roman"/>
                        <w:color w:val="212121"/>
                        <w:spacing w:val="1"/>
                        <w:sz w:val="20"/>
                      </w:rPr>
                      <w:t> </w:t>
                    </w:r>
                    <w:r>
                      <w:rPr>
                        <w:rFonts w:ascii="Times New Roman"/>
                        <w:color w:val="212121"/>
                        <w:spacing w:val="18"/>
                        <w:w w:val="110"/>
                        <w:sz w:val="20"/>
                      </w:rPr>
                      <w:t>a</w:t>
                    </w:r>
                    <w:r>
                      <w:rPr>
                        <w:rFonts w:ascii="Times New Roman"/>
                        <w:color w:val="424242"/>
                        <w:w w:val="106"/>
                        <w:sz w:val="20"/>
                      </w:rPr>
                      <w:t>nd</w:t>
                    </w:r>
                    <w:r>
                      <w:rPr>
                        <w:rFonts w:ascii="Times New Roman"/>
                        <w:color w:val="424242"/>
                        <w:spacing w:val="10"/>
                        <w:sz w:val="20"/>
                      </w:rPr>
                      <w:t> </w:t>
                    </w:r>
                    <w:r>
                      <w:rPr>
                        <w:rFonts w:ascii="Times New Roman"/>
                        <w:color w:val="212121"/>
                        <w:spacing w:val="22"/>
                        <w:w w:val="105"/>
                        <w:sz w:val="20"/>
                      </w:rPr>
                      <w:t>a</w:t>
                    </w:r>
                    <w:r>
                      <w:rPr>
                        <w:rFonts w:ascii="Times New Roman"/>
                        <w:color w:val="424242"/>
                        <w:spacing w:val="24"/>
                        <w:w w:val="105"/>
                        <w:sz w:val="20"/>
                      </w:rPr>
                      <w:t>d</w:t>
                    </w:r>
                    <w:r>
                      <w:rPr>
                        <w:rFonts w:ascii="Times New Roman"/>
                        <w:color w:val="424242"/>
                        <w:spacing w:val="5"/>
                        <w:w w:val="102"/>
                        <w:sz w:val="20"/>
                      </w:rPr>
                      <w:t>m</w:t>
                    </w:r>
                    <w:r>
                      <w:rPr>
                        <w:rFonts w:ascii="Times New Roman"/>
                        <w:color w:val="424242"/>
                        <w:spacing w:val="14"/>
                        <w:w w:val="62"/>
                        <w:sz w:val="20"/>
                      </w:rPr>
                      <w:t>i</w:t>
                    </w:r>
                    <w:r>
                      <w:rPr>
                        <w:rFonts w:ascii="Times New Roman"/>
                        <w:color w:val="212121"/>
                        <w:spacing w:val="-1"/>
                        <w:w w:val="62"/>
                        <w:sz w:val="20"/>
                      </w:rPr>
                      <w:t>s</w:t>
                    </w:r>
                    <w:r>
                      <w:rPr>
                        <w:rFonts w:ascii="Times New Roman"/>
                        <w:color w:val="212121"/>
                        <w:w w:val="62"/>
                        <w:sz w:val="20"/>
                      </w:rPr>
                      <w:t>s</w:t>
                    </w:r>
                    <w:r>
                      <w:rPr>
                        <w:rFonts w:ascii="Times New Roman"/>
                        <w:color w:val="212121"/>
                        <w:sz w:val="20"/>
                      </w:rPr>
                      <w:t> </w:t>
                    </w:r>
                    <w:r>
                      <w:rPr>
                        <w:rFonts w:ascii="Times New Roman"/>
                        <w:color w:val="212121"/>
                        <w:spacing w:val="-25"/>
                        <w:sz w:val="20"/>
                      </w:rPr>
                      <w:t> </w:t>
                    </w:r>
                    <w:r>
                      <w:rPr>
                        <w:rFonts w:ascii="Times New Roman"/>
                        <w:color w:val="8C8C8E"/>
                        <w:spacing w:val="-3"/>
                        <w:w w:val="21"/>
                        <w:sz w:val="20"/>
                      </w:rPr>
                      <w:t>i</w:t>
                    </w:r>
                    <w:r>
                      <w:rPr>
                        <w:rFonts w:ascii="Times New Roman"/>
                        <w:color w:val="333434"/>
                        <w:spacing w:val="-1"/>
                        <w:w w:val="52"/>
                        <w:sz w:val="20"/>
                      </w:rPr>
                      <w:t>i</w:t>
                    </w:r>
                    <w:r>
                      <w:rPr>
                        <w:rFonts w:ascii="Times New Roman"/>
                        <w:color w:val="333434"/>
                        <w:w w:val="52"/>
                        <w:sz w:val="20"/>
                      </w:rPr>
                      <w:t>o</w:t>
                    </w:r>
                    <w:r>
                      <w:rPr>
                        <w:rFonts w:ascii="Times New Roman"/>
                        <w:color w:val="333434"/>
                        <w:sz w:val="20"/>
                      </w:rPr>
                      <w:t> </w:t>
                    </w:r>
                    <w:r>
                      <w:rPr>
                        <w:rFonts w:ascii="Times New Roman"/>
                        <w:color w:val="333434"/>
                        <w:spacing w:val="-4"/>
                        <w:sz w:val="20"/>
                      </w:rPr>
                      <w:t> </w:t>
                    </w:r>
                    <w:r>
                      <w:rPr>
                        <w:rFonts w:ascii="Times New Roman"/>
                        <w:color w:val="333434"/>
                        <w:w w:val="86"/>
                        <w:sz w:val="20"/>
                      </w:rPr>
                      <w:t>ns</w:t>
                    </w:r>
                    <w:r>
                      <w:rPr>
                        <w:rFonts w:ascii="Times New Roman"/>
                        <w:color w:val="333434"/>
                        <w:spacing w:val="-10"/>
                        <w:sz w:val="20"/>
                      </w:rPr>
                      <w:t> </w:t>
                    </w:r>
                    <w:r>
                      <w:rPr>
                        <w:rFonts w:ascii="Times New Roman"/>
                        <w:color w:val="333434"/>
                        <w:spacing w:val="-28"/>
                        <w:w w:val="109"/>
                        <w:sz w:val="20"/>
                      </w:rPr>
                      <w:t>.</w:t>
                    </w:r>
                    <w:r>
                      <w:rPr>
                        <w:rFonts w:ascii="Times New Roman"/>
                        <w:color w:val="A5A5A5"/>
                        <w:w w:val="33"/>
                        <w:sz w:val="20"/>
                      </w:rPr>
                      <w:t>,</w:t>
                    </w:r>
                  </w:p>
                </w:txbxContent>
              </v:textbox>
              <w10:wrap type="none"/>
            </v:shape>
            <v:shape style="position:absolute;left:10152;top:14;width:3047;height:3011" type="#_x0000_t202" id="docshape263" filled="false" stroked="false">
              <v:textbox inset="0,0,0,0">
                <w:txbxContent>
                  <w:p>
                    <w:pPr>
                      <w:spacing w:line="278" w:lineRule="auto" w:before="52"/>
                      <w:ind w:left="368" w:right="326" w:hanging="16"/>
                      <w:jc w:val="center"/>
                      <w:rPr>
                        <w:rFonts w:ascii="Times New Roman"/>
                        <w:b/>
                        <w:sz w:val="20"/>
                      </w:rPr>
                    </w:pPr>
                    <w:r>
                      <w:rPr>
                        <w:rFonts w:ascii="Times New Roman"/>
                        <w:b/>
                        <w:color w:val="010101"/>
                        <w:w w:val="110"/>
                        <w:sz w:val="22"/>
                      </w:rPr>
                      <w:t>ST</w:t>
                    </w:r>
                    <w:r>
                      <w:rPr>
                        <w:rFonts w:ascii="Times New Roman"/>
                        <w:b/>
                        <w:color w:val="212121"/>
                        <w:w w:val="110"/>
                        <w:sz w:val="22"/>
                      </w:rPr>
                      <w:t>4: </w:t>
                    </w:r>
                    <w:r>
                      <w:rPr>
                        <w:rFonts w:ascii="Times New Roman"/>
                        <w:b/>
                        <w:color w:val="212121"/>
                        <w:w w:val="110"/>
                        <w:sz w:val="20"/>
                      </w:rPr>
                      <w:t>Perc</w:t>
                    </w:r>
                    <w:r>
                      <w:rPr>
                        <w:rFonts w:ascii="Times New Roman"/>
                        <w:b/>
                        <w:color w:val="010101"/>
                        <w:w w:val="110"/>
                        <w:sz w:val="20"/>
                      </w:rPr>
                      <w:t>en</w:t>
                    </w:r>
                    <w:r>
                      <w:rPr>
                        <w:rFonts w:ascii="Times New Roman"/>
                        <w:b/>
                        <w:color w:val="212121"/>
                        <w:w w:val="110"/>
                        <w:sz w:val="20"/>
                      </w:rPr>
                      <w:t>t o</w:t>
                    </w:r>
                    <w:r>
                      <w:rPr>
                        <w:rFonts w:ascii="Times New Roman"/>
                        <w:b/>
                        <w:color w:val="010101"/>
                        <w:w w:val="110"/>
                        <w:sz w:val="20"/>
                      </w:rPr>
                      <w:t>f</w:t>
                    </w:r>
                    <w:r>
                      <w:rPr>
                        <w:rFonts w:ascii="Times New Roman"/>
                        <w:b/>
                        <w:color w:val="010101"/>
                        <w:spacing w:val="1"/>
                        <w:w w:val="110"/>
                        <w:sz w:val="20"/>
                      </w:rPr>
                      <w:t> </w:t>
                    </w:r>
                    <w:r>
                      <w:rPr>
                        <w:rFonts w:ascii="Times New Roman"/>
                        <w:b/>
                        <w:color w:val="212121"/>
                        <w:w w:val="110"/>
                        <w:sz w:val="20"/>
                      </w:rPr>
                      <w:t>in</w:t>
                    </w:r>
                    <w:r>
                      <w:rPr>
                        <w:rFonts w:ascii="Times New Roman"/>
                        <w:b/>
                        <w:color w:val="010101"/>
                        <w:w w:val="110"/>
                        <w:sz w:val="20"/>
                      </w:rPr>
                      <w:t>te</w:t>
                    </w:r>
                    <w:r>
                      <w:rPr>
                        <w:rFonts w:ascii="Times New Roman"/>
                        <w:b/>
                        <w:color w:val="212121"/>
                        <w:w w:val="110"/>
                        <w:sz w:val="20"/>
                      </w:rPr>
                      <w:t>rprete</w:t>
                    </w:r>
                    <w:r>
                      <w:rPr>
                        <w:rFonts w:ascii="Times New Roman"/>
                        <w:b/>
                        <w:color w:val="212121"/>
                        <w:spacing w:val="-22"/>
                        <w:w w:val="110"/>
                        <w:sz w:val="20"/>
                      </w:rPr>
                      <w:t> </w:t>
                    </w:r>
                    <w:r>
                      <w:rPr>
                        <w:rFonts w:ascii="Times New Roman"/>
                        <w:b/>
                        <w:color w:val="010101"/>
                        <w:w w:val="110"/>
                        <w:sz w:val="20"/>
                      </w:rPr>
                      <w:t>r</w:t>
                    </w:r>
                    <w:r>
                      <w:rPr>
                        <w:rFonts w:ascii="Times New Roman"/>
                        <w:b/>
                        <w:color w:val="212121"/>
                        <w:w w:val="110"/>
                        <w:sz w:val="20"/>
                      </w:rPr>
                      <w:t>'</w:t>
                    </w:r>
                    <w:r>
                      <w:rPr>
                        <w:rFonts w:ascii="Times New Roman"/>
                        <w:b/>
                        <w:color w:val="212121"/>
                        <w:spacing w:val="-22"/>
                        <w:w w:val="110"/>
                        <w:sz w:val="20"/>
                      </w:rPr>
                      <w:t> </w:t>
                    </w:r>
                    <w:r>
                      <w:rPr>
                        <w:rFonts w:ascii="Times New Roman"/>
                        <w:b/>
                        <w:color w:val="212121"/>
                        <w:w w:val="110"/>
                        <w:sz w:val="20"/>
                      </w:rPr>
                      <w:t>s</w:t>
                    </w:r>
                    <w:r>
                      <w:rPr>
                        <w:rFonts w:ascii="Times New Roman"/>
                        <w:b/>
                        <w:color w:val="212121"/>
                        <w:spacing w:val="36"/>
                        <w:w w:val="110"/>
                        <w:sz w:val="20"/>
                      </w:rPr>
                      <w:t> </w:t>
                    </w:r>
                    <w:r>
                      <w:rPr>
                        <w:rFonts w:ascii="Times New Roman"/>
                        <w:b/>
                        <w:color w:val="333434"/>
                        <w:w w:val="110"/>
                        <w:sz w:val="20"/>
                      </w:rPr>
                      <w:t>total</w:t>
                    </w:r>
                    <w:r>
                      <w:rPr>
                        <w:rFonts w:ascii="Times New Roman"/>
                        <w:b/>
                        <w:color w:val="333434"/>
                        <w:spacing w:val="17"/>
                        <w:w w:val="110"/>
                        <w:sz w:val="20"/>
                      </w:rPr>
                      <w:t> </w:t>
                    </w:r>
                    <w:r>
                      <w:rPr>
                        <w:rFonts w:ascii="Times New Roman"/>
                        <w:b/>
                        <w:color w:val="212121"/>
                        <w:spacing w:val="10"/>
                        <w:w w:val="110"/>
                        <w:sz w:val="20"/>
                      </w:rPr>
                      <w:t>wm</w:t>
                    </w:r>
                    <w:r>
                      <w:rPr>
                        <w:rFonts w:ascii="Times New Roman"/>
                        <w:b/>
                        <w:color w:val="010101"/>
                        <w:spacing w:val="10"/>
                        <w:w w:val="110"/>
                        <w:sz w:val="20"/>
                      </w:rPr>
                      <w:t>k</w:t>
                    </w:r>
                    <w:r>
                      <w:rPr>
                        <w:rFonts w:ascii="Times New Roman"/>
                        <w:b/>
                        <w:color w:val="010101"/>
                        <w:spacing w:val="-52"/>
                        <w:w w:val="110"/>
                        <w:sz w:val="20"/>
                      </w:rPr>
                      <w:t> </w:t>
                    </w:r>
                    <w:r>
                      <w:rPr>
                        <w:rFonts w:ascii="Times New Roman"/>
                        <w:b/>
                        <w:color w:val="010101"/>
                        <w:w w:val="110"/>
                        <w:sz w:val="20"/>
                      </w:rPr>
                      <w:t>t</w:t>
                    </w:r>
                    <w:r>
                      <w:rPr>
                        <w:rFonts w:ascii="Times New Roman"/>
                        <w:b/>
                        <w:color w:val="212121"/>
                        <w:w w:val="110"/>
                        <w:sz w:val="20"/>
                      </w:rPr>
                      <w:t>i.me</w:t>
                    </w:r>
                    <w:r>
                      <w:rPr>
                        <w:rFonts w:ascii="Times New Roman"/>
                        <w:b/>
                        <w:color w:val="212121"/>
                        <w:spacing w:val="1"/>
                        <w:w w:val="110"/>
                        <w:sz w:val="20"/>
                      </w:rPr>
                      <w:t> </w:t>
                    </w:r>
                    <w:r>
                      <w:rPr>
                        <w:rFonts w:ascii="Times New Roman"/>
                        <w:b/>
                        <w:color w:val="212121"/>
                        <w:w w:val="110"/>
                        <w:sz w:val="20"/>
                      </w:rPr>
                      <w:t>spent providing</w:t>
                    </w:r>
                    <w:r>
                      <w:rPr>
                        <w:rFonts w:ascii="Times New Roman"/>
                        <w:b/>
                        <w:color w:val="212121"/>
                        <w:spacing w:val="1"/>
                        <w:w w:val="110"/>
                        <w:sz w:val="20"/>
                      </w:rPr>
                      <w:t> </w:t>
                    </w:r>
                    <w:r>
                      <w:rPr>
                        <w:rFonts w:ascii="Times New Roman"/>
                        <w:b/>
                        <w:color w:val="212121"/>
                        <w:w w:val="105"/>
                        <w:sz w:val="20"/>
                      </w:rPr>
                      <w:t>medical</w:t>
                    </w:r>
                    <w:r>
                      <w:rPr>
                        <w:rFonts w:ascii="Times New Roman"/>
                        <w:b/>
                        <w:color w:val="212121"/>
                        <w:spacing w:val="29"/>
                        <w:w w:val="105"/>
                        <w:sz w:val="20"/>
                      </w:rPr>
                      <w:t> </w:t>
                    </w:r>
                    <w:r>
                      <w:rPr>
                        <w:rFonts w:ascii="Times New Roman"/>
                        <w:b/>
                        <w:color w:val="010101"/>
                        <w:w w:val="105"/>
                        <w:sz w:val="20"/>
                      </w:rPr>
                      <w:t>in</w:t>
                    </w:r>
                    <w:r>
                      <w:rPr>
                        <w:rFonts w:ascii="Times New Roman"/>
                        <w:b/>
                        <w:color w:val="333434"/>
                        <w:w w:val="105"/>
                        <w:sz w:val="20"/>
                      </w:rPr>
                      <w:t>te</w:t>
                    </w:r>
                    <w:r>
                      <w:rPr>
                        <w:rFonts w:ascii="Times New Roman"/>
                        <w:b/>
                        <w:color w:val="010101"/>
                        <w:w w:val="105"/>
                        <w:sz w:val="20"/>
                      </w:rPr>
                      <w:t>r</w:t>
                    </w:r>
                    <w:r>
                      <w:rPr>
                        <w:rFonts w:ascii="Times New Roman"/>
                        <w:b/>
                        <w:color w:val="212121"/>
                        <w:w w:val="105"/>
                        <w:sz w:val="20"/>
                      </w:rPr>
                      <w:t>p</w:t>
                    </w:r>
                    <w:r>
                      <w:rPr>
                        <w:rFonts w:ascii="Times New Roman"/>
                        <w:b/>
                        <w:color w:val="010101"/>
                        <w:w w:val="105"/>
                        <w:sz w:val="20"/>
                      </w:rPr>
                      <w:t>r</w:t>
                    </w:r>
                    <w:r>
                      <w:rPr>
                        <w:rFonts w:ascii="Times New Roman"/>
                        <w:b/>
                        <w:color w:val="212121"/>
                        <w:w w:val="105"/>
                        <w:sz w:val="20"/>
                      </w:rPr>
                      <w:t>e</w:t>
                    </w:r>
                    <w:r>
                      <w:rPr>
                        <w:rFonts w:ascii="Times New Roman"/>
                        <w:b/>
                        <w:color w:val="212121"/>
                        <w:spacing w:val="-13"/>
                        <w:w w:val="105"/>
                        <w:sz w:val="20"/>
                      </w:rPr>
                      <w:t> </w:t>
                    </w:r>
                    <w:r>
                      <w:rPr>
                        <w:rFonts w:ascii="Times New Roman"/>
                        <w:b/>
                        <w:color w:val="010101"/>
                        <w:w w:val="105"/>
                        <w:sz w:val="20"/>
                      </w:rPr>
                      <w:t>ta</w:t>
                    </w:r>
                    <w:r>
                      <w:rPr>
                        <w:rFonts w:ascii="Times New Roman"/>
                        <w:b/>
                        <w:color w:val="010101"/>
                        <w:spacing w:val="-23"/>
                        <w:w w:val="105"/>
                        <w:sz w:val="20"/>
                      </w:rPr>
                      <w:t> </w:t>
                    </w:r>
                    <w:r>
                      <w:rPr>
                        <w:rFonts w:ascii="Times New Roman"/>
                        <w:b/>
                        <w:color w:val="212121"/>
                        <w:w w:val="105"/>
                        <w:sz w:val="20"/>
                      </w:rPr>
                      <w:t>ti</w:t>
                    </w:r>
                    <w:r>
                      <w:rPr>
                        <w:rFonts w:ascii="Times New Roman"/>
                        <w:b/>
                        <w:color w:val="212121"/>
                        <w:spacing w:val="-9"/>
                        <w:w w:val="105"/>
                        <w:sz w:val="20"/>
                      </w:rPr>
                      <w:t> </w:t>
                    </w:r>
                    <w:r>
                      <w:rPr>
                        <w:rFonts w:ascii="Times New Roman"/>
                        <w:b/>
                        <w:color w:val="212121"/>
                        <w:w w:val="105"/>
                        <w:sz w:val="20"/>
                      </w:rPr>
                      <w:t>o</w:t>
                    </w:r>
                    <w:r>
                      <w:rPr>
                        <w:rFonts w:ascii="Times New Roman"/>
                        <w:b/>
                        <w:color w:val="212121"/>
                        <w:spacing w:val="-13"/>
                        <w:w w:val="105"/>
                        <w:sz w:val="20"/>
                      </w:rPr>
                      <w:t> </w:t>
                    </w:r>
                    <w:r>
                      <w:rPr>
                        <w:rFonts w:ascii="Times New Roman"/>
                        <w:b/>
                        <w:color w:val="010101"/>
                        <w:w w:val="105"/>
                        <w:sz w:val="20"/>
                      </w:rPr>
                      <w:t>n</w:t>
                    </w:r>
                  </w:p>
                  <w:p>
                    <w:pPr>
                      <w:tabs>
                        <w:tab w:pos="2389" w:val="left" w:leader="none"/>
                      </w:tabs>
                      <w:spacing w:line="271" w:lineRule="auto" w:before="165"/>
                      <w:ind w:left="594" w:right="599" w:firstLine="48"/>
                      <w:jc w:val="center"/>
                      <w:rPr>
                        <w:rFonts w:ascii="Times New Roman"/>
                        <w:sz w:val="20"/>
                      </w:rPr>
                    </w:pPr>
                    <w:r>
                      <w:rPr>
                        <w:rFonts w:ascii="Times New Roman"/>
                        <w:color w:val="212121"/>
                        <w:w w:val="95"/>
                        <w:sz w:val="20"/>
                      </w:rPr>
                      <w:t>Tota</w:t>
                    </w:r>
                    <w:r>
                      <w:rPr>
                        <w:rFonts w:ascii="Times New Roman"/>
                        <w:color w:val="212121"/>
                        <w:spacing w:val="18"/>
                        <w:w w:val="95"/>
                        <w:sz w:val="20"/>
                      </w:rPr>
                      <w:t> </w:t>
                    </w:r>
                    <w:r>
                      <w:rPr>
                        <w:rFonts w:ascii="Times New Roman"/>
                        <w:color w:val="545454"/>
                        <w:w w:val="70"/>
                        <w:sz w:val="20"/>
                      </w:rPr>
                      <w:t>l</w:t>
                    </w:r>
                    <w:r>
                      <w:rPr>
                        <w:rFonts w:ascii="Times New Roman"/>
                        <w:color w:val="545454"/>
                        <w:spacing w:val="29"/>
                        <w:w w:val="70"/>
                        <w:sz w:val="20"/>
                      </w:rPr>
                      <w:t> </w:t>
                    </w:r>
                    <w:r>
                      <w:rPr>
                        <w:rFonts w:ascii="Times New Roman"/>
                        <w:color w:val="333434"/>
                        <w:w w:val="95"/>
                        <w:sz w:val="20"/>
                      </w:rPr>
                      <w:t>time</w:t>
                    </w:r>
                    <w:r>
                      <w:rPr>
                        <w:rFonts w:ascii="Times New Roman"/>
                        <w:color w:val="333434"/>
                        <w:spacing w:val="43"/>
                        <w:w w:val="95"/>
                        <w:sz w:val="20"/>
                      </w:rPr>
                      <w:t> </w:t>
                    </w:r>
                    <w:r>
                      <w:rPr>
                        <w:rFonts w:ascii="Times New Roman"/>
                        <w:color w:val="424242"/>
                        <w:w w:val="95"/>
                        <w:sz w:val="20"/>
                      </w:rPr>
                      <w:t>p</w:t>
                    </w:r>
                    <w:r>
                      <w:rPr>
                        <w:rFonts w:ascii="Times New Roman"/>
                        <w:color w:val="212121"/>
                        <w:w w:val="95"/>
                        <w:sz w:val="20"/>
                      </w:rPr>
                      <w:t>rov</w:t>
                    </w:r>
                    <w:r>
                      <w:rPr>
                        <w:rFonts w:ascii="Times New Roman"/>
                        <w:color w:val="212121"/>
                        <w:spacing w:val="-19"/>
                        <w:w w:val="95"/>
                        <w:sz w:val="20"/>
                      </w:rPr>
                      <w:t> </w:t>
                    </w:r>
                    <w:r>
                      <w:rPr>
                        <w:rFonts w:ascii="Times New Roman"/>
                        <w:color w:val="424242"/>
                        <w:w w:val="95"/>
                        <w:sz w:val="20"/>
                      </w:rPr>
                      <w:t>i</w:t>
                    </w:r>
                    <w:r>
                      <w:rPr>
                        <w:rFonts w:ascii="Times New Roman"/>
                        <w:color w:val="010101"/>
                        <w:w w:val="95"/>
                        <w:sz w:val="20"/>
                      </w:rPr>
                      <w:t>d</w:t>
                    </w:r>
                    <w:r>
                      <w:rPr>
                        <w:rFonts w:ascii="Times New Roman"/>
                        <w:color w:val="333434"/>
                        <w:w w:val="95"/>
                        <w:sz w:val="20"/>
                      </w:rPr>
                      <w:t>i</w:t>
                    </w:r>
                    <w:r>
                      <w:rPr>
                        <w:rFonts w:ascii="Times New Roman"/>
                        <w:color w:val="333434"/>
                        <w:spacing w:val="-16"/>
                        <w:w w:val="95"/>
                        <w:sz w:val="20"/>
                      </w:rPr>
                      <w:t> </w:t>
                    </w:r>
                    <w:r>
                      <w:rPr>
                        <w:rFonts w:ascii="Times New Roman"/>
                        <w:color w:val="333434"/>
                        <w:w w:val="95"/>
                        <w:sz w:val="20"/>
                      </w:rPr>
                      <w:t>ng</w:t>
                    </w:r>
                    <w:r>
                      <w:rPr>
                        <w:rFonts w:ascii="Times New Roman"/>
                        <w:color w:val="333434"/>
                        <w:spacing w:val="-45"/>
                        <w:w w:val="95"/>
                        <w:sz w:val="20"/>
                      </w:rPr>
                      <w:t> </w:t>
                    </w:r>
                    <w:r>
                      <w:rPr>
                        <w:rFonts w:ascii="Times New Roman"/>
                        <w:color w:val="424242"/>
                        <w:w w:val="110"/>
                        <w:sz w:val="20"/>
                      </w:rPr>
                      <w:t>pr</w:t>
                    </w:r>
                    <w:r>
                      <w:rPr>
                        <w:rFonts w:ascii="Times New Roman"/>
                        <w:color w:val="424242"/>
                        <w:spacing w:val="6"/>
                        <w:w w:val="110"/>
                        <w:sz w:val="20"/>
                      </w:rPr>
                      <w:t>o</w:t>
                    </w:r>
                    <w:r>
                      <w:rPr>
                        <w:rFonts w:ascii="Times New Roman"/>
                        <w:color w:val="424242"/>
                        <w:spacing w:val="21"/>
                        <w:w w:val="110"/>
                        <w:sz w:val="20"/>
                      </w:rPr>
                      <w:t>d</w:t>
                    </w:r>
                    <w:r>
                      <w:rPr>
                        <w:rFonts w:ascii="Times New Roman"/>
                        <w:color w:val="424242"/>
                        <w:w w:val="90"/>
                        <w:sz w:val="20"/>
                      </w:rPr>
                      <w:t>uct</w:t>
                    </w:r>
                    <w:r>
                      <w:rPr>
                        <w:rFonts w:ascii="Times New Roman"/>
                        <w:color w:val="424242"/>
                        <w:spacing w:val="2"/>
                        <w:sz w:val="20"/>
                      </w:rPr>
                      <w:t> </w:t>
                    </w:r>
                    <w:r>
                      <w:rPr>
                        <w:rFonts w:ascii="Times New Roman"/>
                        <w:color w:val="424242"/>
                        <w:spacing w:val="6"/>
                        <w:w w:val="73"/>
                        <w:sz w:val="20"/>
                      </w:rPr>
                      <w:t>i</w:t>
                    </w:r>
                    <w:r>
                      <w:rPr>
                        <w:rFonts w:ascii="Times New Roman"/>
                        <w:color w:val="424242"/>
                        <w:spacing w:val="-4"/>
                        <w:w w:val="103"/>
                        <w:sz w:val="20"/>
                      </w:rPr>
                      <w:t>v</w:t>
                    </w:r>
                    <w:r>
                      <w:rPr>
                        <w:rFonts w:ascii="Times New Roman"/>
                        <w:color w:val="212121"/>
                        <w:w w:val="103"/>
                        <w:sz w:val="20"/>
                      </w:rPr>
                      <w:t>e</w:t>
                    </w:r>
                    <w:r>
                      <w:rPr>
                        <w:rFonts w:ascii="Times New Roman"/>
                        <w:color w:val="212121"/>
                        <w:spacing w:val="14"/>
                        <w:sz w:val="20"/>
                      </w:rPr>
                      <w:t> </w:t>
                    </w:r>
                    <w:r>
                      <w:rPr>
                        <w:rFonts w:ascii="Times New Roman"/>
                        <w:color w:val="212121"/>
                        <w:spacing w:val="-1"/>
                        <w:w w:val="103"/>
                        <w:sz w:val="20"/>
                      </w:rPr>
                      <w:t>s</w:t>
                    </w:r>
                    <w:r>
                      <w:rPr>
                        <w:rFonts w:ascii="Times New Roman"/>
                        <w:color w:val="212121"/>
                        <w:w w:val="103"/>
                        <w:sz w:val="20"/>
                      </w:rPr>
                      <w:t>e</w:t>
                    </w:r>
                    <w:r>
                      <w:rPr>
                        <w:rFonts w:ascii="Times New Roman"/>
                        <w:color w:val="212121"/>
                        <w:spacing w:val="-17"/>
                        <w:sz w:val="20"/>
                      </w:rPr>
                      <w:t> </w:t>
                    </w:r>
                    <w:r>
                      <w:rPr>
                        <w:rFonts w:ascii="Times New Roman"/>
                        <w:color w:val="545454"/>
                        <w:w w:val="106"/>
                        <w:sz w:val="20"/>
                      </w:rPr>
                      <w:t>r</w:t>
                    </w:r>
                    <w:r>
                      <w:rPr>
                        <w:rFonts w:ascii="Times New Roman"/>
                        <w:color w:val="545454"/>
                        <w:spacing w:val="-4"/>
                        <w:w w:val="106"/>
                        <w:sz w:val="20"/>
                      </w:rPr>
                      <w:t>v</w:t>
                    </w:r>
                    <w:r>
                      <w:rPr>
                        <w:rFonts w:ascii="Times New Roman"/>
                        <w:color w:val="BFBFBF"/>
                        <w:spacing w:val="-4"/>
                        <w:w w:val="32"/>
                        <w:sz w:val="20"/>
                      </w:rPr>
                      <w:t>i</w:t>
                    </w:r>
                    <w:r>
                      <w:rPr>
                        <w:rFonts w:ascii="Times New Roman"/>
                        <w:color w:val="010101"/>
                        <w:spacing w:val="13"/>
                        <w:w w:val="52"/>
                        <w:sz w:val="20"/>
                      </w:rPr>
                      <w:t>i</w:t>
                    </w:r>
                    <w:r>
                      <w:rPr>
                        <w:rFonts w:ascii="Times New Roman"/>
                        <w:color w:val="333434"/>
                        <w:spacing w:val="-1"/>
                        <w:w w:val="52"/>
                        <w:sz w:val="20"/>
                      </w:rPr>
                      <w:t>ce</w:t>
                    </w:r>
                    <w:r>
                      <w:rPr>
                        <w:rFonts w:ascii="Times New Roman"/>
                        <w:color w:val="333434"/>
                        <w:w w:val="52"/>
                        <w:sz w:val="20"/>
                      </w:rPr>
                      <w:t>s</w:t>
                    </w:r>
                    <w:r>
                      <w:rPr>
                        <w:rFonts w:ascii="Times New Roman"/>
                        <w:color w:val="333434"/>
                        <w:sz w:val="20"/>
                      </w:rPr>
                      <w:tab/>
                    </w:r>
                    <w:r>
                      <w:rPr>
                        <w:rFonts w:ascii="Times New Roman"/>
                        <w:color w:val="333434"/>
                        <w:spacing w:val="-11"/>
                        <w:w w:val="52"/>
                        <w:sz w:val="20"/>
                      </w:rPr>
                      <w:t>i</w:t>
                    </w:r>
                    <w:r>
                      <w:rPr>
                        <w:rFonts w:ascii="Times New Roman"/>
                        <w:color w:val="545454"/>
                        <w:spacing w:val="-3"/>
                        <w:w w:val="21"/>
                        <w:sz w:val="20"/>
                      </w:rPr>
                      <w:t>i</w:t>
                    </w:r>
                    <w:r>
                      <w:rPr>
                        <w:rFonts w:ascii="Times New Roman"/>
                        <w:color w:val="212121"/>
                        <w:spacing w:val="-6"/>
                        <w:w w:val="21"/>
                        <w:sz w:val="20"/>
                      </w:rPr>
                      <w:t>s</w:t>
                    </w:r>
                  </w:p>
                  <w:p>
                    <w:pPr>
                      <w:spacing w:line="280" w:lineRule="auto" w:before="19"/>
                      <w:ind w:left="466" w:right="405" w:firstLine="0"/>
                      <w:jc w:val="center"/>
                      <w:rPr>
                        <w:rFonts w:ascii="Times New Roman"/>
                        <w:sz w:val="20"/>
                      </w:rPr>
                    </w:pPr>
                    <w:r>
                      <w:rPr>
                        <w:rFonts w:ascii="Times New Roman"/>
                        <w:color w:val="424242"/>
                        <w:spacing w:val="-1"/>
                        <w:w w:val="52"/>
                        <w:sz w:val="20"/>
                      </w:rPr>
                      <w:t>m</w:t>
                    </w:r>
                    <w:r>
                      <w:rPr>
                        <w:rFonts w:ascii="Times New Roman"/>
                        <w:color w:val="424242"/>
                        <w:w w:val="52"/>
                        <w:sz w:val="20"/>
                      </w:rPr>
                      <w:t>e</w:t>
                    </w:r>
                    <w:r>
                      <w:rPr>
                        <w:rFonts w:ascii="Times New Roman"/>
                        <w:color w:val="424242"/>
                        <w:sz w:val="20"/>
                      </w:rPr>
                      <w:t>  </w:t>
                    </w:r>
                    <w:r>
                      <w:rPr>
                        <w:rFonts w:ascii="Times New Roman"/>
                        <w:color w:val="424242"/>
                        <w:spacing w:val="10"/>
                        <w:sz w:val="20"/>
                      </w:rPr>
                      <w:t> </w:t>
                    </w:r>
                    <w:r>
                      <w:rPr>
                        <w:rFonts w:ascii="Times New Roman"/>
                        <w:color w:val="212121"/>
                        <w:spacing w:val="-1"/>
                        <w:w w:val="110"/>
                        <w:sz w:val="20"/>
                      </w:rPr>
                      <w:t>a</w:t>
                    </w:r>
                    <w:r>
                      <w:rPr>
                        <w:rFonts w:ascii="Times New Roman"/>
                        <w:color w:val="212121"/>
                        <w:w w:val="110"/>
                        <w:sz w:val="20"/>
                      </w:rPr>
                      <w:t>s</w:t>
                    </w:r>
                    <w:r>
                      <w:rPr>
                        <w:rFonts w:ascii="Times New Roman"/>
                        <w:color w:val="212121"/>
                        <w:spacing w:val="-30"/>
                        <w:sz w:val="20"/>
                      </w:rPr>
                      <w:t> </w:t>
                    </w:r>
                    <w:r>
                      <w:rPr>
                        <w:rFonts w:ascii="Times New Roman"/>
                        <w:color w:val="424242"/>
                        <w:w w:val="110"/>
                        <w:sz w:val="20"/>
                      </w:rPr>
                      <w:t>u</w:t>
                    </w:r>
                    <w:r>
                      <w:rPr>
                        <w:rFonts w:ascii="Times New Roman"/>
                        <w:color w:val="424242"/>
                        <w:spacing w:val="6"/>
                        <w:w w:val="110"/>
                        <w:sz w:val="20"/>
                      </w:rPr>
                      <w:t>r</w:t>
                    </w:r>
                    <w:r>
                      <w:rPr>
                        <w:rFonts w:ascii="Times New Roman"/>
                        <w:color w:val="212121"/>
                        <w:spacing w:val="13"/>
                        <w:w w:val="110"/>
                        <w:sz w:val="20"/>
                      </w:rPr>
                      <w:t>e</w:t>
                    </w:r>
                    <w:r>
                      <w:rPr>
                        <w:rFonts w:ascii="Times New Roman"/>
                        <w:color w:val="212121"/>
                        <w:w w:val="105"/>
                        <w:sz w:val="20"/>
                      </w:rPr>
                      <w:t>d</w:t>
                    </w:r>
                    <w:r>
                      <w:rPr>
                        <w:rFonts w:ascii="Times New Roman"/>
                        <w:color w:val="212121"/>
                        <w:spacing w:val="20"/>
                        <w:sz w:val="20"/>
                      </w:rPr>
                      <w:t> </w:t>
                    </w:r>
                    <w:r>
                      <w:rPr>
                        <w:rFonts w:ascii="Times New Roman"/>
                        <w:color w:val="424242"/>
                        <w:w w:val="97"/>
                        <w:sz w:val="20"/>
                      </w:rPr>
                      <w:t>by</w:t>
                    </w:r>
                    <w:r>
                      <w:rPr>
                        <w:rFonts w:ascii="Times New Roman"/>
                        <w:color w:val="424242"/>
                        <w:spacing w:val="12"/>
                        <w:sz w:val="20"/>
                      </w:rPr>
                      <w:t> </w:t>
                    </w:r>
                    <w:r>
                      <w:rPr>
                        <w:rFonts w:ascii="Times New Roman"/>
                        <w:color w:val="333434"/>
                        <w:w w:val="104"/>
                        <w:sz w:val="20"/>
                      </w:rPr>
                      <w:t>oom</w:t>
                    </w:r>
                    <w:r>
                      <w:rPr>
                        <w:rFonts w:ascii="Times New Roman"/>
                        <w:color w:val="333434"/>
                        <w:spacing w:val="-24"/>
                        <w:sz w:val="20"/>
                      </w:rPr>
                      <w:t> </w:t>
                    </w:r>
                    <w:r>
                      <w:rPr>
                        <w:rFonts w:ascii="Times New Roman"/>
                        <w:color w:val="333434"/>
                        <w:spacing w:val="-3"/>
                        <w:w w:val="106"/>
                        <w:sz w:val="20"/>
                      </w:rPr>
                      <w:t>b</w:t>
                    </w:r>
                    <w:r>
                      <w:rPr>
                        <w:rFonts w:ascii="Times New Roman"/>
                        <w:color w:val="333434"/>
                        <w:w w:val="73"/>
                        <w:sz w:val="20"/>
                      </w:rPr>
                      <w:t>i</w:t>
                    </w:r>
                    <w:r>
                      <w:rPr>
                        <w:rFonts w:ascii="Times New Roman"/>
                        <w:color w:val="333434"/>
                        <w:spacing w:val="-29"/>
                        <w:sz w:val="20"/>
                      </w:rPr>
                      <w:t> </w:t>
                    </w:r>
                    <w:r>
                      <w:rPr>
                        <w:rFonts w:ascii="Times New Roman"/>
                        <w:color w:val="333434"/>
                        <w:spacing w:val="4"/>
                        <w:w w:val="101"/>
                        <w:sz w:val="20"/>
                      </w:rPr>
                      <w:t>n</w:t>
                    </w:r>
                    <w:r>
                      <w:rPr>
                        <w:rFonts w:ascii="Times New Roman"/>
                        <w:color w:val="7E7E7E"/>
                        <w:spacing w:val="-3"/>
                        <w:w w:val="21"/>
                        <w:sz w:val="20"/>
                      </w:rPr>
                      <w:t>i</w:t>
                    </w:r>
                    <w:r>
                      <w:rPr>
                        <w:rFonts w:ascii="Times New Roman"/>
                        <w:color w:val="333434"/>
                        <w:w w:val="52"/>
                        <w:sz w:val="20"/>
                      </w:rPr>
                      <w:t>i</w:t>
                    </w:r>
                    <w:r>
                      <w:rPr>
                        <w:rFonts w:ascii="Times New Roman"/>
                        <w:color w:val="333434"/>
                        <w:spacing w:val="-27"/>
                        <w:sz w:val="20"/>
                      </w:rPr>
                      <w:t> </w:t>
                    </w:r>
                    <w:r>
                      <w:rPr>
                        <w:rFonts w:ascii="Times New Roman"/>
                        <w:color w:val="545454"/>
                        <w:spacing w:val="4"/>
                        <w:w w:val="101"/>
                        <w:sz w:val="20"/>
                      </w:rPr>
                      <w:t>n</w:t>
                    </w:r>
                    <w:r>
                      <w:rPr>
                        <w:rFonts w:ascii="Times New Roman"/>
                        <w:color w:val="212121"/>
                        <w:w w:val="110"/>
                        <w:sz w:val="20"/>
                      </w:rPr>
                      <w:t>g </w:t>
                    </w:r>
                    <w:r>
                      <w:rPr>
                        <w:rFonts w:ascii="Times New Roman"/>
                        <w:color w:val="212121"/>
                        <w:w w:val="95"/>
                        <w:sz w:val="20"/>
                      </w:rPr>
                      <w:t>i</w:t>
                    </w:r>
                    <w:r>
                      <w:rPr>
                        <w:rFonts w:ascii="Times New Roman"/>
                        <w:color w:val="212121"/>
                        <w:spacing w:val="-25"/>
                        <w:w w:val="95"/>
                        <w:sz w:val="20"/>
                      </w:rPr>
                      <w:t> </w:t>
                    </w:r>
                    <w:r>
                      <w:rPr>
                        <w:rFonts w:ascii="Times New Roman"/>
                        <w:color w:val="424242"/>
                        <w:w w:val="95"/>
                        <w:sz w:val="20"/>
                      </w:rPr>
                      <w:t>nd</w:t>
                    </w:r>
                    <w:r>
                      <w:rPr>
                        <w:rFonts w:ascii="Times New Roman"/>
                        <w:color w:val="424242"/>
                        <w:spacing w:val="-16"/>
                        <w:w w:val="95"/>
                        <w:sz w:val="20"/>
                      </w:rPr>
                      <w:t> </w:t>
                    </w:r>
                    <w:r>
                      <w:rPr>
                        <w:rFonts w:ascii="Times New Roman"/>
                        <w:color w:val="424242"/>
                        <w:w w:val="95"/>
                        <w:sz w:val="20"/>
                      </w:rPr>
                      <w:t>iv</w:t>
                    </w:r>
                    <w:r>
                      <w:rPr>
                        <w:rFonts w:ascii="Times New Roman"/>
                        <w:color w:val="212121"/>
                        <w:w w:val="95"/>
                        <w:sz w:val="20"/>
                      </w:rPr>
                      <w:t>i</w:t>
                    </w:r>
                    <w:r>
                      <w:rPr>
                        <w:rFonts w:ascii="Times New Roman"/>
                        <w:color w:val="424242"/>
                        <w:w w:val="95"/>
                        <w:sz w:val="20"/>
                      </w:rPr>
                      <w:t>d</w:t>
                    </w:r>
                    <w:r>
                      <w:rPr>
                        <w:rFonts w:ascii="Times New Roman"/>
                        <w:color w:val="424242"/>
                        <w:spacing w:val="-19"/>
                        <w:w w:val="95"/>
                        <w:sz w:val="20"/>
                      </w:rPr>
                      <w:t> </w:t>
                    </w:r>
                    <w:r>
                      <w:rPr>
                        <w:rFonts w:ascii="Times New Roman"/>
                        <w:color w:val="212121"/>
                        <w:spacing w:val="10"/>
                        <w:w w:val="95"/>
                        <w:sz w:val="20"/>
                      </w:rPr>
                      <w:t>ua</w:t>
                    </w:r>
                    <w:r>
                      <w:rPr>
                        <w:rFonts w:ascii="Times New Roman"/>
                        <w:color w:val="545454"/>
                        <w:spacing w:val="10"/>
                        <w:w w:val="95"/>
                        <w:sz w:val="20"/>
                      </w:rPr>
                      <w:t>l</w:t>
                    </w:r>
                    <w:r>
                      <w:rPr>
                        <w:rFonts w:ascii="Times New Roman"/>
                        <w:color w:val="545454"/>
                        <w:spacing w:val="21"/>
                        <w:w w:val="95"/>
                        <w:sz w:val="20"/>
                      </w:rPr>
                      <w:t> </w:t>
                    </w:r>
                    <w:r>
                      <w:rPr>
                        <w:rFonts w:ascii="Times New Roman"/>
                        <w:color w:val="545454"/>
                        <w:w w:val="95"/>
                        <w:sz w:val="20"/>
                      </w:rPr>
                      <w:t>i</w:t>
                    </w:r>
                    <w:r>
                      <w:rPr>
                        <w:rFonts w:ascii="Times New Roman"/>
                        <w:color w:val="545454"/>
                        <w:spacing w:val="-24"/>
                        <w:w w:val="95"/>
                        <w:sz w:val="20"/>
                      </w:rPr>
                      <w:t> </w:t>
                    </w:r>
                    <w:r>
                      <w:rPr>
                        <w:rFonts w:ascii="Times New Roman"/>
                        <w:color w:val="333434"/>
                        <w:w w:val="95"/>
                        <w:sz w:val="20"/>
                      </w:rPr>
                      <w:t>nte</w:t>
                    </w:r>
                    <w:r>
                      <w:rPr>
                        <w:rFonts w:ascii="Times New Roman"/>
                        <w:color w:val="333434"/>
                        <w:spacing w:val="-2"/>
                        <w:w w:val="95"/>
                        <w:sz w:val="20"/>
                      </w:rPr>
                      <w:t> </w:t>
                    </w:r>
                    <w:r>
                      <w:rPr>
                        <w:rFonts w:ascii="Times New Roman"/>
                        <w:color w:val="545454"/>
                        <w:w w:val="95"/>
                        <w:sz w:val="20"/>
                      </w:rPr>
                      <w:t>r</w:t>
                    </w:r>
                    <w:r>
                      <w:rPr>
                        <w:rFonts w:ascii="Times New Roman"/>
                        <w:color w:val="333434"/>
                        <w:w w:val="95"/>
                        <w:sz w:val="20"/>
                      </w:rPr>
                      <w:t>pre</w:t>
                    </w:r>
                    <w:r>
                      <w:rPr>
                        <w:rFonts w:ascii="Times New Roman"/>
                        <w:color w:val="333434"/>
                        <w:spacing w:val="-25"/>
                        <w:w w:val="95"/>
                        <w:sz w:val="20"/>
                      </w:rPr>
                      <w:t> </w:t>
                    </w:r>
                    <w:r>
                      <w:rPr>
                        <w:rFonts w:ascii="Times New Roman"/>
                        <w:color w:val="333434"/>
                        <w:w w:val="95"/>
                        <w:sz w:val="20"/>
                      </w:rPr>
                      <w:t>te</w:t>
                    </w:r>
                    <w:r>
                      <w:rPr>
                        <w:rFonts w:ascii="Times New Roman"/>
                        <w:color w:val="333434"/>
                        <w:spacing w:val="4"/>
                        <w:w w:val="95"/>
                        <w:sz w:val="20"/>
                      </w:rPr>
                      <w:t> </w:t>
                    </w:r>
                    <w:r>
                      <w:rPr>
                        <w:rFonts w:ascii="Times New Roman"/>
                        <w:color w:val="333434"/>
                        <w:w w:val="95"/>
                        <w:sz w:val="20"/>
                      </w:rPr>
                      <w:t>r</w:t>
                    </w:r>
                  </w:p>
                  <w:p>
                    <w:pPr>
                      <w:spacing w:line="285" w:lineRule="auto" w:before="15"/>
                      <w:ind w:left="403" w:right="346" w:firstLine="0"/>
                      <w:jc w:val="center"/>
                      <w:rPr>
                        <w:rFonts w:ascii="Times New Roman"/>
                        <w:sz w:val="20"/>
                      </w:rPr>
                    </w:pPr>
                    <w:r>
                      <w:rPr>
                        <w:rFonts w:ascii="Times New Roman"/>
                        <w:color w:val="212121"/>
                        <w:spacing w:val="11"/>
                        <w:sz w:val="20"/>
                      </w:rPr>
                      <w:t>en</w:t>
                    </w:r>
                    <w:r>
                      <w:rPr>
                        <w:rFonts w:ascii="Times New Roman"/>
                        <w:color w:val="212121"/>
                        <w:spacing w:val="-26"/>
                        <w:sz w:val="20"/>
                      </w:rPr>
                      <w:t> </w:t>
                    </w:r>
                    <w:r>
                      <w:rPr>
                        <w:rFonts w:ascii="Times New Roman"/>
                        <w:color w:val="212121"/>
                        <w:sz w:val="20"/>
                      </w:rPr>
                      <w:t>oo</w:t>
                    </w:r>
                    <w:r>
                      <w:rPr>
                        <w:rFonts w:ascii="Times New Roman"/>
                        <w:color w:val="545454"/>
                        <w:sz w:val="20"/>
                      </w:rPr>
                      <w:t>u</w:t>
                    </w:r>
                    <w:r>
                      <w:rPr>
                        <w:rFonts w:ascii="Times New Roman"/>
                        <w:color w:val="333434"/>
                        <w:sz w:val="20"/>
                      </w:rPr>
                      <w:t>nt</w:t>
                    </w:r>
                    <w:r>
                      <w:rPr>
                        <w:rFonts w:ascii="Times New Roman"/>
                        <w:color w:val="333434"/>
                        <w:spacing w:val="8"/>
                        <w:sz w:val="20"/>
                      </w:rPr>
                      <w:t> </w:t>
                    </w:r>
                    <w:r>
                      <w:rPr>
                        <w:rFonts w:ascii="Times New Roman"/>
                        <w:color w:val="333434"/>
                        <w:sz w:val="20"/>
                      </w:rPr>
                      <w:t>e</w:t>
                    </w:r>
                    <w:r>
                      <w:rPr>
                        <w:rFonts w:ascii="Times New Roman"/>
                        <w:color w:val="333434"/>
                        <w:spacing w:val="5"/>
                        <w:sz w:val="20"/>
                      </w:rPr>
                      <w:t> </w:t>
                    </w:r>
                    <w:r>
                      <w:rPr>
                        <w:rFonts w:ascii="Times New Roman"/>
                        <w:color w:val="333434"/>
                        <w:sz w:val="20"/>
                      </w:rPr>
                      <w:t>r</w:t>
                    </w:r>
                    <w:r>
                      <w:rPr>
                        <w:rFonts w:ascii="Times New Roman"/>
                        <w:color w:val="333434"/>
                        <w:spacing w:val="17"/>
                        <w:sz w:val="20"/>
                      </w:rPr>
                      <w:t> </w:t>
                    </w:r>
                    <w:r>
                      <w:rPr>
                        <w:rFonts w:ascii="Times New Roman"/>
                        <w:color w:val="424242"/>
                        <w:sz w:val="20"/>
                      </w:rPr>
                      <w:t>d</w:t>
                    </w:r>
                    <w:r>
                      <w:rPr>
                        <w:rFonts w:ascii="Times New Roman"/>
                        <w:color w:val="212121"/>
                        <w:sz w:val="20"/>
                      </w:rPr>
                      <w:t>at</w:t>
                    </w:r>
                    <w:r>
                      <w:rPr>
                        <w:rFonts w:ascii="Times New Roman"/>
                        <w:color w:val="212121"/>
                        <w:spacing w:val="-7"/>
                        <w:sz w:val="20"/>
                      </w:rPr>
                      <w:t> </w:t>
                    </w:r>
                    <w:r>
                      <w:rPr>
                        <w:rFonts w:ascii="Times New Roman"/>
                        <w:color w:val="212121"/>
                        <w:sz w:val="20"/>
                      </w:rPr>
                      <w:t>a</w:t>
                    </w:r>
                    <w:r>
                      <w:rPr>
                        <w:rFonts w:ascii="Times New Roman"/>
                        <w:color w:val="212121"/>
                        <w:spacing w:val="42"/>
                        <w:sz w:val="20"/>
                      </w:rPr>
                      <w:t> </w:t>
                    </w:r>
                    <w:r>
                      <w:rPr>
                        <w:rFonts w:ascii="Times New Roman"/>
                        <w:color w:val="424242"/>
                        <w:sz w:val="20"/>
                      </w:rPr>
                      <w:t>with</w:t>
                    </w:r>
                    <w:r>
                      <w:rPr>
                        <w:rFonts w:ascii="Times New Roman"/>
                        <w:color w:val="424242"/>
                        <w:spacing w:val="24"/>
                        <w:sz w:val="20"/>
                      </w:rPr>
                      <w:t> </w:t>
                    </w:r>
                    <w:r>
                      <w:rPr>
                        <w:rFonts w:ascii="Times New Roman"/>
                        <w:color w:val="333434"/>
                        <w:sz w:val="20"/>
                      </w:rPr>
                      <w:t>time</w:t>
                    </w:r>
                    <w:r>
                      <w:rPr>
                        <w:rFonts w:ascii="Times New Roman"/>
                        <w:color w:val="333434"/>
                        <w:spacing w:val="-47"/>
                        <w:sz w:val="20"/>
                      </w:rPr>
                      <w:t> </w:t>
                    </w:r>
                    <w:r>
                      <w:rPr>
                        <w:rFonts w:ascii="Times New Roman"/>
                        <w:color w:val="212121"/>
                        <w:spacing w:val="-1"/>
                        <w:w w:val="113"/>
                        <w:sz w:val="20"/>
                      </w:rPr>
                      <w:t>sh</w:t>
                    </w:r>
                    <w:r>
                      <w:rPr>
                        <w:rFonts w:ascii="Times New Roman"/>
                        <w:color w:val="212121"/>
                        <w:w w:val="113"/>
                        <w:sz w:val="20"/>
                      </w:rPr>
                      <w:t>e</w:t>
                    </w:r>
                    <w:r>
                      <w:rPr>
                        <w:rFonts w:ascii="Times New Roman"/>
                        <w:color w:val="212121"/>
                        <w:spacing w:val="-28"/>
                        <w:sz w:val="20"/>
                      </w:rPr>
                      <w:t> </w:t>
                    </w:r>
                    <w:r>
                      <w:rPr>
                        <w:rFonts w:ascii="Times New Roman"/>
                        <w:color w:val="212121"/>
                        <w:spacing w:val="2"/>
                        <w:w w:val="106"/>
                        <w:sz w:val="20"/>
                      </w:rPr>
                      <w:t>e</w:t>
                    </w:r>
                    <w:r>
                      <w:rPr>
                        <w:rFonts w:ascii="Times New Roman"/>
                        <w:color w:val="424242"/>
                        <w:spacing w:val="19"/>
                        <w:w w:val="106"/>
                        <w:sz w:val="20"/>
                      </w:rPr>
                      <w:t>t</w:t>
                    </w:r>
                    <w:r>
                      <w:rPr>
                        <w:rFonts w:ascii="Times New Roman"/>
                        <w:color w:val="212121"/>
                        <w:spacing w:val="-1"/>
                        <w:w w:val="106"/>
                        <w:sz w:val="20"/>
                      </w:rPr>
                      <w:t>s</w:t>
                    </w:r>
                    <w:r>
                      <w:rPr>
                        <w:rFonts w:ascii="Times New Roman"/>
                        <w:color w:val="BFBFBF"/>
                        <w:spacing w:val="-13"/>
                        <w:w w:val="44"/>
                        <w:sz w:val="20"/>
                      </w:rPr>
                      <w:t>.</w:t>
                    </w:r>
                    <w:r>
                      <w:rPr>
                        <w:rFonts w:ascii="Times New Roman"/>
                        <w:color w:val="333434"/>
                        <w:spacing w:val="10"/>
                        <w:w w:val="44"/>
                        <w:sz w:val="20"/>
                      </w:rPr>
                      <w:t>.</w:t>
                    </w:r>
                    <w:r>
                      <w:rPr>
                        <w:rFonts w:ascii="Times New Roman"/>
                        <w:color w:val="7E7E7E"/>
                        <w:w w:val="33"/>
                        <w:sz w:val="20"/>
                      </w:rPr>
                      <w:t>,</w:t>
                    </w:r>
                  </w:p>
                </w:txbxContent>
              </v:textbox>
              <w10:wrap type="none"/>
            </v:shape>
            <v:shape style="position:absolute;left:7015;top:1607;width:2712;height:1314" type="#_x0000_t202" id="docshape264" filled="false" stroked="false">
              <v:textbox inset="0,0,0,0">
                <w:txbxContent>
                  <w:p>
                    <w:pPr>
                      <w:spacing w:line="276" w:lineRule="auto" w:before="0"/>
                      <w:ind w:left="379" w:right="154" w:hanging="222"/>
                      <w:jc w:val="left"/>
                      <w:rPr>
                        <w:rFonts w:ascii="Times New Roman"/>
                        <w:sz w:val="20"/>
                      </w:rPr>
                    </w:pPr>
                    <w:r>
                      <w:rPr>
                        <w:rFonts w:ascii="Times New Roman"/>
                        <w:color w:val="424242"/>
                        <w:spacing w:val="3"/>
                        <w:w w:val="100"/>
                        <w:sz w:val="20"/>
                      </w:rPr>
                      <w:t>W</w:t>
                    </w:r>
                    <w:r>
                      <w:rPr>
                        <w:rFonts w:ascii="Times New Roman"/>
                        <w:color w:val="212121"/>
                        <w:spacing w:val="19"/>
                        <w:w w:val="104"/>
                        <w:sz w:val="20"/>
                      </w:rPr>
                      <w:t>a</w:t>
                    </w:r>
                    <w:r>
                      <w:rPr>
                        <w:rFonts w:ascii="Times New Roman"/>
                        <w:color w:val="010101"/>
                        <w:spacing w:val="-5"/>
                        <w:w w:val="52"/>
                        <w:sz w:val="20"/>
                      </w:rPr>
                      <w:t>i</w:t>
                    </w:r>
                    <w:r>
                      <w:rPr>
                        <w:rFonts w:ascii="Times New Roman"/>
                        <w:color w:val="BFBFBF"/>
                        <w:w w:val="32"/>
                        <w:sz w:val="20"/>
                      </w:rPr>
                      <w:t>i</w:t>
                    </w:r>
                    <w:r>
                      <w:rPr>
                        <w:rFonts w:ascii="Times New Roman"/>
                        <w:color w:val="010101"/>
                        <w:w w:val="32"/>
                        <w:sz w:val="20"/>
                      </w:rPr>
                      <w:t>t</w:t>
                    </w:r>
                    <w:r>
                      <w:rPr>
                        <w:rFonts w:ascii="Times New Roman"/>
                        <w:color w:val="010101"/>
                        <w:sz w:val="20"/>
                      </w:rPr>
                      <w:t> </w:t>
                    </w:r>
                    <w:r>
                      <w:rPr>
                        <w:rFonts w:ascii="Times New Roman"/>
                        <w:color w:val="010101"/>
                        <w:spacing w:val="-3"/>
                        <w:sz w:val="20"/>
                      </w:rPr>
                      <w:t> </w:t>
                    </w:r>
                    <w:r>
                      <w:rPr>
                        <w:rFonts w:ascii="Times New Roman"/>
                        <w:color w:val="212121"/>
                        <w:w w:val="32"/>
                        <w:sz w:val="20"/>
                      </w:rPr>
                      <w:t>t</w:t>
                    </w:r>
                    <w:r>
                      <w:rPr>
                        <w:rFonts w:ascii="Times New Roman"/>
                        <w:color w:val="212121"/>
                        <w:spacing w:val="24"/>
                        <w:sz w:val="20"/>
                      </w:rPr>
                      <w:t> </w:t>
                    </w:r>
                    <w:r>
                      <w:rPr>
                        <w:rFonts w:ascii="Times New Roman"/>
                        <w:color w:val="010101"/>
                        <w:spacing w:val="-5"/>
                        <w:w w:val="52"/>
                        <w:sz w:val="20"/>
                      </w:rPr>
                      <w:t>i</w:t>
                    </w:r>
                    <w:r>
                      <w:rPr>
                        <w:rFonts w:ascii="Times New Roman"/>
                        <w:color w:val="BFBFBF"/>
                        <w:spacing w:val="11"/>
                        <w:w w:val="21"/>
                        <w:sz w:val="20"/>
                      </w:rPr>
                      <w:t>i</w:t>
                    </w:r>
                    <w:r>
                      <w:rPr>
                        <w:rFonts w:ascii="Times New Roman"/>
                        <w:color w:val="333434"/>
                        <w:spacing w:val="-1"/>
                        <w:w w:val="102"/>
                        <w:sz w:val="20"/>
                      </w:rPr>
                      <w:t>m</w:t>
                    </w:r>
                    <w:r>
                      <w:rPr>
                        <w:rFonts w:ascii="Times New Roman"/>
                        <w:color w:val="333434"/>
                        <w:w w:val="102"/>
                        <w:sz w:val="20"/>
                      </w:rPr>
                      <w:t>e</w:t>
                    </w:r>
                    <w:r>
                      <w:rPr>
                        <w:rFonts w:ascii="Times New Roman"/>
                        <w:color w:val="333434"/>
                        <w:sz w:val="20"/>
                      </w:rPr>
                      <w:t> </w:t>
                    </w:r>
                    <w:r>
                      <w:rPr>
                        <w:rFonts w:ascii="Times New Roman"/>
                        <w:color w:val="333434"/>
                        <w:spacing w:val="-18"/>
                        <w:sz w:val="20"/>
                      </w:rPr>
                      <w:t> </w:t>
                    </w:r>
                    <w:r>
                      <w:rPr>
                        <w:rFonts w:ascii="Times New Roman"/>
                        <w:color w:val="212121"/>
                        <w:spacing w:val="19"/>
                        <w:w w:val="105"/>
                        <w:sz w:val="20"/>
                      </w:rPr>
                      <w:t>d</w:t>
                    </w:r>
                    <w:r>
                      <w:rPr>
                        <w:rFonts w:ascii="Times New Roman"/>
                        <w:color w:val="212121"/>
                        <w:spacing w:val="8"/>
                        <w:w w:val="104"/>
                        <w:sz w:val="20"/>
                      </w:rPr>
                      <w:t>a</w:t>
                    </w:r>
                    <w:r>
                      <w:rPr>
                        <w:rFonts w:ascii="Times New Roman"/>
                        <w:color w:val="424242"/>
                        <w:spacing w:val="-1"/>
                        <w:w w:val="104"/>
                        <w:sz w:val="20"/>
                      </w:rPr>
                      <w:t>t</w:t>
                    </w:r>
                    <w:r>
                      <w:rPr>
                        <w:rFonts w:ascii="Times New Roman"/>
                        <w:color w:val="424242"/>
                        <w:w w:val="104"/>
                        <w:sz w:val="20"/>
                      </w:rPr>
                      <w:t>a</w:t>
                    </w:r>
                    <w:r>
                      <w:rPr>
                        <w:rFonts w:ascii="Times New Roman"/>
                        <w:color w:val="424242"/>
                        <w:sz w:val="20"/>
                      </w:rPr>
                      <w:t> </w:t>
                    </w:r>
                    <w:r>
                      <w:rPr>
                        <w:rFonts w:ascii="Times New Roman"/>
                        <w:color w:val="424242"/>
                        <w:spacing w:val="-19"/>
                        <w:sz w:val="20"/>
                      </w:rPr>
                      <w:t> </w:t>
                    </w:r>
                    <w:r>
                      <w:rPr>
                        <w:rFonts w:ascii="Times New Roman"/>
                        <w:color w:val="545454"/>
                        <w:spacing w:val="-2"/>
                        <w:w w:val="73"/>
                        <w:sz w:val="20"/>
                      </w:rPr>
                      <w:t>i</w:t>
                    </w:r>
                    <w:r>
                      <w:rPr>
                        <w:rFonts w:ascii="Times New Roman"/>
                        <w:color w:val="212121"/>
                        <w:w w:val="73"/>
                        <w:sz w:val="20"/>
                      </w:rPr>
                      <w:t>s</w:t>
                    </w:r>
                    <w:r>
                      <w:rPr>
                        <w:rFonts w:ascii="Times New Roman"/>
                        <w:color w:val="212121"/>
                        <w:sz w:val="20"/>
                      </w:rPr>
                      <w:t> </w:t>
                    </w:r>
                    <w:r>
                      <w:rPr>
                        <w:rFonts w:ascii="Times New Roman"/>
                        <w:color w:val="212121"/>
                        <w:spacing w:val="-15"/>
                        <w:sz w:val="20"/>
                      </w:rPr>
                      <w:t> </w:t>
                    </w:r>
                    <w:r>
                      <w:rPr>
                        <w:rFonts w:ascii="Times New Roman"/>
                        <w:color w:val="424242"/>
                        <w:spacing w:val="-1"/>
                        <w:w w:val="73"/>
                        <w:sz w:val="20"/>
                      </w:rPr>
                      <w:t>c</w:t>
                    </w:r>
                    <w:r>
                      <w:rPr>
                        <w:rFonts w:ascii="Times New Roman"/>
                        <w:color w:val="424242"/>
                        <w:w w:val="73"/>
                        <w:sz w:val="20"/>
                      </w:rPr>
                      <w:t>o</w:t>
                    </w:r>
                    <w:r>
                      <w:rPr>
                        <w:rFonts w:ascii="Times New Roman"/>
                        <w:color w:val="424242"/>
                        <w:sz w:val="20"/>
                      </w:rPr>
                      <w:t> </w:t>
                    </w:r>
                    <w:r>
                      <w:rPr>
                        <w:rFonts w:ascii="Times New Roman"/>
                        <w:color w:val="424242"/>
                        <w:spacing w:val="-12"/>
                        <w:sz w:val="20"/>
                      </w:rPr>
                      <w:t> </w:t>
                    </w:r>
                    <w:r>
                      <w:rPr>
                        <w:rFonts w:ascii="Times New Roman"/>
                        <w:color w:val="010101"/>
                        <w:spacing w:val="10"/>
                        <w:w w:val="51"/>
                        <w:sz w:val="20"/>
                      </w:rPr>
                      <w:t>l</w:t>
                    </w:r>
                    <w:r>
                      <w:rPr>
                        <w:rFonts w:ascii="Times New Roman"/>
                        <w:color w:val="A5A5A5"/>
                        <w:spacing w:val="-3"/>
                        <w:w w:val="21"/>
                        <w:sz w:val="20"/>
                      </w:rPr>
                      <w:t>l</w:t>
                    </w:r>
                    <w:r>
                      <w:rPr>
                        <w:rFonts w:ascii="Times New Roman"/>
                        <w:color w:val="010101"/>
                        <w:w w:val="51"/>
                        <w:sz w:val="20"/>
                      </w:rPr>
                      <w:t>l</w:t>
                    </w:r>
                    <w:r>
                      <w:rPr>
                        <w:rFonts w:ascii="Times New Roman"/>
                        <w:color w:val="010101"/>
                        <w:spacing w:val="-32"/>
                        <w:sz w:val="20"/>
                      </w:rPr>
                      <w:t> </w:t>
                    </w:r>
                    <w:r>
                      <w:rPr>
                        <w:rFonts w:ascii="Times New Roman"/>
                        <w:color w:val="212121"/>
                        <w:w w:val="51"/>
                        <w:sz w:val="20"/>
                      </w:rPr>
                      <w:t>e</w:t>
                    </w:r>
                    <w:r>
                      <w:rPr>
                        <w:rFonts w:ascii="Times New Roman"/>
                        <w:color w:val="212121"/>
                        <w:spacing w:val="-4"/>
                        <w:sz w:val="20"/>
                      </w:rPr>
                      <w:t> </w:t>
                    </w:r>
                    <w:r>
                      <w:rPr>
                        <w:rFonts w:ascii="Times New Roman"/>
                        <w:color w:val="424242"/>
                        <w:spacing w:val="-1"/>
                        <w:w w:val="51"/>
                        <w:sz w:val="20"/>
                      </w:rPr>
                      <w:t>c</w:t>
                    </w:r>
                    <w:r>
                      <w:rPr>
                        <w:rFonts w:ascii="Times New Roman"/>
                        <w:color w:val="424242"/>
                        <w:w w:val="51"/>
                        <w:sz w:val="20"/>
                      </w:rPr>
                      <w:t>t</w:t>
                    </w:r>
                    <w:r>
                      <w:rPr>
                        <w:rFonts w:ascii="Times New Roman"/>
                        <w:color w:val="424242"/>
                        <w:sz w:val="20"/>
                      </w:rPr>
                      <w:t> </w:t>
                    </w:r>
                    <w:r>
                      <w:rPr>
                        <w:rFonts w:ascii="Times New Roman"/>
                        <w:color w:val="424242"/>
                        <w:spacing w:val="13"/>
                        <w:sz w:val="20"/>
                      </w:rPr>
                      <w:t> </w:t>
                    </w:r>
                    <w:r>
                      <w:rPr>
                        <w:rFonts w:ascii="Times New Roman"/>
                        <w:color w:val="212121"/>
                        <w:w w:val="51"/>
                        <w:sz w:val="20"/>
                      </w:rPr>
                      <w:t>e</w:t>
                    </w:r>
                    <w:r>
                      <w:rPr>
                        <w:rFonts w:ascii="Times New Roman"/>
                        <w:color w:val="212121"/>
                        <w:spacing w:val="16"/>
                        <w:sz w:val="20"/>
                      </w:rPr>
                      <w:t> </w:t>
                    </w:r>
                    <w:r>
                      <w:rPr>
                        <w:rFonts w:ascii="Times New Roman"/>
                        <w:color w:val="212121"/>
                        <w:w w:val="110"/>
                        <w:sz w:val="20"/>
                      </w:rPr>
                      <w:t>d </w:t>
                    </w:r>
                    <w:r>
                      <w:rPr>
                        <w:rFonts w:ascii="Times New Roman"/>
                        <w:color w:val="212121"/>
                        <w:spacing w:val="3"/>
                        <w:w w:val="104"/>
                        <w:sz w:val="20"/>
                      </w:rPr>
                      <w:t>a</w:t>
                    </w:r>
                    <w:r>
                      <w:rPr>
                        <w:rFonts w:ascii="Times New Roman"/>
                        <w:color w:val="424242"/>
                        <w:spacing w:val="7"/>
                        <w:w w:val="104"/>
                        <w:sz w:val="20"/>
                      </w:rPr>
                      <w:t>o</w:t>
                    </w:r>
                    <w:r>
                      <w:rPr>
                        <w:rFonts w:ascii="Times New Roman"/>
                        <w:color w:val="212121"/>
                        <w:w w:val="110"/>
                        <w:sz w:val="20"/>
                      </w:rPr>
                      <w:t>ross</w:t>
                    </w:r>
                    <w:r>
                      <w:rPr>
                        <w:rFonts w:ascii="Times New Roman"/>
                        <w:color w:val="212121"/>
                        <w:spacing w:val="3"/>
                        <w:sz w:val="20"/>
                      </w:rPr>
                      <w:t> </w:t>
                    </w:r>
                    <w:r>
                      <w:rPr>
                        <w:rFonts w:ascii="Times New Roman"/>
                        <w:color w:val="333434"/>
                        <w:spacing w:val="-1"/>
                        <w:w w:val="110"/>
                        <w:sz w:val="20"/>
                      </w:rPr>
                      <w:t>mo</w:t>
                    </w:r>
                    <w:r>
                      <w:rPr>
                        <w:rFonts w:ascii="Times New Roman"/>
                        <w:color w:val="333434"/>
                        <w:w w:val="110"/>
                        <w:sz w:val="20"/>
                      </w:rPr>
                      <w:t>d</w:t>
                    </w:r>
                    <w:r>
                      <w:rPr>
                        <w:rFonts w:ascii="Times New Roman"/>
                        <w:color w:val="333434"/>
                        <w:spacing w:val="-29"/>
                        <w:sz w:val="20"/>
                      </w:rPr>
                      <w:t> </w:t>
                    </w:r>
                    <w:r>
                      <w:rPr>
                        <w:rFonts w:ascii="Times New Roman"/>
                        <w:color w:val="333434"/>
                        <w:spacing w:val="-1"/>
                        <w:w w:val="110"/>
                        <w:sz w:val="20"/>
                      </w:rPr>
                      <w:t>a</w:t>
                    </w:r>
                    <w:r>
                      <w:rPr>
                        <w:rFonts w:ascii="Times New Roman"/>
                        <w:color w:val="BFBFBF"/>
                        <w:spacing w:val="9"/>
                        <w:w w:val="18"/>
                        <w:sz w:val="20"/>
                      </w:rPr>
                      <w:t>,</w:t>
                    </w:r>
                    <w:r>
                      <w:rPr>
                        <w:rFonts w:ascii="Times New Roman"/>
                        <w:color w:val="010101"/>
                        <w:spacing w:val="10"/>
                        <w:w w:val="51"/>
                        <w:sz w:val="20"/>
                      </w:rPr>
                      <w:t>l</w:t>
                    </w:r>
                    <w:r>
                      <w:rPr>
                        <w:rFonts w:ascii="Times New Roman"/>
                        <w:color w:val="424242"/>
                        <w:spacing w:val="-1"/>
                        <w:w w:val="73"/>
                        <w:sz w:val="20"/>
                      </w:rPr>
                      <w:t>i</w:t>
                    </w:r>
                    <w:r>
                      <w:rPr>
                        <w:rFonts w:ascii="Times New Roman"/>
                        <w:color w:val="424242"/>
                        <w:w w:val="73"/>
                        <w:sz w:val="20"/>
                      </w:rPr>
                      <w:t>t</w:t>
                    </w:r>
                    <w:r>
                      <w:rPr>
                        <w:rFonts w:ascii="Times New Roman"/>
                        <w:color w:val="424242"/>
                        <w:spacing w:val="3"/>
                        <w:sz w:val="20"/>
                      </w:rPr>
                      <w:t> </w:t>
                    </w:r>
                    <w:r>
                      <w:rPr>
                        <w:rFonts w:ascii="Times New Roman"/>
                        <w:color w:val="010101"/>
                        <w:spacing w:val="17"/>
                        <w:w w:val="52"/>
                        <w:sz w:val="20"/>
                      </w:rPr>
                      <w:t>i</w:t>
                    </w:r>
                    <w:r>
                      <w:rPr>
                        <w:rFonts w:ascii="Times New Roman"/>
                        <w:color w:val="212121"/>
                        <w:spacing w:val="-1"/>
                        <w:w w:val="52"/>
                        <w:sz w:val="20"/>
                      </w:rPr>
                      <w:t>e</w:t>
                    </w:r>
                    <w:r>
                      <w:rPr>
                        <w:rFonts w:ascii="Times New Roman"/>
                        <w:color w:val="212121"/>
                        <w:w w:val="52"/>
                        <w:sz w:val="20"/>
                      </w:rPr>
                      <w:t>s</w:t>
                    </w:r>
                    <w:r>
                      <w:rPr>
                        <w:rFonts w:ascii="Times New Roman"/>
                        <w:color w:val="212121"/>
                        <w:sz w:val="20"/>
                      </w:rPr>
                      <w:t>  </w:t>
                    </w:r>
                    <w:r>
                      <w:rPr>
                        <w:rFonts w:ascii="Times New Roman"/>
                        <w:color w:val="212121"/>
                        <w:spacing w:val="13"/>
                        <w:sz w:val="20"/>
                      </w:rPr>
                      <w:t> </w:t>
                    </w:r>
                    <w:r>
                      <w:rPr>
                        <w:rFonts w:ascii="Times New Roman"/>
                        <w:color w:val="212121"/>
                        <w:spacing w:val="-1"/>
                        <w:w w:val="52"/>
                        <w:sz w:val="20"/>
                      </w:rPr>
                      <w:t>and</w:t>
                    </w:r>
                  </w:p>
                  <w:p>
                    <w:pPr>
                      <w:spacing w:before="6"/>
                      <w:ind w:left="21" w:right="66" w:firstLine="0"/>
                      <w:jc w:val="center"/>
                      <w:rPr>
                        <w:rFonts w:ascii="Times New Roman"/>
                        <w:sz w:val="20"/>
                      </w:rPr>
                    </w:pPr>
                    <w:r>
                      <w:rPr>
                        <w:rFonts w:ascii="Times New Roman"/>
                        <w:color w:val="212121"/>
                        <w:w w:val="33"/>
                        <w:sz w:val="20"/>
                      </w:rPr>
                      <w:t>a</w:t>
                    </w:r>
                    <w:r>
                      <w:rPr>
                        <w:rFonts w:ascii="Times New Roman"/>
                        <w:color w:val="212121"/>
                        <w:sz w:val="20"/>
                      </w:rPr>
                      <w:t> </w:t>
                    </w:r>
                    <w:r>
                      <w:rPr>
                        <w:rFonts w:ascii="Times New Roman"/>
                        <w:color w:val="212121"/>
                        <w:spacing w:val="-18"/>
                        <w:sz w:val="20"/>
                      </w:rPr>
                      <w:t> </w:t>
                    </w:r>
                    <w:r>
                      <w:rPr>
                        <w:rFonts w:ascii="Times New Roman"/>
                        <w:color w:val="212121"/>
                        <w:w w:val="110"/>
                        <w:sz w:val="20"/>
                      </w:rPr>
                      <w:t>g</w:t>
                    </w:r>
                    <w:r>
                      <w:rPr>
                        <w:rFonts w:ascii="Times New Roman"/>
                        <w:color w:val="212121"/>
                        <w:spacing w:val="-9"/>
                        <w:w w:val="110"/>
                        <w:sz w:val="20"/>
                      </w:rPr>
                      <w:t>g</w:t>
                    </w:r>
                    <w:r>
                      <w:rPr>
                        <w:rFonts w:ascii="Times New Roman"/>
                        <w:color w:val="424242"/>
                        <w:spacing w:val="2"/>
                        <w:w w:val="110"/>
                        <w:sz w:val="20"/>
                      </w:rPr>
                      <w:t>r</w:t>
                    </w:r>
                    <w:r>
                      <w:rPr>
                        <w:rFonts w:ascii="Times New Roman"/>
                        <w:color w:val="212121"/>
                        <w:spacing w:val="-1"/>
                        <w:w w:val="110"/>
                        <w:sz w:val="20"/>
                      </w:rPr>
                      <w:t>eg</w:t>
                    </w:r>
                    <w:r>
                      <w:rPr>
                        <w:rFonts w:ascii="Times New Roman"/>
                        <w:color w:val="212121"/>
                        <w:spacing w:val="12"/>
                        <w:w w:val="110"/>
                        <w:sz w:val="20"/>
                      </w:rPr>
                      <w:t>a</w:t>
                    </w:r>
                    <w:r>
                      <w:rPr>
                        <w:rFonts w:ascii="Times New Roman"/>
                        <w:color w:val="424242"/>
                        <w:w w:val="110"/>
                        <w:sz w:val="20"/>
                      </w:rPr>
                      <w:t>t</w:t>
                    </w:r>
                    <w:r>
                      <w:rPr>
                        <w:rFonts w:ascii="Times New Roman"/>
                        <w:color w:val="212121"/>
                        <w:spacing w:val="13"/>
                        <w:w w:val="110"/>
                        <w:sz w:val="20"/>
                      </w:rPr>
                      <w:t>e</w:t>
                    </w:r>
                    <w:r>
                      <w:rPr>
                        <w:rFonts w:ascii="Times New Roman"/>
                        <w:color w:val="212121"/>
                        <w:w w:val="110"/>
                        <w:sz w:val="20"/>
                      </w:rPr>
                      <w:t>d</w:t>
                    </w:r>
                    <w:r>
                      <w:rPr>
                        <w:rFonts w:ascii="Times New Roman"/>
                        <w:color w:val="212121"/>
                        <w:spacing w:val="23"/>
                        <w:sz w:val="20"/>
                      </w:rPr>
                      <w:t> </w:t>
                    </w:r>
                    <w:r>
                      <w:rPr>
                        <w:rFonts w:ascii="Times New Roman"/>
                        <w:color w:val="333434"/>
                        <w:spacing w:val="-5"/>
                        <w:w w:val="52"/>
                        <w:sz w:val="20"/>
                      </w:rPr>
                      <w:t>i</w:t>
                    </w:r>
                    <w:r>
                      <w:rPr>
                        <w:rFonts w:ascii="Times New Roman"/>
                        <w:color w:val="8C8C8E"/>
                        <w:spacing w:val="12"/>
                        <w:w w:val="21"/>
                        <w:sz w:val="20"/>
                      </w:rPr>
                      <w:t>i</w:t>
                    </w:r>
                    <w:r>
                      <w:rPr>
                        <w:rFonts w:ascii="Times New Roman"/>
                        <w:color w:val="545454"/>
                        <w:w w:val="101"/>
                        <w:sz w:val="20"/>
                      </w:rPr>
                      <w:t>nt</w:t>
                    </w:r>
                    <w:r>
                      <w:rPr>
                        <w:rFonts w:ascii="Times New Roman"/>
                        <w:color w:val="545454"/>
                        <w:spacing w:val="-21"/>
                        <w:sz w:val="20"/>
                      </w:rPr>
                      <w:t> </w:t>
                    </w:r>
                    <w:r>
                      <w:rPr>
                        <w:rFonts w:ascii="Times New Roman"/>
                        <w:color w:val="333434"/>
                        <w:w w:val="101"/>
                        <w:sz w:val="20"/>
                      </w:rPr>
                      <w:t>o</w:t>
                    </w:r>
                    <w:r>
                      <w:rPr>
                        <w:rFonts w:ascii="Times New Roman"/>
                        <w:color w:val="333434"/>
                        <w:spacing w:val="17"/>
                        <w:sz w:val="20"/>
                      </w:rPr>
                      <w:t> </w:t>
                    </w:r>
                    <w:r>
                      <w:rPr>
                        <w:rFonts w:ascii="Times New Roman"/>
                        <w:color w:val="333434"/>
                        <w:w w:val="110"/>
                        <w:sz w:val="20"/>
                      </w:rPr>
                      <w:t>a</w:t>
                    </w:r>
                    <w:r>
                      <w:rPr>
                        <w:rFonts w:ascii="Times New Roman"/>
                        <w:color w:val="333434"/>
                        <w:spacing w:val="6"/>
                        <w:sz w:val="20"/>
                      </w:rPr>
                      <w:t> </w:t>
                    </w:r>
                    <w:r>
                      <w:rPr>
                        <w:rFonts w:ascii="Times New Roman"/>
                        <w:color w:val="424242"/>
                        <w:spacing w:val="2"/>
                        <w:w w:val="110"/>
                        <w:sz w:val="20"/>
                      </w:rPr>
                      <w:t>c</w:t>
                    </w:r>
                    <w:r>
                      <w:rPr>
                        <w:rFonts w:ascii="Times New Roman"/>
                        <w:color w:val="212121"/>
                        <w:spacing w:val="-1"/>
                        <w:w w:val="110"/>
                        <w:sz w:val="20"/>
                      </w:rPr>
                      <w:t>en</w:t>
                    </w:r>
                    <w:r>
                      <w:rPr>
                        <w:rFonts w:ascii="Times New Roman"/>
                        <w:color w:val="212121"/>
                        <w:w w:val="110"/>
                        <w:sz w:val="20"/>
                      </w:rPr>
                      <w:t>t</w:t>
                    </w:r>
                    <w:r>
                      <w:rPr>
                        <w:rFonts w:ascii="Times New Roman"/>
                        <w:color w:val="212121"/>
                        <w:spacing w:val="-10"/>
                        <w:sz w:val="20"/>
                      </w:rPr>
                      <w:t> </w:t>
                    </w:r>
                    <w:r>
                      <w:rPr>
                        <w:rFonts w:ascii="Times New Roman"/>
                        <w:color w:val="010101"/>
                        <w:spacing w:val="-10"/>
                        <w:w w:val="92"/>
                        <w:sz w:val="20"/>
                      </w:rPr>
                      <w:t>r</w:t>
                    </w:r>
                    <w:r>
                      <w:rPr>
                        <w:rFonts w:ascii="Times New Roman"/>
                        <w:color w:val="212121"/>
                        <w:w w:val="92"/>
                        <w:sz w:val="20"/>
                      </w:rPr>
                      <w:t>a</w:t>
                    </w:r>
                    <w:r>
                      <w:rPr>
                        <w:rFonts w:ascii="Times New Roman"/>
                        <w:color w:val="212121"/>
                        <w:spacing w:val="-28"/>
                        <w:sz w:val="20"/>
                      </w:rPr>
                      <w:t> </w:t>
                    </w:r>
                    <w:r>
                      <w:rPr>
                        <w:rFonts w:ascii="Times New Roman"/>
                        <w:color w:val="212121"/>
                        <w:spacing w:val="-65"/>
                        <w:w w:val="107"/>
                        <w:sz w:val="20"/>
                      </w:rPr>
                      <w:t>!</w:t>
                    </w:r>
                    <w:r>
                      <w:rPr>
                        <w:rFonts w:ascii="Times New Roman"/>
                        <w:color w:val="A5A5A5"/>
                        <w:w w:val="21"/>
                        <w:sz w:val="20"/>
                      </w:rPr>
                      <w:t>l</w:t>
                    </w:r>
                  </w:p>
                  <w:p>
                    <w:pPr>
                      <w:spacing w:line="278" w:lineRule="exact" w:before="0"/>
                      <w:ind w:left="21" w:right="39" w:firstLine="0"/>
                      <w:jc w:val="center"/>
                      <w:rPr>
                        <w:rFonts w:ascii="Times New Roman"/>
                        <w:sz w:val="20"/>
                      </w:rPr>
                    </w:pPr>
                    <w:r>
                      <w:rPr>
                        <w:rFonts w:ascii="Times New Roman"/>
                        <w:color w:val="424242"/>
                        <w:sz w:val="20"/>
                      </w:rPr>
                      <w:t>d</w:t>
                    </w:r>
                    <w:r>
                      <w:rPr>
                        <w:rFonts w:ascii="Times New Roman"/>
                        <w:color w:val="212121"/>
                        <w:sz w:val="20"/>
                      </w:rPr>
                      <w:t>a</w:t>
                    </w:r>
                    <w:r>
                      <w:rPr>
                        <w:rFonts w:ascii="Times New Roman"/>
                        <w:color w:val="010101"/>
                        <w:sz w:val="20"/>
                      </w:rPr>
                      <w:t>t</w:t>
                    </w:r>
                    <w:r>
                      <w:rPr>
                        <w:rFonts w:ascii="Times New Roman"/>
                        <w:color w:val="212121"/>
                        <w:sz w:val="20"/>
                      </w:rPr>
                      <w:t>abase</w:t>
                    </w:r>
                    <w:r>
                      <w:rPr>
                        <w:rFonts w:ascii="Times New Roman"/>
                        <w:color w:val="212121"/>
                        <w:spacing w:val="1"/>
                        <w:sz w:val="20"/>
                      </w:rPr>
                      <w:t> </w:t>
                    </w:r>
                    <w:r>
                      <w:rPr>
                        <w:rFonts w:ascii="Times New Roman"/>
                        <w:color w:val="333434"/>
                        <w:sz w:val="20"/>
                      </w:rPr>
                      <w:t>system</w:t>
                    </w:r>
                    <w:r>
                      <w:rPr>
                        <w:rFonts w:ascii="Times New Roman"/>
                        <w:color w:val="333434"/>
                        <w:spacing w:val="50"/>
                        <w:sz w:val="20"/>
                      </w:rPr>
                      <w:t> </w:t>
                    </w:r>
                    <w:r>
                      <w:rPr>
                        <w:rFonts w:ascii="Times New Roman"/>
                        <w:color w:val="333434"/>
                        <w:sz w:val="20"/>
                      </w:rPr>
                      <w:t>for </w:t>
                    </w:r>
                    <w:r>
                      <w:rPr>
                        <w:rFonts w:ascii="Times New Roman"/>
                        <w:color w:val="212121"/>
                        <w:sz w:val="20"/>
                      </w:rPr>
                      <w:t>re </w:t>
                    </w:r>
                    <w:r>
                      <w:rPr>
                        <w:rFonts w:ascii="Times New Roman"/>
                        <w:color w:val="424242"/>
                        <w:sz w:val="20"/>
                      </w:rPr>
                      <w:t>po</w:t>
                    </w:r>
                    <w:r>
                      <w:rPr>
                        <w:rFonts w:ascii="Times New Roman"/>
                        <w:color w:val="424242"/>
                        <w:spacing w:val="50"/>
                        <w:sz w:val="20"/>
                      </w:rPr>
                      <w:t> </w:t>
                    </w:r>
                    <w:r>
                      <w:rPr>
                        <w:rFonts w:ascii="Times New Roman"/>
                        <w:color w:val="424242"/>
                        <w:sz w:val="20"/>
                      </w:rPr>
                      <w:t>rt </w:t>
                    </w:r>
                    <w:r>
                      <w:rPr>
                        <w:rFonts w:ascii="Times New Roman"/>
                        <w:color w:val="212121"/>
                        <w:sz w:val="20"/>
                      </w:rPr>
                      <w:t>ing</w:t>
                    </w:r>
                    <w:r>
                      <w:rPr>
                        <w:rFonts w:ascii="Times New Roman"/>
                        <w:color w:val="212121"/>
                        <w:spacing w:val="-47"/>
                        <w:sz w:val="20"/>
                      </w:rPr>
                      <w:t> </w:t>
                    </w:r>
                    <w:r>
                      <w:rPr>
                        <w:rFonts w:ascii="Times New Roman"/>
                        <w:color w:val="333434"/>
                        <w:w w:val="95"/>
                        <w:sz w:val="20"/>
                      </w:rPr>
                      <w:t>a</w:t>
                    </w:r>
                    <w:r>
                      <w:rPr>
                        <w:rFonts w:ascii="Times New Roman"/>
                        <w:color w:val="333434"/>
                        <w:spacing w:val="27"/>
                        <w:w w:val="95"/>
                        <w:sz w:val="20"/>
                      </w:rPr>
                      <w:t> </w:t>
                    </w:r>
                    <w:r>
                      <w:rPr>
                        <w:rFonts w:ascii="Times New Roman"/>
                        <w:color w:val="545454"/>
                        <w:w w:val="95"/>
                        <w:sz w:val="20"/>
                      </w:rPr>
                      <w:t>n</w:t>
                    </w:r>
                    <w:r>
                      <w:rPr>
                        <w:rFonts w:ascii="Times New Roman"/>
                        <w:color w:val="212121"/>
                        <w:w w:val="95"/>
                        <w:sz w:val="20"/>
                      </w:rPr>
                      <w:t>d</w:t>
                    </w:r>
                    <w:r>
                      <w:rPr>
                        <w:rFonts w:ascii="Times New Roman"/>
                        <w:color w:val="212121"/>
                        <w:spacing w:val="44"/>
                        <w:w w:val="95"/>
                        <w:sz w:val="20"/>
                      </w:rPr>
                      <w:t> </w:t>
                    </w:r>
                    <w:r>
                      <w:rPr>
                        <w:rFonts w:ascii="Times New Roman"/>
                        <w:color w:val="424242"/>
                        <w:w w:val="95"/>
                        <w:sz w:val="20"/>
                      </w:rPr>
                      <w:t>m</w:t>
                    </w:r>
                    <w:r>
                      <w:rPr>
                        <w:rFonts w:ascii="Times New Roman"/>
                        <w:color w:val="212121"/>
                        <w:w w:val="95"/>
                        <w:sz w:val="20"/>
                      </w:rPr>
                      <w:t>o</w:t>
                    </w:r>
                    <w:r>
                      <w:rPr>
                        <w:rFonts w:ascii="Times New Roman"/>
                        <w:color w:val="212121"/>
                        <w:spacing w:val="-14"/>
                        <w:w w:val="95"/>
                        <w:sz w:val="20"/>
                      </w:rPr>
                      <w:t> </w:t>
                    </w:r>
                    <w:r>
                      <w:rPr>
                        <w:rFonts w:ascii="Times New Roman"/>
                        <w:color w:val="212121"/>
                        <w:w w:val="95"/>
                        <w:sz w:val="20"/>
                      </w:rPr>
                      <w:t>n</w:t>
                    </w:r>
                    <w:r>
                      <w:rPr>
                        <w:rFonts w:ascii="Times New Roman"/>
                        <w:color w:val="545454"/>
                        <w:w w:val="95"/>
                        <w:sz w:val="20"/>
                      </w:rPr>
                      <w:t>it</w:t>
                    </w:r>
                    <w:r>
                      <w:rPr>
                        <w:rFonts w:ascii="Times New Roman"/>
                        <w:color w:val="545454"/>
                        <w:spacing w:val="8"/>
                        <w:w w:val="95"/>
                        <w:sz w:val="20"/>
                      </w:rPr>
                      <w:t> </w:t>
                    </w:r>
                    <w:r>
                      <w:rPr>
                        <w:rFonts w:ascii="Times New Roman"/>
                        <w:color w:val="333434"/>
                        <w:w w:val="95"/>
                        <w:sz w:val="20"/>
                      </w:rPr>
                      <w:t>o</w:t>
                    </w:r>
                    <w:r>
                      <w:rPr>
                        <w:rFonts w:ascii="Times New Roman"/>
                        <w:color w:val="333434"/>
                        <w:spacing w:val="3"/>
                        <w:w w:val="95"/>
                        <w:sz w:val="20"/>
                      </w:rPr>
                      <w:t> </w:t>
                    </w:r>
                    <w:r>
                      <w:rPr>
                        <w:rFonts w:ascii="Times New Roman"/>
                        <w:color w:val="333434"/>
                        <w:w w:val="95"/>
                        <w:sz w:val="20"/>
                      </w:rPr>
                      <w:t>r</w:t>
                    </w:r>
                    <w:r>
                      <w:rPr>
                        <w:rFonts w:ascii="Times New Roman"/>
                        <w:color w:val="545454"/>
                        <w:w w:val="95"/>
                        <w:sz w:val="20"/>
                      </w:rPr>
                      <w:t>i</w:t>
                    </w:r>
                    <w:r>
                      <w:rPr>
                        <w:rFonts w:ascii="Times New Roman"/>
                        <w:color w:val="545454"/>
                        <w:spacing w:val="-22"/>
                        <w:w w:val="95"/>
                        <w:sz w:val="20"/>
                      </w:rPr>
                      <w:t> </w:t>
                    </w:r>
                    <w:r>
                      <w:rPr>
                        <w:rFonts w:ascii="Times New Roman"/>
                        <w:color w:val="010101"/>
                        <w:w w:val="95"/>
                        <w:sz w:val="20"/>
                      </w:rPr>
                      <w:t>n</w:t>
                    </w:r>
                    <w:r>
                      <w:rPr>
                        <w:rFonts w:ascii="Times New Roman"/>
                        <w:color w:val="010101"/>
                        <w:spacing w:val="-25"/>
                        <w:w w:val="95"/>
                        <w:sz w:val="20"/>
                      </w:rPr>
                      <w:t> </w:t>
                    </w:r>
                    <w:r>
                      <w:rPr>
                        <w:rFonts w:ascii="Times New Roman"/>
                        <w:color w:val="333434"/>
                        <w:w w:val="95"/>
                        <w:sz w:val="20"/>
                      </w:rPr>
                      <w:t>g</w:t>
                    </w:r>
                    <w:r>
                      <w:rPr>
                        <w:rFonts w:ascii="Times New Roman"/>
                        <w:color w:val="333434"/>
                        <w:spacing w:val="19"/>
                        <w:w w:val="95"/>
                        <w:sz w:val="20"/>
                      </w:rPr>
                      <w:t> </w:t>
                    </w:r>
                    <w:r>
                      <w:rPr>
                        <w:rFonts w:ascii="Times New Roman"/>
                        <w:color w:val="212121"/>
                        <w:w w:val="95"/>
                        <w:sz w:val="20"/>
                      </w:rPr>
                      <w:t>processes.</w:t>
                    </w:r>
                  </w:p>
                </w:txbxContent>
              </v:textbox>
              <w10:wrap type="none"/>
            </v:shape>
            <v:shape style="position:absolute;left:6883;top:75;width:2981;height:1048" type="#_x0000_t202" id="docshape265" filled="false" stroked="false">
              <v:textbox inset="0,0,0,0">
                <w:txbxContent>
                  <w:p>
                    <w:pPr>
                      <w:spacing w:line="278" w:lineRule="auto" w:before="0"/>
                      <w:ind w:left="137" w:right="0" w:hanging="138"/>
                      <w:jc w:val="left"/>
                      <w:rPr>
                        <w:rFonts w:ascii="Times New Roman"/>
                        <w:b/>
                        <w:sz w:val="20"/>
                      </w:rPr>
                    </w:pPr>
                    <w:r>
                      <w:rPr>
                        <w:rFonts w:ascii="Times New Roman"/>
                        <w:color w:val="010101"/>
                        <w:w w:val="105"/>
                        <w:sz w:val="22"/>
                      </w:rPr>
                      <w:t>ST</w:t>
                    </w:r>
                    <w:r>
                      <w:rPr>
                        <w:rFonts w:ascii="Times New Roman"/>
                        <w:color w:val="010101"/>
                        <w:spacing w:val="12"/>
                        <w:w w:val="105"/>
                        <w:sz w:val="22"/>
                      </w:rPr>
                      <w:t> </w:t>
                    </w:r>
                    <w:r>
                      <w:rPr>
                        <w:rFonts w:ascii="Times New Roman"/>
                        <w:color w:val="212121"/>
                        <w:w w:val="105"/>
                        <w:sz w:val="22"/>
                      </w:rPr>
                      <w:t>3:</w:t>
                    </w:r>
                    <w:r>
                      <w:rPr>
                        <w:rFonts w:ascii="Times New Roman"/>
                        <w:color w:val="212121"/>
                        <w:spacing w:val="49"/>
                        <w:w w:val="105"/>
                        <w:sz w:val="22"/>
                      </w:rPr>
                      <w:t> </w:t>
                    </w:r>
                    <w:r>
                      <w:rPr>
                        <w:rFonts w:ascii="Times New Roman"/>
                        <w:b/>
                        <w:color w:val="212121"/>
                        <w:w w:val="105"/>
                        <w:sz w:val="20"/>
                      </w:rPr>
                      <w:t>P</w:t>
                    </w:r>
                    <w:r>
                      <w:rPr>
                        <w:rFonts w:ascii="Times New Roman"/>
                        <w:b/>
                        <w:color w:val="212121"/>
                        <w:spacing w:val="-15"/>
                        <w:w w:val="105"/>
                        <w:sz w:val="20"/>
                      </w:rPr>
                      <w:t> </w:t>
                    </w:r>
                    <w:r>
                      <w:rPr>
                        <w:rFonts w:ascii="Times New Roman"/>
                        <w:b/>
                        <w:color w:val="212121"/>
                        <w:w w:val="105"/>
                        <w:sz w:val="20"/>
                      </w:rPr>
                      <w:t>er</w:t>
                    </w:r>
                    <w:r>
                      <w:rPr>
                        <w:rFonts w:ascii="Times New Roman"/>
                        <w:b/>
                        <w:color w:val="010101"/>
                        <w:w w:val="105"/>
                        <w:sz w:val="20"/>
                      </w:rPr>
                      <w:t>c</w:t>
                    </w:r>
                    <w:r>
                      <w:rPr>
                        <w:rFonts w:ascii="Times New Roman"/>
                        <w:b/>
                        <w:color w:val="212121"/>
                        <w:w w:val="105"/>
                        <w:sz w:val="20"/>
                      </w:rPr>
                      <w:t>e</w:t>
                    </w:r>
                    <w:r>
                      <w:rPr>
                        <w:rFonts w:ascii="Times New Roman"/>
                        <w:b/>
                        <w:color w:val="010101"/>
                        <w:w w:val="105"/>
                        <w:sz w:val="20"/>
                      </w:rPr>
                      <w:t>n</w:t>
                    </w:r>
                    <w:r>
                      <w:rPr>
                        <w:rFonts w:ascii="Times New Roman"/>
                        <w:b/>
                        <w:color w:val="212121"/>
                        <w:w w:val="105"/>
                        <w:sz w:val="20"/>
                      </w:rPr>
                      <w:t>t</w:t>
                    </w:r>
                    <w:r>
                      <w:rPr>
                        <w:rFonts w:ascii="Times New Roman"/>
                        <w:b/>
                        <w:color w:val="212121"/>
                        <w:spacing w:val="25"/>
                        <w:w w:val="105"/>
                        <w:sz w:val="20"/>
                      </w:rPr>
                      <w:t> </w:t>
                    </w:r>
                    <w:r>
                      <w:rPr>
                        <w:rFonts w:ascii="Times New Roman"/>
                        <w:b/>
                        <w:color w:val="212121"/>
                        <w:w w:val="105"/>
                        <w:sz w:val="20"/>
                      </w:rPr>
                      <w:t>o</w:t>
                    </w:r>
                    <w:r>
                      <w:rPr>
                        <w:rFonts w:ascii="Times New Roman"/>
                        <w:b/>
                        <w:color w:val="010101"/>
                        <w:w w:val="105"/>
                        <w:sz w:val="20"/>
                      </w:rPr>
                      <w:t>f</w:t>
                    </w:r>
                    <w:r>
                      <w:rPr>
                        <w:rFonts w:ascii="Times New Roman"/>
                        <w:b/>
                        <w:color w:val="010101"/>
                        <w:spacing w:val="28"/>
                        <w:w w:val="105"/>
                        <w:sz w:val="20"/>
                      </w:rPr>
                      <w:t> </w:t>
                    </w:r>
                    <w:r>
                      <w:rPr>
                        <w:rFonts w:ascii="Times New Roman"/>
                        <w:b/>
                        <w:color w:val="212121"/>
                        <w:w w:val="105"/>
                        <w:sz w:val="20"/>
                      </w:rPr>
                      <w:t>encounters</w:t>
                    </w:r>
                    <w:r>
                      <w:rPr>
                        <w:rFonts w:ascii="Times New Roman"/>
                        <w:b/>
                        <w:color w:val="212121"/>
                        <w:spacing w:val="38"/>
                        <w:w w:val="105"/>
                        <w:sz w:val="20"/>
                      </w:rPr>
                      <w:t> </w:t>
                    </w:r>
                    <w:r>
                      <w:rPr>
                        <w:rFonts w:ascii="Times New Roman"/>
                        <w:color w:val="333434"/>
                        <w:w w:val="105"/>
                        <w:sz w:val="19"/>
                      </w:rPr>
                      <w:t>in</w:t>
                    </w:r>
                    <w:r>
                      <w:rPr>
                        <w:rFonts w:ascii="Times New Roman"/>
                        <w:color w:val="333434"/>
                        <w:spacing w:val="-47"/>
                        <w:w w:val="105"/>
                        <w:sz w:val="19"/>
                      </w:rPr>
                      <w:t> </w:t>
                    </w:r>
                    <w:r>
                      <w:rPr>
                        <w:rFonts w:ascii="Times New Roman"/>
                        <w:b/>
                        <w:color w:val="212121"/>
                        <w:w w:val="110"/>
                        <w:sz w:val="20"/>
                      </w:rPr>
                      <w:t>w hi c</w:t>
                    </w:r>
                    <w:r>
                      <w:rPr>
                        <w:rFonts w:ascii="Times New Roman"/>
                        <w:b/>
                        <w:color w:val="010101"/>
                        <w:w w:val="110"/>
                        <w:sz w:val="20"/>
                      </w:rPr>
                      <w:t>h </w:t>
                    </w:r>
                    <w:r>
                      <w:rPr>
                        <w:rFonts w:ascii="Times New Roman"/>
                        <w:b/>
                        <w:color w:val="212121"/>
                        <w:w w:val="110"/>
                        <w:sz w:val="20"/>
                      </w:rPr>
                      <w:t>pa</w:t>
                    </w:r>
                    <w:r>
                      <w:rPr>
                        <w:rFonts w:ascii="Times New Roman"/>
                        <w:b/>
                        <w:color w:val="010101"/>
                        <w:w w:val="110"/>
                        <w:sz w:val="20"/>
                      </w:rPr>
                      <w:t>ti</w:t>
                    </w:r>
                    <w:r>
                      <w:rPr>
                        <w:rFonts w:ascii="Times New Roman"/>
                        <w:b/>
                        <w:color w:val="212121"/>
                        <w:w w:val="110"/>
                        <w:sz w:val="20"/>
                      </w:rPr>
                      <w:t>e</w:t>
                    </w:r>
                    <w:r>
                      <w:rPr>
                        <w:rFonts w:ascii="Times New Roman"/>
                        <w:b/>
                        <w:color w:val="010101"/>
                        <w:w w:val="110"/>
                        <w:sz w:val="20"/>
                      </w:rPr>
                      <w:t>n</w:t>
                    </w:r>
                    <w:r>
                      <w:rPr>
                        <w:rFonts w:ascii="Times New Roman"/>
                        <w:b/>
                        <w:color w:val="212121"/>
                        <w:w w:val="110"/>
                        <w:sz w:val="20"/>
                      </w:rPr>
                      <w:t>ts</w:t>
                    </w:r>
                    <w:r>
                      <w:rPr>
                        <w:rFonts w:ascii="Times New Roman"/>
                        <w:b/>
                        <w:color w:val="212121"/>
                        <w:spacing w:val="1"/>
                        <w:w w:val="110"/>
                        <w:sz w:val="20"/>
                      </w:rPr>
                      <w:t> </w:t>
                    </w:r>
                    <w:r>
                      <w:rPr>
                        <w:rFonts w:ascii="Times New Roman"/>
                        <w:b/>
                        <w:color w:val="212121"/>
                        <w:w w:val="110"/>
                        <w:sz w:val="20"/>
                      </w:rPr>
                      <w:t>waite </w:t>
                    </w:r>
                    <w:r>
                      <w:rPr>
                        <w:rFonts w:ascii="Times New Roman"/>
                        <w:b/>
                        <w:color w:val="010101"/>
                        <w:w w:val="110"/>
                        <w:sz w:val="20"/>
                      </w:rPr>
                      <w:t>d</w:t>
                    </w:r>
                    <w:r>
                      <w:rPr>
                        <w:rFonts w:ascii="Times New Roman"/>
                        <w:b/>
                        <w:color w:val="010101"/>
                        <w:spacing w:val="1"/>
                        <w:w w:val="110"/>
                        <w:sz w:val="20"/>
                      </w:rPr>
                      <w:t> </w:t>
                    </w:r>
                    <w:r>
                      <w:rPr>
                        <w:rFonts w:ascii="Times New Roman"/>
                        <w:b/>
                        <w:color w:val="212121"/>
                        <w:w w:val="110"/>
                        <w:sz w:val="20"/>
                      </w:rPr>
                      <w:t>less</w:t>
                    </w:r>
                    <w:r>
                      <w:rPr>
                        <w:rFonts w:ascii="Times New Roman"/>
                        <w:b/>
                        <w:color w:val="212121"/>
                        <w:spacing w:val="1"/>
                        <w:w w:val="110"/>
                        <w:sz w:val="20"/>
                      </w:rPr>
                      <w:t> </w:t>
                    </w:r>
                    <w:r>
                      <w:rPr>
                        <w:rFonts w:ascii="Times New Roman"/>
                        <w:b/>
                        <w:color w:val="212121"/>
                        <w:w w:val="110"/>
                        <w:sz w:val="20"/>
                      </w:rPr>
                      <w:t>than</w:t>
                    </w:r>
                    <w:r>
                      <w:rPr>
                        <w:rFonts w:ascii="Times New Roman"/>
                        <w:b/>
                        <w:color w:val="212121"/>
                        <w:spacing w:val="5"/>
                        <w:w w:val="110"/>
                        <w:sz w:val="20"/>
                      </w:rPr>
                      <w:t> </w:t>
                    </w:r>
                    <w:r>
                      <w:rPr>
                        <w:rFonts w:ascii="Times New Roman"/>
                        <w:b/>
                        <w:color w:val="333434"/>
                        <w:w w:val="110"/>
                        <w:sz w:val="20"/>
                      </w:rPr>
                      <w:t>f</w:t>
                    </w:r>
                    <w:r>
                      <w:rPr>
                        <w:rFonts w:ascii="Times New Roman"/>
                        <w:b/>
                        <w:color w:val="010101"/>
                        <w:w w:val="110"/>
                        <w:sz w:val="20"/>
                      </w:rPr>
                      <w:t>i</w:t>
                    </w:r>
                    <w:r>
                      <w:rPr>
                        <w:rFonts w:ascii="Times New Roman"/>
                        <w:b/>
                        <w:color w:val="212121"/>
                        <w:w w:val="110"/>
                        <w:sz w:val="20"/>
                      </w:rPr>
                      <w:t>f</w:t>
                    </w:r>
                    <w:r>
                      <w:rPr>
                        <w:rFonts w:ascii="Times New Roman"/>
                        <w:b/>
                        <w:color w:val="010101"/>
                        <w:w w:val="110"/>
                        <w:sz w:val="20"/>
                      </w:rPr>
                      <w:t>t</w:t>
                    </w:r>
                    <w:r>
                      <w:rPr>
                        <w:rFonts w:ascii="Times New Roman"/>
                        <w:b/>
                        <w:color w:val="212121"/>
                        <w:w w:val="110"/>
                        <w:sz w:val="20"/>
                      </w:rPr>
                      <w:t>een</w:t>
                    </w:r>
                    <w:r>
                      <w:rPr>
                        <w:rFonts w:ascii="Times New Roman"/>
                        <w:b/>
                        <w:color w:val="212121"/>
                        <w:spacing w:val="27"/>
                        <w:w w:val="110"/>
                        <w:sz w:val="20"/>
                      </w:rPr>
                      <w:t> </w:t>
                    </w:r>
                    <w:r>
                      <w:rPr>
                        <w:rFonts w:ascii="Times New Roman"/>
                        <w:b/>
                        <w:color w:val="212121"/>
                        <w:w w:val="110"/>
                        <w:sz w:val="20"/>
                      </w:rPr>
                      <w:t>m</w:t>
                    </w:r>
                    <w:r>
                      <w:rPr>
                        <w:rFonts w:ascii="Times New Roman"/>
                        <w:b/>
                        <w:color w:val="010101"/>
                        <w:w w:val="110"/>
                        <w:sz w:val="20"/>
                      </w:rPr>
                      <w:t>in</w:t>
                    </w:r>
                    <w:r>
                      <w:rPr>
                        <w:rFonts w:ascii="Times New Roman"/>
                        <w:b/>
                        <w:color w:val="212121"/>
                        <w:w w:val="110"/>
                        <w:sz w:val="20"/>
                      </w:rPr>
                      <w:t>utes</w:t>
                    </w:r>
                    <w:r>
                      <w:rPr>
                        <w:rFonts w:ascii="Times New Roman"/>
                        <w:b/>
                        <w:color w:val="212121"/>
                        <w:spacing w:val="23"/>
                        <w:w w:val="110"/>
                        <w:sz w:val="20"/>
                      </w:rPr>
                      <w:t> </w:t>
                    </w:r>
                    <w:r>
                      <w:rPr>
                        <w:rFonts w:ascii="Times New Roman"/>
                        <w:b/>
                        <w:color w:val="212121"/>
                        <w:w w:val="110"/>
                        <w:sz w:val="20"/>
                      </w:rPr>
                      <w:t>fo</w:t>
                    </w:r>
                    <w:r>
                      <w:rPr>
                        <w:rFonts w:ascii="Times New Roman"/>
                        <w:b/>
                        <w:color w:val="010101"/>
                        <w:w w:val="110"/>
                        <w:sz w:val="20"/>
                      </w:rPr>
                      <w:t>r</w:t>
                    </w:r>
                    <w:r>
                      <w:rPr>
                        <w:rFonts w:ascii="Times New Roman"/>
                        <w:b/>
                        <w:color w:val="010101"/>
                        <w:spacing w:val="31"/>
                        <w:w w:val="110"/>
                        <w:sz w:val="20"/>
                      </w:rPr>
                      <w:t> </w:t>
                    </w:r>
                    <w:r>
                      <w:rPr>
                        <w:rFonts w:ascii="Times New Roman"/>
                        <w:b/>
                        <w:color w:val="212121"/>
                        <w:w w:val="110"/>
                        <w:sz w:val="20"/>
                      </w:rPr>
                      <w:t>a</w:t>
                    </w:r>
                  </w:p>
                  <w:p>
                    <w:pPr>
                      <w:spacing w:line="229" w:lineRule="exact" w:before="0"/>
                      <w:ind w:left="6" w:right="0" w:firstLine="0"/>
                      <w:jc w:val="left"/>
                      <w:rPr>
                        <w:rFonts w:ascii="Times New Roman"/>
                        <w:b/>
                        <w:sz w:val="20"/>
                      </w:rPr>
                    </w:pPr>
                    <w:r>
                      <w:rPr>
                        <w:rFonts w:ascii="Times New Roman"/>
                        <w:b/>
                        <w:color w:val="212121"/>
                        <w:w w:val="110"/>
                        <w:sz w:val="20"/>
                      </w:rPr>
                      <w:t>qua</w:t>
                    </w:r>
                    <w:r>
                      <w:rPr>
                        <w:rFonts w:ascii="Times New Roman"/>
                        <w:b/>
                        <w:color w:val="010101"/>
                        <w:w w:val="110"/>
                        <w:sz w:val="20"/>
                      </w:rPr>
                      <w:t>l</w:t>
                    </w:r>
                    <w:r>
                      <w:rPr>
                        <w:rFonts w:ascii="Times New Roman"/>
                        <w:b/>
                        <w:color w:val="212121"/>
                        <w:w w:val="110"/>
                        <w:sz w:val="20"/>
                      </w:rPr>
                      <w:t>if</w:t>
                    </w:r>
                    <w:r>
                      <w:rPr>
                        <w:rFonts w:ascii="Times New Roman"/>
                        <w:b/>
                        <w:color w:val="010101"/>
                        <w:w w:val="110"/>
                        <w:sz w:val="20"/>
                      </w:rPr>
                      <w:t>i</w:t>
                    </w:r>
                    <w:r>
                      <w:rPr>
                        <w:rFonts w:ascii="Times New Roman"/>
                        <w:b/>
                        <w:color w:val="212121"/>
                        <w:w w:val="110"/>
                        <w:sz w:val="20"/>
                      </w:rPr>
                      <w:t>ed </w:t>
                    </w:r>
                    <w:r>
                      <w:rPr>
                        <w:rFonts w:ascii="Times New Roman"/>
                        <w:b/>
                        <w:color w:val="212121"/>
                        <w:spacing w:val="13"/>
                        <w:w w:val="110"/>
                        <w:sz w:val="20"/>
                      </w:rPr>
                      <w:t> </w:t>
                    </w:r>
                    <w:r>
                      <w:rPr>
                        <w:rFonts w:ascii="Times New Roman"/>
                        <w:b/>
                        <w:color w:val="212121"/>
                        <w:w w:val="110"/>
                        <w:sz w:val="20"/>
                      </w:rPr>
                      <w:t>med</w:t>
                    </w:r>
                    <w:r>
                      <w:rPr>
                        <w:rFonts w:ascii="Times New Roman"/>
                        <w:b/>
                        <w:color w:val="010101"/>
                        <w:w w:val="110"/>
                        <w:sz w:val="20"/>
                      </w:rPr>
                      <w:t>i</w:t>
                    </w:r>
                    <w:r>
                      <w:rPr>
                        <w:rFonts w:ascii="Times New Roman"/>
                        <w:b/>
                        <w:color w:val="212121"/>
                        <w:w w:val="110"/>
                        <w:sz w:val="20"/>
                      </w:rPr>
                      <w:t>cal</w:t>
                    </w:r>
                    <w:r>
                      <w:rPr>
                        <w:rFonts w:ascii="Times New Roman"/>
                        <w:b/>
                        <w:color w:val="212121"/>
                        <w:spacing w:val="53"/>
                        <w:w w:val="110"/>
                        <w:sz w:val="20"/>
                      </w:rPr>
                      <w:t> </w:t>
                    </w:r>
                    <w:r>
                      <w:rPr>
                        <w:rFonts w:ascii="Times New Roman"/>
                        <w:b/>
                        <w:color w:val="212121"/>
                        <w:w w:val="110"/>
                        <w:sz w:val="20"/>
                      </w:rPr>
                      <w:t>interpr</w:t>
                    </w:r>
                    <w:r>
                      <w:rPr>
                        <w:rFonts w:ascii="Times New Roman"/>
                        <w:b/>
                        <w:color w:val="010101"/>
                        <w:w w:val="110"/>
                        <w:sz w:val="20"/>
                      </w:rPr>
                      <w:t>e</w:t>
                    </w:r>
                    <w:r>
                      <w:rPr>
                        <w:rFonts w:ascii="Times New Roman"/>
                        <w:b/>
                        <w:color w:val="010101"/>
                        <w:spacing w:val="-9"/>
                        <w:w w:val="110"/>
                        <w:sz w:val="20"/>
                      </w:rPr>
                      <w:t> </w:t>
                    </w:r>
                    <w:r>
                      <w:rPr>
                        <w:rFonts w:ascii="Times New Roman"/>
                        <w:b/>
                        <w:color w:val="010101"/>
                        <w:w w:val="110"/>
                        <w:sz w:val="20"/>
                      </w:rPr>
                      <w:t>t</w:t>
                    </w:r>
                    <w:r>
                      <w:rPr>
                        <w:rFonts w:ascii="Times New Roman"/>
                        <w:b/>
                        <w:color w:val="212121"/>
                        <w:w w:val="110"/>
                        <w:sz w:val="20"/>
                      </w:rPr>
                      <w:t>er</w:t>
                    </w:r>
                  </w:p>
                </w:txbxContent>
              </v:textbox>
              <w10:wrap type="none"/>
            </v:shape>
            <v:shape style="position:absolute;left:3409;top:7;width:3157;height:3900" type="#_x0000_t202" id="docshape266" filled="false" stroked="true" strokeweight=".72072pt" strokecolor="#000000">
              <v:textbox inset="0,0,0,0">
                <w:txbxContent>
                  <w:p>
                    <w:pPr>
                      <w:spacing w:line="290" w:lineRule="auto" w:before="70"/>
                      <w:ind w:left="182" w:right="174" w:firstLine="189"/>
                      <w:jc w:val="left"/>
                      <w:rPr>
                        <w:rFonts w:ascii="Times New Roman"/>
                        <w:b/>
                        <w:sz w:val="20"/>
                      </w:rPr>
                    </w:pPr>
                    <w:r>
                      <w:rPr>
                        <w:rFonts w:ascii="Times New Roman"/>
                        <w:b/>
                        <w:color w:val="212121"/>
                        <w:spacing w:val="-1"/>
                        <w:w w:val="115"/>
                        <w:sz w:val="20"/>
                      </w:rPr>
                      <w:t>ST</w:t>
                    </w:r>
                    <w:r>
                      <w:rPr>
                        <w:rFonts w:ascii="Times New Roman"/>
                        <w:b/>
                        <w:color w:val="212121"/>
                        <w:spacing w:val="-6"/>
                        <w:w w:val="115"/>
                        <w:sz w:val="20"/>
                      </w:rPr>
                      <w:t>2</w:t>
                    </w:r>
                    <w:r>
                      <w:rPr>
                        <w:rFonts w:ascii="Times New Roman"/>
                        <w:b/>
                        <w:color w:val="8C8C8E"/>
                        <w:spacing w:val="-12"/>
                        <w:w w:val="44"/>
                        <w:sz w:val="20"/>
                      </w:rPr>
                      <w:t>.</w:t>
                    </w:r>
                    <w:r>
                      <w:rPr>
                        <w:rFonts w:ascii="Times New Roman"/>
                        <w:b/>
                        <w:color w:val="010101"/>
                        <w:w w:val="86"/>
                        <w:sz w:val="20"/>
                      </w:rPr>
                      <w:t>:</w:t>
                    </w:r>
                    <w:r>
                      <w:rPr>
                        <w:rFonts w:ascii="Times New Roman"/>
                        <w:b/>
                        <w:color w:val="010101"/>
                        <w:sz w:val="20"/>
                      </w:rPr>
                      <w:t> </w:t>
                    </w:r>
                    <w:r>
                      <w:rPr>
                        <w:rFonts w:ascii="Times New Roman"/>
                        <w:b/>
                        <w:color w:val="010101"/>
                        <w:w w:val="86"/>
                        <w:sz w:val="20"/>
                      </w:rPr>
                      <w:t>P</w:t>
                    </w:r>
                    <w:r>
                      <w:rPr>
                        <w:rFonts w:ascii="Times New Roman"/>
                        <w:b/>
                        <w:color w:val="010101"/>
                        <w:spacing w:val="-19"/>
                        <w:sz w:val="20"/>
                      </w:rPr>
                      <w:t> </w:t>
                    </w:r>
                    <w:r>
                      <w:rPr>
                        <w:rFonts w:ascii="Times New Roman"/>
                        <w:b/>
                        <w:color w:val="212121"/>
                        <w:w w:val="86"/>
                        <w:sz w:val="20"/>
                      </w:rPr>
                      <w:t>e</w:t>
                    </w:r>
                    <w:r>
                      <w:rPr>
                        <w:rFonts w:ascii="Times New Roman"/>
                        <w:b/>
                        <w:color w:val="212121"/>
                        <w:spacing w:val="-16"/>
                        <w:sz w:val="20"/>
                      </w:rPr>
                      <w:t> </w:t>
                    </w:r>
                    <w:r>
                      <w:rPr>
                        <w:rFonts w:ascii="Times New Roman"/>
                        <w:b/>
                        <w:color w:val="212121"/>
                        <w:spacing w:val="-1"/>
                        <w:w w:val="86"/>
                        <w:sz w:val="20"/>
                      </w:rPr>
                      <w:t>rce</w:t>
                    </w:r>
                    <w:r>
                      <w:rPr>
                        <w:rFonts w:ascii="Times New Roman"/>
                        <w:b/>
                        <w:color w:val="212121"/>
                        <w:w w:val="86"/>
                        <w:sz w:val="20"/>
                      </w:rPr>
                      <w:t>n</w:t>
                    </w:r>
                    <w:r>
                      <w:rPr>
                        <w:rFonts w:ascii="Times New Roman"/>
                        <w:b/>
                        <w:color w:val="212121"/>
                        <w:sz w:val="20"/>
                      </w:rPr>
                      <w:t> </w:t>
                    </w:r>
                    <w:r>
                      <w:rPr>
                        <w:rFonts w:ascii="Times New Roman"/>
                        <w:b/>
                        <w:color w:val="212121"/>
                        <w:spacing w:val="11"/>
                        <w:sz w:val="20"/>
                      </w:rPr>
                      <w:t> </w:t>
                    </w:r>
                    <w:r>
                      <w:rPr>
                        <w:rFonts w:ascii="Times New Roman"/>
                        <w:b/>
                        <w:color w:val="010101"/>
                        <w:w w:val="86"/>
                        <w:sz w:val="20"/>
                      </w:rPr>
                      <w:t>t</w:t>
                    </w:r>
                    <w:r>
                      <w:rPr>
                        <w:rFonts w:ascii="Times New Roman"/>
                        <w:b/>
                        <w:color w:val="010101"/>
                        <w:sz w:val="20"/>
                      </w:rPr>
                      <w:t> </w:t>
                    </w:r>
                    <w:r>
                      <w:rPr>
                        <w:rFonts w:ascii="Times New Roman"/>
                        <w:b/>
                        <w:color w:val="010101"/>
                        <w:spacing w:val="-22"/>
                        <w:sz w:val="20"/>
                      </w:rPr>
                      <w:t> </w:t>
                    </w:r>
                    <w:r>
                      <w:rPr>
                        <w:rFonts w:ascii="Times New Roman"/>
                        <w:b/>
                        <w:color w:val="212121"/>
                        <w:w w:val="86"/>
                        <w:sz w:val="20"/>
                      </w:rPr>
                      <w:t>of</w:t>
                    </w:r>
                    <w:r>
                      <w:rPr>
                        <w:rFonts w:ascii="Times New Roman"/>
                        <w:b/>
                        <w:color w:val="212121"/>
                        <w:sz w:val="20"/>
                      </w:rPr>
                      <w:t> </w:t>
                    </w:r>
                    <w:r>
                      <w:rPr>
                        <w:rFonts w:ascii="Times New Roman"/>
                        <w:b/>
                        <w:color w:val="212121"/>
                        <w:spacing w:val="10"/>
                        <w:sz w:val="20"/>
                      </w:rPr>
                      <w:t> </w:t>
                    </w:r>
                    <w:r>
                      <w:rPr>
                        <w:rFonts w:ascii="Times New Roman"/>
                        <w:b/>
                        <w:color w:val="010101"/>
                        <w:w w:val="86"/>
                        <w:sz w:val="20"/>
                      </w:rPr>
                      <w:t>p</w:t>
                    </w:r>
                    <w:r>
                      <w:rPr>
                        <w:rFonts w:ascii="Times New Roman"/>
                        <w:b/>
                        <w:color w:val="010101"/>
                        <w:spacing w:val="-12"/>
                        <w:sz w:val="20"/>
                      </w:rPr>
                      <w:t> </w:t>
                    </w:r>
                    <w:r>
                      <w:rPr>
                        <w:rFonts w:ascii="Times New Roman"/>
                        <w:b/>
                        <w:color w:val="212121"/>
                        <w:w w:val="86"/>
                        <w:sz w:val="20"/>
                      </w:rPr>
                      <w:t>ati</w:t>
                    </w:r>
                    <w:r>
                      <w:rPr>
                        <w:rFonts w:ascii="Times New Roman"/>
                        <w:b/>
                        <w:color w:val="212121"/>
                        <w:sz w:val="20"/>
                      </w:rPr>
                      <w:t> </w:t>
                    </w:r>
                    <w:r>
                      <w:rPr>
                        <w:rFonts w:ascii="Times New Roman"/>
                        <w:b/>
                        <w:color w:val="212121"/>
                        <w:spacing w:val="-21"/>
                        <w:sz w:val="20"/>
                      </w:rPr>
                      <w:t> </w:t>
                    </w:r>
                    <w:r>
                      <w:rPr>
                        <w:rFonts w:ascii="Times New Roman"/>
                        <w:b/>
                        <w:color w:val="212121"/>
                        <w:w w:val="86"/>
                        <w:sz w:val="20"/>
                      </w:rPr>
                      <w:t>e</w:t>
                    </w:r>
                    <w:r>
                      <w:rPr>
                        <w:rFonts w:ascii="Times New Roman"/>
                        <w:b/>
                        <w:color w:val="212121"/>
                        <w:spacing w:val="-16"/>
                        <w:sz w:val="20"/>
                      </w:rPr>
                      <w:t> </w:t>
                    </w:r>
                    <w:r>
                      <w:rPr>
                        <w:rFonts w:ascii="Times New Roman"/>
                        <w:b/>
                        <w:color w:val="212121"/>
                        <w:w w:val="86"/>
                        <w:sz w:val="20"/>
                      </w:rPr>
                      <w:t>n</w:t>
                    </w:r>
                    <w:r>
                      <w:rPr>
                        <w:rFonts w:ascii="Times New Roman"/>
                        <w:b/>
                        <w:color w:val="212121"/>
                        <w:spacing w:val="-8"/>
                        <w:sz w:val="20"/>
                      </w:rPr>
                      <w:t> </w:t>
                    </w:r>
                    <w:r>
                      <w:rPr>
                        <w:rFonts w:ascii="Times New Roman"/>
                        <w:b/>
                        <w:color w:val="212121"/>
                        <w:w w:val="86"/>
                        <w:sz w:val="20"/>
                      </w:rPr>
                      <w:t>ts </w:t>
                    </w:r>
                    <w:r>
                      <w:rPr>
                        <w:rFonts w:ascii="Times New Roman"/>
                        <w:b/>
                        <w:color w:val="212121"/>
                        <w:sz w:val="20"/>
                      </w:rPr>
                      <w:t>rec</w:t>
                    </w:r>
                    <w:r>
                      <w:rPr>
                        <w:rFonts w:ascii="Times New Roman"/>
                        <w:b/>
                        <w:color w:val="212121"/>
                        <w:spacing w:val="-21"/>
                        <w:sz w:val="20"/>
                      </w:rPr>
                      <w:t> </w:t>
                    </w:r>
                    <w:r>
                      <w:rPr>
                        <w:rFonts w:ascii="Times New Roman"/>
                        <w:b/>
                        <w:color w:val="212121"/>
                        <w:sz w:val="20"/>
                      </w:rPr>
                      <w:t>eiv</w:t>
                    </w:r>
                    <w:r>
                      <w:rPr>
                        <w:rFonts w:ascii="Times New Roman"/>
                        <w:b/>
                        <w:color w:val="212121"/>
                        <w:spacing w:val="-4"/>
                        <w:sz w:val="20"/>
                      </w:rPr>
                      <w:t> </w:t>
                    </w:r>
                    <w:r>
                      <w:rPr>
                        <w:rFonts w:ascii="Times New Roman"/>
                        <w:b/>
                        <w:color w:val="010101"/>
                        <w:sz w:val="20"/>
                      </w:rPr>
                      <w:t>i</w:t>
                    </w:r>
                    <w:r>
                      <w:rPr>
                        <w:rFonts w:ascii="Times New Roman"/>
                        <w:b/>
                        <w:color w:val="212121"/>
                        <w:sz w:val="20"/>
                      </w:rPr>
                      <w:t>ng</w:t>
                    </w:r>
                    <w:r>
                      <w:rPr>
                        <w:rFonts w:ascii="Times New Roman"/>
                        <w:b/>
                        <w:color w:val="212121"/>
                        <w:spacing w:val="30"/>
                        <w:sz w:val="20"/>
                      </w:rPr>
                      <w:t> </w:t>
                    </w:r>
                    <w:r>
                      <w:rPr>
                        <w:rFonts w:ascii="Times New Roman"/>
                        <w:b/>
                        <w:color w:val="010101"/>
                        <w:sz w:val="20"/>
                      </w:rPr>
                      <w:t>l</w:t>
                    </w:r>
                    <w:r>
                      <w:rPr>
                        <w:rFonts w:ascii="Times New Roman"/>
                        <w:b/>
                        <w:color w:val="212121"/>
                        <w:sz w:val="20"/>
                      </w:rPr>
                      <w:t>angu</w:t>
                    </w:r>
                    <w:r>
                      <w:rPr>
                        <w:rFonts w:ascii="Times New Roman"/>
                        <w:b/>
                        <w:color w:val="212121"/>
                        <w:spacing w:val="11"/>
                        <w:sz w:val="20"/>
                      </w:rPr>
                      <w:t> </w:t>
                    </w:r>
                    <w:r>
                      <w:rPr>
                        <w:rFonts w:ascii="Times New Roman"/>
                        <w:b/>
                        <w:color w:val="212121"/>
                        <w:sz w:val="20"/>
                      </w:rPr>
                      <w:t>ages</w:t>
                    </w:r>
                    <w:r>
                      <w:rPr>
                        <w:rFonts w:ascii="Times New Roman"/>
                        <w:b/>
                        <w:color w:val="212121"/>
                        <w:spacing w:val="15"/>
                        <w:sz w:val="20"/>
                      </w:rPr>
                      <w:t> </w:t>
                    </w:r>
                    <w:r>
                      <w:rPr>
                        <w:rFonts w:ascii="Times New Roman"/>
                        <w:b/>
                        <w:color w:val="212121"/>
                        <w:sz w:val="20"/>
                      </w:rPr>
                      <w:t>erv</w:t>
                    </w:r>
                    <w:r>
                      <w:rPr>
                        <w:rFonts w:ascii="Times New Roman"/>
                        <w:b/>
                        <w:color w:val="212121"/>
                        <w:spacing w:val="-4"/>
                        <w:sz w:val="20"/>
                      </w:rPr>
                      <w:t> </w:t>
                    </w:r>
                    <w:r>
                      <w:rPr>
                        <w:rFonts w:ascii="Times New Roman"/>
                        <w:b/>
                        <w:color w:val="010101"/>
                        <w:sz w:val="20"/>
                      </w:rPr>
                      <w:t>ic</w:t>
                    </w:r>
                    <w:r>
                      <w:rPr>
                        <w:rFonts w:ascii="Times New Roman"/>
                        <w:b/>
                        <w:color w:val="212121"/>
                        <w:sz w:val="20"/>
                      </w:rPr>
                      <w:t>es</w:t>
                    </w:r>
                  </w:p>
                  <w:p>
                    <w:pPr>
                      <w:spacing w:line="217" w:lineRule="exact" w:before="0"/>
                      <w:ind w:left="404" w:right="0" w:firstLine="0"/>
                      <w:jc w:val="left"/>
                      <w:rPr>
                        <w:rFonts w:ascii="Times New Roman"/>
                        <w:b/>
                        <w:sz w:val="20"/>
                      </w:rPr>
                    </w:pPr>
                    <w:r>
                      <w:rPr>
                        <w:rFonts w:ascii="Times New Roman"/>
                        <w:b/>
                        <w:color w:val="212121"/>
                        <w:w w:val="120"/>
                        <w:sz w:val="20"/>
                      </w:rPr>
                      <w:t>fr</w:t>
                    </w:r>
                    <w:r>
                      <w:rPr>
                        <w:rFonts w:ascii="Times New Roman"/>
                        <w:b/>
                        <w:color w:val="010101"/>
                        <w:w w:val="120"/>
                        <w:sz w:val="20"/>
                      </w:rPr>
                      <w:t>o</w:t>
                    </w:r>
                    <w:r>
                      <w:rPr>
                        <w:rFonts w:ascii="Times New Roman"/>
                        <w:b/>
                        <w:color w:val="212121"/>
                        <w:w w:val="120"/>
                        <w:sz w:val="20"/>
                      </w:rPr>
                      <w:t>m</w:t>
                    </w:r>
                    <w:r>
                      <w:rPr>
                        <w:rFonts w:ascii="Times New Roman"/>
                        <w:b/>
                        <w:color w:val="212121"/>
                        <w:spacing w:val="4"/>
                        <w:w w:val="120"/>
                        <w:sz w:val="20"/>
                      </w:rPr>
                      <w:t> </w:t>
                    </w:r>
                    <w:r>
                      <w:rPr>
                        <w:rFonts w:ascii="Times New Roman"/>
                        <w:b/>
                        <w:color w:val="212121"/>
                        <w:w w:val="120"/>
                        <w:sz w:val="20"/>
                      </w:rPr>
                      <w:t>those</w:t>
                    </w:r>
                    <w:r>
                      <w:rPr>
                        <w:rFonts w:ascii="Times New Roman"/>
                        <w:b/>
                        <w:color w:val="212121"/>
                        <w:spacing w:val="8"/>
                        <w:w w:val="120"/>
                        <w:sz w:val="20"/>
                      </w:rPr>
                      <w:t> </w:t>
                    </w:r>
                    <w:r>
                      <w:rPr>
                        <w:rFonts w:ascii="Times New Roman"/>
                        <w:b/>
                        <w:color w:val="212121"/>
                        <w:w w:val="120"/>
                        <w:sz w:val="20"/>
                      </w:rPr>
                      <w:t>qual</w:t>
                    </w:r>
                    <w:r>
                      <w:rPr>
                        <w:rFonts w:ascii="Times New Roman"/>
                        <w:b/>
                        <w:color w:val="010101"/>
                        <w:w w:val="120"/>
                        <w:sz w:val="20"/>
                      </w:rPr>
                      <w:t>if</w:t>
                    </w:r>
                    <w:r>
                      <w:rPr>
                        <w:rFonts w:ascii="Times New Roman"/>
                        <w:b/>
                        <w:color w:val="333434"/>
                        <w:w w:val="120"/>
                        <w:sz w:val="20"/>
                      </w:rPr>
                      <w:t>ied</w:t>
                    </w:r>
                    <w:r>
                      <w:rPr>
                        <w:rFonts w:ascii="Times New Roman"/>
                        <w:b/>
                        <w:color w:val="333434"/>
                        <w:spacing w:val="-9"/>
                        <w:w w:val="120"/>
                        <w:sz w:val="20"/>
                      </w:rPr>
                      <w:t> </w:t>
                    </w:r>
                    <w:r>
                      <w:rPr>
                        <w:rFonts w:ascii="Times New Roman"/>
                        <w:b/>
                        <w:color w:val="010101"/>
                        <w:w w:val="120"/>
                        <w:sz w:val="20"/>
                      </w:rPr>
                      <w:t>t</w:t>
                    </w:r>
                    <w:r>
                      <w:rPr>
                        <w:rFonts w:ascii="Times New Roman"/>
                        <w:b/>
                        <w:color w:val="212121"/>
                        <w:w w:val="120"/>
                        <w:sz w:val="20"/>
                      </w:rPr>
                      <w:t>o</w:t>
                    </w:r>
                  </w:p>
                  <w:p>
                    <w:pPr>
                      <w:spacing w:before="35"/>
                      <w:ind w:left="897" w:right="0" w:firstLine="0"/>
                      <w:jc w:val="left"/>
                      <w:rPr>
                        <w:rFonts w:ascii="Times New Roman"/>
                        <w:b/>
                        <w:sz w:val="20"/>
                      </w:rPr>
                    </w:pPr>
                    <w:r>
                      <w:rPr>
                        <w:rFonts w:ascii="Times New Roman"/>
                        <w:b/>
                        <w:color w:val="212121"/>
                        <w:w w:val="110"/>
                        <w:sz w:val="20"/>
                      </w:rPr>
                      <w:t>prov</w:t>
                    </w:r>
                    <w:r>
                      <w:rPr>
                        <w:rFonts w:ascii="Times New Roman"/>
                        <w:b/>
                        <w:color w:val="212121"/>
                        <w:spacing w:val="1"/>
                        <w:w w:val="110"/>
                        <w:sz w:val="20"/>
                      </w:rPr>
                      <w:t> </w:t>
                    </w:r>
                    <w:r>
                      <w:rPr>
                        <w:rFonts w:ascii="Times New Roman"/>
                        <w:b/>
                        <w:color w:val="212121"/>
                        <w:w w:val="110"/>
                        <w:sz w:val="20"/>
                      </w:rPr>
                      <w:t>i</w:t>
                    </w:r>
                    <w:r>
                      <w:rPr>
                        <w:rFonts w:ascii="Times New Roman"/>
                        <w:b/>
                        <w:color w:val="010101"/>
                        <w:w w:val="110"/>
                        <w:sz w:val="20"/>
                      </w:rPr>
                      <w:t>de</w:t>
                    </w:r>
                    <w:r>
                      <w:rPr>
                        <w:rFonts w:ascii="Times New Roman"/>
                        <w:b/>
                        <w:color w:val="010101"/>
                        <w:spacing w:val="44"/>
                        <w:w w:val="110"/>
                        <w:sz w:val="20"/>
                      </w:rPr>
                      <w:t> </w:t>
                    </w:r>
                    <w:r>
                      <w:rPr>
                        <w:rFonts w:ascii="Times New Roman"/>
                        <w:b/>
                        <w:color w:val="212121"/>
                        <w:w w:val="110"/>
                        <w:sz w:val="20"/>
                      </w:rPr>
                      <w:t>them</w:t>
                    </w:r>
                  </w:p>
                  <w:p>
                    <w:pPr>
                      <w:spacing w:line="240" w:lineRule="auto" w:before="7"/>
                      <w:rPr>
                        <w:rFonts w:ascii="Times New Roman"/>
                        <w:b/>
                        <w:sz w:val="22"/>
                      </w:rPr>
                    </w:pPr>
                  </w:p>
                  <w:p>
                    <w:pPr>
                      <w:spacing w:line="276" w:lineRule="auto" w:before="0"/>
                      <w:ind w:left="257" w:right="237" w:firstLine="0"/>
                      <w:jc w:val="center"/>
                      <w:rPr>
                        <w:rFonts w:ascii="Times New Roman"/>
                        <w:sz w:val="20"/>
                      </w:rPr>
                    </w:pPr>
                    <w:r>
                      <w:rPr>
                        <w:rFonts w:ascii="Times New Roman"/>
                        <w:color w:val="212121"/>
                        <w:sz w:val="20"/>
                      </w:rPr>
                      <w:t>S</w:t>
                    </w:r>
                    <w:r>
                      <w:rPr>
                        <w:rFonts w:ascii="Times New Roman"/>
                        <w:color w:val="424242"/>
                        <w:sz w:val="20"/>
                      </w:rPr>
                      <w:t>y</w:t>
                    </w:r>
                    <w:r>
                      <w:rPr>
                        <w:rFonts w:ascii="Times New Roman"/>
                        <w:color w:val="212121"/>
                        <w:sz w:val="20"/>
                      </w:rPr>
                      <w:t>ste ma </w:t>
                    </w:r>
                    <w:r>
                      <w:rPr>
                        <w:rFonts w:ascii="Times New Roman"/>
                        <w:color w:val="424242"/>
                        <w:sz w:val="20"/>
                      </w:rPr>
                      <w:t>t ic</w:t>
                    </w:r>
                    <w:r>
                      <w:rPr>
                        <w:rFonts w:ascii="Times New Roman"/>
                        <w:color w:val="424242"/>
                        <w:spacing w:val="1"/>
                        <w:sz w:val="20"/>
                      </w:rPr>
                      <w:t> </w:t>
                    </w:r>
                    <w:r>
                      <w:rPr>
                        <w:rFonts w:ascii="Times New Roman"/>
                        <w:color w:val="424242"/>
                        <w:sz w:val="20"/>
                      </w:rPr>
                      <w:t>proc</w:t>
                    </w:r>
                    <w:r>
                      <w:rPr>
                        <w:rFonts w:ascii="Times New Roman"/>
                        <w:color w:val="212121"/>
                        <w:sz w:val="20"/>
                      </w:rPr>
                      <w:t>ess </w:t>
                    </w:r>
                    <w:r>
                      <w:rPr>
                        <w:rFonts w:ascii="Times New Roman"/>
                        <w:color w:val="424242"/>
                        <w:sz w:val="20"/>
                      </w:rPr>
                      <w:t>m</w:t>
                    </w:r>
                    <w:r>
                      <w:rPr>
                        <w:rFonts w:ascii="Times New Roman"/>
                        <w:color w:val="212121"/>
                        <w:sz w:val="20"/>
                      </w:rPr>
                      <w:t>eas u </w:t>
                    </w:r>
                    <w:r>
                      <w:rPr>
                        <w:rFonts w:ascii="Times New Roman"/>
                        <w:color w:val="424242"/>
                        <w:sz w:val="20"/>
                      </w:rPr>
                      <w:t>r</w:t>
                    </w:r>
                    <w:r>
                      <w:rPr>
                        <w:rFonts w:ascii="Times New Roman"/>
                        <w:color w:val="212121"/>
                        <w:sz w:val="20"/>
                      </w:rPr>
                      <w:t>es</w:t>
                    </w:r>
                    <w:r>
                      <w:rPr>
                        <w:rFonts w:ascii="Times New Roman"/>
                        <w:color w:val="212121"/>
                        <w:spacing w:val="-47"/>
                        <w:sz w:val="20"/>
                      </w:rPr>
                      <w:t> </w:t>
                    </w:r>
                    <w:r>
                      <w:rPr>
                        <w:rFonts w:ascii="Times New Roman"/>
                        <w:color w:val="333434"/>
                        <w:w w:val="108"/>
                        <w:sz w:val="20"/>
                      </w:rPr>
                      <w:t>ut</w:t>
                    </w:r>
                    <w:r>
                      <w:rPr>
                        <w:rFonts w:ascii="Times New Roman"/>
                        <w:color w:val="333434"/>
                        <w:spacing w:val="18"/>
                        <w:w w:val="108"/>
                        <w:sz w:val="20"/>
                      </w:rPr>
                      <w:t>i</w:t>
                    </w:r>
                    <w:r>
                      <w:rPr>
                        <w:rFonts w:ascii="Times New Roman"/>
                        <w:color w:val="424242"/>
                        <w:spacing w:val="1"/>
                        <w:w w:val="65"/>
                        <w:sz w:val="20"/>
                      </w:rPr>
                      <w:t>H</w:t>
                    </w:r>
                    <w:r>
                      <w:rPr>
                        <w:rFonts w:ascii="Times New Roman"/>
                        <w:color w:val="212121"/>
                        <w:spacing w:val="-1"/>
                        <w:w w:val="92"/>
                        <w:sz w:val="20"/>
                      </w:rPr>
                      <w:t>z</w:t>
                    </w:r>
                    <w:r>
                      <w:rPr>
                        <w:rFonts w:ascii="Times New Roman"/>
                        <w:color w:val="212121"/>
                        <w:w w:val="92"/>
                        <w:sz w:val="20"/>
                      </w:rPr>
                      <w:t>a</w:t>
                    </w:r>
                    <w:r>
                      <w:rPr>
                        <w:rFonts w:ascii="Times New Roman"/>
                        <w:color w:val="212121"/>
                        <w:spacing w:val="-29"/>
                        <w:sz w:val="20"/>
                      </w:rPr>
                      <w:t> </w:t>
                    </w:r>
                    <w:r>
                      <w:rPr>
                        <w:rFonts w:ascii="Times New Roman"/>
                        <w:color w:val="424242"/>
                        <w:w w:val="104"/>
                        <w:sz w:val="20"/>
                      </w:rPr>
                      <w:t>t</w:t>
                    </w:r>
                    <w:r>
                      <w:rPr>
                        <w:rFonts w:ascii="Times New Roman"/>
                        <w:color w:val="424242"/>
                        <w:spacing w:val="-26"/>
                        <w:sz w:val="20"/>
                      </w:rPr>
                      <w:t> </w:t>
                    </w:r>
                    <w:r>
                      <w:rPr>
                        <w:rFonts w:ascii="Times New Roman"/>
                        <w:color w:val="424242"/>
                        <w:spacing w:val="-1"/>
                        <w:w w:val="62"/>
                        <w:sz w:val="20"/>
                      </w:rPr>
                      <w:t>i</w:t>
                    </w:r>
                    <w:r>
                      <w:rPr>
                        <w:rFonts w:ascii="Times New Roman"/>
                        <w:color w:val="424242"/>
                        <w:w w:val="62"/>
                        <w:sz w:val="20"/>
                      </w:rPr>
                      <w:t>o</w:t>
                    </w:r>
                    <w:r>
                      <w:rPr>
                        <w:rFonts w:ascii="Times New Roman"/>
                        <w:color w:val="424242"/>
                        <w:spacing w:val="21"/>
                        <w:sz w:val="20"/>
                      </w:rPr>
                      <w:t> </w:t>
                    </w:r>
                    <w:r>
                      <w:rPr>
                        <w:rFonts w:ascii="Times New Roman"/>
                        <w:color w:val="424242"/>
                        <w:w w:val="106"/>
                        <w:sz w:val="20"/>
                      </w:rPr>
                      <w:t>n</w:t>
                    </w:r>
                    <w:r>
                      <w:rPr>
                        <w:rFonts w:ascii="Times New Roman"/>
                        <w:color w:val="424242"/>
                        <w:spacing w:val="6"/>
                        <w:sz w:val="20"/>
                      </w:rPr>
                      <w:t> </w:t>
                    </w:r>
                    <w:r>
                      <w:rPr>
                        <w:rFonts w:ascii="Times New Roman"/>
                        <w:color w:val="333434"/>
                        <w:w w:val="102"/>
                        <w:sz w:val="20"/>
                      </w:rPr>
                      <w:t>of</w:t>
                    </w:r>
                    <w:r>
                      <w:rPr>
                        <w:rFonts w:ascii="Times New Roman"/>
                        <w:color w:val="333434"/>
                        <w:spacing w:val="20"/>
                        <w:sz w:val="20"/>
                      </w:rPr>
                      <w:t> </w:t>
                    </w:r>
                    <w:r>
                      <w:rPr>
                        <w:rFonts w:ascii="Times New Roman"/>
                        <w:color w:val="545454"/>
                        <w:spacing w:val="25"/>
                        <w:w w:val="106"/>
                        <w:sz w:val="20"/>
                      </w:rPr>
                      <w:t>q</w:t>
                    </w:r>
                    <w:r>
                      <w:rPr>
                        <w:rFonts w:ascii="Times New Roman"/>
                        <w:color w:val="212121"/>
                        <w:w w:val="85"/>
                        <w:sz w:val="20"/>
                      </w:rPr>
                      <w:t>u</w:t>
                    </w:r>
                    <w:r>
                      <w:rPr>
                        <w:rFonts w:ascii="Times New Roman"/>
                        <w:color w:val="212121"/>
                        <w:spacing w:val="-32"/>
                        <w:sz w:val="20"/>
                      </w:rPr>
                      <w:t> </w:t>
                    </w:r>
                    <w:r>
                      <w:rPr>
                        <w:rFonts w:ascii="Times New Roman"/>
                        <w:color w:val="212121"/>
                        <w:spacing w:val="18"/>
                        <w:w w:val="104"/>
                        <w:sz w:val="20"/>
                      </w:rPr>
                      <w:t>a</w:t>
                    </w:r>
                    <w:r>
                      <w:rPr>
                        <w:rFonts w:ascii="Times New Roman"/>
                        <w:color w:val="010101"/>
                        <w:spacing w:val="-5"/>
                        <w:w w:val="51"/>
                        <w:sz w:val="20"/>
                      </w:rPr>
                      <w:t>l</w:t>
                    </w:r>
                    <w:r>
                      <w:rPr>
                        <w:rFonts w:ascii="Times New Roman"/>
                        <w:color w:val="333434"/>
                        <w:spacing w:val="-1"/>
                        <w:w w:val="54"/>
                        <w:sz w:val="20"/>
                      </w:rPr>
                      <w:t>lii</w:t>
                    </w:r>
                    <w:r>
                      <w:rPr>
                        <w:rFonts w:ascii="Times New Roman"/>
                        <w:color w:val="333434"/>
                        <w:spacing w:val="8"/>
                        <w:w w:val="54"/>
                        <w:sz w:val="20"/>
                      </w:rPr>
                      <w:t>f</w:t>
                    </w:r>
                    <w:r>
                      <w:rPr>
                        <w:rFonts w:ascii="Times New Roman"/>
                        <w:color w:val="545454"/>
                        <w:spacing w:val="-1"/>
                        <w:w w:val="94"/>
                        <w:sz w:val="20"/>
                      </w:rPr>
                      <w:t>i</w:t>
                    </w:r>
                    <w:r>
                      <w:rPr>
                        <w:rFonts w:ascii="Times New Roman"/>
                        <w:color w:val="212121"/>
                        <w:w w:val="94"/>
                        <w:sz w:val="20"/>
                      </w:rPr>
                      <w:t>e</w:t>
                    </w:r>
                    <w:r>
                      <w:rPr>
                        <w:rFonts w:ascii="Times New Roman"/>
                        <w:color w:val="212121"/>
                        <w:spacing w:val="-23"/>
                        <w:sz w:val="20"/>
                      </w:rPr>
                      <w:t> </w:t>
                    </w:r>
                    <w:r>
                      <w:rPr>
                        <w:rFonts w:ascii="Times New Roman"/>
                        <w:color w:val="212121"/>
                        <w:w w:val="105"/>
                        <w:sz w:val="20"/>
                      </w:rPr>
                      <w:t>d</w:t>
                    </w:r>
                  </w:p>
                  <w:p>
                    <w:pPr>
                      <w:spacing w:line="276" w:lineRule="auto" w:before="10"/>
                      <w:ind w:left="97" w:right="61" w:hanging="13"/>
                      <w:jc w:val="center"/>
                      <w:rPr>
                        <w:rFonts w:ascii="Times New Roman"/>
                        <w:sz w:val="20"/>
                      </w:rPr>
                    </w:pPr>
                    <w:r>
                      <w:rPr>
                        <w:rFonts w:ascii="Times New Roman"/>
                        <w:color w:val="212121"/>
                        <w:w w:val="73"/>
                        <w:sz w:val="20"/>
                      </w:rPr>
                      <w:t>i</w:t>
                    </w:r>
                    <w:r>
                      <w:rPr>
                        <w:rFonts w:ascii="Times New Roman"/>
                        <w:color w:val="212121"/>
                        <w:spacing w:val="-29"/>
                        <w:sz w:val="20"/>
                      </w:rPr>
                      <w:t> </w:t>
                    </w:r>
                    <w:r>
                      <w:rPr>
                        <w:rFonts w:ascii="Times New Roman"/>
                        <w:color w:val="545454"/>
                        <w:spacing w:val="8"/>
                        <w:w w:val="101"/>
                        <w:sz w:val="20"/>
                      </w:rPr>
                      <w:t>n</w:t>
                    </w:r>
                    <w:r>
                      <w:rPr>
                        <w:rFonts w:ascii="Times New Roman"/>
                        <w:color w:val="333434"/>
                        <w:spacing w:val="-1"/>
                        <w:w w:val="101"/>
                        <w:sz w:val="20"/>
                      </w:rPr>
                      <w:t>t</w:t>
                    </w:r>
                    <w:r>
                      <w:rPr>
                        <w:rFonts w:ascii="Times New Roman"/>
                        <w:color w:val="333434"/>
                        <w:w w:val="101"/>
                        <w:sz w:val="20"/>
                      </w:rPr>
                      <w:t>e</w:t>
                    </w:r>
                    <w:r>
                      <w:rPr>
                        <w:rFonts w:ascii="Times New Roman"/>
                        <w:color w:val="333434"/>
                        <w:spacing w:val="-13"/>
                        <w:sz w:val="20"/>
                      </w:rPr>
                      <w:t> </w:t>
                    </w:r>
                    <w:r>
                      <w:rPr>
                        <w:rFonts w:ascii="Times New Roman"/>
                        <w:color w:val="333434"/>
                        <w:w w:val="106"/>
                        <w:sz w:val="20"/>
                      </w:rPr>
                      <w:t>rp</w:t>
                    </w:r>
                    <w:r>
                      <w:rPr>
                        <w:rFonts w:ascii="Times New Roman"/>
                        <w:color w:val="333434"/>
                        <w:spacing w:val="-21"/>
                        <w:sz w:val="20"/>
                      </w:rPr>
                      <w:t> </w:t>
                    </w:r>
                    <w:r>
                      <w:rPr>
                        <w:rFonts w:ascii="Times New Roman"/>
                        <w:color w:val="010101"/>
                        <w:spacing w:val="4"/>
                        <w:w w:val="92"/>
                        <w:sz w:val="20"/>
                      </w:rPr>
                      <w:t>r</w:t>
                    </w:r>
                    <w:r>
                      <w:rPr>
                        <w:rFonts w:ascii="Times New Roman"/>
                        <w:color w:val="212121"/>
                        <w:spacing w:val="14"/>
                        <w:w w:val="92"/>
                        <w:sz w:val="20"/>
                      </w:rPr>
                      <w:t>e</w:t>
                    </w:r>
                    <w:r>
                      <w:rPr>
                        <w:rFonts w:ascii="Times New Roman"/>
                        <w:color w:val="424242"/>
                        <w:w w:val="92"/>
                        <w:sz w:val="20"/>
                      </w:rPr>
                      <w:t>t</w:t>
                    </w:r>
                    <w:r>
                      <w:rPr>
                        <w:rFonts w:ascii="Times New Roman"/>
                        <w:color w:val="424242"/>
                        <w:spacing w:val="-16"/>
                        <w:sz w:val="20"/>
                      </w:rPr>
                      <w:t> </w:t>
                    </w:r>
                    <w:r>
                      <w:rPr>
                        <w:rFonts w:ascii="Times New Roman"/>
                        <w:color w:val="212121"/>
                        <w:w w:val="92"/>
                        <w:sz w:val="20"/>
                      </w:rPr>
                      <w:t>e</w:t>
                    </w:r>
                    <w:r>
                      <w:rPr>
                        <w:rFonts w:ascii="Times New Roman"/>
                        <w:color w:val="212121"/>
                        <w:spacing w:val="-16"/>
                        <w:sz w:val="20"/>
                      </w:rPr>
                      <w:t> </w:t>
                    </w:r>
                    <w:r>
                      <w:rPr>
                        <w:rFonts w:ascii="Times New Roman"/>
                        <w:color w:val="212121"/>
                        <w:w w:val="92"/>
                        <w:sz w:val="20"/>
                      </w:rPr>
                      <w:t>rs</w:t>
                    </w:r>
                    <w:r>
                      <w:rPr>
                        <w:rFonts w:ascii="Times New Roman"/>
                        <w:color w:val="212121"/>
                        <w:spacing w:val="17"/>
                        <w:sz w:val="20"/>
                      </w:rPr>
                      <w:t> </w:t>
                    </w:r>
                    <w:r>
                      <w:rPr>
                        <w:rFonts w:ascii="Times New Roman"/>
                        <w:color w:val="333434"/>
                        <w:w w:val="92"/>
                        <w:sz w:val="20"/>
                      </w:rPr>
                      <w:t>or</w:t>
                    </w:r>
                    <w:r>
                      <w:rPr>
                        <w:rFonts w:ascii="Times New Roman"/>
                        <w:color w:val="333434"/>
                        <w:sz w:val="20"/>
                      </w:rPr>
                      <w:t> </w:t>
                    </w:r>
                    <w:r>
                      <w:rPr>
                        <w:rFonts w:ascii="Times New Roman"/>
                        <w:color w:val="333434"/>
                        <w:spacing w:val="-13"/>
                        <w:sz w:val="20"/>
                      </w:rPr>
                      <w:t> </w:t>
                    </w:r>
                    <w:r>
                      <w:rPr>
                        <w:rFonts w:ascii="Times New Roman"/>
                        <w:color w:val="212121"/>
                        <w:spacing w:val="25"/>
                        <w:w w:val="106"/>
                        <w:sz w:val="20"/>
                      </w:rPr>
                      <w:t>q</w:t>
                    </w:r>
                    <w:r>
                      <w:rPr>
                        <w:rFonts w:ascii="Times New Roman"/>
                        <w:color w:val="545454"/>
                        <w:spacing w:val="4"/>
                        <w:w w:val="99"/>
                        <w:sz w:val="20"/>
                      </w:rPr>
                      <w:t>u</w:t>
                    </w:r>
                    <w:r>
                      <w:rPr>
                        <w:rFonts w:ascii="Times New Roman"/>
                        <w:color w:val="212121"/>
                        <w:spacing w:val="13"/>
                        <w:w w:val="110"/>
                        <w:sz w:val="20"/>
                      </w:rPr>
                      <w:t>a</w:t>
                    </w:r>
                    <w:r>
                      <w:rPr>
                        <w:rFonts w:ascii="Times New Roman"/>
                        <w:color w:val="545454"/>
                        <w:w w:val="72"/>
                        <w:sz w:val="20"/>
                      </w:rPr>
                      <w:t>l</w:t>
                    </w:r>
                    <w:r>
                      <w:rPr>
                        <w:rFonts w:ascii="Times New Roman"/>
                        <w:color w:val="545454"/>
                        <w:spacing w:val="-33"/>
                        <w:sz w:val="20"/>
                      </w:rPr>
                      <w:t> </w:t>
                    </w:r>
                    <w:r>
                      <w:rPr>
                        <w:rFonts w:ascii="Times New Roman"/>
                        <w:color w:val="333434"/>
                        <w:spacing w:val="-1"/>
                        <w:w w:val="84"/>
                        <w:sz w:val="20"/>
                      </w:rPr>
                      <w:t>ifi</w:t>
                    </w:r>
                    <w:r>
                      <w:rPr>
                        <w:rFonts w:ascii="Times New Roman"/>
                        <w:color w:val="333434"/>
                        <w:w w:val="84"/>
                        <w:sz w:val="20"/>
                      </w:rPr>
                      <w:t>e</w:t>
                    </w:r>
                    <w:r>
                      <w:rPr>
                        <w:rFonts w:ascii="Times New Roman"/>
                        <w:color w:val="333434"/>
                        <w:spacing w:val="4"/>
                        <w:sz w:val="20"/>
                      </w:rPr>
                      <w:t> </w:t>
                    </w:r>
                    <w:r>
                      <w:rPr>
                        <w:rFonts w:ascii="Times New Roman"/>
                        <w:color w:val="333434"/>
                        <w:w w:val="100"/>
                        <w:sz w:val="20"/>
                      </w:rPr>
                      <w:t>d</w:t>
                    </w:r>
                    <w:r>
                      <w:rPr>
                        <w:rFonts w:ascii="Times New Roman"/>
                        <w:color w:val="333434"/>
                        <w:sz w:val="20"/>
                      </w:rPr>
                      <w:t> </w:t>
                    </w:r>
                    <w:r>
                      <w:rPr>
                        <w:rFonts w:ascii="Times New Roman"/>
                        <w:color w:val="333434"/>
                        <w:spacing w:val="-25"/>
                        <w:sz w:val="20"/>
                      </w:rPr>
                      <w:t> </w:t>
                    </w:r>
                    <w:r>
                      <w:rPr>
                        <w:rFonts w:ascii="Times New Roman"/>
                        <w:color w:val="424242"/>
                        <w:spacing w:val="-3"/>
                        <w:w w:val="106"/>
                        <w:sz w:val="20"/>
                      </w:rPr>
                      <w:t>b</w:t>
                    </w:r>
                    <w:r>
                      <w:rPr>
                        <w:rFonts w:ascii="Times New Roman"/>
                        <w:color w:val="A5A5A5"/>
                        <w:spacing w:val="-3"/>
                        <w:w w:val="21"/>
                        <w:sz w:val="20"/>
                      </w:rPr>
                      <w:t>i</w:t>
                    </w:r>
                    <w:r>
                      <w:rPr>
                        <w:rFonts w:ascii="Times New Roman"/>
                        <w:color w:val="424242"/>
                        <w:w w:val="52"/>
                        <w:sz w:val="20"/>
                      </w:rPr>
                      <w:t>i</w:t>
                    </w:r>
                    <w:r>
                      <w:rPr>
                        <w:rFonts w:ascii="Times New Roman"/>
                        <w:color w:val="424242"/>
                        <w:spacing w:val="-32"/>
                        <w:sz w:val="20"/>
                      </w:rPr>
                      <w:t> </w:t>
                    </w:r>
                    <w:r>
                      <w:rPr>
                        <w:rFonts w:ascii="Times New Roman"/>
                        <w:color w:val="424242"/>
                        <w:spacing w:val="13"/>
                        <w:w w:val="72"/>
                        <w:sz w:val="20"/>
                      </w:rPr>
                      <w:t>l</w:t>
                    </w:r>
                    <w:r>
                      <w:rPr>
                        <w:rFonts w:ascii="Times New Roman"/>
                        <w:color w:val="010101"/>
                        <w:spacing w:val="-5"/>
                        <w:w w:val="52"/>
                        <w:sz w:val="20"/>
                      </w:rPr>
                      <w:t>i</w:t>
                    </w:r>
                    <w:r>
                      <w:rPr>
                        <w:rFonts w:ascii="Times New Roman"/>
                        <w:color w:val="A5A5A5"/>
                        <w:spacing w:val="12"/>
                        <w:w w:val="21"/>
                        <w:sz w:val="20"/>
                      </w:rPr>
                      <w:t>i</w:t>
                    </w:r>
                    <w:r>
                      <w:rPr>
                        <w:rFonts w:ascii="Times New Roman"/>
                        <w:color w:val="424242"/>
                        <w:spacing w:val="4"/>
                        <w:w w:val="101"/>
                        <w:sz w:val="20"/>
                      </w:rPr>
                      <w:t>n</w:t>
                    </w:r>
                    <w:r>
                      <w:rPr>
                        <w:rFonts w:ascii="Times New Roman"/>
                        <w:color w:val="212121"/>
                        <w:spacing w:val="20"/>
                        <w:w w:val="101"/>
                        <w:sz w:val="20"/>
                      </w:rPr>
                      <w:t>g</w:t>
                    </w:r>
                    <w:r>
                      <w:rPr>
                        <w:rFonts w:ascii="Times New Roman"/>
                        <w:color w:val="424242"/>
                        <w:w w:val="101"/>
                        <w:sz w:val="20"/>
                      </w:rPr>
                      <w:t>ua</w:t>
                    </w:r>
                    <w:r>
                      <w:rPr>
                        <w:rFonts w:ascii="Times New Roman"/>
                        <w:color w:val="424242"/>
                        <w:spacing w:val="-26"/>
                        <w:sz w:val="20"/>
                      </w:rPr>
                      <w:t> </w:t>
                    </w:r>
                    <w:r>
                      <w:rPr>
                        <w:rFonts w:ascii="Times New Roman"/>
                        <w:color w:val="BFBFBF"/>
                        <w:spacing w:val="-3"/>
                        <w:w w:val="21"/>
                        <w:sz w:val="20"/>
                      </w:rPr>
                      <w:t>l</w:t>
                    </w:r>
                    <w:r>
                      <w:rPr>
                        <w:rFonts w:ascii="Times New Roman"/>
                        <w:color w:val="212121"/>
                        <w:w w:val="51"/>
                        <w:sz w:val="20"/>
                      </w:rPr>
                      <w:t>l </w:t>
                    </w:r>
                    <w:r>
                      <w:rPr>
                        <w:rFonts w:ascii="Times New Roman"/>
                        <w:color w:val="424242"/>
                        <w:spacing w:val="12"/>
                        <w:w w:val="110"/>
                        <w:sz w:val="20"/>
                      </w:rPr>
                      <w:t>p</w:t>
                    </w:r>
                    <w:r>
                      <w:rPr>
                        <w:rFonts w:ascii="Times New Roman"/>
                        <w:color w:val="212121"/>
                        <w:w w:val="92"/>
                        <w:sz w:val="20"/>
                      </w:rPr>
                      <w:t>ro</w:t>
                    </w:r>
                    <w:r>
                      <w:rPr>
                        <w:rFonts w:ascii="Times New Roman"/>
                        <w:color w:val="212121"/>
                        <w:spacing w:val="-22"/>
                        <w:sz w:val="20"/>
                      </w:rPr>
                      <w:t> </w:t>
                    </w:r>
                    <w:r>
                      <w:rPr>
                        <w:rFonts w:ascii="Times New Roman"/>
                        <w:color w:val="212121"/>
                        <w:spacing w:val="13"/>
                        <w:w w:val="93"/>
                        <w:sz w:val="20"/>
                      </w:rPr>
                      <w:t>v</w:t>
                    </w:r>
                    <w:r>
                      <w:rPr>
                        <w:rFonts w:ascii="Times New Roman"/>
                        <w:color w:val="010101"/>
                        <w:w w:val="43"/>
                        <w:sz w:val="20"/>
                      </w:rPr>
                      <w:t>i</w:t>
                    </w:r>
                    <w:r>
                      <w:rPr>
                        <w:rFonts w:ascii="Times New Roman"/>
                        <w:color w:val="010101"/>
                        <w:spacing w:val="-32"/>
                        <w:sz w:val="20"/>
                      </w:rPr>
                      <w:t> </w:t>
                    </w:r>
                    <w:r>
                      <w:rPr>
                        <w:rFonts w:ascii="Times New Roman"/>
                        <w:color w:val="424242"/>
                        <w:spacing w:val="4"/>
                        <w:w w:val="105"/>
                        <w:sz w:val="20"/>
                      </w:rPr>
                      <w:t>d</w:t>
                    </w:r>
                    <w:r>
                      <w:rPr>
                        <w:rFonts w:ascii="Times New Roman"/>
                        <w:color w:val="212121"/>
                        <w:w w:val="105"/>
                        <w:sz w:val="20"/>
                      </w:rPr>
                      <w:t>e</w:t>
                    </w:r>
                    <w:r>
                      <w:rPr>
                        <w:rFonts w:ascii="Times New Roman"/>
                        <w:color w:val="212121"/>
                        <w:spacing w:val="-13"/>
                        <w:sz w:val="20"/>
                      </w:rPr>
                      <w:t> </w:t>
                    </w:r>
                    <w:r>
                      <w:rPr>
                        <w:rFonts w:ascii="Times New Roman"/>
                        <w:color w:val="010101"/>
                        <w:spacing w:val="-8"/>
                        <w:w w:val="99"/>
                        <w:sz w:val="20"/>
                      </w:rPr>
                      <w:t>r</w:t>
                    </w:r>
                    <w:r>
                      <w:rPr>
                        <w:rFonts w:ascii="Times New Roman"/>
                        <w:color w:val="333434"/>
                        <w:w w:val="99"/>
                        <w:sz w:val="20"/>
                      </w:rPr>
                      <w:t>s</w:t>
                    </w:r>
                    <w:r>
                      <w:rPr>
                        <w:rFonts w:ascii="Times New Roman"/>
                        <w:color w:val="333434"/>
                        <w:spacing w:val="5"/>
                        <w:sz w:val="20"/>
                      </w:rPr>
                      <w:t> </w:t>
                    </w:r>
                    <w:r>
                      <w:rPr>
                        <w:rFonts w:ascii="Times New Roman"/>
                        <w:color w:val="212121"/>
                        <w:spacing w:val="-1"/>
                        <w:w w:val="114"/>
                        <w:sz w:val="20"/>
                      </w:rPr>
                      <w:t>acros</w:t>
                    </w:r>
                    <w:r>
                      <w:rPr>
                        <w:rFonts w:ascii="Times New Roman"/>
                        <w:color w:val="212121"/>
                        <w:w w:val="114"/>
                        <w:sz w:val="20"/>
                      </w:rPr>
                      <w:t>s</w:t>
                    </w:r>
                    <w:r>
                      <w:rPr>
                        <w:rFonts w:ascii="Times New Roman"/>
                        <w:color w:val="212121"/>
                        <w:spacing w:val="10"/>
                        <w:sz w:val="20"/>
                      </w:rPr>
                      <w:t> </w:t>
                    </w:r>
                    <w:r>
                      <w:rPr>
                        <w:rFonts w:ascii="Times New Roman"/>
                        <w:color w:val="212121"/>
                        <w:spacing w:val="18"/>
                        <w:w w:val="104"/>
                        <w:sz w:val="20"/>
                      </w:rPr>
                      <w:t>a</w:t>
                    </w:r>
                    <w:r>
                      <w:rPr>
                        <w:rFonts w:ascii="Times New Roman"/>
                        <w:color w:val="010101"/>
                        <w:spacing w:val="-5"/>
                        <w:w w:val="51"/>
                        <w:sz w:val="20"/>
                      </w:rPr>
                      <w:t>l</w:t>
                    </w:r>
                    <w:r>
                      <w:rPr>
                        <w:rFonts w:ascii="Times New Roman"/>
                        <w:color w:val="A5A5A5"/>
                        <w:spacing w:val="7"/>
                        <w:w w:val="21"/>
                        <w:sz w:val="20"/>
                      </w:rPr>
                      <w:t>l</w:t>
                    </w:r>
                    <w:r>
                      <w:rPr>
                        <w:rFonts w:ascii="Times New Roman"/>
                        <w:color w:val="545454"/>
                        <w:spacing w:val="-3"/>
                        <w:w w:val="21"/>
                        <w:sz w:val="20"/>
                      </w:rPr>
                      <w:t>l</w:t>
                    </w:r>
                    <w:r>
                      <w:rPr>
                        <w:rFonts w:ascii="Times New Roman"/>
                        <w:color w:val="212121"/>
                        <w:w w:val="51"/>
                        <w:sz w:val="20"/>
                      </w:rPr>
                      <w:t>l</w:t>
                    </w:r>
                    <w:r>
                      <w:rPr>
                        <w:rFonts w:ascii="Times New Roman"/>
                        <w:color w:val="212121"/>
                        <w:spacing w:val="7"/>
                        <w:sz w:val="20"/>
                      </w:rPr>
                      <w:t> </w:t>
                    </w:r>
                    <w:r>
                      <w:rPr>
                        <w:rFonts w:ascii="Times New Roman"/>
                        <w:color w:val="333434"/>
                        <w:w w:val="51"/>
                        <w:sz w:val="20"/>
                      </w:rPr>
                      <w:t>d</w:t>
                    </w:r>
                    <w:r>
                      <w:rPr>
                        <w:rFonts w:ascii="Times New Roman"/>
                        <w:color w:val="333434"/>
                        <w:sz w:val="20"/>
                      </w:rPr>
                      <w:t> </w:t>
                    </w:r>
                    <w:r>
                      <w:rPr>
                        <w:rFonts w:ascii="Times New Roman"/>
                        <w:color w:val="333434"/>
                        <w:spacing w:val="3"/>
                        <w:sz w:val="20"/>
                      </w:rPr>
                      <w:t> </w:t>
                    </w:r>
                    <w:r>
                      <w:rPr>
                        <w:rFonts w:ascii="Times New Roman"/>
                        <w:color w:val="545454"/>
                        <w:w w:val="73"/>
                        <w:sz w:val="20"/>
                      </w:rPr>
                      <w:t>i</w:t>
                    </w:r>
                    <w:r>
                      <w:rPr>
                        <w:rFonts w:ascii="Times New Roman"/>
                        <w:color w:val="545454"/>
                        <w:spacing w:val="-29"/>
                        <w:sz w:val="20"/>
                      </w:rPr>
                      <w:t> </w:t>
                    </w:r>
                    <w:r>
                      <w:rPr>
                        <w:rFonts w:ascii="Times New Roman"/>
                        <w:color w:val="010101"/>
                        <w:w w:val="86"/>
                        <w:sz w:val="20"/>
                      </w:rPr>
                      <w:t>n</w:t>
                    </w:r>
                    <w:r>
                      <w:rPr>
                        <w:rFonts w:ascii="Times New Roman"/>
                        <w:color w:val="010101"/>
                        <w:spacing w:val="-31"/>
                        <w:sz w:val="20"/>
                      </w:rPr>
                      <w:t> </w:t>
                    </w:r>
                    <w:r>
                      <w:rPr>
                        <w:rFonts w:ascii="Times New Roman"/>
                        <w:color w:val="424242"/>
                        <w:spacing w:val="11"/>
                        <w:w w:val="73"/>
                        <w:sz w:val="20"/>
                      </w:rPr>
                      <w:t>i</w:t>
                    </w:r>
                    <w:r>
                      <w:rPr>
                        <w:rFonts w:ascii="Times New Roman"/>
                        <w:color w:val="212121"/>
                        <w:spacing w:val="-13"/>
                        <w:w w:val="106"/>
                        <w:sz w:val="20"/>
                      </w:rPr>
                      <w:t>c</w:t>
                    </w:r>
                    <w:r>
                      <w:rPr>
                        <w:rFonts w:ascii="Times New Roman"/>
                        <w:color w:val="424242"/>
                        <w:spacing w:val="21"/>
                        <w:w w:val="106"/>
                        <w:sz w:val="20"/>
                      </w:rPr>
                      <w:t>a</w:t>
                    </w:r>
                    <w:r>
                      <w:rPr>
                        <w:rFonts w:ascii="Times New Roman"/>
                        <w:color w:val="424242"/>
                        <w:w w:val="72"/>
                        <w:sz w:val="20"/>
                      </w:rPr>
                      <w:t>l</w:t>
                    </w:r>
                    <w:r>
                      <w:rPr>
                        <w:rFonts w:ascii="Times New Roman"/>
                        <w:color w:val="424242"/>
                        <w:spacing w:val="5"/>
                        <w:sz w:val="20"/>
                      </w:rPr>
                      <w:t> </w:t>
                    </w:r>
                    <w:r>
                      <w:rPr>
                        <w:rFonts w:ascii="Times New Roman"/>
                        <w:color w:val="212121"/>
                        <w:spacing w:val="23"/>
                        <w:w w:val="110"/>
                        <w:sz w:val="20"/>
                      </w:rPr>
                      <w:t>a</w:t>
                    </w:r>
                    <w:r>
                      <w:rPr>
                        <w:rFonts w:ascii="Times New Roman"/>
                        <w:color w:val="545454"/>
                        <w:spacing w:val="-10"/>
                        <w:w w:val="106"/>
                        <w:sz w:val="20"/>
                      </w:rPr>
                      <w:t>r</w:t>
                    </w:r>
                    <w:r>
                      <w:rPr>
                        <w:rFonts w:ascii="Times New Roman"/>
                        <w:color w:val="333434"/>
                        <w:spacing w:val="16"/>
                        <w:w w:val="106"/>
                        <w:sz w:val="20"/>
                      </w:rPr>
                      <w:t>e</w:t>
                    </w:r>
                    <w:r>
                      <w:rPr>
                        <w:rFonts w:ascii="Times New Roman"/>
                        <w:color w:val="333434"/>
                        <w:spacing w:val="14"/>
                        <w:w w:val="110"/>
                        <w:sz w:val="20"/>
                      </w:rPr>
                      <w:t>a</w:t>
                    </w:r>
                    <w:r>
                      <w:rPr>
                        <w:rFonts w:ascii="Times New Roman"/>
                        <w:color w:val="333434"/>
                        <w:spacing w:val="-9"/>
                        <w:w w:val="110"/>
                        <w:sz w:val="20"/>
                      </w:rPr>
                      <w:t>s</w:t>
                    </w:r>
                    <w:r>
                      <w:rPr>
                        <w:rFonts w:ascii="Times New Roman"/>
                        <w:color w:val="BFBFBF"/>
                        <w:spacing w:val="-8"/>
                        <w:w w:val="44"/>
                        <w:sz w:val="20"/>
                      </w:rPr>
                      <w:t>.</w:t>
                    </w:r>
                    <w:r>
                      <w:rPr>
                        <w:rFonts w:ascii="Times New Roman"/>
                        <w:color w:val="010101"/>
                        <w:spacing w:val="-28"/>
                        <w:w w:val="109"/>
                        <w:sz w:val="20"/>
                      </w:rPr>
                      <w:t>.</w:t>
                    </w:r>
                    <w:r>
                      <w:rPr>
                        <w:rFonts w:ascii="Times New Roman"/>
                        <w:color w:val="A5A5A5"/>
                        <w:w w:val="33"/>
                        <w:sz w:val="20"/>
                      </w:rPr>
                      <w:t>,</w:t>
                    </w:r>
                  </w:p>
                  <w:p>
                    <w:pPr>
                      <w:spacing w:line="276" w:lineRule="auto" w:before="19"/>
                      <w:ind w:left="257" w:right="202" w:firstLine="0"/>
                      <w:jc w:val="center"/>
                      <w:rPr>
                        <w:rFonts w:ascii="Times New Roman"/>
                        <w:sz w:val="20"/>
                      </w:rPr>
                    </w:pPr>
                    <w:r>
                      <w:rPr>
                        <w:rFonts w:ascii="Times New Roman"/>
                        <w:color w:val="212121"/>
                        <w:w w:val="95"/>
                        <w:sz w:val="20"/>
                      </w:rPr>
                      <w:t>Report </w:t>
                    </w:r>
                    <w:r>
                      <w:rPr>
                        <w:rFonts w:ascii="Times New Roman"/>
                        <w:color w:val="545454"/>
                        <w:w w:val="95"/>
                        <w:sz w:val="20"/>
                      </w:rPr>
                      <w:t>i</w:t>
                    </w:r>
                    <w:r>
                      <w:rPr>
                        <w:rFonts w:ascii="Times New Roman"/>
                        <w:color w:val="212121"/>
                        <w:w w:val="95"/>
                        <w:sz w:val="20"/>
                      </w:rPr>
                      <w:t>s ge</w:t>
                    </w:r>
                    <w:r>
                      <w:rPr>
                        <w:rFonts w:ascii="Times New Roman"/>
                        <w:color w:val="545454"/>
                        <w:w w:val="95"/>
                        <w:sz w:val="20"/>
                      </w:rPr>
                      <w:t>n</w:t>
                    </w:r>
                    <w:r>
                      <w:rPr>
                        <w:rFonts w:ascii="Times New Roman"/>
                        <w:color w:val="333434"/>
                        <w:w w:val="95"/>
                        <w:sz w:val="20"/>
                      </w:rPr>
                      <w:t>e ra</w:t>
                    </w:r>
                    <w:r>
                      <w:rPr>
                        <w:rFonts w:ascii="Times New Roman"/>
                        <w:color w:val="010101"/>
                        <w:w w:val="95"/>
                        <w:sz w:val="20"/>
                      </w:rPr>
                      <w:t>t </w:t>
                    </w:r>
                    <w:r>
                      <w:rPr>
                        <w:rFonts w:ascii="Times New Roman"/>
                        <w:color w:val="212121"/>
                        <w:w w:val="95"/>
                        <w:sz w:val="20"/>
                      </w:rPr>
                      <w:t>e</w:t>
                    </w:r>
                    <w:r>
                      <w:rPr>
                        <w:rFonts w:ascii="Times New Roman"/>
                        <w:color w:val="424242"/>
                        <w:w w:val="95"/>
                        <w:sz w:val="20"/>
                      </w:rPr>
                      <w:t>d </w:t>
                    </w:r>
                    <w:r>
                      <w:rPr>
                        <w:rFonts w:ascii="Times New Roman"/>
                        <w:color w:val="333434"/>
                        <w:w w:val="95"/>
                        <w:sz w:val="20"/>
                      </w:rPr>
                      <w:t>to </w:t>
                    </w:r>
                    <w:r>
                      <w:rPr>
                        <w:rFonts w:ascii="Times New Roman"/>
                        <w:color w:val="010101"/>
                        <w:w w:val="95"/>
                        <w:sz w:val="20"/>
                      </w:rPr>
                      <w:t>i</w:t>
                    </w:r>
                    <w:r>
                      <w:rPr>
                        <w:rFonts w:ascii="Times New Roman"/>
                        <w:color w:val="545454"/>
                        <w:w w:val="95"/>
                        <w:sz w:val="20"/>
                      </w:rPr>
                      <w:t>d </w:t>
                    </w:r>
                    <w:r>
                      <w:rPr>
                        <w:rFonts w:ascii="Times New Roman"/>
                        <w:color w:val="212121"/>
                        <w:w w:val="95"/>
                        <w:sz w:val="20"/>
                      </w:rPr>
                      <w:t>e n</w:t>
                    </w:r>
                    <w:r>
                      <w:rPr>
                        <w:rFonts w:ascii="Times New Roman"/>
                        <w:color w:val="424242"/>
                        <w:w w:val="95"/>
                        <w:sz w:val="20"/>
                      </w:rPr>
                      <w:t>t ify</w:t>
                    </w:r>
                    <w:r>
                      <w:rPr>
                        <w:rFonts w:ascii="Times New Roman"/>
                        <w:color w:val="424242"/>
                        <w:spacing w:val="1"/>
                        <w:w w:val="95"/>
                        <w:sz w:val="20"/>
                      </w:rPr>
                      <w:t> </w:t>
                    </w:r>
                    <w:r>
                      <w:rPr>
                        <w:rFonts w:ascii="Times New Roman"/>
                        <w:color w:val="424242"/>
                        <w:spacing w:val="13"/>
                        <w:w w:val="85"/>
                        <w:sz w:val="20"/>
                      </w:rPr>
                      <w:t>u</w:t>
                    </w:r>
                    <w:r>
                      <w:rPr>
                        <w:rFonts w:ascii="Times New Roman"/>
                        <w:color w:val="212121"/>
                        <w:spacing w:val="13"/>
                        <w:w w:val="85"/>
                        <w:sz w:val="20"/>
                      </w:rPr>
                      <w:t>n</w:t>
                    </w:r>
                    <w:r>
                      <w:rPr>
                        <w:rFonts w:ascii="Times New Roman"/>
                        <w:color w:val="545454"/>
                        <w:spacing w:val="13"/>
                        <w:w w:val="85"/>
                        <w:sz w:val="20"/>
                      </w:rPr>
                      <w:t>i</w:t>
                    </w:r>
                    <w:r>
                      <w:rPr>
                        <w:rFonts w:ascii="Times New Roman"/>
                        <w:color w:val="212121"/>
                        <w:spacing w:val="13"/>
                        <w:w w:val="85"/>
                        <w:sz w:val="20"/>
                      </w:rPr>
                      <w:t>q</w:t>
                    </w:r>
                    <w:r>
                      <w:rPr>
                        <w:rFonts w:ascii="Times New Roman"/>
                        <w:color w:val="212121"/>
                        <w:spacing w:val="12"/>
                        <w:w w:val="85"/>
                        <w:sz w:val="20"/>
                      </w:rPr>
                      <w:t> </w:t>
                    </w:r>
                    <w:r>
                      <w:rPr>
                        <w:rFonts w:ascii="Times New Roman"/>
                        <w:color w:val="545454"/>
                        <w:w w:val="85"/>
                        <w:sz w:val="20"/>
                      </w:rPr>
                      <w:t>u</w:t>
                    </w:r>
                    <w:r>
                      <w:rPr>
                        <w:rFonts w:ascii="Times New Roman"/>
                        <w:color w:val="212121"/>
                        <w:w w:val="85"/>
                        <w:sz w:val="20"/>
                      </w:rPr>
                      <w:t>e</w:t>
                    </w:r>
                    <w:r>
                      <w:rPr>
                        <w:rFonts w:ascii="Times New Roman"/>
                        <w:color w:val="212121"/>
                        <w:spacing w:val="5"/>
                        <w:w w:val="85"/>
                        <w:sz w:val="20"/>
                      </w:rPr>
                      <w:t> </w:t>
                    </w:r>
                    <w:r>
                      <w:rPr>
                        <w:rFonts w:ascii="Times New Roman"/>
                        <w:color w:val="010101"/>
                        <w:w w:val="85"/>
                        <w:sz w:val="20"/>
                      </w:rPr>
                      <w:t>L</w:t>
                    </w:r>
                    <w:r>
                      <w:rPr>
                        <w:rFonts w:ascii="Times New Roman"/>
                        <w:color w:val="212121"/>
                        <w:w w:val="85"/>
                        <w:sz w:val="20"/>
                      </w:rPr>
                      <w:t>E</w:t>
                    </w:r>
                    <w:r>
                      <w:rPr>
                        <w:rFonts w:ascii="Times New Roman"/>
                        <w:color w:val="212121"/>
                        <w:spacing w:val="-23"/>
                        <w:w w:val="85"/>
                        <w:sz w:val="20"/>
                      </w:rPr>
                      <w:t> </w:t>
                    </w:r>
                    <w:r>
                      <w:rPr>
                        <w:rFonts w:ascii="Times New Roman"/>
                        <w:color w:val="212121"/>
                        <w:w w:val="85"/>
                        <w:sz w:val="20"/>
                      </w:rPr>
                      <w:t>P</w:t>
                    </w:r>
                    <w:r>
                      <w:rPr>
                        <w:rFonts w:ascii="Times New Roman"/>
                        <w:color w:val="212121"/>
                        <w:spacing w:val="22"/>
                        <w:w w:val="85"/>
                        <w:sz w:val="20"/>
                      </w:rPr>
                      <w:t> </w:t>
                    </w:r>
                    <w:r>
                      <w:rPr>
                        <w:rFonts w:ascii="Times New Roman"/>
                        <w:color w:val="212121"/>
                        <w:w w:val="85"/>
                        <w:sz w:val="20"/>
                      </w:rPr>
                      <w:t>pat</w:t>
                    </w:r>
                    <w:r>
                      <w:rPr>
                        <w:rFonts w:ascii="Times New Roman"/>
                        <w:color w:val="212121"/>
                        <w:spacing w:val="-13"/>
                        <w:w w:val="85"/>
                        <w:sz w:val="20"/>
                      </w:rPr>
                      <w:t> </w:t>
                    </w:r>
                    <w:r>
                      <w:rPr>
                        <w:rFonts w:ascii="Times New Roman"/>
                        <w:color w:val="424242"/>
                        <w:w w:val="85"/>
                        <w:sz w:val="20"/>
                      </w:rPr>
                      <w:t>i</w:t>
                    </w:r>
                    <w:r>
                      <w:rPr>
                        <w:rFonts w:ascii="Times New Roman"/>
                        <w:color w:val="212121"/>
                        <w:w w:val="85"/>
                        <w:sz w:val="20"/>
                      </w:rPr>
                      <w:t>e</w:t>
                    </w:r>
                    <w:r>
                      <w:rPr>
                        <w:rFonts w:ascii="Times New Roman"/>
                        <w:color w:val="212121"/>
                        <w:spacing w:val="9"/>
                        <w:w w:val="85"/>
                        <w:sz w:val="20"/>
                      </w:rPr>
                      <w:t> </w:t>
                    </w:r>
                    <w:r>
                      <w:rPr>
                        <w:rFonts w:ascii="Times New Roman"/>
                        <w:color w:val="212121"/>
                        <w:spacing w:val="10"/>
                        <w:w w:val="85"/>
                        <w:sz w:val="20"/>
                      </w:rPr>
                      <w:t>n</w:t>
                    </w:r>
                    <w:r>
                      <w:rPr>
                        <w:rFonts w:ascii="Times New Roman"/>
                        <w:color w:val="424242"/>
                        <w:spacing w:val="10"/>
                        <w:w w:val="85"/>
                        <w:sz w:val="20"/>
                      </w:rPr>
                      <w:t>t</w:t>
                    </w:r>
                    <w:r>
                      <w:rPr>
                        <w:rFonts w:ascii="Times New Roman"/>
                        <w:color w:val="212121"/>
                        <w:spacing w:val="10"/>
                        <w:w w:val="85"/>
                        <w:sz w:val="20"/>
                      </w:rPr>
                      <w:t>s</w:t>
                    </w:r>
                    <w:r>
                      <w:rPr>
                        <w:rFonts w:ascii="Times New Roman"/>
                        <w:color w:val="212121"/>
                        <w:spacing w:val="23"/>
                        <w:w w:val="85"/>
                        <w:sz w:val="20"/>
                      </w:rPr>
                      <w:t> </w:t>
                    </w:r>
                    <w:r>
                      <w:rPr>
                        <w:rFonts w:ascii="Arial"/>
                        <w:color w:val="424242"/>
                        <w:w w:val="85"/>
                        <w:sz w:val="20"/>
                      </w:rPr>
                      <w:t>w</w:t>
                    </w:r>
                    <w:r>
                      <w:rPr>
                        <w:rFonts w:ascii="Arial"/>
                        <w:color w:val="212121"/>
                        <w:w w:val="85"/>
                        <w:sz w:val="20"/>
                      </w:rPr>
                      <w:t>:itlf-i</w:t>
                    </w:r>
                    <w:r>
                      <w:rPr>
                        <w:rFonts w:ascii="Arial"/>
                        <w:color w:val="212121"/>
                        <w:spacing w:val="5"/>
                        <w:w w:val="85"/>
                        <w:sz w:val="20"/>
                      </w:rPr>
                      <w:t> </w:t>
                    </w:r>
                    <w:r>
                      <w:rPr>
                        <w:rFonts w:ascii="Times New Roman"/>
                        <w:color w:val="212121"/>
                        <w:w w:val="85"/>
                        <w:sz w:val="20"/>
                      </w:rPr>
                      <w:t>a</w:t>
                    </w:r>
                  </w:p>
                  <w:p>
                    <w:pPr>
                      <w:spacing w:line="271" w:lineRule="auto" w:before="14"/>
                      <w:ind w:left="490" w:right="454" w:firstLine="0"/>
                      <w:jc w:val="center"/>
                      <w:rPr>
                        <w:rFonts w:ascii="Times New Roman"/>
                        <w:sz w:val="20"/>
                      </w:rPr>
                    </w:pPr>
                    <w:r>
                      <w:rPr>
                        <w:rFonts w:ascii="Times New Roman"/>
                        <w:color w:val="212121"/>
                        <w:w w:val="95"/>
                        <w:sz w:val="20"/>
                      </w:rPr>
                      <w:t>do</w:t>
                    </w:r>
                    <w:r>
                      <w:rPr>
                        <w:rFonts w:ascii="Times New Roman"/>
                        <w:color w:val="424242"/>
                        <w:w w:val="95"/>
                        <w:sz w:val="20"/>
                      </w:rPr>
                      <w:t>cu</w:t>
                    </w:r>
                    <w:r>
                      <w:rPr>
                        <w:rFonts w:ascii="Times New Roman"/>
                        <w:color w:val="424242"/>
                        <w:spacing w:val="-9"/>
                        <w:w w:val="95"/>
                        <w:sz w:val="20"/>
                      </w:rPr>
                      <w:t> </w:t>
                    </w:r>
                    <w:r>
                      <w:rPr>
                        <w:rFonts w:ascii="Times New Roman"/>
                        <w:color w:val="424242"/>
                        <w:w w:val="95"/>
                        <w:sz w:val="20"/>
                      </w:rPr>
                      <w:t>m</w:t>
                    </w:r>
                    <w:r>
                      <w:rPr>
                        <w:rFonts w:ascii="Times New Roman"/>
                        <w:color w:val="212121"/>
                        <w:w w:val="95"/>
                        <w:sz w:val="20"/>
                      </w:rPr>
                      <w:t>e</w:t>
                    </w:r>
                    <w:r>
                      <w:rPr>
                        <w:rFonts w:ascii="Times New Roman"/>
                        <w:color w:val="212121"/>
                        <w:spacing w:val="-10"/>
                        <w:w w:val="95"/>
                        <w:sz w:val="20"/>
                      </w:rPr>
                      <w:t> </w:t>
                    </w:r>
                    <w:r>
                      <w:rPr>
                        <w:rFonts w:ascii="Times New Roman"/>
                        <w:color w:val="424242"/>
                        <w:spacing w:val="10"/>
                        <w:w w:val="95"/>
                        <w:sz w:val="20"/>
                      </w:rPr>
                      <w:t>nt</w:t>
                    </w:r>
                    <w:r>
                      <w:rPr>
                        <w:rFonts w:ascii="Times New Roman"/>
                        <w:color w:val="212121"/>
                        <w:spacing w:val="10"/>
                        <w:w w:val="95"/>
                        <w:sz w:val="20"/>
                      </w:rPr>
                      <w:t>ed</w:t>
                    </w:r>
                    <w:r>
                      <w:rPr>
                        <w:rFonts w:ascii="Times New Roman"/>
                        <w:color w:val="212121"/>
                        <w:spacing w:val="35"/>
                        <w:w w:val="95"/>
                        <w:sz w:val="20"/>
                      </w:rPr>
                      <w:t> </w:t>
                    </w:r>
                    <w:r>
                      <w:rPr>
                        <w:rFonts w:ascii="Times New Roman"/>
                        <w:color w:val="545454"/>
                        <w:w w:val="95"/>
                        <w:sz w:val="20"/>
                      </w:rPr>
                      <w:t>i</w:t>
                    </w:r>
                    <w:r>
                      <w:rPr>
                        <w:rFonts w:ascii="Times New Roman"/>
                        <w:color w:val="333434"/>
                        <w:w w:val="95"/>
                        <w:sz w:val="20"/>
                      </w:rPr>
                      <w:t>nt</w:t>
                    </w:r>
                    <w:r>
                      <w:rPr>
                        <w:rFonts w:ascii="Times New Roman"/>
                        <w:color w:val="333434"/>
                        <w:spacing w:val="-1"/>
                        <w:w w:val="95"/>
                        <w:sz w:val="20"/>
                      </w:rPr>
                      <w:t> </w:t>
                    </w:r>
                    <w:r>
                      <w:rPr>
                        <w:rFonts w:ascii="Times New Roman"/>
                        <w:color w:val="333434"/>
                        <w:w w:val="95"/>
                        <w:sz w:val="20"/>
                      </w:rPr>
                      <w:t>e</w:t>
                    </w:r>
                    <w:r>
                      <w:rPr>
                        <w:rFonts w:ascii="Times New Roman"/>
                        <w:color w:val="333434"/>
                        <w:spacing w:val="-10"/>
                        <w:w w:val="95"/>
                        <w:sz w:val="20"/>
                      </w:rPr>
                      <w:t> </w:t>
                    </w:r>
                    <w:r>
                      <w:rPr>
                        <w:rFonts w:ascii="Times New Roman"/>
                        <w:color w:val="333434"/>
                        <w:w w:val="95"/>
                        <w:sz w:val="20"/>
                      </w:rPr>
                      <w:t>rp</w:t>
                    </w:r>
                    <w:r>
                      <w:rPr>
                        <w:rFonts w:ascii="Times New Roman"/>
                        <w:color w:val="333434"/>
                        <w:spacing w:val="7"/>
                        <w:w w:val="95"/>
                        <w:sz w:val="20"/>
                      </w:rPr>
                      <w:t> </w:t>
                    </w:r>
                    <w:r>
                      <w:rPr>
                        <w:rFonts w:ascii="Times New Roman"/>
                        <w:color w:val="333434"/>
                        <w:w w:val="95"/>
                        <w:sz w:val="20"/>
                      </w:rPr>
                      <w:t>ret</w:t>
                    </w:r>
                    <w:r>
                      <w:rPr>
                        <w:rFonts w:ascii="Times New Roman"/>
                        <w:color w:val="333434"/>
                        <w:spacing w:val="29"/>
                        <w:w w:val="95"/>
                        <w:sz w:val="20"/>
                      </w:rPr>
                      <w:t> </w:t>
                    </w:r>
                    <w:r>
                      <w:rPr>
                        <w:rFonts w:ascii="Times New Roman"/>
                        <w:color w:val="333434"/>
                        <w:w w:val="95"/>
                        <w:sz w:val="20"/>
                      </w:rPr>
                      <w:t>e</w:t>
                    </w:r>
                    <w:r>
                      <w:rPr>
                        <w:rFonts w:ascii="Times New Roman"/>
                        <w:color w:val="333434"/>
                        <w:spacing w:val="1"/>
                        <w:w w:val="95"/>
                        <w:sz w:val="20"/>
                      </w:rPr>
                      <w:t> </w:t>
                    </w:r>
                    <w:r>
                      <w:rPr>
                        <w:rFonts w:ascii="Times New Roman"/>
                        <w:color w:val="545454"/>
                        <w:w w:val="95"/>
                        <w:sz w:val="20"/>
                      </w:rPr>
                      <w:t>r</w:t>
                    </w:r>
                    <w:r>
                      <w:rPr>
                        <w:rFonts w:ascii="Times New Roman"/>
                        <w:color w:val="545454"/>
                        <w:spacing w:val="-45"/>
                        <w:w w:val="95"/>
                        <w:sz w:val="20"/>
                      </w:rPr>
                      <w:t> </w:t>
                    </w:r>
                    <w:r>
                      <w:rPr>
                        <w:rFonts w:ascii="Times New Roman"/>
                        <w:color w:val="212121"/>
                        <w:w w:val="106"/>
                        <w:sz w:val="20"/>
                      </w:rPr>
                      <w:t>e</w:t>
                    </w:r>
                    <w:r>
                      <w:rPr>
                        <w:rFonts w:ascii="Times New Roman"/>
                        <w:color w:val="212121"/>
                        <w:spacing w:val="-23"/>
                        <w:sz w:val="20"/>
                      </w:rPr>
                      <w:t> </w:t>
                    </w:r>
                    <w:r>
                      <w:rPr>
                        <w:rFonts w:ascii="Times New Roman"/>
                        <w:color w:val="212121"/>
                        <w:w w:val="91"/>
                        <w:sz w:val="20"/>
                      </w:rPr>
                      <w:t>nco</w:t>
                    </w:r>
                    <w:r>
                      <w:rPr>
                        <w:rFonts w:ascii="Times New Roman"/>
                        <w:color w:val="212121"/>
                        <w:spacing w:val="9"/>
                        <w:sz w:val="20"/>
                      </w:rPr>
                      <w:t> </w:t>
                    </w:r>
                    <w:r>
                      <w:rPr>
                        <w:rFonts w:ascii="Times New Roman"/>
                        <w:color w:val="545454"/>
                        <w:spacing w:val="24"/>
                        <w:w w:val="99"/>
                        <w:sz w:val="20"/>
                      </w:rPr>
                      <w:t>u</w:t>
                    </w:r>
                    <w:r>
                      <w:rPr>
                        <w:rFonts w:ascii="Times New Roman"/>
                        <w:color w:val="212121"/>
                        <w:spacing w:val="4"/>
                        <w:w w:val="91"/>
                        <w:sz w:val="20"/>
                      </w:rPr>
                      <w:t>n</w:t>
                    </w:r>
                    <w:r>
                      <w:rPr>
                        <w:rFonts w:ascii="Times New Roman"/>
                        <w:color w:val="424242"/>
                        <w:w w:val="91"/>
                        <w:sz w:val="20"/>
                      </w:rPr>
                      <w:t>t</w:t>
                    </w:r>
                    <w:r>
                      <w:rPr>
                        <w:rFonts w:ascii="Times New Roman"/>
                        <w:color w:val="424242"/>
                        <w:spacing w:val="-20"/>
                        <w:sz w:val="20"/>
                      </w:rPr>
                      <w:t> </w:t>
                    </w:r>
                    <w:r>
                      <w:rPr>
                        <w:rFonts w:ascii="Times New Roman"/>
                        <w:color w:val="212121"/>
                        <w:w w:val="91"/>
                        <w:sz w:val="20"/>
                      </w:rPr>
                      <w:t>e</w:t>
                    </w:r>
                    <w:r>
                      <w:rPr>
                        <w:rFonts w:ascii="Times New Roman"/>
                        <w:color w:val="212121"/>
                        <w:spacing w:val="-15"/>
                        <w:sz w:val="20"/>
                      </w:rPr>
                      <w:t> </w:t>
                    </w:r>
                    <w:r>
                      <w:rPr>
                        <w:rFonts w:ascii="Times New Roman"/>
                        <w:color w:val="424242"/>
                        <w:w w:val="91"/>
                        <w:sz w:val="20"/>
                      </w:rPr>
                      <w:t>r</w:t>
                    </w:r>
                    <w:r>
                      <w:rPr>
                        <w:rFonts w:ascii="Times New Roman"/>
                        <w:color w:val="424242"/>
                        <w:spacing w:val="9"/>
                        <w:sz w:val="20"/>
                      </w:rPr>
                      <w:t> </w:t>
                    </w:r>
                    <w:r>
                      <w:rPr>
                        <w:rFonts w:ascii="Times New Roman"/>
                        <w:color w:val="545454"/>
                        <w:spacing w:val="19"/>
                        <w:w w:val="110"/>
                        <w:sz w:val="20"/>
                      </w:rPr>
                      <w:t>d</w:t>
                    </w:r>
                    <w:r>
                      <w:rPr>
                        <w:rFonts w:ascii="Times New Roman"/>
                        <w:color w:val="212121"/>
                        <w:spacing w:val="21"/>
                        <w:w w:val="110"/>
                        <w:sz w:val="20"/>
                      </w:rPr>
                      <w:t>m</w:t>
                    </w:r>
                    <w:r>
                      <w:rPr>
                        <w:rFonts w:ascii="Times New Roman"/>
                        <w:color w:val="010101"/>
                        <w:spacing w:val="-5"/>
                        <w:w w:val="52"/>
                        <w:sz w:val="20"/>
                      </w:rPr>
                      <w:t>i</w:t>
                    </w:r>
                    <w:r>
                      <w:rPr>
                        <w:rFonts w:ascii="Times New Roman"/>
                        <w:color w:val="BFBFBF"/>
                        <w:spacing w:val="12"/>
                        <w:w w:val="21"/>
                        <w:sz w:val="20"/>
                      </w:rPr>
                      <w:t>i</w:t>
                    </w:r>
                    <w:r>
                      <w:rPr>
                        <w:rFonts w:ascii="Times New Roman"/>
                        <w:color w:val="424242"/>
                        <w:spacing w:val="4"/>
                        <w:w w:val="101"/>
                        <w:sz w:val="20"/>
                      </w:rPr>
                      <w:t>n</w:t>
                    </w:r>
                    <w:r>
                      <w:rPr>
                        <w:rFonts w:ascii="Times New Roman"/>
                        <w:color w:val="212121"/>
                        <w:w w:val="110"/>
                        <w:sz w:val="20"/>
                      </w:rPr>
                      <w:t>g</w:t>
                    </w:r>
                    <w:r>
                      <w:rPr>
                        <w:rFonts w:ascii="Times New Roman"/>
                        <w:color w:val="212121"/>
                        <w:spacing w:val="-3"/>
                        <w:sz w:val="20"/>
                      </w:rPr>
                      <w:t> </w:t>
                    </w:r>
                    <w:r>
                      <w:rPr>
                        <w:rFonts w:ascii="Times New Roman"/>
                        <w:color w:val="333434"/>
                        <w:spacing w:val="21"/>
                        <w:w w:val="110"/>
                        <w:sz w:val="20"/>
                      </w:rPr>
                      <w:t>t</w:t>
                    </w:r>
                    <w:r>
                      <w:rPr>
                        <w:rFonts w:ascii="Times New Roman"/>
                        <w:color w:val="545454"/>
                        <w:spacing w:val="8"/>
                        <w:w w:val="106"/>
                        <w:sz w:val="20"/>
                      </w:rPr>
                      <w:t>h</w:t>
                    </w:r>
                    <w:r>
                      <w:rPr>
                        <w:rFonts w:ascii="Times New Roman"/>
                        <w:color w:val="212121"/>
                        <w:spacing w:val="12"/>
                        <w:w w:val="106"/>
                        <w:sz w:val="20"/>
                      </w:rPr>
                      <w:t>e</w:t>
                    </w:r>
                    <w:r>
                      <w:rPr>
                        <w:rFonts w:ascii="Times New Roman"/>
                        <w:color w:val="A5A5A5"/>
                        <w:spacing w:val="-3"/>
                        <w:w w:val="21"/>
                        <w:sz w:val="20"/>
                      </w:rPr>
                      <w:t>i</w:t>
                    </w:r>
                    <w:r>
                      <w:rPr>
                        <w:rFonts w:ascii="Times New Roman"/>
                        <w:color w:val="424242"/>
                        <w:spacing w:val="-1"/>
                        <w:w w:val="52"/>
                        <w:sz w:val="20"/>
                      </w:rPr>
                      <w:t>ir</w:t>
                    </w:r>
                  </w:p>
                  <w:p>
                    <w:pPr>
                      <w:spacing w:before="23"/>
                      <w:ind w:left="257" w:right="247" w:firstLine="0"/>
                      <w:jc w:val="center"/>
                      <w:rPr>
                        <w:rFonts w:ascii="Times New Roman"/>
                        <w:sz w:val="20"/>
                      </w:rPr>
                    </w:pPr>
                    <w:r>
                      <w:rPr>
                        <w:rFonts w:ascii="Times New Roman"/>
                        <w:color w:val="212121"/>
                        <w:w w:val="90"/>
                        <w:sz w:val="20"/>
                      </w:rPr>
                      <w:t>a</w:t>
                    </w:r>
                    <w:r>
                      <w:rPr>
                        <w:rFonts w:ascii="Times New Roman"/>
                        <w:color w:val="545454"/>
                        <w:w w:val="90"/>
                        <w:sz w:val="20"/>
                      </w:rPr>
                      <w:t>d</w:t>
                    </w:r>
                    <w:r>
                      <w:rPr>
                        <w:rFonts w:ascii="Times New Roman"/>
                        <w:color w:val="333434"/>
                        <w:w w:val="90"/>
                        <w:sz w:val="20"/>
                      </w:rPr>
                      <w:t>miss</w:t>
                    </w:r>
                    <w:r>
                      <w:rPr>
                        <w:rFonts w:ascii="Times New Roman"/>
                        <w:color w:val="333434"/>
                        <w:spacing w:val="41"/>
                        <w:w w:val="90"/>
                        <w:sz w:val="20"/>
                      </w:rPr>
                      <w:t> </w:t>
                    </w:r>
                    <w:r>
                      <w:rPr>
                        <w:rFonts w:ascii="Times New Roman"/>
                        <w:color w:val="010101"/>
                        <w:w w:val="90"/>
                        <w:sz w:val="20"/>
                      </w:rPr>
                      <w:t>i</w:t>
                    </w:r>
                    <w:r>
                      <w:rPr>
                        <w:rFonts w:ascii="Times New Roman"/>
                        <w:color w:val="212121"/>
                        <w:w w:val="90"/>
                        <w:sz w:val="20"/>
                      </w:rPr>
                      <w:t>o</w:t>
                    </w:r>
                    <w:r>
                      <w:rPr>
                        <w:rFonts w:ascii="Times New Roman"/>
                        <w:color w:val="212121"/>
                        <w:spacing w:val="-8"/>
                        <w:w w:val="90"/>
                        <w:sz w:val="20"/>
                      </w:rPr>
                      <w:t> </w:t>
                    </w:r>
                    <w:r>
                      <w:rPr>
                        <w:rFonts w:ascii="Times New Roman"/>
                        <w:color w:val="212121"/>
                        <w:w w:val="90"/>
                        <w:sz w:val="20"/>
                      </w:rPr>
                      <w:t>n</w:t>
                    </w:r>
                    <w:r>
                      <w:rPr>
                        <w:rFonts w:ascii="Times New Roman"/>
                        <w:color w:val="212121"/>
                        <w:spacing w:val="25"/>
                        <w:w w:val="90"/>
                        <w:sz w:val="20"/>
                      </w:rPr>
                      <w:t> </w:t>
                    </w:r>
                    <w:r>
                      <w:rPr>
                        <w:rFonts w:ascii="Times New Roman"/>
                        <w:color w:val="212121"/>
                        <w:w w:val="90"/>
                        <w:sz w:val="20"/>
                      </w:rPr>
                      <w:t>o</w:t>
                    </w:r>
                    <w:r>
                      <w:rPr>
                        <w:rFonts w:ascii="Times New Roman"/>
                        <w:color w:val="212121"/>
                        <w:spacing w:val="15"/>
                        <w:w w:val="90"/>
                        <w:sz w:val="20"/>
                      </w:rPr>
                      <w:t> </w:t>
                    </w:r>
                    <w:r>
                      <w:rPr>
                        <w:rFonts w:ascii="Times New Roman"/>
                        <w:color w:val="545454"/>
                        <w:w w:val="90"/>
                        <w:sz w:val="20"/>
                      </w:rPr>
                      <w:t>r</w:t>
                    </w:r>
                    <w:r>
                      <w:rPr>
                        <w:rFonts w:ascii="Times New Roman"/>
                        <w:color w:val="545454"/>
                        <w:spacing w:val="13"/>
                        <w:w w:val="90"/>
                        <w:sz w:val="20"/>
                      </w:rPr>
                      <w:t> </w:t>
                    </w:r>
                    <w:r>
                      <w:rPr>
                        <w:rFonts w:ascii="Times New Roman"/>
                        <w:color w:val="212121"/>
                        <w:w w:val="90"/>
                        <w:sz w:val="20"/>
                      </w:rPr>
                      <w:t>ou</w:t>
                    </w:r>
                    <w:r>
                      <w:rPr>
                        <w:rFonts w:ascii="Times New Roman"/>
                        <w:color w:val="010101"/>
                        <w:w w:val="90"/>
                        <w:sz w:val="20"/>
                      </w:rPr>
                      <w:t>t</w:t>
                    </w:r>
                    <w:r>
                      <w:rPr>
                        <w:rFonts w:ascii="Times New Roman"/>
                        <w:color w:val="010101"/>
                        <w:spacing w:val="-1"/>
                        <w:w w:val="90"/>
                        <w:sz w:val="20"/>
                      </w:rPr>
                      <w:t> </w:t>
                    </w:r>
                    <w:r>
                      <w:rPr>
                        <w:rFonts w:ascii="Times New Roman"/>
                        <w:color w:val="212121"/>
                        <w:w w:val="90"/>
                        <w:sz w:val="20"/>
                      </w:rPr>
                      <w:t>pat</w:t>
                    </w:r>
                    <w:r>
                      <w:rPr>
                        <w:rFonts w:ascii="Times New Roman"/>
                        <w:color w:val="212121"/>
                        <w:spacing w:val="-9"/>
                        <w:w w:val="90"/>
                        <w:sz w:val="20"/>
                      </w:rPr>
                      <w:t> </w:t>
                    </w:r>
                    <w:r>
                      <w:rPr>
                        <w:rFonts w:ascii="Times New Roman"/>
                        <w:color w:val="545454"/>
                        <w:w w:val="90"/>
                        <w:sz w:val="20"/>
                      </w:rPr>
                      <w:t>i</w:t>
                    </w:r>
                    <w:r>
                      <w:rPr>
                        <w:rFonts w:ascii="Times New Roman"/>
                        <w:color w:val="212121"/>
                        <w:w w:val="90"/>
                        <w:sz w:val="20"/>
                      </w:rPr>
                      <w:t>e</w:t>
                    </w:r>
                    <w:r>
                      <w:rPr>
                        <w:rFonts w:ascii="Times New Roman"/>
                        <w:color w:val="212121"/>
                        <w:spacing w:val="30"/>
                        <w:w w:val="90"/>
                        <w:sz w:val="20"/>
                      </w:rPr>
                      <w:t> </w:t>
                    </w:r>
                    <w:r>
                      <w:rPr>
                        <w:rFonts w:ascii="Times New Roman"/>
                        <w:color w:val="212121"/>
                        <w:w w:val="90"/>
                        <w:sz w:val="20"/>
                      </w:rPr>
                      <w:t>n</w:t>
                    </w:r>
                    <w:r>
                      <w:rPr>
                        <w:rFonts w:ascii="Times New Roman"/>
                        <w:color w:val="424242"/>
                        <w:w w:val="90"/>
                        <w:sz w:val="20"/>
                      </w:rPr>
                      <w:t>t</w:t>
                    </w:r>
                    <w:r>
                      <w:rPr>
                        <w:rFonts w:ascii="Times New Roman"/>
                        <w:color w:val="424242"/>
                        <w:spacing w:val="35"/>
                        <w:w w:val="90"/>
                        <w:sz w:val="20"/>
                      </w:rPr>
                      <w:t> </w:t>
                    </w:r>
                    <w:r>
                      <w:rPr>
                        <w:rFonts w:ascii="Times New Roman"/>
                        <w:color w:val="333434"/>
                        <w:w w:val="90"/>
                        <w:sz w:val="20"/>
                      </w:rPr>
                      <w:t>v</w:t>
                    </w:r>
                    <w:r>
                      <w:rPr>
                        <w:rFonts w:ascii="Times New Roman"/>
                        <w:color w:val="545454"/>
                        <w:w w:val="90"/>
                        <w:sz w:val="20"/>
                      </w:rPr>
                      <w:t>i</w:t>
                    </w:r>
                    <w:r>
                      <w:rPr>
                        <w:rFonts w:ascii="Times New Roman"/>
                        <w:color w:val="212121"/>
                        <w:w w:val="90"/>
                        <w:sz w:val="20"/>
                      </w:rPr>
                      <w:t>s</w:t>
                    </w:r>
                    <w:r>
                      <w:rPr>
                        <w:rFonts w:ascii="Times New Roman"/>
                        <w:color w:val="212121"/>
                        <w:spacing w:val="8"/>
                        <w:w w:val="90"/>
                        <w:sz w:val="20"/>
                      </w:rPr>
                      <w:t> </w:t>
                    </w:r>
                    <w:r>
                      <w:rPr>
                        <w:rFonts w:ascii="Times New Roman"/>
                        <w:color w:val="545454"/>
                        <w:w w:val="90"/>
                        <w:sz w:val="20"/>
                      </w:rPr>
                      <w:t>it</w:t>
                    </w:r>
                    <w:r>
                      <w:rPr>
                        <w:rFonts w:ascii="Times New Roman"/>
                        <w:color w:val="545454"/>
                        <w:spacing w:val="-2"/>
                        <w:w w:val="90"/>
                        <w:sz w:val="20"/>
                      </w:rPr>
                      <w:t> </w:t>
                    </w:r>
                    <w:r>
                      <w:rPr>
                        <w:rFonts w:ascii="Times New Roman"/>
                        <w:color w:val="333434"/>
                        <w:w w:val="90"/>
                        <w:sz w:val="20"/>
                      </w:rPr>
                      <w:t>.</w:t>
                    </w:r>
                  </w:p>
                </w:txbxContent>
              </v:textbox>
              <v:stroke dashstyle="solid"/>
              <w10:wrap type="none"/>
            </v:shape>
          </v:group>
        </w:pict>
      </w:r>
      <w:r>
        <w:rPr>
          <w:rFonts w:ascii="Times New Roman"/>
          <w:sz w:val="20"/>
        </w:rPr>
      </w:r>
    </w:p>
    <w:p>
      <w:pPr>
        <w:pStyle w:val="BodyText"/>
        <w:spacing w:before="7"/>
        <w:rPr>
          <w:rFonts w:ascii="Times New Roman"/>
          <w:sz w:val="23"/>
        </w:rPr>
      </w:pPr>
    </w:p>
    <w:p>
      <w:pPr>
        <w:spacing w:before="91"/>
        <w:ind w:left="0" w:right="491" w:firstLine="0"/>
        <w:jc w:val="center"/>
        <w:rPr>
          <w:rFonts w:ascii="Times New Roman"/>
          <w:i/>
          <w:sz w:val="23"/>
        </w:rPr>
      </w:pPr>
      <w:r>
        <w:rPr>
          <w:rFonts w:ascii="Times New Roman"/>
          <w:i/>
          <w:color w:val="424242"/>
          <w:spacing w:val="6"/>
          <w:w w:val="103"/>
          <w:sz w:val="23"/>
        </w:rPr>
        <w:t>S</w:t>
      </w:r>
      <w:r>
        <w:rPr>
          <w:rFonts w:ascii="Times New Roman"/>
          <w:i/>
          <w:color w:val="212121"/>
          <w:spacing w:val="-1"/>
          <w:w w:val="99"/>
          <w:sz w:val="23"/>
        </w:rPr>
        <w:t>T</w:t>
      </w:r>
      <w:r>
        <w:rPr>
          <w:rFonts w:ascii="Times New Roman"/>
          <w:i/>
          <w:color w:val="212121"/>
          <w:spacing w:val="-2"/>
          <w:w w:val="99"/>
          <w:sz w:val="23"/>
        </w:rPr>
        <w:t>1</w:t>
      </w:r>
      <w:r>
        <w:rPr>
          <w:rFonts w:ascii="Times New Roman"/>
          <w:i/>
          <w:color w:val="424242"/>
          <w:w w:val="92"/>
          <w:sz w:val="23"/>
        </w:rPr>
        <w:t>,</w:t>
      </w:r>
      <w:r>
        <w:rPr>
          <w:rFonts w:ascii="Times New Roman"/>
          <w:i/>
          <w:color w:val="424242"/>
          <w:spacing w:val="15"/>
          <w:sz w:val="23"/>
        </w:rPr>
        <w:t> </w:t>
      </w:r>
      <w:r>
        <w:rPr>
          <w:rFonts w:ascii="Times New Roman"/>
          <w:i/>
          <w:color w:val="212121"/>
          <w:spacing w:val="4"/>
          <w:w w:val="92"/>
          <w:sz w:val="23"/>
        </w:rPr>
        <w:t>S</w:t>
      </w:r>
      <w:r>
        <w:rPr>
          <w:rFonts w:ascii="Times New Roman"/>
          <w:i/>
          <w:color w:val="212121"/>
          <w:spacing w:val="-27"/>
          <w:w w:val="101"/>
          <w:sz w:val="23"/>
        </w:rPr>
        <w:t>T</w:t>
      </w:r>
      <w:r>
        <w:rPr>
          <w:rFonts w:ascii="Times New Roman"/>
          <w:i/>
          <w:color w:val="545454"/>
          <w:spacing w:val="-11"/>
          <w:w w:val="48"/>
          <w:sz w:val="23"/>
        </w:rPr>
        <w:t>;</w:t>
      </w:r>
      <w:r>
        <w:rPr>
          <w:rFonts w:ascii="Times New Roman"/>
          <w:i/>
          <w:color w:val="212121"/>
          <w:w w:val="101"/>
          <w:sz w:val="23"/>
        </w:rPr>
        <w:t>2</w:t>
      </w:r>
      <w:r>
        <w:rPr>
          <w:rFonts w:ascii="Times New Roman"/>
          <w:i/>
          <w:color w:val="212121"/>
          <w:sz w:val="23"/>
        </w:rPr>
        <w:t> </w:t>
      </w:r>
      <w:r>
        <w:rPr>
          <w:rFonts w:ascii="Times New Roman"/>
          <w:i/>
          <w:color w:val="212121"/>
          <w:spacing w:val="-1"/>
          <w:sz w:val="23"/>
        </w:rPr>
        <w:t> </w:t>
      </w:r>
      <w:r>
        <w:rPr>
          <w:rFonts w:ascii="Times New Roman"/>
          <w:i/>
          <w:color w:val="333434"/>
          <w:w w:val="105"/>
          <w:sz w:val="23"/>
        </w:rPr>
        <w:t>ST3</w:t>
      </w:r>
      <w:r>
        <w:rPr>
          <w:rFonts w:ascii="Times New Roman"/>
          <w:i/>
          <w:color w:val="333434"/>
          <w:spacing w:val="-20"/>
          <w:sz w:val="23"/>
        </w:rPr>
        <w:t> </w:t>
      </w:r>
      <w:r>
        <w:rPr>
          <w:rFonts w:ascii="Times New Roman"/>
          <w:i/>
          <w:color w:val="424242"/>
          <w:w w:val="90"/>
          <w:sz w:val="23"/>
        </w:rPr>
        <w:t>are</w:t>
      </w:r>
      <w:r>
        <w:rPr>
          <w:rFonts w:ascii="Times New Roman"/>
          <w:i/>
          <w:color w:val="424242"/>
          <w:spacing w:val="-5"/>
          <w:sz w:val="23"/>
        </w:rPr>
        <w:t> </w:t>
      </w:r>
      <w:r>
        <w:rPr>
          <w:rFonts w:ascii="Arial"/>
          <w:i/>
          <w:color w:val="424242"/>
          <w:spacing w:val="-1"/>
          <w:w w:val="106"/>
          <w:sz w:val="20"/>
        </w:rPr>
        <w:t>par</w:t>
      </w:r>
      <w:r>
        <w:rPr>
          <w:rFonts w:ascii="Arial"/>
          <w:i/>
          <w:color w:val="424242"/>
          <w:w w:val="106"/>
          <w:sz w:val="20"/>
        </w:rPr>
        <w:t>t</w:t>
      </w:r>
      <w:r>
        <w:rPr>
          <w:rFonts w:ascii="Arial"/>
          <w:i/>
          <w:color w:val="424242"/>
          <w:spacing w:val="-12"/>
          <w:sz w:val="20"/>
        </w:rPr>
        <w:t> </w:t>
      </w:r>
      <w:r>
        <w:rPr>
          <w:rFonts w:ascii="Times New Roman"/>
          <w:i/>
          <w:color w:val="424242"/>
          <w:w w:val="91"/>
          <w:sz w:val="23"/>
        </w:rPr>
        <w:t>of</w:t>
      </w:r>
      <w:r>
        <w:rPr>
          <w:rFonts w:ascii="Times New Roman"/>
          <w:i/>
          <w:color w:val="424242"/>
          <w:spacing w:val="2"/>
          <w:sz w:val="23"/>
        </w:rPr>
        <w:t> </w:t>
      </w:r>
      <w:r>
        <w:rPr>
          <w:rFonts w:ascii="Times New Roman"/>
          <w:i/>
          <w:color w:val="333434"/>
          <w:spacing w:val="13"/>
          <w:w w:val="91"/>
          <w:sz w:val="23"/>
        </w:rPr>
        <w:t>t</w:t>
      </w:r>
      <w:r>
        <w:rPr>
          <w:rFonts w:ascii="Times New Roman"/>
          <w:i/>
          <w:color w:val="545454"/>
          <w:spacing w:val="-14"/>
          <w:w w:val="101"/>
          <w:sz w:val="23"/>
        </w:rPr>
        <w:t>h</w:t>
      </w:r>
      <w:r>
        <w:rPr>
          <w:rFonts w:ascii="Times New Roman"/>
          <w:i/>
          <w:color w:val="333434"/>
          <w:w w:val="103"/>
          <w:sz w:val="23"/>
        </w:rPr>
        <w:t>e</w:t>
      </w:r>
      <w:r>
        <w:rPr>
          <w:rFonts w:ascii="Times New Roman"/>
          <w:i/>
          <w:color w:val="333434"/>
          <w:spacing w:val="-11"/>
          <w:sz w:val="23"/>
        </w:rPr>
        <w:t> </w:t>
      </w:r>
      <w:r>
        <w:rPr>
          <w:rFonts w:ascii="Times New Roman"/>
          <w:i/>
          <w:color w:val="333434"/>
          <w:spacing w:val="-1"/>
          <w:w w:val="90"/>
          <w:sz w:val="23"/>
        </w:rPr>
        <w:t>fiu</w:t>
      </w:r>
      <w:r>
        <w:rPr>
          <w:rFonts w:ascii="Times New Roman"/>
          <w:i/>
          <w:color w:val="333434"/>
          <w:w w:val="90"/>
          <w:sz w:val="23"/>
        </w:rPr>
        <w:t>e</w:t>
      </w:r>
      <w:r>
        <w:rPr>
          <w:rFonts w:ascii="Times New Roman"/>
          <w:i/>
          <w:color w:val="333434"/>
          <w:spacing w:val="-2"/>
          <w:sz w:val="23"/>
        </w:rPr>
        <w:t> </w:t>
      </w:r>
      <w:r>
        <w:rPr>
          <w:rFonts w:ascii="Times New Roman"/>
          <w:i/>
          <w:color w:val="424242"/>
          <w:spacing w:val="-1"/>
          <w:w w:val="94"/>
          <w:sz w:val="23"/>
        </w:rPr>
        <w:t>standardize</w:t>
      </w:r>
      <w:r>
        <w:rPr>
          <w:rFonts w:ascii="Times New Roman"/>
          <w:i/>
          <w:color w:val="424242"/>
          <w:w w:val="94"/>
          <w:sz w:val="23"/>
        </w:rPr>
        <w:t>d</w:t>
      </w:r>
      <w:r>
        <w:rPr>
          <w:rFonts w:ascii="Times New Roman"/>
          <w:i/>
          <w:color w:val="424242"/>
          <w:sz w:val="23"/>
        </w:rPr>
        <w:t> </w:t>
      </w:r>
      <w:r>
        <w:rPr>
          <w:rFonts w:ascii="Times New Roman"/>
          <w:i/>
          <w:color w:val="424242"/>
          <w:spacing w:val="-24"/>
          <w:sz w:val="23"/>
        </w:rPr>
        <w:t> </w:t>
      </w:r>
      <w:r>
        <w:rPr>
          <w:rFonts w:ascii="Times New Roman"/>
          <w:i/>
          <w:color w:val="424242"/>
          <w:spacing w:val="-1"/>
          <w:w w:val="102"/>
          <w:sz w:val="23"/>
        </w:rPr>
        <w:t>m</w:t>
      </w:r>
      <w:r>
        <w:rPr>
          <w:rFonts w:ascii="Times New Roman"/>
          <w:i/>
          <w:color w:val="424242"/>
          <w:spacing w:val="-26"/>
          <w:w w:val="102"/>
          <w:sz w:val="23"/>
        </w:rPr>
        <w:t>e</w:t>
      </w:r>
      <w:r>
        <w:rPr>
          <w:rFonts w:ascii="Times New Roman"/>
          <w:i/>
          <w:color w:val="424242"/>
          <w:w w:val="95"/>
          <w:sz w:val="23"/>
        </w:rPr>
        <w:t>asw</w:t>
      </w:r>
      <w:r>
        <w:rPr>
          <w:rFonts w:ascii="Times New Roman"/>
          <w:i/>
          <w:color w:val="424242"/>
          <w:spacing w:val="-37"/>
          <w:sz w:val="23"/>
        </w:rPr>
        <w:t> </w:t>
      </w:r>
      <w:r>
        <w:rPr>
          <w:rFonts w:ascii="Times New Roman"/>
          <w:i/>
          <w:color w:val="7E7E7E"/>
          <w:spacing w:val="-22"/>
          <w:w w:val="80"/>
          <w:sz w:val="23"/>
        </w:rPr>
        <w:t>:</w:t>
      </w:r>
      <w:r>
        <w:rPr>
          <w:rFonts w:ascii="Times New Roman"/>
          <w:i/>
          <w:color w:val="212121"/>
          <w:spacing w:val="7"/>
          <w:w w:val="82"/>
          <w:sz w:val="23"/>
        </w:rPr>
        <w:t>e</w:t>
      </w:r>
      <w:r>
        <w:rPr>
          <w:rFonts w:ascii="Times New Roman"/>
          <w:i/>
          <w:color w:val="212121"/>
          <w:w w:val="104"/>
          <w:sz w:val="23"/>
        </w:rPr>
        <w:t>s</w:t>
      </w:r>
      <w:r>
        <w:rPr>
          <w:rFonts w:ascii="Times New Roman"/>
          <w:i/>
          <w:color w:val="212121"/>
          <w:spacing w:val="-14"/>
          <w:sz w:val="23"/>
        </w:rPr>
        <w:t> </w:t>
      </w:r>
      <w:r>
        <w:rPr>
          <w:rFonts w:ascii="Times New Roman"/>
          <w:i/>
          <w:color w:val="545454"/>
          <w:spacing w:val="1"/>
          <w:w w:val="88"/>
          <w:sz w:val="23"/>
        </w:rPr>
        <w:t>d</w:t>
      </w:r>
      <w:r>
        <w:rPr>
          <w:rFonts w:ascii="Times New Roman"/>
          <w:i/>
          <w:color w:val="333434"/>
          <w:spacing w:val="4"/>
          <w:w w:val="82"/>
          <w:sz w:val="23"/>
        </w:rPr>
        <w:t>e</w:t>
      </w:r>
      <w:r>
        <w:rPr>
          <w:rFonts w:ascii="Times New Roman"/>
          <w:i/>
          <w:color w:val="545454"/>
          <w:spacing w:val="-6"/>
          <w:w w:val="107"/>
          <w:sz w:val="23"/>
        </w:rPr>
        <w:t>v</w:t>
      </w:r>
      <w:r>
        <w:rPr>
          <w:rFonts w:ascii="Times New Roman"/>
          <w:i/>
          <w:color w:val="545454"/>
          <w:spacing w:val="-1"/>
          <w:w w:val="97"/>
          <w:sz w:val="23"/>
        </w:rPr>
        <w:t>e</w:t>
      </w:r>
      <w:r>
        <w:rPr>
          <w:rFonts w:ascii="Times New Roman"/>
          <w:i/>
          <w:color w:val="545454"/>
          <w:spacing w:val="-2"/>
          <w:w w:val="97"/>
          <w:sz w:val="23"/>
        </w:rPr>
        <w:t>l</w:t>
      </w:r>
      <w:r>
        <w:rPr>
          <w:rFonts w:ascii="Times New Roman"/>
          <w:i/>
          <w:color w:val="333434"/>
          <w:w w:val="94"/>
          <w:sz w:val="23"/>
        </w:rPr>
        <w:t>o</w:t>
      </w:r>
      <w:r>
        <w:rPr>
          <w:rFonts w:ascii="Times New Roman"/>
          <w:i/>
          <w:color w:val="333434"/>
          <w:spacing w:val="-6"/>
          <w:w w:val="94"/>
          <w:sz w:val="23"/>
        </w:rPr>
        <w:t>p</w:t>
      </w:r>
      <w:r>
        <w:rPr>
          <w:rFonts w:ascii="Times New Roman"/>
          <w:i/>
          <w:color w:val="333434"/>
          <w:spacing w:val="6"/>
          <w:w w:val="76"/>
          <w:sz w:val="23"/>
        </w:rPr>
        <w:t>e</w:t>
      </w:r>
      <w:r>
        <w:rPr>
          <w:rFonts w:ascii="Times New Roman"/>
          <w:i/>
          <w:color w:val="333434"/>
          <w:w w:val="92"/>
          <w:sz w:val="23"/>
        </w:rPr>
        <w:t>d</w:t>
      </w:r>
      <w:r>
        <w:rPr>
          <w:rFonts w:ascii="Times New Roman"/>
          <w:i/>
          <w:color w:val="333434"/>
          <w:sz w:val="23"/>
        </w:rPr>
        <w:t> </w:t>
      </w:r>
      <w:r>
        <w:rPr>
          <w:rFonts w:ascii="Times New Roman"/>
          <w:i/>
          <w:color w:val="424242"/>
          <w:w w:val="107"/>
          <w:sz w:val="22"/>
        </w:rPr>
        <w:t>by</w:t>
      </w:r>
      <w:r>
        <w:rPr>
          <w:rFonts w:ascii="Times New Roman"/>
          <w:i/>
          <w:color w:val="424242"/>
          <w:sz w:val="22"/>
        </w:rPr>
        <w:t> </w:t>
      </w:r>
      <w:r>
        <w:rPr>
          <w:rFonts w:ascii="Times New Roman"/>
          <w:i/>
          <w:color w:val="424242"/>
          <w:spacing w:val="-1"/>
          <w:w w:val="93"/>
          <w:sz w:val="23"/>
        </w:rPr>
        <w:t>th</w:t>
      </w:r>
      <w:r>
        <w:rPr>
          <w:rFonts w:ascii="Times New Roman"/>
          <w:i/>
          <w:color w:val="424242"/>
          <w:w w:val="93"/>
          <w:sz w:val="23"/>
        </w:rPr>
        <w:t>e</w:t>
      </w:r>
      <w:r>
        <w:rPr>
          <w:rFonts w:ascii="Times New Roman"/>
          <w:i/>
          <w:color w:val="424242"/>
          <w:spacing w:val="3"/>
          <w:sz w:val="23"/>
        </w:rPr>
        <w:t> </w:t>
      </w:r>
      <w:r>
        <w:rPr>
          <w:rFonts w:ascii="Times New Roman"/>
          <w:i/>
          <w:color w:val="333434"/>
          <w:spacing w:val="-1"/>
          <w:w w:val="83"/>
          <w:sz w:val="23"/>
        </w:rPr>
        <w:t>Robe-r</w:t>
      </w:r>
      <w:r>
        <w:rPr>
          <w:rFonts w:ascii="Times New Roman"/>
          <w:i/>
          <w:color w:val="333434"/>
          <w:w w:val="83"/>
          <w:sz w:val="23"/>
        </w:rPr>
        <w:t>t</w:t>
      </w:r>
      <w:r>
        <w:rPr>
          <w:rFonts w:ascii="Times New Roman"/>
          <w:i/>
          <w:color w:val="333434"/>
          <w:spacing w:val="-30"/>
          <w:sz w:val="23"/>
        </w:rPr>
        <w:t> </w:t>
      </w:r>
      <w:r>
        <w:rPr>
          <w:rFonts w:ascii="Times New Roman"/>
          <w:i/>
          <w:color w:val="333434"/>
          <w:w w:val="99"/>
          <w:sz w:val="23"/>
        </w:rPr>
        <w:t>Wood</w:t>
      </w:r>
      <w:r>
        <w:rPr>
          <w:rFonts w:ascii="Times New Roman"/>
          <w:i/>
          <w:color w:val="333434"/>
          <w:spacing w:val="18"/>
          <w:sz w:val="23"/>
        </w:rPr>
        <w:t> </w:t>
      </w:r>
      <w:r>
        <w:rPr>
          <w:rFonts w:ascii="Times New Roman"/>
          <w:i/>
          <w:color w:val="333434"/>
          <w:spacing w:val="2"/>
          <w:w w:val="63"/>
          <w:sz w:val="23"/>
        </w:rPr>
        <w:t>J</w:t>
      </w:r>
      <w:r>
        <w:rPr>
          <w:rFonts w:ascii="Times New Roman"/>
          <w:i/>
          <w:color w:val="333434"/>
          <w:spacing w:val="-11"/>
          <w:w w:val="90"/>
          <w:sz w:val="23"/>
        </w:rPr>
        <w:t>o</w:t>
      </w:r>
      <w:r>
        <w:rPr>
          <w:rFonts w:ascii="Times New Roman"/>
          <w:i/>
          <w:color w:val="333434"/>
          <w:w w:val="106"/>
          <w:sz w:val="23"/>
        </w:rPr>
        <w:t>h</w:t>
      </w:r>
      <w:r>
        <w:rPr>
          <w:rFonts w:ascii="Times New Roman"/>
          <w:i/>
          <w:color w:val="333434"/>
          <w:spacing w:val="2"/>
          <w:w w:val="106"/>
          <w:sz w:val="23"/>
        </w:rPr>
        <w:t>n</w:t>
      </w:r>
      <w:r>
        <w:rPr>
          <w:rFonts w:ascii="Times New Roman"/>
          <w:i/>
          <w:color w:val="333434"/>
          <w:spacing w:val="-1"/>
          <w:w w:val="88"/>
          <w:sz w:val="23"/>
        </w:rPr>
        <w:t>s</w:t>
      </w:r>
      <w:r>
        <w:rPr>
          <w:rFonts w:ascii="Times New Roman"/>
          <w:i/>
          <w:color w:val="333434"/>
          <w:spacing w:val="-5"/>
          <w:w w:val="88"/>
          <w:sz w:val="23"/>
        </w:rPr>
        <w:t>o</w:t>
      </w:r>
      <w:r>
        <w:rPr>
          <w:rFonts w:ascii="Times New Roman"/>
          <w:i/>
          <w:color w:val="545454"/>
          <w:spacing w:val="10"/>
          <w:w w:val="94"/>
          <w:sz w:val="23"/>
        </w:rPr>
        <w:t>n</w:t>
      </w:r>
      <w:r>
        <w:rPr>
          <w:rFonts w:ascii="Times New Roman"/>
          <w:i/>
          <w:color w:val="333434"/>
          <w:spacing w:val="-1"/>
          <w:w w:val="94"/>
          <w:sz w:val="23"/>
        </w:rPr>
        <w:t>'</w:t>
      </w:r>
      <w:r>
        <w:rPr>
          <w:rFonts w:ascii="Times New Roman"/>
          <w:i/>
          <w:color w:val="333434"/>
          <w:spacing w:val="-42"/>
          <w:w w:val="94"/>
          <w:sz w:val="23"/>
        </w:rPr>
        <w:t>s</w:t>
      </w:r>
      <w:r>
        <w:rPr>
          <w:rFonts w:ascii="Times New Roman"/>
          <w:i/>
          <w:color w:val="545454"/>
          <w:w w:val="48"/>
          <w:sz w:val="23"/>
        </w:rPr>
        <w:t>;;</w:t>
      </w:r>
      <w:r>
        <w:rPr>
          <w:rFonts w:ascii="Times New Roman"/>
          <w:i/>
          <w:color w:val="545454"/>
          <w:sz w:val="23"/>
        </w:rPr>
        <w:t>  </w:t>
      </w:r>
      <w:r>
        <w:rPr>
          <w:rFonts w:ascii="Times New Roman"/>
          <w:i/>
          <w:color w:val="545454"/>
          <w:spacing w:val="-13"/>
          <w:sz w:val="23"/>
        </w:rPr>
        <w:t> </w:t>
      </w:r>
      <w:r>
        <w:rPr>
          <w:rFonts w:ascii="Times New Roman"/>
          <w:i/>
          <w:color w:val="545454"/>
          <w:w w:val="103"/>
          <w:sz w:val="23"/>
        </w:rPr>
        <w:t>S</w:t>
      </w:r>
      <w:r>
        <w:rPr>
          <w:rFonts w:ascii="Times New Roman"/>
          <w:i/>
          <w:color w:val="545454"/>
          <w:spacing w:val="-25"/>
          <w:sz w:val="23"/>
        </w:rPr>
        <w:t> </w:t>
      </w:r>
      <w:r>
        <w:rPr>
          <w:rFonts w:ascii="Times New Roman"/>
          <w:i/>
          <w:color w:val="545454"/>
          <w:spacing w:val="-11"/>
          <w:w w:val="73"/>
          <w:sz w:val="23"/>
        </w:rPr>
        <w:t>p</w:t>
      </w:r>
      <w:r>
        <w:rPr>
          <w:rFonts w:ascii="Times New Roman"/>
          <w:i/>
          <w:color w:val="333434"/>
          <w:spacing w:val="-11"/>
          <w:w w:val="97"/>
          <w:sz w:val="23"/>
        </w:rPr>
        <w:t>e</w:t>
      </w:r>
      <w:r>
        <w:rPr>
          <w:rFonts w:ascii="Times New Roman"/>
          <w:i/>
          <w:color w:val="333434"/>
          <w:w w:val="89"/>
          <w:sz w:val="23"/>
        </w:rPr>
        <w:t>a</w:t>
      </w:r>
      <w:r>
        <w:rPr>
          <w:rFonts w:ascii="Times New Roman"/>
          <w:i/>
          <w:color w:val="333434"/>
          <w:spacing w:val="11"/>
          <w:w w:val="89"/>
          <w:sz w:val="23"/>
        </w:rPr>
        <w:t>k</w:t>
      </w:r>
      <w:r>
        <w:rPr>
          <w:rFonts w:ascii="Times New Roman"/>
          <w:i/>
          <w:color w:val="545454"/>
          <w:spacing w:val="6"/>
          <w:w w:val="92"/>
          <w:sz w:val="23"/>
        </w:rPr>
        <w:t>i</w:t>
      </w:r>
      <w:r>
        <w:rPr>
          <w:rFonts w:ascii="Times New Roman"/>
          <w:i/>
          <w:color w:val="545454"/>
          <w:spacing w:val="-6"/>
          <w:w w:val="110"/>
          <w:sz w:val="23"/>
        </w:rPr>
        <w:t>n</w:t>
      </w:r>
      <w:r>
        <w:rPr>
          <w:rFonts w:ascii="Times New Roman"/>
          <w:i/>
          <w:color w:val="333434"/>
          <w:w w:val="101"/>
          <w:sz w:val="23"/>
        </w:rPr>
        <w:t>g</w:t>
      </w:r>
      <w:r>
        <w:rPr>
          <w:rFonts w:ascii="Times New Roman"/>
          <w:i/>
          <w:color w:val="333434"/>
          <w:spacing w:val="-19"/>
          <w:sz w:val="23"/>
        </w:rPr>
        <w:t> </w:t>
      </w:r>
      <w:r>
        <w:rPr>
          <w:rFonts w:ascii="Times New Roman"/>
          <w:i/>
          <w:color w:val="424242"/>
          <w:spacing w:val="-1"/>
          <w:w w:val="110"/>
          <w:sz w:val="23"/>
        </w:rPr>
        <w:t>T</w:t>
      </w:r>
      <w:r>
        <w:rPr>
          <w:rFonts w:ascii="Times New Roman"/>
          <w:i/>
          <w:color w:val="424242"/>
          <w:spacing w:val="-20"/>
          <w:w w:val="110"/>
          <w:sz w:val="23"/>
        </w:rPr>
        <w:t>o</w:t>
      </w:r>
      <w:r>
        <w:rPr>
          <w:rFonts w:ascii="Times New Roman"/>
          <w:i/>
          <w:color w:val="424242"/>
          <w:w w:val="89"/>
          <w:sz w:val="23"/>
        </w:rPr>
        <w:t>get</w:t>
      </w:r>
      <w:r>
        <w:rPr>
          <w:rFonts w:ascii="Times New Roman"/>
          <w:i/>
          <w:color w:val="424242"/>
          <w:spacing w:val="18"/>
          <w:w w:val="89"/>
          <w:sz w:val="23"/>
        </w:rPr>
        <w:t>h</w:t>
      </w:r>
      <w:r>
        <w:rPr>
          <w:rFonts w:ascii="Times New Roman"/>
          <w:i/>
          <w:color w:val="212121"/>
          <w:spacing w:val="-5"/>
          <w:w w:val="87"/>
          <w:sz w:val="23"/>
        </w:rPr>
        <w:t>e</w:t>
      </w:r>
      <w:r>
        <w:rPr>
          <w:rFonts w:ascii="Times New Roman"/>
          <w:i/>
          <w:color w:val="424242"/>
          <w:spacing w:val="-1"/>
          <w:w w:val="87"/>
          <w:sz w:val="23"/>
        </w:rPr>
        <w:t>r</w:t>
      </w:r>
      <w:r>
        <w:rPr>
          <w:rFonts w:ascii="Times New Roman"/>
          <w:i/>
          <w:color w:val="424242"/>
          <w:w w:val="87"/>
          <w:sz w:val="23"/>
        </w:rPr>
        <w:t>:</w:t>
      </w:r>
      <w:r>
        <w:rPr>
          <w:rFonts w:ascii="Times New Roman"/>
          <w:i/>
          <w:color w:val="424242"/>
          <w:spacing w:val="11"/>
          <w:sz w:val="23"/>
        </w:rPr>
        <w:t> </w:t>
      </w:r>
      <w:r>
        <w:rPr>
          <w:rFonts w:ascii="Times New Roman"/>
          <w:i/>
          <w:color w:val="424242"/>
          <w:spacing w:val="-1"/>
          <w:w w:val="96"/>
          <w:sz w:val="23"/>
        </w:rPr>
        <w:t>Nationa</w:t>
      </w:r>
      <w:r>
        <w:rPr>
          <w:rFonts w:ascii="Times New Roman"/>
          <w:i/>
          <w:color w:val="424242"/>
          <w:w w:val="96"/>
          <w:sz w:val="23"/>
        </w:rPr>
        <w:t>l</w:t>
      </w:r>
      <w:r>
        <w:rPr>
          <w:rFonts w:ascii="Times New Roman"/>
          <w:i/>
          <w:color w:val="424242"/>
          <w:spacing w:val="21"/>
          <w:sz w:val="23"/>
        </w:rPr>
        <w:t> </w:t>
      </w:r>
      <w:r>
        <w:rPr>
          <w:rFonts w:ascii="Times New Roman"/>
          <w:i/>
          <w:color w:val="424242"/>
          <w:spacing w:val="-1"/>
          <w:w w:val="92"/>
          <w:sz w:val="23"/>
        </w:rPr>
        <w:t>Languag</w:t>
      </w:r>
      <w:r>
        <w:rPr>
          <w:rFonts w:ascii="Times New Roman"/>
          <w:i/>
          <w:color w:val="424242"/>
          <w:w w:val="92"/>
          <w:sz w:val="23"/>
        </w:rPr>
        <w:t>e</w:t>
      </w:r>
      <w:r>
        <w:rPr>
          <w:rFonts w:ascii="Times New Roman"/>
          <w:i/>
          <w:color w:val="424242"/>
          <w:spacing w:val="8"/>
          <w:sz w:val="23"/>
        </w:rPr>
        <w:t> </w:t>
      </w:r>
      <w:r>
        <w:rPr>
          <w:rFonts w:ascii="Times New Roman"/>
          <w:i/>
          <w:color w:val="333434"/>
          <w:w w:val="93"/>
          <w:sz w:val="23"/>
        </w:rPr>
        <w:t>Seruices</w:t>
      </w:r>
    </w:p>
    <w:p>
      <w:pPr>
        <w:spacing w:before="29"/>
        <w:ind w:left="0" w:right="2553" w:firstLine="0"/>
        <w:jc w:val="center"/>
        <w:rPr>
          <w:rFonts w:ascii="Times New Roman"/>
          <w:i/>
          <w:sz w:val="23"/>
        </w:rPr>
      </w:pPr>
      <w:r>
        <w:rPr>
          <w:rFonts w:ascii="Times New Roman"/>
          <w:i/>
          <w:color w:val="424242"/>
          <w:w w:val="90"/>
          <w:sz w:val="23"/>
        </w:rPr>
        <w:t>N</w:t>
      </w:r>
      <w:r>
        <w:rPr>
          <w:rFonts w:ascii="Times New Roman"/>
          <w:i/>
          <w:color w:val="212121"/>
          <w:w w:val="90"/>
          <w:sz w:val="23"/>
        </w:rPr>
        <w:t>e</w:t>
      </w:r>
      <w:r>
        <w:rPr>
          <w:rFonts w:ascii="Times New Roman"/>
          <w:i/>
          <w:color w:val="545454"/>
          <w:w w:val="90"/>
          <w:sz w:val="23"/>
        </w:rPr>
        <w:t>t</w:t>
      </w:r>
      <w:r>
        <w:rPr>
          <w:rFonts w:ascii="Times New Roman"/>
          <w:i/>
          <w:color w:val="545454"/>
          <w:spacing w:val="-25"/>
          <w:w w:val="90"/>
          <w:sz w:val="23"/>
        </w:rPr>
        <w:t> </w:t>
      </w:r>
      <w:r>
        <w:rPr>
          <w:rFonts w:ascii="Times New Roman"/>
          <w:i/>
          <w:color w:val="545454"/>
          <w:w w:val="90"/>
          <w:sz w:val="23"/>
        </w:rPr>
        <w:t>w</w:t>
      </w:r>
      <w:r>
        <w:rPr>
          <w:rFonts w:ascii="Times New Roman"/>
          <w:i/>
          <w:color w:val="333434"/>
          <w:w w:val="90"/>
          <w:sz w:val="23"/>
        </w:rPr>
        <w:t>or</w:t>
      </w:r>
      <w:r>
        <w:rPr>
          <w:rFonts w:ascii="Times New Roman"/>
          <w:i/>
          <w:color w:val="545454"/>
          <w:w w:val="90"/>
          <w:sz w:val="23"/>
        </w:rPr>
        <w:t>k"</w:t>
      </w:r>
      <w:r>
        <w:rPr>
          <w:rFonts w:ascii="Times New Roman"/>
          <w:i/>
          <w:color w:val="545454"/>
          <w:spacing w:val="2"/>
          <w:w w:val="90"/>
          <w:sz w:val="23"/>
        </w:rPr>
        <w:t> </w:t>
      </w:r>
      <w:r>
        <w:rPr>
          <w:rFonts w:ascii="Times New Roman"/>
          <w:i/>
          <w:color w:val="424242"/>
          <w:w w:val="90"/>
          <w:sz w:val="23"/>
        </w:rPr>
        <w:t>and</w:t>
      </w:r>
      <w:r>
        <w:rPr>
          <w:rFonts w:ascii="Times New Roman"/>
          <w:i/>
          <w:color w:val="424242"/>
          <w:spacing w:val="34"/>
          <w:w w:val="90"/>
          <w:sz w:val="23"/>
        </w:rPr>
        <w:t> </w:t>
      </w:r>
      <w:r>
        <w:rPr>
          <w:rFonts w:ascii="Times New Roman"/>
          <w:i/>
          <w:color w:val="424242"/>
          <w:w w:val="90"/>
          <w:sz w:val="23"/>
        </w:rPr>
        <w:t>of</w:t>
      </w:r>
      <w:r>
        <w:rPr>
          <w:rFonts w:ascii="Times New Roman"/>
          <w:i/>
          <w:color w:val="424242"/>
          <w:spacing w:val="32"/>
          <w:w w:val="90"/>
          <w:sz w:val="23"/>
        </w:rPr>
        <w:t> </w:t>
      </w:r>
      <w:r>
        <w:rPr>
          <w:rFonts w:ascii="Times New Roman"/>
          <w:i/>
          <w:color w:val="424242"/>
          <w:w w:val="90"/>
          <w:sz w:val="23"/>
        </w:rPr>
        <w:t>whi</w:t>
      </w:r>
      <w:r>
        <w:rPr>
          <w:rFonts w:ascii="Times New Roman"/>
          <w:i/>
          <w:color w:val="212121"/>
          <w:w w:val="90"/>
          <w:sz w:val="23"/>
        </w:rPr>
        <w:t>c</w:t>
      </w:r>
      <w:r>
        <w:rPr>
          <w:rFonts w:ascii="Times New Roman"/>
          <w:i/>
          <w:color w:val="424242"/>
          <w:w w:val="90"/>
          <w:sz w:val="23"/>
        </w:rPr>
        <w:t>h</w:t>
      </w:r>
      <w:r>
        <w:rPr>
          <w:rFonts w:ascii="Times New Roman"/>
          <w:i/>
          <w:color w:val="424242"/>
          <w:spacing w:val="21"/>
          <w:w w:val="90"/>
          <w:sz w:val="23"/>
        </w:rPr>
        <w:t> </w:t>
      </w:r>
      <w:r>
        <w:rPr>
          <w:rFonts w:ascii="Times New Roman"/>
          <w:i/>
          <w:color w:val="424242"/>
          <w:w w:val="90"/>
          <w:sz w:val="23"/>
        </w:rPr>
        <w:t>UMass</w:t>
      </w:r>
      <w:r>
        <w:rPr>
          <w:rFonts w:ascii="Times New Roman"/>
          <w:i/>
          <w:color w:val="424242"/>
          <w:spacing w:val="20"/>
          <w:w w:val="90"/>
          <w:sz w:val="23"/>
        </w:rPr>
        <w:t> </w:t>
      </w:r>
      <w:r>
        <w:rPr>
          <w:rFonts w:ascii="Times New Roman"/>
          <w:i/>
          <w:color w:val="424242"/>
          <w:w w:val="90"/>
          <w:sz w:val="25"/>
        </w:rPr>
        <w:t>Memorial</w:t>
      </w:r>
      <w:r>
        <w:rPr>
          <w:rFonts w:ascii="Times New Roman"/>
          <w:i/>
          <w:color w:val="424242"/>
          <w:spacing w:val="43"/>
          <w:w w:val="90"/>
          <w:sz w:val="25"/>
        </w:rPr>
        <w:t> </w:t>
      </w:r>
      <w:r>
        <w:rPr>
          <w:rFonts w:ascii="Times New Roman"/>
          <w:i/>
          <w:color w:val="424242"/>
          <w:w w:val="90"/>
          <w:sz w:val="23"/>
        </w:rPr>
        <w:t>Medical</w:t>
      </w:r>
      <w:r>
        <w:rPr>
          <w:rFonts w:ascii="Times New Roman"/>
          <w:i/>
          <w:color w:val="424242"/>
          <w:spacing w:val="36"/>
          <w:w w:val="90"/>
          <w:sz w:val="23"/>
        </w:rPr>
        <w:t> </w:t>
      </w:r>
      <w:r>
        <w:rPr>
          <w:rFonts w:ascii="Times New Roman"/>
          <w:i/>
          <w:color w:val="424242"/>
          <w:w w:val="90"/>
          <w:sz w:val="23"/>
        </w:rPr>
        <w:t>Center</w:t>
      </w:r>
      <w:r>
        <w:rPr>
          <w:rFonts w:ascii="Times New Roman"/>
          <w:i/>
          <w:color w:val="424242"/>
          <w:spacing w:val="37"/>
          <w:w w:val="90"/>
          <w:sz w:val="23"/>
        </w:rPr>
        <w:t> </w:t>
      </w:r>
      <w:r>
        <w:rPr>
          <w:rFonts w:ascii="Times New Roman"/>
          <w:i/>
          <w:color w:val="424242"/>
          <w:w w:val="90"/>
          <w:sz w:val="23"/>
        </w:rPr>
        <w:t>In</w:t>
      </w:r>
      <w:r>
        <w:rPr>
          <w:rFonts w:ascii="Times New Roman"/>
          <w:i/>
          <w:color w:val="424242"/>
          <w:spacing w:val="15"/>
          <w:w w:val="90"/>
          <w:sz w:val="23"/>
        </w:rPr>
        <w:t> </w:t>
      </w:r>
      <w:r>
        <w:rPr>
          <w:rFonts w:ascii="Times New Roman"/>
          <w:i/>
          <w:color w:val="424242"/>
          <w:w w:val="90"/>
          <w:sz w:val="23"/>
        </w:rPr>
        <w:t>terpr</w:t>
      </w:r>
      <w:r>
        <w:rPr>
          <w:rFonts w:ascii="Times New Roman"/>
          <w:i/>
          <w:color w:val="212121"/>
          <w:w w:val="90"/>
          <w:sz w:val="23"/>
        </w:rPr>
        <w:t>ete</w:t>
      </w:r>
      <w:r>
        <w:rPr>
          <w:rFonts w:ascii="Times New Roman"/>
          <w:i/>
          <w:color w:val="424242"/>
          <w:w w:val="90"/>
          <w:sz w:val="23"/>
        </w:rPr>
        <w:t>r</w:t>
      </w:r>
      <w:r>
        <w:rPr>
          <w:rFonts w:ascii="Times New Roman"/>
          <w:i/>
          <w:color w:val="424242"/>
          <w:spacing w:val="15"/>
          <w:w w:val="90"/>
          <w:sz w:val="23"/>
        </w:rPr>
        <w:t> </w:t>
      </w:r>
      <w:r>
        <w:rPr>
          <w:rFonts w:ascii="Times New Roman"/>
          <w:i/>
          <w:color w:val="333434"/>
          <w:w w:val="90"/>
          <w:sz w:val="23"/>
        </w:rPr>
        <w:t>Serv</w:t>
      </w:r>
      <w:r>
        <w:rPr>
          <w:rFonts w:ascii="Times New Roman"/>
          <w:i/>
          <w:color w:val="545454"/>
          <w:w w:val="90"/>
          <w:sz w:val="23"/>
        </w:rPr>
        <w:t>i</w:t>
      </w:r>
      <w:r>
        <w:rPr>
          <w:rFonts w:ascii="Times New Roman"/>
          <w:i/>
          <w:color w:val="333434"/>
          <w:w w:val="90"/>
          <w:sz w:val="23"/>
        </w:rPr>
        <w:t>ces</w:t>
      </w:r>
      <w:r>
        <w:rPr>
          <w:rFonts w:ascii="Times New Roman"/>
          <w:i/>
          <w:color w:val="333434"/>
          <w:spacing w:val="31"/>
          <w:w w:val="90"/>
          <w:sz w:val="23"/>
        </w:rPr>
        <w:t> </w:t>
      </w:r>
      <w:r>
        <w:rPr>
          <w:rFonts w:ascii="Times New Roman"/>
          <w:i/>
          <w:color w:val="212121"/>
          <w:w w:val="90"/>
          <w:sz w:val="23"/>
        </w:rPr>
        <w:t>D</w:t>
      </w:r>
      <w:r>
        <w:rPr>
          <w:rFonts w:ascii="Times New Roman"/>
          <w:i/>
          <w:color w:val="424242"/>
          <w:w w:val="90"/>
          <w:sz w:val="23"/>
        </w:rPr>
        <w:t>epartme</w:t>
      </w:r>
      <w:r>
        <w:rPr>
          <w:rFonts w:ascii="Times New Roman"/>
          <w:i/>
          <w:color w:val="424242"/>
          <w:spacing w:val="12"/>
          <w:w w:val="90"/>
          <w:sz w:val="23"/>
        </w:rPr>
        <w:t> </w:t>
      </w:r>
      <w:r>
        <w:rPr>
          <w:rFonts w:ascii="Times New Roman"/>
          <w:i/>
          <w:color w:val="424242"/>
          <w:w w:val="90"/>
          <w:sz w:val="23"/>
        </w:rPr>
        <w:t>nt</w:t>
      </w:r>
      <w:r>
        <w:rPr>
          <w:rFonts w:ascii="Times New Roman"/>
          <w:i/>
          <w:color w:val="424242"/>
          <w:spacing w:val="17"/>
          <w:w w:val="90"/>
          <w:sz w:val="23"/>
        </w:rPr>
        <w:t> </w:t>
      </w:r>
      <w:r>
        <w:rPr>
          <w:rFonts w:ascii="Times New Roman"/>
          <w:i/>
          <w:color w:val="424242"/>
          <w:w w:val="90"/>
          <w:sz w:val="23"/>
        </w:rPr>
        <w:t>wa</w:t>
      </w:r>
      <w:r>
        <w:rPr>
          <w:rFonts w:ascii="Times New Roman"/>
          <w:i/>
          <w:color w:val="212121"/>
          <w:w w:val="90"/>
          <w:sz w:val="23"/>
        </w:rPr>
        <w:t>s</w:t>
      </w:r>
      <w:r>
        <w:rPr>
          <w:rFonts w:ascii="Times New Roman"/>
          <w:i/>
          <w:color w:val="212121"/>
          <w:spacing w:val="16"/>
          <w:w w:val="90"/>
          <w:sz w:val="23"/>
        </w:rPr>
        <w:t> </w:t>
      </w:r>
      <w:r>
        <w:rPr>
          <w:rFonts w:ascii="Times New Roman"/>
          <w:i/>
          <w:color w:val="424242"/>
          <w:w w:val="90"/>
          <w:sz w:val="25"/>
        </w:rPr>
        <w:t>a</w:t>
      </w:r>
      <w:r>
        <w:rPr>
          <w:rFonts w:ascii="Times New Roman"/>
          <w:i/>
          <w:color w:val="424242"/>
          <w:spacing w:val="4"/>
          <w:w w:val="90"/>
          <w:sz w:val="25"/>
        </w:rPr>
        <w:t> </w:t>
      </w:r>
      <w:r>
        <w:rPr>
          <w:rFonts w:ascii="Times New Roman"/>
          <w:i/>
          <w:color w:val="333434"/>
          <w:w w:val="90"/>
          <w:sz w:val="25"/>
        </w:rPr>
        <w:t>co</w:t>
      </w:r>
      <w:r>
        <w:rPr>
          <w:rFonts w:ascii="Times New Roman"/>
          <w:i/>
          <w:color w:val="545454"/>
          <w:w w:val="90"/>
          <w:sz w:val="25"/>
        </w:rPr>
        <w:t>llaborating</w:t>
      </w:r>
      <w:r>
        <w:rPr>
          <w:rFonts w:ascii="Times New Roman"/>
          <w:i/>
          <w:color w:val="545454"/>
          <w:spacing w:val="9"/>
          <w:w w:val="90"/>
          <w:sz w:val="25"/>
        </w:rPr>
        <w:t> </w:t>
      </w:r>
      <w:r>
        <w:rPr>
          <w:rFonts w:ascii="Times New Roman"/>
          <w:i/>
          <w:color w:val="424242"/>
          <w:w w:val="90"/>
          <w:sz w:val="23"/>
        </w:rPr>
        <w:t>grantee.</w:t>
      </w:r>
    </w:p>
    <w:p>
      <w:pPr>
        <w:spacing w:before="118"/>
        <w:ind w:left="4665" w:right="5169" w:firstLine="0"/>
        <w:jc w:val="center"/>
        <w:rPr>
          <w:rFonts w:ascii="Times New Roman"/>
          <w:b/>
          <w:sz w:val="28"/>
        </w:rPr>
      </w:pPr>
      <w:r>
        <w:rPr>
          <w:rFonts w:ascii="Times New Roman"/>
          <w:b/>
          <w:color w:val="EDF0F4"/>
          <w:w w:val="110"/>
          <w:sz w:val="28"/>
          <w:shd w:fill="3F6795" w:color="auto" w:val="clear"/>
        </w:rPr>
        <w:t>Strategic</w:t>
      </w:r>
      <w:r>
        <w:rPr>
          <w:rFonts w:ascii="Times New Roman"/>
          <w:b/>
          <w:color w:val="EDF0F4"/>
          <w:spacing w:val="16"/>
          <w:w w:val="110"/>
          <w:sz w:val="28"/>
          <w:shd w:fill="3F6795" w:color="auto" w:val="clear"/>
        </w:rPr>
        <w:t> </w:t>
      </w:r>
      <w:r>
        <w:rPr>
          <w:rFonts w:ascii="Times New Roman"/>
          <w:b/>
          <w:color w:val="EDF0F4"/>
          <w:w w:val="110"/>
          <w:sz w:val="28"/>
          <w:shd w:fill="3F6795" w:color="auto" w:val="clear"/>
        </w:rPr>
        <w:t>Plan</w:t>
      </w:r>
    </w:p>
    <w:p>
      <w:pPr>
        <w:pStyle w:val="BodyText"/>
        <w:spacing w:before="2"/>
        <w:rPr>
          <w:rFonts w:ascii="Times New Roman"/>
          <w:b/>
          <w:sz w:val="20"/>
        </w:rPr>
      </w:pPr>
    </w:p>
    <w:tbl>
      <w:tblPr>
        <w:tblW w:w="0" w:type="auto"/>
        <w:jc w:val="left"/>
        <w:tblInd w:w="2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79"/>
        <w:gridCol w:w="7198"/>
      </w:tblGrid>
      <w:tr>
        <w:trPr>
          <w:trHeight w:val="1420" w:hRule="atLeast"/>
        </w:trPr>
        <w:tc>
          <w:tcPr>
            <w:tcW w:w="6179" w:type="dxa"/>
            <w:tcBorders>
              <w:top w:val="nil"/>
              <w:bottom w:val="single" w:sz="6" w:space="0" w:color="000000"/>
              <w:right w:val="single" w:sz="6" w:space="0" w:color="000000"/>
            </w:tcBorders>
          </w:tcPr>
          <w:p>
            <w:pPr>
              <w:pStyle w:val="TableParagraph"/>
              <w:spacing w:before="9"/>
              <w:rPr>
                <w:rFonts w:ascii="Times New Roman"/>
                <w:b/>
                <w:sz w:val="34"/>
              </w:rPr>
            </w:pPr>
          </w:p>
          <w:p>
            <w:pPr>
              <w:pStyle w:val="TableParagraph"/>
              <w:ind w:left="180"/>
              <w:rPr>
                <w:rFonts w:ascii="Times New Roman"/>
                <w:sz w:val="22"/>
              </w:rPr>
            </w:pPr>
            <w:r>
              <w:rPr>
                <w:rFonts w:ascii="Times New Roman"/>
                <w:color w:val="010101"/>
                <w:w w:val="110"/>
                <w:sz w:val="22"/>
              </w:rPr>
              <w:t>1</w:t>
            </w:r>
            <w:r>
              <w:rPr>
                <w:rFonts w:ascii="Times New Roman"/>
                <w:color w:val="212121"/>
                <w:w w:val="110"/>
                <w:sz w:val="22"/>
              </w:rPr>
              <w:t>)</w:t>
            </w:r>
            <w:r>
              <w:rPr>
                <w:rFonts w:ascii="Times New Roman"/>
                <w:color w:val="212121"/>
                <w:spacing w:val="21"/>
                <w:w w:val="110"/>
                <w:sz w:val="22"/>
              </w:rPr>
              <w:t> </w:t>
            </w:r>
            <w:r>
              <w:rPr>
                <w:rFonts w:ascii="Times New Roman"/>
                <w:color w:val="333434"/>
                <w:w w:val="110"/>
                <w:sz w:val="22"/>
              </w:rPr>
              <w:t>Expand</w:t>
            </w:r>
            <w:r>
              <w:rPr>
                <w:rFonts w:ascii="Times New Roman"/>
                <w:color w:val="333434"/>
                <w:spacing w:val="30"/>
                <w:w w:val="110"/>
                <w:sz w:val="22"/>
              </w:rPr>
              <w:t> </w:t>
            </w:r>
            <w:r>
              <w:rPr>
                <w:rFonts w:ascii="Times New Roman"/>
                <w:color w:val="212121"/>
                <w:w w:val="110"/>
                <w:sz w:val="21"/>
              </w:rPr>
              <w:t>aooess</w:t>
            </w:r>
            <w:r>
              <w:rPr>
                <w:rFonts w:ascii="Times New Roman"/>
                <w:color w:val="212121"/>
                <w:spacing w:val="27"/>
                <w:w w:val="110"/>
                <w:sz w:val="21"/>
              </w:rPr>
              <w:t> </w:t>
            </w:r>
            <w:r>
              <w:rPr>
                <w:rFonts w:ascii="Times New Roman"/>
                <w:color w:val="212121"/>
                <w:w w:val="110"/>
                <w:sz w:val="21"/>
              </w:rPr>
              <w:t>to</w:t>
            </w:r>
            <w:r>
              <w:rPr>
                <w:rFonts w:ascii="Times New Roman"/>
                <w:color w:val="212121"/>
                <w:spacing w:val="33"/>
                <w:w w:val="110"/>
                <w:sz w:val="21"/>
              </w:rPr>
              <w:t> </w:t>
            </w:r>
            <w:r>
              <w:rPr>
                <w:rFonts w:ascii="Times New Roman"/>
                <w:color w:val="333434"/>
                <w:w w:val="110"/>
                <w:sz w:val="22"/>
              </w:rPr>
              <w:t>qualified</w:t>
            </w:r>
            <w:r>
              <w:rPr>
                <w:rFonts w:ascii="Times New Roman"/>
                <w:color w:val="333434"/>
                <w:spacing w:val="18"/>
                <w:w w:val="110"/>
                <w:sz w:val="22"/>
              </w:rPr>
              <w:t> </w:t>
            </w:r>
            <w:r>
              <w:rPr>
                <w:rFonts w:ascii="Times New Roman"/>
                <w:color w:val="212121"/>
                <w:w w:val="110"/>
                <w:sz w:val="21"/>
              </w:rPr>
              <w:t>interpreter</w:t>
            </w:r>
            <w:r>
              <w:rPr>
                <w:rFonts w:ascii="Times New Roman"/>
                <w:color w:val="212121"/>
                <w:spacing w:val="11"/>
                <w:w w:val="110"/>
                <w:sz w:val="21"/>
              </w:rPr>
              <w:t> </w:t>
            </w:r>
            <w:r>
              <w:rPr>
                <w:rFonts w:ascii="Times New Roman"/>
                <w:color w:val="333434"/>
                <w:w w:val="110"/>
                <w:sz w:val="21"/>
              </w:rPr>
              <w:t>services</w:t>
            </w:r>
            <w:r>
              <w:rPr>
                <w:rFonts w:ascii="Times New Roman"/>
                <w:color w:val="333434"/>
                <w:spacing w:val="-7"/>
                <w:w w:val="110"/>
                <w:sz w:val="21"/>
              </w:rPr>
              <w:t> </w:t>
            </w:r>
            <w:r>
              <w:rPr>
                <w:rFonts w:ascii="Times New Roman"/>
                <w:color w:val="212121"/>
                <w:w w:val="110"/>
                <w:sz w:val="21"/>
              </w:rPr>
              <w:t>at</w:t>
            </w:r>
            <w:r>
              <w:rPr>
                <w:rFonts w:ascii="Times New Roman"/>
                <w:color w:val="212121"/>
                <w:spacing w:val="19"/>
                <w:w w:val="110"/>
                <w:sz w:val="21"/>
              </w:rPr>
              <w:t> </w:t>
            </w:r>
            <w:r>
              <w:rPr>
                <w:rFonts w:ascii="Times New Roman"/>
                <w:color w:val="212121"/>
                <w:w w:val="110"/>
                <w:sz w:val="22"/>
              </w:rPr>
              <w:t>all</w:t>
            </w:r>
          </w:p>
          <w:p>
            <w:pPr>
              <w:pStyle w:val="TableParagraph"/>
              <w:spacing w:before="26"/>
              <w:ind w:left="207"/>
              <w:rPr>
                <w:rFonts w:ascii="Times New Roman"/>
                <w:sz w:val="22"/>
              </w:rPr>
            </w:pPr>
            <w:r>
              <w:rPr>
                <w:rFonts w:ascii="Times New Roman"/>
                <w:color w:val="212121"/>
                <w:w w:val="105"/>
                <w:sz w:val="21"/>
              </w:rPr>
              <w:t>points</w:t>
            </w:r>
            <w:r>
              <w:rPr>
                <w:rFonts w:ascii="Times New Roman"/>
                <w:color w:val="212121"/>
                <w:spacing w:val="6"/>
                <w:w w:val="105"/>
                <w:sz w:val="21"/>
              </w:rPr>
              <w:t> </w:t>
            </w:r>
            <w:r>
              <w:rPr>
                <w:rFonts w:ascii="Times New Roman"/>
                <w:color w:val="212121"/>
                <w:w w:val="105"/>
                <w:sz w:val="21"/>
              </w:rPr>
              <w:t>of</w:t>
            </w:r>
            <w:r>
              <w:rPr>
                <w:rFonts w:ascii="Times New Roman"/>
                <w:color w:val="212121"/>
                <w:spacing w:val="21"/>
                <w:w w:val="105"/>
                <w:sz w:val="21"/>
              </w:rPr>
              <w:t> </w:t>
            </w:r>
            <w:r>
              <w:rPr>
                <w:rFonts w:ascii="Times New Roman"/>
                <w:color w:val="212121"/>
                <w:w w:val="105"/>
                <w:sz w:val="21"/>
              </w:rPr>
              <w:t>care</w:t>
            </w:r>
            <w:r>
              <w:rPr>
                <w:rFonts w:ascii="Times New Roman"/>
                <w:color w:val="212121"/>
                <w:spacing w:val="6"/>
                <w:w w:val="105"/>
                <w:sz w:val="21"/>
              </w:rPr>
              <w:t> </w:t>
            </w:r>
            <w:r>
              <w:rPr>
                <w:rFonts w:ascii="Times New Roman"/>
                <w:color w:val="212121"/>
                <w:w w:val="105"/>
                <w:sz w:val="22"/>
              </w:rPr>
              <w:t>24</w:t>
            </w:r>
            <w:r>
              <w:rPr>
                <w:rFonts w:ascii="Times New Roman"/>
                <w:color w:val="545454"/>
                <w:w w:val="105"/>
                <w:sz w:val="22"/>
              </w:rPr>
              <w:t>:./</w:t>
            </w:r>
            <w:r>
              <w:rPr>
                <w:rFonts w:ascii="Times New Roman"/>
                <w:color w:val="545454"/>
                <w:spacing w:val="-36"/>
                <w:w w:val="105"/>
                <w:sz w:val="22"/>
              </w:rPr>
              <w:t> </w:t>
            </w:r>
            <w:r>
              <w:rPr>
                <w:rFonts w:ascii="Times New Roman"/>
                <w:color w:val="333434"/>
                <w:w w:val="105"/>
                <w:sz w:val="22"/>
              </w:rPr>
              <w:t>7.</w:t>
            </w:r>
          </w:p>
        </w:tc>
        <w:tc>
          <w:tcPr>
            <w:tcW w:w="7198" w:type="dxa"/>
            <w:tcBorders>
              <w:top w:val="nil"/>
              <w:left w:val="single" w:sz="6" w:space="0" w:color="000000"/>
              <w:bottom w:val="single" w:sz="6" w:space="0" w:color="000000"/>
              <w:right w:val="single" w:sz="6" w:space="0" w:color="000000"/>
            </w:tcBorders>
          </w:tcPr>
          <w:p>
            <w:pPr>
              <w:pStyle w:val="TableParagraph"/>
              <w:spacing w:before="8"/>
              <w:rPr>
                <w:rFonts w:ascii="Times New Roman"/>
                <w:b/>
                <w:sz w:val="22"/>
              </w:rPr>
            </w:pPr>
          </w:p>
          <w:p>
            <w:pPr>
              <w:pStyle w:val="TableParagraph"/>
              <w:spacing w:line="259" w:lineRule="auto"/>
              <w:ind w:left="204" w:right="312" w:hanging="5"/>
              <w:rPr>
                <w:rFonts w:ascii="Times New Roman"/>
                <w:sz w:val="23"/>
              </w:rPr>
            </w:pPr>
            <w:r>
              <w:rPr>
                <w:rFonts w:ascii="Arial"/>
                <w:b/>
                <w:color w:val="212121"/>
                <w:w w:val="115"/>
                <w:sz w:val="20"/>
              </w:rPr>
              <w:t>4) </w:t>
            </w:r>
            <w:r>
              <w:rPr>
                <w:rFonts w:ascii="Times New Roman"/>
                <w:color w:val="212121"/>
                <w:w w:val="115"/>
                <w:sz w:val="22"/>
              </w:rPr>
              <w:t>Streamline </w:t>
            </w:r>
            <w:r>
              <w:rPr>
                <w:rFonts w:ascii="Times New Roman"/>
                <w:color w:val="212121"/>
                <w:w w:val="115"/>
                <w:sz w:val="21"/>
              </w:rPr>
              <w:t>inte:r eter</w:t>
            </w:r>
            <w:r>
              <w:rPr>
                <w:rFonts w:ascii="Times New Roman"/>
                <w:color w:val="212121"/>
                <w:spacing w:val="1"/>
                <w:w w:val="115"/>
                <w:sz w:val="21"/>
              </w:rPr>
              <w:t> </w:t>
            </w:r>
            <w:r>
              <w:rPr>
                <w:rFonts w:ascii="Times New Roman"/>
                <w:color w:val="333434"/>
                <w:w w:val="115"/>
                <w:sz w:val="21"/>
              </w:rPr>
              <w:t>rounding </w:t>
            </w:r>
            <w:r>
              <w:rPr>
                <w:rFonts w:ascii="Times New Roman"/>
                <w:color w:val="212121"/>
                <w:w w:val="115"/>
                <w:sz w:val="21"/>
              </w:rPr>
              <w:t>process </w:t>
            </w:r>
            <w:r>
              <w:rPr>
                <w:rFonts w:ascii="Times New Roman"/>
                <w:color w:val="212121"/>
                <w:w w:val="115"/>
                <w:sz w:val="22"/>
              </w:rPr>
              <w:t>to </w:t>
            </w:r>
            <w:r>
              <w:rPr>
                <w:rFonts w:ascii="Times New Roman"/>
                <w:color w:val="212121"/>
                <w:w w:val="115"/>
                <w:sz w:val="21"/>
              </w:rPr>
              <w:t>positi</w:t>
            </w:r>
            <w:r>
              <w:rPr>
                <w:rFonts w:ascii="Times New Roman"/>
                <w:color w:val="424242"/>
                <w:w w:val="115"/>
                <w:sz w:val="21"/>
              </w:rPr>
              <w:t>v</w:t>
            </w:r>
            <w:r>
              <w:rPr>
                <w:rFonts w:ascii="Times New Roman"/>
                <w:color w:val="212121"/>
                <w:w w:val="115"/>
                <w:sz w:val="21"/>
              </w:rPr>
              <w:t>ely impact</w:t>
            </w:r>
            <w:r>
              <w:rPr>
                <w:rFonts w:ascii="Times New Roman"/>
                <w:color w:val="212121"/>
                <w:spacing w:val="1"/>
                <w:w w:val="115"/>
                <w:sz w:val="21"/>
              </w:rPr>
              <w:t> </w:t>
            </w:r>
            <w:r>
              <w:rPr>
                <w:rFonts w:ascii="Times New Roman"/>
                <w:color w:val="212121"/>
                <w:w w:val="110"/>
                <w:sz w:val="21"/>
              </w:rPr>
              <w:t>patient experience.</w:t>
            </w:r>
            <w:r>
              <w:rPr>
                <w:rFonts w:ascii="Times New Roman"/>
                <w:color w:val="212121"/>
                <w:spacing w:val="1"/>
                <w:w w:val="110"/>
                <w:sz w:val="21"/>
              </w:rPr>
              <w:t> </w:t>
            </w:r>
            <w:r>
              <w:rPr>
                <w:rFonts w:ascii="Times New Roman"/>
                <w:color w:val="212121"/>
                <w:w w:val="110"/>
                <w:sz w:val="21"/>
              </w:rPr>
              <w:t>Increase access</w:t>
            </w:r>
            <w:r>
              <w:rPr>
                <w:rFonts w:ascii="Times New Roman"/>
                <w:color w:val="212121"/>
                <w:spacing w:val="1"/>
                <w:w w:val="110"/>
                <w:sz w:val="21"/>
              </w:rPr>
              <w:t> </w:t>
            </w:r>
            <w:r>
              <w:rPr>
                <w:rFonts w:ascii="Times New Roman"/>
                <w:color w:val="212121"/>
                <w:w w:val="110"/>
                <w:sz w:val="21"/>
              </w:rPr>
              <w:t>to </w:t>
            </w:r>
            <w:r>
              <w:rPr>
                <w:rFonts w:ascii="Times New Roman"/>
                <w:color w:val="212121"/>
                <w:w w:val="110"/>
                <w:sz w:val="22"/>
              </w:rPr>
              <w:t>intel:preters and</w:t>
            </w:r>
            <w:r>
              <w:rPr>
                <w:rFonts w:ascii="Times New Roman"/>
                <w:color w:val="212121"/>
                <w:spacing w:val="1"/>
                <w:w w:val="110"/>
                <w:sz w:val="22"/>
              </w:rPr>
              <w:t> </w:t>
            </w:r>
            <w:r>
              <w:rPr>
                <w:rFonts w:ascii="Times New Roman"/>
                <w:color w:val="212121"/>
                <w:w w:val="110"/>
                <w:sz w:val="21"/>
              </w:rPr>
              <w:t>its- utilization</w:t>
            </w:r>
            <w:r>
              <w:rPr>
                <w:rFonts w:ascii="Times New Roman"/>
                <w:color w:val="212121"/>
                <w:spacing w:val="-55"/>
                <w:w w:val="110"/>
                <w:sz w:val="21"/>
              </w:rPr>
              <w:t> </w:t>
            </w:r>
            <w:r>
              <w:rPr>
                <w:rFonts w:ascii="Times New Roman"/>
                <w:color w:val="212121"/>
                <w:w w:val="115"/>
                <w:sz w:val="22"/>
              </w:rPr>
              <w:t>by</w:t>
            </w:r>
            <w:r>
              <w:rPr>
                <w:rFonts w:ascii="Times New Roman"/>
                <w:color w:val="212121"/>
                <w:spacing w:val="-19"/>
                <w:w w:val="115"/>
                <w:sz w:val="22"/>
              </w:rPr>
              <w:t> </w:t>
            </w:r>
            <w:r>
              <w:rPr>
                <w:rFonts w:ascii="Times New Roman"/>
                <w:color w:val="212121"/>
                <w:w w:val="115"/>
                <w:sz w:val="21"/>
              </w:rPr>
              <w:t>me</w:t>
            </w:r>
            <w:r>
              <w:rPr>
                <w:rFonts w:ascii="Times New Roman"/>
                <w:color w:val="424242"/>
                <w:w w:val="115"/>
                <w:sz w:val="21"/>
              </w:rPr>
              <w:t>d</w:t>
            </w:r>
            <w:r>
              <w:rPr>
                <w:rFonts w:ascii="Times New Roman"/>
                <w:color w:val="212121"/>
                <w:w w:val="115"/>
                <w:sz w:val="21"/>
              </w:rPr>
              <w:t>ical</w:t>
            </w:r>
            <w:r>
              <w:rPr>
                <w:rFonts w:ascii="Times New Roman"/>
                <w:color w:val="212121"/>
                <w:spacing w:val="-25"/>
                <w:w w:val="115"/>
                <w:sz w:val="21"/>
              </w:rPr>
              <w:t> </w:t>
            </w:r>
            <w:r>
              <w:rPr>
                <w:rFonts w:ascii="Times New Roman"/>
                <w:color w:val="333434"/>
                <w:w w:val="115"/>
                <w:sz w:val="23"/>
              </w:rPr>
              <w:t>staff</w:t>
            </w:r>
            <w:r>
              <w:rPr>
                <w:rFonts w:ascii="Times New Roman"/>
                <w:color w:val="010101"/>
                <w:w w:val="115"/>
                <w:sz w:val="23"/>
              </w:rPr>
              <w:t>.</w:t>
            </w:r>
          </w:p>
        </w:tc>
      </w:tr>
      <w:tr>
        <w:trPr>
          <w:trHeight w:val="1730" w:hRule="atLeast"/>
        </w:trPr>
        <w:tc>
          <w:tcPr>
            <w:tcW w:w="6179" w:type="dxa"/>
            <w:tcBorders>
              <w:top w:val="single" w:sz="6" w:space="0" w:color="000000"/>
              <w:bottom w:val="single" w:sz="6" w:space="0" w:color="000000"/>
              <w:right w:val="single" w:sz="6" w:space="0" w:color="000000"/>
            </w:tcBorders>
          </w:tcPr>
          <w:p>
            <w:pPr>
              <w:pStyle w:val="TableParagraph"/>
              <w:spacing w:before="1"/>
              <w:rPr>
                <w:rFonts w:ascii="Times New Roman"/>
                <w:b/>
                <w:sz w:val="27"/>
              </w:rPr>
            </w:pPr>
          </w:p>
          <w:p>
            <w:pPr>
              <w:pStyle w:val="TableParagraph"/>
              <w:spacing w:line="266" w:lineRule="auto"/>
              <w:ind w:left="196" w:right="194" w:firstLine="5"/>
              <w:rPr>
                <w:rFonts w:ascii="Times New Roman"/>
                <w:sz w:val="21"/>
              </w:rPr>
            </w:pPr>
            <w:r>
              <w:rPr>
                <w:rFonts w:ascii="Times New Roman"/>
                <w:color w:val="212121"/>
                <w:sz w:val="21"/>
              </w:rPr>
              <w:t>2) </w:t>
            </w:r>
            <w:r>
              <w:rPr>
                <w:rFonts w:ascii="Times New Roman"/>
                <w:color w:val="333434"/>
                <w:sz w:val="21"/>
              </w:rPr>
              <w:t>Syste:mwide </w:t>
            </w:r>
            <w:r>
              <w:rPr>
                <w:rFonts w:ascii="Times New Roman"/>
                <w:color w:val="212121"/>
                <w:sz w:val="21"/>
              </w:rPr>
              <w:t>e</w:t>
            </w:r>
            <w:r>
              <w:rPr>
                <w:rFonts w:ascii="Times New Roman"/>
                <w:color w:val="424242"/>
                <w:sz w:val="21"/>
              </w:rPr>
              <w:t>d-</w:t>
            </w:r>
            <w:r>
              <w:rPr>
                <w:rFonts w:ascii="Times New Roman"/>
                <w:color w:val="212121"/>
                <w:sz w:val="21"/>
              </w:rPr>
              <w:t>w</w:t>
            </w:r>
            <w:r>
              <w:rPr>
                <w:rFonts w:ascii="Times New Roman"/>
                <w:color w:val="424242"/>
                <w:sz w:val="21"/>
              </w:rPr>
              <w:t>c </w:t>
            </w:r>
            <w:r>
              <w:rPr>
                <w:rFonts w:ascii="Times New Roman"/>
                <w:color w:val="212121"/>
                <w:sz w:val="21"/>
              </w:rPr>
              <w:t>a t:i.o n al</w:t>
            </w:r>
            <w:r>
              <w:rPr>
                <w:rFonts w:ascii="Times New Roman"/>
                <w:color w:val="212121"/>
                <w:spacing w:val="53"/>
                <w:sz w:val="21"/>
              </w:rPr>
              <w:t> </w:t>
            </w:r>
            <w:r>
              <w:rPr>
                <w:rFonts w:ascii="Times New Roman"/>
                <w:color w:val="212121"/>
                <w:sz w:val="22"/>
              </w:rPr>
              <w:t>plan to </w:t>
            </w:r>
            <w:r>
              <w:rPr>
                <w:rFonts w:ascii="Times New Roman"/>
                <w:color w:val="212121"/>
                <w:sz w:val="21"/>
              </w:rPr>
              <w:t>engage </w:t>
            </w:r>
            <w:r>
              <w:rPr>
                <w:rFonts w:ascii="Times New Roman"/>
                <w:color w:val="212121"/>
                <w:sz w:val="23"/>
              </w:rPr>
              <w:t>merural</w:t>
            </w:r>
            <w:r>
              <w:rPr>
                <w:rFonts w:ascii="Times New Roman"/>
                <w:color w:val="212121"/>
                <w:spacing w:val="1"/>
                <w:sz w:val="23"/>
              </w:rPr>
              <w:t> </w:t>
            </w:r>
            <w:r>
              <w:rPr>
                <w:rFonts w:ascii="Times New Roman"/>
                <w:color w:val="333434"/>
                <w:w w:val="110"/>
                <w:sz w:val="21"/>
              </w:rPr>
              <w:t>providers</w:t>
            </w:r>
            <w:r>
              <w:rPr>
                <w:rFonts w:ascii="Times New Roman"/>
                <w:color w:val="333434"/>
                <w:spacing w:val="1"/>
                <w:w w:val="110"/>
                <w:sz w:val="21"/>
              </w:rPr>
              <w:t> </w:t>
            </w:r>
            <w:r>
              <w:rPr>
                <w:rFonts w:ascii="Times New Roman"/>
                <w:color w:val="212121"/>
                <w:w w:val="110"/>
                <w:sz w:val="22"/>
              </w:rPr>
              <w:t>regarding</w:t>
            </w:r>
            <w:r>
              <w:rPr>
                <w:rFonts w:ascii="Times New Roman"/>
                <w:color w:val="212121"/>
                <w:spacing w:val="1"/>
                <w:w w:val="110"/>
                <w:sz w:val="22"/>
              </w:rPr>
              <w:t> </w:t>
            </w:r>
            <w:r>
              <w:rPr>
                <w:rFonts w:ascii="Times New Roman"/>
                <w:color w:val="212121"/>
                <w:w w:val="110"/>
                <w:sz w:val="21"/>
              </w:rPr>
              <w:t>a</w:t>
            </w:r>
            <w:r>
              <w:rPr>
                <w:rFonts w:ascii="Times New Roman"/>
                <w:color w:val="424242"/>
                <w:w w:val="110"/>
                <w:sz w:val="21"/>
              </w:rPr>
              <w:t>v</w:t>
            </w:r>
            <w:r>
              <w:rPr>
                <w:rFonts w:ascii="Times New Roman"/>
                <w:color w:val="212121"/>
                <w:w w:val="110"/>
                <w:sz w:val="21"/>
              </w:rPr>
              <w:t>ailability</w:t>
            </w:r>
            <w:r>
              <w:rPr>
                <w:rFonts w:ascii="Times New Roman"/>
                <w:color w:val="212121"/>
                <w:spacing w:val="1"/>
                <w:w w:val="110"/>
                <w:sz w:val="21"/>
              </w:rPr>
              <w:t> </w:t>
            </w:r>
            <w:r>
              <w:rPr>
                <w:rFonts w:ascii="Times New Roman"/>
                <w:color w:val="212121"/>
                <w:w w:val="110"/>
                <w:sz w:val="21"/>
              </w:rPr>
              <w:t>and</w:t>
            </w:r>
            <w:r>
              <w:rPr>
                <w:rFonts w:ascii="Times New Roman"/>
                <w:color w:val="212121"/>
                <w:spacing w:val="1"/>
                <w:w w:val="110"/>
                <w:sz w:val="21"/>
              </w:rPr>
              <w:t> </w:t>
            </w:r>
            <w:r>
              <w:rPr>
                <w:rFonts w:ascii="Times New Roman"/>
                <w:color w:val="212121"/>
                <w:w w:val="110"/>
                <w:sz w:val="21"/>
              </w:rPr>
              <w:t>nnpo:rtanae</w:t>
            </w:r>
            <w:r>
              <w:rPr>
                <w:rFonts w:ascii="Times New Roman"/>
                <w:color w:val="212121"/>
                <w:spacing w:val="1"/>
                <w:w w:val="110"/>
                <w:sz w:val="21"/>
              </w:rPr>
              <w:t> </w:t>
            </w:r>
            <w:r>
              <w:rPr>
                <w:rFonts w:ascii="Times New Roman"/>
                <w:color w:val="212121"/>
                <w:w w:val="110"/>
                <w:sz w:val="21"/>
              </w:rPr>
              <w:t>of</w:t>
            </w:r>
            <w:r>
              <w:rPr>
                <w:rFonts w:ascii="Times New Roman"/>
                <w:color w:val="212121"/>
                <w:spacing w:val="1"/>
                <w:w w:val="110"/>
                <w:sz w:val="21"/>
              </w:rPr>
              <w:t> </w:t>
            </w:r>
            <w:r>
              <w:rPr>
                <w:rFonts w:ascii="Times New Roman"/>
                <w:color w:val="212121"/>
                <w:w w:val="110"/>
                <w:sz w:val="21"/>
              </w:rPr>
              <w:t>using</w:t>
            </w:r>
            <w:r>
              <w:rPr>
                <w:rFonts w:ascii="Times New Roman"/>
                <w:color w:val="212121"/>
                <w:spacing w:val="1"/>
                <w:w w:val="110"/>
                <w:sz w:val="21"/>
              </w:rPr>
              <w:t> </w:t>
            </w:r>
            <w:r>
              <w:rPr>
                <w:rFonts w:ascii="Times New Roman"/>
                <w:color w:val="212121"/>
                <w:w w:val="112"/>
                <w:sz w:val="22"/>
              </w:rPr>
              <w:t>qualified</w:t>
            </w:r>
            <w:r>
              <w:rPr>
                <w:rFonts w:ascii="Times New Roman"/>
                <w:color w:val="212121"/>
                <w:spacing w:val="6"/>
                <w:sz w:val="22"/>
              </w:rPr>
              <w:t> </w:t>
            </w:r>
            <w:r>
              <w:rPr>
                <w:rFonts w:ascii="Times New Roman"/>
                <w:color w:val="212121"/>
                <w:spacing w:val="-1"/>
                <w:w w:val="112"/>
                <w:sz w:val="21"/>
              </w:rPr>
              <w:t>i</w:t>
            </w:r>
            <w:r>
              <w:rPr>
                <w:rFonts w:ascii="Times New Roman"/>
                <w:color w:val="212121"/>
                <w:w w:val="112"/>
                <w:sz w:val="21"/>
              </w:rPr>
              <w:t>n</w:t>
            </w:r>
            <w:r>
              <w:rPr>
                <w:rFonts w:ascii="Times New Roman"/>
                <w:color w:val="212121"/>
                <w:spacing w:val="-25"/>
                <w:sz w:val="21"/>
              </w:rPr>
              <w:t> </w:t>
            </w:r>
            <w:r>
              <w:rPr>
                <w:rFonts w:ascii="Times New Roman"/>
                <w:color w:val="212121"/>
                <w:spacing w:val="-1"/>
                <w:w w:val="91"/>
                <w:sz w:val="21"/>
              </w:rPr>
              <w:t>te:r</w:t>
            </w:r>
            <w:r>
              <w:rPr>
                <w:rFonts w:ascii="Times New Roman"/>
                <w:color w:val="212121"/>
                <w:w w:val="91"/>
                <w:sz w:val="21"/>
              </w:rPr>
              <w:t>p</w:t>
            </w:r>
            <w:r>
              <w:rPr>
                <w:rFonts w:ascii="Times New Roman"/>
                <w:color w:val="212121"/>
                <w:spacing w:val="6"/>
                <w:sz w:val="21"/>
              </w:rPr>
              <w:t> </w:t>
            </w:r>
            <w:r>
              <w:rPr>
                <w:rFonts w:ascii="Times New Roman"/>
                <w:color w:val="212121"/>
                <w:w w:val="101"/>
                <w:sz w:val="21"/>
              </w:rPr>
              <w:t>r</w:t>
            </w:r>
            <w:r>
              <w:rPr>
                <w:rFonts w:ascii="Times New Roman"/>
                <w:color w:val="212121"/>
                <w:spacing w:val="12"/>
                <w:w w:val="101"/>
                <w:sz w:val="21"/>
              </w:rPr>
              <w:t>e</w:t>
            </w:r>
            <w:r>
              <w:rPr>
                <w:rFonts w:ascii="Times New Roman"/>
                <w:color w:val="BFBFBF"/>
                <w:spacing w:val="-16"/>
                <w:w w:val="47"/>
                <w:sz w:val="21"/>
              </w:rPr>
              <w:t>,</w:t>
            </w:r>
            <w:r>
              <w:rPr>
                <w:rFonts w:ascii="Times New Roman"/>
                <w:color w:val="333434"/>
                <w:spacing w:val="-1"/>
                <w:w w:val="86"/>
                <w:sz w:val="21"/>
              </w:rPr>
              <w:t>ltei'</w:t>
            </w:r>
            <w:r>
              <w:rPr>
                <w:rFonts w:ascii="Times New Roman"/>
                <w:color w:val="333434"/>
                <w:w w:val="86"/>
                <w:sz w:val="21"/>
              </w:rPr>
              <w:t>s</w:t>
            </w:r>
            <w:r>
              <w:rPr>
                <w:rFonts w:ascii="Times New Roman"/>
                <w:color w:val="333434"/>
                <w:spacing w:val="23"/>
                <w:sz w:val="21"/>
              </w:rPr>
              <w:t> </w:t>
            </w:r>
            <w:r>
              <w:rPr>
                <w:rFonts w:ascii="Times New Roman"/>
                <w:color w:val="333434"/>
                <w:w w:val="110"/>
                <w:sz w:val="21"/>
              </w:rPr>
              <w:t>n-om</w:t>
            </w:r>
            <w:r>
              <w:rPr>
                <w:rFonts w:ascii="Times New Roman"/>
                <w:color w:val="333434"/>
                <w:spacing w:val="1"/>
                <w:sz w:val="21"/>
              </w:rPr>
              <w:t> </w:t>
            </w:r>
            <w:r>
              <w:rPr>
                <w:rFonts w:ascii="Times New Roman"/>
                <w:color w:val="212121"/>
                <w:w w:val="110"/>
                <w:sz w:val="21"/>
              </w:rPr>
              <w:t>a</w:t>
            </w:r>
            <w:r>
              <w:rPr>
                <w:rFonts w:ascii="Times New Roman"/>
                <w:color w:val="212121"/>
                <w:spacing w:val="8"/>
                <w:sz w:val="21"/>
              </w:rPr>
              <w:t> </w:t>
            </w:r>
            <w:r>
              <w:rPr>
                <w:rFonts w:ascii="Times New Roman"/>
                <w:color w:val="333434"/>
                <w:w w:val="113"/>
                <w:sz w:val="22"/>
              </w:rPr>
              <w:t>quality,</w:t>
            </w:r>
            <w:r>
              <w:rPr>
                <w:rFonts w:ascii="Times New Roman"/>
                <w:color w:val="333434"/>
                <w:sz w:val="22"/>
              </w:rPr>
              <w:t> </w:t>
            </w:r>
            <w:r>
              <w:rPr>
                <w:rFonts w:ascii="Times New Roman"/>
                <w:color w:val="333434"/>
                <w:spacing w:val="-1"/>
                <w:w w:val="113"/>
                <w:sz w:val="22"/>
              </w:rPr>
              <w:t>safet</w:t>
            </w:r>
            <w:r>
              <w:rPr>
                <w:rFonts w:ascii="Times New Roman"/>
                <w:color w:val="333434"/>
                <w:w w:val="113"/>
                <w:sz w:val="22"/>
              </w:rPr>
              <w:t>y</w:t>
            </w:r>
            <w:r>
              <w:rPr>
                <w:rFonts w:ascii="Times New Roman"/>
                <w:color w:val="333434"/>
                <w:spacing w:val="-7"/>
                <w:sz w:val="22"/>
              </w:rPr>
              <w:t> </w:t>
            </w:r>
            <w:r>
              <w:rPr>
                <w:rFonts w:ascii="Times New Roman"/>
                <w:color w:val="212121"/>
                <w:spacing w:val="-1"/>
                <w:w w:val="113"/>
                <w:sz w:val="21"/>
              </w:rPr>
              <w:t>an</w:t>
            </w:r>
            <w:r>
              <w:rPr>
                <w:rFonts w:ascii="Times New Roman"/>
                <w:color w:val="212121"/>
                <w:w w:val="113"/>
                <w:sz w:val="21"/>
              </w:rPr>
              <w:t>d</w:t>
            </w:r>
            <w:r>
              <w:rPr>
                <w:rFonts w:ascii="Times New Roman"/>
                <w:color w:val="212121"/>
                <w:sz w:val="21"/>
              </w:rPr>
              <w:t> </w:t>
            </w:r>
            <w:r>
              <w:rPr>
                <w:rFonts w:ascii="Times New Roman"/>
                <w:color w:val="212121"/>
                <w:spacing w:val="-10"/>
                <w:sz w:val="21"/>
              </w:rPr>
              <w:t> </w:t>
            </w:r>
            <w:r>
              <w:rPr>
                <w:rFonts w:ascii="Times New Roman"/>
                <w:color w:val="212121"/>
                <w:w w:val="120"/>
                <w:sz w:val="21"/>
              </w:rPr>
              <w:t>regclatory </w:t>
            </w:r>
            <w:r>
              <w:rPr>
                <w:rFonts w:ascii="Times New Roman"/>
                <w:color w:val="333434"/>
                <w:w w:val="110"/>
                <w:sz w:val="21"/>
              </w:rPr>
              <w:t>standpoint</w:t>
            </w:r>
          </w:p>
        </w:tc>
        <w:tc>
          <w:tcPr>
            <w:tcW w:w="719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b/>
                <w:sz w:val="24"/>
              </w:rPr>
            </w:pPr>
          </w:p>
          <w:p>
            <w:pPr>
              <w:pStyle w:val="TableParagraph"/>
              <w:spacing w:before="1"/>
              <w:rPr>
                <w:rFonts w:ascii="Times New Roman"/>
                <w:b/>
                <w:sz w:val="28"/>
              </w:rPr>
            </w:pPr>
          </w:p>
          <w:p>
            <w:pPr>
              <w:pStyle w:val="TableParagraph"/>
              <w:spacing w:before="1"/>
              <w:ind w:left="193"/>
              <w:rPr>
                <w:rFonts w:ascii="Times New Roman"/>
                <w:sz w:val="22"/>
              </w:rPr>
            </w:pPr>
            <w:r>
              <w:rPr>
                <w:rFonts w:ascii="Times New Roman"/>
                <w:color w:val="212121"/>
                <w:w w:val="115"/>
                <w:sz w:val="21"/>
              </w:rPr>
              <w:t>5)</w:t>
            </w:r>
            <w:r>
              <w:rPr>
                <w:rFonts w:ascii="Times New Roman"/>
                <w:color w:val="212121"/>
                <w:spacing w:val="-14"/>
                <w:w w:val="115"/>
                <w:sz w:val="21"/>
              </w:rPr>
              <w:t> </w:t>
            </w:r>
            <w:r>
              <w:rPr>
                <w:rFonts w:ascii="Times New Roman"/>
                <w:color w:val="212121"/>
                <w:w w:val="115"/>
                <w:sz w:val="21"/>
              </w:rPr>
              <w:t>Quality nnprovement</w:t>
            </w:r>
            <w:r>
              <w:rPr>
                <w:rFonts w:ascii="Times New Roman"/>
                <w:color w:val="212121"/>
                <w:spacing w:val="6"/>
                <w:w w:val="115"/>
                <w:sz w:val="21"/>
              </w:rPr>
              <w:t> </w:t>
            </w:r>
            <w:r>
              <w:rPr>
                <w:rFonts w:ascii="Times New Roman"/>
                <w:color w:val="212121"/>
                <w:w w:val="115"/>
                <w:sz w:val="21"/>
              </w:rPr>
              <w:t>lllitiati.ve</w:t>
            </w:r>
            <w:r>
              <w:rPr>
                <w:rFonts w:ascii="Times New Roman"/>
                <w:color w:val="212121"/>
                <w:spacing w:val="23"/>
                <w:w w:val="115"/>
                <w:sz w:val="21"/>
              </w:rPr>
              <w:t> </w:t>
            </w:r>
            <w:r>
              <w:rPr>
                <w:rFonts w:ascii="Times New Roman"/>
                <w:color w:val="333434"/>
                <w:w w:val="115"/>
                <w:sz w:val="21"/>
              </w:rPr>
              <w:t>to</w:t>
            </w:r>
            <w:r>
              <w:rPr>
                <w:rFonts w:ascii="Times New Roman"/>
                <w:color w:val="333434"/>
                <w:spacing w:val="23"/>
                <w:w w:val="115"/>
                <w:sz w:val="21"/>
              </w:rPr>
              <w:t> </w:t>
            </w:r>
            <w:r>
              <w:rPr>
                <w:rFonts w:ascii="Times New Roman"/>
                <w:color w:val="212121"/>
                <w:w w:val="115"/>
                <w:sz w:val="21"/>
              </w:rPr>
              <w:t>make</w:t>
            </w:r>
            <w:r>
              <w:rPr>
                <w:rFonts w:ascii="Times New Roman"/>
                <w:color w:val="212121"/>
                <w:spacing w:val="-12"/>
                <w:w w:val="115"/>
                <w:sz w:val="21"/>
              </w:rPr>
              <w:t> </w:t>
            </w:r>
            <w:r>
              <w:rPr>
                <w:rFonts w:ascii="Times New Roman"/>
                <w:color w:val="212121"/>
                <w:w w:val="115"/>
                <w:sz w:val="21"/>
              </w:rPr>
              <w:t>a</w:t>
            </w:r>
            <w:r>
              <w:rPr>
                <w:rFonts w:ascii="Times New Roman"/>
                <w:color w:val="212121"/>
                <w:spacing w:val="11"/>
                <w:w w:val="115"/>
                <w:sz w:val="21"/>
              </w:rPr>
              <w:t> </w:t>
            </w:r>
            <w:r>
              <w:rPr>
                <w:rFonts w:ascii="Times New Roman"/>
                <w:color w:val="212121"/>
                <w:w w:val="115"/>
                <w:sz w:val="21"/>
              </w:rPr>
              <w:t>meanmgfol</w:t>
            </w:r>
            <w:r>
              <w:rPr>
                <w:rFonts w:ascii="Times New Roman"/>
                <w:color w:val="212121"/>
                <w:spacing w:val="11"/>
                <w:w w:val="115"/>
                <w:sz w:val="21"/>
              </w:rPr>
              <w:t> </w:t>
            </w:r>
            <w:r>
              <w:rPr>
                <w:rFonts w:ascii="Times New Roman"/>
                <w:color w:val="212121"/>
                <w:w w:val="115"/>
                <w:sz w:val="21"/>
              </w:rPr>
              <w:t>rnduction</w:t>
            </w:r>
            <w:r>
              <w:rPr>
                <w:rFonts w:ascii="Times New Roman"/>
                <w:color w:val="212121"/>
                <w:spacing w:val="1"/>
                <w:w w:val="115"/>
                <w:sz w:val="21"/>
              </w:rPr>
              <w:t> </w:t>
            </w:r>
            <w:r>
              <w:rPr>
                <w:rFonts w:ascii="Times New Roman"/>
                <w:color w:val="212121"/>
                <w:w w:val="115"/>
                <w:sz w:val="22"/>
              </w:rPr>
              <w:t>in</w:t>
            </w:r>
          </w:p>
          <w:p>
            <w:pPr>
              <w:pStyle w:val="TableParagraph"/>
              <w:spacing w:before="25"/>
              <w:ind w:left="204"/>
              <w:rPr>
                <w:rFonts w:ascii="Times New Roman"/>
                <w:sz w:val="21"/>
              </w:rPr>
            </w:pPr>
            <w:r>
              <w:rPr>
                <w:rFonts w:ascii="Times New Roman"/>
                <w:color w:val="333434"/>
                <w:w w:val="110"/>
                <w:sz w:val="21"/>
              </w:rPr>
              <w:t>preventable</w:t>
            </w:r>
            <w:r>
              <w:rPr>
                <w:rFonts w:ascii="Times New Roman"/>
                <w:color w:val="333434"/>
                <w:spacing w:val="3"/>
                <w:w w:val="110"/>
                <w:sz w:val="21"/>
              </w:rPr>
              <w:t> </w:t>
            </w:r>
            <w:r>
              <w:rPr>
                <w:rFonts w:ascii="Times New Roman"/>
                <w:color w:val="333434"/>
                <w:w w:val="110"/>
                <w:sz w:val="22"/>
              </w:rPr>
              <w:t>30-day</w:t>
            </w:r>
            <w:r>
              <w:rPr>
                <w:rFonts w:ascii="Times New Roman"/>
                <w:color w:val="333434"/>
                <w:spacing w:val="-12"/>
                <w:w w:val="110"/>
                <w:sz w:val="22"/>
              </w:rPr>
              <w:t> </w:t>
            </w:r>
            <w:r>
              <w:rPr>
                <w:rFonts w:ascii="Times New Roman"/>
                <w:color w:val="212121"/>
                <w:w w:val="110"/>
                <w:sz w:val="21"/>
              </w:rPr>
              <w:t>:readmis</w:t>
            </w:r>
            <w:r>
              <w:rPr>
                <w:rFonts w:ascii="Times New Roman"/>
                <w:color w:val="212121"/>
                <w:spacing w:val="25"/>
                <w:w w:val="110"/>
                <w:sz w:val="21"/>
              </w:rPr>
              <w:t> </w:t>
            </w:r>
            <w:r>
              <w:rPr>
                <w:rFonts w:ascii="Times New Roman"/>
                <w:color w:val="424242"/>
                <w:w w:val="110"/>
                <w:sz w:val="21"/>
              </w:rPr>
              <w:t>sio</w:t>
            </w:r>
            <w:r>
              <w:rPr>
                <w:rFonts w:ascii="Times New Roman"/>
                <w:color w:val="424242"/>
                <w:spacing w:val="-11"/>
                <w:w w:val="110"/>
                <w:sz w:val="21"/>
              </w:rPr>
              <w:t> </w:t>
            </w:r>
            <w:r>
              <w:rPr>
                <w:rFonts w:ascii="Times New Roman"/>
                <w:color w:val="212121"/>
                <w:w w:val="110"/>
                <w:sz w:val="21"/>
              </w:rPr>
              <w:t>ns</w:t>
            </w:r>
            <w:r>
              <w:rPr>
                <w:rFonts w:ascii="Times New Roman"/>
                <w:color w:val="212121"/>
                <w:spacing w:val="39"/>
                <w:w w:val="110"/>
                <w:sz w:val="21"/>
              </w:rPr>
              <w:t> </w:t>
            </w:r>
            <w:r>
              <w:rPr>
                <w:rFonts w:ascii="Times New Roman"/>
                <w:color w:val="212121"/>
                <w:w w:val="110"/>
                <w:sz w:val="21"/>
              </w:rPr>
              <w:t>of</w:t>
            </w:r>
            <w:r>
              <w:rPr>
                <w:rFonts w:ascii="Times New Roman"/>
                <w:color w:val="212121"/>
                <w:spacing w:val="26"/>
                <w:w w:val="110"/>
                <w:sz w:val="21"/>
              </w:rPr>
              <w:t> </w:t>
            </w:r>
            <w:r>
              <w:rPr>
                <w:rFonts w:ascii="Times New Roman"/>
                <w:color w:val="212121"/>
                <w:w w:val="110"/>
                <w:sz w:val="22"/>
              </w:rPr>
              <w:t>LEP</w:t>
            </w:r>
            <w:r>
              <w:rPr>
                <w:rFonts w:ascii="Times New Roman"/>
                <w:color w:val="212121"/>
                <w:spacing w:val="-3"/>
                <w:w w:val="110"/>
                <w:sz w:val="22"/>
              </w:rPr>
              <w:t> </w:t>
            </w:r>
            <w:r>
              <w:rPr>
                <w:rFonts w:ascii="Times New Roman"/>
                <w:color w:val="212121"/>
                <w:w w:val="110"/>
                <w:sz w:val="21"/>
              </w:rPr>
              <w:t>patients</w:t>
            </w:r>
            <w:r>
              <w:rPr>
                <w:rFonts w:ascii="Times New Roman"/>
                <w:color w:val="212121"/>
                <w:spacing w:val="6"/>
                <w:w w:val="110"/>
                <w:sz w:val="21"/>
              </w:rPr>
              <w:t> </w:t>
            </w:r>
            <w:r>
              <w:rPr>
                <w:rFonts w:ascii="Times New Roman"/>
                <w:color w:val="424242"/>
                <w:w w:val="110"/>
                <w:sz w:val="21"/>
              </w:rPr>
              <w:t>w</w:t>
            </w:r>
            <w:r>
              <w:rPr>
                <w:rFonts w:ascii="Times New Roman"/>
                <w:color w:val="212121"/>
                <w:w w:val="110"/>
                <w:sz w:val="21"/>
              </w:rPr>
              <w:t>ith</w:t>
            </w:r>
            <w:r>
              <w:rPr>
                <w:rFonts w:ascii="Times New Roman"/>
                <w:color w:val="212121"/>
                <w:spacing w:val="11"/>
                <w:w w:val="110"/>
                <w:sz w:val="21"/>
              </w:rPr>
              <w:t> </w:t>
            </w:r>
            <w:r>
              <w:rPr>
                <w:rFonts w:ascii="Times New Roman"/>
                <w:color w:val="212121"/>
                <w:w w:val="110"/>
                <w:sz w:val="21"/>
              </w:rPr>
              <w:t>HF</w:t>
            </w:r>
          </w:p>
        </w:tc>
      </w:tr>
    </w:tbl>
    <w:p>
      <w:pPr>
        <w:spacing w:after="0"/>
        <w:rPr>
          <w:rFonts w:ascii="Times New Roman"/>
          <w:sz w:val="21"/>
        </w:rPr>
        <w:sectPr>
          <w:headerReference w:type="default" r:id="rId112"/>
          <w:footerReference w:type="default" r:id="rId113"/>
          <w:pgSz w:w="19200" w:h="10800" w:orient="landscape"/>
          <w:pgMar w:header="267" w:footer="0" w:top="1120" w:bottom="0" w:left="400" w:right="20"/>
        </w:sectPr>
      </w:pPr>
    </w:p>
    <w:p>
      <w:pPr>
        <w:pStyle w:val="BodyText"/>
        <w:spacing w:before="8"/>
        <w:rPr>
          <w:rFonts w:ascii="Times New Roman"/>
          <w:b/>
          <w:sz w:val="17"/>
        </w:rPr>
      </w:pPr>
    </w:p>
    <w:p>
      <w:pPr>
        <w:spacing w:after="0"/>
        <w:rPr>
          <w:rFonts w:ascii="Times New Roman"/>
          <w:sz w:val="17"/>
        </w:rPr>
        <w:sectPr>
          <w:headerReference w:type="default" r:id="rId115"/>
          <w:footerReference w:type="default" r:id="rId116"/>
          <w:pgSz w:w="19200" w:h="10800" w:orient="landscape"/>
          <w:pgMar w:header="0" w:footer="0" w:top="620" w:bottom="280" w:left="400" w:right="20"/>
        </w:sectPr>
      </w:pPr>
    </w:p>
    <w:p>
      <w:pPr>
        <w:spacing w:before="91"/>
        <w:ind w:left="2711" w:right="0" w:firstLine="0"/>
        <w:jc w:val="left"/>
        <w:rPr>
          <w:rFonts w:ascii="Arial"/>
          <w:i/>
          <w:sz w:val="27"/>
        </w:rPr>
      </w:pPr>
      <w:r>
        <w:rPr/>
        <w:pict>
          <v:shape style="position:absolute;margin-left:121.280296pt;margin-top:-6.199987pt;width:26.95pt;height:41.05pt;mso-position-horizontal-relative:page;mso-position-vertical-relative:paragraph;z-index:15763456" type="#_x0000_t202" id="docshape267" filled="false" stroked="false">
            <v:textbox inset="0,0,0,0">
              <w:txbxContent>
                <w:p>
                  <w:pPr>
                    <w:spacing w:line="821" w:lineRule="exact" w:before="0"/>
                    <w:ind w:left="0" w:right="0" w:firstLine="0"/>
                    <w:jc w:val="left"/>
                    <w:rPr>
                      <w:rFonts w:ascii="Times New Roman"/>
                      <w:i/>
                      <w:sz w:val="74"/>
                    </w:rPr>
                  </w:pPr>
                  <w:r>
                    <w:rPr>
                      <w:rFonts w:ascii="Times New Roman"/>
                      <w:i/>
                      <w:color w:val="90A1CA"/>
                      <w:w w:val="115"/>
                      <w:sz w:val="74"/>
                    </w:rPr>
                    <w:t>Ii</w:t>
                  </w:r>
                </w:p>
              </w:txbxContent>
            </v:textbox>
            <w10:wrap type="none"/>
          </v:shape>
        </w:pict>
      </w:r>
      <w:r>
        <w:rPr>
          <w:rFonts w:ascii="Arial"/>
          <w:i/>
          <w:color w:val="A5A3A3"/>
          <w:w w:val="105"/>
          <w:sz w:val="27"/>
        </w:rPr>
        <w:t>UMassMemorial</w:t>
      </w:r>
    </w:p>
    <w:p>
      <w:pPr>
        <w:spacing w:before="21"/>
        <w:ind w:left="2713" w:right="0" w:firstLine="0"/>
        <w:jc w:val="left"/>
        <w:rPr>
          <w:rFonts w:ascii="Arial"/>
          <w:i/>
          <w:sz w:val="22"/>
        </w:rPr>
      </w:pPr>
      <w:r>
        <w:rPr>
          <w:rFonts w:ascii="Arial"/>
          <w:i/>
          <w:color w:val="A5A3A3"/>
          <w:w w:val="105"/>
          <w:sz w:val="22"/>
        </w:rPr>
        <w:t>Health</w:t>
      </w:r>
      <w:r>
        <w:rPr>
          <w:rFonts w:ascii="Arial"/>
          <w:i/>
          <w:color w:val="A5A3A3"/>
          <w:spacing w:val="-16"/>
          <w:w w:val="105"/>
          <w:sz w:val="22"/>
        </w:rPr>
        <w:t> </w:t>
      </w:r>
      <w:r>
        <w:rPr>
          <w:rFonts w:ascii="Arial"/>
          <w:i/>
          <w:color w:val="A5A3A3"/>
          <w:w w:val="105"/>
          <w:sz w:val="22"/>
        </w:rPr>
        <w:t>Care</w:t>
      </w:r>
    </w:p>
    <w:p>
      <w:pPr>
        <w:spacing w:before="178"/>
        <w:ind w:left="2300" w:right="0" w:firstLine="0"/>
        <w:jc w:val="left"/>
        <w:rPr>
          <w:rFonts w:ascii="Arial" w:hAnsi="Arial"/>
          <w:b/>
          <w:sz w:val="27"/>
        </w:rPr>
      </w:pPr>
      <w:r>
        <w:rPr/>
        <w:br w:type="column"/>
      </w:r>
      <w:r>
        <w:rPr>
          <w:rFonts w:ascii="Arial" w:hAnsi="Arial"/>
          <w:b/>
          <w:color w:val="8E8E8E"/>
          <w:spacing w:val="-1"/>
          <w:w w:val="105"/>
          <w:sz w:val="27"/>
        </w:rPr>
        <w:t>Interpreter</w:t>
      </w:r>
      <w:r>
        <w:rPr>
          <w:rFonts w:ascii="Arial" w:hAnsi="Arial"/>
          <w:b/>
          <w:color w:val="8E8E8E"/>
          <w:spacing w:val="-15"/>
          <w:w w:val="105"/>
          <w:sz w:val="27"/>
        </w:rPr>
        <w:t> </w:t>
      </w:r>
      <w:r>
        <w:rPr>
          <w:rFonts w:ascii="Arial" w:hAnsi="Arial"/>
          <w:b/>
          <w:color w:val="8E8E8E"/>
          <w:spacing w:val="-1"/>
          <w:w w:val="105"/>
          <w:sz w:val="27"/>
        </w:rPr>
        <w:t>Serv·ces</w:t>
      </w:r>
      <w:r>
        <w:rPr>
          <w:rFonts w:ascii="Arial" w:hAnsi="Arial"/>
          <w:b/>
          <w:color w:val="8E8E8E"/>
          <w:spacing w:val="-17"/>
          <w:w w:val="105"/>
          <w:sz w:val="27"/>
        </w:rPr>
        <w:t> </w:t>
      </w:r>
      <w:r>
        <w:rPr>
          <w:rFonts w:ascii="Arial" w:hAnsi="Arial"/>
          <w:b/>
          <w:color w:val="8E8E8E"/>
          <w:spacing w:val="-1"/>
          <w:w w:val="105"/>
          <w:sz w:val="27"/>
        </w:rPr>
        <w:t>Department</w:t>
      </w:r>
    </w:p>
    <w:p>
      <w:pPr>
        <w:spacing w:before="66"/>
        <w:ind w:left="2528" w:right="0" w:firstLine="0"/>
        <w:jc w:val="left"/>
        <w:rPr>
          <w:rFonts w:ascii="Times New Roman"/>
          <w:sz w:val="26"/>
        </w:rPr>
      </w:pPr>
      <w:r>
        <w:rPr/>
        <w:drawing>
          <wp:anchor distT="0" distB="0" distL="0" distR="0" allowOverlap="1" layoutInCell="1" locked="0" behindDoc="0" simplePos="0" relativeHeight="15762432">
            <wp:simplePos x="0" y="0"/>
            <wp:positionH relativeFrom="page">
              <wp:posOffset>9690129</wp:posOffset>
            </wp:positionH>
            <wp:positionV relativeFrom="paragraph">
              <wp:posOffset>-371889</wp:posOffset>
            </wp:positionV>
            <wp:extent cx="915314" cy="436638"/>
            <wp:effectExtent l="0" t="0" r="0" b="0"/>
            <wp:wrapNone/>
            <wp:docPr id="41" name="image47.png"/>
            <wp:cNvGraphicFramePr>
              <a:graphicFrameLocks noChangeAspect="1"/>
            </wp:cNvGraphicFramePr>
            <a:graphic>
              <a:graphicData uri="http://schemas.openxmlformats.org/drawingml/2006/picture">
                <pic:pic>
                  <pic:nvPicPr>
                    <pic:cNvPr id="42" name="image47.png"/>
                    <pic:cNvPicPr/>
                  </pic:nvPicPr>
                  <pic:blipFill>
                    <a:blip r:embed="rId117" cstate="print"/>
                    <a:stretch>
                      <a:fillRect/>
                    </a:stretch>
                  </pic:blipFill>
                  <pic:spPr>
                    <a:xfrm>
                      <a:off x="0" y="0"/>
                      <a:ext cx="915314" cy="436638"/>
                    </a:xfrm>
                    <a:prstGeom prst="rect">
                      <a:avLst/>
                    </a:prstGeom>
                  </pic:spPr>
                </pic:pic>
              </a:graphicData>
            </a:graphic>
          </wp:anchor>
        </w:drawing>
      </w:r>
      <w:r>
        <w:rPr>
          <w:rFonts w:ascii="Times New Roman"/>
          <w:color w:val="8E8E8E"/>
          <w:w w:val="105"/>
          <w:sz w:val="26"/>
        </w:rPr>
        <w:t>UMass</w:t>
      </w:r>
      <w:r>
        <w:rPr>
          <w:rFonts w:ascii="Times New Roman"/>
          <w:color w:val="8E8E8E"/>
          <w:spacing w:val="8"/>
          <w:w w:val="105"/>
          <w:sz w:val="26"/>
        </w:rPr>
        <w:t> </w:t>
      </w:r>
      <w:r>
        <w:rPr>
          <w:rFonts w:ascii="Times New Roman"/>
          <w:color w:val="8E8E8E"/>
          <w:w w:val="105"/>
          <w:sz w:val="26"/>
        </w:rPr>
        <w:t>Memorial</w:t>
      </w:r>
      <w:r>
        <w:rPr>
          <w:rFonts w:ascii="Times New Roman"/>
          <w:color w:val="8E8E8E"/>
          <w:spacing w:val="17"/>
          <w:w w:val="105"/>
          <w:sz w:val="26"/>
        </w:rPr>
        <w:t> </w:t>
      </w:r>
      <w:r>
        <w:rPr>
          <w:rFonts w:ascii="Times New Roman"/>
          <w:color w:val="8E8E8E"/>
          <w:w w:val="105"/>
          <w:sz w:val="26"/>
        </w:rPr>
        <w:t>Medical</w:t>
      </w:r>
      <w:r>
        <w:rPr>
          <w:rFonts w:ascii="Times New Roman"/>
          <w:color w:val="8E8E8E"/>
          <w:spacing w:val="13"/>
          <w:w w:val="105"/>
          <w:sz w:val="26"/>
        </w:rPr>
        <w:t> </w:t>
      </w:r>
      <w:r>
        <w:rPr>
          <w:rFonts w:ascii="Times New Roman"/>
          <w:color w:val="8E8E8E"/>
          <w:w w:val="105"/>
          <w:sz w:val="26"/>
        </w:rPr>
        <w:t>Center</w:t>
      </w:r>
    </w:p>
    <w:p>
      <w:pPr>
        <w:spacing w:after="0"/>
        <w:jc w:val="left"/>
        <w:rPr>
          <w:rFonts w:ascii="Times New Roman"/>
          <w:sz w:val="26"/>
        </w:rPr>
        <w:sectPr>
          <w:type w:val="continuous"/>
          <w:pgSz w:w="19200" w:h="10800" w:orient="landscape"/>
          <w:pgMar w:header="0" w:footer="0" w:top="1040" w:bottom="280" w:left="400" w:right="20"/>
          <w:cols w:num="2" w:equalWidth="0">
            <w:col w:w="4781" w:space="40"/>
            <w:col w:w="13959"/>
          </w:cols>
        </w:sectPr>
      </w:pPr>
    </w:p>
    <w:p>
      <w:pPr>
        <w:pStyle w:val="BodyText"/>
        <w:spacing w:before="10"/>
        <w:rPr>
          <w:rFonts w:ascii="Times New Roman"/>
          <w:sz w:val="24"/>
        </w:rPr>
      </w:pPr>
    </w:p>
    <w:p>
      <w:pPr>
        <w:pStyle w:val="BodyText"/>
        <w:ind w:left="2032"/>
        <w:rPr>
          <w:rFonts w:ascii="Times New Roman"/>
          <w:sz w:val="20"/>
        </w:rPr>
      </w:pPr>
      <w:r>
        <w:rPr>
          <w:rFonts w:ascii="Times New Roman"/>
          <w:sz w:val="20"/>
        </w:rPr>
        <w:pict>
          <v:group style="width:720.5pt;height:83.7pt;mso-position-horizontal-relative:char;mso-position-vertical-relative:line" id="docshapegroup268" coordorigin="0,0" coordsize="14410,1674">
            <v:shape style="position:absolute;left:6652;top:7;width:7751;height:1659" type="#_x0000_t202" id="docshape269" filled="false" stroked="true" strokeweight=".72072pt" strokecolor="#000000">
              <v:textbox inset="0,0,0,0">
                <w:txbxContent>
                  <w:p>
                    <w:pPr>
                      <w:spacing w:line="240" w:lineRule="auto" w:before="9"/>
                      <w:rPr>
                        <w:rFonts w:ascii="Times New Roman"/>
                        <w:sz w:val="33"/>
                      </w:rPr>
                    </w:pPr>
                  </w:p>
                  <w:p>
                    <w:pPr>
                      <w:spacing w:line="264" w:lineRule="auto" w:before="0"/>
                      <w:ind w:left="219" w:right="294" w:hanging="11"/>
                      <w:jc w:val="left"/>
                      <w:rPr>
                        <w:rFonts w:ascii="Times New Roman"/>
                        <w:sz w:val="25"/>
                      </w:rPr>
                    </w:pPr>
                    <w:r>
                      <w:rPr>
                        <w:rFonts w:ascii="Times New Roman"/>
                        <w:color w:val="232426"/>
                        <w:w w:val="110"/>
                        <w:sz w:val="23"/>
                      </w:rPr>
                      <w:t>6) Instituting </w:t>
                    </w:r>
                    <w:r>
                      <w:rPr>
                        <w:rFonts w:ascii="Times New Roman"/>
                        <w:color w:val="363636"/>
                        <w:w w:val="110"/>
                        <w:sz w:val="23"/>
                      </w:rPr>
                      <w:t>systennvide </w:t>
                    </w:r>
                    <w:r>
                      <w:rPr>
                        <w:rFonts w:ascii="Times New Roman"/>
                        <w:color w:val="232426"/>
                        <w:w w:val="110"/>
                        <w:sz w:val="23"/>
                      </w:rPr>
                      <w:t>policy and</w:t>
                    </w:r>
                    <w:r>
                      <w:rPr>
                        <w:rFonts w:ascii="Times New Roman"/>
                        <w:color w:val="232426"/>
                        <w:spacing w:val="1"/>
                        <w:w w:val="110"/>
                        <w:sz w:val="23"/>
                      </w:rPr>
                      <w:t> </w:t>
                    </w:r>
                    <w:r>
                      <w:rPr>
                        <w:rFonts w:ascii="Times New Roman"/>
                        <w:color w:val="363636"/>
                        <w:w w:val="110"/>
                        <w:sz w:val="23"/>
                      </w:rPr>
                      <w:t>work </w:t>
                    </w:r>
                    <w:r>
                      <w:rPr>
                        <w:rFonts w:ascii="Times New Roman"/>
                        <w:color w:val="232426"/>
                        <w:w w:val="110"/>
                        <w:sz w:val="23"/>
                      </w:rPr>
                      <w:t>pl'Ocess to</w:t>
                    </w:r>
                    <w:r>
                      <w:rPr>
                        <w:rFonts w:ascii="Times New Roman"/>
                        <w:color w:val="232426"/>
                        <w:spacing w:val="1"/>
                        <w:w w:val="110"/>
                        <w:sz w:val="23"/>
                      </w:rPr>
                      <w:t> </w:t>
                    </w:r>
                    <w:r>
                      <w:rPr>
                        <w:rFonts w:ascii="Times New Roman"/>
                        <w:color w:val="232426"/>
                        <w:w w:val="110"/>
                        <w:sz w:val="23"/>
                      </w:rPr>
                      <w:t>have </w:t>
                    </w:r>
                    <w:r>
                      <w:rPr>
                        <w:rFonts w:ascii="Times New Roman"/>
                        <w:color w:val="363636"/>
                        <w:w w:val="110"/>
                        <w:sz w:val="23"/>
                      </w:rPr>
                      <w:t>hi.llingual</w:t>
                    </w:r>
                    <w:r>
                      <w:rPr>
                        <w:rFonts w:ascii="Times New Roman"/>
                        <w:color w:val="363636"/>
                        <w:spacing w:val="1"/>
                        <w:w w:val="110"/>
                        <w:sz w:val="23"/>
                      </w:rPr>
                      <w:t> </w:t>
                    </w:r>
                    <w:r>
                      <w:rPr>
                        <w:rFonts w:ascii="Times New Roman"/>
                        <w:color w:val="232426"/>
                        <w:w w:val="110"/>
                        <w:sz w:val="23"/>
                      </w:rPr>
                      <w:t>providers tested</w:t>
                    </w:r>
                    <w:r>
                      <w:rPr>
                        <w:rFonts w:ascii="Times New Roman"/>
                        <w:color w:val="232426"/>
                        <w:spacing w:val="63"/>
                        <w:w w:val="110"/>
                        <w:sz w:val="23"/>
                      </w:rPr>
                      <w:t> </w:t>
                    </w:r>
                    <w:r>
                      <w:rPr>
                        <w:rFonts w:ascii="Times New Roman"/>
                        <w:color w:val="232426"/>
                        <w:w w:val="110"/>
                        <w:sz w:val="23"/>
                      </w:rPr>
                      <w:t>and  vetted </w:t>
                    </w:r>
                    <w:r>
                      <w:rPr>
                        <w:rFonts w:ascii="Times New Roman"/>
                        <w:color w:val="232426"/>
                        <w:w w:val="110"/>
                        <w:sz w:val="21"/>
                      </w:rPr>
                      <w:t>in  </w:t>
                    </w:r>
                    <w:r>
                      <w:rPr>
                        <w:rFonts w:ascii="Times New Roman"/>
                        <w:color w:val="232426"/>
                        <w:w w:val="110"/>
                        <w:sz w:val="23"/>
                      </w:rPr>
                      <w:t>language  proficiency  to provide</w:t>
                    </w:r>
                    <w:r>
                      <w:rPr>
                        <w:rFonts w:ascii="Times New Roman"/>
                        <w:color w:val="232426"/>
                        <w:spacing w:val="1"/>
                        <w:w w:val="110"/>
                        <w:sz w:val="23"/>
                      </w:rPr>
                      <w:t> </w:t>
                    </w:r>
                    <w:r>
                      <w:rPr>
                        <w:rFonts w:ascii="Times New Roman"/>
                        <w:color w:val="232426"/>
                        <w:w w:val="110"/>
                        <w:sz w:val="23"/>
                      </w:rPr>
                      <w:t>patient </w:t>
                    </w:r>
                    <w:r>
                      <w:rPr>
                        <w:rFonts w:ascii="Times New Roman"/>
                        <w:color w:val="363636"/>
                        <w:w w:val="110"/>
                        <w:sz w:val="23"/>
                      </w:rPr>
                      <w:t>earn</w:t>
                    </w:r>
                    <w:r>
                      <w:rPr>
                        <w:rFonts w:ascii="Times New Roman"/>
                        <w:color w:val="363636"/>
                        <w:spacing w:val="-5"/>
                        <w:w w:val="110"/>
                        <w:sz w:val="23"/>
                      </w:rPr>
                      <w:t> </w:t>
                    </w:r>
                    <w:r>
                      <w:rPr>
                        <w:rFonts w:ascii="Times New Roman"/>
                        <w:color w:val="232426"/>
                        <w:w w:val="110"/>
                        <w:sz w:val="21"/>
                      </w:rPr>
                      <w:t>in</w:t>
                    </w:r>
                    <w:r>
                      <w:rPr>
                        <w:rFonts w:ascii="Times New Roman"/>
                        <w:color w:val="232426"/>
                        <w:spacing w:val="30"/>
                        <w:w w:val="110"/>
                        <w:sz w:val="21"/>
                      </w:rPr>
                      <w:t> </w:t>
                    </w:r>
                    <w:r>
                      <w:rPr>
                        <w:rFonts w:ascii="Times New Roman"/>
                        <w:color w:val="232426"/>
                        <w:w w:val="110"/>
                        <w:sz w:val="23"/>
                      </w:rPr>
                      <w:t>a</w:t>
                    </w:r>
                    <w:r>
                      <w:rPr>
                        <w:rFonts w:ascii="Times New Roman"/>
                        <w:color w:val="232426"/>
                        <w:spacing w:val="8"/>
                        <w:w w:val="110"/>
                        <w:sz w:val="23"/>
                      </w:rPr>
                      <w:t> </w:t>
                    </w:r>
                    <w:r>
                      <w:rPr>
                        <w:rFonts w:ascii="Times New Roman"/>
                        <w:color w:val="232426"/>
                        <w:w w:val="110"/>
                        <w:sz w:val="23"/>
                      </w:rPr>
                      <w:t>language</w:t>
                    </w:r>
                    <w:r>
                      <w:rPr>
                        <w:rFonts w:ascii="Times New Roman"/>
                        <w:color w:val="232426"/>
                        <w:spacing w:val="-10"/>
                        <w:w w:val="110"/>
                        <w:sz w:val="23"/>
                      </w:rPr>
                      <w:t> </w:t>
                    </w:r>
                    <w:r>
                      <w:rPr>
                        <w:rFonts w:ascii="Times New Roman"/>
                        <w:color w:val="232426"/>
                        <w:w w:val="110"/>
                        <w:sz w:val="23"/>
                      </w:rPr>
                      <w:t>other</w:t>
                    </w:r>
                    <w:r>
                      <w:rPr>
                        <w:rFonts w:ascii="Times New Roman"/>
                        <w:color w:val="232426"/>
                        <w:spacing w:val="13"/>
                        <w:w w:val="110"/>
                        <w:sz w:val="23"/>
                      </w:rPr>
                      <w:t> </w:t>
                    </w:r>
                    <w:r>
                      <w:rPr>
                        <w:rFonts w:ascii="Arial"/>
                        <w:color w:val="232426"/>
                        <w:w w:val="110"/>
                        <w:sz w:val="24"/>
                      </w:rPr>
                      <w:t>than</w:t>
                    </w:r>
                    <w:r>
                      <w:rPr>
                        <w:rFonts w:ascii="Arial"/>
                        <w:color w:val="232426"/>
                        <w:spacing w:val="-26"/>
                        <w:w w:val="110"/>
                        <w:sz w:val="24"/>
                      </w:rPr>
                      <w:t> </w:t>
                    </w:r>
                    <w:r>
                      <w:rPr>
                        <w:rFonts w:ascii="Times New Roman"/>
                        <w:color w:val="232426"/>
                        <w:w w:val="110"/>
                        <w:sz w:val="25"/>
                      </w:rPr>
                      <w:t>English.</w:t>
                    </w:r>
                  </w:p>
                </w:txbxContent>
              </v:textbox>
              <v:stroke dashstyle="solid"/>
              <w10:wrap type="none"/>
            </v:shape>
            <v:shape style="position:absolute;left:7;top:7;width:6646;height:1659" type="#_x0000_t202" id="docshape270" filled="false" stroked="true" strokeweight=".72072pt" strokecolor="#000000">
              <v:textbox inset="0,0,0,0">
                <w:txbxContent>
                  <w:p>
                    <w:pPr>
                      <w:spacing w:line="240" w:lineRule="auto" w:before="9"/>
                      <w:rPr>
                        <w:rFonts w:ascii="Times New Roman"/>
                        <w:sz w:val="33"/>
                      </w:rPr>
                    </w:pPr>
                  </w:p>
                  <w:p>
                    <w:pPr>
                      <w:spacing w:line="268" w:lineRule="auto" w:before="0"/>
                      <w:ind w:left="200" w:right="0" w:hanging="2"/>
                      <w:jc w:val="left"/>
                      <w:rPr>
                        <w:rFonts w:ascii="Times New Roman"/>
                        <w:sz w:val="24"/>
                      </w:rPr>
                    </w:pPr>
                    <w:r>
                      <w:rPr>
                        <w:rFonts w:ascii="Times New Roman"/>
                        <w:color w:val="232426"/>
                        <w:w w:val="115"/>
                        <w:sz w:val="23"/>
                      </w:rPr>
                      <w:t>3) Implement </w:t>
                    </w:r>
                    <w:r>
                      <w:rPr>
                        <w:rFonts w:ascii="Times New Roman"/>
                        <w:color w:val="232426"/>
                        <w:w w:val="115"/>
                        <w:sz w:val="20"/>
                      </w:rPr>
                      <w:t>a </w:t>
                    </w:r>
                    <w:r>
                      <w:rPr>
                        <w:rFonts w:ascii="Times New Roman"/>
                        <w:color w:val="232426"/>
                        <w:w w:val="115"/>
                        <w:sz w:val="23"/>
                      </w:rPr>
                      <w:t>standardized </w:t>
                    </w:r>
                    <w:r>
                      <w:rPr>
                        <w:rFonts w:ascii="Times New Roman"/>
                        <w:color w:val="363636"/>
                        <w:w w:val="115"/>
                        <w:sz w:val="23"/>
                      </w:rPr>
                      <w:t>EP]C </w:t>
                    </w:r>
                    <w:r>
                      <w:rPr>
                        <w:rFonts w:ascii="Times New Roman"/>
                        <w:color w:val="232426"/>
                        <w:w w:val="115"/>
                        <w:sz w:val="20"/>
                      </w:rPr>
                      <w:t>JJ1'0Cess </w:t>
                    </w:r>
                    <w:r>
                      <w:rPr>
                        <w:rFonts w:ascii="Times New Roman"/>
                        <w:color w:val="232426"/>
                        <w:w w:val="115"/>
                        <w:sz w:val="23"/>
                      </w:rPr>
                      <w:t>to </w:t>
                    </w:r>
                    <w:r>
                      <w:rPr>
                        <w:rFonts w:ascii="Times New Roman"/>
                        <w:color w:val="363636"/>
                        <w:w w:val="115"/>
                        <w:sz w:val="23"/>
                      </w:rPr>
                      <w:t>docrunent</w:t>
                    </w:r>
                    <w:r>
                      <w:rPr>
                        <w:rFonts w:ascii="Times New Roman"/>
                        <w:color w:val="363636"/>
                        <w:spacing w:val="1"/>
                        <w:w w:val="115"/>
                        <w:sz w:val="23"/>
                      </w:rPr>
                      <w:t> </w:t>
                    </w:r>
                    <w:r>
                      <w:rPr>
                        <w:rFonts w:ascii="Times New Roman"/>
                        <w:color w:val="232426"/>
                        <w:w w:val="115"/>
                        <w:sz w:val="23"/>
                      </w:rPr>
                      <w:t>interpreter</w:t>
                    </w:r>
                    <w:r>
                      <w:rPr>
                        <w:rFonts w:ascii="Times New Roman"/>
                        <w:color w:val="232426"/>
                        <w:spacing w:val="21"/>
                        <w:w w:val="115"/>
                        <w:sz w:val="23"/>
                      </w:rPr>
                      <w:t> </w:t>
                    </w:r>
                    <w:r>
                      <w:rPr>
                        <w:rFonts w:ascii="Times New Roman"/>
                        <w:color w:val="232426"/>
                        <w:w w:val="115"/>
                        <w:sz w:val="23"/>
                      </w:rPr>
                      <w:t>utilization</w:t>
                    </w:r>
                    <w:r>
                      <w:rPr>
                        <w:rFonts w:ascii="Times New Roman"/>
                        <w:color w:val="232426"/>
                        <w:spacing w:val="7"/>
                        <w:w w:val="115"/>
                        <w:sz w:val="23"/>
                      </w:rPr>
                      <w:t> </w:t>
                    </w:r>
                    <w:r>
                      <w:rPr>
                        <w:rFonts w:ascii="Times New Roman"/>
                        <w:color w:val="232426"/>
                        <w:w w:val="115"/>
                        <w:sz w:val="23"/>
                      </w:rPr>
                      <w:t>at</w:t>
                    </w:r>
                    <w:r>
                      <w:rPr>
                        <w:rFonts w:ascii="Times New Roman"/>
                        <w:color w:val="232426"/>
                        <w:spacing w:val="21"/>
                        <w:w w:val="115"/>
                        <w:sz w:val="23"/>
                      </w:rPr>
                      <w:t> </w:t>
                    </w:r>
                    <w:r>
                      <w:rPr>
                        <w:rFonts w:ascii="Times New Roman"/>
                        <w:color w:val="232426"/>
                        <w:w w:val="115"/>
                        <w:sz w:val="23"/>
                      </w:rPr>
                      <w:t>pomt</w:t>
                    </w:r>
                    <w:r>
                      <w:rPr>
                        <w:rFonts w:ascii="Times New Roman"/>
                        <w:color w:val="232426"/>
                        <w:spacing w:val="1"/>
                        <w:w w:val="115"/>
                        <w:sz w:val="23"/>
                      </w:rPr>
                      <w:t> </w:t>
                    </w:r>
                    <w:r>
                      <w:rPr>
                        <w:rFonts w:ascii="Times New Roman"/>
                        <w:color w:val="232426"/>
                        <w:w w:val="115"/>
                        <w:sz w:val="22"/>
                      </w:rPr>
                      <w:t>of</w:t>
                    </w:r>
                    <w:r>
                      <w:rPr>
                        <w:rFonts w:ascii="Times New Roman"/>
                        <w:color w:val="232426"/>
                        <w:spacing w:val="35"/>
                        <w:w w:val="115"/>
                        <w:sz w:val="22"/>
                      </w:rPr>
                      <w:t> </w:t>
                    </w:r>
                    <w:r>
                      <w:rPr>
                        <w:rFonts w:ascii="Times New Roman"/>
                        <w:color w:val="232426"/>
                        <w:w w:val="115"/>
                        <w:sz w:val="22"/>
                      </w:rPr>
                      <w:t>care,</w:t>
                    </w:r>
                    <w:r>
                      <w:rPr>
                        <w:rFonts w:ascii="Times New Roman"/>
                        <w:color w:val="232426"/>
                        <w:spacing w:val="9"/>
                        <w:w w:val="115"/>
                        <w:sz w:val="22"/>
                      </w:rPr>
                      <w:t> </w:t>
                    </w:r>
                    <w:r>
                      <w:rPr>
                        <w:rFonts w:ascii="Times New Roman"/>
                        <w:color w:val="232426"/>
                        <w:w w:val="115"/>
                        <w:sz w:val="23"/>
                      </w:rPr>
                      <w:t>monitor</w:t>
                    </w:r>
                    <w:r>
                      <w:rPr>
                        <w:rFonts w:ascii="Times New Roman"/>
                        <w:color w:val="232426"/>
                        <w:spacing w:val="22"/>
                        <w:w w:val="115"/>
                        <w:sz w:val="23"/>
                      </w:rPr>
                      <w:t> </w:t>
                    </w:r>
                    <w:r>
                      <w:rPr>
                        <w:rFonts w:ascii="Times New Roman"/>
                        <w:color w:val="232426"/>
                        <w:w w:val="115"/>
                        <w:sz w:val="23"/>
                      </w:rPr>
                      <w:t>provider's</w:t>
                    </w:r>
                    <w:r>
                      <w:rPr>
                        <w:rFonts w:ascii="Times New Roman"/>
                        <w:color w:val="232426"/>
                        <w:spacing w:val="-64"/>
                        <w:w w:val="115"/>
                        <w:sz w:val="23"/>
                      </w:rPr>
                      <w:t> </w:t>
                    </w:r>
                    <w:r>
                      <w:rPr>
                        <w:rFonts w:ascii="Times New Roman"/>
                        <w:color w:val="232426"/>
                        <w:w w:val="110"/>
                        <w:sz w:val="23"/>
                      </w:rPr>
                      <w:t>adherence,</w:t>
                    </w:r>
                    <w:r>
                      <w:rPr>
                        <w:rFonts w:ascii="Times New Roman"/>
                        <w:color w:val="232426"/>
                        <w:spacing w:val="10"/>
                        <w:w w:val="110"/>
                        <w:sz w:val="23"/>
                      </w:rPr>
                      <w:t> </w:t>
                    </w:r>
                    <w:r>
                      <w:rPr>
                        <w:rFonts w:ascii="Times New Roman"/>
                        <w:color w:val="232426"/>
                        <w:w w:val="110"/>
                        <w:sz w:val="23"/>
                      </w:rPr>
                      <w:t>and</w:t>
                    </w:r>
                    <w:r>
                      <w:rPr>
                        <w:rFonts w:ascii="Times New Roman"/>
                        <w:color w:val="232426"/>
                        <w:spacing w:val="9"/>
                        <w:w w:val="110"/>
                        <w:sz w:val="23"/>
                      </w:rPr>
                      <w:t> </w:t>
                    </w:r>
                    <w:r>
                      <w:rPr>
                        <w:rFonts w:ascii="Times New Roman"/>
                        <w:color w:val="363636"/>
                        <w:w w:val="110"/>
                        <w:sz w:val="24"/>
                      </w:rPr>
                      <w:t>strategically</w:t>
                    </w:r>
                    <w:r>
                      <w:rPr>
                        <w:rFonts w:ascii="Times New Roman"/>
                        <w:color w:val="363636"/>
                        <w:spacing w:val="-1"/>
                        <w:w w:val="110"/>
                        <w:sz w:val="24"/>
                      </w:rPr>
                      <w:t> </w:t>
                    </w:r>
                    <w:r>
                      <w:rPr>
                        <w:rFonts w:ascii="Times New Roman"/>
                        <w:color w:val="232426"/>
                        <w:w w:val="110"/>
                        <w:sz w:val="23"/>
                      </w:rPr>
                      <w:t>set</w:t>
                    </w:r>
                    <w:r>
                      <w:rPr>
                        <w:rFonts w:ascii="Times New Roman"/>
                        <w:color w:val="232426"/>
                        <w:spacing w:val="21"/>
                        <w:w w:val="110"/>
                        <w:sz w:val="23"/>
                      </w:rPr>
                      <w:t> </w:t>
                    </w:r>
                    <w:r>
                      <w:rPr>
                        <w:rFonts w:ascii="Times New Roman"/>
                        <w:color w:val="232426"/>
                        <w:w w:val="110"/>
                        <w:sz w:val="23"/>
                      </w:rPr>
                      <w:t>in:tp:rovement</w:t>
                    </w:r>
                    <w:r>
                      <w:rPr>
                        <w:rFonts w:ascii="Times New Roman"/>
                        <w:color w:val="232426"/>
                        <w:spacing w:val="-5"/>
                        <w:w w:val="110"/>
                        <w:sz w:val="23"/>
                      </w:rPr>
                      <w:t> </w:t>
                    </w:r>
                    <w:r>
                      <w:rPr>
                        <w:rFonts w:ascii="Times New Roman"/>
                        <w:color w:val="232426"/>
                        <w:w w:val="110"/>
                        <w:sz w:val="24"/>
                      </w:rPr>
                      <w:t>targets.</w:t>
                    </w:r>
                  </w:p>
                </w:txbxContent>
              </v:textbox>
              <v:stroke dashstyle="solid"/>
              <w10:wrap type="none"/>
            </v:shape>
          </v:group>
        </w:pict>
      </w:r>
      <w:r>
        <w:rPr>
          <w:rFonts w:ascii="Times New Roman"/>
          <w:sz w:val="20"/>
        </w:rPr>
      </w:r>
    </w:p>
    <w:p>
      <w:pPr>
        <w:pStyle w:val="BodyText"/>
        <w:rPr>
          <w:rFonts w:ascii="Times New Roman"/>
          <w:sz w:val="20"/>
        </w:rPr>
      </w:pPr>
    </w:p>
    <w:p>
      <w:pPr>
        <w:pStyle w:val="BodyText"/>
        <w:spacing w:before="7"/>
        <w:rPr>
          <w:rFonts w:ascii="Times New Roman"/>
          <w:sz w:val="24"/>
        </w:rPr>
      </w:pPr>
    </w:p>
    <w:p>
      <w:pPr>
        <w:spacing w:before="88"/>
        <w:ind w:left="4724" w:right="5169" w:firstLine="0"/>
        <w:jc w:val="center"/>
        <w:rPr>
          <w:rFonts w:ascii="Times New Roman"/>
          <w:sz w:val="31"/>
        </w:rPr>
      </w:pPr>
      <w:r>
        <w:rPr>
          <w:rFonts w:ascii="Times New Roman"/>
          <w:color w:val="EDF2F4"/>
          <w:w w:val="115"/>
          <w:sz w:val="31"/>
          <w:shd w:fill="426797" w:color="auto" w:val="clear"/>
        </w:rPr>
        <w:t>References:</w:t>
      </w:r>
      <w:r>
        <w:rPr>
          <w:rFonts w:ascii="Times New Roman"/>
          <w:color w:val="EDF2F4"/>
          <w:spacing w:val="7"/>
          <w:w w:val="115"/>
          <w:sz w:val="31"/>
        </w:rPr>
        <w:t> </w:t>
      </w:r>
      <w:r>
        <w:rPr>
          <w:rFonts w:ascii="Times New Roman"/>
          <w:color w:val="EDF2F4"/>
          <w:w w:val="115"/>
          <w:sz w:val="31"/>
          <w:shd w:fill="426797" w:color="auto" w:val="clear"/>
        </w:rPr>
        <w:t>State</w:t>
      </w:r>
      <w:r>
        <w:rPr>
          <w:rFonts w:ascii="Times New Roman"/>
          <w:color w:val="EDF2F4"/>
          <w:spacing w:val="5"/>
          <w:w w:val="115"/>
          <w:sz w:val="31"/>
          <w:shd w:fill="426797" w:color="auto" w:val="clear"/>
        </w:rPr>
        <w:t> </w:t>
      </w:r>
      <w:r>
        <w:rPr>
          <w:rFonts w:ascii="Times New Roman"/>
          <w:color w:val="EDF2F4"/>
          <w:w w:val="115"/>
          <w:sz w:val="31"/>
          <w:shd w:fill="426797" w:color="auto" w:val="clear"/>
        </w:rPr>
        <w:t>and</w:t>
      </w:r>
      <w:r>
        <w:rPr>
          <w:rFonts w:ascii="Times New Roman"/>
          <w:color w:val="EDF2F4"/>
          <w:spacing w:val="48"/>
          <w:w w:val="115"/>
          <w:sz w:val="31"/>
          <w:shd w:fill="426797" w:color="auto" w:val="clear"/>
        </w:rPr>
        <w:t> </w:t>
      </w:r>
      <w:r>
        <w:rPr>
          <w:rFonts w:ascii="Times New Roman"/>
          <w:color w:val="EDF2F4"/>
          <w:w w:val="115"/>
          <w:sz w:val="31"/>
          <w:shd w:fill="426797" w:color="auto" w:val="clear"/>
        </w:rPr>
        <w:t>Federal</w:t>
      </w:r>
      <w:r>
        <w:rPr>
          <w:rFonts w:ascii="Times New Roman"/>
          <w:color w:val="EDF2F4"/>
          <w:spacing w:val="15"/>
          <w:w w:val="115"/>
          <w:sz w:val="31"/>
          <w:shd w:fill="426797" w:color="auto" w:val="clear"/>
        </w:rPr>
        <w:t> </w:t>
      </w:r>
      <w:r>
        <w:rPr>
          <w:rFonts w:ascii="Times New Roman"/>
          <w:color w:val="EDF2F4"/>
          <w:w w:val="115"/>
          <w:sz w:val="31"/>
          <w:shd w:fill="426797" w:color="auto" w:val="clear"/>
        </w:rPr>
        <w:t>Regulations</w:t>
      </w:r>
    </w:p>
    <w:p>
      <w:pPr>
        <w:pStyle w:val="BodyText"/>
        <w:rPr>
          <w:rFonts w:ascii="Times New Roman"/>
          <w:sz w:val="34"/>
        </w:rPr>
      </w:pPr>
    </w:p>
    <w:p>
      <w:pPr>
        <w:pStyle w:val="ListParagraph"/>
        <w:numPr>
          <w:ilvl w:val="2"/>
          <w:numId w:val="29"/>
        </w:numPr>
        <w:tabs>
          <w:tab w:pos="2869" w:val="left" w:leader="none"/>
          <w:tab w:pos="2870" w:val="left" w:leader="none"/>
        </w:tabs>
        <w:spacing w:line="273" w:lineRule="auto" w:before="259" w:after="0"/>
        <w:ind w:left="2873" w:right="2508" w:hanging="354"/>
        <w:jc w:val="left"/>
        <w:rPr>
          <w:rFonts w:ascii="Times New Roman" w:hAnsi="Times New Roman"/>
          <w:sz w:val="23"/>
        </w:rPr>
      </w:pPr>
      <w:r>
        <w:rPr/>
        <w:pict>
          <v:rect style="position:absolute;margin-left:385.008148pt;margin-top:27.376696pt;width:.24024pt;height:15.508726pt;mso-position-horizontal-relative:page;mso-position-vertical-relative:paragraph;z-index:-19243008" id="docshape271" filled="true" fillcolor="#d3dde6" stroked="false">
            <v:fill type="solid"/>
            <w10:wrap type="none"/>
          </v:rect>
        </w:pict>
      </w:r>
      <w:r>
        <w:rPr>
          <w:rFonts w:ascii="Times New Roman" w:hAnsi="Times New Roman"/>
          <w:color w:val="232426"/>
          <w:w w:val="110"/>
          <w:sz w:val="23"/>
        </w:rPr>
        <w:t>Title </w:t>
      </w:r>
      <w:r>
        <w:rPr>
          <w:rFonts w:ascii="Times New Roman" w:hAnsi="Times New Roman"/>
          <w:color w:val="363636"/>
          <w:w w:val="110"/>
          <w:sz w:val="23"/>
        </w:rPr>
        <w:t>VI </w:t>
      </w:r>
      <w:r>
        <w:rPr>
          <w:rFonts w:ascii="Times New Roman" w:hAnsi="Times New Roman"/>
          <w:color w:val="232426"/>
          <w:w w:val="110"/>
          <w:sz w:val="23"/>
        </w:rPr>
        <w:t>of </w:t>
      </w:r>
      <w:r>
        <w:rPr>
          <w:rFonts w:ascii="Arial" w:hAnsi="Arial"/>
          <w:color w:val="363636"/>
          <w:w w:val="110"/>
          <w:sz w:val="24"/>
        </w:rPr>
        <w:t>the </w:t>
      </w:r>
      <w:r>
        <w:rPr>
          <w:rFonts w:ascii="Times New Roman" w:hAnsi="Times New Roman"/>
          <w:color w:val="232426"/>
          <w:w w:val="110"/>
          <w:sz w:val="23"/>
        </w:rPr>
        <w:t>Civil Rights Act of 1964; Po1iicyGuidance on </w:t>
      </w:r>
      <w:r>
        <w:rPr>
          <w:rFonts w:ascii="Arial" w:hAnsi="Arial"/>
          <w:color w:val="C3C3C3"/>
          <w:w w:val="110"/>
          <w:sz w:val="24"/>
        </w:rPr>
        <w:t>,</w:t>
      </w:r>
      <w:r>
        <w:rPr>
          <w:rFonts w:ascii="Arial" w:hAnsi="Arial"/>
          <w:color w:val="363636"/>
          <w:w w:val="110"/>
          <w:sz w:val="24"/>
        </w:rPr>
        <w:t>the </w:t>
      </w:r>
      <w:r>
        <w:rPr>
          <w:rFonts w:ascii="Times New Roman" w:hAnsi="Times New Roman"/>
          <w:color w:val="232426"/>
          <w:w w:val="110"/>
          <w:sz w:val="23"/>
        </w:rPr>
        <w:t>Prohibition against </w:t>
      </w:r>
      <w:r>
        <w:rPr>
          <w:rFonts w:ascii="Times New Roman" w:hAnsi="Times New Roman"/>
          <w:color w:val="363636"/>
          <w:w w:val="110"/>
          <w:sz w:val="23"/>
        </w:rPr>
        <w:t>National </w:t>
      </w:r>
      <w:r>
        <w:rPr>
          <w:rFonts w:ascii="Times New Roman" w:hAnsi="Times New Roman"/>
          <w:color w:val="232426"/>
          <w:w w:val="110"/>
          <w:sz w:val="23"/>
        </w:rPr>
        <w:t>Ori:gm Discrimination as It Affects</w:t>
      </w:r>
      <w:r>
        <w:rPr>
          <w:rFonts w:ascii="Times New Roman" w:hAnsi="Times New Roman"/>
          <w:color w:val="232426"/>
          <w:spacing w:val="-61"/>
          <w:w w:val="110"/>
          <w:sz w:val="23"/>
        </w:rPr>
        <w:t> </w:t>
      </w:r>
      <w:r>
        <w:rPr>
          <w:rFonts w:ascii="Times New Roman" w:hAnsi="Times New Roman"/>
          <w:color w:val="232426"/>
          <w:spacing w:val="-1"/>
          <w:w w:val="115"/>
          <w:sz w:val="23"/>
        </w:rPr>
        <w:t>Person</w:t>
      </w:r>
      <w:r>
        <w:rPr>
          <w:rFonts w:ascii="Times New Roman" w:hAnsi="Times New Roman"/>
          <w:color w:val="232426"/>
          <w:w w:val="115"/>
          <w:sz w:val="23"/>
        </w:rPr>
        <w:t>s</w:t>
      </w:r>
      <w:r>
        <w:rPr>
          <w:rFonts w:ascii="Times New Roman" w:hAnsi="Times New Roman"/>
          <w:color w:val="232426"/>
          <w:spacing w:val="5"/>
          <w:sz w:val="23"/>
        </w:rPr>
        <w:t> </w:t>
      </w:r>
      <w:r>
        <w:rPr>
          <w:rFonts w:ascii="Times New Roman" w:hAnsi="Times New Roman"/>
          <w:color w:val="363636"/>
          <w:spacing w:val="-1"/>
          <w:w w:val="121"/>
          <w:sz w:val="23"/>
        </w:rPr>
        <w:t>wit</w:t>
      </w:r>
      <w:r>
        <w:rPr>
          <w:rFonts w:ascii="Times New Roman" w:hAnsi="Times New Roman"/>
          <w:color w:val="363636"/>
          <w:w w:val="121"/>
          <w:sz w:val="23"/>
        </w:rPr>
        <w:t>h</w:t>
      </w:r>
      <w:r>
        <w:rPr>
          <w:rFonts w:ascii="Times New Roman" w:hAnsi="Times New Roman"/>
          <w:color w:val="363636"/>
          <w:spacing w:val="1"/>
          <w:sz w:val="23"/>
        </w:rPr>
        <w:t> </w:t>
      </w:r>
      <w:r>
        <w:rPr>
          <w:rFonts w:ascii="Times New Roman" w:hAnsi="Times New Roman"/>
          <w:color w:val="232426"/>
          <w:spacing w:val="-1"/>
          <w:w w:val="112"/>
          <w:sz w:val="23"/>
        </w:rPr>
        <w:t>Limite</w:t>
      </w:r>
      <w:r>
        <w:rPr>
          <w:rFonts w:ascii="Times New Roman" w:hAnsi="Times New Roman"/>
          <w:color w:val="232426"/>
          <w:w w:val="112"/>
          <w:sz w:val="23"/>
        </w:rPr>
        <w:t>d</w:t>
      </w:r>
      <w:r>
        <w:rPr>
          <w:rFonts w:ascii="Times New Roman" w:hAnsi="Times New Roman"/>
          <w:color w:val="232426"/>
          <w:spacing w:val="25"/>
          <w:sz w:val="23"/>
        </w:rPr>
        <w:t> </w:t>
      </w:r>
      <w:r>
        <w:rPr>
          <w:rFonts w:ascii="Times New Roman" w:hAnsi="Times New Roman"/>
          <w:color w:val="232426"/>
          <w:spacing w:val="-1"/>
          <w:w w:val="113"/>
          <w:sz w:val="23"/>
        </w:rPr>
        <w:t>Englis</w:t>
      </w:r>
      <w:r>
        <w:rPr>
          <w:rFonts w:ascii="Times New Roman" w:hAnsi="Times New Roman"/>
          <w:color w:val="232426"/>
          <w:w w:val="113"/>
          <w:sz w:val="23"/>
        </w:rPr>
        <w:t>h</w:t>
      </w:r>
      <w:r>
        <w:rPr>
          <w:rFonts w:ascii="Times New Roman" w:hAnsi="Times New Roman"/>
          <w:color w:val="232426"/>
          <w:spacing w:val="5"/>
          <w:sz w:val="23"/>
        </w:rPr>
        <w:t> </w:t>
      </w:r>
      <w:r>
        <w:rPr>
          <w:rFonts w:ascii="Times New Roman" w:hAnsi="Times New Roman"/>
          <w:color w:val="232426"/>
          <w:spacing w:val="-1"/>
          <w:w w:val="113"/>
          <w:sz w:val="23"/>
        </w:rPr>
        <w:t>Proficienc</w:t>
      </w:r>
      <w:r>
        <w:rPr>
          <w:rFonts w:ascii="Times New Roman" w:hAnsi="Times New Roman"/>
          <w:color w:val="232426"/>
          <w:spacing w:val="4"/>
          <w:w w:val="113"/>
          <w:sz w:val="23"/>
        </w:rPr>
        <w:t>y</w:t>
      </w:r>
      <w:r>
        <w:rPr>
          <w:rFonts w:ascii="Times New Roman" w:hAnsi="Times New Roman"/>
          <w:color w:val="232426"/>
          <w:spacing w:val="-37"/>
          <w:w w:val="113"/>
          <w:sz w:val="23"/>
        </w:rPr>
        <w:t>.</w:t>
      </w:r>
      <w:r>
        <w:rPr>
          <w:rFonts w:ascii="Times New Roman" w:hAnsi="Times New Roman"/>
          <w:color w:val="A5A3A3"/>
          <w:w w:val="39"/>
          <w:sz w:val="23"/>
        </w:rPr>
        <w:t>.</w:t>
      </w:r>
    </w:p>
    <w:p>
      <w:pPr>
        <w:pStyle w:val="ListParagraph"/>
        <w:numPr>
          <w:ilvl w:val="0"/>
          <w:numId w:val="32"/>
        </w:numPr>
        <w:tabs>
          <w:tab w:pos="2879" w:val="left" w:leader="none"/>
          <w:tab w:pos="2880" w:val="left" w:leader="none"/>
        </w:tabs>
        <w:spacing w:line="240" w:lineRule="auto" w:before="0" w:after="0"/>
        <w:ind w:left="2879" w:right="0" w:hanging="442"/>
        <w:jc w:val="left"/>
        <w:rPr>
          <w:rFonts w:ascii="Times New Roman" w:hAnsi="Times New Roman"/>
          <w:sz w:val="23"/>
        </w:rPr>
      </w:pPr>
      <w:r>
        <w:rPr>
          <w:rFonts w:ascii="Times New Roman" w:hAnsi="Times New Roman"/>
          <w:color w:val="363636"/>
          <w:w w:val="110"/>
          <w:sz w:val="23"/>
        </w:rPr>
        <w:t>National</w:t>
      </w:r>
      <w:r>
        <w:rPr>
          <w:rFonts w:ascii="Times New Roman" w:hAnsi="Times New Roman"/>
          <w:color w:val="363636"/>
          <w:spacing w:val="2"/>
          <w:w w:val="110"/>
          <w:sz w:val="23"/>
        </w:rPr>
        <w:t> </w:t>
      </w:r>
      <w:r>
        <w:rPr>
          <w:rFonts w:ascii="Times New Roman" w:hAnsi="Times New Roman"/>
          <w:color w:val="232426"/>
          <w:w w:val="110"/>
          <w:sz w:val="23"/>
        </w:rPr>
        <w:t>Standards</w:t>
      </w:r>
      <w:r>
        <w:rPr>
          <w:rFonts w:ascii="Times New Roman" w:hAnsi="Times New Roman"/>
          <w:color w:val="232426"/>
          <w:spacing w:val="-2"/>
          <w:w w:val="110"/>
          <w:sz w:val="23"/>
        </w:rPr>
        <w:t> </w:t>
      </w:r>
      <w:r>
        <w:rPr>
          <w:rFonts w:ascii="Times New Roman" w:hAnsi="Times New Roman"/>
          <w:color w:val="232426"/>
          <w:w w:val="110"/>
          <w:sz w:val="23"/>
        </w:rPr>
        <w:t>for</w:t>
      </w:r>
      <w:r>
        <w:rPr>
          <w:rFonts w:ascii="Times New Roman" w:hAnsi="Times New Roman"/>
          <w:color w:val="232426"/>
          <w:spacing w:val="6"/>
          <w:w w:val="110"/>
          <w:sz w:val="23"/>
        </w:rPr>
        <w:t> </w:t>
      </w:r>
      <w:r>
        <w:rPr>
          <w:rFonts w:ascii="Times New Roman" w:hAnsi="Times New Roman"/>
          <w:color w:val="232426"/>
          <w:w w:val="110"/>
          <w:sz w:val="23"/>
        </w:rPr>
        <w:t>Culturally</w:t>
      </w:r>
      <w:r>
        <w:rPr>
          <w:rFonts w:ascii="Times New Roman" w:hAnsi="Times New Roman"/>
          <w:color w:val="232426"/>
          <w:spacing w:val="9"/>
          <w:w w:val="110"/>
          <w:sz w:val="23"/>
        </w:rPr>
        <w:t> </w:t>
      </w:r>
      <w:r>
        <w:rPr>
          <w:rFonts w:ascii="Times New Roman" w:hAnsi="Times New Roman"/>
          <w:color w:val="232426"/>
          <w:w w:val="110"/>
          <w:sz w:val="23"/>
        </w:rPr>
        <w:t>and</w:t>
      </w:r>
      <w:r>
        <w:rPr>
          <w:rFonts w:ascii="Times New Roman" w:hAnsi="Times New Roman"/>
          <w:color w:val="232426"/>
          <w:spacing w:val="33"/>
          <w:w w:val="110"/>
          <w:sz w:val="23"/>
        </w:rPr>
        <w:t> </w:t>
      </w:r>
      <w:r>
        <w:rPr>
          <w:rFonts w:ascii="Times New Roman" w:hAnsi="Times New Roman"/>
          <w:color w:val="363636"/>
          <w:w w:val="110"/>
          <w:sz w:val="23"/>
        </w:rPr>
        <w:t>Linguistically</w:t>
      </w:r>
      <w:r>
        <w:rPr>
          <w:rFonts w:ascii="Times New Roman" w:hAnsi="Times New Roman"/>
          <w:color w:val="363636"/>
          <w:spacing w:val="2"/>
          <w:w w:val="110"/>
          <w:sz w:val="23"/>
        </w:rPr>
        <w:t> </w:t>
      </w:r>
      <w:r>
        <w:rPr>
          <w:rFonts w:ascii="Times New Roman" w:hAnsi="Times New Roman"/>
          <w:color w:val="232426"/>
          <w:w w:val="110"/>
          <w:sz w:val="23"/>
        </w:rPr>
        <w:t>Apjpropriare</w:t>
      </w:r>
      <w:r>
        <w:rPr>
          <w:rFonts w:ascii="Times New Roman" w:hAnsi="Times New Roman"/>
          <w:color w:val="232426"/>
          <w:spacing w:val="10"/>
          <w:w w:val="110"/>
          <w:sz w:val="23"/>
        </w:rPr>
        <w:t> </w:t>
      </w:r>
      <w:r>
        <w:rPr>
          <w:rFonts w:ascii="Times New Roman" w:hAnsi="Times New Roman"/>
          <w:color w:val="363636"/>
          <w:w w:val="110"/>
          <w:sz w:val="23"/>
        </w:rPr>
        <w:t>Sel:vioes</w:t>
      </w:r>
      <w:r>
        <w:rPr>
          <w:rFonts w:ascii="Times New Roman" w:hAnsi="Times New Roman"/>
          <w:color w:val="363636"/>
          <w:spacing w:val="2"/>
          <w:w w:val="110"/>
          <w:sz w:val="23"/>
        </w:rPr>
        <w:t> </w:t>
      </w:r>
      <w:r>
        <w:rPr>
          <w:rFonts w:ascii="Times New Roman" w:hAnsi="Times New Roman"/>
          <w:color w:val="232426"/>
          <w:w w:val="110"/>
          <w:sz w:val="23"/>
        </w:rPr>
        <w:t>in</w:t>
      </w:r>
      <w:r>
        <w:rPr>
          <w:rFonts w:ascii="Times New Roman" w:hAnsi="Times New Roman"/>
          <w:color w:val="232426"/>
          <w:spacing w:val="40"/>
          <w:w w:val="110"/>
          <w:sz w:val="23"/>
        </w:rPr>
        <w:t> </w:t>
      </w:r>
      <w:r>
        <w:rPr>
          <w:rFonts w:ascii="Times New Roman" w:hAnsi="Times New Roman"/>
          <w:color w:val="232426"/>
          <w:w w:val="110"/>
          <w:sz w:val="23"/>
        </w:rPr>
        <w:t>Health</w:t>
      </w:r>
      <w:r>
        <w:rPr>
          <w:rFonts w:ascii="Times New Roman" w:hAnsi="Times New Roman"/>
          <w:color w:val="232426"/>
          <w:spacing w:val="12"/>
          <w:w w:val="110"/>
          <w:sz w:val="23"/>
        </w:rPr>
        <w:t> </w:t>
      </w:r>
      <w:r>
        <w:rPr>
          <w:rFonts w:ascii="Times New Roman" w:hAnsi="Times New Roman"/>
          <w:color w:val="232426"/>
          <w:w w:val="110"/>
          <w:sz w:val="23"/>
        </w:rPr>
        <w:t>Ca.re</w:t>
      </w:r>
      <w:r>
        <w:rPr>
          <w:rFonts w:ascii="Times New Roman" w:hAnsi="Times New Roman"/>
          <w:color w:val="232426"/>
          <w:spacing w:val="11"/>
          <w:w w:val="110"/>
          <w:sz w:val="23"/>
        </w:rPr>
        <w:t> </w:t>
      </w:r>
      <w:r>
        <w:rPr>
          <w:rFonts w:ascii="Times New Roman" w:hAnsi="Times New Roman"/>
          <w:color w:val="363636"/>
          <w:w w:val="110"/>
          <w:sz w:val="23"/>
        </w:rPr>
        <w:t>(CLAS</w:t>
      </w:r>
      <w:r>
        <w:rPr>
          <w:rFonts w:ascii="Times New Roman" w:hAnsi="Times New Roman"/>
          <w:color w:val="363636"/>
          <w:spacing w:val="10"/>
          <w:w w:val="110"/>
          <w:sz w:val="23"/>
        </w:rPr>
        <w:t> </w:t>
      </w:r>
      <w:r>
        <w:rPr>
          <w:rFonts w:ascii="Times New Roman" w:hAnsi="Times New Roman"/>
          <w:color w:val="232426"/>
          <w:w w:val="110"/>
          <w:sz w:val="23"/>
        </w:rPr>
        <w:t>StandMd</w:t>
      </w:r>
      <w:r>
        <w:rPr>
          <w:rFonts w:ascii="Times New Roman" w:hAnsi="Times New Roman"/>
          <w:color w:val="232426"/>
          <w:spacing w:val="-29"/>
          <w:w w:val="110"/>
          <w:sz w:val="23"/>
        </w:rPr>
        <w:t> </w:t>
      </w:r>
      <w:r>
        <w:rPr>
          <w:rFonts w:ascii="Times New Roman" w:hAnsi="Times New Roman"/>
          <w:color w:val="232426"/>
          <w:w w:val="110"/>
          <w:sz w:val="23"/>
        </w:rPr>
        <w:t>s</w:t>
      </w:r>
      <w:r>
        <w:rPr>
          <w:rFonts w:ascii="Times New Roman" w:hAnsi="Times New Roman"/>
          <w:color w:val="4F4F4F"/>
          <w:w w:val="110"/>
          <w:sz w:val="23"/>
        </w:rPr>
        <w:t>)</w:t>
      </w:r>
    </w:p>
    <w:p>
      <w:pPr>
        <w:pStyle w:val="ListParagraph"/>
        <w:numPr>
          <w:ilvl w:val="0"/>
          <w:numId w:val="32"/>
        </w:numPr>
        <w:tabs>
          <w:tab w:pos="2873" w:val="left" w:leader="none"/>
          <w:tab w:pos="2874" w:val="left" w:leader="none"/>
        </w:tabs>
        <w:spacing w:line="240" w:lineRule="auto" w:before="43" w:after="0"/>
        <w:ind w:left="2873" w:right="0" w:hanging="436"/>
        <w:jc w:val="left"/>
        <w:rPr>
          <w:rFonts w:ascii="Times New Roman" w:hAnsi="Times New Roman"/>
          <w:sz w:val="22"/>
        </w:rPr>
      </w:pPr>
      <w:r>
        <w:rPr>
          <w:rFonts w:ascii="Times New Roman" w:hAnsi="Times New Roman"/>
          <w:color w:val="363636"/>
          <w:spacing w:val="-1"/>
          <w:sz w:val="22"/>
        </w:rPr>
        <w:t>M</w:t>
      </w:r>
      <w:r>
        <w:rPr>
          <w:rFonts w:ascii="Times New Roman" w:hAnsi="Times New Roman"/>
          <w:color w:val="363636"/>
          <w:spacing w:val="-27"/>
          <w:sz w:val="22"/>
        </w:rPr>
        <w:t> </w:t>
      </w:r>
      <w:r>
        <w:rPr>
          <w:rFonts w:ascii="Times New Roman" w:hAnsi="Times New Roman"/>
          <w:color w:val="363636"/>
          <w:spacing w:val="-1"/>
          <w:sz w:val="22"/>
        </w:rPr>
        <w:t>.G</w:t>
      </w:r>
      <w:r>
        <w:rPr>
          <w:rFonts w:ascii="Times New Roman" w:hAnsi="Times New Roman"/>
          <w:color w:val="4F4F4F"/>
          <w:spacing w:val="-1"/>
          <w:sz w:val="22"/>
        </w:rPr>
        <w:t>.</w:t>
      </w:r>
      <w:r>
        <w:rPr>
          <w:rFonts w:ascii="Times New Roman" w:hAnsi="Times New Roman"/>
          <w:color w:val="363636"/>
          <w:spacing w:val="-1"/>
          <w:sz w:val="22"/>
        </w:rPr>
        <w:t>L.</w:t>
      </w:r>
      <w:r>
        <w:rPr>
          <w:rFonts w:ascii="Times New Roman" w:hAnsi="Times New Roman"/>
          <w:color w:val="363636"/>
          <w:spacing w:val="23"/>
          <w:sz w:val="22"/>
        </w:rPr>
        <w:t> </w:t>
      </w:r>
      <w:r>
        <w:rPr>
          <w:rFonts w:ascii="Times New Roman" w:hAnsi="Times New Roman"/>
          <w:color w:val="232426"/>
          <w:spacing w:val="-1"/>
          <w:sz w:val="22"/>
        </w:rPr>
        <w:t>c.</w:t>
      </w:r>
      <w:r>
        <w:rPr>
          <w:rFonts w:ascii="Times New Roman" w:hAnsi="Times New Roman"/>
          <w:color w:val="232426"/>
          <w:spacing w:val="31"/>
          <w:sz w:val="22"/>
        </w:rPr>
        <w:t> </w:t>
      </w:r>
      <w:r>
        <w:rPr>
          <w:rFonts w:ascii="Times New Roman" w:hAnsi="Times New Roman"/>
          <w:color w:val="232426"/>
          <w:spacing w:val="-1"/>
          <w:sz w:val="22"/>
        </w:rPr>
        <w:t>Ill§,</w:t>
      </w:r>
      <w:r>
        <w:rPr>
          <w:rFonts w:ascii="Times New Roman" w:hAnsi="Times New Roman"/>
          <w:color w:val="232426"/>
          <w:spacing w:val="1"/>
          <w:sz w:val="22"/>
        </w:rPr>
        <w:t> </w:t>
      </w:r>
      <w:r>
        <w:rPr>
          <w:rFonts w:ascii="Times New Roman" w:hAnsi="Times New Roman"/>
          <w:color w:val="232426"/>
          <w:sz w:val="22"/>
        </w:rPr>
        <w:t>2:</w:t>
      </w:r>
      <w:r>
        <w:rPr>
          <w:rFonts w:ascii="Times New Roman" w:hAnsi="Times New Roman"/>
          <w:color w:val="4F4F4F"/>
          <w:sz w:val="22"/>
        </w:rPr>
        <w:t>S</w:t>
      </w:r>
      <w:r>
        <w:rPr>
          <w:rFonts w:ascii="Times New Roman" w:hAnsi="Times New Roman"/>
          <w:color w:val="4F4F4F"/>
          <w:spacing w:val="-15"/>
          <w:sz w:val="22"/>
        </w:rPr>
        <w:t> </w:t>
      </w:r>
      <w:r>
        <w:rPr>
          <w:rFonts w:ascii="Times New Roman" w:hAnsi="Times New Roman"/>
          <w:color w:val="363636"/>
          <w:sz w:val="22"/>
        </w:rPr>
        <w:t>J</w:t>
      </w:r>
    </w:p>
    <w:p>
      <w:pPr>
        <w:pStyle w:val="ListParagraph"/>
        <w:numPr>
          <w:ilvl w:val="1"/>
          <w:numId w:val="32"/>
        </w:numPr>
        <w:tabs>
          <w:tab w:pos="2862" w:val="left" w:leader="none"/>
          <w:tab w:pos="2863" w:val="left" w:leader="none"/>
        </w:tabs>
        <w:spacing w:line="240" w:lineRule="auto" w:before="21" w:after="0"/>
        <w:ind w:left="2862" w:right="0" w:hanging="344"/>
        <w:jc w:val="left"/>
        <w:rPr>
          <w:rFonts w:ascii="Times New Roman" w:hAnsi="Times New Roman"/>
          <w:sz w:val="23"/>
        </w:rPr>
      </w:pPr>
      <w:r>
        <w:rPr>
          <w:rFonts w:ascii="Times New Roman" w:hAnsi="Times New Roman"/>
          <w:color w:val="232426"/>
          <w:sz w:val="23"/>
        </w:rPr>
        <w:t>State</w:t>
      </w:r>
      <w:r>
        <w:rPr>
          <w:rFonts w:ascii="Times New Roman" w:hAnsi="Times New Roman"/>
          <w:color w:val="232426"/>
          <w:spacing w:val="27"/>
          <w:sz w:val="23"/>
        </w:rPr>
        <w:t> </w:t>
      </w:r>
      <w:r>
        <w:rPr>
          <w:rFonts w:ascii="Times New Roman" w:hAnsi="Times New Roman"/>
          <w:color w:val="363636"/>
          <w:sz w:val="23"/>
        </w:rPr>
        <w:t>Law:</w:t>
      </w:r>
      <w:r>
        <w:rPr>
          <w:rFonts w:ascii="Times New Roman" w:hAnsi="Times New Roman"/>
          <w:color w:val="363636"/>
          <w:spacing w:val="9"/>
          <w:sz w:val="23"/>
        </w:rPr>
        <w:t> </w:t>
      </w:r>
      <w:r>
        <w:rPr>
          <w:rFonts w:ascii="Times New Roman" w:hAnsi="Times New Roman"/>
          <w:color w:val="363636"/>
          <w:sz w:val="23"/>
        </w:rPr>
        <w:t>ERIL</w:t>
      </w:r>
      <w:r>
        <w:rPr>
          <w:rFonts w:ascii="Times New Roman" w:hAnsi="Times New Roman"/>
          <w:color w:val="363636"/>
          <w:spacing w:val="31"/>
          <w:sz w:val="23"/>
        </w:rPr>
        <w:t> </w:t>
      </w:r>
      <w:r>
        <w:rPr>
          <w:rFonts w:ascii="Times New Roman" w:hAnsi="Times New Roman"/>
          <w:color w:val="363636"/>
          <w:sz w:val="23"/>
        </w:rPr>
        <w:t>(Cha,pter</w:t>
      </w:r>
      <w:r>
        <w:rPr>
          <w:rFonts w:ascii="Times New Roman" w:hAnsi="Times New Roman"/>
          <w:color w:val="363636"/>
          <w:spacing w:val="30"/>
          <w:sz w:val="23"/>
        </w:rPr>
        <w:t> </w:t>
      </w:r>
      <w:r>
        <w:rPr>
          <w:rFonts w:ascii="Times New Roman" w:hAnsi="Times New Roman"/>
          <w:color w:val="232426"/>
          <w:sz w:val="23"/>
        </w:rPr>
        <w:t>66</w:t>
      </w:r>
      <w:r>
        <w:rPr>
          <w:rFonts w:ascii="Times New Roman" w:hAnsi="Times New Roman"/>
          <w:color w:val="232426"/>
          <w:spacing w:val="13"/>
          <w:sz w:val="23"/>
        </w:rPr>
        <w:t> </w:t>
      </w:r>
      <w:r>
        <w:rPr>
          <w:rFonts w:ascii="Times New Roman" w:hAnsi="Times New Roman"/>
          <w:color w:val="232426"/>
          <w:sz w:val="23"/>
        </w:rPr>
        <w:t>of</w:t>
      </w:r>
      <w:r>
        <w:rPr>
          <w:rFonts w:ascii="Times New Roman" w:hAnsi="Times New Roman"/>
          <w:color w:val="232426"/>
          <w:spacing w:val="47"/>
          <w:sz w:val="23"/>
        </w:rPr>
        <w:t> </w:t>
      </w:r>
      <w:r>
        <w:rPr>
          <w:rFonts w:ascii="Arial" w:hAnsi="Arial"/>
          <w:color w:val="C3C3C3"/>
          <w:sz w:val="24"/>
        </w:rPr>
        <w:t>,</w:t>
      </w:r>
      <w:r>
        <w:rPr>
          <w:rFonts w:ascii="Arial" w:hAnsi="Arial"/>
          <w:color w:val="363636"/>
          <w:sz w:val="24"/>
        </w:rPr>
        <w:t>!the</w:t>
      </w:r>
      <w:r>
        <w:rPr>
          <w:rFonts w:ascii="Arial" w:hAnsi="Arial"/>
          <w:color w:val="363636"/>
          <w:spacing w:val="12"/>
          <w:sz w:val="24"/>
        </w:rPr>
        <w:t> </w:t>
      </w:r>
      <w:r>
        <w:rPr>
          <w:rFonts w:ascii="Times New Roman" w:hAnsi="Times New Roman"/>
          <w:color w:val="363636"/>
          <w:sz w:val="23"/>
        </w:rPr>
        <w:t>Acts</w:t>
      </w:r>
      <w:r>
        <w:rPr>
          <w:rFonts w:ascii="Times New Roman" w:hAnsi="Times New Roman"/>
          <w:color w:val="363636"/>
          <w:spacing w:val="2"/>
          <w:sz w:val="23"/>
        </w:rPr>
        <w:t> </w:t>
      </w:r>
      <w:r>
        <w:rPr>
          <w:rFonts w:ascii="Times New Roman" w:hAnsi="Times New Roman"/>
          <w:color w:val="232426"/>
          <w:sz w:val="23"/>
        </w:rPr>
        <w:t>of</w:t>
      </w:r>
      <w:r>
        <w:rPr>
          <w:rFonts w:ascii="Times New Roman" w:hAnsi="Times New Roman"/>
          <w:color w:val="232426"/>
          <w:spacing w:val="49"/>
          <w:sz w:val="23"/>
        </w:rPr>
        <w:t> </w:t>
      </w:r>
      <w:r>
        <w:rPr>
          <w:rFonts w:ascii="Times New Roman" w:hAnsi="Times New Roman"/>
          <w:color w:val="363636"/>
          <w:sz w:val="23"/>
        </w:rPr>
        <w:t>2000,</w:t>
      </w:r>
      <w:r>
        <w:rPr>
          <w:rFonts w:ascii="Times New Roman" w:hAnsi="Times New Roman"/>
          <w:color w:val="363636"/>
          <w:spacing w:val="28"/>
          <w:sz w:val="23"/>
        </w:rPr>
        <w:t> </w:t>
      </w:r>
      <w:r>
        <w:rPr>
          <w:rFonts w:ascii="Times New Roman" w:hAnsi="Times New Roman"/>
          <w:color w:val="232426"/>
          <w:sz w:val="23"/>
        </w:rPr>
        <w:t>EHecbve</w:t>
      </w:r>
      <w:r>
        <w:rPr>
          <w:rFonts w:ascii="Times New Roman" w:hAnsi="Times New Roman"/>
          <w:color w:val="232426"/>
          <w:spacing w:val="27"/>
          <w:sz w:val="23"/>
        </w:rPr>
        <w:t> </w:t>
      </w:r>
      <w:r>
        <w:rPr>
          <w:rFonts w:ascii="Times New Roman" w:hAnsi="Times New Roman"/>
          <w:color w:val="363636"/>
          <w:sz w:val="23"/>
        </w:rPr>
        <w:t>July</w:t>
      </w:r>
      <w:r>
        <w:rPr>
          <w:rFonts w:ascii="Times New Roman" w:hAnsi="Times New Roman"/>
          <w:color w:val="363636"/>
          <w:spacing w:val="23"/>
          <w:sz w:val="23"/>
        </w:rPr>
        <w:t> </w:t>
      </w:r>
      <w:r>
        <w:rPr>
          <w:rFonts w:ascii="Times New Roman" w:hAnsi="Times New Roman"/>
          <w:color w:val="363636"/>
          <w:sz w:val="23"/>
        </w:rPr>
        <w:t>200][</w:t>
      </w:r>
      <w:r>
        <w:rPr>
          <w:rFonts w:ascii="Times New Roman" w:hAnsi="Times New Roman"/>
          <w:color w:val="4F4F4F"/>
          <w:sz w:val="23"/>
        </w:rPr>
        <w:t>)</w:t>
      </w:r>
    </w:p>
    <w:p>
      <w:pPr>
        <w:pStyle w:val="ListParagraph"/>
        <w:numPr>
          <w:ilvl w:val="1"/>
          <w:numId w:val="32"/>
        </w:numPr>
        <w:tabs>
          <w:tab w:pos="2869" w:val="left" w:leader="none"/>
          <w:tab w:pos="2870" w:val="left" w:leader="none"/>
          <w:tab w:pos="6344" w:val="left" w:leader="none"/>
          <w:tab w:pos="6770" w:val="left" w:leader="none"/>
        </w:tabs>
        <w:spacing w:line="240" w:lineRule="auto" w:before="23" w:after="0"/>
        <w:ind w:left="2869" w:right="0" w:hanging="351"/>
        <w:jc w:val="left"/>
        <w:rPr>
          <w:rFonts w:ascii="Times New Roman" w:hAnsi="Times New Roman"/>
          <w:sz w:val="23"/>
        </w:rPr>
      </w:pPr>
      <w:r>
        <w:rPr>
          <w:rFonts w:ascii="Times New Roman" w:hAnsi="Times New Roman"/>
          <w:color w:val="232426"/>
          <w:spacing w:val="-1"/>
          <w:w w:val="102"/>
          <w:sz w:val="23"/>
        </w:rPr>
        <w:t>Th</w:t>
      </w:r>
      <w:r>
        <w:rPr>
          <w:rFonts w:ascii="Times New Roman" w:hAnsi="Times New Roman"/>
          <w:color w:val="232426"/>
          <w:w w:val="102"/>
          <w:sz w:val="23"/>
        </w:rPr>
        <w:t>e</w:t>
      </w:r>
      <w:r>
        <w:rPr>
          <w:rFonts w:ascii="Times New Roman" w:hAnsi="Times New Roman"/>
          <w:color w:val="232426"/>
          <w:sz w:val="23"/>
        </w:rPr>
        <w:t> </w:t>
      </w:r>
      <w:r>
        <w:rPr>
          <w:rFonts w:ascii="Times New Roman" w:hAnsi="Times New Roman"/>
          <w:color w:val="232426"/>
          <w:spacing w:val="-14"/>
          <w:sz w:val="23"/>
        </w:rPr>
        <w:t> </w:t>
      </w:r>
      <w:r>
        <w:rPr>
          <w:rFonts w:ascii="Times New Roman" w:hAnsi="Times New Roman"/>
          <w:color w:val="363636"/>
          <w:spacing w:val="-1"/>
          <w:w w:val="114"/>
          <w:sz w:val="23"/>
        </w:rPr>
        <w:t>American</w:t>
      </w:r>
      <w:r>
        <w:rPr>
          <w:rFonts w:ascii="Times New Roman" w:hAnsi="Times New Roman"/>
          <w:color w:val="363636"/>
          <w:w w:val="114"/>
          <w:sz w:val="23"/>
        </w:rPr>
        <w:t>s</w:t>
      </w:r>
      <w:r>
        <w:rPr>
          <w:rFonts w:ascii="Times New Roman" w:hAnsi="Times New Roman"/>
          <w:color w:val="363636"/>
          <w:spacing w:val="7"/>
          <w:sz w:val="23"/>
        </w:rPr>
        <w:t> </w:t>
      </w:r>
      <w:r>
        <w:rPr>
          <w:rFonts w:ascii="Times New Roman" w:hAnsi="Times New Roman"/>
          <w:color w:val="363636"/>
          <w:spacing w:val="-1"/>
          <w:w w:val="118"/>
          <w:sz w:val="23"/>
        </w:rPr>
        <w:t>wif</w:t>
      </w:r>
      <w:r>
        <w:rPr>
          <w:rFonts w:ascii="Times New Roman" w:hAnsi="Times New Roman"/>
          <w:color w:val="363636"/>
          <w:w w:val="118"/>
          <w:sz w:val="23"/>
        </w:rPr>
        <w:t>h</w:t>
      </w:r>
      <w:r>
        <w:rPr>
          <w:rFonts w:ascii="Times New Roman" w:hAnsi="Times New Roman"/>
          <w:color w:val="363636"/>
          <w:spacing w:val="-1"/>
          <w:sz w:val="23"/>
        </w:rPr>
        <w:t> </w:t>
      </w:r>
      <w:r>
        <w:rPr>
          <w:rFonts w:ascii="Times New Roman" w:hAnsi="Times New Roman"/>
          <w:color w:val="363636"/>
          <w:spacing w:val="-1"/>
          <w:w w:val="118"/>
          <w:sz w:val="23"/>
        </w:rPr>
        <w:t>Di</w:t>
      </w:r>
      <w:r>
        <w:rPr>
          <w:rFonts w:ascii="Times New Roman" w:hAnsi="Times New Roman"/>
          <w:color w:val="363636"/>
          <w:spacing w:val="-22"/>
          <w:w w:val="118"/>
          <w:sz w:val="23"/>
        </w:rPr>
        <w:t>s</w:t>
      </w:r>
      <w:r>
        <w:rPr>
          <w:rFonts w:ascii="Times New Roman" w:hAnsi="Times New Roman"/>
          <w:color w:val="363636"/>
          <w:spacing w:val="-1"/>
          <w:w w:val="118"/>
          <w:sz w:val="23"/>
        </w:rPr>
        <w:t>abi</w:t>
      </w:r>
      <w:r>
        <w:rPr>
          <w:rFonts w:ascii="Times New Roman" w:hAnsi="Times New Roman"/>
          <w:color w:val="363636"/>
          <w:spacing w:val="-46"/>
          <w:w w:val="118"/>
          <w:sz w:val="23"/>
        </w:rPr>
        <w:t>l</w:t>
      </w:r>
      <w:r>
        <w:rPr>
          <w:rFonts w:ascii="Times New Roman" w:hAnsi="Times New Roman"/>
          <w:color w:val="8E8E8E"/>
          <w:spacing w:val="-10"/>
          <w:w w:val="46"/>
          <w:sz w:val="23"/>
        </w:rPr>
        <w:t>l</w:t>
      </w:r>
      <w:r>
        <w:rPr>
          <w:rFonts w:ascii="Times New Roman" w:hAnsi="Times New Roman"/>
          <w:color w:val="232426"/>
          <w:w w:val="46"/>
          <w:sz w:val="23"/>
        </w:rPr>
        <w:t>i</w:t>
      </w:r>
      <w:r>
        <w:rPr>
          <w:rFonts w:ascii="Times New Roman" w:hAnsi="Times New Roman"/>
          <w:color w:val="232426"/>
          <w:spacing w:val="4"/>
          <w:sz w:val="23"/>
        </w:rPr>
        <w:t> </w:t>
      </w:r>
      <w:r>
        <w:rPr>
          <w:rFonts w:ascii="Times New Roman" w:hAnsi="Times New Roman"/>
          <w:color w:val="232426"/>
          <w:spacing w:val="-1"/>
          <w:w w:val="46"/>
          <w:sz w:val="23"/>
        </w:rPr>
        <w:t>tie</w:t>
      </w:r>
      <w:r>
        <w:rPr>
          <w:rFonts w:ascii="Times New Roman" w:hAnsi="Times New Roman"/>
          <w:color w:val="232426"/>
          <w:w w:val="46"/>
          <w:sz w:val="23"/>
        </w:rPr>
        <w:t>s</w:t>
      </w:r>
      <w:r>
        <w:rPr>
          <w:rFonts w:ascii="Times New Roman" w:hAnsi="Times New Roman"/>
          <w:color w:val="232426"/>
          <w:sz w:val="23"/>
        </w:rPr>
        <w:tab/>
      </w:r>
      <w:r>
        <w:rPr>
          <w:rFonts w:ascii="Times New Roman" w:hAnsi="Times New Roman"/>
          <w:color w:val="363636"/>
          <w:spacing w:val="-1"/>
          <w:w w:val="46"/>
          <w:sz w:val="23"/>
        </w:rPr>
        <w:t>Ac</w:t>
      </w:r>
      <w:r>
        <w:rPr>
          <w:rFonts w:ascii="Times New Roman" w:hAnsi="Times New Roman"/>
          <w:color w:val="363636"/>
          <w:w w:val="46"/>
          <w:sz w:val="23"/>
        </w:rPr>
        <w:t>t</w:t>
      </w:r>
      <w:r>
        <w:rPr>
          <w:rFonts w:ascii="Times New Roman" w:hAnsi="Times New Roman"/>
          <w:color w:val="363636"/>
          <w:sz w:val="23"/>
        </w:rPr>
        <w:tab/>
      </w:r>
      <w:r>
        <w:rPr>
          <w:rFonts w:ascii="Times New Roman" w:hAnsi="Times New Roman"/>
          <w:color w:val="232426"/>
          <w:w w:val="102"/>
          <w:sz w:val="23"/>
        </w:rPr>
        <w:t>of</w:t>
      </w:r>
      <w:r>
        <w:rPr>
          <w:rFonts w:ascii="Times New Roman" w:hAnsi="Times New Roman"/>
          <w:color w:val="232426"/>
          <w:spacing w:val="-3"/>
          <w:sz w:val="23"/>
        </w:rPr>
        <w:t> </w:t>
      </w:r>
      <w:r>
        <w:rPr>
          <w:rFonts w:ascii="Times New Roman" w:hAnsi="Times New Roman"/>
          <w:color w:val="363636"/>
          <w:w w:val="109"/>
          <w:sz w:val="23"/>
        </w:rPr>
        <w:t>1990</w:t>
      </w:r>
      <w:r>
        <w:rPr>
          <w:rFonts w:ascii="Times New Roman" w:hAnsi="Times New Roman"/>
          <w:color w:val="363636"/>
          <w:sz w:val="23"/>
        </w:rPr>
        <w:t> </w:t>
      </w:r>
      <w:r>
        <w:rPr>
          <w:rFonts w:ascii="Times New Roman" w:hAnsi="Times New Roman"/>
          <w:color w:val="4F4F4F"/>
          <w:w w:val="109"/>
          <w:sz w:val="23"/>
        </w:rPr>
        <w:t>(</w:t>
      </w:r>
      <w:r>
        <w:rPr>
          <w:rFonts w:ascii="Times New Roman" w:hAnsi="Times New Roman"/>
          <w:color w:val="232426"/>
          <w:spacing w:val="8"/>
          <w:w w:val="109"/>
          <w:sz w:val="23"/>
        </w:rPr>
        <w:t>A</w:t>
      </w:r>
      <w:r>
        <w:rPr>
          <w:rFonts w:ascii="Times New Roman" w:hAnsi="Times New Roman"/>
          <w:color w:val="232426"/>
          <w:spacing w:val="-1"/>
          <w:w w:val="109"/>
          <w:sz w:val="23"/>
        </w:rPr>
        <w:t>D</w:t>
      </w:r>
      <w:r>
        <w:rPr>
          <w:rFonts w:ascii="Times New Roman" w:hAnsi="Times New Roman"/>
          <w:color w:val="232426"/>
          <w:spacing w:val="-4"/>
          <w:w w:val="109"/>
          <w:sz w:val="23"/>
        </w:rPr>
        <w:t>A</w:t>
      </w:r>
      <w:r>
        <w:rPr>
          <w:rFonts w:ascii="Times New Roman" w:hAnsi="Times New Roman"/>
          <w:color w:val="4F4F4F"/>
          <w:w w:val="109"/>
          <w:sz w:val="23"/>
        </w:rPr>
        <w:t>)</w:t>
      </w:r>
    </w:p>
    <w:p>
      <w:pPr>
        <w:spacing w:after="0" w:line="240" w:lineRule="auto"/>
        <w:jc w:val="left"/>
        <w:rPr>
          <w:rFonts w:ascii="Times New Roman" w:hAnsi="Times New Roman"/>
          <w:sz w:val="23"/>
        </w:rPr>
        <w:sectPr>
          <w:type w:val="continuous"/>
          <w:pgSz w:w="19200" w:h="10800" w:orient="landscape"/>
          <w:pgMar w:header="0" w:footer="0" w:top="1040" w:bottom="280" w:left="400" w:right="20"/>
        </w:sectPr>
      </w:pPr>
    </w:p>
    <w:p>
      <w:pPr>
        <w:pStyle w:val="BodyText"/>
        <w:spacing w:before="2"/>
        <w:rPr>
          <w:rFonts w:ascii="Times New Roman"/>
          <w:sz w:val="9"/>
        </w:rPr>
      </w:pPr>
    </w:p>
    <w:p>
      <w:pPr>
        <w:pStyle w:val="Heading2"/>
        <w:numPr>
          <w:ilvl w:val="1"/>
          <w:numId w:val="33"/>
        </w:numPr>
        <w:tabs>
          <w:tab w:pos="2779" w:val="left" w:leader="none"/>
        </w:tabs>
        <w:spacing w:line="997" w:lineRule="exact" w:before="0" w:after="0"/>
        <w:ind w:left="2778" w:right="0" w:hanging="1714"/>
        <w:jc w:val="left"/>
        <w:rPr>
          <w:b w:val="0"/>
        </w:rPr>
      </w:pPr>
      <w:bookmarkStart w:name="13.a Pop " w:id="40"/>
      <w:bookmarkEnd w:id="40"/>
      <w:r>
        <w:rPr/>
      </w:r>
      <w:bookmarkStart w:name="13.a Pop " w:id="41"/>
      <w:bookmarkEnd w:id="41"/>
      <w:r>
        <w:rPr>
          <w:b w:val="0"/>
        </w:rPr>
        <w:t>P</w:t>
      </w:r>
      <w:r>
        <w:rPr>
          <w:b w:val="0"/>
        </w:rPr>
        <w:t>op</w:t>
      </w:r>
      <w:r>
        <w:rPr>
          <w:b w:val="0"/>
          <w:spacing w:val="-14"/>
        </w:rPr>
        <w:t> </w:t>
      </w:r>
      <w:r>
        <w:rPr>
          <w:b w:val="0"/>
        </w:rPr>
        <w:t>Hlth</w:t>
      </w:r>
    </w:p>
    <w:p>
      <w:pPr>
        <w:spacing w:after="0" w:line="997" w:lineRule="exact"/>
        <w:jc w:val="left"/>
        <w:sectPr>
          <w:headerReference w:type="default" r:id="rId118"/>
          <w:footerReference w:type="default" r:id="rId119"/>
          <w:pgSz w:w="19200" w:h="10800" w:orient="landscape"/>
          <w:pgMar w:header="0" w:footer="0" w:top="1000" w:bottom="280" w:left="400" w:right="20"/>
        </w:sectPr>
      </w:pPr>
    </w:p>
    <w:p>
      <w:pPr>
        <w:pStyle w:val="Heading3"/>
        <w:ind w:right="367"/>
        <w:rPr>
          <w:b w:val="0"/>
        </w:rPr>
      </w:pPr>
      <w:r>
        <w:rPr/>
        <w:pict>
          <v:group style="position:absolute;margin-left:148.190659pt;margin-top:50.097889pt;width:646.3pt;height:437.8pt;mso-position-horizontal-relative:page;mso-position-vertical-relative:paragraph;z-index:-19241472" id="docshapegroup272" coordorigin="2964,1002" coordsize="12926,8756" alt="Population Health-Quality Best Practice     Strategy: Population Health Senior Managment Team  Begins to monitor performance and provides leadership support where needed for operational roadblocks.    Arrow pointing up to  Population Health Senior Managment Team text      Transformation: POD Leadership Council  Council responds to plan, provides input, and assigns tasks for Council members to reach out to their health system/region to align strategy.     Arrow pointing up to POD Leadership Council text     Tactics: Quality Committee  Develops implementation plan and Council presentation including: topic, metric, data, tactics, and plan for adopting operational tasks to work on access, ect.    Arrow pointing up to Quality Committee text     Analytics: Deep Dive Team  Deep dive indentifies best practices, indentifes metrics for OCI, analyzes data at practice, group and system level, and develops tactics to remove roadblocks    Arrow pointing up to Deep Dive Team text     Analytics: Reverse Engineering Team  Recommend Tactics     ">
            <v:shape style="position:absolute;left:2963;top:1001;width:12926;height:8756" type="#_x0000_t75" id="docshape273" alt="Population Health-Quality Best Practice     Strategy: Population Health Senior Managment Team  Begins to monitor performance and provides leadership support where needed for operational roadblocks.    Arrow pointing up to  Population Health Senior Managment Team text      Transformation: POD Leadership Council  Council responds to plan, provides input, and assigns tasks for Council members to reach out to their health system/region to align strategy.     Arrow pointing up to POD Leadership Council text     Tactics: Quality Committee  Develops implementation plan and Council presentation including: topic, metric, data, tactics, and plan for adopting operational tasks to work on access, ect.    Arrow pointing up to Quality Committee text     Analytics: Deep Dive Team  Deep dive indentifies best practices, indentifes metrics for OCI, analyzes data at practice, group and system level, and develops tactics to remove roadblocks    Arrow pointing up to Deep Dive Team text     Analytics: Reverse Engineering Team  Recommend Tactics     " stroked="false">
              <v:imagedata r:id="rId122" o:title=""/>
            </v:shape>
            <v:shape style="position:absolute;left:5856;top:2744;width:9696;height:3968" id="docshape274" coordorigin="5856,2744" coordsize="9696,3968" path="m12880,6472l11248,6472,11248,6712,12880,6712,12880,6472xm15552,3144l14464,3144,14464,2744,12880,2744,12880,3144,5856,3144,5856,4984,15552,4984,15552,3144xe" filled="true" fillcolor="#ffffff" stroked="false">
              <v:path arrowok="t"/>
              <v:fill type="solid"/>
            </v:shape>
            <w10:wrap type="none"/>
          </v:group>
        </w:pict>
      </w:r>
      <w:bookmarkStart w:name="Population Health " w:id="42"/>
      <w:bookmarkEnd w:id="42"/>
      <w:r>
        <w:rPr/>
      </w:r>
      <w:r>
        <w:rPr>
          <w:b w:val="0"/>
        </w:rPr>
        <w:t>Population</w:t>
      </w:r>
      <w:r>
        <w:rPr>
          <w:b w:val="0"/>
          <w:spacing w:val="-22"/>
        </w:rPr>
        <w:t> </w:t>
      </w:r>
      <w:r>
        <w:rPr>
          <w:b w:val="0"/>
        </w:rPr>
        <w:t>Health</w:t>
      </w:r>
      <w:r>
        <w:rPr>
          <w:b w:val="0"/>
          <w:spacing w:val="-16"/>
        </w:rPr>
        <w:t> </w:t>
      </w:r>
      <w:r>
        <w:rPr>
          <w:b w:val="0"/>
        </w:rPr>
        <w:t>–</w:t>
      </w:r>
      <w:r>
        <w:rPr>
          <w:b w:val="0"/>
          <w:spacing w:val="-21"/>
        </w:rPr>
        <w:t> </w:t>
      </w:r>
      <w:r>
        <w:rPr>
          <w:b w:val="0"/>
        </w:rPr>
        <w:t>Quality</w:t>
      </w:r>
      <w:r>
        <w:rPr>
          <w:b w:val="0"/>
          <w:spacing w:val="-10"/>
        </w:rPr>
        <w:t> </w:t>
      </w:r>
      <w:r>
        <w:rPr>
          <w:b w:val="0"/>
        </w:rPr>
        <w:t>Best</w:t>
      </w:r>
      <w:r>
        <w:rPr>
          <w:b w:val="0"/>
          <w:spacing w:val="-14"/>
        </w:rPr>
        <w:t> </w:t>
      </w:r>
      <w:r>
        <w:rPr>
          <w:b w:val="0"/>
        </w:rPr>
        <w:t>Practice</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9"/>
        <w:rPr>
          <w:rFonts w:ascii="Calibri Light"/>
          <w:b w:val="0"/>
        </w:rPr>
      </w:pPr>
      <w:r>
        <w:rPr/>
        <w:pict>
          <v:shape style="position:absolute;margin-left:292.799988pt;margin-top:15.094989pt;width:499.2pt;height:108.8pt;mso-position-horizontal-relative:page;mso-position-vertical-relative:paragraph;z-index:-15693312;mso-wrap-distance-left:0;mso-wrap-distance-right:0" type="#_x0000_t202" id="docshape275" filled="true" fillcolor="#ffffff" stroked="false">
            <v:textbox inset="0,0,0,0">
              <w:txbxContent>
                <w:p>
                  <w:pPr>
                    <w:pStyle w:val="BodyText"/>
                    <w:rPr>
                      <w:rFonts w:ascii="Calibri Light"/>
                      <w:b w:val="0"/>
                      <w:color w:val="000000"/>
                      <w:sz w:val="28"/>
                    </w:rPr>
                  </w:pPr>
                </w:p>
                <w:p>
                  <w:pPr>
                    <w:pStyle w:val="BodyText"/>
                    <w:rPr>
                      <w:rFonts w:ascii="Calibri Light"/>
                      <w:b w:val="0"/>
                      <w:color w:val="000000"/>
                      <w:sz w:val="28"/>
                    </w:rPr>
                  </w:pPr>
                </w:p>
                <w:p>
                  <w:pPr>
                    <w:pStyle w:val="BodyText"/>
                    <w:rPr>
                      <w:rFonts w:ascii="Calibri Light"/>
                      <w:b w:val="0"/>
                      <w:color w:val="000000"/>
                      <w:sz w:val="28"/>
                    </w:rPr>
                  </w:pPr>
                </w:p>
                <w:p>
                  <w:pPr>
                    <w:pStyle w:val="BodyText"/>
                    <w:rPr>
                      <w:rFonts w:ascii="Calibri Light"/>
                      <w:b w:val="0"/>
                      <w:color w:val="000000"/>
                      <w:sz w:val="28"/>
                    </w:rPr>
                  </w:pPr>
                </w:p>
                <w:p>
                  <w:pPr>
                    <w:pStyle w:val="BodyText"/>
                    <w:spacing w:before="1"/>
                    <w:rPr>
                      <w:rFonts w:ascii="Calibri Light"/>
                      <w:b w:val="0"/>
                      <w:color w:val="000000"/>
                      <w:sz w:val="31"/>
                    </w:rPr>
                  </w:pPr>
                </w:p>
                <w:p>
                  <w:pPr>
                    <w:spacing w:before="0"/>
                    <w:ind w:left="143" w:right="0" w:firstLine="0"/>
                    <w:jc w:val="left"/>
                    <w:rPr>
                      <w:color w:val="000000"/>
                      <w:sz w:val="29"/>
                    </w:rPr>
                  </w:pPr>
                  <w:r>
                    <w:rPr>
                      <w:color w:val="000000"/>
                      <w:w w:val="95"/>
                      <w:sz w:val="29"/>
                    </w:rPr>
                    <w:t>Recommend Tactics</w:t>
                  </w:r>
                </w:p>
              </w:txbxContent>
            </v:textbox>
            <v:fill type="solid"/>
            <w10:wrap type="topAndBottom"/>
          </v:shape>
        </w:pict>
      </w:r>
    </w:p>
    <w:p>
      <w:pPr>
        <w:spacing w:after="0"/>
        <w:rPr>
          <w:rFonts w:ascii="Calibri Light"/>
        </w:rPr>
        <w:sectPr>
          <w:headerReference w:type="default" r:id="rId120"/>
          <w:footerReference w:type="default" r:id="rId121"/>
          <w:pgSz w:w="19200" w:h="10800" w:orient="landscape"/>
          <w:pgMar w:header="0" w:footer="0" w:top="760" w:bottom="0" w:left="400" w:right="20"/>
        </w:sectPr>
      </w:pPr>
    </w:p>
    <w:p>
      <w:pPr>
        <w:spacing w:line="211" w:lineRule="auto" w:before="0"/>
        <w:ind w:left="147" w:right="0" w:firstLine="720"/>
        <w:jc w:val="left"/>
        <w:rPr>
          <w:rFonts w:ascii="Calibri Light" w:hAnsi="Calibri Light"/>
          <w:b w:val="0"/>
          <w:sz w:val="70"/>
        </w:rPr>
      </w:pPr>
      <w:r>
        <w:rPr/>
        <w:pict>
          <v:group style="position:absolute;margin-left:125.599998pt;margin-top:75.296158pt;width:599.2pt;height:406.4pt;mso-position-horizontal-relative:page;mso-position-vertical-relative:paragraph;z-index:-19239936" id="docshapegroup276" coordorigin="2512,1506" coordsize="11984,8128">
            <v:shape style="position:absolute;left:7200;top:3121;width:1232;height:1056" id="docshape277" coordorigin="7200,3122" coordsize="1232,1056" path="m8127,3122l7505,3122,7200,3650,7505,4178,8127,4178,8432,3650,8127,3122xe" filled="true" fillcolor="#ffe8ca" stroked="false">
              <v:path arrowok="t"/>
              <v:fill type="solid"/>
            </v:shape>
            <v:shape style="position:absolute;left:7544;top:4105;width:3280;height:2848" id="docshape278" coordorigin="7544,4106" coordsize="3280,2848" path="m10010,4106l8358,4106,7544,5530,8358,6954,10010,6954,10824,5530,10010,4106xe" filled="true" fillcolor="#a4a4a4" stroked="false">
              <v:path arrowok="t"/>
              <v:fill type="solid"/>
            </v:shape>
            <v:shape style="position:absolute;left:7544;top:4105;width:3280;height:2848" id="docshape279" coordorigin="7544,4106" coordsize="3280,2848" path="m7544,5530l8358,4106,10010,4106,10824,5530,10010,6954,8358,6954,7544,5530xe" filled="false" stroked="true" strokeweight=".801pt" strokecolor="#ffffff">
              <v:path arrowok="t"/>
              <v:stroke dashstyle="solid"/>
            </v:shape>
            <v:shape style="position:absolute;left:9600;top:2737;width:1232;height:1072" id="docshape280" coordorigin="9600,2738" coordsize="1232,1072" path="m10522,2738l9910,2738,9600,3274,9910,3810,10522,3810,10832,3274,10522,2738xe" filled="true" fillcolor="#ffe8ca" stroked="false">
              <v:path arrowok="t"/>
              <v:fill type="solid"/>
            </v:shape>
            <v:shape style="position:absolute;left:7848;top:1529;width:2688;height:2320" id="docshape281" coordorigin="7848,1530" coordsize="2688,2320" path="m9873,1530l8511,1530,7848,2690,8511,3850,9873,3850,10536,2690,9873,1530xe" filled="true" fillcolor="#ffc000" stroked="false">
              <v:path arrowok="t"/>
              <v:fill type="solid"/>
            </v:shape>
            <v:shape style="position:absolute;left:7848;top:1529;width:2688;height:2320" id="docshape282" coordorigin="7848,1530" coordsize="2688,2320" path="m7848,2690l8511,1530,9873,1530,10536,2690,9873,3850,8511,3850,7848,2690xe" filled="false" stroked="true" strokeweight=".801pt" strokecolor="#ffffff">
              <v:path arrowok="t"/>
              <v:stroke dashstyle="solid"/>
            </v:shape>
            <v:shape style="position:absolute;left:11040;top:4737;width:1248;height:1072" id="docshape283" coordorigin="11040,4738" coordsize="1248,1072" path="m11978,4738l11350,4738,11040,5274,11350,5810,11978,5810,12288,5274,11978,4738xe" filled="true" fillcolor="#ffe8ca" stroked="false">
              <v:path arrowok="t"/>
              <v:fill type="solid"/>
            </v:shape>
            <v:shape style="position:absolute;left:10312;top:2953;width:2704;height:2336" id="docshape284" coordorigin="10312,2954" coordsize="2704,2336" path="m12349,2954l10979,2954,10312,4122,10979,5290,12349,5290,13016,4122,12349,2954xe" filled="true" fillcolor="#b1f513" stroked="false">
              <v:path arrowok="t"/>
              <v:fill type="solid"/>
            </v:shape>
            <v:shape style="position:absolute;left:10312;top:2953;width:2704;height:2336" id="docshape285" coordorigin="10312,2954" coordsize="2704,2336" path="m10312,4122l10979,2954,12349,2954,13016,4122,12349,5290,10979,5290,10312,4122xe" filled="false" stroked="true" strokeweight=".801pt" strokecolor="#ffffff">
              <v:path arrowok="t"/>
              <v:stroke dashstyle="solid"/>
            </v:shape>
            <v:shape style="position:absolute;left:10032;top:6993;width:1248;height:1056" id="docshape286" coordorigin="10032,6994" coordsize="1248,1056" path="m10975,6994l10337,6994,10032,7522,10337,8050,10975,8050,11280,7522,10975,6994xe" filled="true" fillcolor="#ffe8ca" stroked="false">
              <v:path arrowok="t"/>
              <v:fill type="solid"/>
            </v:shape>
            <v:shape style="position:absolute;left:10344;top:5785;width:2688;height:2320" id="docshape287" coordorigin="10344,5786" coordsize="2688,2320" path="m12369,5786l11007,5786,10344,6946,11007,8106,12369,8106,13032,6946,12369,5786xe" filled="true" fillcolor="#46eb27" stroked="false">
              <v:path arrowok="t"/>
              <v:fill type="solid"/>
            </v:shape>
            <v:shape style="position:absolute;left:10344;top:5785;width:2688;height:2320" id="docshape288" coordorigin="10344,5786" coordsize="2688,2320" path="m10344,6946l11007,5786,12369,5786,13032,6946,12369,8106,11007,8106,10344,6946xe" filled="false" stroked="true" strokeweight=".801pt" strokecolor="#ffffff">
              <v:path arrowok="t"/>
              <v:stroke dashstyle="solid"/>
            </v:shape>
            <v:shape style="position:absolute;left:7552;top:7217;width:1232;height:1072" id="docshape289" coordorigin="7552,7218" coordsize="1232,1072" path="m8474,7218l7862,7218,7552,7754,7862,8290,8474,8290,8784,7754,8474,7218xe" filled="true" fillcolor="#ffe8ca" stroked="false">
              <v:path arrowok="t"/>
              <v:fill type="solid"/>
            </v:shape>
            <v:shape style="position:absolute;left:7848;top:7209;width:2688;height:2320" id="docshape290" coordorigin="7848,7210" coordsize="2688,2320" path="m9873,7210l8511,7210,7848,8370,8511,9530,9873,9530,10536,8370,9873,7210xe" filled="true" fillcolor="#39e27a" stroked="false">
              <v:path arrowok="t"/>
              <v:fill type="solid"/>
            </v:shape>
            <v:shape style="position:absolute;left:7848;top:7209;width:2688;height:2320" id="docshape291" coordorigin="7848,7210" coordsize="2688,2320" path="m7848,8370l8511,7210,9873,7210,10536,8370,9873,9530,8511,9530,7848,8370xe" filled="false" stroked="true" strokeweight=".801pt" strokecolor="#ffffff">
              <v:path arrowok="t"/>
              <v:stroke dashstyle="solid"/>
            </v:shape>
            <v:shape style="position:absolute;left:6080;top:5233;width:1232;height:1056" id="docshape292" coordorigin="6080,5234" coordsize="1232,1056" path="m7007,5234l6385,5234,6080,5762,6385,6290,7007,6290,7312,5762,7007,5234xe" filled="true" fillcolor="#ffe8ca" stroked="false">
              <v:path arrowok="t"/>
              <v:fill type="solid"/>
            </v:shape>
            <v:shape style="position:absolute;left:5368;top:5769;width:2688;height:2336" id="docshape293" coordorigin="5368,5770" coordsize="2688,2336" path="m7389,5770l6035,5770,5368,6938,6035,8106,7389,8106,8056,6938,7389,5770xe" filled="true" fillcolor="#49dcd2" stroked="false">
              <v:path arrowok="t"/>
              <v:fill type="solid"/>
            </v:shape>
            <v:shape style="position:absolute;left:5368;top:5769;width:2688;height:2336" id="docshape294" coordorigin="5368,5770" coordsize="2688,2336" path="m5368,6938l6035,5770,7389,5770,8056,6938,7389,8106,6035,8106,5368,6938xe" filled="false" stroked="true" strokeweight=".801pt" strokecolor="#ffffff">
              <v:path arrowok="t"/>
              <v:stroke dashstyle="solid"/>
            </v:shape>
            <v:shape style="position:absolute;left:5368;top:2953;width:2688;height:2320" id="docshape295" coordorigin="5368,2954" coordsize="2688,2320" path="m7393,2954l6031,2954,5368,4114,6031,5274,7393,5274,8056,4114,7393,2954xe" filled="true" fillcolor="#5b9bd4" stroked="false">
              <v:path arrowok="t"/>
              <v:fill type="solid"/>
            </v:shape>
            <v:shape style="position:absolute;left:5368;top:2953;width:2688;height:2320" id="docshape296" coordorigin="5368,2954" coordsize="2688,2320" path="m5368,4114l6031,2954,7393,2954,8056,4114,7393,5274,6031,5274,5368,4114xe" filled="false" stroked="true" strokeweight=".801pt" strokecolor="#ffffff">
              <v:path arrowok="t"/>
              <v:stroke dashstyle="solid"/>
            </v:shape>
            <v:shape style="position:absolute;left:8342;top:2381;width:1725;height:626" type="#_x0000_t202" id="docshape297" filled="false" stroked="false">
              <v:textbox inset="0,0,0,0">
                <w:txbxContent>
                  <w:p>
                    <w:pPr>
                      <w:spacing w:line="286" w:lineRule="exact" w:before="0"/>
                      <w:ind w:left="0" w:right="17" w:firstLine="0"/>
                      <w:jc w:val="center"/>
                      <w:rPr>
                        <w:sz w:val="30"/>
                      </w:rPr>
                    </w:pPr>
                    <w:r>
                      <w:rPr>
                        <w:color w:val="FFFFFF"/>
                        <w:sz w:val="30"/>
                      </w:rPr>
                      <w:t>Quality</w:t>
                    </w:r>
                  </w:p>
                  <w:p>
                    <w:pPr>
                      <w:spacing w:line="339" w:lineRule="exact" w:before="0"/>
                      <w:ind w:left="0" w:right="18" w:firstLine="0"/>
                      <w:jc w:val="center"/>
                      <w:rPr>
                        <w:sz w:val="30"/>
                      </w:rPr>
                    </w:pPr>
                    <w:r>
                      <w:rPr>
                        <w:color w:val="FFFFFF"/>
                        <w:sz w:val="30"/>
                      </w:rPr>
                      <w:t>Improvement</w:t>
                    </w:r>
                  </w:p>
                </w:txbxContent>
              </v:textbox>
              <w10:wrap type="none"/>
            </v:shape>
            <v:shape style="position:absolute;left:5892;top:3983;width:1652;height:289" type="#_x0000_t202" id="docshape298" filled="false" stroked="false">
              <v:textbox inset="0,0,0,0">
                <w:txbxContent>
                  <w:p>
                    <w:pPr>
                      <w:spacing w:line="289" w:lineRule="exact" w:before="0"/>
                      <w:ind w:left="0" w:right="0" w:firstLine="0"/>
                      <w:jc w:val="left"/>
                      <w:rPr>
                        <w:sz w:val="29"/>
                      </w:rPr>
                    </w:pPr>
                    <w:r>
                      <w:rPr>
                        <w:color w:val="FFFFFF"/>
                        <w:spacing w:val="-1"/>
                        <w:sz w:val="29"/>
                      </w:rPr>
                      <w:t>Communicate</w:t>
                    </w:r>
                  </w:p>
                </w:txbxContent>
              </v:textbox>
              <w10:wrap type="none"/>
            </v:shape>
            <v:shape style="position:absolute;left:11355;top:3980;width:628;height:305" type="#_x0000_t202" id="docshape299" filled="false" stroked="false">
              <v:textbox inset="0,0,0,0">
                <w:txbxContent>
                  <w:p>
                    <w:pPr>
                      <w:spacing w:line="304" w:lineRule="exact" w:before="0"/>
                      <w:ind w:left="0" w:right="0" w:firstLine="0"/>
                      <w:jc w:val="left"/>
                      <w:rPr>
                        <w:sz w:val="30"/>
                      </w:rPr>
                    </w:pPr>
                    <w:r>
                      <w:rPr>
                        <w:color w:val="FFFFFF"/>
                        <w:spacing w:val="-1"/>
                        <w:sz w:val="30"/>
                      </w:rPr>
                      <w:t>Train</w:t>
                    </w:r>
                  </w:p>
                </w:txbxContent>
              </v:textbox>
              <w10:wrap type="none"/>
            </v:shape>
            <v:shape style="position:absolute;left:8176;top:4960;width:2032;height:1154" type="#_x0000_t202" id="docshape300" filled="false" stroked="false">
              <v:textbox inset="0,0,0,0">
                <w:txbxContent>
                  <w:p>
                    <w:pPr>
                      <w:spacing w:line="342" w:lineRule="exact" w:before="0"/>
                      <w:ind w:left="10" w:right="1" w:firstLine="0"/>
                      <w:jc w:val="center"/>
                      <w:rPr>
                        <w:sz w:val="37"/>
                      </w:rPr>
                    </w:pPr>
                    <w:r>
                      <w:rPr>
                        <w:color w:val="FFFFFF"/>
                        <w:sz w:val="37"/>
                      </w:rPr>
                      <w:t>Practice</w:t>
                    </w:r>
                  </w:p>
                  <w:p>
                    <w:pPr>
                      <w:spacing w:line="213" w:lineRule="auto" w:before="5"/>
                      <w:ind w:left="10" w:right="28" w:firstLine="0"/>
                      <w:jc w:val="center"/>
                      <w:rPr>
                        <w:sz w:val="37"/>
                      </w:rPr>
                    </w:pPr>
                    <w:r>
                      <w:rPr>
                        <w:color w:val="FFFFFF"/>
                        <w:w w:val="95"/>
                        <w:sz w:val="37"/>
                      </w:rPr>
                      <w:t>Improvement</w:t>
                    </w:r>
                    <w:r>
                      <w:rPr>
                        <w:color w:val="FFFFFF"/>
                        <w:spacing w:val="-77"/>
                        <w:w w:val="95"/>
                        <w:sz w:val="37"/>
                      </w:rPr>
                      <w:t> </w:t>
                    </w:r>
                    <w:r>
                      <w:rPr>
                        <w:color w:val="FFFFFF"/>
                        <w:sz w:val="37"/>
                      </w:rPr>
                      <w:t>Facilitators</w:t>
                    </w:r>
                  </w:p>
                </w:txbxContent>
              </v:textbox>
              <w10:wrap type="none"/>
            </v:shape>
            <v:shape style="position:absolute;left:6214;top:6799;width:1018;height:305" type="#_x0000_t202" id="docshape301" filled="false" stroked="false">
              <v:textbox inset="0,0,0,0">
                <w:txbxContent>
                  <w:p>
                    <w:pPr>
                      <w:spacing w:line="304" w:lineRule="exact" w:before="0"/>
                      <w:ind w:left="0" w:right="0" w:firstLine="0"/>
                      <w:jc w:val="left"/>
                      <w:rPr>
                        <w:sz w:val="30"/>
                      </w:rPr>
                    </w:pPr>
                    <w:r>
                      <w:rPr>
                        <w:color w:val="FFFFFF"/>
                        <w:sz w:val="30"/>
                      </w:rPr>
                      <w:t>Support</w:t>
                    </w:r>
                  </w:p>
                </w:txbxContent>
              </v:textbox>
              <w10:wrap type="none"/>
            </v:shape>
            <v:shape style="position:absolute;left:11221;top:6815;width:954;height:305" type="#_x0000_t202" id="docshape302" filled="false" stroked="false">
              <v:textbox inset="0,0,0,0">
                <w:txbxContent>
                  <w:p>
                    <w:pPr>
                      <w:spacing w:line="304" w:lineRule="exact" w:before="0"/>
                      <w:ind w:left="0" w:right="0" w:firstLine="0"/>
                      <w:jc w:val="left"/>
                      <w:rPr>
                        <w:sz w:val="30"/>
                      </w:rPr>
                    </w:pPr>
                    <w:r>
                      <w:rPr>
                        <w:color w:val="FFFFFF"/>
                        <w:sz w:val="30"/>
                      </w:rPr>
                      <w:t>Consult</w:t>
                    </w:r>
                  </w:p>
                </w:txbxContent>
              </v:textbox>
              <w10:wrap type="none"/>
            </v:shape>
            <v:shape style="position:absolute;left:8694;top:8233;width:1023;height:305" type="#_x0000_t202" id="docshape303" filled="false" stroked="false">
              <v:textbox inset="0,0,0,0">
                <w:txbxContent>
                  <w:p>
                    <w:pPr>
                      <w:spacing w:line="305" w:lineRule="exact" w:before="0"/>
                      <w:ind w:left="0" w:right="0" w:firstLine="0"/>
                      <w:jc w:val="left"/>
                      <w:rPr>
                        <w:sz w:val="30"/>
                      </w:rPr>
                    </w:pPr>
                    <w:r>
                      <w:rPr>
                        <w:color w:val="FFFFFF"/>
                        <w:sz w:val="30"/>
                      </w:rPr>
                      <w:t>Monitor</w:t>
                    </w:r>
                  </w:p>
                </w:txbxContent>
              </v:textbox>
              <w10:wrap type="none"/>
            </v:shape>
            <v:shape style="position:absolute;left:4568;top:8793;width:3616;height:816" type="#_x0000_t202" id="docshape304" filled="false" stroked="true" strokeweight="2.4pt" strokecolor="#339966">
              <v:textbox inset="0,0,0,0">
                <w:txbxContent>
                  <w:p>
                    <w:pPr>
                      <w:numPr>
                        <w:ilvl w:val="0"/>
                        <w:numId w:val="34"/>
                      </w:numPr>
                      <w:tabs>
                        <w:tab w:pos="388" w:val="left" w:leader="none"/>
                      </w:tabs>
                      <w:spacing w:line="345" w:lineRule="exact" w:before="29"/>
                      <w:ind w:left="388" w:right="0" w:hanging="272"/>
                      <w:jc w:val="left"/>
                      <w:rPr>
                        <w:sz w:val="29"/>
                      </w:rPr>
                    </w:pPr>
                    <w:r>
                      <w:rPr>
                        <w:color w:val="A4A4A4"/>
                        <w:spacing w:val="-1"/>
                        <w:sz w:val="29"/>
                      </w:rPr>
                      <w:t>Report</w:t>
                    </w:r>
                    <w:r>
                      <w:rPr>
                        <w:color w:val="A4A4A4"/>
                        <w:spacing w:val="-19"/>
                        <w:sz w:val="29"/>
                      </w:rPr>
                      <w:t> </w:t>
                    </w:r>
                    <w:r>
                      <w:rPr>
                        <w:color w:val="A4A4A4"/>
                        <w:spacing w:val="-1"/>
                        <w:sz w:val="29"/>
                      </w:rPr>
                      <w:t>Review</w:t>
                    </w:r>
                  </w:p>
                  <w:p>
                    <w:pPr>
                      <w:numPr>
                        <w:ilvl w:val="0"/>
                        <w:numId w:val="34"/>
                      </w:numPr>
                      <w:tabs>
                        <w:tab w:pos="388" w:val="left" w:leader="none"/>
                      </w:tabs>
                      <w:spacing w:line="345" w:lineRule="exact" w:before="0"/>
                      <w:ind w:left="388" w:right="0" w:hanging="272"/>
                      <w:jc w:val="left"/>
                      <w:rPr>
                        <w:sz w:val="29"/>
                      </w:rPr>
                    </w:pPr>
                    <w:r>
                      <w:rPr>
                        <w:color w:val="A4A4A4"/>
                        <w:w w:val="95"/>
                        <w:sz w:val="29"/>
                      </w:rPr>
                      <w:t>Progress</w:t>
                    </w:r>
                    <w:r>
                      <w:rPr>
                        <w:color w:val="A4A4A4"/>
                        <w:spacing w:val="2"/>
                        <w:w w:val="95"/>
                        <w:sz w:val="29"/>
                      </w:rPr>
                      <w:t> </w:t>
                    </w:r>
                    <w:r>
                      <w:rPr>
                        <w:color w:val="A4A4A4"/>
                        <w:w w:val="95"/>
                        <w:sz w:val="29"/>
                      </w:rPr>
                      <w:t>to</w:t>
                    </w:r>
                    <w:r>
                      <w:rPr>
                        <w:color w:val="A4A4A4"/>
                        <w:spacing w:val="13"/>
                        <w:w w:val="95"/>
                        <w:sz w:val="29"/>
                      </w:rPr>
                      <w:t> </w:t>
                    </w:r>
                    <w:r>
                      <w:rPr>
                        <w:color w:val="A4A4A4"/>
                        <w:w w:val="95"/>
                        <w:sz w:val="29"/>
                      </w:rPr>
                      <w:t>Goals</w:t>
                    </w:r>
                  </w:p>
                </w:txbxContent>
              </v:textbox>
              <v:stroke dashstyle="solid"/>
              <w10:wrap type="none"/>
            </v:shape>
            <v:shape style="position:absolute;left:2536;top:5609;width:2960;height:2512" type="#_x0000_t202" id="docshape305" filled="false" stroked="true" strokeweight="2.4pt" strokecolor="#009999">
              <v:textbox inset="0,0,0,0">
                <w:txbxContent>
                  <w:p>
                    <w:pPr>
                      <w:numPr>
                        <w:ilvl w:val="0"/>
                        <w:numId w:val="35"/>
                      </w:numPr>
                      <w:tabs>
                        <w:tab w:pos="379" w:val="left" w:leader="none"/>
                      </w:tabs>
                      <w:spacing w:line="228" w:lineRule="auto" w:before="39"/>
                      <w:ind w:left="378" w:right="269" w:hanging="273"/>
                      <w:jc w:val="left"/>
                      <w:rPr>
                        <w:sz w:val="29"/>
                      </w:rPr>
                    </w:pPr>
                    <w:r>
                      <w:rPr>
                        <w:color w:val="A4A4A4"/>
                        <w:w w:val="95"/>
                        <w:sz w:val="29"/>
                      </w:rPr>
                      <w:t>Liaison</w:t>
                    </w:r>
                    <w:r>
                      <w:rPr>
                        <w:color w:val="A4A4A4"/>
                        <w:spacing w:val="18"/>
                        <w:w w:val="95"/>
                        <w:sz w:val="29"/>
                      </w:rPr>
                      <w:t> </w:t>
                    </w:r>
                    <w:r>
                      <w:rPr>
                        <w:color w:val="A4A4A4"/>
                        <w:w w:val="95"/>
                        <w:sz w:val="29"/>
                      </w:rPr>
                      <w:t>with</w:t>
                    </w:r>
                    <w:r>
                      <w:rPr>
                        <w:color w:val="A4A4A4"/>
                        <w:spacing w:val="18"/>
                        <w:w w:val="95"/>
                        <w:sz w:val="29"/>
                      </w:rPr>
                      <w:t> </w:t>
                    </w:r>
                    <w:r>
                      <w:rPr>
                        <w:color w:val="A4A4A4"/>
                        <w:w w:val="95"/>
                        <w:sz w:val="29"/>
                      </w:rPr>
                      <w:t>System</w:t>
                    </w:r>
                    <w:r>
                      <w:rPr>
                        <w:color w:val="A4A4A4"/>
                        <w:spacing w:val="-60"/>
                        <w:w w:val="95"/>
                        <w:sz w:val="29"/>
                      </w:rPr>
                      <w:t> </w:t>
                    </w:r>
                    <w:r>
                      <w:rPr>
                        <w:color w:val="A4A4A4"/>
                        <w:sz w:val="29"/>
                      </w:rPr>
                      <w:t>(e.g.</w:t>
                    </w:r>
                    <w:r>
                      <w:rPr>
                        <w:color w:val="A4A4A4"/>
                        <w:spacing w:val="-12"/>
                        <w:sz w:val="29"/>
                      </w:rPr>
                      <w:t> </w:t>
                    </w:r>
                    <w:r>
                      <w:rPr>
                        <w:color w:val="A4A4A4"/>
                        <w:sz w:val="29"/>
                      </w:rPr>
                      <w:t>Epic)</w:t>
                    </w:r>
                  </w:p>
                  <w:p>
                    <w:pPr>
                      <w:numPr>
                        <w:ilvl w:val="0"/>
                        <w:numId w:val="35"/>
                      </w:numPr>
                      <w:tabs>
                        <w:tab w:pos="379" w:val="left" w:leader="none"/>
                      </w:tabs>
                      <w:spacing w:line="228" w:lineRule="auto" w:before="0"/>
                      <w:ind w:left="378" w:right="891" w:hanging="273"/>
                      <w:jc w:val="left"/>
                      <w:rPr>
                        <w:sz w:val="29"/>
                      </w:rPr>
                    </w:pPr>
                    <w:r>
                      <w:rPr>
                        <w:color w:val="A4A4A4"/>
                        <w:spacing w:val="-2"/>
                        <w:sz w:val="29"/>
                      </w:rPr>
                      <w:t>Connection </w:t>
                    </w:r>
                    <w:r>
                      <w:rPr>
                        <w:color w:val="A4A4A4"/>
                        <w:spacing w:val="-1"/>
                        <w:sz w:val="29"/>
                      </w:rPr>
                      <w:t>to</w:t>
                    </w:r>
                    <w:r>
                      <w:rPr>
                        <w:color w:val="A4A4A4"/>
                        <w:spacing w:val="-63"/>
                        <w:sz w:val="29"/>
                      </w:rPr>
                      <w:t> </w:t>
                    </w:r>
                    <w:r>
                      <w:rPr>
                        <w:color w:val="A4A4A4"/>
                        <w:sz w:val="29"/>
                      </w:rPr>
                      <w:t>Resources</w:t>
                    </w:r>
                  </w:p>
                  <w:p>
                    <w:pPr>
                      <w:numPr>
                        <w:ilvl w:val="0"/>
                        <w:numId w:val="35"/>
                      </w:numPr>
                      <w:tabs>
                        <w:tab w:pos="379" w:val="left" w:leader="none"/>
                      </w:tabs>
                      <w:spacing w:line="332" w:lineRule="exact" w:before="0"/>
                      <w:ind w:left="378" w:right="0" w:hanging="273"/>
                      <w:jc w:val="left"/>
                      <w:rPr>
                        <w:sz w:val="29"/>
                      </w:rPr>
                    </w:pPr>
                    <w:r>
                      <w:rPr>
                        <w:color w:val="A4A4A4"/>
                        <w:w w:val="95"/>
                        <w:sz w:val="29"/>
                      </w:rPr>
                      <w:t>HCC</w:t>
                    </w:r>
                    <w:r>
                      <w:rPr>
                        <w:color w:val="A4A4A4"/>
                        <w:spacing w:val="8"/>
                        <w:w w:val="95"/>
                        <w:sz w:val="29"/>
                      </w:rPr>
                      <w:t> </w:t>
                    </w:r>
                    <w:r>
                      <w:rPr>
                        <w:color w:val="A4A4A4"/>
                        <w:w w:val="95"/>
                        <w:sz w:val="29"/>
                      </w:rPr>
                      <w:t>Coding</w:t>
                    </w:r>
                    <w:r>
                      <w:rPr>
                        <w:color w:val="A4A4A4"/>
                        <w:spacing w:val="-9"/>
                        <w:w w:val="95"/>
                        <w:sz w:val="29"/>
                      </w:rPr>
                      <w:t> </w:t>
                    </w:r>
                    <w:r>
                      <w:rPr>
                        <w:color w:val="A4A4A4"/>
                        <w:w w:val="95"/>
                        <w:sz w:val="29"/>
                      </w:rPr>
                      <w:t>Audits</w:t>
                    </w:r>
                  </w:p>
                  <w:p>
                    <w:pPr>
                      <w:numPr>
                        <w:ilvl w:val="0"/>
                        <w:numId w:val="35"/>
                      </w:numPr>
                      <w:tabs>
                        <w:tab w:pos="379" w:val="left" w:leader="none"/>
                      </w:tabs>
                      <w:spacing w:line="228" w:lineRule="auto" w:before="5"/>
                      <w:ind w:left="378" w:right="372" w:hanging="273"/>
                      <w:jc w:val="left"/>
                      <w:rPr>
                        <w:sz w:val="29"/>
                      </w:rPr>
                    </w:pPr>
                    <w:r>
                      <w:rPr>
                        <w:color w:val="A4A4A4"/>
                        <w:w w:val="95"/>
                        <w:sz w:val="29"/>
                      </w:rPr>
                      <w:t>Patient</w:t>
                    </w:r>
                    <w:r>
                      <w:rPr>
                        <w:color w:val="A4A4A4"/>
                        <w:spacing w:val="1"/>
                        <w:w w:val="95"/>
                        <w:sz w:val="29"/>
                      </w:rPr>
                      <w:t> </w:t>
                    </w:r>
                    <w:r>
                      <w:rPr>
                        <w:color w:val="A4A4A4"/>
                        <w:w w:val="95"/>
                        <w:sz w:val="29"/>
                      </w:rPr>
                      <w:t>Experience</w:t>
                    </w:r>
                    <w:r>
                      <w:rPr>
                        <w:color w:val="A4A4A4"/>
                        <w:spacing w:val="-60"/>
                        <w:w w:val="95"/>
                        <w:sz w:val="29"/>
                      </w:rPr>
                      <w:t> </w:t>
                    </w:r>
                    <w:r>
                      <w:rPr>
                        <w:color w:val="A4A4A4"/>
                        <w:sz w:val="29"/>
                      </w:rPr>
                      <w:t>Survey</w:t>
                    </w:r>
                    <w:r>
                      <w:rPr>
                        <w:color w:val="A4A4A4"/>
                        <w:spacing w:val="-8"/>
                        <w:sz w:val="29"/>
                      </w:rPr>
                      <w:t> </w:t>
                    </w:r>
                    <w:r>
                      <w:rPr>
                        <w:color w:val="A4A4A4"/>
                        <w:sz w:val="29"/>
                      </w:rPr>
                      <w:t>Process</w:t>
                    </w:r>
                  </w:p>
                </w:txbxContent>
              </v:textbox>
              <v:stroke dashstyle="solid"/>
              <w10:wrap type="none"/>
            </v:shape>
            <v:shape style="position:absolute;left:3336;top:2617;width:2160;height:2528" type="#_x0000_t202" id="docshape306" filled="false" stroked="true" strokeweight="2.4pt" strokecolor="#c55a11">
              <v:textbox inset="0,0,0,0">
                <w:txbxContent>
                  <w:p>
                    <w:pPr>
                      <w:numPr>
                        <w:ilvl w:val="0"/>
                        <w:numId w:val="36"/>
                      </w:numPr>
                      <w:tabs>
                        <w:tab w:pos="394" w:val="left" w:leader="none"/>
                      </w:tabs>
                      <w:spacing w:line="228" w:lineRule="auto" w:before="41"/>
                      <w:ind w:left="393" w:right="401" w:hanging="273"/>
                      <w:jc w:val="left"/>
                      <w:rPr>
                        <w:sz w:val="29"/>
                      </w:rPr>
                    </w:pPr>
                    <w:r>
                      <w:rPr>
                        <w:color w:val="A4A4A4"/>
                        <w:w w:val="95"/>
                        <w:sz w:val="29"/>
                      </w:rPr>
                      <w:t>Meet</w:t>
                    </w:r>
                    <w:r>
                      <w:rPr>
                        <w:color w:val="A4A4A4"/>
                        <w:spacing w:val="6"/>
                        <w:w w:val="95"/>
                        <w:sz w:val="29"/>
                      </w:rPr>
                      <w:t> </w:t>
                    </w:r>
                    <w:r>
                      <w:rPr>
                        <w:color w:val="A4A4A4"/>
                        <w:w w:val="95"/>
                        <w:sz w:val="29"/>
                      </w:rPr>
                      <w:t>every</w:t>
                    </w:r>
                    <w:r>
                      <w:rPr>
                        <w:color w:val="A4A4A4"/>
                        <w:spacing w:val="-59"/>
                        <w:w w:val="95"/>
                        <w:sz w:val="29"/>
                      </w:rPr>
                      <w:t> </w:t>
                    </w:r>
                    <w:r>
                      <w:rPr>
                        <w:color w:val="A4A4A4"/>
                        <w:w w:val="95"/>
                        <w:sz w:val="29"/>
                      </w:rPr>
                      <w:t>4-6</w:t>
                    </w:r>
                    <w:r>
                      <w:rPr>
                        <w:color w:val="A4A4A4"/>
                        <w:spacing w:val="-13"/>
                        <w:w w:val="95"/>
                        <w:sz w:val="29"/>
                      </w:rPr>
                      <w:t> </w:t>
                    </w:r>
                    <w:r>
                      <w:rPr>
                        <w:color w:val="A4A4A4"/>
                        <w:w w:val="95"/>
                        <w:sz w:val="29"/>
                      </w:rPr>
                      <w:t>wks.</w:t>
                    </w:r>
                  </w:p>
                  <w:p>
                    <w:pPr>
                      <w:numPr>
                        <w:ilvl w:val="0"/>
                        <w:numId w:val="36"/>
                      </w:numPr>
                      <w:tabs>
                        <w:tab w:pos="394" w:val="left" w:leader="none"/>
                      </w:tabs>
                      <w:spacing w:line="332" w:lineRule="exact" w:before="0"/>
                      <w:ind w:left="393" w:right="0" w:hanging="273"/>
                      <w:jc w:val="left"/>
                      <w:rPr>
                        <w:sz w:val="29"/>
                      </w:rPr>
                    </w:pPr>
                    <w:r>
                      <w:rPr>
                        <w:color w:val="A4A4A4"/>
                        <w:sz w:val="29"/>
                      </w:rPr>
                      <w:t>Email</w:t>
                    </w:r>
                  </w:p>
                  <w:p>
                    <w:pPr>
                      <w:numPr>
                        <w:ilvl w:val="0"/>
                        <w:numId w:val="36"/>
                      </w:numPr>
                      <w:tabs>
                        <w:tab w:pos="394" w:val="left" w:leader="none"/>
                      </w:tabs>
                      <w:spacing w:line="336" w:lineRule="exact" w:before="0"/>
                      <w:ind w:left="393" w:right="0" w:hanging="273"/>
                      <w:jc w:val="left"/>
                      <w:rPr>
                        <w:sz w:val="29"/>
                      </w:rPr>
                    </w:pPr>
                    <w:r>
                      <w:rPr>
                        <w:color w:val="A4A4A4"/>
                        <w:sz w:val="29"/>
                      </w:rPr>
                      <w:t>Phone</w:t>
                    </w:r>
                  </w:p>
                  <w:p>
                    <w:pPr>
                      <w:numPr>
                        <w:ilvl w:val="0"/>
                        <w:numId w:val="36"/>
                      </w:numPr>
                      <w:tabs>
                        <w:tab w:pos="394" w:val="left" w:leader="none"/>
                      </w:tabs>
                      <w:spacing w:line="337" w:lineRule="exact" w:before="0"/>
                      <w:ind w:left="393" w:right="0" w:hanging="273"/>
                      <w:jc w:val="left"/>
                      <w:rPr>
                        <w:sz w:val="29"/>
                      </w:rPr>
                    </w:pPr>
                    <w:r>
                      <w:rPr>
                        <w:color w:val="A4A4A4"/>
                        <w:sz w:val="29"/>
                      </w:rPr>
                      <w:t>Reports</w:t>
                    </w:r>
                  </w:p>
                  <w:p>
                    <w:pPr>
                      <w:numPr>
                        <w:ilvl w:val="0"/>
                        <w:numId w:val="36"/>
                      </w:numPr>
                      <w:tabs>
                        <w:tab w:pos="394" w:val="left" w:leader="none"/>
                      </w:tabs>
                      <w:spacing w:line="336" w:lineRule="exact" w:before="0"/>
                      <w:ind w:left="393" w:right="0" w:hanging="273"/>
                      <w:jc w:val="left"/>
                      <w:rPr>
                        <w:sz w:val="29"/>
                      </w:rPr>
                    </w:pPr>
                    <w:r>
                      <w:rPr>
                        <w:color w:val="A4A4A4"/>
                        <w:sz w:val="29"/>
                      </w:rPr>
                      <w:t>One-pagers</w:t>
                    </w:r>
                  </w:p>
                  <w:p>
                    <w:pPr>
                      <w:numPr>
                        <w:ilvl w:val="0"/>
                        <w:numId w:val="36"/>
                      </w:numPr>
                      <w:tabs>
                        <w:tab w:pos="394" w:val="left" w:leader="none"/>
                      </w:tabs>
                      <w:spacing w:line="345" w:lineRule="exact" w:before="0"/>
                      <w:ind w:left="393" w:right="0" w:hanging="273"/>
                      <w:jc w:val="left"/>
                      <w:rPr>
                        <w:sz w:val="29"/>
                      </w:rPr>
                    </w:pPr>
                    <w:r>
                      <w:rPr>
                        <w:color w:val="A4A4A4"/>
                        <w:sz w:val="29"/>
                      </w:rPr>
                      <w:t>Webinars</w:t>
                    </w:r>
                  </w:p>
                </w:txbxContent>
              </v:textbox>
              <v:stroke dashstyle="solid"/>
              <w10:wrap type="none"/>
            </v:shape>
            <v:shape style="position:absolute;left:10568;top:1529;width:3904;height:816" type="#_x0000_t202" id="docshape307" filled="false" stroked="true" strokeweight="2.4pt" strokecolor="#ffd966">
              <v:textbox inset="0,0,0,0">
                <w:txbxContent>
                  <w:p>
                    <w:pPr>
                      <w:numPr>
                        <w:ilvl w:val="0"/>
                        <w:numId w:val="37"/>
                      </w:numPr>
                      <w:tabs>
                        <w:tab w:pos="393" w:val="left" w:leader="none"/>
                      </w:tabs>
                      <w:spacing w:line="345" w:lineRule="exact" w:before="17"/>
                      <w:ind w:left="393" w:right="0" w:hanging="273"/>
                      <w:jc w:val="left"/>
                      <w:rPr>
                        <w:sz w:val="29"/>
                      </w:rPr>
                    </w:pPr>
                    <w:r>
                      <w:rPr>
                        <w:color w:val="A4A4A4"/>
                        <w:spacing w:val="-1"/>
                        <w:sz w:val="29"/>
                      </w:rPr>
                      <w:t>Skill</w:t>
                    </w:r>
                    <w:r>
                      <w:rPr>
                        <w:color w:val="A4A4A4"/>
                        <w:spacing w:val="-15"/>
                        <w:sz w:val="29"/>
                      </w:rPr>
                      <w:t> </w:t>
                    </w:r>
                    <w:r>
                      <w:rPr>
                        <w:color w:val="A4A4A4"/>
                        <w:spacing w:val="-1"/>
                        <w:sz w:val="29"/>
                      </w:rPr>
                      <w:t>Development</w:t>
                    </w:r>
                  </w:p>
                  <w:p>
                    <w:pPr>
                      <w:numPr>
                        <w:ilvl w:val="0"/>
                        <w:numId w:val="37"/>
                      </w:numPr>
                      <w:tabs>
                        <w:tab w:pos="393" w:val="left" w:leader="none"/>
                      </w:tabs>
                      <w:spacing w:line="345" w:lineRule="exact" w:before="0"/>
                      <w:ind w:left="393" w:right="0" w:hanging="273"/>
                      <w:jc w:val="left"/>
                      <w:rPr>
                        <w:sz w:val="29"/>
                      </w:rPr>
                    </w:pPr>
                    <w:r>
                      <w:rPr>
                        <w:color w:val="A4A4A4"/>
                        <w:w w:val="95"/>
                        <w:sz w:val="29"/>
                      </w:rPr>
                      <w:t>Quality</w:t>
                    </w:r>
                    <w:r>
                      <w:rPr>
                        <w:color w:val="A4A4A4"/>
                        <w:spacing w:val="10"/>
                        <w:w w:val="95"/>
                        <w:sz w:val="29"/>
                      </w:rPr>
                      <w:t> </w:t>
                    </w:r>
                    <w:r>
                      <w:rPr>
                        <w:color w:val="A4A4A4"/>
                        <w:w w:val="95"/>
                        <w:sz w:val="29"/>
                      </w:rPr>
                      <w:t>Program</w:t>
                    </w:r>
                    <w:r>
                      <w:rPr>
                        <w:color w:val="A4A4A4"/>
                        <w:spacing w:val="4"/>
                        <w:w w:val="95"/>
                        <w:sz w:val="29"/>
                      </w:rPr>
                      <w:t> </w:t>
                    </w:r>
                    <w:r>
                      <w:rPr>
                        <w:color w:val="A4A4A4"/>
                        <w:w w:val="95"/>
                        <w:sz w:val="29"/>
                      </w:rPr>
                      <w:t>Initiatives</w:t>
                    </w:r>
                  </w:p>
                </w:txbxContent>
              </v:textbox>
              <v:stroke dashstyle="solid"/>
              <w10:wrap type="none"/>
            </v:shape>
            <w10:wrap type="none"/>
          </v:group>
        </w:pict>
      </w:r>
      <w:bookmarkStart w:name="Practice Improvement Facilitation Model " w:id="43"/>
      <w:bookmarkEnd w:id="43"/>
      <w:r>
        <w:rPr/>
      </w:r>
      <w:r>
        <w:rPr>
          <w:rFonts w:ascii="Calibri Light" w:hAnsi="Calibri Light"/>
          <w:b w:val="0"/>
          <w:sz w:val="70"/>
        </w:rPr>
        <w:t>Practice Improvement Facilitation Model – Provides Account</w:t>
      </w:r>
      <w:r>
        <w:rPr>
          <w:rFonts w:ascii="Calibri Light" w:hAnsi="Calibri Light"/>
          <w:b w:val="0"/>
          <w:spacing w:val="1"/>
          <w:sz w:val="70"/>
        </w:rPr>
        <w:t> </w:t>
      </w:r>
      <w:r>
        <w:rPr>
          <w:rFonts w:ascii="Calibri Light" w:hAnsi="Calibri Light"/>
          <w:b w:val="0"/>
          <w:w w:val="95"/>
          <w:sz w:val="70"/>
        </w:rPr>
        <w:t>Management</w:t>
      </w:r>
      <w:r>
        <w:rPr>
          <w:rFonts w:ascii="Calibri Light" w:hAnsi="Calibri Light"/>
          <w:b w:val="0"/>
          <w:spacing w:val="1"/>
          <w:w w:val="95"/>
          <w:sz w:val="70"/>
        </w:rPr>
        <w:t> </w:t>
      </w:r>
      <w:r>
        <w:rPr>
          <w:rFonts w:ascii="Arial" w:hAnsi="Arial"/>
          <w:w w:val="95"/>
          <w:sz w:val="70"/>
        </w:rPr>
        <w:t>Services</w:t>
      </w:r>
      <w:r>
        <w:rPr>
          <w:rFonts w:ascii="Arial" w:hAnsi="Arial"/>
          <w:spacing w:val="32"/>
          <w:w w:val="95"/>
          <w:sz w:val="70"/>
        </w:rPr>
        <w:t> </w:t>
      </w:r>
      <w:r>
        <w:rPr>
          <w:rFonts w:ascii="Calibri Light" w:hAnsi="Calibri Light"/>
          <w:b w:val="0"/>
          <w:w w:val="95"/>
          <w:sz w:val="70"/>
        </w:rPr>
        <w:t>to</w:t>
      </w:r>
      <w:r>
        <w:rPr>
          <w:rFonts w:ascii="Calibri Light" w:hAnsi="Calibri Light"/>
          <w:b w:val="0"/>
          <w:spacing w:val="48"/>
          <w:w w:val="95"/>
          <w:sz w:val="70"/>
        </w:rPr>
        <w:t> </w:t>
      </w:r>
      <w:r>
        <w:rPr>
          <w:rFonts w:ascii="Calibri Light" w:hAnsi="Calibri Light"/>
          <w:b w:val="0"/>
          <w:w w:val="95"/>
          <w:sz w:val="70"/>
        </w:rPr>
        <w:t>Primary</w:t>
      </w:r>
      <w:r>
        <w:rPr>
          <w:rFonts w:ascii="Calibri Light" w:hAnsi="Calibri Light"/>
          <w:b w:val="0"/>
          <w:spacing w:val="38"/>
          <w:w w:val="95"/>
          <w:sz w:val="70"/>
        </w:rPr>
        <w:t> </w:t>
      </w:r>
      <w:r>
        <w:rPr>
          <w:rFonts w:ascii="Calibri Light" w:hAnsi="Calibri Light"/>
          <w:b w:val="0"/>
          <w:w w:val="95"/>
          <w:sz w:val="70"/>
        </w:rPr>
        <w:t>Care</w:t>
      </w:r>
      <w:r>
        <w:rPr>
          <w:rFonts w:ascii="Calibri Light" w:hAnsi="Calibri Light"/>
          <w:b w:val="0"/>
          <w:spacing w:val="52"/>
          <w:w w:val="95"/>
          <w:sz w:val="70"/>
        </w:rPr>
        <w:t> </w:t>
      </w:r>
      <w:r>
        <w:rPr>
          <w:rFonts w:ascii="Calibri Light" w:hAnsi="Calibri Light"/>
          <w:b w:val="0"/>
          <w:w w:val="95"/>
          <w:sz w:val="70"/>
        </w:rPr>
        <w:t>Physicians</w:t>
      </w:r>
      <w:r>
        <w:rPr>
          <w:rFonts w:ascii="Calibri Light" w:hAnsi="Calibri Light"/>
          <w:b w:val="0"/>
          <w:spacing w:val="50"/>
          <w:w w:val="95"/>
          <w:sz w:val="70"/>
        </w:rPr>
        <w:t> </w:t>
      </w:r>
      <w:r>
        <w:rPr>
          <w:rFonts w:ascii="Calibri Light" w:hAnsi="Calibri Light"/>
          <w:b w:val="0"/>
          <w:w w:val="95"/>
          <w:sz w:val="70"/>
        </w:rPr>
        <w:t>&amp;</w:t>
      </w:r>
      <w:r>
        <w:rPr>
          <w:rFonts w:ascii="Calibri Light" w:hAnsi="Calibri Light"/>
          <w:b w:val="0"/>
          <w:spacing w:val="58"/>
          <w:w w:val="95"/>
          <w:sz w:val="70"/>
        </w:rPr>
        <w:t> </w:t>
      </w:r>
      <w:r>
        <w:rPr>
          <w:rFonts w:ascii="Calibri Light" w:hAnsi="Calibri Light"/>
          <w:b w:val="0"/>
          <w:w w:val="95"/>
          <w:sz w:val="70"/>
        </w:rPr>
        <w:t>Clinical</w:t>
      </w:r>
      <w:r>
        <w:rPr>
          <w:rFonts w:ascii="Calibri Light" w:hAnsi="Calibri Light"/>
          <w:b w:val="0"/>
          <w:spacing w:val="8"/>
          <w:w w:val="95"/>
          <w:sz w:val="70"/>
        </w:rPr>
        <w:t> </w:t>
      </w:r>
      <w:r>
        <w:rPr>
          <w:rFonts w:ascii="Calibri Light" w:hAnsi="Calibri Light"/>
          <w:b w:val="0"/>
          <w:w w:val="95"/>
          <w:sz w:val="70"/>
        </w:rPr>
        <w:t>Teams</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4"/>
        <w:rPr>
          <w:rFonts w:ascii="Calibri Light"/>
          <w:b w:val="0"/>
          <w:sz w:val="15"/>
        </w:rPr>
      </w:pPr>
      <w:r>
        <w:rPr/>
        <w:pict>
          <v:shape style="position:absolute;margin-left:660.400024pt;margin-top:11.755468pt;width:161.6pt;height:75.2pt;mso-position-horizontal-relative:page;mso-position-vertical-relative:paragraph;z-index:-15692288;mso-wrap-distance-left:0;mso-wrap-distance-right:0" type="#_x0000_t202" id="docshape308" filled="false" stroked="true" strokeweight="2.4pt" strokecolor="#1f835b">
            <v:textbox inset="0,0,0,0">
              <w:txbxContent>
                <w:p>
                  <w:pPr>
                    <w:numPr>
                      <w:ilvl w:val="0"/>
                      <w:numId w:val="38"/>
                    </w:numPr>
                    <w:tabs>
                      <w:tab w:pos="395" w:val="left" w:leader="none"/>
                    </w:tabs>
                    <w:spacing w:line="345" w:lineRule="exact" w:before="21"/>
                    <w:ind w:left="395" w:right="0" w:hanging="273"/>
                    <w:jc w:val="left"/>
                    <w:rPr>
                      <w:sz w:val="29"/>
                    </w:rPr>
                  </w:pPr>
                  <w:r>
                    <w:rPr>
                      <w:color w:val="A4A4A4"/>
                      <w:w w:val="95"/>
                      <w:sz w:val="29"/>
                    </w:rPr>
                    <w:t>Report</w:t>
                  </w:r>
                  <w:r>
                    <w:rPr>
                      <w:color w:val="A4A4A4"/>
                      <w:spacing w:val="12"/>
                      <w:w w:val="95"/>
                      <w:sz w:val="29"/>
                    </w:rPr>
                    <w:t> </w:t>
                  </w:r>
                  <w:r>
                    <w:rPr>
                      <w:color w:val="A4A4A4"/>
                      <w:w w:val="95"/>
                      <w:sz w:val="29"/>
                    </w:rPr>
                    <w:t>access/usage</w:t>
                  </w:r>
                </w:p>
                <w:p>
                  <w:pPr>
                    <w:numPr>
                      <w:ilvl w:val="0"/>
                      <w:numId w:val="38"/>
                    </w:numPr>
                    <w:tabs>
                      <w:tab w:pos="395" w:val="left" w:leader="none"/>
                    </w:tabs>
                    <w:spacing w:line="336" w:lineRule="exact" w:before="0"/>
                    <w:ind w:left="395" w:right="0" w:hanging="273"/>
                    <w:jc w:val="left"/>
                    <w:rPr>
                      <w:sz w:val="29"/>
                    </w:rPr>
                  </w:pPr>
                  <w:r>
                    <w:rPr>
                      <w:color w:val="A4A4A4"/>
                      <w:w w:val="95"/>
                      <w:sz w:val="29"/>
                    </w:rPr>
                    <w:t>Quality</w:t>
                  </w:r>
                  <w:r>
                    <w:rPr>
                      <w:color w:val="A4A4A4"/>
                      <w:spacing w:val="-1"/>
                      <w:w w:val="95"/>
                      <w:sz w:val="29"/>
                    </w:rPr>
                    <w:t> </w:t>
                  </w:r>
                  <w:r>
                    <w:rPr>
                      <w:color w:val="A4A4A4"/>
                      <w:w w:val="95"/>
                      <w:sz w:val="29"/>
                    </w:rPr>
                    <w:t>Metrics</w:t>
                  </w:r>
                </w:p>
                <w:p>
                  <w:pPr>
                    <w:numPr>
                      <w:ilvl w:val="0"/>
                      <w:numId w:val="38"/>
                    </w:numPr>
                    <w:tabs>
                      <w:tab w:pos="395" w:val="left" w:leader="none"/>
                    </w:tabs>
                    <w:spacing w:line="228" w:lineRule="auto" w:before="5"/>
                    <w:ind w:left="395" w:right="700" w:hanging="272"/>
                    <w:jc w:val="left"/>
                    <w:rPr>
                      <w:sz w:val="29"/>
                    </w:rPr>
                  </w:pPr>
                  <w:r>
                    <w:rPr>
                      <w:color w:val="A4A4A4"/>
                      <w:w w:val="95"/>
                      <w:sz w:val="29"/>
                    </w:rPr>
                    <w:t>Population</w:t>
                  </w:r>
                  <w:r>
                    <w:rPr>
                      <w:color w:val="A4A4A4"/>
                      <w:spacing w:val="1"/>
                      <w:w w:val="95"/>
                      <w:sz w:val="29"/>
                    </w:rPr>
                    <w:t> </w:t>
                  </w:r>
                  <w:r>
                    <w:rPr>
                      <w:color w:val="A4A4A4"/>
                      <w:w w:val="95"/>
                      <w:sz w:val="29"/>
                    </w:rPr>
                    <w:t>Health</w:t>
                  </w:r>
                  <w:r>
                    <w:rPr>
                      <w:color w:val="A4A4A4"/>
                      <w:spacing w:val="-60"/>
                      <w:w w:val="95"/>
                      <w:sz w:val="29"/>
                    </w:rPr>
                    <w:t> </w:t>
                  </w:r>
                  <w:r>
                    <w:rPr>
                      <w:color w:val="A4A4A4"/>
                      <w:sz w:val="29"/>
                    </w:rPr>
                    <w:t>Initiatives</w:t>
                  </w:r>
                </w:p>
              </w:txbxContent>
            </v:textbox>
            <v:stroke dashstyle="solid"/>
            <w10:wrap type="topAndBottom"/>
          </v:shape>
        </w:pic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12"/>
        <w:rPr>
          <w:rFonts w:ascii="Calibri Light"/>
          <w:b w:val="0"/>
          <w:sz w:val="16"/>
        </w:rPr>
      </w:pPr>
      <w:r>
        <w:rPr/>
        <w:pict>
          <v:shape style="position:absolute;margin-left:661.200012pt;margin-top:12.771875pt;width:160.8pt;height:58.4pt;mso-position-horizontal-relative:page;mso-position-vertical-relative:paragraph;z-index:-15691776;mso-wrap-distance-left:0;mso-wrap-distance-right:0" type="#_x0000_t202" id="docshape309" filled="false" stroked="true" strokeweight="2.4pt" strokecolor="#339966">
            <v:textbox inset="0,0,0,0">
              <w:txbxContent>
                <w:p>
                  <w:pPr>
                    <w:numPr>
                      <w:ilvl w:val="0"/>
                      <w:numId w:val="39"/>
                    </w:numPr>
                    <w:tabs>
                      <w:tab w:pos="389" w:val="left" w:leader="none"/>
                    </w:tabs>
                    <w:spacing w:line="345" w:lineRule="exact" w:before="35"/>
                    <w:ind w:left="388" w:right="0" w:hanging="274"/>
                    <w:jc w:val="left"/>
                    <w:rPr>
                      <w:sz w:val="29"/>
                    </w:rPr>
                  </w:pPr>
                  <w:r>
                    <w:rPr>
                      <w:color w:val="A4A4A4"/>
                      <w:w w:val="95"/>
                      <w:sz w:val="29"/>
                    </w:rPr>
                    <w:t>Best</w:t>
                  </w:r>
                  <w:r>
                    <w:rPr>
                      <w:color w:val="A4A4A4"/>
                      <w:spacing w:val="9"/>
                      <w:w w:val="95"/>
                      <w:sz w:val="29"/>
                    </w:rPr>
                    <w:t> </w:t>
                  </w:r>
                  <w:r>
                    <w:rPr>
                      <w:color w:val="A4A4A4"/>
                      <w:w w:val="95"/>
                      <w:sz w:val="29"/>
                    </w:rPr>
                    <w:t>Practices</w:t>
                  </w:r>
                </w:p>
                <w:p>
                  <w:pPr>
                    <w:numPr>
                      <w:ilvl w:val="0"/>
                      <w:numId w:val="39"/>
                    </w:numPr>
                    <w:tabs>
                      <w:tab w:pos="389" w:val="left" w:leader="none"/>
                    </w:tabs>
                    <w:spacing w:line="336" w:lineRule="exact" w:before="0"/>
                    <w:ind w:left="388" w:right="0" w:hanging="274"/>
                    <w:jc w:val="left"/>
                    <w:rPr>
                      <w:sz w:val="29"/>
                    </w:rPr>
                  </w:pPr>
                  <w:r>
                    <w:rPr>
                      <w:color w:val="A4A4A4"/>
                      <w:w w:val="95"/>
                      <w:sz w:val="29"/>
                    </w:rPr>
                    <w:t>Standard</w:t>
                  </w:r>
                  <w:r>
                    <w:rPr>
                      <w:color w:val="A4A4A4"/>
                      <w:spacing w:val="-10"/>
                      <w:w w:val="95"/>
                      <w:sz w:val="29"/>
                    </w:rPr>
                    <w:t> </w:t>
                  </w:r>
                  <w:r>
                    <w:rPr>
                      <w:color w:val="A4A4A4"/>
                      <w:w w:val="95"/>
                      <w:sz w:val="29"/>
                    </w:rPr>
                    <w:t>Work</w:t>
                  </w:r>
                </w:p>
                <w:p>
                  <w:pPr>
                    <w:numPr>
                      <w:ilvl w:val="0"/>
                      <w:numId w:val="39"/>
                    </w:numPr>
                    <w:tabs>
                      <w:tab w:pos="389" w:val="left" w:leader="none"/>
                    </w:tabs>
                    <w:spacing w:line="345" w:lineRule="exact" w:before="0"/>
                    <w:ind w:left="388" w:right="0" w:hanging="274"/>
                    <w:jc w:val="left"/>
                    <w:rPr>
                      <w:sz w:val="29"/>
                    </w:rPr>
                  </w:pPr>
                  <w:r>
                    <w:rPr>
                      <w:color w:val="A4A4A4"/>
                      <w:w w:val="95"/>
                      <w:sz w:val="29"/>
                    </w:rPr>
                    <w:t>Lean</w:t>
                  </w:r>
                  <w:r>
                    <w:rPr>
                      <w:color w:val="A4A4A4"/>
                      <w:spacing w:val="2"/>
                      <w:w w:val="95"/>
                      <w:sz w:val="29"/>
                    </w:rPr>
                    <w:t> </w:t>
                  </w:r>
                  <w:r>
                    <w:rPr>
                      <w:color w:val="A4A4A4"/>
                      <w:w w:val="95"/>
                      <w:sz w:val="29"/>
                    </w:rPr>
                    <w:t>Process</w:t>
                  </w:r>
                  <w:r>
                    <w:rPr>
                      <w:color w:val="A4A4A4"/>
                      <w:spacing w:val="11"/>
                      <w:w w:val="95"/>
                      <w:sz w:val="29"/>
                    </w:rPr>
                    <w:t> </w:t>
                  </w:r>
                  <w:r>
                    <w:rPr>
                      <w:color w:val="A4A4A4"/>
                      <w:w w:val="95"/>
                      <w:sz w:val="29"/>
                    </w:rPr>
                    <w:t>Redesign</w:t>
                  </w:r>
                </w:p>
              </w:txbxContent>
            </v:textbox>
            <v:stroke dashstyle="solid"/>
            <w10:wrap type="topAndBottom"/>
          </v:shape>
        </w:pict>
      </w:r>
    </w:p>
    <w:p>
      <w:pPr>
        <w:spacing w:after="0"/>
        <w:rPr>
          <w:rFonts w:ascii="Calibri Light"/>
          <w:sz w:val="16"/>
        </w:rPr>
        <w:sectPr>
          <w:headerReference w:type="default" r:id="rId123"/>
          <w:footerReference w:type="default" r:id="rId124"/>
          <w:pgSz w:w="19200" w:h="10800" w:orient="landscape"/>
          <w:pgMar w:header="0" w:footer="0" w:top="0" w:bottom="280" w:left="400" w:right="20"/>
        </w:sectPr>
      </w:pPr>
    </w:p>
    <w:p>
      <w:pPr>
        <w:pStyle w:val="Heading6"/>
        <w:spacing w:before="83"/>
        <w:ind w:left="0" w:right="379"/>
      </w:pPr>
      <w:bookmarkStart w:name="Physician Engagement &amp; POD Structure" w:id="44"/>
      <w:bookmarkEnd w:id="44"/>
      <w:r>
        <w:rPr>
          <w:b w:val="0"/>
        </w:rPr>
      </w:r>
      <w:r>
        <w:rPr>
          <w:w w:val="80"/>
        </w:rPr>
        <w:t>Physician</w:t>
      </w:r>
      <w:r>
        <w:rPr>
          <w:spacing w:val="58"/>
          <w:w w:val="80"/>
        </w:rPr>
        <w:t> </w:t>
      </w:r>
      <w:r>
        <w:rPr>
          <w:w w:val="80"/>
        </w:rPr>
        <w:t>Engagement</w:t>
      </w:r>
      <w:r>
        <w:rPr>
          <w:spacing w:val="6"/>
          <w:w w:val="80"/>
        </w:rPr>
        <w:t> </w:t>
      </w:r>
      <w:r>
        <w:rPr>
          <w:w w:val="80"/>
        </w:rPr>
        <w:t>&amp;</w:t>
      </w:r>
      <w:r>
        <w:rPr>
          <w:spacing w:val="77"/>
          <w:w w:val="80"/>
        </w:rPr>
        <w:t> </w:t>
      </w:r>
      <w:r>
        <w:rPr>
          <w:w w:val="80"/>
        </w:rPr>
        <w:t>POD</w:t>
      </w:r>
      <w:r>
        <w:rPr>
          <w:spacing w:val="76"/>
          <w:w w:val="80"/>
        </w:rPr>
        <w:t> </w:t>
      </w:r>
      <w:r>
        <w:rPr>
          <w:w w:val="80"/>
        </w:rPr>
        <w:t>Structure</w:t>
      </w:r>
    </w:p>
    <w:p>
      <w:pPr>
        <w:pStyle w:val="Heading8"/>
        <w:numPr>
          <w:ilvl w:val="2"/>
          <w:numId w:val="33"/>
        </w:numPr>
        <w:tabs>
          <w:tab w:pos="3267" w:val="left" w:leader="none"/>
        </w:tabs>
        <w:spacing w:line="240" w:lineRule="auto" w:before="178" w:after="0"/>
        <w:ind w:left="3267" w:right="0" w:hanging="545"/>
        <w:jc w:val="left"/>
      </w:pPr>
      <w:r>
        <w:rPr/>
        <w:pict>
          <v:group style="position:absolute;margin-left:687.999573pt;margin-top:13.612582pt;width:122.45pt;height:178.45pt;mso-position-horizontal-relative:page;mso-position-vertical-relative:paragraph;z-index:15766528" id="docshapegroup310" coordorigin="13760,272" coordsize="2449,3569" alt="https://raymondpronk.wordpress.com/files/2009/08/save_health_care.jpg">
            <v:shape style="position:absolute;left:13776;top:288;width:2416;height:3536" type="#_x0000_t75" id="docshape311" alt="https://raymondpronk.wordpress.com/files/2009/08/save_health_care.jpg" stroked="false">
              <v:imagedata r:id="rId127" o:title=""/>
            </v:shape>
            <v:rect style="position:absolute;left:13768;top:280;width:2432;height:3552" id="docshape312" filled="false" stroked="true" strokeweight=".8008pt" strokecolor="#ec7c30">
              <v:stroke dashstyle="solid"/>
            </v:rect>
            <w10:wrap type="none"/>
          </v:group>
        </w:pict>
      </w:r>
      <w:r>
        <w:rPr>
          <w:spacing w:val="-3"/>
        </w:rPr>
        <w:t>How</w:t>
      </w:r>
      <w:r>
        <w:rPr>
          <w:spacing w:val="-5"/>
        </w:rPr>
        <w:t> </w:t>
      </w:r>
      <w:r>
        <w:rPr>
          <w:spacing w:val="-3"/>
        </w:rPr>
        <w:t>do</w:t>
      </w:r>
      <w:r>
        <w:rPr>
          <w:spacing w:val="13"/>
        </w:rPr>
        <w:t> </w:t>
      </w:r>
      <w:r>
        <w:rPr>
          <w:spacing w:val="-2"/>
        </w:rPr>
        <w:t>we</w:t>
      </w:r>
      <w:r>
        <w:rPr>
          <w:spacing w:val="-5"/>
        </w:rPr>
        <w:t> </w:t>
      </w:r>
      <w:r>
        <w:rPr>
          <w:spacing w:val="-2"/>
        </w:rPr>
        <w:t>get</w:t>
      </w:r>
      <w:r>
        <w:rPr>
          <w:spacing w:val="-21"/>
        </w:rPr>
        <w:t> </w:t>
      </w:r>
      <w:r>
        <w:rPr>
          <w:spacing w:val="-2"/>
        </w:rPr>
        <w:t>physicians</w:t>
      </w:r>
      <w:r>
        <w:rPr>
          <w:spacing w:val="21"/>
        </w:rPr>
        <w:t> </w:t>
      </w:r>
      <w:r>
        <w:rPr>
          <w:spacing w:val="-2"/>
        </w:rPr>
        <w:t>involved?</w:t>
      </w:r>
    </w:p>
    <w:p>
      <w:pPr>
        <w:pStyle w:val="ListParagraph"/>
        <w:numPr>
          <w:ilvl w:val="3"/>
          <w:numId w:val="33"/>
        </w:numPr>
        <w:tabs>
          <w:tab w:pos="3732" w:val="left" w:leader="none"/>
        </w:tabs>
        <w:spacing w:line="187" w:lineRule="auto" w:before="99" w:after="0"/>
        <w:ind w:left="3731" w:right="6286" w:hanging="433"/>
        <w:jc w:val="left"/>
        <w:rPr>
          <w:sz w:val="37"/>
        </w:rPr>
      </w:pPr>
      <w:r>
        <w:rPr>
          <w:w w:val="95"/>
          <w:sz w:val="37"/>
        </w:rPr>
        <w:t>Chief</w:t>
      </w:r>
      <w:r>
        <w:rPr>
          <w:spacing w:val="1"/>
          <w:w w:val="95"/>
          <w:sz w:val="37"/>
        </w:rPr>
        <w:t> </w:t>
      </w:r>
      <w:r>
        <w:rPr>
          <w:w w:val="95"/>
          <w:sz w:val="37"/>
        </w:rPr>
        <w:t>Medical Officer for</w:t>
      </w:r>
      <w:r>
        <w:rPr>
          <w:spacing w:val="1"/>
          <w:w w:val="95"/>
          <w:sz w:val="37"/>
        </w:rPr>
        <w:t> </w:t>
      </w:r>
      <w:r>
        <w:rPr>
          <w:w w:val="95"/>
          <w:sz w:val="37"/>
        </w:rPr>
        <w:t>Population Health maintains street</w:t>
      </w:r>
      <w:r>
        <w:rPr>
          <w:spacing w:val="-77"/>
          <w:w w:val="95"/>
          <w:sz w:val="37"/>
        </w:rPr>
        <w:t> </w:t>
      </w:r>
      <w:r>
        <w:rPr>
          <w:spacing w:val="-3"/>
          <w:sz w:val="37"/>
        </w:rPr>
        <w:t>credibility</w:t>
      </w:r>
      <w:r>
        <w:rPr>
          <w:spacing w:val="-27"/>
          <w:sz w:val="37"/>
        </w:rPr>
        <w:t> </w:t>
      </w:r>
      <w:r>
        <w:rPr>
          <w:spacing w:val="-2"/>
          <w:sz w:val="37"/>
        </w:rPr>
        <w:t>as</w:t>
      </w:r>
      <w:r>
        <w:rPr>
          <w:spacing w:val="-5"/>
          <w:sz w:val="37"/>
        </w:rPr>
        <w:t> </w:t>
      </w:r>
      <w:r>
        <w:rPr>
          <w:spacing w:val="-2"/>
          <w:sz w:val="37"/>
        </w:rPr>
        <w:t>a</w:t>
      </w:r>
      <w:r>
        <w:rPr>
          <w:spacing w:val="-5"/>
          <w:sz w:val="37"/>
        </w:rPr>
        <w:t> </w:t>
      </w:r>
      <w:r>
        <w:rPr>
          <w:spacing w:val="-2"/>
          <w:sz w:val="37"/>
        </w:rPr>
        <w:t>practicing</w:t>
      </w:r>
      <w:r>
        <w:rPr>
          <w:spacing w:val="-34"/>
          <w:sz w:val="37"/>
        </w:rPr>
        <w:t> </w:t>
      </w:r>
      <w:r>
        <w:rPr>
          <w:spacing w:val="-2"/>
          <w:sz w:val="37"/>
        </w:rPr>
        <w:t>physician</w:t>
      </w:r>
    </w:p>
    <w:p>
      <w:pPr>
        <w:pStyle w:val="ListParagraph"/>
        <w:numPr>
          <w:ilvl w:val="3"/>
          <w:numId w:val="33"/>
        </w:numPr>
        <w:tabs>
          <w:tab w:pos="3732" w:val="left" w:leader="none"/>
        </w:tabs>
        <w:spacing w:line="240" w:lineRule="auto" w:before="51" w:after="0"/>
        <w:ind w:left="3731" w:right="0" w:hanging="433"/>
        <w:jc w:val="left"/>
        <w:rPr>
          <w:sz w:val="37"/>
        </w:rPr>
      </w:pPr>
      <w:r>
        <w:rPr>
          <w:w w:val="95"/>
          <w:sz w:val="37"/>
        </w:rPr>
        <w:t>Concentrate</w:t>
      </w:r>
      <w:r>
        <w:rPr>
          <w:spacing w:val="-21"/>
          <w:w w:val="95"/>
          <w:sz w:val="37"/>
        </w:rPr>
        <w:t> </w:t>
      </w:r>
      <w:r>
        <w:rPr>
          <w:w w:val="95"/>
          <w:sz w:val="37"/>
        </w:rPr>
        <w:t>on</w:t>
      </w:r>
      <w:r>
        <w:rPr>
          <w:spacing w:val="9"/>
          <w:w w:val="95"/>
          <w:sz w:val="37"/>
        </w:rPr>
        <w:t> </w:t>
      </w:r>
      <w:r>
        <w:rPr>
          <w:w w:val="95"/>
          <w:sz w:val="37"/>
        </w:rPr>
        <w:t>improving</w:t>
      </w:r>
      <w:r>
        <w:rPr>
          <w:spacing w:val="15"/>
          <w:w w:val="95"/>
          <w:sz w:val="37"/>
        </w:rPr>
        <w:t> </w:t>
      </w:r>
      <w:r>
        <w:rPr>
          <w:w w:val="95"/>
          <w:sz w:val="37"/>
        </w:rPr>
        <w:t>care</w:t>
      </w:r>
      <w:r>
        <w:rPr>
          <w:spacing w:val="3"/>
          <w:w w:val="95"/>
          <w:sz w:val="37"/>
        </w:rPr>
        <w:t> </w:t>
      </w:r>
      <w:r>
        <w:rPr>
          <w:w w:val="95"/>
          <w:sz w:val="37"/>
        </w:rPr>
        <w:t>at</w:t>
      </w:r>
      <w:r>
        <w:rPr>
          <w:spacing w:val="41"/>
          <w:w w:val="95"/>
          <w:sz w:val="37"/>
        </w:rPr>
        <w:t> </w:t>
      </w:r>
      <w:r>
        <w:rPr>
          <w:w w:val="95"/>
          <w:sz w:val="37"/>
        </w:rPr>
        <w:t>patient</w:t>
      </w:r>
      <w:r>
        <w:rPr>
          <w:spacing w:val="-5"/>
          <w:w w:val="95"/>
          <w:sz w:val="37"/>
        </w:rPr>
        <w:t> </w:t>
      </w:r>
      <w:r>
        <w:rPr>
          <w:w w:val="95"/>
          <w:sz w:val="37"/>
        </w:rPr>
        <w:t>level</w:t>
      </w:r>
    </w:p>
    <w:p>
      <w:pPr>
        <w:pStyle w:val="ListParagraph"/>
        <w:numPr>
          <w:ilvl w:val="3"/>
          <w:numId w:val="33"/>
        </w:numPr>
        <w:tabs>
          <w:tab w:pos="3732" w:val="left" w:leader="none"/>
        </w:tabs>
        <w:spacing w:line="410" w:lineRule="exact" w:before="30" w:after="0"/>
        <w:ind w:left="3731" w:right="0" w:hanging="433"/>
        <w:jc w:val="left"/>
        <w:rPr>
          <w:sz w:val="37"/>
        </w:rPr>
      </w:pPr>
      <w:r>
        <w:rPr>
          <w:w w:val="95"/>
          <w:sz w:val="37"/>
        </w:rPr>
        <w:t>Help</w:t>
      </w:r>
      <w:r>
        <w:rPr>
          <w:spacing w:val="32"/>
          <w:w w:val="95"/>
          <w:sz w:val="37"/>
        </w:rPr>
        <w:t> </w:t>
      </w:r>
      <w:r>
        <w:rPr>
          <w:w w:val="95"/>
          <w:sz w:val="37"/>
        </w:rPr>
        <w:t>them</w:t>
      </w:r>
      <w:r>
        <w:rPr>
          <w:spacing w:val="26"/>
          <w:w w:val="95"/>
          <w:sz w:val="37"/>
        </w:rPr>
        <w:t> </w:t>
      </w:r>
      <w:r>
        <w:rPr>
          <w:w w:val="95"/>
          <w:sz w:val="37"/>
        </w:rPr>
        <w:t>with</w:t>
      </w:r>
      <w:r>
        <w:rPr>
          <w:spacing w:val="32"/>
          <w:w w:val="95"/>
          <w:sz w:val="37"/>
        </w:rPr>
        <w:t> </w:t>
      </w:r>
      <w:r>
        <w:rPr>
          <w:w w:val="95"/>
          <w:sz w:val="37"/>
        </w:rPr>
        <w:t>practice</w:t>
      </w:r>
      <w:r>
        <w:rPr>
          <w:spacing w:val="-21"/>
          <w:w w:val="95"/>
          <w:sz w:val="37"/>
        </w:rPr>
        <w:t> </w:t>
      </w:r>
      <w:r>
        <w:rPr>
          <w:w w:val="95"/>
          <w:sz w:val="37"/>
        </w:rPr>
        <w:t>redesign</w:t>
      </w:r>
      <w:r>
        <w:rPr>
          <w:spacing w:val="33"/>
          <w:w w:val="95"/>
          <w:sz w:val="37"/>
        </w:rPr>
        <w:t> </w:t>
      </w:r>
      <w:r>
        <w:rPr>
          <w:w w:val="95"/>
          <w:sz w:val="37"/>
        </w:rPr>
        <w:t>for</w:t>
      </w:r>
      <w:r>
        <w:rPr>
          <w:spacing w:val="12"/>
          <w:w w:val="95"/>
          <w:sz w:val="37"/>
        </w:rPr>
        <w:t> </w:t>
      </w:r>
      <w:r>
        <w:rPr>
          <w:w w:val="95"/>
          <w:sz w:val="37"/>
        </w:rPr>
        <w:t>population</w:t>
      </w:r>
      <w:r>
        <w:rPr>
          <w:spacing w:val="9"/>
          <w:w w:val="95"/>
          <w:sz w:val="37"/>
        </w:rPr>
        <w:t> </w:t>
      </w:r>
      <w:r>
        <w:rPr>
          <w:w w:val="95"/>
          <w:sz w:val="37"/>
        </w:rPr>
        <w:t>health</w:t>
      </w:r>
      <w:r>
        <w:rPr>
          <w:spacing w:val="9"/>
          <w:w w:val="95"/>
          <w:sz w:val="37"/>
        </w:rPr>
        <w:t> </w:t>
      </w:r>
      <w:r>
        <w:rPr>
          <w:w w:val="95"/>
          <w:sz w:val="37"/>
        </w:rPr>
        <w:t>work</w:t>
      </w:r>
    </w:p>
    <w:p>
      <w:pPr>
        <w:spacing w:line="410" w:lineRule="exact" w:before="0"/>
        <w:ind w:left="3731" w:right="0" w:firstLine="0"/>
        <w:jc w:val="left"/>
        <w:rPr>
          <w:sz w:val="37"/>
        </w:rPr>
      </w:pPr>
      <w:r>
        <w:rPr>
          <w:w w:val="95"/>
          <w:sz w:val="37"/>
        </w:rPr>
        <w:t>to</w:t>
      </w:r>
      <w:r>
        <w:rPr>
          <w:spacing w:val="12"/>
          <w:w w:val="95"/>
          <w:sz w:val="37"/>
        </w:rPr>
        <w:t> </w:t>
      </w:r>
      <w:r>
        <w:rPr>
          <w:w w:val="95"/>
          <w:sz w:val="37"/>
        </w:rPr>
        <w:t>translate</w:t>
      </w:r>
      <w:r>
        <w:rPr>
          <w:spacing w:val="-19"/>
          <w:w w:val="95"/>
          <w:sz w:val="37"/>
        </w:rPr>
        <w:t> </w:t>
      </w:r>
      <w:r>
        <w:rPr>
          <w:w w:val="95"/>
          <w:sz w:val="37"/>
        </w:rPr>
        <w:t>into</w:t>
      </w:r>
      <w:r>
        <w:rPr>
          <w:spacing w:val="13"/>
          <w:w w:val="95"/>
          <w:sz w:val="37"/>
        </w:rPr>
        <w:t> </w:t>
      </w:r>
      <w:r>
        <w:rPr>
          <w:w w:val="95"/>
          <w:sz w:val="37"/>
        </w:rPr>
        <w:t>extra</w:t>
      </w:r>
      <w:r>
        <w:rPr>
          <w:spacing w:val="14"/>
          <w:w w:val="95"/>
          <w:sz w:val="37"/>
        </w:rPr>
        <w:t> </w:t>
      </w:r>
      <w:r>
        <w:rPr>
          <w:w w:val="95"/>
          <w:sz w:val="37"/>
        </w:rPr>
        <w:t>“time”</w:t>
      </w:r>
      <w:r>
        <w:rPr>
          <w:spacing w:val="-1"/>
          <w:w w:val="95"/>
          <w:sz w:val="37"/>
        </w:rPr>
        <w:t> </w:t>
      </w:r>
      <w:r>
        <w:rPr>
          <w:w w:val="95"/>
          <w:sz w:val="37"/>
        </w:rPr>
        <w:t>with</w:t>
      </w:r>
      <w:r>
        <w:rPr>
          <w:spacing w:val="36"/>
          <w:w w:val="95"/>
          <w:sz w:val="37"/>
        </w:rPr>
        <w:t> </w:t>
      </w:r>
      <w:r>
        <w:rPr>
          <w:w w:val="95"/>
          <w:sz w:val="37"/>
        </w:rPr>
        <w:t>patients</w:t>
      </w:r>
    </w:p>
    <w:p>
      <w:pPr>
        <w:pStyle w:val="ListParagraph"/>
        <w:numPr>
          <w:ilvl w:val="3"/>
          <w:numId w:val="33"/>
        </w:numPr>
        <w:tabs>
          <w:tab w:pos="3732" w:val="left" w:leader="none"/>
        </w:tabs>
        <w:spacing w:line="240" w:lineRule="auto" w:before="28" w:after="0"/>
        <w:ind w:left="3731" w:right="0" w:hanging="433"/>
        <w:jc w:val="left"/>
        <w:rPr>
          <w:sz w:val="37"/>
        </w:rPr>
      </w:pPr>
      <w:r>
        <w:rPr>
          <w:w w:val="95"/>
          <w:sz w:val="37"/>
        </w:rPr>
        <w:t>Stick</w:t>
      </w:r>
      <w:r>
        <w:rPr>
          <w:spacing w:val="1"/>
          <w:w w:val="95"/>
          <w:sz w:val="37"/>
        </w:rPr>
        <w:t> </w:t>
      </w:r>
      <w:r>
        <w:rPr>
          <w:w w:val="95"/>
          <w:sz w:val="37"/>
        </w:rPr>
        <w:t>to</w:t>
      </w:r>
      <w:r>
        <w:rPr>
          <w:spacing w:val="11"/>
          <w:w w:val="95"/>
          <w:sz w:val="37"/>
        </w:rPr>
        <w:t> </w:t>
      </w:r>
      <w:r>
        <w:rPr>
          <w:w w:val="95"/>
          <w:sz w:val="37"/>
        </w:rPr>
        <w:t>the</w:t>
      </w:r>
      <w:r>
        <w:rPr>
          <w:spacing w:val="27"/>
          <w:w w:val="95"/>
          <w:sz w:val="37"/>
        </w:rPr>
        <w:t> </w:t>
      </w:r>
      <w:r>
        <w:rPr>
          <w:w w:val="95"/>
          <w:sz w:val="37"/>
        </w:rPr>
        <w:t>“common</w:t>
      </w:r>
      <w:r>
        <w:rPr>
          <w:spacing w:val="-13"/>
          <w:w w:val="95"/>
          <w:sz w:val="37"/>
        </w:rPr>
        <w:t> </w:t>
      </w:r>
      <w:r>
        <w:rPr>
          <w:w w:val="95"/>
          <w:sz w:val="37"/>
        </w:rPr>
        <w:t>ground”</w:t>
      </w:r>
      <w:r>
        <w:rPr>
          <w:spacing w:val="-2"/>
          <w:w w:val="95"/>
          <w:sz w:val="37"/>
        </w:rPr>
        <w:t> </w:t>
      </w:r>
      <w:r>
        <w:rPr>
          <w:w w:val="95"/>
          <w:sz w:val="37"/>
        </w:rPr>
        <w:t>on</w:t>
      </w:r>
      <w:r>
        <w:rPr>
          <w:spacing w:val="34"/>
          <w:w w:val="95"/>
          <w:sz w:val="37"/>
        </w:rPr>
        <w:t> </w:t>
      </w:r>
      <w:r>
        <w:rPr>
          <w:w w:val="95"/>
          <w:sz w:val="37"/>
        </w:rPr>
        <w:t>metrics</w:t>
      </w:r>
    </w:p>
    <w:p>
      <w:pPr>
        <w:pStyle w:val="ListParagraph"/>
        <w:numPr>
          <w:ilvl w:val="3"/>
          <w:numId w:val="33"/>
        </w:numPr>
        <w:tabs>
          <w:tab w:pos="3732" w:val="left" w:leader="none"/>
        </w:tabs>
        <w:spacing w:line="240" w:lineRule="auto" w:before="29" w:after="0"/>
        <w:ind w:left="3731" w:right="0" w:hanging="433"/>
        <w:jc w:val="left"/>
        <w:rPr>
          <w:sz w:val="37"/>
        </w:rPr>
      </w:pPr>
      <w:r>
        <w:rPr>
          <w:w w:val="95"/>
          <w:sz w:val="37"/>
        </w:rPr>
        <w:t>Give</w:t>
      </w:r>
      <w:r>
        <w:rPr>
          <w:spacing w:val="18"/>
          <w:w w:val="95"/>
          <w:sz w:val="37"/>
        </w:rPr>
        <w:t> </w:t>
      </w:r>
      <w:r>
        <w:rPr>
          <w:w w:val="95"/>
          <w:sz w:val="37"/>
        </w:rPr>
        <w:t>them</w:t>
      </w:r>
      <w:r>
        <w:rPr>
          <w:spacing w:val="-1"/>
          <w:w w:val="95"/>
          <w:sz w:val="37"/>
        </w:rPr>
        <w:t> </w:t>
      </w:r>
      <w:r>
        <w:rPr>
          <w:w w:val="95"/>
          <w:sz w:val="37"/>
        </w:rPr>
        <w:t>a</w:t>
      </w:r>
      <w:r>
        <w:rPr>
          <w:spacing w:val="26"/>
          <w:w w:val="95"/>
          <w:sz w:val="37"/>
        </w:rPr>
        <w:t> </w:t>
      </w:r>
      <w:r>
        <w:rPr>
          <w:w w:val="95"/>
          <w:sz w:val="37"/>
        </w:rPr>
        <w:t>voice!!!</w:t>
      </w:r>
      <w:r>
        <w:rPr>
          <w:spacing w:val="85"/>
          <w:sz w:val="37"/>
        </w:rPr>
        <w:t> </w:t>
      </w:r>
      <w:r>
        <w:rPr>
          <w:w w:val="95"/>
          <w:sz w:val="37"/>
        </w:rPr>
        <w:t>&amp;</w:t>
      </w:r>
      <w:r>
        <w:rPr>
          <w:spacing w:val="12"/>
          <w:w w:val="95"/>
          <w:sz w:val="37"/>
        </w:rPr>
        <w:t> </w:t>
      </w:r>
      <w:r>
        <w:rPr>
          <w:w w:val="95"/>
          <w:sz w:val="37"/>
        </w:rPr>
        <w:t>Best</w:t>
      </w:r>
      <w:r>
        <w:rPr>
          <w:spacing w:val="12"/>
          <w:w w:val="95"/>
          <w:sz w:val="37"/>
        </w:rPr>
        <w:t> </w:t>
      </w:r>
      <w:r>
        <w:rPr>
          <w:w w:val="95"/>
          <w:sz w:val="37"/>
        </w:rPr>
        <w:t>Practice</w:t>
      </w:r>
      <w:r>
        <w:rPr>
          <w:spacing w:val="-24"/>
          <w:w w:val="95"/>
          <w:sz w:val="37"/>
        </w:rPr>
        <w:t> </w:t>
      </w:r>
      <w:r>
        <w:rPr>
          <w:w w:val="95"/>
          <w:sz w:val="37"/>
        </w:rPr>
        <w:t>sharing</w:t>
      </w:r>
      <w:r>
        <w:rPr>
          <w:spacing w:val="-13"/>
          <w:w w:val="95"/>
          <w:sz w:val="37"/>
        </w:rPr>
        <w:t> </w:t>
      </w:r>
      <w:r>
        <w:rPr>
          <w:w w:val="95"/>
          <w:sz w:val="37"/>
        </w:rPr>
        <w:t>with</w:t>
      </w:r>
      <w:r>
        <w:rPr>
          <w:spacing w:val="26"/>
          <w:w w:val="95"/>
          <w:sz w:val="37"/>
        </w:rPr>
        <w:t> </w:t>
      </w:r>
      <w:r>
        <w:rPr>
          <w:w w:val="95"/>
          <w:sz w:val="37"/>
        </w:rPr>
        <w:t>colleagues</w:t>
      </w:r>
    </w:p>
    <w:p>
      <w:pPr>
        <w:pStyle w:val="Heading8"/>
        <w:numPr>
          <w:ilvl w:val="4"/>
          <w:numId w:val="33"/>
        </w:numPr>
        <w:tabs>
          <w:tab w:pos="5898" w:val="left" w:leader="none"/>
        </w:tabs>
        <w:spacing w:line="240" w:lineRule="auto" w:before="289" w:after="0"/>
        <w:ind w:left="5898" w:right="0" w:hanging="545"/>
        <w:jc w:val="left"/>
      </w:pPr>
      <w:r>
        <w:rPr/>
        <w:pict>
          <v:group style="position:absolute;margin-left:145.599594pt;margin-top:14.892569pt;width:133.65pt;height:185.65pt;mso-position-horizontal-relative:page;mso-position-vertical-relative:paragraph;z-index:15767040" id="docshapegroup313" coordorigin="2912,298" coordsize="2673,3713" alt="Image result for free health care reform pics">
            <v:shape style="position:absolute;left:2928;top:313;width:2640;height:3680" type="#_x0000_t75" id="docshape314" alt="Image result for free health care reform pics" stroked="false">
              <v:imagedata r:id="rId128" o:title=""/>
            </v:shape>
            <v:rect style="position:absolute;left:2920;top:305;width:2656;height:3696" id="docshape315" filled="false" stroked="true" strokeweight=".8008pt" strokecolor="#ec7c30">
              <v:stroke dashstyle="solid"/>
            </v:rect>
            <w10:wrap type="none"/>
          </v:group>
        </w:pict>
      </w:r>
      <w:r>
        <w:rPr/>
        <w:t>38</w:t>
      </w:r>
      <w:r>
        <w:rPr>
          <w:spacing w:val="-10"/>
        </w:rPr>
        <w:t> </w:t>
      </w:r>
      <w:r>
        <w:rPr/>
        <w:t>PODS</w:t>
      </w:r>
      <w:r>
        <w:rPr>
          <w:spacing w:val="-11"/>
        </w:rPr>
        <w:t> </w:t>
      </w:r>
      <w:r>
        <w:rPr/>
        <w:t>with</w:t>
      </w:r>
      <w:r>
        <w:rPr>
          <w:spacing w:val="-4"/>
        </w:rPr>
        <w:t> </w:t>
      </w:r>
      <w:r>
        <w:rPr/>
        <w:t>designated</w:t>
      </w:r>
      <w:r>
        <w:rPr>
          <w:spacing w:val="-20"/>
        </w:rPr>
        <w:t> </w:t>
      </w:r>
      <w:r>
        <w:rPr/>
        <w:t>physician</w:t>
      </w:r>
      <w:r>
        <w:rPr>
          <w:spacing w:val="27"/>
        </w:rPr>
        <w:t> </w:t>
      </w:r>
      <w:r>
        <w:rPr/>
        <w:t>POD</w:t>
      </w:r>
      <w:r>
        <w:rPr>
          <w:spacing w:val="-10"/>
        </w:rPr>
        <w:t> </w:t>
      </w:r>
      <w:r>
        <w:rPr/>
        <w:t>leaders</w:t>
      </w:r>
    </w:p>
    <w:p>
      <w:pPr>
        <w:pStyle w:val="ListParagraph"/>
        <w:numPr>
          <w:ilvl w:val="5"/>
          <w:numId w:val="33"/>
        </w:numPr>
        <w:tabs>
          <w:tab w:pos="6363" w:val="left" w:leader="none"/>
        </w:tabs>
        <w:spacing w:line="240" w:lineRule="auto" w:before="21" w:after="0"/>
        <w:ind w:left="6362" w:right="0" w:hanging="433"/>
        <w:jc w:val="left"/>
        <w:rPr>
          <w:sz w:val="37"/>
        </w:rPr>
      </w:pPr>
      <w:r>
        <w:rPr>
          <w:w w:val="95"/>
          <w:sz w:val="37"/>
        </w:rPr>
        <w:t>PODs</w:t>
      </w:r>
      <w:r>
        <w:rPr>
          <w:spacing w:val="13"/>
          <w:w w:val="95"/>
          <w:sz w:val="37"/>
        </w:rPr>
        <w:t> </w:t>
      </w:r>
      <w:r>
        <w:rPr>
          <w:w w:val="95"/>
          <w:sz w:val="37"/>
        </w:rPr>
        <w:t>are</w:t>
      </w:r>
      <w:r>
        <w:rPr>
          <w:spacing w:val="28"/>
          <w:w w:val="95"/>
          <w:sz w:val="37"/>
        </w:rPr>
        <w:t> </w:t>
      </w:r>
      <w:r>
        <w:rPr>
          <w:w w:val="95"/>
          <w:sz w:val="37"/>
        </w:rPr>
        <w:t>practice</w:t>
      </w:r>
      <w:r>
        <w:rPr>
          <w:spacing w:val="-20"/>
          <w:w w:val="95"/>
          <w:sz w:val="37"/>
        </w:rPr>
        <w:t> </w:t>
      </w:r>
      <w:r>
        <w:rPr>
          <w:w w:val="95"/>
          <w:sz w:val="37"/>
        </w:rPr>
        <w:t>type</w:t>
      </w:r>
      <w:r>
        <w:rPr>
          <w:spacing w:val="27"/>
          <w:w w:val="95"/>
          <w:sz w:val="37"/>
        </w:rPr>
        <w:t> </w:t>
      </w:r>
      <w:r>
        <w:rPr>
          <w:w w:val="95"/>
          <w:sz w:val="37"/>
        </w:rPr>
        <w:t>specific</w:t>
      </w:r>
      <w:r>
        <w:rPr>
          <w:spacing w:val="20"/>
          <w:w w:val="95"/>
          <w:sz w:val="37"/>
        </w:rPr>
        <w:t> </w:t>
      </w:r>
      <w:r>
        <w:rPr>
          <w:w w:val="95"/>
          <w:sz w:val="37"/>
        </w:rPr>
        <w:t>(IM,</w:t>
      </w:r>
      <w:r>
        <w:rPr>
          <w:spacing w:val="20"/>
          <w:w w:val="95"/>
          <w:sz w:val="37"/>
        </w:rPr>
        <w:t> </w:t>
      </w:r>
      <w:r>
        <w:rPr>
          <w:w w:val="95"/>
          <w:sz w:val="37"/>
        </w:rPr>
        <w:t>FM,</w:t>
      </w:r>
      <w:r>
        <w:rPr>
          <w:spacing w:val="-4"/>
          <w:w w:val="95"/>
          <w:sz w:val="37"/>
        </w:rPr>
        <w:t> </w:t>
      </w:r>
      <w:r>
        <w:rPr>
          <w:w w:val="95"/>
          <w:sz w:val="37"/>
        </w:rPr>
        <w:t>Peds)</w:t>
      </w:r>
    </w:p>
    <w:p>
      <w:pPr>
        <w:pStyle w:val="ListParagraph"/>
        <w:numPr>
          <w:ilvl w:val="5"/>
          <w:numId w:val="33"/>
        </w:numPr>
        <w:tabs>
          <w:tab w:pos="6363" w:val="left" w:leader="none"/>
        </w:tabs>
        <w:spacing w:line="189" w:lineRule="auto" w:before="103" w:after="0"/>
        <w:ind w:left="6362" w:right="3151" w:hanging="433"/>
        <w:jc w:val="left"/>
        <w:rPr>
          <w:sz w:val="37"/>
        </w:rPr>
      </w:pPr>
      <w:r>
        <w:rPr>
          <w:w w:val="95"/>
          <w:sz w:val="37"/>
        </w:rPr>
        <w:t>POD Leaders meet</w:t>
      </w:r>
      <w:r>
        <w:rPr>
          <w:spacing w:val="1"/>
          <w:w w:val="95"/>
          <w:sz w:val="37"/>
        </w:rPr>
        <w:t> </w:t>
      </w:r>
      <w:r>
        <w:rPr>
          <w:w w:val="95"/>
          <w:sz w:val="37"/>
        </w:rPr>
        <w:t>quarterly and a subset, the POD Council,</w:t>
      </w:r>
      <w:r>
        <w:rPr>
          <w:spacing w:val="1"/>
          <w:w w:val="95"/>
          <w:sz w:val="37"/>
        </w:rPr>
        <w:t> </w:t>
      </w:r>
      <w:r>
        <w:rPr>
          <w:w w:val="95"/>
          <w:sz w:val="37"/>
        </w:rPr>
        <w:t>meets</w:t>
      </w:r>
      <w:r>
        <w:rPr>
          <w:spacing w:val="41"/>
          <w:w w:val="95"/>
          <w:sz w:val="37"/>
        </w:rPr>
        <w:t> </w:t>
      </w:r>
      <w:r>
        <w:rPr>
          <w:w w:val="95"/>
          <w:sz w:val="37"/>
        </w:rPr>
        <w:t>for</w:t>
      </w:r>
      <w:r>
        <w:rPr>
          <w:spacing w:val="18"/>
          <w:w w:val="95"/>
          <w:sz w:val="37"/>
        </w:rPr>
        <w:t> </w:t>
      </w:r>
      <w:r>
        <w:rPr>
          <w:w w:val="95"/>
          <w:sz w:val="37"/>
        </w:rPr>
        <w:t>2</w:t>
      </w:r>
      <w:r>
        <w:rPr>
          <w:spacing w:val="49"/>
          <w:w w:val="95"/>
          <w:sz w:val="37"/>
        </w:rPr>
        <w:t> </w:t>
      </w:r>
      <w:r>
        <w:rPr>
          <w:w w:val="95"/>
          <w:sz w:val="37"/>
        </w:rPr>
        <w:t>months/quarter</w:t>
      </w:r>
      <w:r>
        <w:rPr>
          <w:spacing w:val="-7"/>
          <w:w w:val="95"/>
          <w:sz w:val="37"/>
        </w:rPr>
        <w:t> </w:t>
      </w:r>
      <w:r>
        <w:rPr>
          <w:w w:val="95"/>
          <w:sz w:val="37"/>
        </w:rPr>
        <w:t>to</w:t>
      </w:r>
      <w:r>
        <w:rPr>
          <w:spacing w:val="-11"/>
          <w:w w:val="95"/>
          <w:sz w:val="37"/>
        </w:rPr>
        <w:t> </w:t>
      </w:r>
      <w:r>
        <w:rPr>
          <w:w w:val="95"/>
          <w:sz w:val="37"/>
        </w:rPr>
        <w:t>provide</w:t>
      </w:r>
      <w:r>
        <w:rPr>
          <w:spacing w:val="31"/>
          <w:w w:val="95"/>
          <w:sz w:val="37"/>
        </w:rPr>
        <w:t> </w:t>
      </w:r>
      <w:r>
        <w:rPr>
          <w:w w:val="95"/>
          <w:sz w:val="37"/>
        </w:rPr>
        <w:t>input</w:t>
      </w:r>
      <w:r>
        <w:rPr>
          <w:spacing w:val="23"/>
          <w:w w:val="95"/>
          <w:sz w:val="37"/>
        </w:rPr>
        <w:t> </w:t>
      </w:r>
      <w:r>
        <w:rPr>
          <w:w w:val="95"/>
          <w:sz w:val="37"/>
        </w:rPr>
        <w:t>and</w:t>
      </w:r>
      <w:r>
        <w:rPr>
          <w:spacing w:val="39"/>
          <w:w w:val="95"/>
          <w:sz w:val="37"/>
        </w:rPr>
        <w:t> </w:t>
      </w:r>
      <w:r>
        <w:rPr>
          <w:w w:val="95"/>
          <w:sz w:val="37"/>
        </w:rPr>
        <w:t>guidance</w:t>
      </w:r>
      <w:r>
        <w:rPr>
          <w:spacing w:val="7"/>
          <w:w w:val="95"/>
          <w:sz w:val="37"/>
        </w:rPr>
        <w:t> </w:t>
      </w:r>
      <w:r>
        <w:rPr>
          <w:w w:val="95"/>
          <w:sz w:val="37"/>
        </w:rPr>
        <w:t>into</w:t>
      </w:r>
      <w:r>
        <w:rPr>
          <w:spacing w:val="-77"/>
          <w:w w:val="95"/>
          <w:sz w:val="37"/>
        </w:rPr>
        <w:t> </w:t>
      </w:r>
      <w:r>
        <w:rPr>
          <w:w w:val="95"/>
          <w:sz w:val="37"/>
        </w:rPr>
        <w:t>pop</w:t>
      </w:r>
      <w:r>
        <w:rPr>
          <w:spacing w:val="1"/>
          <w:w w:val="95"/>
          <w:sz w:val="37"/>
        </w:rPr>
        <w:t> </w:t>
      </w:r>
      <w:r>
        <w:rPr>
          <w:w w:val="95"/>
          <w:sz w:val="37"/>
        </w:rPr>
        <w:t>health initiatives</w:t>
      </w:r>
      <w:r>
        <w:rPr>
          <w:spacing w:val="1"/>
          <w:w w:val="95"/>
          <w:sz w:val="37"/>
        </w:rPr>
        <w:t> </w:t>
      </w:r>
      <w:r>
        <w:rPr>
          <w:w w:val="95"/>
          <w:sz w:val="37"/>
        </w:rPr>
        <w:t>(many opportunities for</w:t>
      </w:r>
      <w:r>
        <w:rPr>
          <w:spacing w:val="1"/>
          <w:w w:val="95"/>
          <w:sz w:val="37"/>
        </w:rPr>
        <w:t> </w:t>
      </w:r>
      <w:r>
        <w:rPr>
          <w:w w:val="95"/>
          <w:sz w:val="37"/>
        </w:rPr>
        <w:t>providers to get</w:t>
      </w:r>
      <w:r>
        <w:rPr>
          <w:spacing w:val="1"/>
          <w:w w:val="95"/>
          <w:sz w:val="37"/>
        </w:rPr>
        <w:t> </w:t>
      </w:r>
      <w:r>
        <w:rPr>
          <w:sz w:val="37"/>
        </w:rPr>
        <w:t>involved)</w:t>
      </w:r>
    </w:p>
    <w:p>
      <w:pPr>
        <w:pStyle w:val="ListParagraph"/>
        <w:numPr>
          <w:ilvl w:val="5"/>
          <w:numId w:val="33"/>
        </w:numPr>
        <w:tabs>
          <w:tab w:pos="6363" w:val="left" w:leader="none"/>
        </w:tabs>
        <w:spacing w:line="410" w:lineRule="exact" w:before="53" w:after="0"/>
        <w:ind w:left="6362" w:right="0" w:hanging="433"/>
        <w:jc w:val="left"/>
        <w:rPr>
          <w:sz w:val="37"/>
        </w:rPr>
      </w:pPr>
      <w:r>
        <w:rPr>
          <w:w w:val="95"/>
          <w:sz w:val="37"/>
        </w:rPr>
        <w:t>Physician</w:t>
      </w:r>
      <w:r>
        <w:rPr>
          <w:spacing w:val="-19"/>
          <w:w w:val="95"/>
          <w:sz w:val="37"/>
        </w:rPr>
        <w:t> </w:t>
      </w:r>
      <w:r>
        <w:rPr>
          <w:w w:val="95"/>
          <w:sz w:val="37"/>
        </w:rPr>
        <w:t>leaders</w:t>
      </w:r>
      <w:r>
        <w:rPr>
          <w:spacing w:val="25"/>
          <w:w w:val="95"/>
          <w:sz w:val="37"/>
        </w:rPr>
        <w:t> </w:t>
      </w:r>
      <w:r>
        <w:rPr>
          <w:w w:val="95"/>
          <w:sz w:val="37"/>
        </w:rPr>
        <w:t>and</w:t>
      </w:r>
      <w:r>
        <w:rPr>
          <w:spacing w:val="24"/>
          <w:w w:val="95"/>
          <w:sz w:val="37"/>
        </w:rPr>
        <w:t> </w:t>
      </w:r>
      <w:r>
        <w:rPr>
          <w:w w:val="95"/>
          <w:sz w:val="37"/>
        </w:rPr>
        <w:t>physician</w:t>
      </w:r>
      <w:r>
        <w:rPr>
          <w:spacing w:val="-19"/>
          <w:w w:val="95"/>
          <w:sz w:val="37"/>
        </w:rPr>
        <w:t> </w:t>
      </w:r>
      <w:r>
        <w:rPr>
          <w:w w:val="95"/>
          <w:sz w:val="37"/>
        </w:rPr>
        <w:t>involvement</w:t>
      </w:r>
      <w:r>
        <w:rPr>
          <w:spacing w:val="32"/>
          <w:w w:val="95"/>
          <w:sz w:val="37"/>
        </w:rPr>
        <w:t> </w:t>
      </w:r>
      <w:r>
        <w:rPr>
          <w:w w:val="95"/>
          <w:sz w:val="37"/>
        </w:rPr>
        <w:t>in</w:t>
      </w:r>
      <w:r>
        <w:rPr>
          <w:spacing w:val="24"/>
          <w:w w:val="95"/>
          <w:sz w:val="37"/>
        </w:rPr>
        <w:t> </w:t>
      </w:r>
      <w:r>
        <w:rPr>
          <w:w w:val="95"/>
          <w:sz w:val="37"/>
        </w:rPr>
        <w:t>Amb.</w:t>
      </w:r>
      <w:r>
        <w:rPr>
          <w:spacing w:val="30"/>
          <w:w w:val="95"/>
          <w:sz w:val="37"/>
        </w:rPr>
        <w:t> </w:t>
      </w:r>
      <w:r>
        <w:rPr>
          <w:w w:val="95"/>
          <w:sz w:val="37"/>
        </w:rPr>
        <w:t>Quality,</w:t>
      </w:r>
    </w:p>
    <w:p>
      <w:pPr>
        <w:spacing w:line="410" w:lineRule="exact" w:before="0"/>
        <w:ind w:left="6362" w:right="0" w:firstLine="0"/>
        <w:jc w:val="left"/>
        <w:rPr>
          <w:sz w:val="37"/>
        </w:rPr>
      </w:pPr>
      <w:r>
        <w:rPr>
          <w:spacing w:val="-3"/>
          <w:sz w:val="37"/>
        </w:rPr>
        <w:t>Utilization</w:t>
      </w:r>
      <w:r>
        <w:rPr>
          <w:spacing w:val="-38"/>
          <w:sz w:val="37"/>
        </w:rPr>
        <w:t> </w:t>
      </w:r>
      <w:r>
        <w:rPr>
          <w:spacing w:val="-2"/>
          <w:sz w:val="37"/>
        </w:rPr>
        <w:t>Mgmt.,</w:t>
      </w:r>
      <w:r>
        <w:rPr>
          <w:spacing w:val="-33"/>
          <w:sz w:val="37"/>
        </w:rPr>
        <w:t> </w:t>
      </w:r>
      <w:r>
        <w:rPr>
          <w:spacing w:val="-2"/>
          <w:sz w:val="37"/>
        </w:rPr>
        <w:t>and</w:t>
      </w:r>
      <w:r>
        <w:rPr>
          <w:spacing w:val="-21"/>
          <w:sz w:val="37"/>
        </w:rPr>
        <w:t> </w:t>
      </w:r>
      <w:r>
        <w:rPr>
          <w:spacing w:val="-2"/>
          <w:sz w:val="37"/>
        </w:rPr>
        <w:t>Behavioral</w:t>
      </w:r>
      <w:r>
        <w:rPr>
          <w:spacing w:val="-25"/>
          <w:sz w:val="37"/>
        </w:rPr>
        <w:t> </w:t>
      </w:r>
      <w:r>
        <w:rPr>
          <w:spacing w:val="-2"/>
          <w:sz w:val="37"/>
        </w:rPr>
        <w:t>Health</w:t>
      </w:r>
      <w:r>
        <w:rPr>
          <w:spacing w:val="-21"/>
          <w:sz w:val="37"/>
        </w:rPr>
        <w:t> </w:t>
      </w:r>
      <w:r>
        <w:rPr>
          <w:spacing w:val="-2"/>
          <w:sz w:val="37"/>
        </w:rPr>
        <w:t>Integration</w:t>
      </w:r>
      <w:r>
        <w:rPr>
          <w:spacing w:val="-38"/>
          <w:sz w:val="37"/>
        </w:rPr>
        <w:t> </w:t>
      </w:r>
      <w:r>
        <w:rPr>
          <w:spacing w:val="-2"/>
          <w:sz w:val="37"/>
        </w:rPr>
        <w:t>Committees</w:t>
      </w:r>
    </w:p>
    <w:p>
      <w:pPr>
        <w:pStyle w:val="ListParagraph"/>
        <w:numPr>
          <w:ilvl w:val="5"/>
          <w:numId w:val="33"/>
        </w:numPr>
        <w:tabs>
          <w:tab w:pos="6363" w:val="left" w:leader="none"/>
        </w:tabs>
        <w:spacing w:line="187" w:lineRule="auto" w:before="107" w:after="0"/>
        <w:ind w:left="6362" w:right="2940" w:hanging="433"/>
        <w:jc w:val="left"/>
        <w:rPr>
          <w:sz w:val="37"/>
        </w:rPr>
      </w:pPr>
      <w:r>
        <w:rPr>
          <w:w w:val="95"/>
          <w:sz w:val="37"/>
        </w:rPr>
        <w:t>Practice Improvement Facilitator assigned to each</w:t>
      </w:r>
      <w:r>
        <w:rPr>
          <w:spacing w:val="1"/>
          <w:w w:val="95"/>
          <w:sz w:val="37"/>
        </w:rPr>
        <w:t> </w:t>
      </w:r>
      <w:r>
        <w:rPr>
          <w:w w:val="95"/>
          <w:sz w:val="37"/>
        </w:rPr>
        <w:t>pod</w:t>
      </w:r>
      <w:r>
        <w:rPr>
          <w:spacing w:val="1"/>
          <w:w w:val="95"/>
          <w:sz w:val="37"/>
        </w:rPr>
        <w:t> </w:t>
      </w:r>
      <w:r>
        <w:rPr>
          <w:w w:val="95"/>
          <w:sz w:val="37"/>
        </w:rPr>
        <w:t>as “single</w:t>
      </w:r>
      <w:r>
        <w:rPr>
          <w:spacing w:val="-77"/>
          <w:w w:val="95"/>
          <w:sz w:val="37"/>
        </w:rPr>
        <w:t> </w:t>
      </w:r>
      <w:r>
        <w:rPr>
          <w:sz w:val="37"/>
        </w:rPr>
        <w:t>point</w:t>
      </w:r>
      <w:r>
        <w:rPr>
          <w:spacing w:val="-16"/>
          <w:sz w:val="37"/>
        </w:rPr>
        <w:t> </w:t>
      </w:r>
      <w:r>
        <w:rPr>
          <w:sz w:val="37"/>
        </w:rPr>
        <w:t>of</w:t>
      </w:r>
      <w:r>
        <w:rPr>
          <w:spacing w:val="-5"/>
          <w:sz w:val="37"/>
        </w:rPr>
        <w:t> </w:t>
      </w:r>
      <w:r>
        <w:rPr>
          <w:sz w:val="37"/>
        </w:rPr>
        <w:t>contact”</w:t>
      </w:r>
    </w:p>
    <w:p>
      <w:pPr>
        <w:spacing w:after="0" w:line="187" w:lineRule="auto"/>
        <w:jc w:val="left"/>
        <w:rPr>
          <w:sz w:val="37"/>
        </w:rPr>
        <w:sectPr>
          <w:headerReference w:type="default" r:id="rId125"/>
          <w:footerReference w:type="default" r:id="rId126"/>
          <w:pgSz w:w="19200" w:h="10800" w:orient="landscape"/>
          <w:pgMar w:header="0" w:footer="0" w:top="280" w:bottom="280" w:left="400" w:right="20"/>
        </w:sectPr>
      </w:pPr>
    </w:p>
    <w:p>
      <w:pPr>
        <w:pStyle w:val="BodyText"/>
        <w:rPr>
          <w:sz w:val="20"/>
        </w:rPr>
      </w:pPr>
      <w:r>
        <w:rPr/>
        <w:pict>
          <v:group style="position:absolute;margin-left:0pt;margin-top:0pt;width:960.1pt;height:540pt;mso-position-horizontal-relative:page;mso-position-vertical-relative:page;z-index:-19238400" id="docshapegroup316" coordorigin="0,0" coordsize="19202,10800">
            <v:shape style="position:absolute;left:512;top:0;width:10352;height:9696" type="#_x0000_t75" id="docshape317" stroked="false">
              <v:imagedata r:id="rId131" o:title=""/>
            </v:shape>
            <v:shape style="position:absolute;left:0;top:0;width:19200;height:10800" id="docshape318" coordorigin="0,0" coordsize="19200,10800" path="m0,2731l0,10800,6,10800,6,8137,6,7577,0,2731xm19200,0l11071,0,11053,386,11048,519,11033,867,11024,1087,11018,1237,11015,1314,11011,1391,11008,1469,11004,1547,11001,1626,10997,1706,10993,1786,10989,1867,10985,1948,10981,2030,10976,2112,10972,2195,10967,2279,10963,2362,10958,2446,10953,2531,10948,2616,10942,2701,10937,2786,10931,2872,10926,2958,10920,3044,10913,3130,10907,3217,10901,3304,10894,3391,10887,3477,10880,3564,10872,3651,10865,3739,10857,3826,10849,3913,10841,4000,10832,4087,10823,4173,10814,4260,10805,4347,10796,4433,10786,4519,10776,4605,10765,4691,10755,4776,10744,4861,10733,4946,10721,5031,10710,5115,10698,5199,10685,5282,10672,5365,10659,5447,10646,5529,10632,5610,10619,5691,10604,5772,10590,5851,10574,5930,10559,6009,10543,6087,10527,6164,10511,6240,10494,6316,10477,6391,10459,6465,10441,6538,10423,6610,10404,6682,10385,6753,10365,6822,10345,6891,10325,6959,10304,7026,10283,7092,10261,7157,10239,7221,10216,7284,10193,7345,10170,7406,10146,7465,10121,7523,10096,7580,10071,7636,10045,7690,10008,7766,9968,7841,9928,7916,9886,7989,9843,8062,9798,8135,9752,8206,9705,8277,9656,8347,9606,8417,9555,8485,9503,8553,9450,8620,9396,8687,9341,8752,9285,8817,9228,8881,9170,8944,9112,9006,9052,9067,8992,9128,8931,9187,8869,9246,8807,9304,8744,9361,8680,9417,8616,9472,8551,9526,8486,9579,8421,9631,8355,9682,8288,9732,8222,9781,8155,9830,8088,9877,8021,9923,7953,9968,7886,10012,7818,10055,7750,10097,7683,10137,7615,10177,7547,10216,7480,10253,7413,10289,7346,10324,7279,10358,7212,10391,7146,10423,7080,10453,7014,10482,6949,10510,6884,10537,6820,10563,6756,10587,6693,10610,6630,10632,6568,10652,6507,10671,6446,10689,6387,10706,6328,10721,6269,10735,6212,10748,6156,10759,6100,10769,6046,10777,5993,10784,5940,10790,5889,10794,5839,10797,5757,10800,19200,10800,19200,0xm0,0l0,0,0,2408,0,0xe" filled="true" fillcolor="#44536a" stroked="false">
              <v:path arrowok="t"/>
              <v:fill type="solid"/>
            </v:shape>
            <v:rect style="position:absolute;left:10856;top:3840;width:8344;height:48" id="docshape319" filled="true" fillcolor="#ffffff" stroked="false">
              <v:fill type="solid"/>
            </v:rect>
            <v:rect style="position:absolute;left:0;top:10016;width:19200;height:784" id="docshape320" filled="true" fillcolor="#ffffff" stroked="false">
              <v:fill type="solid"/>
            </v:rect>
            <v:shape style="position:absolute;left:777;top:10006;width:202;height:150" type="#_x0000_t75" id="docshape321" stroked="false">
              <v:imagedata r:id="rId17" o:title=""/>
            </v:shape>
            <v:shape style="position:absolute;left:291;top:10166;width:1007;height:522" id="docshape322" coordorigin="291,10167" coordsize="1007,522" path="m681,10689l668,10286,658,10239,631,10202,586,10176,521,10167,371,10167,291,10451,293,10502,322,10550,374,10594,441,10632,519,10661,601,10681,681,10689xm1298,10167l1149,10167,1078,10176,1018,10201,969,10239,933,10287,693,10689,767,10682,848,10667,931,10644,1012,10614,1086,10578,1148,10539,1193,10496,1218,10451,1298,10167xe" filled="true" fillcolor="#2c338e" stroked="false">
              <v:path arrowok="t"/>
              <v:fill type="solid"/>
            </v:shape>
            <v:shape style="position:absolute;left:659;top:9170;width:425;height:512" id="docshape323" coordorigin="659,9171" coordsize="425,512" path="m872,9171l838,9417,759,9385,803,9447,659,9471,803,9493,759,9555,842,9522,872,9682,903,9522,984,9555,942,9493,1084,9471,942,9447,984,9385,905,9417,872,9171xe" filled="true" fillcolor="#c9c2e3" stroked="false">
              <v:path arrowok="t"/>
              <v:fill type="solid"/>
            </v:shape>
            <v:shape style="position:absolute;left:650;top:9383;width:431;height:143" id="docshape324" coordorigin="651,9383" coordsize="431,143" path="m691,9482l668,9482,651,9488,651,9502,655,9513,667,9521,682,9525,700,9526,703,9526,727,9523,748,9518,692,9518,685,9517,682,9514,681,9513,681,9510,683,9507,690,9503,694,9501,698,9498,698,9486,691,9482xm914,9440l878,9440,875,9449,875,9460,874,9468,873,9480,873,9482,871,9494,869,9504,866,9512,864,9513,868,9519,872,9521,877,9522,883,9522,887,9521,892,9516,893,9514,912,9495,918,9488,908,9488,909,9480,912,9470,913,9455,914,9440xm924,9401l910,9401,902,9403,896,9406,891,9410,886,9414,883,9419,868,9437,850,9455,829,9472,804,9487,779,9500,752,9510,726,9516,703,9518,748,9518,754,9516,782,9506,809,9493,829,9480,848,9467,864,9453,878,9440,914,9440,915,9431,919,9422,920,9416,922,9411,926,9407,927,9406,927,9404,926,9403,926,9403,924,9401xm1064,9383l1055,9383,1032,9387,1008,9398,986,9414,963,9432,949,9446,933,9461,919,9476,908,9488,918,9488,929,9476,949,9458,972,9439,998,9420,1021,9406,1040,9398,1056,9396,1081,9396,1079,9393,1076,9390,1071,9385,1064,9383xm1081,9396l1056,9396,1067,9397,1071,9400,1073,9404,1073,9409,1079,9409,1080,9406,1080,9403,1082,9398,1081,9396xe" filled="true" fillcolor="#2c338e" stroked="false">
              <v:path arrowok="t"/>
              <v:fill type="solid"/>
            </v:shape>
            <v:shape style="position:absolute;left:564;top:9888;width:124;height:111" type="#_x0000_t75" id="docshape325" stroked="false">
              <v:imagedata r:id="rId18" o:title=""/>
            </v:shape>
            <v:shape style="position:absolute;left:272;top:9690;width:600;height:990" id="docshape326" coordorigin="272,9691" coordsize="600,990" path="m872,9691l855,9747,840,9812,821,9880,791,9944,743,9998,669,10036,542,10060,413,10066,312,10063,272,10061,330,10070,459,10098,592,10139,662,10191,665,10223,658,10265,603,10387,553,10469,484,10566,396,10681,453,10632,581,10510,721,10350,811,10186,835,10090,851,9992,862,9898,868,9813,871,9742,872,9691xe" filled="true" fillcolor="#8478c0" stroked="false">
              <v:path arrowok="t"/>
              <v:fill type="solid"/>
            </v:shape>
            <v:shape style="position:absolute;left:431;top:9610;width:1189;height:1101" id="docshape327" coordorigin="431,9611" coordsize="1189,1101" path="m902,9611l903,9661,902,9788,891,9958,862,10136,835,10219,799,10294,755,10362,705,10425,650,10483,594,10538,483,10641,431,10692,502,10650,579,10598,657,10541,734,10484,805,10434,867,10396,916,10375,949,10376,1035,10439,1094,10490,1163,10552,1242,10626,1329,10711,1311,10675,1279,10618,1236,10545,1188,10463,1141,10378,1099,10295,1068,10222,1054,10163,1066,10124,1165,10071,1240,10054,1323,10043,1409,10035,1492,10031,1620,10026,1529,10019,1437,10015,1346,10011,1260,10007,1182,10001,1113,9991,1018,9958,968,9843,943,9760,921,9682,902,9611xe" filled="true" fillcolor="#bcb3dd" stroked="false">
              <v:path arrowok="t"/>
              <v:fill type="solid"/>
            </v:shape>
            <v:shape style="position:absolute;left:1049;top:9817;width:145;height:129" type="#_x0000_t75" id="docshape328" stroked="false">
              <v:imagedata r:id="rId19" o:title=""/>
            </v:shape>
            <v:shape style="position:absolute;left:3901;top:10396;width:126;height:117" id="docshape329" coordorigin="3902,10396" coordsize="126,117" path="m4027,10396l3942,10396,3902,10512,3975,10512,4027,10396xe" filled="true" fillcolor="#2c338e" stroked="false">
              <v:path arrowok="t"/>
              <v:fill type="solid"/>
            </v:shape>
            <v:shape style="position:absolute;left:3297;top:10251;width:270;height:210" type="#_x0000_t75" id="docshape330" stroked="false">
              <v:imagedata r:id="rId20" o:title=""/>
            </v:shape>
            <v:shape style="position:absolute;left:1513;top:10151;width:4462;height:410" id="docshape331" coordorigin="1514,10152" coordsize="4462,410" path="m1783,10402l1604,10402,1604,10341,1765,10341,1765,10285,1604,10285,1604,10230,1773,10230,1773,10171,1514,10171,1514,10230,1514,10285,1514,10341,1514,10402,1514,10462,1783,10462,1783,10402xm2107,10257l2012,10257,1955,10390,1954,10390,1896,10257,1798,10257,1905,10461,2001,10461,2107,10257xm2395,10378l2394,10361,2394,10349,2392,10337,2392,10336,2389,10326,2385,10315,2379,10305,2373,10297,2373,10296,2365,10288,2357,10281,2348,10274,2337,10268,2326,10263,2314,10259,2313,10258,2313,10325,2313,10336,2198,10336,2198,10331,2203,10321,2206,10316,2216,10309,2222,10305,2228,10302,2235,10301,2243,10298,2251,10297,2259,10297,2272,10298,2283,10300,2292,10303,2299,10309,2308,10316,2313,10325,2313,10258,2301,10255,2287,10253,2273,10251,2258,10251,2243,10251,2229,10253,2215,10255,2202,10259,2188,10263,2176,10268,2165,10274,2154,10281,2145,10288,2137,10296,2130,10305,2123,10315,2118,10326,2115,10336,2113,10348,2112,10361,2113,10373,2115,10385,2119,10396,2124,10406,2130,10416,2138,10425,2146,10432,2156,10440,2167,10447,2178,10452,2191,10457,2204,10461,2218,10464,2232,10466,2247,10467,2262,10468,2282,10467,2301,10465,2318,10462,2334,10457,2349,10451,2362,10443,2374,10435,2385,10425,2368,10417,2322,10395,2316,10401,2309,10407,2298,10411,2288,10414,2276,10417,2255,10417,2247,10415,2239,10413,2232,10411,2226,10409,2220,10406,2214,10402,2209,10398,2205,10393,2200,10389,2198,10383,2198,10378,2395,10378xm2614,10253l2612,10252,2606,10252,2602,10252,2595,10252,2583,10252,2571,10254,2560,10257,2550,10261,2538,10268,2529,10277,2521,10287,2520,10287,2520,10258,2434,10258,2434,10461,2524,10461,2524,10357,2524,10352,2525,10348,2527,10342,2529,10337,2532,10332,2537,10328,2542,10322,2549,10319,2557,10315,2565,10312,2575,10311,2595,10311,2598,10311,2606,10311,2611,10312,2614,10253xm2946,10257l2852,10257,2798,10389,2796,10389,2736,10257,2636,10257,2749,10459,2736,10484,2731,10491,2725,10495,2719,10501,2709,10502,2686,10502,2666,10499,2656,10556,2662,10557,2697,10561,2706,10561,2718,10560,2730,10559,2740,10558,2750,10556,2763,10552,2773,10548,2783,10542,2800,10530,2806,10521,2813,10512,2819,10503,2825,10492,2946,10257xm3257,10359l3257,10347,3254,10335,3251,10324,3245,10313,3241,10307,3238,10304,3231,10295,3222,10287,3213,10280,3202,10273,3190,10267,3178,10262,3172,10260,3172,10352,3172,10365,3170,10371,3167,10378,3164,10384,3161,10390,3155,10395,3150,10400,3143,10404,3134,10407,3127,10410,3117,10411,3097,10411,3087,10410,3079,10407,3072,10404,3064,10400,3059,10395,3053,10390,3050,10384,3047,10378,3044,10371,3043,10365,3043,10352,3044,10346,3047,10340,3050,10333,3053,10328,3058,10322,3064,10318,3070,10314,3079,10311,3087,10308,3096,10307,3117,10307,3126,10308,3134,10311,3143,10314,3149,10318,3155,10322,3164,10333,3172,10352,3172,10260,3164,10258,3151,10255,3136,10253,3122,10251,3106,10251,3091,10251,3077,10253,3062,10255,3049,10258,3035,10262,3023,10267,3011,10273,3000,10280,2991,10287,2982,10295,2974,10304,2968,10313,2963,10324,2959,10335,2956,10347,2956,10359,2956,10371,2959,10383,2963,10394,2968,10404,2974,10414,2982,10423,2991,10431,3000,10439,3011,10445,3023,10451,3035,10456,3049,10461,3062,10464,3077,10466,3091,10467,3106,10468,3122,10467,3136,10466,3151,10464,3164,10461,3178,10456,3190,10451,3202,10445,3213,10439,3222,10431,3231,10423,3238,10414,3240,10411,3245,10404,3251,10394,3254,10383,3257,10371,3257,10359xm3886,10373l3886,10361,3885,10349,3883,10337,3883,10336,3880,10326,3880,10326,3875,10315,3870,10305,3864,10297,3863,10296,3856,10288,3847,10281,3838,10274,3827,10268,3816,10263,3804,10259,3803,10258,3803,10325,3803,10336,3688,10336,3688,10331,3690,10326,3694,10321,3697,10316,3706,10309,3712,10305,3718,10302,3726,10301,3733,10298,3741,10297,3750,10297,3762,10298,3773,10300,3782,10303,3789,10309,3799,10316,3803,10325,3803,10258,3791,10255,3778,10253,3764,10251,3750,10251,3734,10251,3720,10253,3706,10255,3692,10259,3679,10263,3666,10268,3655,10274,3645,10281,3636,10288,3628,10296,3620,10305,3614,10315,3609,10326,3605,10336,3603,10348,3602,10361,3603,10373,3605,10385,3609,10396,3614,10406,3621,10416,3628,10425,3637,10432,3647,10440,3657,10447,3669,10452,3681,10457,3694,10461,3708,10464,3722,10466,3737,10467,3752,10468,3772,10467,3791,10465,3808,10462,3824,10457,3840,10451,3853,10443,3865,10435,3875,10425,3858,10417,3814,10395,3806,10401,3799,10407,3789,10411,3779,10414,3768,10417,3745,10417,3730,10413,3722,10411,3716,10409,3710,10406,3704,10402,3699,10398,3695,10393,3692,10389,3689,10383,3688,10378,3885,10378,3885,10375,3886,10373xm5975,10152l5889,10152,5889,10352,5889,10366,5888,10372,5885,10379,5882,10384,5877,10391,5872,10395,5866,10400,5859,10404,5852,10407,5843,10410,5835,10411,5814,10411,5805,10410,5796,10407,5789,10404,5782,10400,5777,10395,5771,10391,5767,10384,5763,10378,5761,10371,5760,10366,5760,10352,5761,10346,5763,10340,5767,10333,5771,10328,5777,10322,5782,10318,5789,10314,5796,10311,5805,10308,5814,10307,5835,10307,5843,10308,5852,10311,5859,10314,5866,10318,5872,10323,5877,10328,5882,10333,5885,10340,5888,10346,5889,10352,5889,10152,5885,10152,5885,10279,5884,10279,5877,10272,5866,10266,5853,10261,5842,10256,5829,10254,5816,10252,5802,10252,5788,10252,5774,10254,5761,10256,5749,10261,5738,10265,5727,10270,5717,10276,5708,10283,5700,10291,5694,10300,5688,10309,5683,10318,5679,10328,5676,10338,5675,10348,5674,10359,5675,10370,5676,10380,5679,10390,5683,10400,5688,10409,5694,10418,5700,10426,5708,10434,5717,10441,5726,10448,5737,10454,5749,10459,5761,10462,5774,10465,5788,10467,5803,10468,5817,10467,5830,10465,5842,10462,5854,10459,5866,10454,5876,10449,5884,10442,5892,10435,5893,10435,5893,10461,5975,10461,5975,10435,5975,10411,5975,10307,5975,10279,5975,10152xe" filled="true" fillcolor="#2c338e" stroked="false">
              <v:path arrowok="t"/>
              <v:fill type="solid"/>
            </v:shape>
            <v:shape style="position:absolute;left:6029;top:10250;width:660;height:310" type="#_x0000_t75" id="docshape332" stroked="false">
              <v:imagedata r:id="rId21" o:title=""/>
            </v:shape>
            <v:shape style="position:absolute;left:4199;top:10171;width:1465;height:390" id="docshape333" coordorigin="4200,10171" coordsize="1465,390" path="m4469,10402l4289,10402,4289,10341,4450,10341,4450,10285,4289,10285,4289,10230,4458,10230,4458,10171,4200,10171,4200,10230,4200,10285,4200,10341,4200,10402,4200,10462,4469,10462,4469,10402xm4793,10257l4698,10257,4640,10390,4639,10390,4581,10257,4483,10257,4589,10461,4686,10461,4793,10257xm5096,10378l5096,10361,5096,10349,5094,10337,5093,10336,5091,10326,5087,10315,5081,10305,5075,10297,5074,10296,5066,10288,5058,10281,5049,10274,5039,10268,5028,10263,5015,10259,5014,10258,5014,10325,5014,10336,4900,10336,4900,10331,4901,10326,4904,10321,4908,10316,4912,10312,4918,10309,4924,10305,4930,10302,4937,10301,4944,10298,4952,10297,4961,10297,4973,10298,4984,10300,4993,10303,5001,10309,5009,10316,5014,10325,5014,10258,5002,10255,4989,10253,4975,10251,4960,10251,4945,10251,4930,10253,4916,10255,4902,10259,4890,10263,4878,10268,4867,10274,4856,10281,4847,10288,4839,10296,4831,10305,4825,10315,4820,10326,4817,10336,4815,10348,4814,10361,4815,10373,4817,10385,4820,10396,4825,10406,4832,10416,4839,10425,4848,10432,4857,10440,4868,10447,4880,10452,4892,10457,4906,10461,4919,10464,4934,10466,4948,10467,4962,10468,4982,10467,5001,10465,5019,10462,5036,10457,5051,10451,5064,10443,5075,10435,5085,10425,5069,10417,5024,10395,5018,10401,5009,10407,4990,10414,4978,10417,4956,10417,4948,10415,4933,10411,4926,10409,4920,10406,4915,10402,4909,10398,4906,10393,4902,10389,4900,10383,4900,10378,5096,10378xm5332,10253l5329,10252,5327,10252,5323,10252,5312,10252,5301,10252,5289,10254,5279,10257,5269,10261,5256,10268,5246,10277,5239,10287,5238,10287,5238,10258,5152,10258,5152,10461,5241,10461,5241,10352,5242,10348,5247,10337,5251,10332,5256,10328,5260,10322,5266,10319,5275,10315,5283,10312,5293,10311,5312,10311,5316,10311,5324,10311,5328,10312,5332,10253xm5665,10257l5569,10257,5515,10389,5514,10389,5453,10257,5354,10257,5468,10459,5458,10475,5455,10484,5449,10491,5443,10495,5436,10501,5427,10502,5404,10502,5383,10499,5374,10556,5388,10558,5415,10561,5423,10561,5436,10560,5447,10559,5458,10558,5468,10556,5480,10552,5491,10548,5500,10542,5510,10536,5517,10530,5525,10521,5531,10512,5537,10503,5543,10492,5665,10257xe" filled="true" fillcolor="#2c338e" stroked="false">
              <v:path arrowok="t"/>
              <v:fill type="solid"/>
            </v:shape>
            <v:shape style="position:absolute;left:16403;top:10175;width:1882;height:513" type="#_x0000_t75" id="docshape334" stroked="false">
              <v:imagedata r:id="rId132" o:title=""/>
            </v:shape>
            <v:shape style="position:absolute;left:16122;top:10174;width:2;height:513" id="docshape335" coordorigin="16123,10175" coordsize="0,513" path="m16123,10175l16123,10175,16123,10687e" filled="false" stroked="true" strokeweight=".492665pt" strokecolor="#000000">
              <v:path arrowok="t"/>
              <v:stroke dashstyle="solid"/>
            </v:shape>
            <v:shape style="position:absolute;left:13639;top:10243;width:2222;height:444" type="#_x0000_t75" id="docshape336" stroked="false">
              <v:imagedata r:id="rId133" o:title=""/>
            </v:shape>
            <v:shape style="position:absolute;left:12801;top:10255;width:265;height:351" type="#_x0000_t75" id="docshape337" stroked="false">
              <v:imagedata r:id="rId134" o:title=""/>
            </v:shape>
            <v:shape style="position:absolute;left:13073;top:10255;width:409;height:352" id="docshape338" coordorigin="13073,10255" coordsize="409,352" path="m13482,10255l13382,10255,13334,10261,13293,10279,13260,10304,13236,10336,13073,10606,13156,10597,13246,10572,13330,10537,13395,10494,13482,10255xe" filled="true" fillcolor="#2c338e" stroked="false">
              <v:path arrowok="t"/>
              <v:fill type="solid"/>
            </v:shape>
            <v:shape style="position:absolute;left:13119;top:10147;width:136;height:101" type="#_x0000_t75" id="docshape339" stroked="false">
              <v:imagedata r:id="rId135" o:title=""/>
            </v:shape>
            <v:shape style="position:absolute;left:944;top:10000;width:18258;height:32" type="#_x0000_t75" id="docshape340" stroked="false">
              <v:imagedata r:id="rId136" o:title=""/>
            </v:shape>
            <w10:wrap type="none"/>
          </v:group>
        </w:pict>
      </w:r>
    </w:p>
    <w:p>
      <w:pPr>
        <w:pStyle w:val="BodyText"/>
        <w:rPr>
          <w:sz w:val="20"/>
        </w:rPr>
      </w:pPr>
    </w:p>
    <w:p>
      <w:pPr>
        <w:pStyle w:val="BodyText"/>
        <w:rPr>
          <w:sz w:val="20"/>
        </w:rPr>
      </w:pPr>
    </w:p>
    <w:p>
      <w:pPr>
        <w:pStyle w:val="BodyText"/>
        <w:rPr>
          <w:sz w:val="20"/>
        </w:rPr>
      </w:pPr>
    </w:p>
    <w:p>
      <w:pPr>
        <w:pStyle w:val="BodyText"/>
        <w:spacing w:before="4"/>
        <w:rPr>
          <w:sz w:val="25"/>
        </w:rPr>
      </w:pPr>
    </w:p>
    <w:p>
      <w:pPr>
        <w:spacing w:line="626" w:lineRule="exact" w:before="100"/>
        <w:ind w:left="11226" w:right="847" w:firstLine="0"/>
        <w:jc w:val="center"/>
        <w:rPr>
          <w:rFonts w:ascii="Arial"/>
          <w:sz w:val="56"/>
        </w:rPr>
      </w:pPr>
      <w:bookmarkStart w:name="Quality Measurement  " w:id="45"/>
      <w:bookmarkEnd w:id="45"/>
      <w:r>
        <w:rPr/>
      </w:r>
      <w:r>
        <w:rPr>
          <w:rFonts w:ascii="Arial"/>
          <w:color w:val="FFFFFF"/>
          <w:w w:val="80"/>
          <w:sz w:val="56"/>
        </w:rPr>
        <w:t>Quality</w:t>
      </w:r>
      <w:r>
        <w:rPr>
          <w:rFonts w:ascii="Arial"/>
          <w:color w:val="FFFFFF"/>
          <w:spacing w:val="93"/>
          <w:w w:val="80"/>
          <w:sz w:val="56"/>
        </w:rPr>
        <w:t> </w:t>
      </w:r>
      <w:r>
        <w:rPr>
          <w:rFonts w:ascii="Arial"/>
          <w:color w:val="FFFFFF"/>
          <w:w w:val="80"/>
          <w:sz w:val="56"/>
        </w:rPr>
        <w:t>Measurement</w:t>
      </w:r>
    </w:p>
    <w:p>
      <w:pPr>
        <w:spacing w:line="626" w:lineRule="exact" w:before="0"/>
        <w:ind w:left="11226" w:right="860" w:firstLine="0"/>
        <w:jc w:val="center"/>
        <w:rPr>
          <w:rFonts w:ascii="Arial"/>
          <w:sz w:val="40"/>
        </w:rPr>
      </w:pPr>
      <w:r>
        <w:rPr>
          <w:rFonts w:ascii="Arial"/>
          <w:color w:val="FFFFFF"/>
          <w:w w:val="80"/>
          <w:sz w:val="56"/>
        </w:rPr>
        <w:t>*</w:t>
      </w:r>
      <w:r>
        <w:rPr>
          <w:rFonts w:ascii="Arial"/>
          <w:color w:val="FFFFFF"/>
          <w:w w:val="80"/>
          <w:sz w:val="40"/>
        </w:rPr>
        <w:t>the</w:t>
      </w:r>
      <w:r>
        <w:rPr>
          <w:rFonts w:ascii="Arial"/>
          <w:color w:val="FFFFFF"/>
          <w:spacing w:val="-5"/>
          <w:w w:val="80"/>
          <w:sz w:val="40"/>
        </w:rPr>
        <w:t> </w:t>
      </w:r>
      <w:r>
        <w:rPr>
          <w:rFonts w:ascii="Arial"/>
          <w:color w:val="FFFFFF"/>
          <w:w w:val="80"/>
          <w:sz w:val="40"/>
        </w:rPr>
        <w:t>ambulatory</w:t>
      </w:r>
      <w:r>
        <w:rPr>
          <w:rFonts w:ascii="Arial"/>
          <w:color w:val="FFFFFF"/>
          <w:spacing w:val="45"/>
          <w:w w:val="80"/>
          <w:sz w:val="40"/>
        </w:rPr>
        <w:t> </w:t>
      </w:r>
      <w:r>
        <w:rPr>
          <w:rFonts w:ascii="Arial"/>
          <w:color w:val="FFFFFF"/>
          <w:w w:val="80"/>
          <w:sz w:val="40"/>
        </w:rPr>
        <w:t>quality</w:t>
      </w:r>
      <w:r>
        <w:rPr>
          <w:rFonts w:ascii="Arial"/>
          <w:color w:val="FFFFFF"/>
          <w:spacing w:val="30"/>
          <w:w w:val="80"/>
          <w:sz w:val="40"/>
        </w:rPr>
        <w:t> </w:t>
      </w:r>
      <w:r>
        <w:rPr>
          <w:rFonts w:ascii="Arial"/>
          <w:color w:val="FFFFFF"/>
          <w:w w:val="80"/>
          <w:sz w:val="40"/>
        </w:rPr>
        <w:t>measures</w:t>
      </w:r>
      <w:r>
        <w:rPr>
          <w:rFonts w:ascii="Arial"/>
          <w:color w:val="FFFFFF"/>
          <w:spacing w:val="45"/>
          <w:w w:val="80"/>
          <w:sz w:val="40"/>
        </w:rPr>
        <w:t> </w:t>
      </w:r>
      <w:r>
        <w:rPr>
          <w:rFonts w:ascii="Arial"/>
          <w:color w:val="FFFFFF"/>
          <w:w w:val="80"/>
          <w:sz w:val="40"/>
        </w:rPr>
        <w:t>we</w:t>
      </w:r>
      <w:r>
        <w:rPr>
          <w:rFonts w:ascii="Arial"/>
          <w:color w:val="FFFFFF"/>
          <w:spacing w:val="-5"/>
          <w:w w:val="80"/>
          <w:sz w:val="40"/>
        </w:rPr>
        <w:t> </w:t>
      </w:r>
      <w:r>
        <w:rPr>
          <w:rFonts w:ascii="Arial"/>
          <w:color w:val="FFFFFF"/>
          <w:w w:val="80"/>
          <w:sz w:val="40"/>
        </w:rPr>
        <w:t>manage</w:t>
      </w:r>
    </w:p>
    <w:p>
      <w:pPr>
        <w:numPr>
          <w:ilvl w:val="6"/>
          <w:numId w:val="33"/>
        </w:numPr>
        <w:tabs>
          <w:tab w:pos="11387" w:val="left" w:leader="none"/>
          <w:tab w:pos="11388" w:val="left" w:leader="none"/>
        </w:tabs>
        <w:spacing w:before="381"/>
        <w:ind w:left="11387" w:right="0" w:hanging="545"/>
        <w:jc w:val="left"/>
        <w:rPr>
          <w:rFonts w:ascii="Calibri Light"/>
          <w:b w:val="0"/>
          <w:sz w:val="33"/>
        </w:rPr>
      </w:pPr>
      <w:r>
        <w:rPr>
          <w:rFonts w:ascii="Calibri Light"/>
          <w:b w:val="0"/>
          <w:color w:val="FFFFFF"/>
          <w:sz w:val="33"/>
        </w:rPr>
        <w:t>Commercial</w:t>
      </w:r>
      <w:r>
        <w:rPr>
          <w:rFonts w:ascii="Calibri Light"/>
          <w:b w:val="0"/>
          <w:color w:val="FFFFFF"/>
          <w:spacing w:val="-4"/>
          <w:sz w:val="33"/>
        </w:rPr>
        <w:t> </w:t>
      </w:r>
      <w:r>
        <w:rPr>
          <w:rFonts w:ascii="Calibri Light"/>
          <w:b w:val="0"/>
          <w:color w:val="FFFFFF"/>
          <w:sz w:val="33"/>
        </w:rPr>
        <w:t>Programs</w:t>
      </w:r>
      <w:r>
        <w:rPr>
          <w:rFonts w:ascii="Calibri Light"/>
          <w:b w:val="0"/>
          <w:color w:val="FFFFFF"/>
          <w:spacing w:val="7"/>
          <w:sz w:val="33"/>
        </w:rPr>
        <w:t> </w:t>
      </w:r>
      <w:r>
        <w:rPr>
          <w:rFonts w:ascii="Calibri Light"/>
          <w:b w:val="0"/>
          <w:color w:val="FFFFFF"/>
          <w:sz w:val="33"/>
        </w:rPr>
        <w:t>(BCBS,</w:t>
      </w:r>
      <w:r>
        <w:rPr>
          <w:rFonts w:ascii="Calibri Light"/>
          <w:b w:val="0"/>
          <w:color w:val="FFFFFF"/>
          <w:spacing w:val="7"/>
          <w:sz w:val="33"/>
        </w:rPr>
        <w:t> </w:t>
      </w:r>
      <w:r>
        <w:rPr>
          <w:rFonts w:ascii="Calibri Light"/>
          <w:b w:val="0"/>
          <w:color w:val="FFFFFF"/>
          <w:sz w:val="33"/>
        </w:rPr>
        <w:t>HPHC,</w:t>
      </w:r>
      <w:r>
        <w:rPr>
          <w:rFonts w:ascii="Calibri Light"/>
          <w:b w:val="0"/>
          <w:color w:val="FFFFFF"/>
          <w:spacing w:val="7"/>
          <w:sz w:val="33"/>
        </w:rPr>
        <w:t> </w:t>
      </w:r>
      <w:r>
        <w:rPr>
          <w:rFonts w:ascii="Calibri Light"/>
          <w:b w:val="0"/>
          <w:color w:val="FFFFFF"/>
          <w:sz w:val="33"/>
        </w:rPr>
        <w:t>Tufts)</w:t>
      </w:r>
    </w:p>
    <w:p>
      <w:pPr>
        <w:pStyle w:val="ListParagraph"/>
        <w:numPr>
          <w:ilvl w:val="7"/>
          <w:numId w:val="33"/>
        </w:numPr>
        <w:tabs>
          <w:tab w:pos="12107" w:val="left" w:leader="none"/>
          <w:tab w:pos="12108" w:val="left" w:leader="none"/>
        </w:tabs>
        <w:spacing w:line="240" w:lineRule="auto" w:before="10" w:after="0"/>
        <w:ind w:left="12108" w:right="0" w:hanging="545"/>
        <w:jc w:val="left"/>
        <w:rPr>
          <w:rFonts w:ascii="Calibri Light" w:hAnsi="Calibri Light"/>
          <w:b w:val="0"/>
          <w:sz w:val="25"/>
        </w:rPr>
      </w:pPr>
      <w:r>
        <w:rPr>
          <w:rFonts w:ascii="Calibri Light" w:hAnsi="Calibri Light"/>
          <w:b w:val="0"/>
          <w:color w:val="FFFFFF"/>
          <w:sz w:val="25"/>
        </w:rPr>
        <w:t>Internal</w:t>
      </w:r>
      <w:r>
        <w:rPr>
          <w:rFonts w:ascii="Calibri Light" w:hAnsi="Calibri Light"/>
          <w:b w:val="0"/>
          <w:color w:val="FFFFFF"/>
          <w:spacing w:val="25"/>
          <w:sz w:val="25"/>
        </w:rPr>
        <w:t> </w:t>
      </w:r>
      <w:r>
        <w:rPr>
          <w:rFonts w:ascii="Calibri Light" w:hAnsi="Calibri Light"/>
          <w:b w:val="0"/>
          <w:color w:val="FFFFFF"/>
          <w:sz w:val="25"/>
        </w:rPr>
        <w:t>Rewards</w:t>
      </w:r>
      <w:r>
        <w:rPr>
          <w:rFonts w:ascii="Calibri Light" w:hAnsi="Calibri Light"/>
          <w:b w:val="0"/>
          <w:color w:val="FFFFFF"/>
          <w:spacing w:val="11"/>
          <w:sz w:val="25"/>
        </w:rPr>
        <w:t> </w:t>
      </w:r>
      <w:r>
        <w:rPr>
          <w:rFonts w:ascii="Calibri Light" w:hAnsi="Calibri Light"/>
          <w:b w:val="0"/>
          <w:color w:val="FFFFFF"/>
          <w:sz w:val="25"/>
        </w:rPr>
        <w:t>Program</w:t>
      </w:r>
    </w:p>
    <w:p>
      <w:pPr>
        <w:numPr>
          <w:ilvl w:val="6"/>
          <w:numId w:val="33"/>
        </w:numPr>
        <w:tabs>
          <w:tab w:pos="11387" w:val="left" w:leader="none"/>
          <w:tab w:pos="11388" w:val="left" w:leader="none"/>
        </w:tabs>
        <w:spacing w:before="99"/>
        <w:ind w:left="11387" w:right="0" w:hanging="545"/>
        <w:jc w:val="left"/>
        <w:rPr>
          <w:rFonts w:ascii="Calibri Light"/>
          <w:b w:val="0"/>
          <w:sz w:val="33"/>
        </w:rPr>
      </w:pPr>
      <w:r>
        <w:rPr>
          <w:rFonts w:ascii="Calibri Light"/>
          <w:b w:val="0"/>
          <w:color w:val="FFFFFF"/>
          <w:sz w:val="33"/>
        </w:rPr>
        <w:t>Governmental</w:t>
      </w:r>
      <w:r>
        <w:rPr>
          <w:rFonts w:ascii="Calibri Light"/>
          <w:b w:val="0"/>
          <w:color w:val="FFFFFF"/>
          <w:spacing w:val="11"/>
          <w:sz w:val="33"/>
        </w:rPr>
        <w:t> </w:t>
      </w:r>
      <w:r>
        <w:rPr>
          <w:rFonts w:ascii="Calibri Light"/>
          <w:b w:val="0"/>
          <w:color w:val="FFFFFF"/>
          <w:sz w:val="33"/>
        </w:rPr>
        <w:t>Programs</w:t>
      </w:r>
    </w:p>
    <w:p>
      <w:pPr>
        <w:pStyle w:val="ListParagraph"/>
        <w:numPr>
          <w:ilvl w:val="7"/>
          <w:numId w:val="33"/>
        </w:numPr>
        <w:tabs>
          <w:tab w:pos="12107" w:val="left" w:leader="none"/>
          <w:tab w:pos="12108" w:val="left" w:leader="none"/>
        </w:tabs>
        <w:spacing w:line="305" w:lineRule="exact" w:before="10" w:after="0"/>
        <w:ind w:left="12108" w:right="0" w:hanging="545"/>
        <w:jc w:val="left"/>
        <w:rPr>
          <w:sz w:val="25"/>
        </w:rPr>
      </w:pPr>
      <w:r>
        <w:rPr>
          <w:color w:val="FFFFFF"/>
          <w:w w:val="105"/>
          <w:sz w:val="25"/>
        </w:rPr>
        <w:t>MIPS</w:t>
      </w:r>
      <w:r>
        <w:rPr>
          <w:color w:val="FFFFFF"/>
          <w:spacing w:val="7"/>
          <w:w w:val="105"/>
          <w:sz w:val="25"/>
        </w:rPr>
        <w:t> </w:t>
      </w:r>
      <w:r>
        <w:rPr>
          <w:color w:val="FFFFFF"/>
          <w:w w:val="105"/>
          <w:sz w:val="25"/>
        </w:rPr>
        <w:t>/</w:t>
      </w:r>
      <w:r>
        <w:rPr>
          <w:color w:val="FFFFFF"/>
          <w:spacing w:val="-14"/>
          <w:w w:val="105"/>
          <w:sz w:val="25"/>
        </w:rPr>
        <w:t> </w:t>
      </w:r>
      <w:r>
        <w:rPr>
          <w:color w:val="FFFFFF"/>
          <w:w w:val="105"/>
          <w:sz w:val="25"/>
        </w:rPr>
        <w:t>MACRA</w:t>
      </w:r>
    </w:p>
    <w:p>
      <w:pPr>
        <w:pStyle w:val="ListParagraph"/>
        <w:numPr>
          <w:ilvl w:val="7"/>
          <w:numId w:val="33"/>
        </w:numPr>
        <w:tabs>
          <w:tab w:pos="12107" w:val="left" w:leader="none"/>
          <w:tab w:pos="12108" w:val="left" w:leader="none"/>
        </w:tabs>
        <w:spacing w:line="305" w:lineRule="exact" w:before="0" w:after="0"/>
        <w:ind w:left="12108" w:right="0" w:hanging="545"/>
        <w:jc w:val="left"/>
        <w:rPr>
          <w:sz w:val="25"/>
        </w:rPr>
      </w:pPr>
      <w:r>
        <w:rPr>
          <w:color w:val="FFFFFF"/>
          <w:sz w:val="25"/>
        </w:rPr>
        <w:t>Overall</w:t>
      </w:r>
      <w:r>
        <w:rPr>
          <w:color w:val="FFFFFF"/>
          <w:spacing w:val="10"/>
          <w:sz w:val="25"/>
        </w:rPr>
        <w:t> </w:t>
      </w:r>
      <w:r>
        <w:rPr>
          <w:color w:val="FFFFFF"/>
          <w:sz w:val="25"/>
        </w:rPr>
        <w:t>ACO</w:t>
      </w:r>
      <w:r>
        <w:rPr>
          <w:color w:val="FFFFFF"/>
          <w:spacing w:val="32"/>
          <w:sz w:val="25"/>
        </w:rPr>
        <w:t> </w:t>
      </w:r>
      <w:r>
        <w:rPr>
          <w:color w:val="FFFFFF"/>
          <w:sz w:val="25"/>
        </w:rPr>
        <w:t>Quality</w:t>
      </w:r>
    </w:p>
    <w:p>
      <w:pPr>
        <w:pStyle w:val="ListParagraph"/>
        <w:numPr>
          <w:ilvl w:val="7"/>
          <w:numId w:val="33"/>
        </w:numPr>
        <w:tabs>
          <w:tab w:pos="12107" w:val="left" w:leader="none"/>
          <w:tab w:pos="12108" w:val="left" w:leader="none"/>
        </w:tabs>
        <w:spacing w:line="240" w:lineRule="auto" w:before="15" w:after="0"/>
        <w:ind w:left="12108" w:right="0" w:hanging="545"/>
        <w:jc w:val="left"/>
        <w:rPr>
          <w:sz w:val="25"/>
        </w:rPr>
      </w:pPr>
      <w:r>
        <w:rPr>
          <w:color w:val="FFFFFF"/>
          <w:sz w:val="25"/>
        </w:rPr>
        <w:t>GPRO</w:t>
      </w:r>
    </w:p>
    <w:p>
      <w:pPr>
        <w:numPr>
          <w:ilvl w:val="6"/>
          <w:numId w:val="33"/>
        </w:numPr>
        <w:tabs>
          <w:tab w:pos="11387" w:val="left" w:leader="none"/>
          <w:tab w:pos="11388" w:val="left" w:leader="none"/>
        </w:tabs>
        <w:spacing w:before="99"/>
        <w:ind w:left="11387" w:right="0" w:hanging="545"/>
        <w:jc w:val="left"/>
        <w:rPr>
          <w:rFonts w:ascii="Calibri Light"/>
          <w:b w:val="0"/>
          <w:sz w:val="33"/>
        </w:rPr>
      </w:pPr>
      <w:r>
        <w:rPr>
          <w:rFonts w:ascii="Calibri Light"/>
          <w:b w:val="0"/>
          <w:color w:val="FFFFFF"/>
          <w:spacing w:val="9"/>
          <w:sz w:val="33"/>
        </w:rPr>
        <w:t>UMMHC</w:t>
      </w:r>
      <w:r>
        <w:rPr>
          <w:rFonts w:ascii="Calibri Light"/>
          <w:b w:val="0"/>
          <w:color w:val="FFFFFF"/>
          <w:spacing w:val="-7"/>
          <w:sz w:val="33"/>
        </w:rPr>
        <w:t> </w:t>
      </w:r>
      <w:r>
        <w:rPr>
          <w:rFonts w:ascii="Calibri Light"/>
          <w:b w:val="0"/>
          <w:color w:val="FFFFFF"/>
          <w:sz w:val="33"/>
        </w:rPr>
        <w:t>Self-insured</w:t>
      </w:r>
    </w:p>
    <w:p>
      <w:pPr>
        <w:pStyle w:val="ListParagraph"/>
        <w:numPr>
          <w:ilvl w:val="7"/>
          <w:numId w:val="33"/>
        </w:numPr>
        <w:tabs>
          <w:tab w:pos="12107" w:val="left" w:leader="none"/>
          <w:tab w:pos="12108" w:val="left" w:leader="none"/>
        </w:tabs>
        <w:spacing w:line="240" w:lineRule="auto" w:before="10" w:after="0"/>
        <w:ind w:left="12108" w:right="0" w:hanging="545"/>
        <w:jc w:val="left"/>
        <w:rPr>
          <w:sz w:val="25"/>
        </w:rPr>
      </w:pPr>
      <w:r>
        <w:rPr>
          <w:color w:val="FFFFFF"/>
          <w:w w:val="105"/>
          <w:sz w:val="25"/>
        </w:rPr>
        <w:t>Diabetes</w:t>
      </w:r>
      <w:r>
        <w:rPr>
          <w:color w:val="FFFFFF"/>
          <w:spacing w:val="-7"/>
          <w:w w:val="105"/>
          <w:sz w:val="25"/>
        </w:rPr>
        <w:t> </w:t>
      </w:r>
      <w:r>
        <w:rPr>
          <w:color w:val="FFFFFF"/>
          <w:w w:val="105"/>
          <w:sz w:val="25"/>
        </w:rPr>
        <w:t>focus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57"/>
        <w:ind w:left="0" w:right="101" w:firstLine="0"/>
        <w:jc w:val="right"/>
        <w:rPr>
          <w:b/>
          <w:sz w:val="21"/>
        </w:rPr>
      </w:pPr>
      <w:r>
        <w:rPr>
          <w:b/>
          <w:color w:val="44536A"/>
          <w:sz w:val="21"/>
        </w:rPr>
        <w:t>36</w:t>
      </w:r>
    </w:p>
    <w:p>
      <w:pPr>
        <w:spacing w:after="0"/>
        <w:jc w:val="right"/>
        <w:rPr>
          <w:sz w:val="21"/>
        </w:rPr>
        <w:sectPr>
          <w:headerReference w:type="default" r:id="rId129"/>
          <w:footerReference w:type="default" r:id="rId130"/>
          <w:pgSz w:w="19200" w:h="10800" w:orient="landscape"/>
          <w:pgMar w:header="0" w:footer="0" w:top="1000" w:bottom="0" w:left="400" w:right="20"/>
        </w:sectPr>
      </w:pPr>
    </w:p>
    <w:p>
      <w:pPr>
        <w:pStyle w:val="Heading7"/>
        <w:spacing w:before="93"/>
        <w:ind w:left="4814"/>
      </w:pPr>
      <w:bookmarkStart w:name="Ambulatory Quality Metrics" w:id="46"/>
      <w:bookmarkEnd w:id="46"/>
      <w:r>
        <w:rPr>
          <w:b w:val="0"/>
        </w:rPr>
      </w:r>
      <w:r>
        <w:rPr>
          <w:w w:val="80"/>
        </w:rPr>
        <w:t>Ambulatory</w:t>
      </w:r>
      <w:r>
        <w:rPr>
          <w:spacing w:val="104"/>
          <w:w w:val="80"/>
        </w:rPr>
        <w:t> </w:t>
      </w:r>
      <w:r>
        <w:rPr>
          <w:w w:val="80"/>
        </w:rPr>
        <w:t>Quality</w:t>
      </w:r>
      <w:r>
        <w:rPr>
          <w:spacing w:val="102"/>
          <w:w w:val="80"/>
        </w:rPr>
        <w:t> </w:t>
      </w:r>
      <w:r>
        <w:rPr>
          <w:w w:val="80"/>
        </w:rPr>
        <w:t>Metrics</w:t>
      </w:r>
    </w:p>
    <w:p>
      <w:pPr>
        <w:pStyle w:val="BodyText"/>
        <w:rPr>
          <w:rFonts w:ascii="Arial"/>
          <w:b/>
          <w:sz w:val="20"/>
        </w:rPr>
      </w:pPr>
    </w:p>
    <w:p>
      <w:pPr>
        <w:pStyle w:val="BodyText"/>
        <w:spacing w:before="2"/>
        <w:rPr>
          <w:rFonts w:ascii="Arial"/>
          <w:b/>
          <w:sz w:val="17"/>
        </w:rPr>
      </w:pPr>
      <w:r>
        <w:rPr/>
        <w:pict>
          <v:group style="position:absolute;margin-left:48.400002pt;margin-top:11.078369pt;width:864pt;height:412.8pt;mso-position-horizontal-relative:page;mso-position-vertical-relative:paragraph;z-index:-15689216;mso-wrap-distance-left:0;mso-wrap-distance-right:0" id="docshapegroup341" coordorigin="968,222" coordsize="17280,8256">
            <v:line style="position:absolute" from="968,246" to="18248,246" stroked="true" strokeweight="2.4pt" strokecolor="#000000">
              <v:stroke dashstyle="solid"/>
            </v:line>
            <v:shape style="position:absolute;left:3712;top:317;width:11184;height:8144" type="#_x0000_t75" id="docshape342" stroked="false">
              <v:imagedata r:id="rId139" o:title=""/>
            </v:shape>
            <v:rect style="position:absolute;left:3704;top:309;width:11200;height:8160" id="docshape343" filled="false" stroked="true" strokeweight=".8008pt" strokecolor="#d9d9d9">
              <v:stroke dashstyle="solid"/>
            </v:rect>
            <v:rect style="position:absolute;left:8152;top:325;width:6752;height:8144" id="docshape344" filled="true" fillcolor="#ffffff" stroked="false">
              <v:fill type="solid"/>
            </v:rect>
            <v:rect style="position:absolute;left:8152;top:325;width:6752;height:8144" id="docshape345" filled="false" stroked="true" strokeweight=".8008pt" strokecolor="#2e528f">
              <v:stroke dashstyle="solid"/>
            </v:rect>
            <w10:wrap type="topAndBottom"/>
          </v:group>
        </w:pict>
      </w:r>
    </w:p>
    <w:p>
      <w:pPr>
        <w:pStyle w:val="BodyText"/>
        <w:rPr>
          <w:rFonts w:ascii="Arial"/>
          <w:b/>
          <w:sz w:val="20"/>
        </w:rPr>
      </w:pPr>
    </w:p>
    <w:p>
      <w:pPr>
        <w:pStyle w:val="BodyText"/>
        <w:rPr>
          <w:rFonts w:ascii="Arial"/>
          <w:b/>
          <w:sz w:val="20"/>
        </w:rPr>
      </w:pPr>
    </w:p>
    <w:p>
      <w:pPr>
        <w:spacing w:before="193"/>
        <w:ind w:left="0" w:right="101" w:firstLine="0"/>
        <w:jc w:val="right"/>
        <w:rPr>
          <w:sz w:val="24"/>
        </w:rPr>
      </w:pPr>
      <w:r>
        <w:rPr>
          <w:color w:val="888888"/>
          <w:sz w:val="24"/>
        </w:rPr>
        <w:t>37</w:t>
      </w:r>
    </w:p>
    <w:p>
      <w:pPr>
        <w:spacing w:after="0"/>
        <w:jc w:val="right"/>
        <w:rPr>
          <w:sz w:val="24"/>
        </w:rPr>
        <w:sectPr>
          <w:headerReference w:type="default" r:id="rId137"/>
          <w:footerReference w:type="default" r:id="rId138"/>
          <w:pgSz w:w="19200" w:h="10800" w:orient="landscape"/>
          <w:pgMar w:header="0" w:footer="0" w:top="460" w:bottom="0" w:left="400" w:right="20"/>
        </w:sectPr>
      </w:pPr>
    </w:p>
    <w:p>
      <w:pPr>
        <w:spacing w:before="73"/>
        <w:ind w:left="0" w:right="389" w:firstLine="0"/>
        <w:jc w:val="center"/>
        <w:rPr>
          <w:rFonts w:ascii="Arial"/>
          <w:sz w:val="56"/>
        </w:rPr>
      </w:pPr>
      <w:r>
        <w:rPr/>
        <w:pict>
          <v:shape style="position:absolute;margin-left:573.577637pt;margin-top:292.06369pt;width:78.850pt;height:155.4pt;mso-position-horizontal-relative:page;mso-position-vertical-relative:page;z-index:-19237376" id="docshape346" coordorigin="11472,5841" coordsize="1577,3108" path="m11472,7395l11473,7297,11478,7200,11485,7105,11496,7013,11509,6922,11525,6834,11543,6748,11564,6665,11587,6585,11613,6507,11641,6434,11670,6363,11702,6296,11736,6233,11772,6174,11809,6120,11848,6069,11889,6023,11975,5946,12066,5889,12161,5853,12260,5841,12309,5844,12407,5868,12500,5915,12588,5982,12671,6069,12710,6120,12747,6174,12783,6233,12817,6296,12849,6363,12879,6434,12907,6507,12932,6585,12955,6665,12976,6748,12995,6834,13010,6922,13024,7013,13034,7105,13042,7200,13046,7297,13048,7395,13046,7494,13042,7590,13034,7685,13024,7778,13010,7869,12995,7957,12976,8043,12955,8126,12932,8206,12907,8283,12879,8357,12849,8427,12817,8494,12783,8557,12747,8616,12710,8671,12671,8721,12630,8767,12544,8845,12454,8902,12358,8937,12260,8949,12210,8946,12113,8922,12020,8876,11931,8808,11848,8721,11809,8671,11772,8616,11736,8557,11702,8494,11670,8427,11641,8357,11613,8283,11587,8206,11564,8126,11543,8043,11525,7957,11509,7869,11496,7778,11485,7685,11478,7590,11473,7494,11472,7395xe" filled="false" stroked="true" strokeweight="2.042111pt" strokecolor="#ff0000">
            <v:path arrowok="t"/>
            <v:stroke dashstyle="solid"/>
            <w10:wrap type="none"/>
          </v:shape>
        </w:pict>
      </w:r>
      <w:bookmarkStart w:name="23 Quality Measures in 2019 / 10 GPRO Qu" w:id="47"/>
      <w:bookmarkEnd w:id="47"/>
      <w:r>
        <w:rPr/>
      </w:r>
      <w:r>
        <w:rPr>
          <w:rFonts w:ascii="Arial"/>
          <w:w w:val="80"/>
          <w:sz w:val="56"/>
        </w:rPr>
        <w:t>23</w:t>
      </w:r>
      <w:r>
        <w:rPr>
          <w:rFonts w:ascii="Arial"/>
          <w:spacing w:val="25"/>
          <w:w w:val="80"/>
          <w:sz w:val="56"/>
        </w:rPr>
        <w:t> </w:t>
      </w:r>
      <w:r>
        <w:rPr>
          <w:rFonts w:ascii="Arial"/>
          <w:w w:val="80"/>
          <w:sz w:val="56"/>
        </w:rPr>
        <w:t>Quality</w:t>
      </w:r>
      <w:r>
        <w:rPr>
          <w:rFonts w:ascii="Arial"/>
          <w:spacing w:val="37"/>
          <w:w w:val="80"/>
          <w:sz w:val="56"/>
        </w:rPr>
        <w:t> </w:t>
      </w:r>
      <w:r>
        <w:rPr>
          <w:rFonts w:ascii="Arial"/>
          <w:w w:val="80"/>
          <w:sz w:val="56"/>
        </w:rPr>
        <w:t>Measures</w:t>
      </w:r>
      <w:r>
        <w:rPr>
          <w:rFonts w:ascii="Arial"/>
          <w:spacing w:val="18"/>
          <w:w w:val="80"/>
          <w:sz w:val="56"/>
        </w:rPr>
        <w:t> </w:t>
      </w:r>
      <w:r>
        <w:rPr>
          <w:rFonts w:ascii="Arial"/>
          <w:w w:val="80"/>
          <w:sz w:val="56"/>
        </w:rPr>
        <w:t>in</w:t>
      </w:r>
      <w:r>
        <w:rPr>
          <w:rFonts w:ascii="Arial"/>
          <w:spacing w:val="26"/>
          <w:w w:val="80"/>
          <w:sz w:val="56"/>
        </w:rPr>
        <w:t> </w:t>
      </w:r>
      <w:r>
        <w:rPr>
          <w:rFonts w:ascii="Arial"/>
          <w:w w:val="80"/>
          <w:sz w:val="56"/>
        </w:rPr>
        <w:t>2019</w:t>
      </w:r>
      <w:r>
        <w:rPr>
          <w:rFonts w:ascii="Arial"/>
          <w:spacing w:val="26"/>
          <w:w w:val="80"/>
          <w:sz w:val="56"/>
        </w:rPr>
        <w:t> </w:t>
      </w:r>
      <w:r>
        <w:rPr>
          <w:rFonts w:ascii="Arial"/>
          <w:w w:val="80"/>
          <w:sz w:val="56"/>
        </w:rPr>
        <w:t>/</w:t>
      </w:r>
      <w:r>
        <w:rPr>
          <w:rFonts w:ascii="Arial"/>
          <w:spacing w:val="26"/>
          <w:w w:val="80"/>
          <w:sz w:val="56"/>
        </w:rPr>
        <w:t> </w:t>
      </w:r>
      <w:r>
        <w:rPr>
          <w:rFonts w:ascii="Arial"/>
          <w:w w:val="80"/>
          <w:sz w:val="56"/>
        </w:rPr>
        <w:t>10</w:t>
      </w:r>
      <w:r>
        <w:rPr>
          <w:rFonts w:ascii="Arial"/>
          <w:spacing w:val="27"/>
          <w:w w:val="80"/>
          <w:sz w:val="56"/>
        </w:rPr>
        <w:t> </w:t>
      </w:r>
      <w:r>
        <w:rPr>
          <w:rFonts w:ascii="Arial"/>
          <w:w w:val="80"/>
          <w:sz w:val="56"/>
        </w:rPr>
        <w:t>GPRO</w:t>
      </w:r>
      <w:r>
        <w:rPr>
          <w:rFonts w:ascii="Arial"/>
          <w:spacing w:val="36"/>
          <w:w w:val="80"/>
          <w:sz w:val="56"/>
        </w:rPr>
        <w:t> </w:t>
      </w:r>
      <w:r>
        <w:rPr>
          <w:rFonts w:ascii="Arial"/>
          <w:w w:val="80"/>
          <w:sz w:val="56"/>
        </w:rPr>
        <w:t>Quality</w:t>
      </w:r>
      <w:r>
        <w:rPr>
          <w:rFonts w:ascii="Arial"/>
          <w:spacing w:val="37"/>
          <w:w w:val="80"/>
          <w:sz w:val="56"/>
        </w:rPr>
        <w:t> </w:t>
      </w:r>
      <w:r>
        <w:rPr>
          <w:rFonts w:ascii="Arial"/>
          <w:w w:val="80"/>
          <w:sz w:val="56"/>
        </w:rPr>
        <w:t>Measures</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1"/>
        </w:rPr>
      </w:pPr>
    </w:p>
    <w:tbl>
      <w:tblPr>
        <w:tblW w:w="0" w:type="auto"/>
        <w:jc w:val="left"/>
        <w:tblInd w:w="2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6"/>
        <w:gridCol w:w="4917"/>
        <w:gridCol w:w="812"/>
        <w:gridCol w:w="721"/>
        <w:gridCol w:w="1170"/>
        <w:gridCol w:w="1622"/>
        <w:gridCol w:w="2421"/>
      </w:tblGrid>
      <w:tr>
        <w:trPr>
          <w:trHeight w:val="268" w:hRule="atLeast"/>
        </w:trPr>
        <w:tc>
          <w:tcPr>
            <w:tcW w:w="6303" w:type="dxa"/>
            <w:gridSpan w:val="2"/>
            <w:vMerge w:val="restart"/>
          </w:tcPr>
          <w:p>
            <w:pPr>
              <w:pStyle w:val="TableParagraph"/>
              <w:spacing w:before="1"/>
              <w:ind w:left="108" w:right="281"/>
              <w:rPr>
                <w:b/>
                <w:sz w:val="20"/>
              </w:rPr>
            </w:pPr>
            <w:r>
              <w:rPr>
                <w:b/>
                <w:sz w:val="20"/>
              </w:rPr>
              <w:t>These measures are separated into four key domains that are the basis</w:t>
            </w:r>
            <w:r>
              <w:rPr>
                <w:b/>
                <w:spacing w:val="-43"/>
                <w:sz w:val="20"/>
              </w:rPr>
              <w:t> </w:t>
            </w:r>
            <w:r>
              <w:rPr>
                <w:b/>
                <w:sz w:val="20"/>
              </w:rPr>
              <w:t>for</w:t>
            </w:r>
            <w:r>
              <w:rPr>
                <w:b/>
                <w:spacing w:val="-1"/>
                <w:sz w:val="20"/>
              </w:rPr>
              <w:t> </w:t>
            </w:r>
            <w:r>
              <w:rPr>
                <w:b/>
                <w:sz w:val="20"/>
              </w:rPr>
              <w:t>assessing,</w:t>
            </w:r>
            <w:r>
              <w:rPr>
                <w:b/>
                <w:spacing w:val="-3"/>
                <w:sz w:val="20"/>
              </w:rPr>
              <w:t> </w:t>
            </w:r>
            <w:r>
              <w:rPr>
                <w:b/>
                <w:sz w:val="20"/>
              </w:rPr>
              <w:t>benchmarking,</w:t>
            </w:r>
            <w:r>
              <w:rPr>
                <w:b/>
                <w:spacing w:val="-4"/>
                <w:sz w:val="20"/>
              </w:rPr>
              <w:t> </w:t>
            </w:r>
            <w:r>
              <w:rPr>
                <w:b/>
                <w:sz w:val="20"/>
              </w:rPr>
              <w:t>rewarding,</w:t>
            </w:r>
            <w:r>
              <w:rPr>
                <w:b/>
                <w:spacing w:val="-3"/>
                <w:sz w:val="20"/>
              </w:rPr>
              <w:t> </w:t>
            </w:r>
            <w:r>
              <w:rPr>
                <w:b/>
                <w:sz w:val="20"/>
              </w:rPr>
              <w:t>&amp;</w:t>
            </w:r>
            <w:r>
              <w:rPr>
                <w:b/>
                <w:spacing w:val="-3"/>
                <w:sz w:val="20"/>
              </w:rPr>
              <w:t> </w:t>
            </w:r>
            <w:r>
              <w:rPr>
                <w:b/>
                <w:sz w:val="20"/>
              </w:rPr>
              <w:t>improving ACO quality</w:t>
            </w:r>
          </w:p>
          <w:p>
            <w:pPr>
              <w:pStyle w:val="TableParagraph"/>
              <w:spacing w:line="223" w:lineRule="exact"/>
              <w:ind w:left="108"/>
              <w:rPr>
                <w:b/>
                <w:sz w:val="20"/>
              </w:rPr>
            </w:pPr>
            <w:r>
              <w:rPr>
                <w:b/>
                <w:sz w:val="20"/>
              </w:rPr>
              <w:t>performance.</w:t>
            </w:r>
          </w:p>
        </w:tc>
        <w:tc>
          <w:tcPr>
            <w:tcW w:w="4325" w:type="dxa"/>
            <w:gridSpan w:val="4"/>
            <w:shd w:val="clear" w:color="auto" w:fill="365F91"/>
          </w:tcPr>
          <w:p>
            <w:pPr>
              <w:pStyle w:val="TableParagraph"/>
              <w:spacing w:line="249" w:lineRule="exact"/>
              <w:ind w:left="1591" w:right="1581"/>
              <w:jc w:val="center"/>
              <w:rPr>
                <w:b/>
                <w:sz w:val="22"/>
              </w:rPr>
            </w:pPr>
            <w:r>
              <w:rPr>
                <w:b/>
                <w:color w:val="FFFFFF"/>
                <w:sz w:val="22"/>
              </w:rPr>
              <w:t>Data</w:t>
            </w:r>
            <w:r>
              <w:rPr>
                <w:b/>
                <w:color w:val="FFFFFF"/>
                <w:spacing w:val="-1"/>
                <w:sz w:val="22"/>
              </w:rPr>
              <w:t> </w:t>
            </w:r>
            <w:r>
              <w:rPr>
                <w:b/>
                <w:color w:val="FFFFFF"/>
                <w:sz w:val="22"/>
              </w:rPr>
              <w:t>Source</w:t>
            </w:r>
          </w:p>
        </w:tc>
        <w:tc>
          <w:tcPr>
            <w:tcW w:w="2421" w:type="dxa"/>
            <w:tcBorders>
              <w:right w:val="thinThickMediumGap" w:sz="4" w:space="0" w:color="000000"/>
            </w:tcBorders>
            <w:shd w:val="clear" w:color="auto" w:fill="365F91"/>
          </w:tcPr>
          <w:p>
            <w:pPr>
              <w:pStyle w:val="TableParagraph"/>
              <w:spacing w:line="249" w:lineRule="exact"/>
              <w:ind w:left="108"/>
              <w:rPr>
                <w:b/>
                <w:sz w:val="22"/>
              </w:rPr>
            </w:pPr>
            <w:r>
              <w:rPr>
                <w:b/>
                <w:color w:val="FFFFFF"/>
                <w:sz w:val="22"/>
              </w:rPr>
              <w:t>Who</w:t>
            </w:r>
            <w:r>
              <w:rPr>
                <w:b/>
                <w:color w:val="FFFFFF"/>
                <w:spacing w:val="-2"/>
                <w:sz w:val="22"/>
              </w:rPr>
              <w:t> </w:t>
            </w:r>
            <w:r>
              <w:rPr>
                <w:b/>
                <w:color w:val="FFFFFF"/>
                <w:sz w:val="22"/>
              </w:rPr>
              <w:t>is responsible?</w:t>
            </w:r>
          </w:p>
        </w:tc>
      </w:tr>
      <w:tr>
        <w:trPr>
          <w:trHeight w:val="454" w:hRule="atLeast"/>
        </w:trPr>
        <w:tc>
          <w:tcPr>
            <w:tcW w:w="6303" w:type="dxa"/>
            <w:gridSpan w:val="2"/>
            <w:vMerge/>
            <w:tcBorders>
              <w:top w:val="nil"/>
            </w:tcBorders>
          </w:tcPr>
          <w:p>
            <w:pPr>
              <w:rPr>
                <w:sz w:val="2"/>
                <w:szCs w:val="2"/>
              </w:rPr>
            </w:pPr>
          </w:p>
        </w:tc>
        <w:tc>
          <w:tcPr>
            <w:tcW w:w="812" w:type="dxa"/>
            <w:shd w:val="clear" w:color="auto" w:fill="F1DBDB"/>
          </w:tcPr>
          <w:p>
            <w:pPr>
              <w:pStyle w:val="TableParagraph"/>
              <w:spacing w:line="219" w:lineRule="exact" w:before="1"/>
              <w:ind w:left="108"/>
              <w:rPr>
                <w:b/>
                <w:sz w:val="18"/>
              </w:rPr>
            </w:pPr>
            <w:r>
              <w:rPr>
                <w:b/>
                <w:sz w:val="18"/>
              </w:rPr>
              <w:t>Patient</w:t>
            </w:r>
          </w:p>
          <w:p>
            <w:pPr>
              <w:pStyle w:val="TableParagraph"/>
              <w:spacing w:line="213" w:lineRule="exact"/>
              <w:ind w:left="108"/>
              <w:rPr>
                <w:b/>
                <w:sz w:val="18"/>
              </w:rPr>
            </w:pPr>
            <w:r>
              <w:rPr>
                <w:b/>
                <w:sz w:val="18"/>
              </w:rPr>
              <w:t>Survey</w:t>
            </w:r>
          </w:p>
        </w:tc>
        <w:tc>
          <w:tcPr>
            <w:tcW w:w="721" w:type="dxa"/>
            <w:shd w:val="clear" w:color="auto" w:fill="F1DBDB"/>
          </w:tcPr>
          <w:p>
            <w:pPr>
              <w:pStyle w:val="TableParagraph"/>
              <w:spacing w:line="194" w:lineRule="exact"/>
              <w:ind w:left="108"/>
              <w:rPr>
                <w:b/>
                <w:sz w:val="16"/>
              </w:rPr>
            </w:pPr>
            <w:r>
              <w:rPr>
                <w:b/>
                <w:sz w:val="16"/>
              </w:rPr>
              <w:t>Claims</w:t>
            </w:r>
          </w:p>
        </w:tc>
        <w:tc>
          <w:tcPr>
            <w:tcW w:w="1170" w:type="dxa"/>
            <w:shd w:val="clear" w:color="auto" w:fill="F1DBDB"/>
          </w:tcPr>
          <w:p>
            <w:pPr>
              <w:pStyle w:val="TableParagraph"/>
              <w:ind w:left="108" w:right="117"/>
              <w:rPr>
                <w:b/>
                <w:sz w:val="16"/>
              </w:rPr>
            </w:pPr>
            <w:r>
              <w:rPr>
                <w:b/>
                <w:spacing w:val="-1"/>
                <w:sz w:val="16"/>
              </w:rPr>
              <w:t>EHR </w:t>
            </w:r>
            <w:r>
              <w:rPr>
                <w:b/>
                <w:sz w:val="16"/>
              </w:rPr>
              <w:t>Incentive</w:t>
            </w:r>
            <w:r>
              <w:rPr>
                <w:b/>
                <w:spacing w:val="-34"/>
                <w:sz w:val="16"/>
              </w:rPr>
              <w:t> </w:t>
            </w:r>
            <w:r>
              <w:rPr>
                <w:b/>
                <w:sz w:val="16"/>
              </w:rPr>
              <w:t>Program</w:t>
            </w:r>
          </w:p>
        </w:tc>
        <w:tc>
          <w:tcPr>
            <w:tcW w:w="1622" w:type="dxa"/>
            <w:shd w:val="clear" w:color="auto" w:fill="F1DBDB"/>
          </w:tcPr>
          <w:p>
            <w:pPr>
              <w:pStyle w:val="TableParagraph"/>
              <w:spacing w:line="194" w:lineRule="exact"/>
              <w:ind w:left="108"/>
              <w:rPr>
                <w:b/>
                <w:sz w:val="16"/>
              </w:rPr>
            </w:pPr>
            <w:r>
              <w:rPr>
                <w:b/>
                <w:sz w:val="16"/>
              </w:rPr>
              <w:t>GPRO</w:t>
            </w:r>
            <w:r>
              <w:rPr>
                <w:b/>
                <w:spacing w:val="-5"/>
                <w:sz w:val="16"/>
              </w:rPr>
              <w:t> </w:t>
            </w:r>
            <w:r>
              <w:rPr>
                <w:b/>
                <w:sz w:val="16"/>
              </w:rPr>
              <w:t>Web Interface</w:t>
            </w:r>
          </w:p>
        </w:tc>
        <w:tc>
          <w:tcPr>
            <w:tcW w:w="2421" w:type="dxa"/>
            <w:vMerge w:val="restart"/>
            <w:tcBorders>
              <w:right w:val="thinThickMediumGap" w:sz="4" w:space="0" w:color="000000"/>
            </w:tcBorders>
          </w:tcPr>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37"/>
              <w:ind w:left="108" w:right="241"/>
              <w:rPr>
                <w:sz w:val="18"/>
              </w:rPr>
            </w:pPr>
            <w:r>
              <w:rPr>
                <w:b/>
                <w:sz w:val="18"/>
                <w:u w:val="single"/>
              </w:rPr>
              <w:t>CMS</w:t>
            </w:r>
            <w:r>
              <w:rPr>
                <w:b/>
                <w:spacing w:val="1"/>
                <w:sz w:val="18"/>
              </w:rPr>
              <w:t> </w:t>
            </w:r>
            <w:r>
              <w:rPr>
                <w:b/>
                <w:sz w:val="18"/>
              </w:rPr>
              <w:t>- </w:t>
            </w:r>
            <w:r>
              <w:rPr>
                <w:sz w:val="18"/>
              </w:rPr>
              <w:t>Approved survey</w:t>
            </w:r>
            <w:r>
              <w:rPr>
                <w:spacing w:val="1"/>
                <w:sz w:val="18"/>
              </w:rPr>
              <w:t> </w:t>
            </w:r>
            <w:r>
              <w:rPr>
                <w:sz w:val="18"/>
              </w:rPr>
              <w:t>vendor selected by the ACO</w:t>
            </w:r>
            <w:r>
              <w:rPr>
                <w:spacing w:val="-38"/>
                <w:sz w:val="18"/>
              </w:rPr>
              <w:t> </w:t>
            </w:r>
            <w:r>
              <w:rPr>
                <w:sz w:val="18"/>
              </w:rPr>
              <w:t>to</w:t>
            </w:r>
            <w:r>
              <w:rPr>
                <w:spacing w:val="-1"/>
                <w:sz w:val="18"/>
              </w:rPr>
              <w:t> </w:t>
            </w:r>
            <w:r>
              <w:rPr>
                <w:sz w:val="18"/>
              </w:rPr>
              <w:t>administer</w:t>
            </w:r>
            <w:r>
              <w:rPr>
                <w:spacing w:val="-1"/>
                <w:sz w:val="18"/>
              </w:rPr>
              <w:t> </w:t>
            </w:r>
            <w:r>
              <w:rPr>
                <w:sz w:val="18"/>
              </w:rPr>
              <w:t>the survey</w:t>
            </w:r>
          </w:p>
        </w:tc>
      </w:tr>
      <w:tr>
        <w:trPr>
          <w:trHeight w:val="722" w:hRule="atLeast"/>
        </w:trPr>
        <w:tc>
          <w:tcPr>
            <w:tcW w:w="1386" w:type="dxa"/>
            <w:vMerge w:val="restart"/>
            <w:shd w:val="clear" w:color="auto" w:fill="DDD9C3"/>
          </w:tcPr>
          <w:p>
            <w:pPr>
              <w:pStyle w:val="TableParagraph"/>
              <w:spacing w:line="259" w:lineRule="auto" w:before="1"/>
              <w:ind w:left="108" w:right="112"/>
              <w:rPr>
                <w:sz w:val="22"/>
              </w:rPr>
            </w:pPr>
            <w:r>
              <w:rPr>
                <w:sz w:val="22"/>
              </w:rPr>
              <w:t>Patient/Care</w:t>
            </w:r>
            <w:r>
              <w:rPr>
                <w:spacing w:val="-47"/>
                <w:sz w:val="22"/>
              </w:rPr>
              <w:t> </w:t>
            </w:r>
            <w:r>
              <w:rPr>
                <w:sz w:val="22"/>
              </w:rPr>
              <w:t>Giver</w:t>
            </w:r>
            <w:r>
              <w:rPr>
                <w:spacing w:val="1"/>
                <w:sz w:val="22"/>
              </w:rPr>
              <w:t> </w:t>
            </w:r>
            <w:r>
              <w:rPr>
                <w:sz w:val="22"/>
              </w:rPr>
              <w:t>Experience</w:t>
            </w:r>
          </w:p>
        </w:tc>
        <w:tc>
          <w:tcPr>
            <w:tcW w:w="4917" w:type="dxa"/>
            <w:shd w:val="clear" w:color="auto" w:fill="DDD9C3"/>
          </w:tcPr>
          <w:p>
            <w:pPr>
              <w:pStyle w:val="TableParagraph"/>
              <w:spacing w:line="278" w:lineRule="auto" w:before="32"/>
              <w:ind w:left="108" w:right="621"/>
              <w:rPr>
                <w:sz w:val="17"/>
              </w:rPr>
            </w:pPr>
            <w:r>
              <w:rPr>
                <w:sz w:val="17"/>
              </w:rPr>
              <w:t>ACO – 1 Getting timely care, appointments, and information</w:t>
            </w:r>
            <w:r>
              <w:rPr>
                <w:spacing w:val="-36"/>
                <w:sz w:val="17"/>
              </w:rPr>
              <w:t> </w:t>
            </w:r>
            <w:r>
              <w:rPr>
                <w:sz w:val="17"/>
              </w:rPr>
              <w:t>ACO</w:t>
            </w:r>
            <w:r>
              <w:rPr>
                <w:spacing w:val="-1"/>
                <w:sz w:val="17"/>
              </w:rPr>
              <w:t> </w:t>
            </w:r>
            <w:r>
              <w:rPr>
                <w:sz w:val="17"/>
              </w:rPr>
              <w:t>–</w:t>
            </w:r>
            <w:r>
              <w:rPr>
                <w:spacing w:val="-1"/>
                <w:sz w:val="17"/>
              </w:rPr>
              <w:t> </w:t>
            </w:r>
            <w:r>
              <w:rPr>
                <w:sz w:val="17"/>
              </w:rPr>
              <w:t>2 How well</w:t>
            </w:r>
            <w:r>
              <w:rPr>
                <w:spacing w:val="-2"/>
                <w:sz w:val="17"/>
              </w:rPr>
              <w:t> </w:t>
            </w:r>
            <w:r>
              <w:rPr>
                <w:sz w:val="17"/>
              </w:rPr>
              <w:t>your providers communicate</w:t>
            </w:r>
          </w:p>
          <w:p>
            <w:pPr>
              <w:pStyle w:val="TableParagraph"/>
              <w:spacing w:line="189" w:lineRule="exact"/>
              <w:ind w:left="108"/>
              <w:rPr>
                <w:sz w:val="17"/>
              </w:rPr>
            </w:pPr>
            <w:r>
              <w:rPr>
                <w:sz w:val="17"/>
              </w:rPr>
              <w:t>ACO</w:t>
            </w:r>
            <w:r>
              <w:rPr>
                <w:spacing w:val="-1"/>
                <w:sz w:val="17"/>
              </w:rPr>
              <w:t> </w:t>
            </w:r>
            <w:r>
              <w:rPr>
                <w:sz w:val="17"/>
              </w:rPr>
              <w:t>–</w:t>
            </w:r>
            <w:r>
              <w:rPr>
                <w:spacing w:val="-2"/>
                <w:sz w:val="17"/>
              </w:rPr>
              <w:t> </w:t>
            </w:r>
            <w:r>
              <w:rPr>
                <w:sz w:val="17"/>
              </w:rPr>
              <w:t>3</w:t>
            </w:r>
            <w:r>
              <w:rPr>
                <w:spacing w:val="-1"/>
                <w:sz w:val="17"/>
              </w:rPr>
              <w:t> </w:t>
            </w:r>
            <w:r>
              <w:rPr>
                <w:sz w:val="17"/>
              </w:rPr>
              <w:t>Patients’</w:t>
            </w:r>
            <w:r>
              <w:rPr>
                <w:spacing w:val="-1"/>
                <w:sz w:val="17"/>
              </w:rPr>
              <w:t> </w:t>
            </w:r>
            <w:r>
              <w:rPr>
                <w:sz w:val="17"/>
              </w:rPr>
              <w:t>rating</w:t>
            </w:r>
            <w:r>
              <w:rPr>
                <w:spacing w:val="-2"/>
                <w:sz w:val="17"/>
              </w:rPr>
              <w:t> </w:t>
            </w:r>
            <w:r>
              <w:rPr>
                <w:sz w:val="17"/>
              </w:rPr>
              <w:t>of</w:t>
            </w:r>
            <w:r>
              <w:rPr>
                <w:spacing w:val="-1"/>
                <w:sz w:val="17"/>
              </w:rPr>
              <w:t> </w:t>
            </w:r>
            <w:r>
              <w:rPr>
                <w:sz w:val="17"/>
              </w:rPr>
              <w:t>provider</w:t>
            </w:r>
          </w:p>
        </w:tc>
        <w:tc>
          <w:tcPr>
            <w:tcW w:w="812" w:type="dxa"/>
            <w:shd w:val="clear" w:color="auto" w:fill="DDD9C3"/>
          </w:tcPr>
          <w:p>
            <w:pPr>
              <w:pStyle w:val="TableParagraph"/>
              <w:spacing w:line="192" w:lineRule="exact"/>
              <w:ind w:left="108"/>
              <w:rPr>
                <w:sz w:val="17"/>
              </w:rPr>
            </w:pPr>
            <w:r>
              <w:rPr>
                <w:w w:val="100"/>
                <w:sz w:val="17"/>
              </w:rPr>
              <w:t>X</w:t>
            </w:r>
          </w:p>
          <w:p>
            <w:pPr>
              <w:pStyle w:val="TableParagraph"/>
              <w:rPr>
                <w:rFonts w:ascii="Arial"/>
                <w:sz w:val="13"/>
              </w:rPr>
            </w:pPr>
          </w:p>
          <w:p>
            <w:pPr>
              <w:pStyle w:val="TableParagraph"/>
              <w:spacing w:line="180" w:lineRule="exact" w:before="1"/>
              <w:ind w:left="108" w:right="585"/>
              <w:rPr>
                <w:sz w:val="17"/>
              </w:rPr>
            </w:pPr>
            <w:r>
              <w:rPr>
                <w:sz w:val="17"/>
              </w:rPr>
              <w:t>X</w:t>
            </w:r>
            <w:r>
              <w:rPr>
                <w:spacing w:val="-37"/>
                <w:sz w:val="17"/>
              </w:rPr>
              <w:t> </w:t>
            </w:r>
            <w:r>
              <w:rPr>
                <w:sz w:val="17"/>
              </w:rPr>
              <w:t>X</w:t>
            </w:r>
          </w:p>
        </w:tc>
        <w:tc>
          <w:tcPr>
            <w:tcW w:w="721" w:type="dxa"/>
            <w:shd w:val="clear" w:color="auto" w:fill="DDD9C3"/>
          </w:tcPr>
          <w:p>
            <w:pPr>
              <w:pStyle w:val="TableParagraph"/>
              <w:rPr>
                <w:rFonts w:ascii="Times New Roman"/>
                <w:sz w:val="18"/>
              </w:rPr>
            </w:pPr>
          </w:p>
        </w:tc>
        <w:tc>
          <w:tcPr>
            <w:tcW w:w="1170" w:type="dxa"/>
            <w:shd w:val="clear" w:color="auto" w:fill="DDD9C3"/>
          </w:tcPr>
          <w:p>
            <w:pPr>
              <w:pStyle w:val="TableParagraph"/>
              <w:rPr>
                <w:rFonts w:ascii="Times New Roman"/>
                <w:sz w:val="18"/>
              </w:rPr>
            </w:pPr>
          </w:p>
        </w:tc>
        <w:tc>
          <w:tcPr>
            <w:tcW w:w="1622" w:type="dxa"/>
            <w:shd w:val="clear" w:color="auto" w:fill="DDD9C3"/>
          </w:tcPr>
          <w:p>
            <w:pPr>
              <w:pStyle w:val="TableParagraph"/>
              <w:rPr>
                <w:rFonts w:ascii="Times New Roman"/>
                <w:sz w:val="18"/>
              </w:rPr>
            </w:pPr>
          </w:p>
        </w:tc>
        <w:tc>
          <w:tcPr>
            <w:tcW w:w="2421" w:type="dxa"/>
            <w:vMerge/>
            <w:tcBorders>
              <w:top w:val="nil"/>
              <w:right w:val="thinThickMediumGap" w:sz="4" w:space="0" w:color="000000"/>
            </w:tcBorders>
          </w:tcPr>
          <w:p>
            <w:pPr>
              <w:rPr>
                <w:sz w:val="2"/>
                <w:szCs w:val="2"/>
              </w:rPr>
            </w:pPr>
          </w:p>
        </w:tc>
      </w:tr>
      <w:tr>
        <w:trPr>
          <w:trHeight w:val="1419" w:hRule="atLeast"/>
        </w:trPr>
        <w:tc>
          <w:tcPr>
            <w:tcW w:w="1386" w:type="dxa"/>
            <w:vMerge/>
            <w:tcBorders>
              <w:top w:val="nil"/>
            </w:tcBorders>
            <w:shd w:val="clear" w:color="auto" w:fill="DDD9C3"/>
          </w:tcPr>
          <w:p>
            <w:pPr>
              <w:rPr>
                <w:sz w:val="2"/>
                <w:szCs w:val="2"/>
              </w:rPr>
            </w:pPr>
          </w:p>
        </w:tc>
        <w:tc>
          <w:tcPr>
            <w:tcW w:w="4917" w:type="dxa"/>
            <w:shd w:val="clear" w:color="auto" w:fill="DDD9C3"/>
          </w:tcPr>
          <w:p>
            <w:pPr>
              <w:pStyle w:val="TableParagraph"/>
              <w:spacing w:line="176" w:lineRule="exact"/>
              <w:ind w:left="108"/>
              <w:rPr>
                <w:sz w:val="17"/>
              </w:rPr>
            </w:pPr>
            <w:r>
              <w:rPr>
                <w:sz w:val="17"/>
              </w:rPr>
              <w:t>ACO</w:t>
            </w:r>
            <w:r>
              <w:rPr>
                <w:spacing w:val="-1"/>
                <w:sz w:val="17"/>
              </w:rPr>
              <w:t> </w:t>
            </w:r>
            <w:r>
              <w:rPr>
                <w:sz w:val="17"/>
              </w:rPr>
              <w:t>–</w:t>
            </w:r>
            <w:r>
              <w:rPr>
                <w:spacing w:val="-1"/>
                <w:sz w:val="17"/>
              </w:rPr>
              <w:t> </w:t>
            </w:r>
            <w:r>
              <w:rPr>
                <w:sz w:val="17"/>
              </w:rPr>
              <w:t>4</w:t>
            </w:r>
            <w:r>
              <w:rPr>
                <w:spacing w:val="-1"/>
                <w:sz w:val="17"/>
              </w:rPr>
              <w:t> </w:t>
            </w:r>
            <w:r>
              <w:rPr>
                <w:sz w:val="17"/>
              </w:rPr>
              <w:t>Access to</w:t>
            </w:r>
            <w:r>
              <w:rPr>
                <w:spacing w:val="-2"/>
                <w:sz w:val="17"/>
              </w:rPr>
              <w:t> </w:t>
            </w:r>
            <w:r>
              <w:rPr>
                <w:sz w:val="17"/>
              </w:rPr>
              <w:t>specialists</w:t>
            </w:r>
          </w:p>
          <w:p>
            <w:pPr>
              <w:pStyle w:val="TableParagraph"/>
              <w:spacing w:line="208" w:lineRule="auto" w:before="7"/>
              <w:ind w:left="108" w:right="1928"/>
              <w:rPr>
                <w:sz w:val="17"/>
              </w:rPr>
            </w:pPr>
            <w:r>
              <w:rPr>
                <w:sz w:val="17"/>
              </w:rPr>
              <w:t>ACO – 5 Health promotion and education</w:t>
            </w:r>
            <w:r>
              <w:rPr>
                <w:spacing w:val="-36"/>
                <w:sz w:val="17"/>
              </w:rPr>
              <w:t> </w:t>
            </w:r>
            <w:r>
              <w:rPr>
                <w:sz w:val="17"/>
              </w:rPr>
              <w:t>ACO</w:t>
            </w:r>
            <w:r>
              <w:rPr>
                <w:spacing w:val="-1"/>
                <w:sz w:val="17"/>
              </w:rPr>
              <w:t> </w:t>
            </w:r>
            <w:r>
              <w:rPr>
                <w:sz w:val="17"/>
              </w:rPr>
              <w:t>–</w:t>
            </w:r>
            <w:r>
              <w:rPr>
                <w:spacing w:val="-1"/>
                <w:sz w:val="17"/>
              </w:rPr>
              <w:t> </w:t>
            </w:r>
            <w:r>
              <w:rPr>
                <w:sz w:val="17"/>
              </w:rPr>
              <w:t>6 Shared</w:t>
            </w:r>
            <w:r>
              <w:rPr>
                <w:spacing w:val="-1"/>
                <w:sz w:val="17"/>
              </w:rPr>
              <w:t> </w:t>
            </w:r>
            <w:r>
              <w:rPr>
                <w:sz w:val="17"/>
              </w:rPr>
              <w:t>decision</w:t>
            </w:r>
            <w:r>
              <w:rPr>
                <w:spacing w:val="-1"/>
                <w:sz w:val="17"/>
              </w:rPr>
              <w:t> </w:t>
            </w:r>
            <w:r>
              <w:rPr>
                <w:sz w:val="17"/>
              </w:rPr>
              <w:t>making</w:t>
            </w:r>
          </w:p>
          <w:p>
            <w:pPr>
              <w:pStyle w:val="TableParagraph"/>
              <w:spacing w:line="208" w:lineRule="auto"/>
              <w:ind w:left="108" w:right="1823"/>
              <w:rPr>
                <w:sz w:val="17"/>
              </w:rPr>
            </w:pPr>
            <w:r>
              <w:rPr>
                <w:sz w:val="17"/>
              </w:rPr>
              <w:t>ACO – 7 Health status/functional status</w:t>
            </w:r>
            <w:r>
              <w:rPr>
                <w:spacing w:val="1"/>
                <w:sz w:val="17"/>
              </w:rPr>
              <w:t> </w:t>
            </w:r>
            <w:r>
              <w:rPr>
                <w:sz w:val="17"/>
              </w:rPr>
              <w:t>ACO – 34 Stewardship of patient resources</w:t>
            </w:r>
            <w:r>
              <w:rPr>
                <w:spacing w:val="-36"/>
                <w:sz w:val="17"/>
              </w:rPr>
              <w:t> </w:t>
            </w:r>
            <w:r>
              <w:rPr>
                <w:sz w:val="17"/>
              </w:rPr>
              <w:t>ACO – 45 Courteous helpful office staff</w:t>
            </w:r>
            <w:r>
              <w:rPr>
                <w:spacing w:val="1"/>
                <w:sz w:val="17"/>
              </w:rPr>
              <w:t> </w:t>
            </w:r>
            <w:r>
              <w:rPr>
                <w:sz w:val="17"/>
              </w:rPr>
              <w:t>ACO</w:t>
            </w:r>
            <w:r>
              <w:rPr>
                <w:spacing w:val="-1"/>
                <w:sz w:val="17"/>
              </w:rPr>
              <w:t> </w:t>
            </w:r>
            <w:r>
              <w:rPr>
                <w:sz w:val="17"/>
              </w:rPr>
              <w:t>–</w:t>
            </w:r>
            <w:r>
              <w:rPr>
                <w:spacing w:val="-1"/>
                <w:sz w:val="17"/>
              </w:rPr>
              <w:t> </w:t>
            </w:r>
            <w:r>
              <w:rPr>
                <w:sz w:val="17"/>
              </w:rPr>
              <w:t>46 Care</w:t>
            </w:r>
            <w:r>
              <w:rPr>
                <w:spacing w:val="-1"/>
                <w:sz w:val="17"/>
              </w:rPr>
              <w:t> </w:t>
            </w:r>
            <w:r>
              <w:rPr>
                <w:sz w:val="17"/>
              </w:rPr>
              <w:t>Coordination</w:t>
            </w:r>
          </w:p>
        </w:tc>
        <w:tc>
          <w:tcPr>
            <w:tcW w:w="812" w:type="dxa"/>
            <w:shd w:val="clear" w:color="auto" w:fill="DDD9C3"/>
          </w:tcPr>
          <w:p>
            <w:pPr>
              <w:pStyle w:val="TableParagraph"/>
              <w:spacing w:line="208" w:lineRule="auto" w:before="3"/>
              <w:ind w:left="108" w:right="603"/>
              <w:jc w:val="both"/>
              <w:rPr>
                <w:sz w:val="17"/>
              </w:rPr>
            </w:pPr>
            <w:r>
              <w:rPr>
                <w:sz w:val="17"/>
              </w:rPr>
              <w:t>X</w:t>
            </w:r>
            <w:r>
              <w:rPr>
                <w:spacing w:val="-37"/>
                <w:sz w:val="17"/>
              </w:rPr>
              <w:t> </w:t>
            </w:r>
            <w:r>
              <w:rPr>
                <w:sz w:val="17"/>
              </w:rPr>
              <w:t>X</w:t>
            </w:r>
            <w:r>
              <w:rPr>
                <w:spacing w:val="-37"/>
                <w:sz w:val="17"/>
              </w:rPr>
              <w:t> </w:t>
            </w:r>
            <w:r>
              <w:rPr>
                <w:sz w:val="17"/>
              </w:rPr>
              <w:t>X</w:t>
            </w:r>
            <w:r>
              <w:rPr>
                <w:spacing w:val="-37"/>
                <w:sz w:val="17"/>
              </w:rPr>
              <w:t> </w:t>
            </w:r>
            <w:r>
              <w:rPr>
                <w:sz w:val="17"/>
              </w:rPr>
              <w:t>X</w:t>
            </w:r>
            <w:r>
              <w:rPr>
                <w:spacing w:val="-37"/>
                <w:sz w:val="17"/>
              </w:rPr>
              <w:t> </w:t>
            </w:r>
            <w:r>
              <w:rPr>
                <w:sz w:val="17"/>
              </w:rPr>
              <w:t>X</w:t>
            </w:r>
            <w:r>
              <w:rPr>
                <w:spacing w:val="-37"/>
                <w:sz w:val="17"/>
              </w:rPr>
              <w:t> </w:t>
            </w:r>
            <w:r>
              <w:rPr>
                <w:sz w:val="17"/>
              </w:rPr>
              <w:t>X</w:t>
            </w:r>
            <w:r>
              <w:rPr>
                <w:spacing w:val="-37"/>
                <w:sz w:val="17"/>
              </w:rPr>
              <w:t> </w:t>
            </w:r>
            <w:r>
              <w:rPr>
                <w:sz w:val="17"/>
              </w:rPr>
              <w:t>X</w:t>
            </w:r>
          </w:p>
        </w:tc>
        <w:tc>
          <w:tcPr>
            <w:tcW w:w="721" w:type="dxa"/>
            <w:shd w:val="clear" w:color="auto" w:fill="DDD9C3"/>
          </w:tcPr>
          <w:p>
            <w:pPr>
              <w:pStyle w:val="TableParagraph"/>
              <w:rPr>
                <w:rFonts w:ascii="Times New Roman"/>
                <w:sz w:val="18"/>
              </w:rPr>
            </w:pPr>
          </w:p>
        </w:tc>
        <w:tc>
          <w:tcPr>
            <w:tcW w:w="1170" w:type="dxa"/>
            <w:shd w:val="clear" w:color="auto" w:fill="DDD9C3"/>
          </w:tcPr>
          <w:p>
            <w:pPr>
              <w:pStyle w:val="TableParagraph"/>
              <w:rPr>
                <w:rFonts w:ascii="Times New Roman"/>
                <w:sz w:val="18"/>
              </w:rPr>
            </w:pPr>
          </w:p>
        </w:tc>
        <w:tc>
          <w:tcPr>
            <w:tcW w:w="1622" w:type="dxa"/>
            <w:shd w:val="clear" w:color="auto" w:fill="DDD9C3"/>
          </w:tcPr>
          <w:p>
            <w:pPr>
              <w:pStyle w:val="TableParagraph"/>
              <w:rPr>
                <w:rFonts w:ascii="Times New Roman"/>
                <w:sz w:val="18"/>
              </w:rPr>
            </w:pPr>
          </w:p>
        </w:tc>
        <w:tc>
          <w:tcPr>
            <w:tcW w:w="2421" w:type="dxa"/>
            <w:vMerge/>
            <w:tcBorders>
              <w:top w:val="nil"/>
              <w:right w:val="thinThickMediumGap" w:sz="4" w:space="0" w:color="000000"/>
            </w:tcBorders>
          </w:tcPr>
          <w:p>
            <w:pPr>
              <w:rPr>
                <w:sz w:val="2"/>
                <w:szCs w:val="2"/>
              </w:rPr>
            </w:pPr>
          </w:p>
        </w:tc>
      </w:tr>
      <w:tr>
        <w:trPr>
          <w:trHeight w:val="383" w:hRule="atLeast"/>
        </w:trPr>
        <w:tc>
          <w:tcPr>
            <w:tcW w:w="1386" w:type="dxa"/>
            <w:vMerge w:val="restart"/>
            <w:tcBorders>
              <w:bottom w:val="nil"/>
            </w:tcBorders>
          </w:tcPr>
          <w:p>
            <w:pPr>
              <w:pStyle w:val="TableParagraph"/>
              <w:spacing w:line="256" w:lineRule="auto" w:before="1"/>
              <w:ind w:left="108" w:right="79"/>
              <w:rPr>
                <w:sz w:val="22"/>
              </w:rPr>
            </w:pPr>
            <w:r>
              <w:rPr>
                <w:sz w:val="22"/>
              </w:rPr>
              <w:t>Care</w:t>
            </w:r>
            <w:r>
              <w:rPr>
                <w:spacing w:val="1"/>
                <w:sz w:val="22"/>
              </w:rPr>
              <w:t> </w:t>
            </w:r>
            <w:r>
              <w:rPr>
                <w:sz w:val="22"/>
              </w:rPr>
              <w:t>Coordination</w:t>
            </w:r>
          </w:p>
          <w:p>
            <w:pPr>
              <w:pStyle w:val="TableParagraph"/>
              <w:spacing w:before="5"/>
              <w:ind w:left="108"/>
              <w:rPr>
                <w:sz w:val="22"/>
              </w:rPr>
            </w:pPr>
            <w:r>
              <w:rPr>
                <w:sz w:val="22"/>
              </w:rPr>
              <w:t>and</w:t>
            </w:r>
            <w:r>
              <w:rPr>
                <w:spacing w:val="-1"/>
                <w:sz w:val="22"/>
              </w:rPr>
              <w:t> </w:t>
            </w:r>
            <w:r>
              <w:rPr>
                <w:sz w:val="22"/>
              </w:rPr>
              <w:t>Patient</w:t>
            </w:r>
          </w:p>
        </w:tc>
        <w:tc>
          <w:tcPr>
            <w:tcW w:w="4917" w:type="dxa"/>
          </w:tcPr>
          <w:p>
            <w:pPr>
              <w:pStyle w:val="TableParagraph"/>
              <w:spacing w:line="192" w:lineRule="exact"/>
              <w:ind w:left="108"/>
              <w:rPr>
                <w:sz w:val="17"/>
              </w:rPr>
            </w:pPr>
            <w:r>
              <w:rPr>
                <w:sz w:val="17"/>
              </w:rPr>
              <w:t>ACO</w:t>
            </w:r>
            <w:r>
              <w:rPr>
                <w:spacing w:val="-2"/>
                <w:sz w:val="17"/>
              </w:rPr>
              <w:t> </w:t>
            </w:r>
            <w:r>
              <w:rPr>
                <w:sz w:val="17"/>
              </w:rPr>
              <w:t>–</w:t>
            </w:r>
            <w:r>
              <w:rPr>
                <w:spacing w:val="-2"/>
                <w:sz w:val="17"/>
              </w:rPr>
              <w:t> </w:t>
            </w:r>
            <w:r>
              <w:rPr>
                <w:sz w:val="17"/>
              </w:rPr>
              <w:t>8</w:t>
            </w:r>
            <w:r>
              <w:rPr>
                <w:spacing w:val="-1"/>
                <w:sz w:val="17"/>
              </w:rPr>
              <w:t> </w:t>
            </w:r>
            <w:r>
              <w:rPr>
                <w:sz w:val="17"/>
              </w:rPr>
              <w:t>Risk-standardized</w:t>
            </w:r>
            <w:r>
              <w:rPr>
                <w:spacing w:val="-3"/>
                <w:sz w:val="17"/>
              </w:rPr>
              <w:t> </w:t>
            </w:r>
            <w:r>
              <w:rPr>
                <w:sz w:val="17"/>
              </w:rPr>
              <w:t>all</w:t>
            </w:r>
            <w:r>
              <w:rPr>
                <w:spacing w:val="-2"/>
                <w:sz w:val="17"/>
              </w:rPr>
              <w:t> </w:t>
            </w:r>
            <w:r>
              <w:rPr>
                <w:sz w:val="17"/>
              </w:rPr>
              <w:t>condition</w:t>
            </w:r>
            <w:r>
              <w:rPr>
                <w:spacing w:val="-2"/>
                <w:sz w:val="17"/>
              </w:rPr>
              <w:t> </w:t>
            </w:r>
            <w:r>
              <w:rPr>
                <w:sz w:val="17"/>
              </w:rPr>
              <w:t>readmission</w:t>
            </w:r>
          </w:p>
        </w:tc>
        <w:tc>
          <w:tcPr>
            <w:tcW w:w="812" w:type="dxa"/>
          </w:tcPr>
          <w:p>
            <w:pPr>
              <w:pStyle w:val="TableParagraph"/>
              <w:rPr>
                <w:rFonts w:ascii="Times New Roman"/>
                <w:sz w:val="18"/>
              </w:rPr>
            </w:pPr>
          </w:p>
        </w:tc>
        <w:tc>
          <w:tcPr>
            <w:tcW w:w="721" w:type="dxa"/>
          </w:tcPr>
          <w:p>
            <w:pPr>
              <w:pStyle w:val="TableParagraph"/>
              <w:spacing w:before="1"/>
              <w:ind w:left="108"/>
              <w:rPr>
                <w:sz w:val="17"/>
              </w:rPr>
            </w:pPr>
            <w:r>
              <w:rPr>
                <w:w w:val="100"/>
                <w:sz w:val="17"/>
              </w:rPr>
              <w:t>X</w:t>
            </w:r>
          </w:p>
        </w:tc>
        <w:tc>
          <w:tcPr>
            <w:tcW w:w="1170" w:type="dxa"/>
          </w:tcPr>
          <w:p>
            <w:pPr>
              <w:pStyle w:val="TableParagraph"/>
              <w:rPr>
                <w:rFonts w:ascii="Times New Roman"/>
                <w:sz w:val="18"/>
              </w:rPr>
            </w:pPr>
          </w:p>
        </w:tc>
        <w:tc>
          <w:tcPr>
            <w:tcW w:w="1622" w:type="dxa"/>
          </w:tcPr>
          <w:p>
            <w:pPr>
              <w:pStyle w:val="TableParagraph"/>
              <w:rPr>
                <w:rFonts w:ascii="Times New Roman"/>
                <w:sz w:val="18"/>
              </w:rPr>
            </w:pPr>
          </w:p>
        </w:tc>
        <w:tc>
          <w:tcPr>
            <w:tcW w:w="2421" w:type="dxa"/>
            <w:vMerge w:val="restart"/>
            <w:tcBorders>
              <w:bottom w:val="nil"/>
              <w:right w:val="thinThickMediumGap" w:sz="4" w:space="0" w:color="000000"/>
            </w:tcBorders>
          </w:tcPr>
          <w:p>
            <w:pPr>
              <w:pStyle w:val="TableParagraph"/>
              <w:spacing w:before="1"/>
              <w:ind w:left="108" w:right="170"/>
              <w:rPr>
                <w:sz w:val="18"/>
              </w:rPr>
            </w:pPr>
            <w:r>
              <w:rPr>
                <w:b/>
                <w:sz w:val="18"/>
                <w:u w:val="single"/>
              </w:rPr>
              <w:t>CMS</w:t>
            </w:r>
            <w:r>
              <w:rPr>
                <w:b/>
                <w:spacing w:val="1"/>
                <w:sz w:val="18"/>
              </w:rPr>
              <w:t> </w:t>
            </w:r>
            <w:r>
              <w:rPr>
                <w:b/>
                <w:sz w:val="18"/>
              </w:rPr>
              <w:t>- </w:t>
            </w:r>
            <w:r>
              <w:rPr>
                <w:sz w:val="18"/>
              </w:rPr>
              <w:t>Claims data files,</w:t>
            </w:r>
            <w:r>
              <w:rPr>
                <w:spacing w:val="1"/>
                <w:sz w:val="18"/>
              </w:rPr>
              <w:t> </w:t>
            </w:r>
            <w:r>
              <w:rPr>
                <w:sz w:val="18"/>
              </w:rPr>
              <w:t>information from PECOS and</w:t>
            </w:r>
            <w:r>
              <w:rPr>
                <w:spacing w:val="-38"/>
                <w:sz w:val="18"/>
              </w:rPr>
              <w:t> </w:t>
            </w:r>
            <w:r>
              <w:rPr>
                <w:sz w:val="18"/>
              </w:rPr>
              <w:t>NPPES,</w:t>
            </w:r>
            <w:r>
              <w:rPr>
                <w:spacing w:val="-2"/>
                <w:sz w:val="18"/>
              </w:rPr>
              <w:t> </w:t>
            </w:r>
            <w:r>
              <w:rPr>
                <w:sz w:val="18"/>
              </w:rPr>
              <w:t>and</w:t>
            </w:r>
            <w:r>
              <w:rPr>
                <w:spacing w:val="-1"/>
                <w:sz w:val="18"/>
              </w:rPr>
              <w:t> </w:t>
            </w:r>
            <w:r>
              <w:rPr>
                <w:sz w:val="18"/>
              </w:rPr>
              <w:t>National</w:t>
            </w:r>
            <w:r>
              <w:rPr>
                <w:spacing w:val="-2"/>
                <w:sz w:val="18"/>
              </w:rPr>
              <w:t> </w:t>
            </w:r>
            <w:r>
              <w:rPr>
                <w:sz w:val="18"/>
              </w:rPr>
              <w:t>Level</w:t>
            </w:r>
          </w:p>
          <w:p>
            <w:pPr>
              <w:pStyle w:val="TableParagraph"/>
              <w:spacing w:line="210" w:lineRule="exact" w:before="1"/>
              <w:ind w:left="108"/>
              <w:rPr>
                <w:sz w:val="18"/>
              </w:rPr>
            </w:pPr>
            <w:r>
              <w:rPr>
                <w:sz w:val="18"/>
              </w:rPr>
              <w:t>Repository</w:t>
            </w:r>
          </w:p>
        </w:tc>
      </w:tr>
      <w:tr>
        <w:trPr>
          <w:trHeight w:val="497" w:hRule="atLeast"/>
        </w:trPr>
        <w:tc>
          <w:tcPr>
            <w:tcW w:w="1386" w:type="dxa"/>
            <w:vMerge/>
            <w:tcBorders>
              <w:top w:val="nil"/>
              <w:bottom w:val="nil"/>
            </w:tcBorders>
          </w:tcPr>
          <w:p>
            <w:pPr>
              <w:rPr>
                <w:sz w:val="2"/>
                <w:szCs w:val="2"/>
              </w:rPr>
            </w:pPr>
          </w:p>
        </w:tc>
        <w:tc>
          <w:tcPr>
            <w:tcW w:w="4917" w:type="dxa"/>
            <w:tcBorders>
              <w:bottom w:val="nil"/>
            </w:tcBorders>
          </w:tcPr>
          <w:p>
            <w:pPr>
              <w:pStyle w:val="TableParagraph"/>
              <w:spacing w:line="192" w:lineRule="exact"/>
              <w:ind w:left="108"/>
              <w:rPr>
                <w:sz w:val="17"/>
              </w:rPr>
            </w:pPr>
            <w:r>
              <w:rPr>
                <w:sz w:val="17"/>
              </w:rPr>
              <w:t>ACO</w:t>
            </w:r>
            <w:r>
              <w:rPr>
                <w:spacing w:val="-1"/>
                <w:sz w:val="17"/>
              </w:rPr>
              <w:t> </w:t>
            </w:r>
            <w:r>
              <w:rPr>
                <w:sz w:val="17"/>
              </w:rPr>
              <w:t>–</w:t>
            </w:r>
            <w:r>
              <w:rPr>
                <w:spacing w:val="-2"/>
                <w:sz w:val="17"/>
              </w:rPr>
              <w:t> </w:t>
            </w:r>
            <w:r>
              <w:rPr>
                <w:sz w:val="17"/>
              </w:rPr>
              <w:t>38</w:t>
            </w:r>
            <w:r>
              <w:rPr>
                <w:spacing w:val="-1"/>
                <w:sz w:val="17"/>
              </w:rPr>
              <w:t> </w:t>
            </w:r>
            <w:r>
              <w:rPr>
                <w:sz w:val="17"/>
              </w:rPr>
              <w:t>All-cause</w:t>
            </w:r>
            <w:r>
              <w:rPr>
                <w:spacing w:val="-2"/>
                <w:sz w:val="17"/>
              </w:rPr>
              <w:t> </w:t>
            </w:r>
            <w:r>
              <w:rPr>
                <w:sz w:val="17"/>
              </w:rPr>
              <w:t>unplanned</w:t>
            </w:r>
            <w:r>
              <w:rPr>
                <w:spacing w:val="-2"/>
                <w:sz w:val="17"/>
              </w:rPr>
              <w:t> </w:t>
            </w:r>
            <w:r>
              <w:rPr>
                <w:sz w:val="17"/>
              </w:rPr>
              <w:t>admissions</w:t>
            </w:r>
            <w:r>
              <w:rPr>
                <w:spacing w:val="-1"/>
                <w:sz w:val="17"/>
              </w:rPr>
              <w:t> </w:t>
            </w:r>
            <w:r>
              <w:rPr>
                <w:sz w:val="17"/>
              </w:rPr>
              <w:t>for patients</w:t>
            </w:r>
            <w:r>
              <w:rPr>
                <w:spacing w:val="-1"/>
                <w:sz w:val="17"/>
              </w:rPr>
              <w:t> </w:t>
            </w:r>
            <w:r>
              <w:rPr>
                <w:sz w:val="17"/>
              </w:rPr>
              <w:t>with</w:t>
            </w:r>
            <w:r>
              <w:rPr>
                <w:spacing w:val="-2"/>
                <w:sz w:val="17"/>
              </w:rPr>
              <w:t> </w:t>
            </w:r>
            <w:r>
              <w:rPr>
                <w:sz w:val="17"/>
              </w:rPr>
              <w:t>multiple</w:t>
            </w:r>
          </w:p>
        </w:tc>
        <w:tc>
          <w:tcPr>
            <w:tcW w:w="812" w:type="dxa"/>
            <w:vMerge w:val="restart"/>
          </w:tcPr>
          <w:p>
            <w:pPr>
              <w:pStyle w:val="TableParagraph"/>
              <w:rPr>
                <w:rFonts w:ascii="Times New Roman"/>
                <w:sz w:val="18"/>
              </w:rPr>
            </w:pPr>
          </w:p>
        </w:tc>
        <w:tc>
          <w:tcPr>
            <w:tcW w:w="721" w:type="dxa"/>
            <w:tcBorders>
              <w:bottom w:val="nil"/>
            </w:tcBorders>
          </w:tcPr>
          <w:p>
            <w:pPr>
              <w:pStyle w:val="TableParagraph"/>
              <w:spacing w:before="1"/>
              <w:ind w:left="108"/>
              <w:rPr>
                <w:sz w:val="17"/>
              </w:rPr>
            </w:pPr>
            <w:r>
              <w:rPr>
                <w:w w:val="100"/>
                <w:sz w:val="17"/>
              </w:rPr>
              <w:t>X</w:t>
            </w:r>
          </w:p>
        </w:tc>
        <w:tc>
          <w:tcPr>
            <w:tcW w:w="1170" w:type="dxa"/>
            <w:vMerge w:val="restart"/>
          </w:tcPr>
          <w:p>
            <w:pPr>
              <w:pStyle w:val="TableParagraph"/>
              <w:rPr>
                <w:rFonts w:ascii="Times New Roman"/>
                <w:sz w:val="18"/>
              </w:rPr>
            </w:pPr>
          </w:p>
        </w:tc>
        <w:tc>
          <w:tcPr>
            <w:tcW w:w="1622" w:type="dxa"/>
            <w:vMerge w:val="restart"/>
          </w:tcPr>
          <w:p>
            <w:pPr>
              <w:pStyle w:val="TableParagraph"/>
              <w:rPr>
                <w:rFonts w:ascii="Times New Roman"/>
                <w:sz w:val="18"/>
              </w:rPr>
            </w:pPr>
          </w:p>
        </w:tc>
        <w:tc>
          <w:tcPr>
            <w:tcW w:w="2421" w:type="dxa"/>
            <w:vMerge/>
            <w:tcBorders>
              <w:top w:val="nil"/>
              <w:bottom w:val="nil"/>
              <w:right w:val="thinThickMediumGap" w:sz="4" w:space="0" w:color="000000"/>
            </w:tcBorders>
          </w:tcPr>
          <w:p>
            <w:pPr>
              <w:rPr>
                <w:sz w:val="2"/>
                <w:szCs w:val="2"/>
              </w:rPr>
            </w:pPr>
          </w:p>
        </w:tc>
      </w:tr>
      <w:tr>
        <w:trPr>
          <w:trHeight w:val="85" w:hRule="atLeast"/>
        </w:trPr>
        <w:tc>
          <w:tcPr>
            <w:tcW w:w="1386" w:type="dxa"/>
            <w:vMerge w:val="restart"/>
            <w:tcBorders>
              <w:top w:val="nil"/>
              <w:bottom w:val="nil"/>
            </w:tcBorders>
          </w:tcPr>
          <w:p>
            <w:pPr>
              <w:pStyle w:val="TableParagraph"/>
              <w:spacing w:line="238" w:lineRule="exact"/>
              <w:ind w:left="108"/>
              <w:rPr>
                <w:sz w:val="22"/>
              </w:rPr>
            </w:pPr>
            <w:r>
              <w:rPr>
                <w:sz w:val="22"/>
              </w:rPr>
              <w:t>Safety</w:t>
            </w:r>
          </w:p>
        </w:tc>
        <w:tc>
          <w:tcPr>
            <w:tcW w:w="4917" w:type="dxa"/>
            <w:tcBorders>
              <w:top w:val="nil"/>
            </w:tcBorders>
          </w:tcPr>
          <w:p>
            <w:pPr>
              <w:pStyle w:val="TableParagraph"/>
              <w:rPr>
                <w:rFonts w:ascii="Times New Roman"/>
                <w:sz w:val="2"/>
              </w:rPr>
            </w:pPr>
          </w:p>
        </w:tc>
        <w:tc>
          <w:tcPr>
            <w:tcW w:w="812" w:type="dxa"/>
            <w:vMerge/>
            <w:tcBorders>
              <w:top w:val="nil"/>
            </w:tcBorders>
          </w:tcPr>
          <w:p>
            <w:pPr>
              <w:rPr>
                <w:sz w:val="2"/>
                <w:szCs w:val="2"/>
              </w:rPr>
            </w:pPr>
          </w:p>
        </w:tc>
        <w:tc>
          <w:tcPr>
            <w:tcW w:w="721" w:type="dxa"/>
            <w:tcBorders>
              <w:top w:val="nil"/>
            </w:tcBorders>
          </w:tcPr>
          <w:p>
            <w:pPr>
              <w:pStyle w:val="TableParagraph"/>
              <w:rPr>
                <w:rFonts w:ascii="Times New Roman"/>
                <w:sz w:val="2"/>
              </w:rPr>
            </w:pPr>
          </w:p>
        </w:tc>
        <w:tc>
          <w:tcPr>
            <w:tcW w:w="1170" w:type="dxa"/>
            <w:vMerge/>
            <w:tcBorders>
              <w:top w:val="nil"/>
            </w:tcBorders>
          </w:tcPr>
          <w:p>
            <w:pPr>
              <w:rPr>
                <w:sz w:val="2"/>
                <w:szCs w:val="2"/>
              </w:rPr>
            </w:pPr>
          </w:p>
        </w:tc>
        <w:tc>
          <w:tcPr>
            <w:tcW w:w="1622" w:type="dxa"/>
            <w:vMerge/>
            <w:tcBorders>
              <w:top w:val="nil"/>
            </w:tcBorders>
          </w:tcPr>
          <w:p>
            <w:pPr>
              <w:rPr>
                <w:sz w:val="2"/>
                <w:szCs w:val="2"/>
              </w:rPr>
            </w:pPr>
          </w:p>
        </w:tc>
        <w:tc>
          <w:tcPr>
            <w:tcW w:w="2421" w:type="dxa"/>
            <w:vMerge w:val="restart"/>
            <w:tcBorders>
              <w:top w:val="nil"/>
              <w:right w:val="thinThickMediumGap" w:sz="4" w:space="0" w:color="000000"/>
            </w:tcBorders>
          </w:tcPr>
          <w:p>
            <w:pPr>
              <w:pStyle w:val="TableParagraph"/>
              <w:rPr>
                <w:rFonts w:ascii="Times New Roman"/>
                <w:sz w:val="18"/>
              </w:rPr>
            </w:pPr>
          </w:p>
        </w:tc>
      </w:tr>
      <w:tr>
        <w:trPr>
          <w:trHeight w:val="383" w:hRule="atLeast"/>
        </w:trPr>
        <w:tc>
          <w:tcPr>
            <w:tcW w:w="1386" w:type="dxa"/>
            <w:vMerge/>
            <w:tcBorders>
              <w:top w:val="nil"/>
              <w:bottom w:val="nil"/>
            </w:tcBorders>
          </w:tcPr>
          <w:p>
            <w:pPr>
              <w:rPr>
                <w:sz w:val="2"/>
                <w:szCs w:val="2"/>
              </w:rPr>
            </w:pPr>
          </w:p>
        </w:tc>
        <w:tc>
          <w:tcPr>
            <w:tcW w:w="4917" w:type="dxa"/>
          </w:tcPr>
          <w:p>
            <w:pPr>
              <w:pStyle w:val="TableParagraph"/>
              <w:spacing w:line="190" w:lineRule="exact"/>
              <w:ind w:left="108"/>
              <w:rPr>
                <w:sz w:val="17"/>
              </w:rPr>
            </w:pPr>
            <w:r>
              <w:rPr>
                <w:sz w:val="17"/>
              </w:rPr>
              <w:t>ACO</w:t>
            </w:r>
            <w:r>
              <w:rPr>
                <w:spacing w:val="-1"/>
                <w:sz w:val="17"/>
              </w:rPr>
              <w:t> </w:t>
            </w:r>
            <w:r>
              <w:rPr>
                <w:sz w:val="17"/>
              </w:rPr>
              <w:t>–</w:t>
            </w:r>
            <w:r>
              <w:rPr>
                <w:spacing w:val="-2"/>
                <w:sz w:val="17"/>
              </w:rPr>
              <w:t> </w:t>
            </w:r>
            <w:r>
              <w:rPr>
                <w:sz w:val="17"/>
              </w:rPr>
              <w:t>43 Ambulatory</w:t>
            </w:r>
            <w:r>
              <w:rPr>
                <w:spacing w:val="-1"/>
                <w:sz w:val="17"/>
              </w:rPr>
              <w:t> </w:t>
            </w:r>
            <w:r>
              <w:rPr>
                <w:sz w:val="17"/>
              </w:rPr>
              <w:t>sensitive</w:t>
            </w:r>
            <w:r>
              <w:rPr>
                <w:spacing w:val="-1"/>
                <w:sz w:val="17"/>
              </w:rPr>
              <w:t> </w:t>
            </w:r>
            <w:r>
              <w:rPr>
                <w:sz w:val="17"/>
              </w:rPr>
              <w:t>condition</w:t>
            </w:r>
            <w:r>
              <w:rPr>
                <w:spacing w:val="-2"/>
                <w:sz w:val="17"/>
              </w:rPr>
              <w:t> </w:t>
            </w:r>
            <w:r>
              <w:rPr>
                <w:sz w:val="17"/>
              </w:rPr>
              <w:t>acute</w:t>
            </w:r>
            <w:r>
              <w:rPr>
                <w:spacing w:val="-2"/>
                <w:sz w:val="17"/>
              </w:rPr>
              <w:t> </w:t>
            </w:r>
            <w:r>
              <w:rPr>
                <w:sz w:val="17"/>
              </w:rPr>
              <w:t>composite</w:t>
            </w:r>
          </w:p>
        </w:tc>
        <w:tc>
          <w:tcPr>
            <w:tcW w:w="812" w:type="dxa"/>
          </w:tcPr>
          <w:p>
            <w:pPr>
              <w:pStyle w:val="TableParagraph"/>
              <w:rPr>
                <w:rFonts w:ascii="Times New Roman"/>
                <w:sz w:val="18"/>
              </w:rPr>
            </w:pPr>
          </w:p>
        </w:tc>
        <w:tc>
          <w:tcPr>
            <w:tcW w:w="721" w:type="dxa"/>
          </w:tcPr>
          <w:p>
            <w:pPr>
              <w:pStyle w:val="TableParagraph"/>
              <w:spacing w:line="206" w:lineRule="exact"/>
              <w:ind w:left="108"/>
              <w:rPr>
                <w:sz w:val="17"/>
              </w:rPr>
            </w:pPr>
            <w:r>
              <w:rPr>
                <w:w w:val="100"/>
                <w:sz w:val="17"/>
              </w:rPr>
              <w:t>X</w:t>
            </w:r>
          </w:p>
        </w:tc>
        <w:tc>
          <w:tcPr>
            <w:tcW w:w="1170" w:type="dxa"/>
          </w:tcPr>
          <w:p>
            <w:pPr>
              <w:pStyle w:val="TableParagraph"/>
              <w:rPr>
                <w:rFonts w:ascii="Times New Roman"/>
                <w:sz w:val="18"/>
              </w:rPr>
            </w:pPr>
          </w:p>
        </w:tc>
        <w:tc>
          <w:tcPr>
            <w:tcW w:w="1622" w:type="dxa"/>
          </w:tcPr>
          <w:p>
            <w:pPr>
              <w:pStyle w:val="TableParagraph"/>
              <w:rPr>
                <w:rFonts w:ascii="Times New Roman"/>
                <w:sz w:val="18"/>
              </w:rPr>
            </w:pPr>
          </w:p>
        </w:tc>
        <w:tc>
          <w:tcPr>
            <w:tcW w:w="2421" w:type="dxa"/>
            <w:vMerge/>
            <w:tcBorders>
              <w:top w:val="nil"/>
              <w:right w:val="thinThickMediumGap" w:sz="4" w:space="0" w:color="000000"/>
            </w:tcBorders>
          </w:tcPr>
          <w:p>
            <w:pPr>
              <w:rPr>
                <w:sz w:val="2"/>
                <w:szCs w:val="2"/>
              </w:rPr>
            </w:pPr>
          </w:p>
        </w:tc>
      </w:tr>
      <w:tr>
        <w:trPr>
          <w:trHeight w:val="363" w:hRule="atLeast"/>
        </w:trPr>
        <w:tc>
          <w:tcPr>
            <w:tcW w:w="1386" w:type="dxa"/>
            <w:tcBorders>
              <w:top w:val="nil"/>
            </w:tcBorders>
          </w:tcPr>
          <w:p>
            <w:pPr>
              <w:pStyle w:val="TableParagraph"/>
              <w:rPr>
                <w:rFonts w:ascii="Times New Roman"/>
                <w:sz w:val="18"/>
              </w:rPr>
            </w:pPr>
          </w:p>
        </w:tc>
        <w:tc>
          <w:tcPr>
            <w:tcW w:w="4917" w:type="dxa"/>
          </w:tcPr>
          <w:p>
            <w:pPr>
              <w:pStyle w:val="TableParagraph"/>
              <w:spacing w:line="190" w:lineRule="exact"/>
              <w:ind w:left="108"/>
              <w:rPr>
                <w:sz w:val="17"/>
              </w:rPr>
            </w:pPr>
            <w:r>
              <w:rPr>
                <w:sz w:val="17"/>
              </w:rPr>
              <w:t>ACO</w:t>
            </w:r>
            <w:r>
              <w:rPr>
                <w:spacing w:val="-1"/>
                <w:sz w:val="17"/>
              </w:rPr>
              <w:t> </w:t>
            </w:r>
            <w:r>
              <w:rPr>
                <w:sz w:val="17"/>
              </w:rPr>
              <w:t>–</w:t>
            </w:r>
            <w:r>
              <w:rPr>
                <w:spacing w:val="-1"/>
                <w:sz w:val="17"/>
              </w:rPr>
              <w:t> </w:t>
            </w:r>
            <w:r>
              <w:rPr>
                <w:sz w:val="17"/>
              </w:rPr>
              <w:t>13 Screening</w:t>
            </w:r>
            <w:r>
              <w:rPr>
                <w:spacing w:val="-1"/>
                <w:sz w:val="17"/>
              </w:rPr>
              <w:t> </w:t>
            </w:r>
            <w:r>
              <w:rPr>
                <w:sz w:val="17"/>
              </w:rPr>
              <w:t>for</w:t>
            </w:r>
            <w:r>
              <w:rPr>
                <w:spacing w:val="-1"/>
                <w:sz w:val="17"/>
              </w:rPr>
              <w:t> </w:t>
            </w:r>
            <w:r>
              <w:rPr>
                <w:sz w:val="17"/>
              </w:rPr>
              <w:t>future</w:t>
            </w:r>
            <w:r>
              <w:rPr>
                <w:spacing w:val="-1"/>
                <w:sz w:val="17"/>
              </w:rPr>
              <w:t> </w:t>
            </w:r>
            <w:r>
              <w:rPr>
                <w:sz w:val="17"/>
              </w:rPr>
              <w:t>fall</w:t>
            </w:r>
            <w:r>
              <w:rPr>
                <w:spacing w:val="-1"/>
                <w:sz w:val="17"/>
              </w:rPr>
              <w:t> </w:t>
            </w:r>
            <w:r>
              <w:rPr>
                <w:sz w:val="17"/>
              </w:rPr>
              <w:t>risk</w:t>
            </w:r>
          </w:p>
        </w:tc>
        <w:tc>
          <w:tcPr>
            <w:tcW w:w="812" w:type="dxa"/>
          </w:tcPr>
          <w:p>
            <w:pPr>
              <w:pStyle w:val="TableParagraph"/>
              <w:rPr>
                <w:rFonts w:ascii="Times New Roman"/>
                <w:sz w:val="18"/>
              </w:rPr>
            </w:pPr>
          </w:p>
        </w:tc>
        <w:tc>
          <w:tcPr>
            <w:tcW w:w="721" w:type="dxa"/>
          </w:tcPr>
          <w:p>
            <w:pPr>
              <w:pStyle w:val="TableParagraph"/>
              <w:rPr>
                <w:rFonts w:ascii="Times New Roman"/>
                <w:sz w:val="18"/>
              </w:rPr>
            </w:pPr>
          </w:p>
        </w:tc>
        <w:tc>
          <w:tcPr>
            <w:tcW w:w="1170" w:type="dxa"/>
          </w:tcPr>
          <w:p>
            <w:pPr>
              <w:pStyle w:val="TableParagraph"/>
              <w:rPr>
                <w:rFonts w:ascii="Times New Roman"/>
                <w:sz w:val="18"/>
              </w:rPr>
            </w:pPr>
          </w:p>
        </w:tc>
        <w:tc>
          <w:tcPr>
            <w:tcW w:w="1622" w:type="dxa"/>
          </w:tcPr>
          <w:p>
            <w:pPr>
              <w:pStyle w:val="TableParagraph"/>
              <w:spacing w:line="206" w:lineRule="exact"/>
              <w:ind w:left="108"/>
              <w:rPr>
                <w:sz w:val="17"/>
              </w:rPr>
            </w:pPr>
            <w:r>
              <w:rPr>
                <w:w w:val="100"/>
                <w:sz w:val="17"/>
              </w:rPr>
              <w:t>X</w:t>
            </w:r>
          </w:p>
        </w:tc>
        <w:tc>
          <w:tcPr>
            <w:tcW w:w="2421" w:type="dxa"/>
            <w:vMerge w:val="restart"/>
            <w:tcBorders>
              <w:bottom w:val="thinThickMediumGap" w:sz="4" w:space="0" w:color="000000"/>
              <w:right w:val="thinThickMediumGap" w:sz="4" w:space="0" w:color="000000"/>
            </w:tcBorders>
            <w:shd w:val="clear" w:color="auto" w:fill="D99493"/>
          </w:tcPr>
          <w:p>
            <w:pPr>
              <w:pStyle w:val="TableParagraph"/>
              <w:spacing w:before="1"/>
              <w:ind w:left="108" w:right="335"/>
              <w:rPr>
                <w:sz w:val="18"/>
              </w:rPr>
            </w:pPr>
            <w:r>
              <w:rPr>
                <w:b/>
                <w:sz w:val="18"/>
                <w:u w:val="single"/>
              </w:rPr>
              <w:t>ACO </w:t>
            </w:r>
            <w:r>
              <w:rPr>
                <w:b/>
                <w:sz w:val="18"/>
              </w:rPr>
              <w:t>– </w:t>
            </w:r>
            <w:r>
              <w:rPr>
                <w:sz w:val="18"/>
              </w:rPr>
              <w:t>Via GPRO (Group</w:t>
            </w:r>
            <w:r>
              <w:rPr>
                <w:spacing w:val="1"/>
                <w:sz w:val="18"/>
              </w:rPr>
              <w:t> </w:t>
            </w:r>
            <w:r>
              <w:rPr>
                <w:sz w:val="18"/>
              </w:rPr>
              <w:t>Practice</w:t>
            </w:r>
            <w:r>
              <w:rPr>
                <w:spacing w:val="-5"/>
                <w:sz w:val="18"/>
              </w:rPr>
              <w:t> </w:t>
            </w:r>
            <w:r>
              <w:rPr>
                <w:sz w:val="18"/>
              </w:rPr>
              <w:t>Reporting</w:t>
            </w:r>
            <w:r>
              <w:rPr>
                <w:spacing w:val="-4"/>
                <w:sz w:val="18"/>
              </w:rPr>
              <w:t> </w:t>
            </w:r>
            <w:r>
              <w:rPr>
                <w:sz w:val="18"/>
              </w:rPr>
              <w:t>Option)</w:t>
            </w:r>
          </w:p>
          <w:p>
            <w:pPr>
              <w:pStyle w:val="TableParagraph"/>
              <w:numPr>
                <w:ilvl w:val="0"/>
                <w:numId w:val="40"/>
              </w:numPr>
              <w:tabs>
                <w:tab w:pos="829" w:val="left" w:leader="none"/>
                <w:tab w:pos="830" w:val="left" w:leader="none"/>
              </w:tabs>
              <w:spacing w:line="259" w:lineRule="auto" w:before="3" w:after="0"/>
              <w:ind w:left="829" w:right="79" w:hanging="361"/>
              <w:jc w:val="left"/>
              <w:rPr>
                <w:sz w:val="18"/>
              </w:rPr>
            </w:pPr>
            <w:r>
              <w:rPr>
                <w:sz w:val="18"/>
              </w:rPr>
              <w:t>CMS will provide list</w:t>
            </w:r>
            <w:r>
              <w:rPr>
                <w:spacing w:val="-38"/>
                <w:sz w:val="18"/>
              </w:rPr>
              <w:t> </w:t>
            </w:r>
            <w:r>
              <w:rPr>
                <w:sz w:val="18"/>
              </w:rPr>
              <w:t>for sampling of</w:t>
            </w:r>
            <w:r>
              <w:rPr>
                <w:spacing w:val="1"/>
                <w:sz w:val="18"/>
              </w:rPr>
              <w:t> </w:t>
            </w:r>
            <w:r>
              <w:rPr>
                <w:sz w:val="18"/>
              </w:rPr>
              <w:t>patient</w:t>
            </w:r>
            <w:r>
              <w:rPr>
                <w:spacing w:val="-1"/>
                <w:sz w:val="18"/>
              </w:rPr>
              <w:t> </w:t>
            </w:r>
            <w:r>
              <w:rPr>
                <w:sz w:val="18"/>
              </w:rPr>
              <w:t>records</w:t>
            </w:r>
          </w:p>
          <w:p>
            <w:pPr>
              <w:pStyle w:val="TableParagraph"/>
              <w:numPr>
                <w:ilvl w:val="0"/>
                <w:numId w:val="40"/>
              </w:numPr>
              <w:tabs>
                <w:tab w:pos="829" w:val="left" w:leader="none"/>
                <w:tab w:pos="830" w:val="left" w:leader="none"/>
              </w:tabs>
              <w:spacing w:line="256" w:lineRule="auto" w:before="0" w:after="0"/>
              <w:ind w:left="829" w:right="248" w:hanging="361"/>
              <w:jc w:val="left"/>
              <w:rPr>
                <w:sz w:val="18"/>
              </w:rPr>
            </w:pPr>
            <w:r>
              <w:rPr>
                <w:sz w:val="18"/>
              </w:rPr>
              <w:t>ACO must submit</w:t>
            </w:r>
            <w:r>
              <w:rPr>
                <w:spacing w:val="1"/>
                <w:sz w:val="18"/>
              </w:rPr>
              <w:t> </w:t>
            </w:r>
            <w:r>
              <w:rPr>
                <w:sz w:val="18"/>
              </w:rPr>
              <w:t>data for sample</w:t>
            </w:r>
            <w:r>
              <w:rPr>
                <w:spacing w:val="1"/>
                <w:sz w:val="18"/>
              </w:rPr>
              <w:t> </w:t>
            </w:r>
            <w:r>
              <w:rPr>
                <w:sz w:val="18"/>
              </w:rPr>
              <w:t>patients via GPRO</w:t>
            </w:r>
            <w:r>
              <w:rPr>
                <w:spacing w:val="-38"/>
                <w:sz w:val="18"/>
              </w:rPr>
              <w:t> </w:t>
            </w:r>
            <w:r>
              <w:rPr>
                <w:sz w:val="18"/>
              </w:rPr>
              <w:t>Web</w:t>
            </w:r>
            <w:r>
              <w:rPr>
                <w:spacing w:val="-2"/>
                <w:sz w:val="18"/>
              </w:rPr>
              <w:t> </w:t>
            </w:r>
            <w:r>
              <w:rPr>
                <w:sz w:val="18"/>
              </w:rPr>
              <w:t>Interface</w:t>
            </w:r>
          </w:p>
          <w:p>
            <w:pPr>
              <w:pStyle w:val="TableParagraph"/>
              <w:spacing w:line="290" w:lineRule="atLeast" w:before="146"/>
              <w:ind w:left="728" w:right="340" w:hanging="344"/>
              <w:rPr>
                <w:b/>
                <w:sz w:val="24"/>
              </w:rPr>
            </w:pPr>
            <w:r>
              <w:rPr>
                <w:b/>
                <w:sz w:val="24"/>
              </w:rPr>
              <w:t>10 GPRO Quality</w:t>
            </w:r>
            <w:r>
              <w:rPr>
                <w:b/>
                <w:spacing w:val="-52"/>
                <w:sz w:val="24"/>
              </w:rPr>
              <w:t> </w:t>
            </w:r>
            <w:r>
              <w:rPr>
                <w:b/>
                <w:sz w:val="24"/>
              </w:rPr>
              <w:t>Measures</w:t>
            </w:r>
          </w:p>
        </w:tc>
      </w:tr>
      <w:tr>
        <w:trPr>
          <w:trHeight w:val="255" w:hRule="atLeast"/>
        </w:trPr>
        <w:tc>
          <w:tcPr>
            <w:tcW w:w="1386" w:type="dxa"/>
            <w:tcBorders>
              <w:bottom w:val="nil"/>
            </w:tcBorders>
            <w:shd w:val="clear" w:color="auto" w:fill="DDD9C3"/>
          </w:tcPr>
          <w:p>
            <w:pPr>
              <w:pStyle w:val="TableParagraph"/>
              <w:spacing w:line="235" w:lineRule="exact"/>
              <w:ind w:left="108"/>
              <w:rPr>
                <w:sz w:val="22"/>
              </w:rPr>
            </w:pPr>
            <w:r>
              <w:rPr>
                <w:sz w:val="22"/>
              </w:rPr>
              <w:t>Preventative</w:t>
            </w:r>
          </w:p>
        </w:tc>
        <w:tc>
          <w:tcPr>
            <w:tcW w:w="4917" w:type="dxa"/>
            <w:tcBorders>
              <w:bottom w:val="nil"/>
            </w:tcBorders>
            <w:shd w:val="clear" w:color="auto" w:fill="DDD9C3"/>
          </w:tcPr>
          <w:p>
            <w:pPr>
              <w:pStyle w:val="TableParagraph"/>
              <w:spacing w:line="189" w:lineRule="exact"/>
              <w:ind w:left="108"/>
              <w:rPr>
                <w:sz w:val="17"/>
              </w:rPr>
            </w:pPr>
            <w:r>
              <w:rPr>
                <w:sz w:val="17"/>
              </w:rPr>
              <w:t>ACO</w:t>
            </w:r>
            <w:r>
              <w:rPr>
                <w:spacing w:val="-1"/>
                <w:sz w:val="17"/>
              </w:rPr>
              <w:t> </w:t>
            </w:r>
            <w:r>
              <w:rPr>
                <w:sz w:val="17"/>
              </w:rPr>
              <w:t>–</w:t>
            </w:r>
            <w:r>
              <w:rPr>
                <w:spacing w:val="-1"/>
                <w:sz w:val="17"/>
              </w:rPr>
              <w:t> </w:t>
            </w:r>
            <w:r>
              <w:rPr>
                <w:sz w:val="17"/>
              </w:rPr>
              <w:t>14</w:t>
            </w:r>
            <w:r>
              <w:rPr>
                <w:spacing w:val="-1"/>
                <w:sz w:val="17"/>
              </w:rPr>
              <w:t> </w:t>
            </w:r>
            <w:r>
              <w:rPr>
                <w:sz w:val="17"/>
              </w:rPr>
              <w:t>Influenza immunization</w:t>
            </w:r>
          </w:p>
        </w:tc>
        <w:tc>
          <w:tcPr>
            <w:tcW w:w="812" w:type="dxa"/>
            <w:vMerge w:val="restart"/>
            <w:shd w:val="clear" w:color="auto" w:fill="DDD9C3"/>
          </w:tcPr>
          <w:p>
            <w:pPr>
              <w:pStyle w:val="TableParagraph"/>
              <w:rPr>
                <w:rFonts w:ascii="Times New Roman"/>
                <w:sz w:val="18"/>
              </w:rPr>
            </w:pPr>
          </w:p>
        </w:tc>
        <w:tc>
          <w:tcPr>
            <w:tcW w:w="721" w:type="dxa"/>
            <w:vMerge w:val="restart"/>
            <w:shd w:val="clear" w:color="auto" w:fill="DDD9C3"/>
          </w:tcPr>
          <w:p>
            <w:pPr>
              <w:pStyle w:val="TableParagraph"/>
              <w:rPr>
                <w:rFonts w:ascii="Times New Roman"/>
                <w:sz w:val="18"/>
              </w:rPr>
            </w:pPr>
          </w:p>
        </w:tc>
        <w:tc>
          <w:tcPr>
            <w:tcW w:w="1170" w:type="dxa"/>
            <w:vMerge w:val="restart"/>
            <w:shd w:val="clear" w:color="auto" w:fill="DDD9C3"/>
          </w:tcPr>
          <w:p>
            <w:pPr>
              <w:pStyle w:val="TableParagraph"/>
              <w:rPr>
                <w:rFonts w:ascii="Times New Roman"/>
                <w:sz w:val="18"/>
              </w:rPr>
            </w:pPr>
          </w:p>
        </w:tc>
        <w:tc>
          <w:tcPr>
            <w:tcW w:w="1622" w:type="dxa"/>
            <w:tcBorders>
              <w:bottom w:val="nil"/>
            </w:tcBorders>
            <w:shd w:val="clear" w:color="auto" w:fill="DDD9C3"/>
          </w:tcPr>
          <w:p>
            <w:pPr>
              <w:pStyle w:val="TableParagraph"/>
              <w:spacing w:line="189" w:lineRule="exact"/>
              <w:ind w:left="108"/>
              <w:rPr>
                <w:sz w:val="17"/>
              </w:rPr>
            </w:pPr>
            <w:r>
              <w:rPr>
                <w:w w:val="100"/>
                <w:sz w:val="17"/>
              </w:rPr>
              <w:t>X</w:t>
            </w:r>
          </w:p>
        </w:tc>
        <w:tc>
          <w:tcPr>
            <w:tcW w:w="2421" w:type="dxa"/>
            <w:vMerge/>
            <w:tcBorders>
              <w:top w:val="nil"/>
              <w:bottom w:val="thinThickMediumGap" w:sz="4" w:space="0" w:color="000000"/>
              <w:right w:val="thinThickMediumGap" w:sz="4" w:space="0" w:color="000000"/>
            </w:tcBorders>
            <w:shd w:val="clear" w:color="auto" w:fill="D99493"/>
          </w:tcPr>
          <w:p>
            <w:pPr>
              <w:rPr>
                <w:sz w:val="2"/>
                <w:szCs w:val="2"/>
              </w:rPr>
            </w:pPr>
          </w:p>
        </w:tc>
      </w:tr>
      <w:tr>
        <w:trPr>
          <w:trHeight w:val="41" w:hRule="atLeast"/>
        </w:trPr>
        <w:tc>
          <w:tcPr>
            <w:tcW w:w="1386" w:type="dxa"/>
            <w:vMerge w:val="restart"/>
            <w:tcBorders>
              <w:top w:val="nil"/>
            </w:tcBorders>
            <w:shd w:val="clear" w:color="auto" w:fill="DDD9C3"/>
          </w:tcPr>
          <w:p>
            <w:pPr>
              <w:pStyle w:val="TableParagraph"/>
              <w:spacing w:line="234" w:lineRule="exact"/>
              <w:ind w:left="108"/>
              <w:rPr>
                <w:sz w:val="22"/>
              </w:rPr>
            </w:pPr>
            <w:r>
              <w:rPr>
                <w:sz w:val="22"/>
              </w:rPr>
              <w:t>Health</w:t>
            </w:r>
          </w:p>
        </w:tc>
        <w:tc>
          <w:tcPr>
            <w:tcW w:w="4917" w:type="dxa"/>
            <w:tcBorders>
              <w:top w:val="nil"/>
            </w:tcBorders>
            <w:shd w:val="clear" w:color="auto" w:fill="DDD9C3"/>
          </w:tcPr>
          <w:p>
            <w:pPr>
              <w:pStyle w:val="TableParagraph"/>
              <w:rPr>
                <w:rFonts w:ascii="Times New Roman"/>
                <w:sz w:val="2"/>
              </w:rPr>
            </w:pPr>
          </w:p>
        </w:tc>
        <w:tc>
          <w:tcPr>
            <w:tcW w:w="812" w:type="dxa"/>
            <w:vMerge/>
            <w:tcBorders>
              <w:top w:val="nil"/>
            </w:tcBorders>
            <w:shd w:val="clear" w:color="auto" w:fill="DDD9C3"/>
          </w:tcPr>
          <w:p>
            <w:pPr>
              <w:rPr>
                <w:sz w:val="2"/>
                <w:szCs w:val="2"/>
              </w:rPr>
            </w:pPr>
          </w:p>
        </w:tc>
        <w:tc>
          <w:tcPr>
            <w:tcW w:w="721" w:type="dxa"/>
            <w:vMerge/>
            <w:tcBorders>
              <w:top w:val="nil"/>
            </w:tcBorders>
            <w:shd w:val="clear" w:color="auto" w:fill="DDD9C3"/>
          </w:tcPr>
          <w:p>
            <w:pPr>
              <w:rPr>
                <w:sz w:val="2"/>
                <w:szCs w:val="2"/>
              </w:rPr>
            </w:pPr>
          </w:p>
        </w:tc>
        <w:tc>
          <w:tcPr>
            <w:tcW w:w="1170" w:type="dxa"/>
            <w:vMerge/>
            <w:tcBorders>
              <w:top w:val="nil"/>
            </w:tcBorders>
            <w:shd w:val="clear" w:color="auto" w:fill="DDD9C3"/>
          </w:tcPr>
          <w:p>
            <w:pPr>
              <w:rPr>
                <w:sz w:val="2"/>
                <w:szCs w:val="2"/>
              </w:rPr>
            </w:pPr>
          </w:p>
        </w:tc>
        <w:tc>
          <w:tcPr>
            <w:tcW w:w="1622" w:type="dxa"/>
            <w:tcBorders>
              <w:top w:val="nil"/>
            </w:tcBorders>
            <w:shd w:val="clear" w:color="auto" w:fill="DDD9C3"/>
          </w:tcPr>
          <w:p>
            <w:pPr>
              <w:pStyle w:val="TableParagraph"/>
              <w:rPr>
                <w:rFonts w:ascii="Times New Roman"/>
                <w:sz w:val="2"/>
              </w:rPr>
            </w:pPr>
          </w:p>
        </w:tc>
        <w:tc>
          <w:tcPr>
            <w:tcW w:w="2421" w:type="dxa"/>
            <w:vMerge/>
            <w:tcBorders>
              <w:top w:val="nil"/>
              <w:bottom w:val="thinThickMediumGap" w:sz="4" w:space="0" w:color="000000"/>
              <w:right w:val="thinThickMediumGap" w:sz="4" w:space="0" w:color="000000"/>
            </w:tcBorders>
            <w:shd w:val="clear" w:color="auto" w:fill="D99493"/>
          </w:tcPr>
          <w:p>
            <w:pPr>
              <w:rPr>
                <w:sz w:val="2"/>
                <w:szCs w:val="2"/>
              </w:rPr>
            </w:pPr>
          </w:p>
        </w:tc>
      </w:tr>
      <w:tr>
        <w:trPr>
          <w:trHeight w:val="1198" w:hRule="atLeast"/>
        </w:trPr>
        <w:tc>
          <w:tcPr>
            <w:tcW w:w="1386" w:type="dxa"/>
            <w:vMerge/>
            <w:tcBorders>
              <w:top w:val="nil"/>
            </w:tcBorders>
            <w:shd w:val="clear" w:color="auto" w:fill="DDD9C3"/>
          </w:tcPr>
          <w:p>
            <w:pPr>
              <w:rPr>
                <w:sz w:val="2"/>
                <w:szCs w:val="2"/>
              </w:rPr>
            </w:pPr>
          </w:p>
        </w:tc>
        <w:tc>
          <w:tcPr>
            <w:tcW w:w="4917" w:type="dxa"/>
            <w:shd w:val="clear" w:color="auto" w:fill="DDD9C3"/>
          </w:tcPr>
          <w:p>
            <w:pPr>
              <w:pStyle w:val="TableParagraph"/>
              <w:spacing w:line="156" w:lineRule="exact"/>
              <w:ind w:left="108"/>
              <w:rPr>
                <w:sz w:val="17"/>
              </w:rPr>
            </w:pPr>
            <w:r>
              <w:rPr>
                <w:sz w:val="17"/>
              </w:rPr>
              <w:t>ACO</w:t>
            </w:r>
            <w:r>
              <w:rPr>
                <w:spacing w:val="-1"/>
                <w:sz w:val="17"/>
              </w:rPr>
              <w:t> </w:t>
            </w:r>
            <w:r>
              <w:rPr>
                <w:sz w:val="17"/>
              </w:rPr>
              <w:t>–</w:t>
            </w:r>
            <w:r>
              <w:rPr>
                <w:spacing w:val="-2"/>
                <w:sz w:val="17"/>
              </w:rPr>
              <w:t> </w:t>
            </w:r>
            <w:r>
              <w:rPr>
                <w:sz w:val="17"/>
              </w:rPr>
              <w:t>17</w:t>
            </w:r>
            <w:r>
              <w:rPr>
                <w:spacing w:val="-1"/>
                <w:sz w:val="17"/>
              </w:rPr>
              <w:t> </w:t>
            </w:r>
            <w:r>
              <w:rPr>
                <w:sz w:val="17"/>
              </w:rPr>
              <w:t>Tobacco</w:t>
            </w:r>
            <w:r>
              <w:rPr>
                <w:spacing w:val="-2"/>
                <w:sz w:val="17"/>
              </w:rPr>
              <w:t> </w:t>
            </w:r>
            <w:r>
              <w:rPr>
                <w:sz w:val="17"/>
              </w:rPr>
              <w:t>use:</w:t>
            </w:r>
            <w:r>
              <w:rPr>
                <w:spacing w:val="-1"/>
                <w:sz w:val="17"/>
              </w:rPr>
              <w:t> </w:t>
            </w:r>
            <w:r>
              <w:rPr>
                <w:sz w:val="17"/>
              </w:rPr>
              <w:t>screening</w:t>
            </w:r>
            <w:r>
              <w:rPr>
                <w:spacing w:val="-2"/>
                <w:sz w:val="17"/>
              </w:rPr>
              <w:t> </w:t>
            </w:r>
            <w:r>
              <w:rPr>
                <w:sz w:val="17"/>
              </w:rPr>
              <w:t>and</w:t>
            </w:r>
            <w:r>
              <w:rPr>
                <w:spacing w:val="-1"/>
                <w:sz w:val="17"/>
              </w:rPr>
              <w:t> </w:t>
            </w:r>
            <w:r>
              <w:rPr>
                <w:sz w:val="17"/>
              </w:rPr>
              <w:t>cessation</w:t>
            </w:r>
            <w:r>
              <w:rPr>
                <w:spacing w:val="-1"/>
                <w:sz w:val="17"/>
              </w:rPr>
              <w:t> </w:t>
            </w:r>
            <w:r>
              <w:rPr>
                <w:sz w:val="17"/>
              </w:rPr>
              <w:t>intervention</w:t>
            </w:r>
          </w:p>
          <w:p>
            <w:pPr>
              <w:pStyle w:val="TableParagraph"/>
              <w:spacing w:line="208" w:lineRule="auto" w:before="7"/>
              <w:ind w:left="108" w:right="510"/>
              <w:rPr>
                <w:sz w:val="17"/>
              </w:rPr>
            </w:pPr>
            <w:r>
              <w:rPr>
                <w:sz w:val="17"/>
              </w:rPr>
              <w:t>ACO – 18 Screening for clinical depression and follow- up plan</w:t>
            </w:r>
            <w:r>
              <w:rPr>
                <w:spacing w:val="-36"/>
                <w:sz w:val="17"/>
              </w:rPr>
              <w:t> </w:t>
            </w:r>
            <w:r>
              <w:rPr>
                <w:sz w:val="17"/>
              </w:rPr>
              <w:t>ACO</w:t>
            </w:r>
            <w:r>
              <w:rPr>
                <w:spacing w:val="-1"/>
                <w:sz w:val="17"/>
              </w:rPr>
              <w:t> </w:t>
            </w:r>
            <w:r>
              <w:rPr>
                <w:sz w:val="17"/>
              </w:rPr>
              <w:t>–</w:t>
            </w:r>
            <w:r>
              <w:rPr>
                <w:spacing w:val="-1"/>
                <w:sz w:val="17"/>
              </w:rPr>
              <w:t> </w:t>
            </w:r>
            <w:r>
              <w:rPr>
                <w:sz w:val="17"/>
              </w:rPr>
              <w:t>19 Colorectal cancer screening</w:t>
            </w:r>
          </w:p>
          <w:p>
            <w:pPr>
              <w:pStyle w:val="TableParagraph"/>
              <w:spacing w:line="172" w:lineRule="exact"/>
              <w:ind w:left="108"/>
              <w:rPr>
                <w:sz w:val="17"/>
              </w:rPr>
            </w:pPr>
            <w:r>
              <w:rPr>
                <w:sz w:val="17"/>
              </w:rPr>
              <w:t>ACO</w:t>
            </w:r>
            <w:r>
              <w:rPr>
                <w:spacing w:val="-1"/>
                <w:sz w:val="17"/>
              </w:rPr>
              <w:t> </w:t>
            </w:r>
            <w:r>
              <w:rPr>
                <w:sz w:val="17"/>
              </w:rPr>
              <w:t>–</w:t>
            </w:r>
            <w:r>
              <w:rPr>
                <w:spacing w:val="-1"/>
                <w:sz w:val="17"/>
              </w:rPr>
              <w:t> </w:t>
            </w:r>
            <w:r>
              <w:rPr>
                <w:sz w:val="17"/>
              </w:rPr>
              <w:t>20 Breast cancer</w:t>
            </w:r>
            <w:r>
              <w:rPr>
                <w:spacing w:val="-3"/>
                <w:sz w:val="17"/>
              </w:rPr>
              <w:t> </w:t>
            </w:r>
            <w:r>
              <w:rPr>
                <w:sz w:val="17"/>
              </w:rPr>
              <w:t>screening</w:t>
            </w:r>
          </w:p>
          <w:p>
            <w:pPr>
              <w:pStyle w:val="TableParagraph"/>
              <w:spacing w:line="208" w:lineRule="auto" w:before="7"/>
              <w:ind w:left="108" w:right="742"/>
              <w:rPr>
                <w:sz w:val="17"/>
              </w:rPr>
            </w:pPr>
            <w:r>
              <w:rPr>
                <w:sz w:val="17"/>
              </w:rPr>
              <w:t>ACO – 42 Statin therapy for the prevention &amp; treatment of</w:t>
            </w:r>
            <w:r>
              <w:rPr>
                <w:spacing w:val="-37"/>
                <w:sz w:val="17"/>
              </w:rPr>
              <w:t> </w:t>
            </w:r>
            <w:r>
              <w:rPr>
                <w:sz w:val="17"/>
              </w:rPr>
              <w:t>cardiovascular</w:t>
            </w:r>
            <w:r>
              <w:rPr>
                <w:spacing w:val="-1"/>
                <w:sz w:val="17"/>
              </w:rPr>
              <w:t> </w:t>
            </w:r>
            <w:r>
              <w:rPr>
                <w:sz w:val="17"/>
              </w:rPr>
              <w:t>disease</w:t>
            </w:r>
          </w:p>
        </w:tc>
        <w:tc>
          <w:tcPr>
            <w:tcW w:w="812" w:type="dxa"/>
            <w:shd w:val="clear" w:color="auto" w:fill="DDD9C3"/>
          </w:tcPr>
          <w:p>
            <w:pPr>
              <w:pStyle w:val="TableParagraph"/>
              <w:rPr>
                <w:rFonts w:ascii="Times New Roman"/>
                <w:sz w:val="18"/>
              </w:rPr>
            </w:pPr>
          </w:p>
        </w:tc>
        <w:tc>
          <w:tcPr>
            <w:tcW w:w="721" w:type="dxa"/>
            <w:shd w:val="clear" w:color="auto" w:fill="DDD9C3"/>
          </w:tcPr>
          <w:p>
            <w:pPr>
              <w:pStyle w:val="TableParagraph"/>
              <w:rPr>
                <w:rFonts w:ascii="Times New Roman"/>
                <w:sz w:val="18"/>
              </w:rPr>
            </w:pPr>
          </w:p>
        </w:tc>
        <w:tc>
          <w:tcPr>
            <w:tcW w:w="1170" w:type="dxa"/>
            <w:shd w:val="clear" w:color="auto" w:fill="DDD9C3"/>
          </w:tcPr>
          <w:p>
            <w:pPr>
              <w:pStyle w:val="TableParagraph"/>
              <w:rPr>
                <w:rFonts w:ascii="Times New Roman"/>
                <w:sz w:val="18"/>
              </w:rPr>
            </w:pPr>
          </w:p>
        </w:tc>
        <w:tc>
          <w:tcPr>
            <w:tcW w:w="1622" w:type="dxa"/>
            <w:shd w:val="clear" w:color="auto" w:fill="DDD9C3"/>
          </w:tcPr>
          <w:p>
            <w:pPr>
              <w:pStyle w:val="TableParagraph"/>
              <w:spacing w:line="156" w:lineRule="exact"/>
              <w:ind w:left="108"/>
              <w:rPr>
                <w:sz w:val="17"/>
              </w:rPr>
            </w:pPr>
            <w:r>
              <w:rPr>
                <w:w w:val="100"/>
                <w:sz w:val="17"/>
              </w:rPr>
              <w:t>X</w:t>
            </w:r>
          </w:p>
          <w:p>
            <w:pPr>
              <w:pStyle w:val="TableParagraph"/>
              <w:spacing w:line="208" w:lineRule="auto" w:before="7"/>
              <w:ind w:left="108" w:right="1413"/>
              <w:jc w:val="both"/>
              <w:rPr>
                <w:sz w:val="17"/>
              </w:rPr>
            </w:pPr>
            <w:r>
              <w:rPr>
                <w:sz w:val="17"/>
              </w:rPr>
              <w:t>X</w:t>
            </w:r>
            <w:r>
              <w:rPr>
                <w:spacing w:val="-37"/>
                <w:sz w:val="17"/>
              </w:rPr>
              <w:t> </w:t>
            </w:r>
            <w:r>
              <w:rPr>
                <w:sz w:val="17"/>
              </w:rPr>
              <w:t>X</w:t>
            </w:r>
            <w:r>
              <w:rPr>
                <w:spacing w:val="-37"/>
                <w:sz w:val="17"/>
              </w:rPr>
              <w:t> </w:t>
            </w:r>
            <w:r>
              <w:rPr>
                <w:sz w:val="17"/>
              </w:rPr>
              <w:t>X</w:t>
            </w:r>
            <w:r>
              <w:rPr>
                <w:spacing w:val="-37"/>
                <w:sz w:val="17"/>
              </w:rPr>
              <w:t> </w:t>
            </w:r>
            <w:r>
              <w:rPr>
                <w:sz w:val="17"/>
              </w:rPr>
              <w:t>X</w:t>
            </w:r>
          </w:p>
        </w:tc>
        <w:tc>
          <w:tcPr>
            <w:tcW w:w="2421" w:type="dxa"/>
            <w:vMerge/>
            <w:tcBorders>
              <w:top w:val="nil"/>
              <w:bottom w:val="thinThickMediumGap" w:sz="4" w:space="0" w:color="000000"/>
              <w:right w:val="thinThickMediumGap" w:sz="4" w:space="0" w:color="000000"/>
            </w:tcBorders>
            <w:shd w:val="clear" w:color="auto" w:fill="D99493"/>
          </w:tcPr>
          <w:p>
            <w:pPr>
              <w:rPr>
                <w:sz w:val="2"/>
                <w:szCs w:val="2"/>
              </w:rPr>
            </w:pPr>
          </w:p>
        </w:tc>
      </w:tr>
      <w:tr>
        <w:trPr>
          <w:trHeight w:val="168" w:hRule="atLeast"/>
        </w:trPr>
        <w:tc>
          <w:tcPr>
            <w:tcW w:w="1386" w:type="dxa"/>
            <w:vMerge w:val="restart"/>
            <w:tcBorders>
              <w:bottom w:val="thinThickMediumGap" w:sz="4" w:space="0" w:color="000000"/>
            </w:tcBorders>
          </w:tcPr>
          <w:p>
            <w:pPr>
              <w:pStyle w:val="TableParagraph"/>
              <w:spacing w:line="248" w:lineRule="exact"/>
              <w:ind w:left="108"/>
              <w:rPr>
                <w:sz w:val="22"/>
              </w:rPr>
            </w:pPr>
            <w:r>
              <w:rPr>
                <w:sz w:val="22"/>
              </w:rPr>
              <w:t>Clinical</w:t>
            </w:r>
            <w:r>
              <w:rPr>
                <w:spacing w:val="-3"/>
                <w:sz w:val="22"/>
              </w:rPr>
              <w:t> </w:t>
            </w:r>
            <w:r>
              <w:rPr>
                <w:sz w:val="22"/>
              </w:rPr>
              <w:t>Care</w:t>
            </w:r>
          </w:p>
          <w:p>
            <w:pPr>
              <w:pStyle w:val="TableParagraph"/>
              <w:spacing w:line="270" w:lineRule="atLeast"/>
              <w:ind w:left="108" w:right="275"/>
              <w:rPr>
                <w:sz w:val="22"/>
              </w:rPr>
            </w:pPr>
            <w:r>
              <w:rPr>
                <w:sz w:val="22"/>
              </w:rPr>
              <w:t>for At-Risk</w:t>
            </w:r>
            <w:r>
              <w:rPr>
                <w:spacing w:val="-47"/>
                <w:sz w:val="22"/>
              </w:rPr>
              <w:t> </w:t>
            </w:r>
            <w:r>
              <w:rPr>
                <w:sz w:val="22"/>
              </w:rPr>
              <w:t>Population</w:t>
            </w:r>
          </w:p>
        </w:tc>
        <w:tc>
          <w:tcPr>
            <w:tcW w:w="4917" w:type="dxa"/>
          </w:tcPr>
          <w:p>
            <w:pPr>
              <w:pStyle w:val="TableParagraph"/>
              <w:spacing w:line="149" w:lineRule="exact"/>
              <w:ind w:left="108"/>
              <w:rPr>
                <w:sz w:val="17"/>
              </w:rPr>
            </w:pPr>
            <w:r>
              <w:rPr>
                <w:sz w:val="17"/>
              </w:rPr>
              <w:t>ACO</w:t>
            </w:r>
            <w:r>
              <w:rPr>
                <w:spacing w:val="-1"/>
                <w:sz w:val="17"/>
              </w:rPr>
              <w:t> </w:t>
            </w:r>
            <w:r>
              <w:rPr>
                <w:sz w:val="17"/>
              </w:rPr>
              <w:t>–</w:t>
            </w:r>
            <w:r>
              <w:rPr>
                <w:spacing w:val="-2"/>
                <w:sz w:val="17"/>
              </w:rPr>
              <w:t> </w:t>
            </w:r>
            <w:r>
              <w:rPr>
                <w:sz w:val="17"/>
              </w:rPr>
              <w:t>40 Depression</w:t>
            </w:r>
            <w:r>
              <w:rPr>
                <w:spacing w:val="-2"/>
                <w:sz w:val="17"/>
              </w:rPr>
              <w:t> </w:t>
            </w:r>
            <w:r>
              <w:rPr>
                <w:sz w:val="17"/>
              </w:rPr>
              <w:t>remission</w:t>
            </w:r>
            <w:r>
              <w:rPr>
                <w:spacing w:val="-1"/>
                <w:sz w:val="17"/>
              </w:rPr>
              <w:t> </w:t>
            </w:r>
            <w:r>
              <w:rPr>
                <w:sz w:val="17"/>
              </w:rPr>
              <w:t>at</w:t>
            </w:r>
            <w:r>
              <w:rPr>
                <w:spacing w:val="-1"/>
                <w:sz w:val="17"/>
              </w:rPr>
              <w:t> </w:t>
            </w:r>
            <w:r>
              <w:rPr>
                <w:sz w:val="17"/>
              </w:rPr>
              <w:t>12 months</w:t>
            </w:r>
            <w:r>
              <w:rPr>
                <w:spacing w:val="-1"/>
                <w:sz w:val="17"/>
              </w:rPr>
              <w:t> </w:t>
            </w:r>
            <w:r>
              <w:rPr>
                <w:sz w:val="17"/>
              </w:rPr>
              <w:t>(Depression)</w:t>
            </w:r>
          </w:p>
        </w:tc>
        <w:tc>
          <w:tcPr>
            <w:tcW w:w="812" w:type="dxa"/>
          </w:tcPr>
          <w:p>
            <w:pPr>
              <w:pStyle w:val="TableParagraph"/>
              <w:rPr>
                <w:rFonts w:ascii="Times New Roman"/>
                <w:sz w:val="10"/>
              </w:rPr>
            </w:pPr>
          </w:p>
        </w:tc>
        <w:tc>
          <w:tcPr>
            <w:tcW w:w="721" w:type="dxa"/>
          </w:tcPr>
          <w:p>
            <w:pPr>
              <w:pStyle w:val="TableParagraph"/>
              <w:rPr>
                <w:rFonts w:ascii="Times New Roman"/>
                <w:sz w:val="10"/>
              </w:rPr>
            </w:pPr>
          </w:p>
        </w:tc>
        <w:tc>
          <w:tcPr>
            <w:tcW w:w="1170" w:type="dxa"/>
          </w:tcPr>
          <w:p>
            <w:pPr>
              <w:pStyle w:val="TableParagraph"/>
              <w:rPr>
                <w:rFonts w:ascii="Times New Roman"/>
                <w:sz w:val="10"/>
              </w:rPr>
            </w:pPr>
          </w:p>
        </w:tc>
        <w:tc>
          <w:tcPr>
            <w:tcW w:w="1622" w:type="dxa"/>
          </w:tcPr>
          <w:p>
            <w:pPr>
              <w:pStyle w:val="TableParagraph"/>
              <w:spacing w:line="149" w:lineRule="exact"/>
              <w:ind w:left="108"/>
              <w:rPr>
                <w:sz w:val="17"/>
              </w:rPr>
            </w:pPr>
            <w:r>
              <w:rPr>
                <w:w w:val="100"/>
                <w:sz w:val="17"/>
              </w:rPr>
              <w:t>X</w:t>
            </w:r>
          </w:p>
        </w:tc>
        <w:tc>
          <w:tcPr>
            <w:tcW w:w="2421" w:type="dxa"/>
            <w:vMerge/>
            <w:tcBorders>
              <w:top w:val="nil"/>
              <w:bottom w:val="thinThickMediumGap" w:sz="4" w:space="0" w:color="000000"/>
              <w:right w:val="thinThickMediumGap" w:sz="4" w:space="0" w:color="000000"/>
            </w:tcBorders>
            <w:shd w:val="clear" w:color="auto" w:fill="D99493"/>
          </w:tcPr>
          <w:p>
            <w:pPr>
              <w:rPr>
                <w:sz w:val="2"/>
                <w:szCs w:val="2"/>
              </w:rPr>
            </w:pPr>
          </w:p>
        </w:tc>
      </w:tr>
      <w:tr>
        <w:trPr>
          <w:trHeight w:val="168" w:hRule="atLeast"/>
        </w:trPr>
        <w:tc>
          <w:tcPr>
            <w:tcW w:w="1386" w:type="dxa"/>
            <w:vMerge/>
            <w:tcBorders>
              <w:top w:val="nil"/>
              <w:bottom w:val="thinThickMediumGap" w:sz="4" w:space="0" w:color="000000"/>
            </w:tcBorders>
          </w:tcPr>
          <w:p>
            <w:pPr>
              <w:rPr>
                <w:sz w:val="2"/>
                <w:szCs w:val="2"/>
              </w:rPr>
            </w:pPr>
          </w:p>
        </w:tc>
        <w:tc>
          <w:tcPr>
            <w:tcW w:w="4917" w:type="dxa"/>
          </w:tcPr>
          <w:p>
            <w:pPr>
              <w:pStyle w:val="TableParagraph"/>
              <w:spacing w:line="149" w:lineRule="exact"/>
              <w:ind w:left="108"/>
              <w:rPr>
                <w:sz w:val="17"/>
              </w:rPr>
            </w:pPr>
            <w:r>
              <w:rPr>
                <w:sz w:val="17"/>
              </w:rPr>
              <w:t>ACO</w:t>
            </w:r>
            <w:r>
              <w:rPr>
                <w:spacing w:val="-2"/>
                <w:sz w:val="17"/>
              </w:rPr>
              <w:t> </w:t>
            </w:r>
            <w:r>
              <w:rPr>
                <w:sz w:val="17"/>
              </w:rPr>
              <w:t>–</w:t>
            </w:r>
            <w:r>
              <w:rPr>
                <w:spacing w:val="-2"/>
                <w:sz w:val="17"/>
              </w:rPr>
              <w:t> </w:t>
            </w:r>
            <w:r>
              <w:rPr>
                <w:sz w:val="17"/>
              </w:rPr>
              <w:t>27</w:t>
            </w:r>
            <w:r>
              <w:rPr>
                <w:spacing w:val="-1"/>
                <w:sz w:val="17"/>
              </w:rPr>
              <w:t> </w:t>
            </w:r>
            <w:r>
              <w:rPr>
                <w:sz w:val="17"/>
              </w:rPr>
              <w:t>Diabetes</w:t>
            </w:r>
            <w:r>
              <w:rPr>
                <w:spacing w:val="-1"/>
                <w:sz w:val="17"/>
              </w:rPr>
              <w:t> </w:t>
            </w:r>
            <w:r>
              <w:rPr>
                <w:sz w:val="17"/>
              </w:rPr>
              <w:t>mellitus:</w:t>
            </w:r>
            <w:r>
              <w:rPr>
                <w:spacing w:val="-1"/>
                <w:sz w:val="17"/>
              </w:rPr>
              <w:t> </w:t>
            </w:r>
            <w:r>
              <w:rPr>
                <w:sz w:val="17"/>
              </w:rPr>
              <w:t>HbA1c</w:t>
            </w:r>
            <w:r>
              <w:rPr>
                <w:spacing w:val="-1"/>
                <w:sz w:val="17"/>
              </w:rPr>
              <w:t> </w:t>
            </w:r>
            <w:r>
              <w:rPr>
                <w:sz w:val="17"/>
              </w:rPr>
              <w:t>poor</w:t>
            </w:r>
            <w:r>
              <w:rPr>
                <w:spacing w:val="-2"/>
                <w:sz w:val="17"/>
              </w:rPr>
              <w:t> </w:t>
            </w:r>
            <w:r>
              <w:rPr>
                <w:sz w:val="17"/>
              </w:rPr>
              <w:t>control</w:t>
            </w:r>
            <w:r>
              <w:rPr>
                <w:spacing w:val="-2"/>
                <w:sz w:val="17"/>
              </w:rPr>
              <w:t> </w:t>
            </w:r>
            <w:r>
              <w:rPr>
                <w:sz w:val="17"/>
              </w:rPr>
              <w:t>(Diabetes)</w:t>
            </w:r>
          </w:p>
        </w:tc>
        <w:tc>
          <w:tcPr>
            <w:tcW w:w="812" w:type="dxa"/>
          </w:tcPr>
          <w:p>
            <w:pPr>
              <w:pStyle w:val="TableParagraph"/>
              <w:rPr>
                <w:rFonts w:ascii="Times New Roman"/>
                <w:sz w:val="10"/>
              </w:rPr>
            </w:pPr>
          </w:p>
        </w:tc>
        <w:tc>
          <w:tcPr>
            <w:tcW w:w="721" w:type="dxa"/>
          </w:tcPr>
          <w:p>
            <w:pPr>
              <w:pStyle w:val="TableParagraph"/>
              <w:rPr>
                <w:rFonts w:ascii="Times New Roman"/>
                <w:sz w:val="10"/>
              </w:rPr>
            </w:pPr>
          </w:p>
        </w:tc>
        <w:tc>
          <w:tcPr>
            <w:tcW w:w="1170" w:type="dxa"/>
          </w:tcPr>
          <w:p>
            <w:pPr>
              <w:pStyle w:val="TableParagraph"/>
              <w:rPr>
                <w:rFonts w:ascii="Times New Roman"/>
                <w:sz w:val="10"/>
              </w:rPr>
            </w:pPr>
          </w:p>
        </w:tc>
        <w:tc>
          <w:tcPr>
            <w:tcW w:w="1622" w:type="dxa"/>
          </w:tcPr>
          <w:p>
            <w:pPr>
              <w:pStyle w:val="TableParagraph"/>
              <w:spacing w:line="149" w:lineRule="exact"/>
              <w:ind w:left="108"/>
              <w:rPr>
                <w:sz w:val="17"/>
              </w:rPr>
            </w:pPr>
            <w:r>
              <w:rPr>
                <w:w w:val="100"/>
                <w:sz w:val="17"/>
              </w:rPr>
              <w:t>X</w:t>
            </w:r>
          </w:p>
        </w:tc>
        <w:tc>
          <w:tcPr>
            <w:tcW w:w="2421" w:type="dxa"/>
            <w:vMerge/>
            <w:tcBorders>
              <w:top w:val="nil"/>
              <w:bottom w:val="thinThickMediumGap" w:sz="4" w:space="0" w:color="000000"/>
              <w:right w:val="thinThickMediumGap" w:sz="4" w:space="0" w:color="000000"/>
            </w:tcBorders>
            <w:shd w:val="clear" w:color="auto" w:fill="D99493"/>
          </w:tcPr>
          <w:p>
            <w:pPr>
              <w:rPr>
                <w:sz w:val="2"/>
                <w:szCs w:val="2"/>
              </w:rPr>
            </w:pPr>
          </w:p>
        </w:tc>
      </w:tr>
      <w:tr>
        <w:trPr>
          <w:trHeight w:val="316" w:hRule="atLeast"/>
        </w:trPr>
        <w:tc>
          <w:tcPr>
            <w:tcW w:w="1386" w:type="dxa"/>
            <w:vMerge/>
            <w:tcBorders>
              <w:top w:val="nil"/>
              <w:bottom w:val="thinThickMediumGap" w:sz="4" w:space="0" w:color="000000"/>
            </w:tcBorders>
          </w:tcPr>
          <w:p>
            <w:pPr>
              <w:rPr>
                <w:sz w:val="2"/>
                <w:szCs w:val="2"/>
              </w:rPr>
            </w:pPr>
          </w:p>
        </w:tc>
        <w:tc>
          <w:tcPr>
            <w:tcW w:w="4917" w:type="dxa"/>
            <w:tcBorders>
              <w:bottom w:val="thinThickMediumGap" w:sz="4" w:space="0" w:color="000000"/>
            </w:tcBorders>
          </w:tcPr>
          <w:p>
            <w:pPr>
              <w:pStyle w:val="TableParagraph"/>
              <w:spacing w:line="186" w:lineRule="exact"/>
              <w:ind w:left="108"/>
              <w:rPr>
                <w:sz w:val="17"/>
              </w:rPr>
            </w:pPr>
            <w:r>
              <w:rPr>
                <w:sz w:val="17"/>
              </w:rPr>
              <w:t>ACO</w:t>
            </w:r>
            <w:r>
              <w:rPr>
                <w:spacing w:val="-2"/>
                <w:sz w:val="17"/>
              </w:rPr>
              <w:t> </w:t>
            </w:r>
            <w:r>
              <w:rPr>
                <w:sz w:val="17"/>
              </w:rPr>
              <w:t>–</w:t>
            </w:r>
            <w:r>
              <w:rPr>
                <w:spacing w:val="-2"/>
                <w:sz w:val="17"/>
              </w:rPr>
              <w:t> </w:t>
            </w:r>
            <w:r>
              <w:rPr>
                <w:sz w:val="17"/>
              </w:rPr>
              <w:t>28</w:t>
            </w:r>
            <w:r>
              <w:rPr>
                <w:spacing w:val="-1"/>
                <w:sz w:val="17"/>
              </w:rPr>
              <w:t> </w:t>
            </w:r>
            <w:r>
              <w:rPr>
                <w:sz w:val="17"/>
              </w:rPr>
              <w:t>Controlling</w:t>
            </w:r>
            <w:r>
              <w:rPr>
                <w:spacing w:val="-2"/>
                <w:sz w:val="17"/>
              </w:rPr>
              <w:t> </w:t>
            </w:r>
            <w:r>
              <w:rPr>
                <w:sz w:val="17"/>
              </w:rPr>
              <w:t>high</w:t>
            </w:r>
            <w:r>
              <w:rPr>
                <w:spacing w:val="-1"/>
                <w:sz w:val="17"/>
              </w:rPr>
              <w:t> </w:t>
            </w:r>
            <w:r>
              <w:rPr>
                <w:sz w:val="17"/>
              </w:rPr>
              <w:t>blood</w:t>
            </w:r>
            <w:r>
              <w:rPr>
                <w:spacing w:val="-2"/>
                <w:sz w:val="17"/>
              </w:rPr>
              <w:t> </w:t>
            </w:r>
            <w:r>
              <w:rPr>
                <w:sz w:val="17"/>
              </w:rPr>
              <w:t>pressure</w:t>
            </w:r>
            <w:r>
              <w:rPr>
                <w:spacing w:val="-2"/>
                <w:sz w:val="17"/>
              </w:rPr>
              <w:t> </w:t>
            </w:r>
            <w:r>
              <w:rPr>
                <w:sz w:val="17"/>
              </w:rPr>
              <w:t>(Hypertension)</w:t>
            </w:r>
          </w:p>
        </w:tc>
        <w:tc>
          <w:tcPr>
            <w:tcW w:w="812" w:type="dxa"/>
            <w:tcBorders>
              <w:bottom w:val="thinThickMediumGap" w:sz="4" w:space="0" w:color="000000"/>
            </w:tcBorders>
          </w:tcPr>
          <w:p>
            <w:pPr>
              <w:pStyle w:val="TableParagraph"/>
              <w:rPr>
                <w:rFonts w:ascii="Times New Roman"/>
                <w:sz w:val="18"/>
              </w:rPr>
            </w:pPr>
          </w:p>
        </w:tc>
        <w:tc>
          <w:tcPr>
            <w:tcW w:w="721" w:type="dxa"/>
            <w:tcBorders>
              <w:bottom w:val="thinThickMediumGap" w:sz="4" w:space="0" w:color="000000"/>
            </w:tcBorders>
          </w:tcPr>
          <w:p>
            <w:pPr>
              <w:pStyle w:val="TableParagraph"/>
              <w:rPr>
                <w:rFonts w:ascii="Times New Roman"/>
                <w:sz w:val="18"/>
              </w:rPr>
            </w:pPr>
          </w:p>
        </w:tc>
        <w:tc>
          <w:tcPr>
            <w:tcW w:w="1170" w:type="dxa"/>
            <w:tcBorders>
              <w:bottom w:val="thinThickMediumGap" w:sz="4" w:space="0" w:color="000000"/>
            </w:tcBorders>
          </w:tcPr>
          <w:p>
            <w:pPr>
              <w:pStyle w:val="TableParagraph"/>
              <w:rPr>
                <w:rFonts w:ascii="Times New Roman"/>
                <w:sz w:val="18"/>
              </w:rPr>
            </w:pPr>
          </w:p>
        </w:tc>
        <w:tc>
          <w:tcPr>
            <w:tcW w:w="1622" w:type="dxa"/>
            <w:tcBorders>
              <w:bottom w:val="thinThickMediumGap" w:sz="4" w:space="0" w:color="000000"/>
            </w:tcBorders>
          </w:tcPr>
          <w:p>
            <w:pPr>
              <w:pStyle w:val="TableParagraph"/>
              <w:spacing w:line="186" w:lineRule="exact"/>
              <w:ind w:left="108"/>
              <w:rPr>
                <w:sz w:val="17"/>
              </w:rPr>
            </w:pPr>
            <w:r>
              <w:rPr>
                <w:w w:val="100"/>
                <w:sz w:val="17"/>
              </w:rPr>
              <w:t>X</w:t>
            </w:r>
          </w:p>
        </w:tc>
        <w:tc>
          <w:tcPr>
            <w:tcW w:w="2421" w:type="dxa"/>
            <w:vMerge/>
            <w:tcBorders>
              <w:top w:val="nil"/>
              <w:bottom w:val="thinThickMediumGap" w:sz="4" w:space="0" w:color="000000"/>
              <w:right w:val="thinThickMediumGap" w:sz="4" w:space="0" w:color="000000"/>
            </w:tcBorders>
            <w:shd w:val="clear" w:color="auto" w:fill="D99493"/>
          </w:tcPr>
          <w:p>
            <w:pPr>
              <w:rPr>
                <w:sz w:val="2"/>
                <w:szCs w:val="2"/>
              </w:rPr>
            </w:pPr>
          </w:p>
        </w:tc>
      </w:tr>
    </w:tbl>
    <w:p>
      <w:pPr>
        <w:spacing w:after="0"/>
        <w:rPr>
          <w:sz w:val="2"/>
          <w:szCs w:val="2"/>
        </w:rPr>
        <w:sectPr>
          <w:headerReference w:type="default" r:id="rId140"/>
          <w:footerReference w:type="default" r:id="rId141"/>
          <w:pgSz w:w="19200" w:h="10800" w:orient="landscape"/>
          <w:pgMar w:header="0" w:footer="0" w:top="220" w:bottom="280" w:left="400" w:right="20"/>
        </w:sectPr>
      </w:pPr>
    </w:p>
    <w:p>
      <w:pPr>
        <w:pStyle w:val="BodyText"/>
        <w:rPr>
          <w:rFonts w:ascii="Arial"/>
          <w:sz w:val="20"/>
        </w:rPr>
      </w:pPr>
      <w:r>
        <w:rPr/>
        <w:pict>
          <v:group style="position:absolute;margin-left:0pt;margin-top:0pt;width:960.1pt;height:540pt;mso-position-horizontal-relative:page;mso-position-vertical-relative:page;z-index:-19236864" id="docshapegroup347" coordorigin="0,0" coordsize="19202,10800">
            <v:shape style="position:absolute;left:512;top:0;width:10352;height:9696" type="#_x0000_t75" id="docshape348" stroked="false">
              <v:imagedata r:id="rId131" o:title=""/>
            </v:shape>
            <v:shape style="position:absolute;left:0;top:0;width:19200;height:10800" id="docshape349" coordorigin="0,0" coordsize="19200,10800" path="m0,2731l0,10800,6,10800,6,8137,6,7577,0,2731xm19200,0l11071,0,11053,386,11048,519,11033,867,11024,1087,11018,1237,11015,1314,11011,1391,11008,1469,11004,1547,11001,1626,10997,1706,10993,1786,10989,1867,10985,1948,10981,2030,10976,2112,10972,2195,10967,2279,10963,2362,10958,2446,10953,2531,10948,2616,10942,2701,10937,2786,10931,2872,10926,2958,10920,3044,10913,3130,10907,3217,10901,3304,10894,3391,10887,3477,10880,3564,10872,3651,10865,3739,10857,3826,10849,3913,10841,4000,10832,4087,10823,4173,10814,4260,10805,4347,10796,4433,10786,4519,10776,4605,10765,4691,10755,4776,10744,4861,10733,4946,10721,5031,10710,5115,10698,5199,10685,5282,10672,5365,10659,5447,10646,5529,10632,5610,10619,5691,10604,5772,10590,5851,10574,5930,10559,6009,10543,6087,10527,6164,10511,6240,10494,6316,10477,6391,10459,6465,10441,6538,10423,6610,10404,6682,10385,6753,10365,6822,10345,6891,10325,6959,10304,7026,10283,7092,10261,7157,10239,7221,10216,7284,10193,7345,10170,7406,10146,7465,10121,7523,10096,7580,10071,7636,10045,7690,10008,7766,9968,7841,9928,7916,9886,7989,9843,8062,9798,8135,9752,8206,9705,8277,9656,8347,9606,8417,9555,8485,9503,8553,9450,8620,9396,8687,9341,8752,9285,8817,9228,8881,9170,8944,9112,9006,9052,9067,8992,9128,8931,9187,8869,9246,8807,9304,8744,9361,8680,9417,8616,9472,8551,9526,8486,9579,8421,9631,8355,9682,8288,9732,8222,9781,8155,9830,8088,9877,8021,9923,7953,9968,7886,10012,7818,10055,7750,10097,7683,10137,7615,10177,7547,10216,7480,10253,7413,10289,7346,10324,7279,10358,7212,10391,7146,10423,7080,10453,7014,10482,6949,10510,6884,10537,6820,10563,6756,10587,6693,10610,6630,10632,6568,10652,6507,10671,6446,10689,6387,10706,6328,10721,6269,10735,6212,10748,6156,10759,6100,10769,6046,10777,5993,10784,5940,10790,5889,10794,5839,10797,5757,10800,19200,10800,19200,0xm0,0l0,0,0,2408,0,0xe" filled="true" fillcolor="#44536a" stroked="false">
              <v:path arrowok="t"/>
              <v:fill type="solid"/>
            </v:shape>
            <v:rect style="position:absolute;left:10856;top:3840;width:8344;height:48" id="docshape350" filled="true" fillcolor="#ffffff" stroked="false">
              <v:fill type="solid"/>
            </v:rect>
            <v:rect style="position:absolute;left:0;top:10016;width:19200;height:784" id="docshape351" filled="true" fillcolor="#ffffff" stroked="false">
              <v:fill type="solid"/>
            </v:rect>
            <v:shape style="position:absolute;left:777;top:10006;width:202;height:150" type="#_x0000_t75" id="docshape352" stroked="false">
              <v:imagedata r:id="rId17" o:title=""/>
            </v:shape>
            <v:shape style="position:absolute;left:291;top:10166;width:1007;height:522" id="docshape353" coordorigin="291,10167" coordsize="1007,522" path="m681,10689l668,10286,658,10239,631,10202,586,10176,521,10167,371,10167,291,10451,293,10502,322,10550,374,10594,441,10632,519,10661,601,10681,681,10689xm1298,10167l1149,10167,1078,10176,1018,10201,969,10239,933,10287,693,10689,767,10682,848,10667,931,10644,1012,10614,1086,10578,1148,10539,1193,10496,1218,10451,1298,10167xe" filled="true" fillcolor="#2c338e" stroked="false">
              <v:path arrowok="t"/>
              <v:fill type="solid"/>
            </v:shape>
            <v:shape style="position:absolute;left:659;top:9170;width:425;height:512" id="docshape354" coordorigin="659,9171" coordsize="425,512" path="m872,9171l838,9417,759,9385,803,9447,659,9471,803,9493,759,9555,842,9522,872,9682,903,9522,984,9555,942,9493,1084,9471,942,9447,984,9385,905,9417,872,9171xe" filled="true" fillcolor="#c9c2e3" stroked="false">
              <v:path arrowok="t"/>
              <v:fill type="solid"/>
            </v:shape>
            <v:shape style="position:absolute;left:650;top:9383;width:431;height:143" id="docshape355" coordorigin="651,9383" coordsize="431,143" path="m691,9482l668,9482,651,9488,651,9502,655,9513,667,9521,682,9525,700,9526,703,9526,727,9523,748,9518,692,9518,685,9517,682,9514,681,9513,681,9510,683,9507,690,9503,694,9501,698,9498,698,9486,691,9482xm914,9440l878,9440,875,9449,875,9460,874,9468,873,9480,873,9482,871,9494,869,9504,866,9512,864,9513,868,9519,872,9521,877,9522,883,9522,887,9521,892,9516,893,9514,912,9495,918,9488,908,9488,909,9480,912,9470,913,9455,914,9440xm924,9401l910,9401,902,9403,896,9406,891,9410,886,9414,883,9419,868,9437,850,9455,829,9472,804,9487,779,9500,752,9510,726,9516,703,9518,748,9518,754,9516,782,9506,809,9493,829,9480,848,9467,864,9453,878,9440,914,9440,915,9431,919,9422,920,9416,922,9411,926,9407,927,9406,927,9404,926,9403,926,9403,924,9401xm1064,9383l1055,9383,1032,9387,1008,9398,986,9414,963,9432,949,9446,933,9461,919,9476,908,9488,918,9488,929,9476,949,9458,972,9439,998,9420,1021,9406,1040,9398,1056,9396,1081,9396,1079,9393,1076,9390,1071,9385,1064,9383xm1081,9396l1056,9396,1067,9397,1071,9400,1073,9404,1073,9409,1079,9409,1080,9406,1080,9403,1082,9398,1081,9396xe" filled="true" fillcolor="#2c338e" stroked="false">
              <v:path arrowok="t"/>
              <v:fill type="solid"/>
            </v:shape>
            <v:shape style="position:absolute;left:564;top:9888;width:124;height:111" type="#_x0000_t75" id="docshape356" stroked="false">
              <v:imagedata r:id="rId18" o:title=""/>
            </v:shape>
            <v:shape style="position:absolute;left:272;top:9690;width:600;height:990" id="docshape357" coordorigin="272,9691" coordsize="600,990" path="m872,9691l855,9747,840,9812,821,9880,791,9944,743,9998,669,10036,542,10060,413,10066,312,10063,272,10061,330,10070,459,10098,592,10139,662,10191,665,10223,658,10265,603,10387,553,10469,484,10566,396,10681,453,10632,581,10510,721,10350,811,10186,835,10090,851,9992,862,9898,868,9813,871,9742,872,9691xe" filled="true" fillcolor="#8478c0" stroked="false">
              <v:path arrowok="t"/>
              <v:fill type="solid"/>
            </v:shape>
            <v:shape style="position:absolute;left:431;top:9610;width:1189;height:1101" id="docshape358" coordorigin="431,9611" coordsize="1189,1101" path="m902,9611l903,9661,902,9788,891,9958,862,10136,835,10219,799,10294,755,10362,705,10425,650,10483,594,10538,483,10641,431,10692,502,10650,579,10598,657,10541,734,10484,805,10434,867,10396,916,10375,949,10376,1035,10439,1094,10490,1163,10552,1242,10626,1329,10711,1311,10675,1279,10618,1236,10545,1188,10463,1141,10378,1099,10295,1068,10222,1054,10163,1066,10124,1165,10071,1240,10054,1323,10043,1409,10035,1492,10031,1620,10026,1529,10019,1437,10015,1346,10011,1260,10007,1182,10001,1113,9991,1018,9958,968,9843,943,9760,921,9682,902,9611xe" filled="true" fillcolor="#bcb3dd" stroked="false">
              <v:path arrowok="t"/>
              <v:fill type="solid"/>
            </v:shape>
            <v:shape style="position:absolute;left:1049;top:9817;width:145;height:129" type="#_x0000_t75" id="docshape359" stroked="false">
              <v:imagedata r:id="rId19" o:title=""/>
            </v:shape>
            <v:shape style="position:absolute;left:3901;top:10396;width:126;height:117" id="docshape360" coordorigin="3902,10396" coordsize="126,117" path="m4027,10396l3942,10396,3902,10512,3975,10512,4027,10396xe" filled="true" fillcolor="#2c338e" stroked="false">
              <v:path arrowok="t"/>
              <v:fill type="solid"/>
            </v:shape>
            <v:shape style="position:absolute;left:3297;top:10251;width:270;height:210" type="#_x0000_t75" id="docshape361" stroked="false">
              <v:imagedata r:id="rId20" o:title=""/>
            </v:shape>
            <v:shape style="position:absolute;left:1513;top:10151;width:4462;height:410" id="docshape362" coordorigin="1514,10152" coordsize="4462,410" path="m1783,10402l1604,10402,1604,10341,1765,10341,1765,10285,1604,10285,1604,10230,1773,10230,1773,10171,1514,10171,1514,10230,1514,10285,1514,10341,1514,10402,1514,10462,1783,10462,1783,10402xm2107,10257l2012,10257,1955,10390,1954,10390,1896,10257,1798,10257,1905,10461,2001,10461,2107,10257xm2395,10378l2394,10361,2394,10349,2392,10337,2392,10336,2389,10326,2385,10315,2379,10305,2373,10297,2373,10296,2365,10288,2357,10281,2348,10274,2337,10268,2326,10263,2314,10259,2313,10258,2313,10325,2313,10336,2198,10336,2198,10331,2203,10321,2206,10316,2216,10309,2222,10305,2228,10302,2235,10301,2243,10298,2251,10297,2259,10297,2272,10298,2283,10300,2292,10303,2299,10309,2308,10316,2313,10325,2313,10258,2301,10255,2287,10253,2273,10251,2258,10251,2243,10251,2229,10253,2215,10255,2202,10259,2188,10263,2176,10268,2165,10274,2154,10281,2145,10288,2137,10296,2130,10305,2123,10315,2118,10326,2115,10336,2113,10348,2112,10361,2113,10373,2115,10385,2119,10396,2124,10406,2130,10416,2138,10425,2146,10432,2156,10440,2167,10447,2178,10452,2191,10457,2204,10461,2218,10464,2232,10466,2247,10467,2262,10468,2282,10467,2301,10465,2318,10462,2334,10457,2349,10451,2362,10443,2374,10435,2385,10425,2368,10417,2322,10395,2316,10401,2309,10407,2298,10411,2288,10414,2276,10417,2255,10417,2247,10415,2239,10413,2232,10411,2226,10409,2220,10406,2214,10402,2209,10398,2205,10393,2200,10389,2198,10383,2198,10378,2395,10378xm2614,10253l2612,10252,2606,10252,2602,10252,2595,10252,2583,10252,2571,10254,2560,10257,2550,10261,2538,10268,2529,10277,2521,10287,2520,10287,2520,10258,2434,10258,2434,10461,2524,10461,2524,10357,2524,10352,2525,10348,2527,10342,2529,10337,2532,10332,2537,10328,2542,10322,2549,10319,2557,10315,2565,10312,2575,10311,2595,10311,2598,10311,2606,10311,2611,10312,2614,10253xm2946,10257l2852,10257,2798,10389,2796,10389,2736,10257,2636,10257,2749,10459,2736,10484,2731,10491,2725,10495,2719,10501,2709,10502,2686,10502,2666,10499,2656,10556,2662,10557,2697,10561,2706,10561,2718,10560,2730,10559,2740,10558,2750,10556,2763,10552,2773,10548,2783,10542,2800,10530,2806,10521,2813,10512,2819,10503,2825,10492,2946,10257xm3257,10359l3257,10347,3254,10335,3251,10324,3245,10313,3241,10307,3238,10304,3231,10295,3222,10287,3213,10280,3202,10273,3190,10267,3178,10262,3172,10260,3172,10352,3172,10365,3170,10371,3167,10378,3164,10384,3161,10390,3155,10395,3150,10400,3143,10404,3134,10407,3127,10410,3117,10411,3097,10411,3087,10410,3079,10407,3072,10404,3064,10400,3059,10395,3053,10390,3050,10384,3047,10378,3044,10371,3043,10365,3043,10352,3044,10346,3047,10340,3050,10333,3053,10328,3058,10322,3064,10318,3070,10314,3079,10311,3087,10308,3096,10307,3117,10307,3126,10308,3134,10311,3143,10314,3149,10318,3155,10322,3164,10333,3172,10352,3172,10260,3164,10258,3151,10255,3136,10253,3122,10251,3106,10251,3091,10251,3077,10253,3062,10255,3049,10258,3035,10262,3023,10267,3011,10273,3000,10280,2991,10287,2982,10295,2974,10304,2968,10313,2963,10324,2959,10335,2956,10347,2956,10359,2956,10371,2959,10383,2963,10394,2968,10404,2974,10414,2982,10423,2991,10431,3000,10439,3011,10445,3023,10451,3035,10456,3049,10461,3062,10464,3077,10466,3091,10467,3106,10468,3122,10467,3136,10466,3151,10464,3164,10461,3178,10456,3190,10451,3202,10445,3213,10439,3222,10431,3231,10423,3238,10414,3240,10411,3245,10404,3251,10394,3254,10383,3257,10371,3257,10359xm3886,10373l3886,10361,3885,10349,3883,10337,3883,10336,3880,10326,3880,10326,3875,10315,3870,10305,3864,10297,3863,10296,3856,10288,3847,10281,3838,10274,3827,10268,3816,10263,3804,10259,3803,10258,3803,10325,3803,10336,3688,10336,3688,10331,3690,10326,3694,10321,3697,10316,3706,10309,3712,10305,3718,10302,3726,10301,3733,10298,3741,10297,3750,10297,3762,10298,3773,10300,3782,10303,3789,10309,3799,10316,3803,10325,3803,10258,3791,10255,3778,10253,3764,10251,3750,10251,3734,10251,3720,10253,3706,10255,3692,10259,3679,10263,3666,10268,3655,10274,3645,10281,3636,10288,3628,10296,3620,10305,3614,10315,3609,10326,3605,10336,3603,10348,3602,10361,3603,10373,3605,10385,3609,10396,3614,10406,3621,10416,3628,10425,3637,10432,3647,10440,3657,10447,3669,10452,3681,10457,3694,10461,3708,10464,3722,10466,3737,10467,3752,10468,3772,10467,3791,10465,3808,10462,3824,10457,3840,10451,3853,10443,3865,10435,3875,10425,3858,10417,3814,10395,3806,10401,3799,10407,3789,10411,3779,10414,3768,10417,3745,10417,3730,10413,3722,10411,3716,10409,3710,10406,3704,10402,3699,10398,3695,10393,3692,10389,3689,10383,3688,10378,3885,10378,3885,10375,3886,10373xm5975,10152l5889,10152,5889,10352,5889,10366,5888,10372,5885,10379,5882,10384,5877,10391,5872,10395,5866,10400,5859,10404,5852,10407,5843,10410,5835,10411,5814,10411,5805,10410,5796,10407,5789,10404,5782,10400,5777,10395,5771,10391,5767,10384,5763,10378,5761,10371,5760,10366,5760,10352,5761,10346,5763,10340,5767,10333,5771,10328,5777,10322,5782,10318,5789,10314,5796,10311,5805,10308,5814,10307,5835,10307,5843,10308,5852,10311,5859,10314,5866,10318,5872,10323,5877,10328,5882,10333,5885,10340,5888,10346,5889,10352,5889,10152,5885,10152,5885,10279,5884,10279,5877,10272,5866,10266,5853,10261,5842,10256,5829,10254,5816,10252,5802,10252,5788,10252,5774,10254,5761,10256,5749,10261,5738,10265,5727,10270,5717,10276,5708,10283,5700,10291,5694,10300,5688,10309,5683,10318,5679,10328,5676,10338,5675,10348,5674,10359,5675,10370,5676,10380,5679,10390,5683,10400,5688,10409,5694,10418,5700,10426,5708,10434,5717,10441,5726,10448,5737,10454,5749,10459,5761,10462,5774,10465,5788,10467,5803,10468,5817,10467,5830,10465,5842,10462,5854,10459,5866,10454,5876,10449,5884,10442,5892,10435,5893,10435,5893,10461,5975,10461,5975,10435,5975,10411,5975,10307,5975,10279,5975,10152xe" filled="true" fillcolor="#2c338e" stroked="false">
              <v:path arrowok="t"/>
              <v:fill type="solid"/>
            </v:shape>
            <v:shape style="position:absolute;left:6029;top:10250;width:660;height:310" type="#_x0000_t75" id="docshape363" stroked="false">
              <v:imagedata r:id="rId21" o:title=""/>
            </v:shape>
            <v:shape style="position:absolute;left:4199;top:10171;width:1465;height:390" id="docshape364" coordorigin="4200,10171" coordsize="1465,390" path="m4469,10402l4289,10402,4289,10341,4450,10341,4450,10285,4289,10285,4289,10230,4458,10230,4458,10171,4200,10171,4200,10230,4200,10285,4200,10341,4200,10402,4200,10462,4469,10462,4469,10402xm4793,10257l4698,10257,4640,10390,4639,10390,4581,10257,4483,10257,4589,10461,4686,10461,4793,10257xm5096,10378l5096,10361,5096,10349,5094,10337,5093,10336,5091,10326,5087,10315,5081,10305,5075,10297,5074,10296,5066,10288,5058,10281,5049,10274,5039,10268,5028,10263,5015,10259,5014,10258,5014,10325,5014,10336,4900,10336,4900,10331,4901,10326,4904,10321,4908,10316,4912,10312,4918,10309,4924,10305,4930,10302,4937,10301,4944,10298,4952,10297,4961,10297,4973,10298,4984,10300,4993,10303,5001,10309,5009,10316,5014,10325,5014,10258,5002,10255,4989,10253,4975,10251,4960,10251,4945,10251,4930,10253,4916,10255,4902,10259,4890,10263,4878,10268,4867,10274,4856,10281,4847,10288,4839,10296,4831,10305,4825,10315,4820,10326,4817,10336,4815,10348,4814,10361,4815,10373,4817,10385,4820,10396,4825,10406,4832,10416,4839,10425,4848,10432,4857,10440,4868,10447,4880,10452,4892,10457,4906,10461,4919,10464,4934,10466,4948,10467,4962,10468,4982,10467,5001,10465,5019,10462,5036,10457,5051,10451,5064,10443,5075,10435,5085,10425,5069,10417,5024,10395,5018,10401,5009,10407,4990,10414,4978,10417,4956,10417,4948,10415,4933,10411,4926,10409,4920,10406,4915,10402,4909,10398,4906,10393,4902,10389,4900,10383,4900,10378,5096,10378xm5332,10253l5329,10252,5327,10252,5323,10252,5312,10252,5301,10252,5289,10254,5279,10257,5269,10261,5256,10268,5246,10277,5239,10287,5238,10287,5238,10258,5152,10258,5152,10461,5241,10461,5241,10352,5242,10348,5247,10337,5251,10332,5256,10328,5260,10322,5266,10319,5275,10315,5283,10312,5293,10311,5312,10311,5316,10311,5324,10311,5328,10312,5332,10253xm5665,10257l5569,10257,5515,10389,5514,10389,5453,10257,5354,10257,5468,10459,5458,10475,5455,10484,5449,10491,5443,10495,5436,10501,5427,10502,5404,10502,5383,10499,5374,10556,5388,10558,5415,10561,5423,10561,5436,10560,5447,10559,5458,10558,5468,10556,5480,10552,5491,10548,5500,10542,5510,10536,5517,10530,5525,10521,5531,10512,5537,10503,5543,10492,5665,10257xe" filled="true" fillcolor="#2c338e" stroked="false">
              <v:path arrowok="t"/>
              <v:fill type="solid"/>
            </v:shape>
            <v:shape style="position:absolute;left:16403;top:10175;width:1882;height:513" type="#_x0000_t75" id="docshape365" stroked="false">
              <v:imagedata r:id="rId132" o:title=""/>
            </v:shape>
            <v:shape style="position:absolute;left:16122;top:10174;width:2;height:513" id="docshape366" coordorigin="16123,10175" coordsize="0,513" path="m16123,10175l16123,10175,16123,10687e" filled="false" stroked="true" strokeweight=".492665pt" strokecolor="#000000">
              <v:path arrowok="t"/>
              <v:stroke dashstyle="solid"/>
            </v:shape>
            <v:shape style="position:absolute;left:13639;top:10243;width:2222;height:444" type="#_x0000_t75" id="docshape367" stroked="false">
              <v:imagedata r:id="rId133" o:title=""/>
            </v:shape>
            <v:shape style="position:absolute;left:12801;top:10255;width:265;height:351" type="#_x0000_t75" id="docshape368" stroked="false">
              <v:imagedata r:id="rId134" o:title=""/>
            </v:shape>
            <v:shape style="position:absolute;left:13073;top:10255;width:409;height:352" id="docshape369" coordorigin="13073,10255" coordsize="409,352" path="m13482,10255l13382,10255,13334,10261,13293,10279,13260,10304,13236,10336,13073,10606,13156,10597,13246,10572,13330,10537,13395,10494,13482,10255xe" filled="true" fillcolor="#2c338e" stroked="false">
              <v:path arrowok="t"/>
              <v:fill type="solid"/>
            </v:shape>
            <v:shape style="position:absolute;left:13119;top:10147;width:136;height:101" type="#_x0000_t75" id="docshape370" stroked="false">
              <v:imagedata r:id="rId135" o:title=""/>
            </v:shape>
            <v:shape style="position:absolute;left:944;top:10000;width:18258;height:32" type="#_x0000_t75" id="docshape371" stroked="false">
              <v:imagedata r:id="rId136" o:title=""/>
            </v:shap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line="228" w:lineRule="auto" w:before="262"/>
        <w:ind w:left="14046" w:right="0" w:hanging="2835"/>
        <w:jc w:val="left"/>
        <w:rPr>
          <w:rFonts w:ascii="Arial"/>
          <w:sz w:val="56"/>
        </w:rPr>
      </w:pPr>
      <w:bookmarkStart w:name="Quality Performance Reporting &amp; " w:id="48"/>
      <w:bookmarkEnd w:id="48"/>
      <w:r>
        <w:rPr/>
      </w:r>
      <w:r>
        <w:rPr>
          <w:rFonts w:ascii="Arial"/>
          <w:color w:val="FFFFFF"/>
          <w:w w:val="80"/>
          <w:sz w:val="56"/>
        </w:rPr>
        <w:t>Quality</w:t>
      </w:r>
      <w:r>
        <w:rPr>
          <w:rFonts w:ascii="Arial"/>
          <w:color w:val="FFFFFF"/>
          <w:spacing w:val="60"/>
          <w:w w:val="80"/>
          <w:sz w:val="56"/>
        </w:rPr>
        <w:t> </w:t>
      </w:r>
      <w:r>
        <w:rPr>
          <w:rFonts w:ascii="Arial"/>
          <w:color w:val="FFFFFF"/>
          <w:w w:val="80"/>
          <w:sz w:val="56"/>
        </w:rPr>
        <w:t>Performance</w:t>
      </w:r>
      <w:r>
        <w:rPr>
          <w:rFonts w:ascii="Arial"/>
          <w:color w:val="FFFFFF"/>
          <w:spacing w:val="48"/>
          <w:w w:val="80"/>
          <w:sz w:val="56"/>
        </w:rPr>
        <w:t> </w:t>
      </w:r>
      <w:r>
        <w:rPr>
          <w:rFonts w:ascii="Arial"/>
          <w:color w:val="FFFFFF"/>
          <w:w w:val="80"/>
          <w:sz w:val="56"/>
        </w:rPr>
        <w:t>Reporting</w:t>
      </w:r>
      <w:r>
        <w:rPr>
          <w:rFonts w:ascii="Arial"/>
          <w:color w:val="FFFFFF"/>
          <w:spacing w:val="27"/>
          <w:w w:val="80"/>
          <w:sz w:val="56"/>
        </w:rPr>
        <w:t> </w:t>
      </w:r>
      <w:r>
        <w:rPr>
          <w:rFonts w:ascii="Arial"/>
          <w:color w:val="FFFFFF"/>
          <w:w w:val="80"/>
          <w:sz w:val="56"/>
        </w:rPr>
        <w:t>&amp;</w:t>
      </w:r>
      <w:r>
        <w:rPr>
          <w:rFonts w:ascii="Arial"/>
          <w:color w:val="FFFFFF"/>
          <w:spacing w:val="-121"/>
          <w:w w:val="80"/>
          <w:sz w:val="56"/>
        </w:rPr>
        <w:t> </w:t>
      </w:r>
      <w:r>
        <w:rPr>
          <w:rFonts w:ascii="Arial"/>
          <w:color w:val="FFFFFF"/>
          <w:w w:val="90"/>
          <w:sz w:val="56"/>
        </w:rPr>
        <w:t>Tools</w:t>
      </w:r>
    </w:p>
    <w:p>
      <w:pPr>
        <w:pStyle w:val="BodyText"/>
        <w:rPr>
          <w:rFonts w:ascii="Arial"/>
          <w:sz w:val="64"/>
        </w:rPr>
      </w:pPr>
    </w:p>
    <w:p>
      <w:pPr>
        <w:numPr>
          <w:ilvl w:val="0"/>
          <w:numId w:val="41"/>
        </w:numPr>
        <w:tabs>
          <w:tab w:pos="11092" w:val="left" w:leader="none"/>
          <w:tab w:pos="11093" w:val="left" w:leader="none"/>
        </w:tabs>
        <w:spacing w:before="398"/>
        <w:ind w:left="11092" w:right="0" w:hanging="545"/>
        <w:jc w:val="left"/>
        <w:rPr>
          <w:rFonts w:ascii="Calibri Light"/>
          <w:b w:val="0"/>
          <w:sz w:val="33"/>
        </w:rPr>
      </w:pPr>
      <w:r>
        <w:rPr>
          <w:rFonts w:ascii="Calibri Light"/>
          <w:b w:val="0"/>
          <w:color w:val="FFFFFF"/>
          <w:sz w:val="33"/>
        </w:rPr>
        <w:t>Provider</w:t>
      </w:r>
      <w:r>
        <w:rPr>
          <w:rFonts w:ascii="Calibri Light"/>
          <w:b w:val="0"/>
          <w:color w:val="FFFFFF"/>
          <w:spacing w:val="2"/>
          <w:sz w:val="33"/>
        </w:rPr>
        <w:t> </w:t>
      </w:r>
      <w:r>
        <w:rPr>
          <w:rFonts w:ascii="Calibri Light"/>
          <w:b w:val="0"/>
          <w:color w:val="FFFFFF"/>
          <w:sz w:val="33"/>
        </w:rPr>
        <w:t>/</w:t>
      </w:r>
      <w:r>
        <w:rPr>
          <w:rFonts w:ascii="Calibri Light"/>
          <w:b w:val="0"/>
          <w:color w:val="FFFFFF"/>
          <w:spacing w:val="15"/>
          <w:sz w:val="33"/>
        </w:rPr>
        <w:t> </w:t>
      </w:r>
      <w:r>
        <w:rPr>
          <w:rFonts w:ascii="Calibri Light"/>
          <w:b w:val="0"/>
          <w:color w:val="FFFFFF"/>
          <w:sz w:val="33"/>
        </w:rPr>
        <w:t>Group</w:t>
      </w:r>
      <w:r>
        <w:rPr>
          <w:rFonts w:ascii="Calibri Light"/>
          <w:b w:val="0"/>
          <w:color w:val="FFFFFF"/>
          <w:spacing w:val="-12"/>
          <w:sz w:val="33"/>
        </w:rPr>
        <w:t> </w:t>
      </w:r>
      <w:r>
        <w:rPr>
          <w:rFonts w:ascii="Calibri Light"/>
          <w:b w:val="0"/>
          <w:color w:val="FFFFFF"/>
          <w:sz w:val="33"/>
        </w:rPr>
        <w:t>Level</w:t>
      </w:r>
    </w:p>
    <w:p>
      <w:pPr>
        <w:pStyle w:val="ListParagraph"/>
        <w:numPr>
          <w:ilvl w:val="1"/>
          <w:numId w:val="41"/>
        </w:numPr>
        <w:tabs>
          <w:tab w:pos="11812" w:val="left" w:leader="none"/>
          <w:tab w:pos="11813" w:val="left" w:leader="none"/>
        </w:tabs>
        <w:spacing w:line="240" w:lineRule="auto" w:before="10" w:after="0"/>
        <w:ind w:left="11813" w:right="0" w:hanging="545"/>
        <w:jc w:val="left"/>
        <w:rPr>
          <w:rFonts w:ascii="Calibri Light" w:hAnsi="Calibri Light"/>
          <w:b w:val="0"/>
          <w:sz w:val="25"/>
        </w:rPr>
      </w:pPr>
      <w:r>
        <w:rPr>
          <w:rFonts w:ascii="Calibri Light" w:hAnsi="Calibri Light"/>
          <w:b w:val="0"/>
          <w:color w:val="FFFFFF"/>
          <w:sz w:val="25"/>
        </w:rPr>
        <w:t>Action</w:t>
      </w:r>
      <w:r>
        <w:rPr>
          <w:rFonts w:ascii="Calibri Light" w:hAnsi="Calibri Light"/>
          <w:b w:val="0"/>
          <w:color w:val="FFFFFF"/>
          <w:spacing w:val="34"/>
          <w:sz w:val="25"/>
        </w:rPr>
        <w:t> </w:t>
      </w:r>
      <w:r>
        <w:rPr>
          <w:rFonts w:ascii="Calibri Light" w:hAnsi="Calibri Light"/>
          <w:b w:val="0"/>
          <w:color w:val="FFFFFF"/>
          <w:sz w:val="25"/>
        </w:rPr>
        <w:t>items</w:t>
      </w:r>
      <w:r>
        <w:rPr>
          <w:rFonts w:ascii="Calibri Light" w:hAnsi="Calibri Light"/>
          <w:b w:val="0"/>
          <w:color w:val="FFFFFF"/>
          <w:spacing w:val="-3"/>
          <w:sz w:val="25"/>
        </w:rPr>
        <w:t> </w:t>
      </w:r>
      <w:r>
        <w:rPr>
          <w:rFonts w:ascii="Calibri Light" w:hAnsi="Calibri Light"/>
          <w:b w:val="0"/>
          <w:color w:val="FFFFFF"/>
          <w:sz w:val="25"/>
        </w:rPr>
        <w:t>via</w:t>
      </w:r>
      <w:r>
        <w:rPr>
          <w:rFonts w:ascii="Calibri Light" w:hAnsi="Calibri Light"/>
          <w:b w:val="0"/>
          <w:color w:val="FFFFFF"/>
          <w:spacing w:val="10"/>
          <w:sz w:val="25"/>
        </w:rPr>
        <w:t> </w:t>
      </w:r>
      <w:r>
        <w:rPr>
          <w:rFonts w:ascii="Calibri Light" w:hAnsi="Calibri Light"/>
          <w:b w:val="0"/>
          <w:color w:val="FFFFFF"/>
          <w:sz w:val="25"/>
        </w:rPr>
        <w:t>PIF</w:t>
      </w:r>
      <w:r>
        <w:rPr>
          <w:rFonts w:ascii="Calibri Light" w:hAnsi="Calibri Light"/>
          <w:b w:val="0"/>
          <w:color w:val="FFFFFF"/>
          <w:spacing w:val="33"/>
          <w:sz w:val="25"/>
        </w:rPr>
        <w:t> </w:t>
      </w:r>
      <w:r>
        <w:rPr>
          <w:rFonts w:ascii="Calibri Light" w:hAnsi="Calibri Light"/>
          <w:b w:val="0"/>
          <w:color w:val="FFFFFF"/>
          <w:sz w:val="25"/>
        </w:rPr>
        <w:t>team</w:t>
      </w:r>
    </w:p>
    <w:p>
      <w:pPr>
        <w:numPr>
          <w:ilvl w:val="0"/>
          <w:numId w:val="41"/>
        </w:numPr>
        <w:tabs>
          <w:tab w:pos="11092" w:val="left" w:leader="none"/>
          <w:tab w:pos="11093" w:val="left" w:leader="none"/>
        </w:tabs>
        <w:spacing w:before="83"/>
        <w:ind w:left="11092" w:right="0" w:hanging="545"/>
        <w:jc w:val="left"/>
        <w:rPr>
          <w:rFonts w:ascii="Calibri Light"/>
          <w:b w:val="0"/>
          <w:sz w:val="33"/>
        </w:rPr>
      </w:pPr>
      <w:r>
        <w:rPr>
          <w:rFonts w:ascii="Calibri Light"/>
          <w:b w:val="0"/>
          <w:color w:val="FFFFFF"/>
          <w:sz w:val="33"/>
        </w:rPr>
        <w:t>Auditing</w:t>
      </w:r>
      <w:r>
        <w:rPr>
          <w:rFonts w:ascii="Calibri Light"/>
          <w:b w:val="0"/>
          <w:color w:val="FFFFFF"/>
          <w:spacing w:val="13"/>
          <w:sz w:val="33"/>
        </w:rPr>
        <w:t> </w:t>
      </w:r>
      <w:r>
        <w:rPr>
          <w:rFonts w:ascii="Calibri Light"/>
          <w:b w:val="0"/>
          <w:color w:val="FFFFFF"/>
          <w:sz w:val="33"/>
        </w:rPr>
        <w:t>Capabilities</w:t>
      </w:r>
    </w:p>
    <w:p>
      <w:pPr>
        <w:pStyle w:val="ListParagraph"/>
        <w:numPr>
          <w:ilvl w:val="1"/>
          <w:numId w:val="41"/>
        </w:numPr>
        <w:tabs>
          <w:tab w:pos="11812" w:val="left" w:leader="none"/>
          <w:tab w:pos="11813" w:val="left" w:leader="none"/>
        </w:tabs>
        <w:spacing w:line="240" w:lineRule="auto" w:before="10" w:after="0"/>
        <w:ind w:left="11813" w:right="0" w:hanging="545"/>
        <w:jc w:val="left"/>
        <w:rPr>
          <w:sz w:val="25"/>
        </w:rPr>
      </w:pPr>
      <w:r>
        <w:rPr>
          <w:color w:val="FFFFFF"/>
          <w:w w:val="105"/>
          <w:sz w:val="25"/>
        </w:rPr>
        <w:t>Conduct direct</w:t>
      </w:r>
      <w:r>
        <w:rPr>
          <w:color w:val="FFFFFF"/>
          <w:spacing w:val="-10"/>
          <w:w w:val="105"/>
          <w:sz w:val="25"/>
        </w:rPr>
        <w:t> </w:t>
      </w:r>
      <w:r>
        <w:rPr>
          <w:color w:val="FFFFFF"/>
          <w:w w:val="105"/>
          <w:sz w:val="25"/>
        </w:rPr>
        <w:t>chart</w:t>
      </w:r>
      <w:r>
        <w:rPr>
          <w:color w:val="FFFFFF"/>
          <w:spacing w:val="-10"/>
          <w:w w:val="105"/>
          <w:sz w:val="25"/>
        </w:rPr>
        <w:t> </w:t>
      </w:r>
      <w:r>
        <w:rPr>
          <w:color w:val="FFFFFF"/>
          <w:w w:val="105"/>
          <w:sz w:val="25"/>
        </w:rPr>
        <w:t>review</w:t>
      </w:r>
      <w:r>
        <w:rPr>
          <w:color w:val="FFFFFF"/>
          <w:spacing w:val="-10"/>
          <w:w w:val="105"/>
          <w:sz w:val="25"/>
        </w:rPr>
        <w:t> </w:t>
      </w:r>
      <w:r>
        <w:rPr>
          <w:color w:val="FFFFFF"/>
          <w:w w:val="105"/>
          <w:sz w:val="25"/>
        </w:rPr>
        <w:t>and</w:t>
      </w:r>
      <w:r>
        <w:rPr>
          <w:color w:val="FFFFFF"/>
          <w:spacing w:val="-11"/>
          <w:w w:val="105"/>
          <w:sz w:val="25"/>
        </w:rPr>
        <w:t> </w:t>
      </w:r>
      <w:r>
        <w:rPr>
          <w:color w:val="FFFFFF"/>
          <w:w w:val="105"/>
          <w:sz w:val="25"/>
        </w:rPr>
        <w:t>feedback</w:t>
      </w:r>
    </w:p>
    <w:p>
      <w:pPr>
        <w:numPr>
          <w:ilvl w:val="0"/>
          <w:numId w:val="41"/>
        </w:numPr>
        <w:tabs>
          <w:tab w:pos="11092" w:val="left" w:leader="none"/>
          <w:tab w:pos="11093" w:val="left" w:leader="none"/>
        </w:tabs>
        <w:spacing w:before="83"/>
        <w:ind w:left="11092" w:right="0" w:hanging="545"/>
        <w:jc w:val="left"/>
        <w:rPr>
          <w:rFonts w:ascii="Calibri Light"/>
          <w:b w:val="0"/>
          <w:sz w:val="33"/>
        </w:rPr>
      </w:pPr>
      <w:r>
        <w:rPr>
          <w:rFonts w:ascii="Calibri Light"/>
          <w:b w:val="0"/>
          <w:color w:val="FFFFFF"/>
          <w:spacing w:val="10"/>
          <w:sz w:val="33"/>
        </w:rPr>
        <w:t>OCI</w:t>
      </w:r>
      <w:r>
        <w:rPr>
          <w:rFonts w:ascii="Calibri Light"/>
          <w:b w:val="0"/>
          <w:color w:val="FFFFFF"/>
          <w:spacing w:val="11"/>
          <w:sz w:val="33"/>
        </w:rPr>
        <w:t> </w:t>
      </w:r>
      <w:r>
        <w:rPr>
          <w:rFonts w:ascii="Calibri Light"/>
          <w:b w:val="0"/>
          <w:color w:val="FFFFFF"/>
          <w:sz w:val="33"/>
        </w:rPr>
        <w:t>Dashboards</w:t>
      </w:r>
    </w:p>
    <w:p>
      <w:pPr>
        <w:pStyle w:val="ListParagraph"/>
        <w:numPr>
          <w:ilvl w:val="1"/>
          <w:numId w:val="41"/>
        </w:numPr>
        <w:tabs>
          <w:tab w:pos="11812" w:val="left" w:leader="none"/>
          <w:tab w:pos="11813" w:val="left" w:leader="none"/>
        </w:tabs>
        <w:spacing w:line="240" w:lineRule="auto" w:before="10" w:after="0"/>
        <w:ind w:left="11813" w:right="0" w:hanging="545"/>
        <w:jc w:val="left"/>
        <w:rPr>
          <w:sz w:val="25"/>
        </w:rPr>
      </w:pPr>
      <w:r>
        <w:rPr>
          <w:color w:val="FFFFFF"/>
          <w:sz w:val="25"/>
        </w:rPr>
        <w:t>Align</w:t>
      </w:r>
      <w:r>
        <w:rPr>
          <w:color w:val="FFFFFF"/>
          <w:spacing w:val="9"/>
          <w:sz w:val="25"/>
        </w:rPr>
        <w:t> </w:t>
      </w:r>
      <w:r>
        <w:rPr>
          <w:color w:val="FFFFFF"/>
          <w:sz w:val="25"/>
        </w:rPr>
        <w:t>strategy,</w:t>
      </w:r>
      <w:r>
        <w:rPr>
          <w:color w:val="FFFFFF"/>
          <w:spacing w:val="19"/>
          <w:sz w:val="25"/>
        </w:rPr>
        <w:t> </w:t>
      </w:r>
      <w:r>
        <w:rPr>
          <w:color w:val="FFFFFF"/>
          <w:sz w:val="25"/>
        </w:rPr>
        <w:t>tactics,</w:t>
      </w:r>
      <w:r>
        <w:rPr>
          <w:color w:val="FFFFFF"/>
          <w:spacing w:val="-1"/>
          <w:sz w:val="25"/>
        </w:rPr>
        <w:t> </w:t>
      </w:r>
      <w:r>
        <w:rPr>
          <w:color w:val="FFFFFF"/>
          <w:sz w:val="25"/>
        </w:rPr>
        <w:t>and</w:t>
      </w:r>
      <w:r>
        <w:rPr>
          <w:color w:val="FFFFFF"/>
          <w:spacing w:val="29"/>
          <w:sz w:val="25"/>
        </w:rPr>
        <w:t> </w:t>
      </w:r>
      <w:r>
        <w:rPr>
          <w:color w:val="FFFFFF"/>
          <w:sz w:val="25"/>
        </w:rPr>
        <w:t>interventions</w:t>
      </w:r>
    </w:p>
    <w:p>
      <w:pPr>
        <w:pStyle w:val="ListParagraph"/>
        <w:numPr>
          <w:ilvl w:val="1"/>
          <w:numId w:val="41"/>
        </w:numPr>
        <w:tabs>
          <w:tab w:pos="11812" w:val="left" w:leader="none"/>
          <w:tab w:pos="11813" w:val="left" w:leader="none"/>
        </w:tabs>
        <w:spacing w:line="240" w:lineRule="auto" w:before="15" w:after="0"/>
        <w:ind w:left="11813" w:right="0" w:hanging="545"/>
        <w:jc w:val="left"/>
        <w:rPr>
          <w:sz w:val="25"/>
        </w:rPr>
      </w:pPr>
      <w:r>
        <w:rPr>
          <w:color w:val="FFFFFF"/>
          <w:sz w:val="25"/>
        </w:rPr>
        <w:t>Reverse</w:t>
      </w:r>
      <w:r>
        <w:rPr>
          <w:color w:val="FFFFFF"/>
          <w:spacing w:val="6"/>
          <w:sz w:val="25"/>
        </w:rPr>
        <w:t> </w:t>
      </w:r>
      <w:r>
        <w:rPr>
          <w:color w:val="FFFFFF"/>
          <w:sz w:val="25"/>
        </w:rPr>
        <w:t>engineer</w:t>
      </w:r>
    </w:p>
    <w:p>
      <w:pPr>
        <w:numPr>
          <w:ilvl w:val="0"/>
          <w:numId w:val="41"/>
        </w:numPr>
        <w:tabs>
          <w:tab w:pos="11092" w:val="left" w:leader="none"/>
          <w:tab w:pos="11093" w:val="left" w:leader="none"/>
        </w:tabs>
        <w:spacing w:before="84"/>
        <w:ind w:left="11092" w:right="0" w:hanging="545"/>
        <w:jc w:val="left"/>
        <w:rPr>
          <w:rFonts w:ascii="Calibri Light"/>
          <w:b w:val="0"/>
          <w:sz w:val="33"/>
        </w:rPr>
      </w:pPr>
      <w:r>
        <w:rPr>
          <w:rFonts w:ascii="Calibri Light"/>
          <w:b w:val="0"/>
          <w:color w:val="FFFFFF"/>
          <w:sz w:val="33"/>
        </w:rPr>
        <w:t>Leverage</w:t>
      </w:r>
      <w:r>
        <w:rPr>
          <w:rFonts w:ascii="Calibri Light"/>
          <w:b w:val="0"/>
          <w:color w:val="FFFFFF"/>
          <w:spacing w:val="4"/>
          <w:sz w:val="33"/>
        </w:rPr>
        <w:t> </w:t>
      </w:r>
      <w:r>
        <w:rPr>
          <w:rFonts w:ascii="Calibri Light"/>
          <w:b w:val="0"/>
          <w:color w:val="FFFFFF"/>
          <w:sz w:val="33"/>
        </w:rPr>
        <w:t>Epic,</w:t>
      </w:r>
      <w:r>
        <w:rPr>
          <w:rFonts w:ascii="Calibri Light"/>
          <w:b w:val="0"/>
          <w:color w:val="FFFFFF"/>
          <w:spacing w:val="10"/>
          <w:sz w:val="33"/>
        </w:rPr>
        <w:t> </w:t>
      </w:r>
      <w:r>
        <w:rPr>
          <w:rFonts w:ascii="Calibri Light"/>
          <w:b w:val="0"/>
          <w:color w:val="FFFFFF"/>
          <w:sz w:val="33"/>
        </w:rPr>
        <w:t>other</w:t>
      </w:r>
      <w:r>
        <w:rPr>
          <w:rFonts w:ascii="Calibri Light"/>
          <w:b w:val="0"/>
          <w:color w:val="FFFFFF"/>
          <w:spacing w:val="7"/>
          <w:sz w:val="33"/>
        </w:rPr>
        <w:t> </w:t>
      </w:r>
      <w:r>
        <w:rPr>
          <w:rFonts w:ascii="Calibri Light"/>
          <w:b w:val="0"/>
          <w:color w:val="FFFFFF"/>
          <w:sz w:val="33"/>
        </w:rPr>
        <w:t>EHRs</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1"/>
        <w:rPr>
          <w:rFonts w:ascii="Calibri Light"/>
          <w:b w:val="0"/>
          <w:sz w:val="27"/>
        </w:rPr>
      </w:pPr>
    </w:p>
    <w:p>
      <w:pPr>
        <w:spacing w:before="57"/>
        <w:ind w:left="0" w:right="101" w:firstLine="0"/>
        <w:jc w:val="right"/>
        <w:rPr>
          <w:b/>
          <w:sz w:val="21"/>
        </w:rPr>
      </w:pPr>
      <w:r>
        <w:rPr>
          <w:b/>
          <w:color w:val="44536A"/>
          <w:sz w:val="21"/>
        </w:rPr>
        <w:t>39</w:t>
      </w:r>
    </w:p>
    <w:p>
      <w:pPr>
        <w:spacing w:after="0"/>
        <w:jc w:val="right"/>
        <w:rPr>
          <w:sz w:val="21"/>
        </w:rPr>
        <w:sectPr>
          <w:headerReference w:type="default" r:id="rId142"/>
          <w:footerReference w:type="default" r:id="rId143"/>
          <w:pgSz w:w="19200" w:h="10800" w:orient="landscape"/>
          <w:pgMar w:header="0" w:footer="0" w:top="1000" w:bottom="0" w:left="400" w:right="20"/>
        </w:sectPr>
      </w:pPr>
    </w:p>
    <w:p>
      <w:pPr>
        <w:spacing w:before="53"/>
        <w:ind w:left="0" w:right="362" w:firstLine="0"/>
        <w:jc w:val="center"/>
        <w:rPr>
          <w:rFonts w:ascii="Arial"/>
          <w:sz w:val="56"/>
        </w:rPr>
      </w:pPr>
      <w:r>
        <w:rPr/>
        <w:drawing>
          <wp:anchor distT="0" distB="0" distL="0" distR="0" allowOverlap="1" layoutInCell="1" locked="0" behindDoc="0" simplePos="0" relativeHeight="15771136">
            <wp:simplePos x="0" y="0"/>
            <wp:positionH relativeFrom="page">
              <wp:posOffset>2296160</wp:posOffset>
            </wp:positionH>
            <wp:positionV relativeFrom="paragraph">
              <wp:posOffset>1178098</wp:posOffset>
            </wp:positionV>
            <wp:extent cx="3343684" cy="4148423"/>
            <wp:effectExtent l="0" t="0" r="0" b="0"/>
            <wp:wrapNone/>
            <wp:docPr id="43" name="image58.png"/>
            <wp:cNvGraphicFramePr>
              <a:graphicFrameLocks noChangeAspect="1"/>
            </wp:cNvGraphicFramePr>
            <a:graphic>
              <a:graphicData uri="http://schemas.openxmlformats.org/drawingml/2006/picture">
                <pic:pic>
                  <pic:nvPicPr>
                    <pic:cNvPr id="44" name="image58.png"/>
                    <pic:cNvPicPr/>
                  </pic:nvPicPr>
                  <pic:blipFill>
                    <a:blip r:embed="rId146" cstate="print"/>
                    <a:stretch>
                      <a:fillRect/>
                    </a:stretch>
                  </pic:blipFill>
                  <pic:spPr>
                    <a:xfrm>
                      <a:off x="0" y="0"/>
                      <a:ext cx="3343684" cy="4148423"/>
                    </a:xfrm>
                    <a:prstGeom prst="rect">
                      <a:avLst/>
                    </a:prstGeom>
                  </pic:spPr>
                </pic:pic>
              </a:graphicData>
            </a:graphic>
          </wp:anchor>
        </w:drawing>
      </w:r>
      <w:r>
        <w:rPr/>
        <w:pict>
          <v:group style="position:absolute;margin-left:543.200012pt;margin-top:75.163162pt;width:261.6pt;height:342pt;mso-position-horizontal-relative:page;mso-position-vertical-relative:paragraph;z-index:15771648" id="docshapegroup372" coordorigin="10864,1503" coordsize="5232,6840">
            <v:shape style="position:absolute;left:10864;top:1791;width:5232;height:6552" type="#_x0000_t75" id="docshape373" stroked="false">
              <v:imagedata r:id="rId147" o:title=""/>
            </v:shape>
            <v:shape style="position:absolute;left:12776;top:1511;width:1760;height:320" type="#_x0000_t202" id="docshape374" filled="false" stroked="true" strokeweight=".801pt" strokecolor="#6fac46">
              <v:textbox inset="0,0,0,0">
                <w:txbxContent>
                  <w:p>
                    <w:pPr>
                      <w:spacing w:before="14"/>
                      <w:ind w:left="275" w:right="0" w:firstLine="0"/>
                      <w:jc w:val="left"/>
                      <w:rPr>
                        <w:rFonts w:ascii="Arial"/>
                        <w:sz w:val="24"/>
                      </w:rPr>
                    </w:pPr>
                    <w:r>
                      <w:rPr>
                        <w:rFonts w:ascii="Arial"/>
                        <w:color w:val="FF0000"/>
                        <w:sz w:val="24"/>
                      </w:rPr>
                      <w:t>End</w:t>
                    </w:r>
                    <w:r>
                      <w:rPr>
                        <w:rFonts w:ascii="Arial"/>
                        <w:color w:val="FF0000"/>
                        <w:spacing w:val="-5"/>
                        <w:sz w:val="24"/>
                      </w:rPr>
                      <w:t> </w:t>
                    </w:r>
                    <w:r>
                      <w:rPr>
                        <w:rFonts w:ascii="Arial"/>
                        <w:color w:val="FF0000"/>
                        <w:sz w:val="24"/>
                      </w:rPr>
                      <w:t>of</w:t>
                    </w:r>
                    <w:r>
                      <w:rPr>
                        <w:rFonts w:ascii="Arial"/>
                        <w:color w:val="FF0000"/>
                        <w:spacing w:val="-15"/>
                        <w:sz w:val="24"/>
                      </w:rPr>
                      <w:t> </w:t>
                    </w:r>
                    <w:r>
                      <w:rPr>
                        <w:rFonts w:ascii="Arial"/>
                        <w:color w:val="FF0000"/>
                        <w:sz w:val="24"/>
                      </w:rPr>
                      <w:t>year</w:t>
                    </w:r>
                  </w:p>
                </w:txbxContent>
              </v:textbox>
              <v:stroke dashstyle="solid"/>
              <w10:wrap type="none"/>
            </v:shape>
            <w10:wrap type="none"/>
          </v:group>
        </w:pict>
      </w:r>
      <w:r>
        <w:rPr/>
        <w:drawing>
          <wp:anchor distT="0" distB="0" distL="0" distR="0" allowOverlap="1" layoutInCell="1" locked="0" behindDoc="0" simplePos="0" relativeHeight="15772160">
            <wp:simplePos x="0" y="0"/>
            <wp:positionH relativeFrom="page">
              <wp:posOffset>6581647</wp:posOffset>
            </wp:positionH>
            <wp:positionV relativeFrom="page">
              <wp:posOffset>2465951</wp:posOffset>
            </wp:positionV>
            <wp:extent cx="179398" cy="1402937"/>
            <wp:effectExtent l="0" t="0" r="0" b="0"/>
            <wp:wrapNone/>
            <wp:docPr id="45" name="image60.png" descr="Average Quality Score "/>
            <wp:cNvGraphicFramePr>
              <a:graphicFrameLocks noChangeAspect="1"/>
            </wp:cNvGraphicFramePr>
            <a:graphic>
              <a:graphicData uri="http://schemas.openxmlformats.org/drawingml/2006/picture">
                <pic:pic>
                  <pic:nvPicPr>
                    <pic:cNvPr id="46" name="image60.png"/>
                    <pic:cNvPicPr/>
                  </pic:nvPicPr>
                  <pic:blipFill>
                    <a:blip r:embed="rId148" cstate="print"/>
                    <a:stretch>
                      <a:fillRect/>
                    </a:stretch>
                  </pic:blipFill>
                  <pic:spPr>
                    <a:xfrm>
                      <a:off x="0" y="0"/>
                      <a:ext cx="179398" cy="1402937"/>
                    </a:xfrm>
                    <a:prstGeom prst="rect">
                      <a:avLst/>
                    </a:prstGeom>
                  </pic:spPr>
                </pic:pic>
              </a:graphicData>
            </a:graphic>
          </wp:anchor>
        </w:drawing>
      </w:r>
      <w:bookmarkStart w:name="Improved engagement (citizenship) leads " w:id="49"/>
      <w:bookmarkEnd w:id="49"/>
      <w:r>
        <w:rPr/>
      </w:r>
      <w:r>
        <w:rPr>
          <w:rFonts w:ascii="Arial"/>
          <w:w w:val="80"/>
          <w:sz w:val="56"/>
        </w:rPr>
        <w:t>Improved</w:t>
      </w:r>
      <w:r>
        <w:rPr>
          <w:rFonts w:ascii="Arial"/>
          <w:spacing w:val="22"/>
          <w:w w:val="80"/>
          <w:sz w:val="56"/>
        </w:rPr>
        <w:t> </w:t>
      </w:r>
      <w:r>
        <w:rPr>
          <w:rFonts w:ascii="Arial"/>
          <w:w w:val="80"/>
          <w:sz w:val="56"/>
        </w:rPr>
        <w:t>engagement</w:t>
      </w:r>
      <w:r>
        <w:rPr>
          <w:rFonts w:ascii="Arial"/>
          <w:spacing w:val="41"/>
          <w:w w:val="80"/>
          <w:sz w:val="56"/>
        </w:rPr>
        <w:t> </w:t>
      </w:r>
      <w:r>
        <w:rPr>
          <w:rFonts w:ascii="Arial"/>
          <w:w w:val="80"/>
          <w:sz w:val="56"/>
        </w:rPr>
        <w:t>(citizenship)</w:t>
      </w:r>
      <w:r>
        <w:rPr>
          <w:rFonts w:ascii="Arial"/>
          <w:spacing w:val="71"/>
          <w:w w:val="80"/>
          <w:sz w:val="56"/>
        </w:rPr>
        <w:t> </w:t>
      </w:r>
      <w:r>
        <w:rPr>
          <w:rFonts w:ascii="Arial"/>
          <w:w w:val="80"/>
          <w:sz w:val="56"/>
        </w:rPr>
        <w:t>leads</w:t>
      </w:r>
      <w:r>
        <w:rPr>
          <w:rFonts w:ascii="Arial"/>
          <w:spacing w:val="35"/>
          <w:w w:val="80"/>
          <w:sz w:val="56"/>
        </w:rPr>
        <w:t> </w:t>
      </w:r>
      <w:r>
        <w:rPr>
          <w:rFonts w:ascii="Arial"/>
          <w:w w:val="80"/>
          <w:sz w:val="56"/>
        </w:rPr>
        <w:t>to</w:t>
      </w:r>
      <w:r>
        <w:rPr>
          <w:rFonts w:ascii="Arial"/>
          <w:spacing w:val="42"/>
          <w:w w:val="80"/>
          <w:sz w:val="56"/>
        </w:rPr>
        <w:t> </w:t>
      </w:r>
      <w:r>
        <w:rPr>
          <w:rFonts w:ascii="Arial"/>
          <w:w w:val="80"/>
          <w:sz w:val="56"/>
        </w:rPr>
        <w:t>improved</w:t>
      </w:r>
      <w:r>
        <w:rPr>
          <w:rFonts w:ascii="Arial"/>
          <w:spacing w:val="43"/>
          <w:w w:val="80"/>
          <w:sz w:val="56"/>
        </w:rPr>
        <w:t> </w:t>
      </w:r>
      <w:r>
        <w:rPr>
          <w:rFonts w:ascii="Arial"/>
          <w:w w:val="80"/>
          <w:sz w:val="56"/>
        </w:rPr>
        <w:t>quality</w:t>
      </w:r>
    </w:p>
    <w:p>
      <w:pPr>
        <w:pStyle w:val="BodyText"/>
        <w:rPr>
          <w:rFonts w:ascii="Arial"/>
          <w:sz w:val="20"/>
        </w:rPr>
      </w:pPr>
    </w:p>
    <w:p>
      <w:pPr>
        <w:pStyle w:val="BodyText"/>
        <w:rPr>
          <w:rFonts w:ascii="Arial"/>
          <w:sz w:val="20"/>
        </w:rPr>
      </w:pPr>
    </w:p>
    <w:p>
      <w:pPr>
        <w:pStyle w:val="BodyText"/>
        <w:spacing w:before="9"/>
        <w:rPr>
          <w:rFonts w:ascii="Arial"/>
          <w:sz w:val="23"/>
        </w:rPr>
      </w:pPr>
      <w:r>
        <w:rPr/>
        <w:pict>
          <v:shape style="position:absolute;margin-left:277.200012pt;margin-top:15.354688pt;width:88pt;height:16pt;mso-position-horizontal-relative:page;mso-position-vertical-relative:paragraph;z-index:-15687680;mso-wrap-distance-left:0;mso-wrap-distance-right:0" type="#_x0000_t202" id="docshape375" filled="false" stroked="true" strokeweight=".801pt" strokecolor="#6fac46">
            <v:textbox inset="0,0,0,0">
              <w:txbxContent>
                <w:p>
                  <w:pPr>
                    <w:spacing w:before="21"/>
                    <w:ind w:left="418" w:right="0" w:firstLine="0"/>
                    <w:jc w:val="left"/>
                    <w:rPr>
                      <w:rFonts w:ascii="Arial"/>
                      <w:sz w:val="24"/>
                    </w:rPr>
                  </w:pPr>
                  <w:r>
                    <w:rPr>
                      <w:rFonts w:ascii="Arial"/>
                      <w:color w:val="FF0000"/>
                      <w:sz w:val="24"/>
                    </w:rPr>
                    <w:t>Mid-year</w:t>
                  </w:r>
                </w:p>
              </w:txbxContent>
            </v:textbox>
            <v:stroke dashstyle="solid"/>
            <w10:wrap type="topAndBottom"/>
          </v:shape>
        </w:pict>
      </w:r>
      <w:r>
        <w:rPr/>
        <w:drawing>
          <wp:anchor distT="0" distB="0" distL="0" distR="0" allowOverlap="1" layoutInCell="1" locked="0" behindDoc="0" simplePos="0" relativeHeight="81">
            <wp:simplePos x="0" y="0"/>
            <wp:positionH relativeFrom="page">
              <wp:posOffset>1977135</wp:posOffset>
            </wp:positionH>
            <wp:positionV relativeFrom="paragraph">
              <wp:posOffset>1731315</wp:posOffset>
            </wp:positionV>
            <wp:extent cx="174122" cy="1402937"/>
            <wp:effectExtent l="0" t="0" r="0" b="0"/>
            <wp:wrapTopAndBottom/>
            <wp:docPr id="47" name="image60.png" descr="Average Quality Score "/>
            <wp:cNvGraphicFramePr>
              <a:graphicFrameLocks noChangeAspect="1"/>
            </wp:cNvGraphicFramePr>
            <a:graphic>
              <a:graphicData uri="http://schemas.openxmlformats.org/drawingml/2006/picture">
                <pic:pic>
                  <pic:nvPicPr>
                    <pic:cNvPr id="48" name="image60.png"/>
                    <pic:cNvPicPr/>
                  </pic:nvPicPr>
                  <pic:blipFill>
                    <a:blip r:embed="rId148" cstate="print"/>
                    <a:stretch>
                      <a:fillRect/>
                    </a:stretch>
                  </pic:blipFill>
                  <pic:spPr>
                    <a:xfrm>
                      <a:off x="0" y="0"/>
                      <a:ext cx="174122" cy="1402937"/>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1"/>
        </w:rPr>
      </w:pPr>
      <w:r>
        <w:rPr/>
        <w:pict>
          <v:shape style="position:absolute;margin-left:285.200012pt;margin-top:8.424463pt;width:422.4pt;height:51.2pt;mso-position-horizontal-relative:page;mso-position-vertical-relative:paragraph;z-index:-15686656;mso-wrap-distance-left:0;mso-wrap-distance-right:0" type="#_x0000_t202" id="docshape376" filled="false" stroked="true" strokeweight=".801pt" strokecolor="#000000">
            <v:textbox inset="0,0,0,0">
              <w:txbxContent>
                <w:p>
                  <w:pPr>
                    <w:spacing w:line="290" w:lineRule="exact" w:before="68"/>
                    <w:ind w:left="127" w:right="0" w:firstLine="0"/>
                    <w:jc w:val="left"/>
                    <w:rPr>
                      <w:sz w:val="24"/>
                    </w:rPr>
                  </w:pPr>
                  <w:r>
                    <w:rPr>
                      <w:b/>
                      <w:spacing w:val="-1"/>
                      <w:sz w:val="24"/>
                    </w:rPr>
                    <w:t>Highly</w:t>
                  </w:r>
                  <w:r>
                    <w:rPr>
                      <w:b/>
                      <w:spacing w:val="8"/>
                      <w:sz w:val="24"/>
                    </w:rPr>
                    <w:t> </w:t>
                  </w:r>
                  <w:r>
                    <w:rPr>
                      <w:b/>
                      <w:spacing w:val="-1"/>
                      <w:sz w:val="24"/>
                    </w:rPr>
                    <w:t>Engaged:</w:t>
                  </w:r>
                  <w:r>
                    <w:rPr>
                      <w:b/>
                      <w:spacing w:val="9"/>
                      <w:sz w:val="24"/>
                    </w:rPr>
                    <w:t> </w:t>
                  </w:r>
                  <w:r>
                    <w:rPr>
                      <w:spacing w:val="-1"/>
                      <w:sz w:val="24"/>
                    </w:rPr>
                    <w:t>Had</w:t>
                  </w:r>
                  <w:r>
                    <w:rPr>
                      <w:spacing w:val="12"/>
                      <w:sz w:val="24"/>
                    </w:rPr>
                    <w:t> </w:t>
                  </w:r>
                  <w:r>
                    <w:rPr>
                      <w:spacing w:val="-1"/>
                      <w:sz w:val="24"/>
                    </w:rPr>
                    <w:t>both</w:t>
                  </w:r>
                  <w:r>
                    <w:rPr>
                      <w:spacing w:val="-3"/>
                      <w:sz w:val="24"/>
                    </w:rPr>
                    <w:t> </w:t>
                  </w:r>
                  <w:r>
                    <w:rPr>
                      <w:spacing w:val="-1"/>
                      <w:sz w:val="24"/>
                    </w:rPr>
                    <w:t>PIF</w:t>
                  </w:r>
                  <w:r>
                    <w:rPr>
                      <w:spacing w:val="-21"/>
                      <w:sz w:val="24"/>
                    </w:rPr>
                    <w:t> </w:t>
                  </w:r>
                  <w:r>
                    <w:rPr>
                      <w:spacing w:val="-1"/>
                      <w:sz w:val="24"/>
                    </w:rPr>
                    <w:t>meeting</w:t>
                  </w:r>
                  <w:r>
                    <w:rPr>
                      <w:spacing w:val="-27"/>
                      <w:sz w:val="24"/>
                    </w:rPr>
                    <w:t> </w:t>
                  </w:r>
                  <w:r>
                    <w:rPr>
                      <w:spacing w:val="-1"/>
                      <w:sz w:val="24"/>
                      <w:u w:val="single"/>
                    </w:rPr>
                    <w:t>and</w:t>
                  </w:r>
                  <w:r>
                    <w:rPr>
                      <w:spacing w:val="-4"/>
                      <w:sz w:val="24"/>
                    </w:rPr>
                    <w:t> </w:t>
                  </w:r>
                  <w:r>
                    <w:rPr>
                      <w:sz w:val="24"/>
                    </w:rPr>
                    <w:t>Tableau</w:t>
                  </w:r>
                  <w:r>
                    <w:rPr>
                      <w:spacing w:val="-5"/>
                      <w:sz w:val="24"/>
                    </w:rPr>
                    <w:t> </w:t>
                  </w:r>
                  <w:r>
                    <w:rPr>
                      <w:sz w:val="24"/>
                    </w:rPr>
                    <w:t>report</w:t>
                  </w:r>
                  <w:r>
                    <w:rPr>
                      <w:spacing w:val="-6"/>
                      <w:sz w:val="24"/>
                    </w:rPr>
                    <w:t> </w:t>
                  </w:r>
                  <w:r>
                    <w:rPr>
                      <w:sz w:val="24"/>
                    </w:rPr>
                    <w:t>usage</w:t>
                  </w:r>
                  <w:r>
                    <w:rPr>
                      <w:spacing w:val="-15"/>
                      <w:sz w:val="24"/>
                    </w:rPr>
                    <w:t> </w:t>
                  </w:r>
                  <w:r>
                    <w:rPr>
                      <w:sz w:val="24"/>
                    </w:rPr>
                    <w:t>in</w:t>
                  </w:r>
                  <w:r>
                    <w:rPr>
                      <w:spacing w:val="-5"/>
                      <w:sz w:val="24"/>
                    </w:rPr>
                    <w:t> </w:t>
                  </w:r>
                  <w:r>
                    <w:rPr>
                      <w:sz w:val="24"/>
                    </w:rPr>
                    <w:t>2018.</w:t>
                  </w:r>
                </w:p>
                <w:p>
                  <w:pPr>
                    <w:spacing w:line="288" w:lineRule="exact" w:before="0"/>
                    <w:ind w:left="127" w:right="0" w:firstLine="0"/>
                    <w:jc w:val="left"/>
                    <w:rPr>
                      <w:sz w:val="24"/>
                    </w:rPr>
                  </w:pPr>
                  <w:r>
                    <w:rPr>
                      <w:b/>
                      <w:spacing w:val="-1"/>
                      <w:sz w:val="24"/>
                    </w:rPr>
                    <w:t>Somewhat</w:t>
                  </w:r>
                  <w:r>
                    <w:rPr>
                      <w:b/>
                      <w:spacing w:val="6"/>
                      <w:sz w:val="24"/>
                    </w:rPr>
                    <w:t> </w:t>
                  </w:r>
                  <w:r>
                    <w:rPr>
                      <w:b/>
                      <w:spacing w:val="-1"/>
                      <w:sz w:val="24"/>
                    </w:rPr>
                    <w:t>Engaged:</w:t>
                  </w:r>
                  <w:r>
                    <w:rPr>
                      <w:b/>
                      <w:spacing w:val="9"/>
                      <w:sz w:val="24"/>
                    </w:rPr>
                    <w:t> </w:t>
                  </w:r>
                  <w:r>
                    <w:rPr>
                      <w:spacing w:val="-1"/>
                      <w:sz w:val="24"/>
                    </w:rPr>
                    <w:t>Had</w:t>
                  </w:r>
                  <w:r>
                    <w:rPr>
                      <w:spacing w:val="10"/>
                      <w:sz w:val="24"/>
                    </w:rPr>
                    <w:t> </w:t>
                  </w:r>
                  <w:r>
                    <w:rPr>
                      <w:spacing w:val="-1"/>
                      <w:sz w:val="24"/>
                    </w:rPr>
                    <w:t>PIF</w:t>
                  </w:r>
                  <w:r>
                    <w:rPr>
                      <w:spacing w:val="-5"/>
                      <w:sz w:val="24"/>
                    </w:rPr>
                    <w:t> </w:t>
                  </w:r>
                  <w:r>
                    <w:rPr>
                      <w:spacing w:val="-1"/>
                      <w:sz w:val="24"/>
                    </w:rPr>
                    <w:t>Meeting</w:t>
                  </w:r>
                  <w:r>
                    <w:rPr>
                      <w:spacing w:val="-20"/>
                      <w:sz w:val="24"/>
                    </w:rPr>
                    <w:t> </w:t>
                  </w:r>
                  <w:r>
                    <w:rPr>
                      <w:spacing w:val="-1"/>
                      <w:sz w:val="24"/>
                      <w:u w:val="single"/>
                    </w:rPr>
                    <w:t>or</w:t>
                  </w:r>
                  <w:r>
                    <w:rPr>
                      <w:spacing w:val="4"/>
                      <w:sz w:val="24"/>
                    </w:rPr>
                    <w:t> </w:t>
                  </w:r>
                  <w:r>
                    <w:rPr>
                      <w:spacing w:val="-1"/>
                      <w:sz w:val="24"/>
                    </w:rPr>
                    <w:t>Tableau</w:t>
                  </w:r>
                  <w:r>
                    <w:rPr>
                      <w:spacing w:val="-21"/>
                      <w:sz w:val="24"/>
                    </w:rPr>
                    <w:t> </w:t>
                  </w:r>
                  <w:r>
                    <w:rPr>
                      <w:spacing w:val="-1"/>
                      <w:sz w:val="24"/>
                    </w:rPr>
                    <w:t>report</w:t>
                  </w:r>
                  <w:r>
                    <w:rPr>
                      <w:spacing w:val="-7"/>
                      <w:sz w:val="24"/>
                    </w:rPr>
                    <w:t> </w:t>
                  </w:r>
                  <w:r>
                    <w:rPr>
                      <w:spacing w:val="-1"/>
                      <w:sz w:val="24"/>
                    </w:rPr>
                    <w:t>usage</w:t>
                  </w:r>
                  <w:r>
                    <w:rPr>
                      <w:spacing w:val="2"/>
                      <w:sz w:val="24"/>
                    </w:rPr>
                    <w:t> </w:t>
                  </w:r>
                  <w:r>
                    <w:rPr>
                      <w:spacing w:val="-1"/>
                      <w:sz w:val="24"/>
                    </w:rPr>
                    <w:t>in</w:t>
                  </w:r>
                  <w:r>
                    <w:rPr>
                      <w:spacing w:val="-21"/>
                      <w:sz w:val="24"/>
                    </w:rPr>
                    <w:t> </w:t>
                  </w:r>
                  <w:r>
                    <w:rPr>
                      <w:sz w:val="24"/>
                    </w:rPr>
                    <w:t>2018.</w:t>
                  </w:r>
                </w:p>
                <w:p>
                  <w:pPr>
                    <w:spacing w:line="291" w:lineRule="exact" w:before="0"/>
                    <w:ind w:left="127" w:right="0" w:firstLine="0"/>
                    <w:jc w:val="left"/>
                    <w:rPr>
                      <w:sz w:val="24"/>
                    </w:rPr>
                  </w:pPr>
                  <w:r>
                    <w:rPr>
                      <w:b/>
                      <w:spacing w:val="-1"/>
                      <w:sz w:val="24"/>
                    </w:rPr>
                    <w:t>Not</w:t>
                  </w:r>
                  <w:r>
                    <w:rPr>
                      <w:b/>
                      <w:spacing w:val="6"/>
                      <w:sz w:val="24"/>
                    </w:rPr>
                    <w:t> </w:t>
                  </w:r>
                  <w:r>
                    <w:rPr>
                      <w:b/>
                      <w:spacing w:val="-1"/>
                      <w:sz w:val="24"/>
                    </w:rPr>
                    <w:t>Engaged</w:t>
                  </w:r>
                  <w:r>
                    <w:rPr>
                      <w:spacing w:val="-1"/>
                      <w:sz w:val="24"/>
                    </w:rPr>
                    <w:t>:</w:t>
                  </w:r>
                  <w:r>
                    <w:rPr>
                      <w:spacing w:val="-7"/>
                      <w:sz w:val="24"/>
                    </w:rPr>
                    <w:t> </w:t>
                  </w:r>
                  <w:r>
                    <w:rPr>
                      <w:spacing w:val="-1"/>
                      <w:sz w:val="24"/>
                    </w:rPr>
                    <w:t>No</w:t>
                  </w:r>
                  <w:r>
                    <w:rPr>
                      <w:spacing w:val="11"/>
                      <w:sz w:val="24"/>
                    </w:rPr>
                    <w:t> </w:t>
                  </w:r>
                  <w:r>
                    <w:rPr>
                      <w:spacing w:val="-1"/>
                      <w:sz w:val="24"/>
                    </w:rPr>
                    <w:t>PIF</w:t>
                  </w:r>
                  <w:r>
                    <w:rPr>
                      <w:spacing w:val="-21"/>
                      <w:sz w:val="24"/>
                    </w:rPr>
                    <w:t> </w:t>
                  </w:r>
                  <w:r>
                    <w:rPr>
                      <w:spacing w:val="-1"/>
                      <w:sz w:val="24"/>
                    </w:rPr>
                    <w:t>meeting</w:t>
                  </w:r>
                  <w:r>
                    <w:rPr>
                      <w:spacing w:val="-24"/>
                      <w:sz w:val="24"/>
                    </w:rPr>
                    <w:t> </w:t>
                  </w:r>
                  <w:r>
                    <w:rPr>
                      <w:sz w:val="24"/>
                    </w:rPr>
                    <w:t>and</w:t>
                  </w:r>
                  <w:r>
                    <w:rPr>
                      <w:spacing w:val="-4"/>
                      <w:sz w:val="24"/>
                    </w:rPr>
                    <w:t> </w:t>
                  </w:r>
                  <w:r>
                    <w:rPr>
                      <w:sz w:val="24"/>
                    </w:rPr>
                    <w:t>no</w:t>
                  </w:r>
                  <w:r>
                    <w:rPr>
                      <w:spacing w:val="10"/>
                      <w:sz w:val="24"/>
                    </w:rPr>
                    <w:t> </w:t>
                  </w:r>
                  <w:r>
                    <w:rPr>
                      <w:sz w:val="24"/>
                    </w:rPr>
                    <w:t>Tableau</w:t>
                  </w:r>
                  <w:r>
                    <w:rPr>
                      <w:spacing w:val="-21"/>
                      <w:sz w:val="24"/>
                    </w:rPr>
                    <w:t> </w:t>
                  </w:r>
                  <w:r>
                    <w:rPr>
                      <w:sz w:val="24"/>
                    </w:rPr>
                    <w:t>report</w:t>
                  </w:r>
                  <w:r>
                    <w:rPr>
                      <w:spacing w:val="-6"/>
                      <w:sz w:val="24"/>
                    </w:rPr>
                    <w:t> </w:t>
                  </w:r>
                  <w:r>
                    <w:rPr>
                      <w:sz w:val="24"/>
                    </w:rPr>
                    <w:t>usage</w:t>
                  </w:r>
                  <w:r>
                    <w:rPr>
                      <w:spacing w:val="1"/>
                      <w:sz w:val="24"/>
                    </w:rPr>
                    <w:t> </w:t>
                  </w:r>
                  <w:r>
                    <w:rPr>
                      <w:sz w:val="24"/>
                    </w:rPr>
                    <w:t>in</w:t>
                  </w:r>
                  <w:r>
                    <w:rPr>
                      <w:spacing w:val="-21"/>
                      <w:sz w:val="24"/>
                    </w:rPr>
                    <w:t> </w:t>
                  </w:r>
                  <w:r>
                    <w:rPr>
                      <w:sz w:val="24"/>
                    </w:rPr>
                    <w:t>2018.</w:t>
                  </w:r>
                </w:p>
              </w:txbxContent>
            </v:textbox>
            <v:stroke dashstyle="solid"/>
            <w10:wrap type="topAndBottom"/>
          </v:shape>
        </w:pict>
      </w:r>
    </w:p>
    <w:p>
      <w:pPr>
        <w:spacing w:after="0"/>
        <w:rPr>
          <w:rFonts w:ascii="Arial"/>
          <w:sz w:val="11"/>
        </w:rPr>
        <w:sectPr>
          <w:headerReference w:type="default" r:id="rId144"/>
          <w:footerReference w:type="default" r:id="rId145"/>
          <w:pgSz w:w="19200" w:h="10800" w:orient="landscape"/>
          <w:pgMar w:header="0" w:footer="0" w:top="0" w:bottom="280" w:left="400" w:right="20"/>
        </w:sectPr>
      </w:pPr>
    </w:p>
    <w:p>
      <w:pPr>
        <w:spacing w:line="554" w:lineRule="exact" w:before="82"/>
        <w:ind w:left="2506" w:right="0" w:firstLine="0"/>
        <w:jc w:val="left"/>
        <w:rPr>
          <w:rFonts w:ascii="Arial"/>
          <w:sz w:val="49"/>
        </w:rPr>
      </w:pPr>
      <w:r>
        <w:rPr/>
        <w:pict>
          <v:group style="position:absolute;margin-left:138.399994pt;margin-top:.380207pt;width:676pt;height:422.4pt;mso-position-horizontal-relative:page;mso-position-vertical-relative:paragraph;z-index:-19233280" id="docshapegroup377" coordorigin="2768,8" coordsize="13520,8448">
            <v:shape style="position:absolute;left:2768;top:1831;width:12592;height:6624" type="#_x0000_t75" id="docshape378" stroked="false">
              <v:imagedata r:id="rId151" o:title=""/>
            </v:shape>
            <v:shape style="position:absolute;left:15328;top:1767;width:960;height:6672" type="#_x0000_t75" id="docshape379" stroked="false">
              <v:imagedata r:id="rId152" o:title=""/>
            </v:shape>
            <v:shape style="position:absolute;left:13664;top:2567;width:288;height:720" id="docshape380" coordorigin="13664,2568" coordsize="288,720" path="m13760,3000l13664,3000,13808,3288,13928,3048,13760,3048,13760,3000xm13856,2568l13760,2568,13760,3048,13856,3048,13856,2568xm13952,3000l13856,3000,13856,3048,13928,3048,13952,3000xe" filled="true" fillcolor="#ff0000" stroked="false">
              <v:path arrowok="t"/>
              <v:fill type="solid"/>
            </v:shape>
            <v:rect style="position:absolute;left:11768;top:15;width:3600;height:1168" id="docshape381" filled="false" stroked="true" strokeweight=".801pt" strokecolor="#bebebe">
              <v:stroke dashstyle="solid"/>
            </v:rect>
            <v:shape style="position:absolute;left:13808;top:1031;width:1806;height:1127" id="docshape382" coordorigin="13808,1032" coordsize="1806,1127" path="m15344,2046l15293,2128,15614,2158,15561,2072,15385,2072,15344,2046xm15395,1965l15344,2046,15385,2072,15435,1990,15395,1965xm15446,1883l15395,1965,15435,1990,15385,2072,15561,2072,15446,1883xm14078,1143l14027,1225,15344,2046,15395,1965,14078,1143xm13808,1032l13976,1306,14027,1225,13986,1199,14037,1118,14094,1118,14129,1062,13808,1032xm14037,1118l13986,1199,14027,1225,14078,1143,14037,1118xm14094,1118l14037,1118,14078,1143,14094,1118xe" filled="true" fillcolor="#44536a" stroked="false">
              <v:path arrowok="t"/>
              <v:fill type="solid"/>
            </v:shape>
            <v:rect style="position:absolute;left:5440;top:1879;width:3072;height:576" id="docshape383" filled="true" fillcolor="#525252" stroked="false">
              <v:fill type="solid"/>
            </v:rect>
            <w10:wrap type="none"/>
          </v:group>
        </w:pict>
      </w:r>
      <w:bookmarkStart w:name="UMMACO Epic Dashboard Review" w:id="50"/>
      <w:bookmarkEnd w:id="50"/>
      <w:r>
        <w:rPr/>
      </w:r>
      <w:r>
        <w:rPr>
          <w:rFonts w:ascii="Arial"/>
          <w:w w:val="80"/>
          <w:sz w:val="49"/>
        </w:rPr>
        <w:t>UMMACO</w:t>
      </w:r>
      <w:r>
        <w:rPr>
          <w:rFonts w:ascii="Arial"/>
          <w:spacing w:val="98"/>
          <w:w w:val="80"/>
          <w:sz w:val="49"/>
        </w:rPr>
        <w:t> </w:t>
      </w:r>
      <w:r>
        <w:rPr>
          <w:rFonts w:ascii="Arial"/>
          <w:w w:val="80"/>
          <w:sz w:val="49"/>
        </w:rPr>
        <w:t>Epic</w:t>
      </w:r>
      <w:r>
        <w:rPr>
          <w:rFonts w:ascii="Arial"/>
          <w:spacing w:val="59"/>
          <w:w w:val="80"/>
          <w:sz w:val="49"/>
        </w:rPr>
        <w:t> </w:t>
      </w:r>
      <w:r>
        <w:rPr>
          <w:rFonts w:ascii="Arial"/>
          <w:w w:val="80"/>
          <w:sz w:val="49"/>
        </w:rPr>
        <w:t>Dashboard</w:t>
      </w:r>
      <w:r>
        <w:rPr>
          <w:rFonts w:ascii="Arial"/>
          <w:spacing w:val="91"/>
          <w:w w:val="80"/>
          <w:sz w:val="49"/>
        </w:rPr>
        <w:t> </w:t>
      </w:r>
      <w:r>
        <w:rPr>
          <w:rFonts w:ascii="Arial"/>
          <w:w w:val="80"/>
          <w:sz w:val="49"/>
        </w:rPr>
        <w:t>Review</w:t>
      </w:r>
    </w:p>
    <w:p>
      <w:pPr>
        <w:spacing w:line="554" w:lineRule="exact" w:before="0"/>
        <w:ind w:left="2506" w:right="0" w:firstLine="0"/>
        <w:jc w:val="left"/>
        <w:rPr>
          <w:rFonts w:ascii="Arial"/>
          <w:sz w:val="49"/>
        </w:rPr>
      </w:pPr>
      <w:r>
        <w:rPr>
          <w:rFonts w:ascii="Arial"/>
          <w:spacing w:val="-1"/>
          <w:w w:val="85"/>
          <w:sz w:val="49"/>
        </w:rPr>
        <w:t>-</w:t>
      </w:r>
      <w:r>
        <w:rPr>
          <w:rFonts w:ascii="Arial"/>
          <w:spacing w:val="-10"/>
          <w:w w:val="85"/>
          <w:sz w:val="49"/>
        </w:rPr>
        <w:t> </w:t>
      </w:r>
      <w:r>
        <w:rPr>
          <w:rFonts w:ascii="Arial"/>
          <w:spacing w:val="-1"/>
          <w:w w:val="85"/>
          <w:sz w:val="49"/>
        </w:rPr>
        <w:t>as</w:t>
      </w:r>
      <w:r>
        <w:rPr>
          <w:rFonts w:ascii="Arial"/>
          <w:spacing w:val="-12"/>
          <w:w w:val="85"/>
          <w:sz w:val="49"/>
        </w:rPr>
        <w:t> </w:t>
      </w:r>
      <w:r>
        <w:rPr>
          <w:rFonts w:ascii="Arial"/>
          <w:spacing w:val="-1"/>
          <w:w w:val="85"/>
          <w:sz w:val="49"/>
        </w:rPr>
        <w:t>of</w:t>
      </w:r>
      <w:r>
        <w:rPr>
          <w:rFonts w:ascii="Arial"/>
          <w:spacing w:val="-3"/>
          <w:w w:val="85"/>
          <w:sz w:val="49"/>
        </w:rPr>
        <w:t> </w:t>
      </w:r>
      <w:r>
        <w:rPr>
          <w:rFonts w:ascii="Arial"/>
          <w:spacing w:val="-1"/>
          <w:w w:val="85"/>
          <w:sz w:val="49"/>
        </w:rPr>
        <w:t>1.21.20</w:t>
      </w:r>
    </w:p>
    <w:p>
      <w:pPr>
        <w:spacing w:line="228" w:lineRule="auto" w:before="73"/>
        <w:ind w:left="2506" w:right="3382" w:firstLine="0"/>
        <w:jc w:val="left"/>
        <w:rPr>
          <w:sz w:val="29"/>
        </w:rPr>
      </w:pPr>
      <w:r>
        <w:rPr/>
        <w:br w:type="column"/>
      </w:r>
      <w:r>
        <w:rPr>
          <w:w w:val="95"/>
          <w:sz w:val="29"/>
        </w:rPr>
        <w:t>2019 goals based on 90</w:t>
      </w:r>
      <w:r>
        <w:rPr>
          <w:w w:val="95"/>
          <w:position w:val="8"/>
          <w:sz w:val="19"/>
        </w:rPr>
        <w:t>th</w:t>
      </w:r>
      <w:r>
        <w:rPr>
          <w:spacing w:val="1"/>
          <w:w w:val="95"/>
          <w:position w:val="8"/>
          <w:sz w:val="19"/>
        </w:rPr>
        <w:t> </w:t>
      </w:r>
      <w:r>
        <w:rPr>
          <w:w w:val="95"/>
          <w:sz w:val="29"/>
        </w:rPr>
        <w:t>percentile</w:t>
      </w:r>
      <w:r>
        <w:rPr>
          <w:spacing w:val="28"/>
          <w:w w:val="95"/>
          <w:sz w:val="29"/>
        </w:rPr>
        <w:t> </w:t>
      </w:r>
      <w:r>
        <w:rPr>
          <w:w w:val="95"/>
          <w:sz w:val="29"/>
        </w:rPr>
        <w:t>performance</w:t>
      </w:r>
      <w:r>
        <w:rPr>
          <w:spacing w:val="28"/>
          <w:w w:val="95"/>
          <w:sz w:val="29"/>
        </w:rPr>
        <w:t> </w:t>
      </w:r>
      <w:r>
        <w:rPr>
          <w:w w:val="95"/>
          <w:sz w:val="29"/>
        </w:rPr>
        <w:t>by</w:t>
      </w:r>
      <w:r>
        <w:rPr>
          <w:spacing w:val="-60"/>
          <w:w w:val="95"/>
          <w:sz w:val="29"/>
        </w:rPr>
        <w:t> </w:t>
      </w:r>
      <w:r>
        <w:rPr>
          <w:w w:val="95"/>
          <w:sz w:val="29"/>
        </w:rPr>
        <w:t>measure</w:t>
      </w:r>
      <w:r>
        <w:rPr>
          <w:spacing w:val="-8"/>
          <w:w w:val="95"/>
          <w:sz w:val="29"/>
        </w:rPr>
        <w:t> </w:t>
      </w:r>
      <w:r>
        <w:rPr>
          <w:w w:val="95"/>
          <w:sz w:val="29"/>
        </w:rPr>
        <w:t>for</w:t>
      </w:r>
      <w:r>
        <w:rPr>
          <w:spacing w:val="-15"/>
          <w:w w:val="95"/>
          <w:sz w:val="29"/>
        </w:rPr>
        <w:t> </w:t>
      </w:r>
      <w:r>
        <w:rPr>
          <w:w w:val="95"/>
          <w:sz w:val="29"/>
        </w:rPr>
        <w:t>all</w:t>
      </w:r>
      <w:r>
        <w:rPr>
          <w:spacing w:val="-11"/>
          <w:w w:val="95"/>
          <w:sz w:val="29"/>
        </w:rPr>
        <w:t> </w:t>
      </w:r>
      <w:r>
        <w:rPr>
          <w:w w:val="95"/>
          <w:sz w:val="29"/>
        </w:rPr>
        <w:t>MSSPs</w:t>
      </w:r>
    </w:p>
    <w:p>
      <w:pPr>
        <w:spacing w:after="0" w:line="228" w:lineRule="auto"/>
        <w:jc w:val="left"/>
        <w:rPr>
          <w:sz w:val="29"/>
        </w:rPr>
        <w:sectPr>
          <w:headerReference w:type="default" r:id="rId149"/>
          <w:footerReference w:type="default" r:id="rId150"/>
          <w:pgSz w:w="19200" w:h="10800" w:orient="landscape"/>
          <w:pgMar w:header="0" w:footer="0" w:top="440" w:bottom="0" w:left="400" w:right="20"/>
          <w:cols w:num="2" w:equalWidth="0">
            <w:col w:w="8887" w:space="116"/>
            <w:col w:w="977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p>
    <w:p>
      <w:pPr>
        <w:spacing w:before="52"/>
        <w:ind w:left="0" w:right="1426" w:firstLine="0"/>
        <w:jc w:val="right"/>
        <w:rPr>
          <w:sz w:val="24"/>
        </w:rPr>
      </w:pPr>
      <w:r>
        <w:rPr>
          <w:color w:val="888888"/>
          <w:sz w:val="24"/>
        </w:rPr>
        <w:t>41</w:t>
      </w:r>
    </w:p>
    <w:p>
      <w:pPr>
        <w:spacing w:after="0"/>
        <w:jc w:val="right"/>
        <w:rPr>
          <w:sz w:val="24"/>
        </w:rPr>
        <w:sectPr>
          <w:type w:val="continuous"/>
          <w:pgSz w:w="19200" w:h="10800" w:orient="landscape"/>
          <w:pgMar w:header="0" w:footer="0" w:top="1040" w:bottom="280" w:left="400" w:right="20"/>
        </w:sectPr>
      </w:pPr>
    </w:p>
    <w:p>
      <w:pPr>
        <w:spacing w:before="90"/>
        <w:ind w:left="0" w:right="350" w:firstLine="0"/>
        <w:jc w:val="center"/>
        <w:rPr>
          <w:rFonts w:ascii="Arial"/>
          <w:sz w:val="49"/>
        </w:rPr>
      </w:pPr>
      <w:bookmarkStart w:name="Overview of GPRO audit performance " w:id="51"/>
      <w:bookmarkEnd w:id="51"/>
      <w:r>
        <w:rPr/>
      </w:r>
      <w:r>
        <w:rPr>
          <w:rFonts w:ascii="Arial"/>
          <w:w w:val="80"/>
          <w:sz w:val="49"/>
        </w:rPr>
        <w:t>Overview</w:t>
      </w:r>
      <w:r>
        <w:rPr>
          <w:rFonts w:ascii="Arial"/>
          <w:spacing w:val="44"/>
          <w:w w:val="80"/>
          <w:sz w:val="49"/>
        </w:rPr>
        <w:t> </w:t>
      </w:r>
      <w:r>
        <w:rPr>
          <w:rFonts w:ascii="Arial"/>
          <w:w w:val="80"/>
          <w:sz w:val="49"/>
        </w:rPr>
        <w:t>of</w:t>
      </w:r>
      <w:r>
        <w:rPr>
          <w:rFonts w:ascii="Arial"/>
          <w:spacing w:val="31"/>
          <w:w w:val="80"/>
          <w:sz w:val="49"/>
        </w:rPr>
        <w:t> </w:t>
      </w:r>
      <w:r>
        <w:rPr>
          <w:rFonts w:ascii="Arial"/>
          <w:w w:val="80"/>
          <w:sz w:val="49"/>
        </w:rPr>
        <w:t>GPRO</w:t>
      </w:r>
      <w:r>
        <w:rPr>
          <w:rFonts w:ascii="Arial"/>
          <w:spacing w:val="56"/>
          <w:w w:val="80"/>
          <w:sz w:val="49"/>
        </w:rPr>
        <w:t> </w:t>
      </w:r>
      <w:r>
        <w:rPr>
          <w:rFonts w:ascii="Arial"/>
          <w:w w:val="80"/>
          <w:sz w:val="49"/>
        </w:rPr>
        <w:t>audit</w:t>
      </w:r>
      <w:r>
        <w:rPr>
          <w:rFonts w:ascii="Arial"/>
          <w:spacing w:val="50"/>
          <w:w w:val="80"/>
          <w:sz w:val="49"/>
        </w:rPr>
        <w:t> </w:t>
      </w:r>
      <w:r>
        <w:rPr>
          <w:rFonts w:ascii="Arial"/>
          <w:w w:val="80"/>
          <w:sz w:val="49"/>
        </w:rPr>
        <w:t>performance</w:t>
      </w:r>
      <w:r>
        <w:rPr>
          <w:rFonts w:ascii="Arial"/>
          <w:spacing w:val="89"/>
          <w:w w:val="80"/>
          <w:sz w:val="49"/>
        </w:rPr>
        <w:t> </w:t>
      </w:r>
      <w:r>
        <w:rPr>
          <w:rFonts w:ascii="Arial"/>
          <w:w w:val="80"/>
          <w:sz w:val="49"/>
        </w:rPr>
        <w:t>-</w:t>
      </w:r>
      <w:r>
        <w:rPr>
          <w:rFonts w:ascii="Arial"/>
          <w:spacing w:val="44"/>
          <w:w w:val="80"/>
          <w:sz w:val="49"/>
        </w:rPr>
        <w:t> </w:t>
      </w:r>
      <w:r>
        <w:rPr>
          <w:rFonts w:ascii="Arial"/>
          <w:w w:val="80"/>
          <w:sz w:val="49"/>
        </w:rPr>
        <w:t>as</w:t>
      </w:r>
      <w:r>
        <w:rPr>
          <w:rFonts w:ascii="Arial"/>
          <w:spacing w:val="39"/>
          <w:w w:val="80"/>
          <w:sz w:val="49"/>
        </w:rPr>
        <w:t> </w:t>
      </w:r>
      <w:r>
        <w:rPr>
          <w:rFonts w:ascii="Arial"/>
          <w:w w:val="80"/>
          <w:sz w:val="49"/>
        </w:rPr>
        <w:t>of</w:t>
      </w:r>
      <w:r>
        <w:rPr>
          <w:rFonts w:ascii="Arial"/>
          <w:spacing w:val="32"/>
          <w:w w:val="80"/>
          <w:sz w:val="49"/>
        </w:rPr>
        <w:t> </w:t>
      </w:r>
      <w:r>
        <w:rPr>
          <w:rFonts w:ascii="Arial"/>
          <w:w w:val="80"/>
          <w:sz w:val="49"/>
        </w:rPr>
        <w:t>1.20.20</w:t>
      </w:r>
    </w:p>
    <w:p>
      <w:pPr>
        <w:pStyle w:val="BodyText"/>
        <w:rPr>
          <w:rFonts w:ascii="Arial"/>
          <w:sz w:val="20"/>
        </w:rPr>
      </w:pPr>
    </w:p>
    <w:p>
      <w:pPr>
        <w:pStyle w:val="BodyText"/>
        <w:spacing w:before="2"/>
        <w:rPr>
          <w:rFonts w:ascii="Arial"/>
          <w:sz w:val="27"/>
        </w:rPr>
      </w:pPr>
      <w:r>
        <w:rPr/>
        <w:drawing>
          <wp:anchor distT="0" distB="0" distL="0" distR="0" allowOverlap="1" layoutInCell="1" locked="0" behindDoc="0" simplePos="0" relativeHeight="87">
            <wp:simplePos x="0" y="0"/>
            <wp:positionH relativeFrom="page">
              <wp:posOffset>1940560</wp:posOffset>
            </wp:positionH>
            <wp:positionV relativeFrom="paragraph">
              <wp:posOffset>213720</wp:posOffset>
            </wp:positionV>
            <wp:extent cx="8465033" cy="4674870"/>
            <wp:effectExtent l="0" t="0" r="0" b="0"/>
            <wp:wrapTopAndBottom/>
            <wp:docPr id="49" name="image63.png"/>
            <wp:cNvGraphicFramePr>
              <a:graphicFrameLocks noChangeAspect="1"/>
            </wp:cNvGraphicFramePr>
            <a:graphic>
              <a:graphicData uri="http://schemas.openxmlformats.org/drawingml/2006/picture">
                <pic:pic>
                  <pic:nvPicPr>
                    <pic:cNvPr id="50" name="image63.png"/>
                    <pic:cNvPicPr/>
                  </pic:nvPicPr>
                  <pic:blipFill>
                    <a:blip r:embed="rId155" cstate="print"/>
                    <a:stretch>
                      <a:fillRect/>
                    </a:stretch>
                  </pic:blipFill>
                  <pic:spPr>
                    <a:xfrm>
                      <a:off x="0" y="0"/>
                      <a:ext cx="8465033" cy="4674870"/>
                    </a:xfrm>
                    <a:prstGeom prst="rect">
                      <a:avLst/>
                    </a:prstGeom>
                  </pic:spPr>
                </pic:pic>
              </a:graphicData>
            </a:graphic>
          </wp:anchor>
        </w:drawing>
      </w:r>
    </w:p>
    <w:p>
      <w:pPr>
        <w:spacing w:after="0"/>
        <w:rPr>
          <w:rFonts w:ascii="Arial"/>
          <w:sz w:val="27"/>
        </w:rPr>
        <w:sectPr>
          <w:headerReference w:type="default" r:id="rId153"/>
          <w:footerReference w:type="default" r:id="rId154"/>
          <w:pgSz w:w="19200" w:h="10800" w:orient="landscape"/>
          <w:pgMar w:header="0" w:footer="0" w:top="460" w:bottom="280" w:left="400" w:right="20"/>
        </w:sectPr>
      </w:pPr>
    </w:p>
    <w:p>
      <w:pPr>
        <w:pStyle w:val="BodyText"/>
        <w:spacing w:before="2"/>
        <w:rPr>
          <w:rFonts w:ascii="Arial"/>
        </w:rPr>
      </w:pPr>
    </w:p>
    <w:p>
      <w:pPr>
        <w:pStyle w:val="BodyText"/>
        <w:ind w:left="3744"/>
        <w:rPr>
          <w:rFonts w:ascii="Arial"/>
          <w:sz w:val="20"/>
        </w:rPr>
      </w:pPr>
      <w:bookmarkStart w:name="OCI uses internal tools to track the imp" w:id="52"/>
      <w:bookmarkEnd w:id="52"/>
      <w:r>
        <w:rPr/>
      </w:r>
      <w:r>
        <w:rPr>
          <w:rFonts w:ascii="Arial"/>
          <w:sz w:val="20"/>
        </w:rPr>
        <w:drawing>
          <wp:inline distT="0" distB="0" distL="0" distR="0">
            <wp:extent cx="7103838" cy="5124450"/>
            <wp:effectExtent l="0" t="0" r="0" b="0"/>
            <wp:docPr id="51" name="image64.jpeg"/>
            <wp:cNvGraphicFramePr>
              <a:graphicFrameLocks noChangeAspect="1"/>
            </wp:cNvGraphicFramePr>
            <a:graphic>
              <a:graphicData uri="http://schemas.openxmlformats.org/drawingml/2006/picture">
                <pic:pic>
                  <pic:nvPicPr>
                    <pic:cNvPr id="52" name="image64.jpeg"/>
                    <pic:cNvPicPr/>
                  </pic:nvPicPr>
                  <pic:blipFill>
                    <a:blip r:embed="rId158" cstate="print"/>
                    <a:stretch>
                      <a:fillRect/>
                    </a:stretch>
                  </pic:blipFill>
                  <pic:spPr>
                    <a:xfrm>
                      <a:off x="0" y="0"/>
                      <a:ext cx="7103838" cy="5124450"/>
                    </a:xfrm>
                    <a:prstGeom prst="rect">
                      <a:avLst/>
                    </a:prstGeom>
                  </pic:spPr>
                </pic:pic>
              </a:graphicData>
            </a:graphic>
          </wp:inline>
        </w:drawing>
      </w:r>
      <w:r>
        <w:rPr>
          <w:rFonts w:ascii="Arial"/>
          <w:sz w:val="20"/>
        </w:rPr>
      </w:r>
    </w:p>
    <w:p>
      <w:pPr>
        <w:spacing w:after="0"/>
        <w:rPr>
          <w:rFonts w:ascii="Arial"/>
          <w:sz w:val="20"/>
        </w:rPr>
        <w:sectPr>
          <w:headerReference w:type="default" r:id="rId156"/>
          <w:footerReference w:type="default" r:id="rId157"/>
          <w:pgSz w:w="19200" w:h="10800" w:orient="landscape"/>
          <w:pgMar w:header="432" w:footer="75" w:top="1600" w:bottom="260" w:left="400" w:right="20"/>
          <w:pgNumType w:start="43"/>
        </w:sectPr>
      </w:pPr>
    </w:p>
    <w:p>
      <w:pPr>
        <w:pStyle w:val="BodyText"/>
        <w:spacing w:before="2"/>
        <w:rPr>
          <w:rFonts w:ascii="Arial"/>
          <w:sz w:val="4"/>
        </w:rPr>
      </w:pPr>
    </w:p>
    <w:p>
      <w:pPr>
        <w:pStyle w:val="BodyText"/>
        <w:ind w:left="3312"/>
        <w:rPr>
          <w:rFonts w:ascii="Arial"/>
          <w:sz w:val="20"/>
        </w:rPr>
      </w:pPr>
      <w:bookmarkStart w:name="Internal tools tracking impact" w:id="53"/>
      <w:bookmarkEnd w:id="53"/>
      <w:r>
        <w:rPr/>
      </w:r>
      <w:r>
        <w:rPr>
          <w:rFonts w:ascii="Arial"/>
          <w:sz w:val="20"/>
        </w:rPr>
        <w:pict>
          <v:group style="width:588.8pt;height:416pt;mso-position-horizontal-relative:char;mso-position-vertical-relative:line" id="docshapegroup388" coordorigin="0,0" coordsize="11776,8320" alt="tableauImage9daf7f61-d114-435a-8af5-a365d7ce0cf7">
            <v:shape style="position:absolute;left:0;top:0;width:11776;height:8320" type="#_x0000_t75" id="docshape389" alt="tableauImage9daf7f61-d114-435a-8af5-a365d7ce0cf7" stroked="false">
              <v:imagedata r:id="rId161" o:title=""/>
            </v:shape>
            <v:rect style="position:absolute;left:5888;top:5824;width:2272;height:336" id="docshape390" filled="true" fillcolor="#525252" stroked="false">
              <v:fill type="solid"/>
            </v:rect>
          </v:group>
        </w:pict>
      </w:r>
      <w:r>
        <w:rPr>
          <w:rFonts w:ascii="Arial"/>
          <w:sz w:val="20"/>
        </w:rPr>
      </w:r>
    </w:p>
    <w:p>
      <w:pPr>
        <w:spacing w:after="0"/>
        <w:rPr>
          <w:rFonts w:ascii="Arial"/>
          <w:sz w:val="20"/>
        </w:rPr>
        <w:sectPr>
          <w:headerReference w:type="default" r:id="rId159"/>
          <w:footerReference w:type="default" r:id="rId160"/>
          <w:pgSz w:w="19200" w:h="10800" w:orient="landscape"/>
          <w:pgMar w:header="502" w:footer="75" w:top="1600" w:bottom="260" w:left="400" w:right="20"/>
        </w:sectPr>
      </w:pPr>
    </w:p>
    <w:p>
      <w:pPr>
        <w:pStyle w:val="BodyText"/>
        <w:rPr>
          <w:rFonts w:ascii="Arial"/>
          <w:sz w:val="20"/>
        </w:rPr>
      </w:pPr>
      <w:r>
        <w:rPr/>
        <w:pict>
          <v:group style="position:absolute;margin-left:0pt;margin-top:0pt;width:960.1pt;height:540pt;mso-position-horizontal-relative:page;mso-position-vertical-relative:page;z-index:-19231744" id="docshapegroup391" coordorigin="0,0" coordsize="19202,10800">
            <v:shape style="position:absolute;left:512;top:0;width:10352;height:9696" type="#_x0000_t75" id="docshape392" stroked="false">
              <v:imagedata r:id="rId131" o:title=""/>
            </v:shape>
            <v:shape style="position:absolute;left:0;top:0;width:19200;height:10800" id="docshape393" coordorigin="0,0" coordsize="19200,10800" path="m0,2731l0,10800,6,10800,6,8137,6,7577,0,2731xm19200,0l11071,0,11053,386,11048,519,11033,867,11024,1087,11018,1237,11015,1314,11011,1391,11008,1469,11004,1547,11001,1626,10997,1706,10993,1786,10989,1867,10985,1948,10981,2030,10976,2112,10972,2195,10967,2279,10963,2362,10958,2446,10953,2531,10948,2616,10942,2701,10937,2786,10931,2872,10926,2958,10920,3044,10913,3130,10907,3217,10901,3304,10894,3391,10887,3477,10880,3564,10872,3651,10865,3739,10857,3826,10849,3913,10841,4000,10832,4087,10823,4173,10814,4260,10805,4347,10796,4433,10786,4519,10776,4605,10765,4691,10755,4776,10744,4861,10733,4946,10721,5031,10710,5115,10698,5199,10685,5282,10672,5365,10659,5447,10646,5529,10632,5610,10619,5691,10604,5772,10590,5851,10574,5930,10559,6009,10543,6087,10527,6164,10511,6240,10494,6316,10477,6391,10459,6465,10441,6538,10423,6610,10404,6682,10385,6753,10365,6822,10345,6891,10325,6959,10304,7026,10283,7092,10261,7157,10239,7221,10216,7284,10193,7345,10170,7406,10146,7465,10121,7523,10096,7580,10071,7636,10045,7690,10008,7766,9968,7841,9928,7916,9886,7989,9843,8062,9798,8135,9752,8206,9705,8277,9656,8347,9606,8417,9555,8485,9503,8553,9450,8620,9396,8687,9341,8752,9285,8817,9228,8881,9170,8944,9112,9006,9052,9067,8992,9128,8931,9187,8869,9246,8807,9304,8744,9361,8680,9417,8616,9472,8551,9526,8486,9579,8421,9631,8355,9682,8288,9732,8222,9781,8155,9830,8088,9877,8021,9923,7953,9968,7886,10012,7818,10055,7750,10097,7683,10137,7615,10177,7547,10216,7480,10253,7413,10289,7346,10324,7279,10358,7212,10391,7146,10423,7080,10453,7014,10482,6949,10510,6884,10537,6820,10563,6756,10587,6693,10610,6630,10632,6568,10652,6507,10671,6446,10689,6387,10706,6328,10721,6269,10735,6212,10748,6156,10759,6100,10769,6046,10777,5993,10784,5940,10790,5889,10794,5839,10797,5757,10800,19200,10800,19200,0xm0,0l0,0,0,2408,0,0xe" filled="true" fillcolor="#44536a" stroked="false">
              <v:path arrowok="t"/>
              <v:fill type="solid"/>
            </v:shape>
            <v:rect style="position:absolute;left:10856;top:3840;width:8344;height:48" id="docshape394" filled="true" fillcolor="#ffffff" stroked="false">
              <v:fill type="solid"/>
            </v:rect>
            <v:rect style="position:absolute;left:0;top:10016;width:19200;height:784" id="docshape395" filled="true" fillcolor="#ffffff" stroked="false">
              <v:fill type="solid"/>
            </v:rect>
            <v:shape style="position:absolute;left:777;top:10006;width:202;height:150" type="#_x0000_t75" id="docshape396" stroked="false">
              <v:imagedata r:id="rId17" o:title=""/>
            </v:shape>
            <v:shape style="position:absolute;left:291;top:10166;width:1007;height:522" id="docshape397" coordorigin="291,10167" coordsize="1007,522" path="m681,10689l668,10286,658,10239,631,10202,586,10176,521,10167,371,10167,291,10451,293,10502,322,10550,374,10594,441,10632,519,10661,601,10681,681,10689xm1298,10167l1149,10167,1078,10176,1018,10201,969,10239,933,10287,693,10689,767,10682,848,10667,931,10644,1012,10614,1086,10578,1148,10539,1193,10496,1218,10451,1298,10167xe" filled="true" fillcolor="#2c338e" stroked="false">
              <v:path arrowok="t"/>
              <v:fill type="solid"/>
            </v:shape>
            <v:shape style="position:absolute;left:659;top:9170;width:425;height:512" id="docshape398" coordorigin="659,9171" coordsize="425,512" path="m872,9171l838,9417,759,9385,803,9447,659,9471,803,9493,759,9555,842,9522,872,9682,903,9522,984,9555,942,9493,1084,9471,942,9447,984,9385,905,9417,872,9171xe" filled="true" fillcolor="#c9c2e3" stroked="false">
              <v:path arrowok="t"/>
              <v:fill type="solid"/>
            </v:shape>
            <v:shape style="position:absolute;left:650;top:9383;width:431;height:143" id="docshape399" coordorigin="651,9383" coordsize="431,143" path="m691,9482l668,9482,651,9488,651,9502,655,9513,667,9521,682,9525,700,9526,703,9526,727,9523,748,9518,692,9518,685,9517,682,9514,681,9513,681,9510,683,9507,690,9503,694,9501,698,9498,698,9486,691,9482xm914,9440l878,9440,875,9449,875,9460,874,9468,873,9480,873,9482,871,9494,869,9504,866,9512,864,9513,868,9519,872,9521,877,9522,883,9522,887,9521,892,9516,893,9514,912,9495,918,9488,908,9488,909,9480,912,9470,913,9455,914,9440xm924,9401l910,9401,902,9403,896,9406,891,9410,886,9414,883,9419,868,9437,850,9455,829,9472,804,9487,779,9500,752,9510,726,9516,703,9518,748,9518,754,9516,782,9506,809,9493,829,9480,848,9467,864,9453,878,9440,914,9440,915,9431,919,9422,920,9416,922,9411,926,9407,927,9406,927,9404,926,9403,926,9403,924,9401xm1064,9383l1055,9383,1032,9387,1008,9398,986,9414,963,9432,949,9446,933,9461,919,9476,908,9488,918,9488,929,9476,949,9458,972,9439,998,9420,1021,9406,1040,9398,1056,9396,1081,9396,1079,9393,1076,9390,1071,9385,1064,9383xm1081,9396l1056,9396,1067,9397,1071,9400,1073,9404,1073,9409,1079,9409,1080,9406,1080,9403,1082,9398,1081,9396xe" filled="true" fillcolor="#2c338e" stroked="false">
              <v:path arrowok="t"/>
              <v:fill type="solid"/>
            </v:shape>
            <v:shape style="position:absolute;left:564;top:9888;width:124;height:111" type="#_x0000_t75" id="docshape400" stroked="false">
              <v:imagedata r:id="rId18" o:title=""/>
            </v:shape>
            <v:shape style="position:absolute;left:272;top:9690;width:600;height:990" id="docshape401" coordorigin="272,9691" coordsize="600,990" path="m872,9691l855,9747,840,9812,821,9880,791,9944,743,9998,669,10036,542,10060,413,10066,312,10063,272,10061,330,10070,459,10098,592,10139,662,10191,665,10223,658,10265,603,10387,553,10469,484,10566,396,10681,453,10632,581,10510,721,10350,811,10186,835,10090,851,9992,862,9898,868,9813,871,9742,872,9691xe" filled="true" fillcolor="#8478c0" stroked="false">
              <v:path arrowok="t"/>
              <v:fill type="solid"/>
            </v:shape>
            <v:shape style="position:absolute;left:431;top:9610;width:1189;height:1101" id="docshape402" coordorigin="431,9611" coordsize="1189,1101" path="m902,9611l903,9661,902,9788,891,9958,862,10136,835,10219,799,10294,755,10362,705,10425,650,10483,594,10538,483,10641,431,10692,502,10650,579,10598,657,10541,734,10484,805,10434,867,10396,916,10375,949,10376,1035,10439,1094,10490,1163,10552,1242,10626,1329,10711,1311,10675,1279,10618,1236,10545,1188,10463,1141,10378,1099,10295,1068,10222,1054,10163,1066,10124,1165,10071,1240,10054,1323,10043,1409,10035,1492,10031,1620,10026,1529,10019,1437,10015,1346,10011,1260,10007,1182,10001,1113,9991,1018,9958,968,9843,943,9760,921,9682,902,9611xe" filled="true" fillcolor="#bcb3dd" stroked="false">
              <v:path arrowok="t"/>
              <v:fill type="solid"/>
            </v:shape>
            <v:shape style="position:absolute;left:1049;top:9817;width:145;height:129" type="#_x0000_t75" id="docshape403" stroked="false">
              <v:imagedata r:id="rId19" o:title=""/>
            </v:shape>
            <v:shape style="position:absolute;left:3901;top:10396;width:126;height:117" id="docshape404" coordorigin="3902,10396" coordsize="126,117" path="m4027,10396l3942,10396,3902,10512,3975,10512,4027,10396xe" filled="true" fillcolor="#2c338e" stroked="false">
              <v:path arrowok="t"/>
              <v:fill type="solid"/>
            </v:shape>
            <v:shape style="position:absolute;left:3297;top:10251;width:270;height:210" type="#_x0000_t75" id="docshape405" stroked="false">
              <v:imagedata r:id="rId20" o:title=""/>
            </v:shape>
            <v:shape style="position:absolute;left:1513;top:10151;width:4462;height:410" id="docshape406" coordorigin="1514,10152" coordsize="4462,410" path="m1783,10402l1604,10402,1604,10341,1765,10341,1765,10285,1604,10285,1604,10230,1773,10230,1773,10171,1514,10171,1514,10230,1514,10285,1514,10341,1514,10402,1514,10462,1783,10462,1783,10402xm2107,10257l2012,10257,1955,10390,1954,10390,1896,10257,1798,10257,1905,10461,2001,10461,2107,10257xm2395,10378l2394,10361,2394,10349,2392,10337,2392,10336,2389,10326,2385,10315,2379,10305,2373,10297,2373,10296,2365,10288,2357,10281,2348,10274,2337,10268,2326,10263,2314,10259,2313,10258,2313,10325,2313,10336,2198,10336,2198,10331,2203,10321,2206,10316,2216,10309,2222,10305,2228,10302,2235,10301,2243,10298,2251,10297,2259,10297,2272,10298,2283,10300,2292,10303,2299,10309,2308,10316,2313,10325,2313,10258,2301,10255,2287,10253,2273,10251,2258,10251,2243,10251,2229,10253,2215,10255,2202,10259,2188,10263,2176,10268,2165,10274,2154,10281,2145,10288,2137,10296,2130,10305,2123,10315,2118,10326,2115,10336,2113,10348,2112,10361,2113,10373,2115,10385,2119,10396,2124,10406,2130,10416,2138,10425,2146,10432,2156,10440,2167,10447,2178,10452,2191,10457,2204,10461,2218,10464,2232,10466,2247,10467,2262,10468,2282,10467,2301,10465,2318,10462,2334,10457,2349,10451,2362,10443,2374,10435,2385,10425,2368,10417,2322,10395,2316,10401,2309,10407,2298,10411,2288,10414,2276,10417,2255,10417,2247,10415,2239,10413,2232,10411,2226,10409,2220,10406,2214,10402,2209,10398,2205,10393,2200,10389,2198,10383,2198,10378,2395,10378xm2614,10253l2612,10252,2606,10252,2602,10252,2595,10252,2583,10252,2571,10254,2560,10257,2550,10261,2538,10268,2529,10277,2521,10287,2520,10287,2520,10258,2434,10258,2434,10461,2524,10461,2524,10357,2524,10352,2525,10348,2527,10342,2529,10337,2532,10332,2537,10328,2542,10322,2549,10319,2557,10315,2565,10312,2575,10311,2595,10311,2598,10311,2606,10311,2611,10312,2614,10253xm2946,10257l2852,10257,2798,10389,2796,10389,2736,10257,2636,10257,2749,10459,2736,10484,2731,10491,2725,10495,2719,10501,2709,10502,2686,10502,2666,10499,2656,10556,2662,10557,2697,10561,2706,10561,2718,10560,2730,10559,2740,10558,2750,10556,2763,10552,2773,10548,2783,10542,2800,10530,2806,10521,2813,10512,2819,10503,2825,10492,2946,10257xm3257,10359l3257,10347,3254,10335,3251,10324,3245,10313,3241,10307,3238,10304,3231,10295,3222,10287,3213,10280,3202,10273,3190,10267,3178,10262,3172,10260,3172,10352,3172,10365,3170,10371,3167,10378,3164,10384,3161,10390,3155,10395,3150,10400,3143,10404,3134,10407,3127,10410,3117,10411,3097,10411,3087,10410,3079,10407,3072,10404,3064,10400,3059,10395,3053,10390,3050,10384,3047,10378,3044,10371,3043,10365,3043,10352,3044,10346,3047,10340,3050,10333,3053,10328,3058,10322,3064,10318,3070,10314,3079,10311,3087,10308,3096,10307,3117,10307,3126,10308,3134,10311,3143,10314,3149,10318,3155,10322,3164,10333,3172,10352,3172,10260,3164,10258,3151,10255,3136,10253,3122,10251,3106,10251,3091,10251,3077,10253,3062,10255,3049,10258,3035,10262,3023,10267,3011,10273,3000,10280,2991,10287,2982,10295,2974,10304,2968,10313,2963,10324,2959,10335,2956,10347,2956,10359,2956,10371,2959,10383,2963,10394,2968,10404,2974,10414,2982,10423,2991,10431,3000,10439,3011,10445,3023,10451,3035,10456,3049,10461,3062,10464,3077,10466,3091,10467,3106,10468,3122,10467,3136,10466,3151,10464,3164,10461,3178,10456,3190,10451,3202,10445,3213,10439,3222,10431,3231,10423,3238,10414,3240,10411,3245,10404,3251,10394,3254,10383,3257,10371,3257,10359xm3886,10373l3886,10361,3885,10349,3883,10337,3883,10336,3880,10326,3880,10326,3875,10315,3870,10305,3864,10297,3863,10296,3856,10288,3847,10281,3838,10274,3827,10268,3816,10263,3804,10259,3803,10258,3803,10325,3803,10336,3688,10336,3688,10331,3690,10326,3694,10321,3697,10316,3706,10309,3712,10305,3718,10302,3726,10301,3733,10298,3741,10297,3750,10297,3762,10298,3773,10300,3782,10303,3789,10309,3799,10316,3803,10325,3803,10258,3791,10255,3778,10253,3764,10251,3750,10251,3734,10251,3720,10253,3706,10255,3692,10259,3679,10263,3666,10268,3655,10274,3645,10281,3636,10288,3628,10296,3620,10305,3614,10315,3609,10326,3605,10336,3603,10348,3602,10361,3603,10373,3605,10385,3609,10396,3614,10406,3621,10416,3628,10425,3637,10432,3647,10440,3657,10447,3669,10452,3681,10457,3694,10461,3708,10464,3722,10466,3737,10467,3752,10468,3772,10467,3791,10465,3808,10462,3824,10457,3840,10451,3853,10443,3865,10435,3875,10425,3858,10417,3814,10395,3806,10401,3799,10407,3789,10411,3779,10414,3768,10417,3745,10417,3730,10413,3722,10411,3716,10409,3710,10406,3704,10402,3699,10398,3695,10393,3692,10389,3689,10383,3688,10378,3885,10378,3885,10375,3886,10373xm5975,10152l5889,10152,5889,10352,5889,10366,5888,10372,5885,10379,5882,10384,5877,10391,5872,10395,5866,10400,5859,10404,5852,10407,5843,10410,5835,10411,5814,10411,5805,10410,5796,10407,5789,10404,5782,10400,5777,10395,5771,10391,5767,10384,5763,10378,5761,10371,5760,10366,5760,10352,5761,10346,5763,10340,5767,10333,5771,10328,5777,10322,5782,10318,5789,10314,5796,10311,5805,10308,5814,10307,5835,10307,5843,10308,5852,10311,5859,10314,5866,10318,5872,10323,5877,10328,5882,10333,5885,10340,5888,10346,5889,10352,5889,10152,5885,10152,5885,10279,5884,10279,5877,10272,5866,10266,5853,10261,5842,10256,5829,10254,5816,10252,5802,10252,5788,10252,5774,10254,5761,10256,5749,10261,5738,10265,5727,10270,5717,10276,5708,10283,5700,10291,5694,10300,5688,10309,5683,10318,5679,10328,5676,10338,5675,10348,5674,10359,5675,10370,5676,10380,5679,10390,5683,10400,5688,10409,5694,10418,5700,10426,5708,10434,5717,10441,5726,10448,5737,10454,5749,10459,5761,10462,5774,10465,5788,10467,5803,10468,5817,10467,5830,10465,5842,10462,5854,10459,5866,10454,5876,10449,5884,10442,5892,10435,5893,10435,5893,10461,5975,10461,5975,10435,5975,10411,5975,10307,5975,10279,5975,10152xe" filled="true" fillcolor="#2c338e" stroked="false">
              <v:path arrowok="t"/>
              <v:fill type="solid"/>
            </v:shape>
            <v:shape style="position:absolute;left:6029;top:10250;width:660;height:310" type="#_x0000_t75" id="docshape407" stroked="false">
              <v:imagedata r:id="rId21" o:title=""/>
            </v:shape>
            <v:shape style="position:absolute;left:4199;top:10171;width:1465;height:390" id="docshape408" coordorigin="4200,10171" coordsize="1465,390" path="m4469,10402l4289,10402,4289,10341,4450,10341,4450,10285,4289,10285,4289,10230,4458,10230,4458,10171,4200,10171,4200,10230,4200,10285,4200,10341,4200,10402,4200,10462,4469,10462,4469,10402xm4793,10257l4698,10257,4640,10390,4639,10390,4581,10257,4483,10257,4589,10461,4686,10461,4793,10257xm5096,10378l5096,10361,5096,10349,5094,10337,5093,10336,5091,10326,5087,10315,5081,10305,5075,10297,5074,10296,5066,10288,5058,10281,5049,10274,5039,10268,5028,10263,5015,10259,5014,10258,5014,10325,5014,10336,4900,10336,4900,10331,4901,10326,4904,10321,4908,10316,4912,10312,4918,10309,4924,10305,4930,10302,4937,10301,4944,10298,4952,10297,4961,10297,4973,10298,4984,10300,4993,10303,5001,10309,5009,10316,5014,10325,5014,10258,5002,10255,4989,10253,4975,10251,4960,10251,4945,10251,4930,10253,4916,10255,4902,10259,4890,10263,4878,10268,4867,10274,4856,10281,4847,10288,4839,10296,4831,10305,4825,10315,4820,10326,4817,10336,4815,10348,4814,10361,4815,10373,4817,10385,4820,10396,4825,10406,4832,10416,4839,10425,4848,10432,4857,10440,4868,10447,4880,10452,4892,10457,4906,10461,4919,10464,4934,10466,4948,10467,4962,10468,4982,10467,5001,10465,5019,10462,5036,10457,5051,10451,5064,10443,5075,10435,5085,10425,5069,10417,5024,10395,5018,10401,5009,10407,4990,10414,4978,10417,4956,10417,4948,10415,4933,10411,4926,10409,4920,10406,4915,10402,4909,10398,4906,10393,4902,10389,4900,10383,4900,10378,5096,10378xm5332,10253l5329,10252,5327,10252,5323,10252,5312,10252,5301,10252,5289,10254,5279,10257,5269,10261,5256,10268,5246,10277,5239,10287,5238,10287,5238,10258,5152,10258,5152,10461,5241,10461,5241,10352,5242,10348,5247,10337,5251,10332,5256,10328,5260,10322,5266,10319,5275,10315,5283,10312,5293,10311,5312,10311,5316,10311,5324,10311,5328,10312,5332,10253xm5665,10257l5569,10257,5515,10389,5514,10389,5453,10257,5354,10257,5468,10459,5458,10475,5455,10484,5449,10491,5443,10495,5436,10501,5427,10502,5404,10502,5383,10499,5374,10556,5388,10558,5415,10561,5423,10561,5436,10560,5447,10559,5458,10558,5468,10556,5480,10552,5491,10548,5500,10542,5510,10536,5517,10530,5525,10521,5531,10512,5537,10503,5543,10492,5665,10257xe" filled="true" fillcolor="#2c338e" stroked="false">
              <v:path arrowok="t"/>
              <v:fill type="solid"/>
            </v:shape>
            <v:shape style="position:absolute;left:16403;top:10175;width:1882;height:513" type="#_x0000_t75" id="docshape409" stroked="false">
              <v:imagedata r:id="rId132" o:title=""/>
            </v:shape>
            <v:shape style="position:absolute;left:16122;top:10174;width:2;height:513" id="docshape410" coordorigin="16123,10175" coordsize="0,513" path="m16123,10175l16123,10175,16123,10687e" filled="false" stroked="true" strokeweight=".492665pt" strokecolor="#000000">
              <v:path arrowok="t"/>
              <v:stroke dashstyle="solid"/>
            </v:shape>
            <v:shape style="position:absolute;left:13639;top:10243;width:2222;height:444" type="#_x0000_t75" id="docshape411" stroked="false">
              <v:imagedata r:id="rId133" o:title=""/>
            </v:shape>
            <v:shape style="position:absolute;left:12801;top:10255;width:265;height:351" type="#_x0000_t75" id="docshape412" stroked="false">
              <v:imagedata r:id="rId134" o:title=""/>
            </v:shape>
            <v:shape style="position:absolute;left:13073;top:10255;width:409;height:352" id="docshape413" coordorigin="13073,10255" coordsize="409,352" path="m13482,10255l13382,10255,13334,10261,13293,10279,13260,10304,13236,10336,13073,10606,13156,10597,13246,10572,13330,10537,13395,10494,13482,10255xe" filled="true" fillcolor="#2c338e" stroked="false">
              <v:path arrowok="t"/>
              <v:fill type="solid"/>
            </v:shape>
            <v:shape style="position:absolute;left:13119;top:10147;width:136;height:101" type="#_x0000_t75" id="docshape414" stroked="false">
              <v:imagedata r:id="rId135" o:title=""/>
            </v:shape>
            <v:shape style="position:absolute;left:944;top:10000;width:18258;height:32" type="#_x0000_t75" id="docshape415" stroked="false">
              <v:imagedata r:id="rId136" o:title=""/>
            </v:shap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4"/>
        </w:rPr>
      </w:pPr>
    </w:p>
    <w:p>
      <w:pPr>
        <w:spacing w:before="100"/>
        <w:ind w:left="12044" w:right="0" w:firstLine="0"/>
        <w:jc w:val="left"/>
        <w:rPr>
          <w:rFonts w:ascii="Arial"/>
          <w:sz w:val="56"/>
        </w:rPr>
      </w:pPr>
      <w:bookmarkStart w:name="Performance / Incentives" w:id="54"/>
      <w:bookmarkEnd w:id="54"/>
      <w:r>
        <w:rPr/>
      </w:r>
      <w:r>
        <w:rPr>
          <w:rFonts w:ascii="Arial"/>
          <w:color w:val="FFFFFF"/>
          <w:w w:val="80"/>
          <w:sz w:val="56"/>
        </w:rPr>
        <w:t>Performance</w:t>
      </w:r>
      <w:r>
        <w:rPr>
          <w:rFonts w:ascii="Arial"/>
          <w:color w:val="FFFFFF"/>
          <w:spacing w:val="36"/>
          <w:w w:val="80"/>
          <w:sz w:val="56"/>
        </w:rPr>
        <w:t> </w:t>
      </w:r>
      <w:r>
        <w:rPr>
          <w:rFonts w:ascii="Arial"/>
          <w:color w:val="FFFFFF"/>
          <w:w w:val="80"/>
          <w:sz w:val="56"/>
        </w:rPr>
        <w:t>/</w:t>
      </w:r>
      <w:r>
        <w:rPr>
          <w:rFonts w:ascii="Arial"/>
          <w:color w:val="FFFFFF"/>
          <w:spacing w:val="59"/>
          <w:w w:val="80"/>
          <w:sz w:val="56"/>
        </w:rPr>
        <w:t> </w:t>
      </w:r>
      <w:r>
        <w:rPr>
          <w:rFonts w:ascii="Arial"/>
          <w:color w:val="FFFFFF"/>
          <w:w w:val="80"/>
          <w:sz w:val="56"/>
        </w:rPr>
        <w:t>Incentives</w:t>
      </w:r>
    </w:p>
    <w:p>
      <w:pPr>
        <w:pStyle w:val="BodyText"/>
        <w:rPr>
          <w:rFonts w:ascii="Arial"/>
          <w:sz w:val="64"/>
        </w:rPr>
      </w:pPr>
    </w:p>
    <w:p>
      <w:pPr>
        <w:numPr>
          <w:ilvl w:val="0"/>
          <w:numId w:val="42"/>
        </w:numPr>
        <w:tabs>
          <w:tab w:pos="11387" w:val="left" w:leader="none"/>
          <w:tab w:pos="11388" w:val="left" w:leader="none"/>
        </w:tabs>
        <w:spacing w:line="170" w:lineRule="auto" w:before="503"/>
        <w:ind w:left="11387" w:right="2545" w:hanging="545"/>
        <w:jc w:val="left"/>
        <w:rPr>
          <w:rFonts w:ascii="Calibri Light"/>
          <w:b w:val="0"/>
          <w:sz w:val="33"/>
        </w:rPr>
      </w:pPr>
      <w:r>
        <w:rPr>
          <w:rFonts w:ascii="Calibri Light"/>
          <w:b w:val="0"/>
          <w:color w:val="FFFFFF"/>
          <w:sz w:val="33"/>
        </w:rPr>
        <w:t>Commercial</w:t>
      </w:r>
      <w:r>
        <w:rPr>
          <w:rFonts w:ascii="Calibri Light"/>
          <w:b w:val="0"/>
          <w:color w:val="FFFFFF"/>
          <w:spacing w:val="9"/>
          <w:sz w:val="33"/>
        </w:rPr>
        <w:t> </w:t>
      </w:r>
      <w:r>
        <w:rPr>
          <w:rFonts w:ascii="Calibri Light"/>
          <w:b w:val="0"/>
          <w:color w:val="FFFFFF"/>
          <w:sz w:val="33"/>
        </w:rPr>
        <w:t>Programs</w:t>
      </w:r>
      <w:r>
        <w:rPr>
          <w:rFonts w:ascii="Calibri Light"/>
          <w:b w:val="0"/>
          <w:color w:val="FFFFFF"/>
          <w:spacing w:val="21"/>
          <w:sz w:val="33"/>
        </w:rPr>
        <w:t> </w:t>
      </w:r>
      <w:r>
        <w:rPr>
          <w:rFonts w:ascii="Calibri Light"/>
          <w:b w:val="0"/>
          <w:color w:val="FFFFFF"/>
          <w:sz w:val="33"/>
        </w:rPr>
        <w:t>(BCBS,</w:t>
      </w:r>
      <w:r>
        <w:rPr>
          <w:rFonts w:ascii="Calibri Light"/>
          <w:b w:val="0"/>
          <w:color w:val="FFFFFF"/>
          <w:spacing w:val="22"/>
          <w:sz w:val="33"/>
        </w:rPr>
        <w:t> </w:t>
      </w:r>
      <w:r>
        <w:rPr>
          <w:rFonts w:ascii="Calibri Light"/>
          <w:b w:val="0"/>
          <w:color w:val="FFFFFF"/>
          <w:sz w:val="33"/>
        </w:rPr>
        <w:t>HPHC,</w:t>
      </w:r>
      <w:r>
        <w:rPr>
          <w:rFonts w:ascii="Calibri Light"/>
          <w:b w:val="0"/>
          <w:color w:val="FFFFFF"/>
          <w:spacing w:val="-71"/>
          <w:sz w:val="33"/>
        </w:rPr>
        <w:t> </w:t>
      </w:r>
      <w:r>
        <w:rPr>
          <w:rFonts w:ascii="Calibri Light"/>
          <w:b w:val="0"/>
          <w:color w:val="FFFFFF"/>
          <w:sz w:val="33"/>
        </w:rPr>
        <w:t>Tufts)</w:t>
      </w:r>
    </w:p>
    <w:p>
      <w:pPr>
        <w:pStyle w:val="ListParagraph"/>
        <w:numPr>
          <w:ilvl w:val="1"/>
          <w:numId w:val="42"/>
        </w:numPr>
        <w:tabs>
          <w:tab w:pos="12107" w:val="left" w:leader="none"/>
          <w:tab w:pos="12108" w:val="left" w:leader="none"/>
        </w:tabs>
        <w:spacing w:line="240" w:lineRule="auto" w:before="38" w:after="0"/>
        <w:ind w:left="12108" w:right="0" w:hanging="545"/>
        <w:jc w:val="left"/>
        <w:rPr>
          <w:rFonts w:ascii="Calibri Light" w:hAnsi="Calibri Light"/>
          <w:b w:val="0"/>
          <w:sz w:val="25"/>
        </w:rPr>
      </w:pPr>
      <w:r>
        <w:rPr>
          <w:rFonts w:ascii="Calibri Light" w:hAnsi="Calibri Light"/>
          <w:b w:val="0"/>
          <w:color w:val="FFFFFF"/>
          <w:sz w:val="25"/>
        </w:rPr>
        <w:t>Internal</w:t>
      </w:r>
      <w:r>
        <w:rPr>
          <w:rFonts w:ascii="Calibri Light" w:hAnsi="Calibri Light"/>
          <w:b w:val="0"/>
          <w:color w:val="FFFFFF"/>
          <w:spacing w:val="18"/>
          <w:sz w:val="25"/>
        </w:rPr>
        <w:t> </w:t>
      </w:r>
      <w:r>
        <w:rPr>
          <w:rFonts w:ascii="Calibri Light" w:hAnsi="Calibri Light"/>
          <w:b w:val="0"/>
          <w:color w:val="FFFFFF"/>
          <w:sz w:val="25"/>
        </w:rPr>
        <w:t>Rewards</w:t>
      </w:r>
    </w:p>
    <w:p>
      <w:pPr>
        <w:numPr>
          <w:ilvl w:val="0"/>
          <w:numId w:val="42"/>
        </w:numPr>
        <w:tabs>
          <w:tab w:pos="11387" w:val="left" w:leader="none"/>
          <w:tab w:pos="11388" w:val="left" w:leader="none"/>
        </w:tabs>
        <w:spacing w:before="83"/>
        <w:ind w:left="11387" w:right="0" w:hanging="545"/>
        <w:jc w:val="left"/>
        <w:rPr>
          <w:rFonts w:ascii="Calibri Light"/>
          <w:b w:val="0"/>
          <w:sz w:val="33"/>
        </w:rPr>
      </w:pPr>
      <w:r>
        <w:rPr>
          <w:rFonts w:ascii="Calibri Light"/>
          <w:b w:val="0"/>
          <w:color w:val="FFFFFF"/>
          <w:sz w:val="33"/>
        </w:rPr>
        <w:t>Governmental</w:t>
      </w:r>
      <w:r>
        <w:rPr>
          <w:rFonts w:ascii="Calibri Light"/>
          <w:b w:val="0"/>
          <w:color w:val="FFFFFF"/>
          <w:spacing w:val="14"/>
          <w:sz w:val="33"/>
        </w:rPr>
        <w:t> </w:t>
      </w:r>
      <w:r>
        <w:rPr>
          <w:rFonts w:ascii="Calibri Light"/>
          <w:b w:val="0"/>
          <w:color w:val="FFFFFF"/>
          <w:sz w:val="33"/>
        </w:rPr>
        <w:t>Program</w:t>
      </w:r>
    </w:p>
    <w:p>
      <w:pPr>
        <w:pStyle w:val="ListParagraph"/>
        <w:numPr>
          <w:ilvl w:val="1"/>
          <w:numId w:val="42"/>
        </w:numPr>
        <w:tabs>
          <w:tab w:pos="12107" w:val="left" w:leader="none"/>
          <w:tab w:pos="12108" w:val="left" w:leader="none"/>
        </w:tabs>
        <w:spacing w:line="240" w:lineRule="auto" w:before="10" w:after="0"/>
        <w:ind w:left="12108" w:right="0" w:hanging="545"/>
        <w:jc w:val="left"/>
        <w:rPr>
          <w:sz w:val="25"/>
        </w:rPr>
      </w:pPr>
      <w:r>
        <w:rPr>
          <w:color w:val="FFFFFF"/>
          <w:sz w:val="25"/>
        </w:rPr>
        <w:t>MIPS</w:t>
      </w:r>
      <w:r>
        <w:rPr>
          <w:color w:val="FFFFFF"/>
          <w:spacing w:val="38"/>
          <w:sz w:val="25"/>
        </w:rPr>
        <w:t> </w:t>
      </w:r>
      <w:r>
        <w:rPr>
          <w:color w:val="FFFFFF"/>
          <w:sz w:val="25"/>
        </w:rPr>
        <w:t>/</w:t>
      </w:r>
      <w:r>
        <w:rPr>
          <w:color w:val="FFFFFF"/>
          <w:spacing w:val="8"/>
          <w:sz w:val="25"/>
        </w:rPr>
        <w:t> </w:t>
      </w:r>
      <w:r>
        <w:rPr>
          <w:color w:val="FFFFFF"/>
          <w:sz w:val="25"/>
        </w:rPr>
        <w:t>MACRA</w:t>
      </w:r>
    </w:p>
    <w:p>
      <w:pPr>
        <w:pStyle w:val="ListParagraph"/>
        <w:numPr>
          <w:ilvl w:val="1"/>
          <w:numId w:val="42"/>
        </w:numPr>
        <w:tabs>
          <w:tab w:pos="12107" w:val="left" w:leader="none"/>
          <w:tab w:pos="12108" w:val="left" w:leader="none"/>
        </w:tabs>
        <w:spacing w:line="240" w:lineRule="auto" w:before="15" w:after="0"/>
        <w:ind w:left="12108" w:right="0" w:hanging="545"/>
        <w:jc w:val="left"/>
        <w:rPr>
          <w:sz w:val="25"/>
        </w:rPr>
      </w:pPr>
      <w:r>
        <w:rPr>
          <w:color w:val="FFFFFF"/>
          <w:sz w:val="25"/>
        </w:rPr>
        <w:t>Overall</w:t>
      </w:r>
      <w:r>
        <w:rPr>
          <w:color w:val="FFFFFF"/>
          <w:spacing w:val="10"/>
          <w:sz w:val="25"/>
        </w:rPr>
        <w:t> </w:t>
      </w:r>
      <w:r>
        <w:rPr>
          <w:color w:val="FFFFFF"/>
          <w:sz w:val="25"/>
        </w:rPr>
        <w:t>ACO</w:t>
      </w:r>
      <w:r>
        <w:rPr>
          <w:color w:val="FFFFFF"/>
          <w:spacing w:val="32"/>
          <w:sz w:val="25"/>
        </w:rPr>
        <w:t> </w:t>
      </w:r>
      <w:r>
        <w:rPr>
          <w:color w:val="FFFFFF"/>
          <w:sz w:val="25"/>
        </w:rPr>
        <w:t>Quality</w:t>
      </w:r>
    </w:p>
    <w:p>
      <w:pPr>
        <w:pStyle w:val="ListParagraph"/>
        <w:numPr>
          <w:ilvl w:val="1"/>
          <w:numId w:val="42"/>
        </w:numPr>
        <w:tabs>
          <w:tab w:pos="12107" w:val="left" w:leader="none"/>
          <w:tab w:pos="12108" w:val="left" w:leader="none"/>
        </w:tabs>
        <w:spacing w:line="240" w:lineRule="auto" w:before="16" w:after="0"/>
        <w:ind w:left="12108" w:right="0" w:hanging="545"/>
        <w:jc w:val="left"/>
        <w:rPr>
          <w:sz w:val="25"/>
        </w:rPr>
      </w:pPr>
      <w:r>
        <w:rPr>
          <w:color w:val="FFFFFF"/>
          <w:sz w:val="25"/>
        </w:rPr>
        <w:t>GPRO</w:t>
      </w:r>
    </w:p>
    <w:p>
      <w:pPr>
        <w:numPr>
          <w:ilvl w:val="0"/>
          <w:numId w:val="42"/>
        </w:numPr>
        <w:tabs>
          <w:tab w:pos="11387" w:val="left" w:leader="none"/>
          <w:tab w:pos="11388" w:val="left" w:leader="none"/>
        </w:tabs>
        <w:spacing w:before="83"/>
        <w:ind w:left="11387" w:right="0" w:hanging="545"/>
        <w:jc w:val="left"/>
        <w:rPr>
          <w:rFonts w:ascii="Calibri Light"/>
          <w:b w:val="0"/>
          <w:sz w:val="33"/>
        </w:rPr>
      </w:pPr>
      <w:r>
        <w:rPr>
          <w:rFonts w:ascii="Calibri Light"/>
          <w:b w:val="0"/>
          <w:color w:val="FFFFFF"/>
          <w:sz w:val="33"/>
        </w:rPr>
        <w:t>Self-insured</w:t>
      </w:r>
      <w:r>
        <w:rPr>
          <w:rFonts w:ascii="Calibri Light"/>
          <w:b w:val="0"/>
          <w:color w:val="FFFFFF"/>
          <w:spacing w:val="15"/>
          <w:sz w:val="33"/>
        </w:rPr>
        <w:t> </w:t>
      </w:r>
      <w:r>
        <w:rPr>
          <w:rFonts w:ascii="Calibri Light"/>
          <w:b w:val="0"/>
          <w:color w:val="FFFFFF"/>
          <w:sz w:val="33"/>
        </w:rPr>
        <w:t>(e-ACO)</w:t>
      </w:r>
    </w:p>
    <w:p>
      <w:pPr>
        <w:pStyle w:val="ListParagraph"/>
        <w:numPr>
          <w:ilvl w:val="1"/>
          <w:numId w:val="42"/>
        </w:numPr>
        <w:tabs>
          <w:tab w:pos="12107" w:val="left" w:leader="none"/>
          <w:tab w:pos="12108" w:val="left" w:leader="none"/>
        </w:tabs>
        <w:spacing w:line="240" w:lineRule="auto" w:before="10" w:after="0"/>
        <w:ind w:left="12108" w:right="0" w:hanging="545"/>
        <w:jc w:val="left"/>
        <w:rPr>
          <w:sz w:val="25"/>
        </w:rPr>
      </w:pPr>
      <w:r>
        <w:rPr>
          <w:color w:val="FFFFFF"/>
          <w:spacing w:val="-3"/>
          <w:w w:val="105"/>
          <w:sz w:val="25"/>
        </w:rPr>
        <w:t>Diabetic</w:t>
      </w:r>
      <w:r>
        <w:rPr>
          <w:color w:val="FFFFFF"/>
          <w:spacing w:val="-11"/>
          <w:w w:val="105"/>
          <w:sz w:val="25"/>
        </w:rPr>
        <w:t> </w:t>
      </w:r>
      <w:r>
        <w:rPr>
          <w:color w:val="FFFFFF"/>
          <w:spacing w:val="-2"/>
          <w:w w:val="105"/>
          <w:sz w:val="25"/>
        </w:rPr>
        <w:t>outcomes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before="56"/>
        <w:ind w:left="0" w:right="101" w:firstLine="0"/>
        <w:jc w:val="right"/>
        <w:rPr>
          <w:b/>
          <w:sz w:val="21"/>
        </w:rPr>
      </w:pPr>
      <w:r>
        <w:rPr>
          <w:b/>
          <w:color w:val="44536A"/>
          <w:sz w:val="21"/>
        </w:rPr>
        <w:t>45</w:t>
      </w:r>
    </w:p>
    <w:p>
      <w:pPr>
        <w:spacing w:after="0"/>
        <w:jc w:val="right"/>
        <w:rPr>
          <w:sz w:val="21"/>
        </w:rPr>
        <w:sectPr>
          <w:headerReference w:type="default" r:id="rId162"/>
          <w:footerReference w:type="default" r:id="rId163"/>
          <w:pgSz w:w="19200" w:h="10800" w:orient="landscape"/>
          <w:pgMar w:header="0" w:footer="0" w:top="1000" w:bottom="0" w:left="400" w:right="20"/>
        </w:sectPr>
      </w:pPr>
    </w:p>
    <w:p>
      <w:pPr>
        <w:pStyle w:val="Heading6"/>
        <w:spacing w:line="626" w:lineRule="exact" w:before="83"/>
        <w:ind w:left="0" w:right="371"/>
      </w:pPr>
      <w:r>
        <w:rPr/>
        <w:drawing>
          <wp:anchor distT="0" distB="0" distL="0" distR="0" allowOverlap="1" layoutInCell="1" locked="0" behindDoc="0" simplePos="0" relativeHeight="15775232">
            <wp:simplePos x="0" y="0"/>
            <wp:positionH relativeFrom="page">
              <wp:posOffset>3149600</wp:posOffset>
            </wp:positionH>
            <wp:positionV relativeFrom="page">
              <wp:posOffset>2227785</wp:posOffset>
            </wp:positionV>
            <wp:extent cx="301841" cy="233362"/>
            <wp:effectExtent l="0" t="0" r="0" b="0"/>
            <wp:wrapNone/>
            <wp:docPr id="53" name="image66.png" descr="Check mark symbol "/>
            <wp:cNvGraphicFramePr>
              <a:graphicFrameLocks noChangeAspect="1"/>
            </wp:cNvGraphicFramePr>
            <a:graphic>
              <a:graphicData uri="http://schemas.openxmlformats.org/drawingml/2006/picture">
                <pic:pic>
                  <pic:nvPicPr>
                    <pic:cNvPr id="54" name="image66.png"/>
                    <pic:cNvPicPr/>
                  </pic:nvPicPr>
                  <pic:blipFill>
                    <a:blip r:embed="rId166" cstate="print"/>
                    <a:stretch>
                      <a:fillRect/>
                    </a:stretch>
                  </pic:blipFill>
                  <pic:spPr>
                    <a:xfrm>
                      <a:off x="0" y="0"/>
                      <a:ext cx="301841" cy="233362"/>
                    </a:xfrm>
                    <a:prstGeom prst="rect">
                      <a:avLst/>
                    </a:prstGeom>
                  </pic:spPr>
                </pic:pic>
              </a:graphicData>
            </a:graphic>
          </wp:anchor>
        </w:drawing>
      </w:r>
      <w:bookmarkStart w:name="MCN Ambulatory Quality Measure Performan" w:id="55"/>
      <w:bookmarkEnd w:id="55"/>
      <w:r>
        <w:rPr>
          <w:b w:val="0"/>
        </w:rPr>
      </w:r>
      <w:r>
        <w:rPr>
          <w:w w:val="80"/>
        </w:rPr>
        <w:t>MCN</w:t>
      </w:r>
      <w:r>
        <w:rPr>
          <w:spacing w:val="46"/>
          <w:w w:val="80"/>
        </w:rPr>
        <w:t> </w:t>
      </w:r>
      <w:r>
        <w:rPr>
          <w:w w:val="80"/>
        </w:rPr>
        <w:t>Ambulatory</w:t>
      </w:r>
      <w:r>
        <w:rPr>
          <w:spacing w:val="40"/>
          <w:w w:val="80"/>
        </w:rPr>
        <w:t> </w:t>
      </w:r>
      <w:r>
        <w:rPr>
          <w:w w:val="80"/>
        </w:rPr>
        <w:t>Quality</w:t>
      </w:r>
      <w:r>
        <w:rPr>
          <w:spacing w:val="69"/>
          <w:w w:val="80"/>
        </w:rPr>
        <w:t> </w:t>
      </w:r>
      <w:r>
        <w:rPr>
          <w:w w:val="80"/>
        </w:rPr>
        <w:t>Measure</w:t>
      </w:r>
      <w:r>
        <w:rPr>
          <w:spacing w:val="69"/>
          <w:w w:val="80"/>
        </w:rPr>
        <w:t> </w:t>
      </w:r>
      <w:r>
        <w:rPr>
          <w:w w:val="80"/>
        </w:rPr>
        <w:t>Performance</w:t>
      </w:r>
    </w:p>
    <w:p>
      <w:pPr>
        <w:spacing w:line="626" w:lineRule="exact" w:before="0"/>
        <w:ind w:left="4797" w:right="5169" w:firstLine="0"/>
        <w:jc w:val="center"/>
        <w:rPr>
          <w:rFonts w:ascii="Arial"/>
          <w:sz w:val="56"/>
        </w:rPr>
      </w:pPr>
      <w:r>
        <w:rPr/>
        <w:pict>
          <v:group style="position:absolute;margin-left:301.600006pt;margin-top:74.920036pt;width:516pt;height:280.8pt;mso-position-horizontal-relative:page;mso-position-vertical-relative:paragraph;z-index:15775744" id="docshapegroup416" coordorigin="6032,1498" coordsize="10320,5616">
            <v:shape style="position:absolute;left:6080;top:1644;width:10224;height:5276" type="#_x0000_t75" id="docshape417" stroked="false">
              <v:imagedata r:id="rId167" o:title=""/>
            </v:shape>
            <v:rect style="position:absolute;left:6056;top:1522;width:10272;height:5568" id="docshape418" filled="false" stroked="true" strokeweight="2.4pt" strokecolor="#2b318a">
              <v:stroke dashstyle="solid"/>
            </v:rect>
            <w10:wrap type="none"/>
          </v:group>
        </w:pict>
      </w:r>
      <w:r>
        <w:rPr/>
        <w:pict>
          <v:shape style="position:absolute;margin-left:137.199997pt;margin-top:96.120033pt;width:101.6pt;height:94.4pt;mso-position-horizontal-relative:page;mso-position-vertical-relative:paragraph;z-index:15776768" type="#_x0000_t202" id="docshape419" filled="true" fillcolor="#4471c4" stroked="true" strokeweight=".801pt" strokecolor="#2e528f">
            <v:textbox inset="0,0,0,0">
              <w:txbxContent>
                <w:p>
                  <w:pPr>
                    <w:spacing w:line="232" w:lineRule="auto" w:before="131"/>
                    <w:ind w:left="126" w:right="162" w:firstLine="0"/>
                    <w:jc w:val="center"/>
                    <w:rPr>
                      <w:color w:val="000000"/>
                      <w:sz w:val="27"/>
                    </w:rPr>
                  </w:pPr>
                  <w:r>
                    <w:rPr>
                      <w:color w:val="FFFFFF"/>
                      <w:sz w:val="27"/>
                    </w:rPr>
                    <w:t>MCN Network</w:t>
                  </w:r>
                  <w:r>
                    <w:rPr>
                      <w:color w:val="FFFFFF"/>
                      <w:spacing w:val="1"/>
                      <w:sz w:val="27"/>
                    </w:rPr>
                    <w:t> </w:t>
                  </w:r>
                  <w:r>
                    <w:rPr>
                      <w:color w:val="FFFFFF"/>
                      <w:spacing w:val="-1"/>
                      <w:sz w:val="27"/>
                    </w:rPr>
                    <w:t>Target</w:t>
                  </w:r>
                  <w:r>
                    <w:rPr>
                      <w:color w:val="FFFFFF"/>
                      <w:spacing w:val="-15"/>
                      <w:sz w:val="27"/>
                    </w:rPr>
                    <w:t> </w:t>
                  </w:r>
                  <w:r>
                    <w:rPr>
                      <w:color w:val="FFFFFF"/>
                      <w:spacing w:val="-1"/>
                      <w:sz w:val="27"/>
                    </w:rPr>
                    <w:t>Score</w:t>
                  </w:r>
                  <w:r>
                    <w:rPr>
                      <w:color w:val="FFFFFF"/>
                      <w:spacing w:val="-10"/>
                      <w:sz w:val="27"/>
                    </w:rPr>
                    <w:t> </w:t>
                  </w:r>
                  <w:r>
                    <w:rPr>
                      <w:color w:val="FFFFFF"/>
                      <w:spacing w:val="-1"/>
                      <w:sz w:val="27"/>
                    </w:rPr>
                    <w:t>for</w:t>
                  </w:r>
                  <w:r>
                    <w:rPr>
                      <w:color w:val="FFFFFF"/>
                      <w:spacing w:val="-58"/>
                      <w:sz w:val="27"/>
                    </w:rPr>
                    <w:t> </w:t>
                  </w:r>
                  <w:r>
                    <w:rPr>
                      <w:color w:val="FFFFFF"/>
                      <w:sz w:val="27"/>
                    </w:rPr>
                    <w:t>CY2018:</w:t>
                  </w:r>
                </w:p>
                <w:p>
                  <w:pPr>
                    <w:spacing w:line="325" w:lineRule="exact" w:before="11"/>
                    <w:ind w:left="126" w:right="140" w:firstLine="0"/>
                    <w:jc w:val="center"/>
                    <w:rPr>
                      <w:color w:val="000000"/>
                      <w:sz w:val="27"/>
                    </w:rPr>
                  </w:pPr>
                  <w:r>
                    <w:rPr>
                      <w:color w:val="FFFFFF"/>
                      <w:sz w:val="27"/>
                    </w:rPr>
                    <w:t>&gt;68.9%</w:t>
                  </w:r>
                </w:p>
                <w:p>
                  <w:pPr>
                    <w:spacing w:line="325" w:lineRule="exact" w:before="0"/>
                    <w:ind w:left="126" w:right="156" w:firstLine="0"/>
                    <w:jc w:val="center"/>
                    <w:rPr>
                      <w:color w:val="000000"/>
                      <w:sz w:val="27"/>
                    </w:rPr>
                  </w:pPr>
                  <w:r>
                    <w:rPr>
                      <w:color w:val="FFFFFF"/>
                      <w:sz w:val="27"/>
                    </w:rPr>
                    <w:t>Goal</w:t>
                  </w:r>
                  <w:r>
                    <w:rPr>
                      <w:color w:val="FFFFFF"/>
                      <w:spacing w:val="-12"/>
                      <w:sz w:val="27"/>
                    </w:rPr>
                    <w:t> </w:t>
                  </w:r>
                  <w:r>
                    <w:rPr>
                      <w:color w:val="FFFFFF"/>
                      <w:sz w:val="27"/>
                    </w:rPr>
                    <w:t>achieved</w:t>
                  </w:r>
                </w:p>
              </w:txbxContent>
            </v:textbox>
            <v:fill type="solid"/>
            <v:stroke dashstyle="solid"/>
            <w10:wrap type="none"/>
          </v:shape>
        </w:pict>
      </w:r>
      <w:r>
        <w:rPr>
          <w:rFonts w:ascii="Arial"/>
          <w:w w:val="80"/>
          <w:sz w:val="56"/>
        </w:rPr>
        <w:t>Group</w:t>
      </w:r>
      <w:r>
        <w:rPr>
          <w:rFonts w:ascii="Arial"/>
          <w:spacing w:val="49"/>
          <w:w w:val="80"/>
          <w:sz w:val="56"/>
        </w:rPr>
        <w:t> </w:t>
      </w:r>
      <w:r>
        <w:rPr>
          <w:rFonts w:ascii="Arial"/>
          <w:w w:val="80"/>
          <w:sz w:val="56"/>
        </w:rPr>
        <w:t>Comparisons,</w:t>
      </w:r>
      <w:r>
        <w:rPr>
          <w:rFonts w:ascii="Arial"/>
          <w:spacing w:val="49"/>
          <w:w w:val="80"/>
          <w:sz w:val="56"/>
        </w:rPr>
        <w:t> </w:t>
      </w:r>
      <w:r>
        <w:rPr>
          <w:rFonts w:ascii="Arial"/>
          <w:w w:val="80"/>
          <w:sz w:val="56"/>
        </w:rPr>
        <w:t>2016-2018</w:t>
      </w:r>
    </w:p>
    <w:p>
      <w:pPr>
        <w:pStyle w:val="BodyText"/>
        <w:spacing w:before="2"/>
        <w:rPr>
          <w:rFonts w:ascii="Arial"/>
          <w:sz w:val="13"/>
        </w:rPr>
      </w:pPr>
      <w:r>
        <w:rPr/>
        <w:pict>
          <v:shape style="position:absolute;margin-left:48.400002pt;margin-top:8.802752pt;width:864pt;height:.1pt;mso-position-horizontal-relative:page;mso-position-vertical-relative:paragraph;z-index:-15682560;mso-wrap-distance-left:0;mso-wrap-distance-right:0" id="docshape420" coordorigin="968,176" coordsize="17280,0" path="m968,176l18248,176e" filled="false" stroked="true" strokeweight="2.4pt" strokecolor="#000000">
            <v:path arrowok="t"/>
            <v:stroke dashstyle="solid"/>
            <w10:wrap type="topAndBottom"/>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6"/>
        </w:rPr>
      </w:pPr>
    </w:p>
    <w:p>
      <w:pPr>
        <w:spacing w:before="52"/>
        <w:ind w:left="0" w:right="101" w:firstLine="0"/>
        <w:jc w:val="right"/>
        <w:rPr>
          <w:sz w:val="24"/>
        </w:rPr>
      </w:pPr>
      <w:r>
        <w:rPr/>
        <w:pict>
          <v:shape style="position:absolute;margin-left:136.399994pt;margin-top:-270.449219pt;width:148pt;height:224.8pt;mso-position-horizontal-relative:page;mso-position-vertical-relative:paragraph;z-index:15776256" type="#_x0000_t202" id="docshape421" filled="true" fillcolor="#4471c4" stroked="true" strokeweight=".801pt" strokecolor="#2e528f">
            <v:textbox inset="0,0,0,0">
              <w:txbxContent>
                <w:p>
                  <w:pPr>
                    <w:pStyle w:val="BodyText"/>
                    <w:rPr>
                      <w:color w:val="000000"/>
                      <w:sz w:val="30"/>
                    </w:rPr>
                  </w:pPr>
                </w:p>
                <w:p>
                  <w:pPr>
                    <w:numPr>
                      <w:ilvl w:val="0"/>
                      <w:numId w:val="43"/>
                    </w:numPr>
                    <w:tabs>
                      <w:tab w:pos="576" w:val="left" w:leader="none"/>
                      <w:tab w:pos="577" w:val="left" w:leader="none"/>
                    </w:tabs>
                    <w:spacing w:line="235" w:lineRule="auto" w:before="1"/>
                    <w:ind w:left="576" w:right="258" w:hanging="449"/>
                    <w:jc w:val="left"/>
                    <w:rPr>
                      <w:color w:val="000000"/>
                      <w:sz w:val="24"/>
                    </w:rPr>
                  </w:pPr>
                  <w:r>
                    <w:rPr>
                      <w:color w:val="FFFFFF"/>
                      <w:sz w:val="24"/>
                    </w:rPr>
                    <w:t>MCN</w:t>
                  </w:r>
                  <w:r>
                    <w:rPr>
                      <w:color w:val="FFFFFF"/>
                      <w:spacing w:val="1"/>
                      <w:sz w:val="24"/>
                    </w:rPr>
                    <w:t> </w:t>
                  </w:r>
                  <w:r>
                    <w:rPr>
                      <w:color w:val="FFFFFF"/>
                      <w:sz w:val="24"/>
                    </w:rPr>
                    <w:t>Independents</w:t>
                  </w:r>
                  <w:r>
                    <w:rPr>
                      <w:color w:val="FFFFFF"/>
                      <w:spacing w:val="1"/>
                      <w:sz w:val="24"/>
                    </w:rPr>
                    <w:t> </w:t>
                  </w:r>
                  <w:r>
                    <w:rPr>
                      <w:color w:val="FFFFFF"/>
                      <w:sz w:val="24"/>
                    </w:rPr>
                    <w:t>continue to have</w:t>
                  </w:r>
                  <w:r>
                    <w:rPr>
                      <w:color w:val="FFFFFF"/>
                      <w:spacing w:val="1"/>
                      <w:sz w:val="24"/>
                    </w:rPr>
                    <w:t> </w:t>
                  </w:r>
                  <w:r>
                    <w:rPr>
                      <w:color w:val="FFFFFF"/>
                      <w:sz w:val="24"/>
                    </w:rPr>
                    <w:t>highest</w:t>
                  </w:r>
                  <w:r>
                    <w:rPr>
                      <w:color w:val="FFFFFF"/>
                      <w:spacing w:val="-10"/>
                      <w:sz w:val="24"/>
                    </w:rPr>
                    <w:t> </w:t>
                  </w:r>
                  <w:r>
                    <w:rPr>
                      <w:color w:val="FFFFFF"/>
                      <w:sz w:val="24"/>
                    </w:rPr>
                    <w:t>quality</w:t>
                  </w:r>
                  <w:r>
                    <w:rPr>
                      <w:color w:val="FFFFFF"/>
                      <w:spacing w:val="-6"/>
                      <w:sz w:val="24"/>
                    </w:rPr>
                    <w:t> </w:t>
                  </w:r>
                  <w:r>
                    <w:rPr>
                      <w:color w:val="FFFFFF"/>
                      <w:sz w:val="24"/>
                    </w:rPr>
                    <w:t>scores</w:t>
                  </w:r>
                </w:p>
                <w:p>
                  <w:pPr>
                    <w:numPr>
                      <w:ilvl w:val="0"/>
                      <w:numId w:val="43"/>
                    </w:numPr>
                    <w:tabs>
                      <w:tab w:pos="576" w:val="left" w:leader="none"/>
                      <w:tab w:pos="577" w:val="left" w:leader="none"/>
                    </w:tabs>
                    <w:spacing w:line="235" w:lineRule="auto" w:before="4"/>
                    <w:ind w:left="576" w:right="293" w:hanging="449"/>
                    <w:jc w:val="left"/>
                    <w:rPr>
                      <w:color w:val="000000"/>
                      <w:sz w:val="24"/>
                    </w:rPr>
                  </w:pPr>
                  <w:r>
                    <w:rPr>
                      <w:color w:val="FFFFFF"/>
                      <w:spacing w:val="-1"/>
                      <w:sz w:val="24"/>
                    </w:rPr>
                    <w:t>CAP</w:t>
                  </w:r>
                  <w:r>
                    <w:rPr>
                      <w:color w:val="FFFFFF"/>
                      <w:spacing w:val="-2"/>
                      <w:sz w:val="24"/>
                    </w:rPr>
                    <w:t> </w:t>
                  </w:r>
                  <w:r>
                    <w:rPr>
                      <w:color w:val="FFFFFF"/>
                      <w:spacing w:val="-1"/>
                      <w:sz w:val="24"/>
                    </w:rPr>
                    <w:t>decrease</w:t>
                  </w:r>
                  <w:r>
                    <w:rPr>
                      <w:color w:val="FFFFFF"/>
                      <w:spacing w:val="-15"/>
                      <w:sz w:val="24"/>
                    </w:rPr>
                    <w:t> </w:t>
                  </w:r>
                  <w:r>
                    <w:rPr>
                      <w:color w:val="FFFFFF"/>
                      <w:spacing w:val="-1"/>
                      <w:sz w:val="24"/>
                    </w:rPr>
                    <w:t>in</w:t>
                  </w:r>
                  <w:r>
                    <w:rPr>
                      <w:color w:val="FFFFFF"/>
                      <w:spacing w:val="-4"/>
                      <w:sz w:val="24"/>
                    </w:rPr>
                    <w:t> </w:t>
                  </w:r>
                  <w:r>
                    <w:rPr>
                      <w:color w:val="FFFFFF"/>
                      <w:spacing w:val="-1"/>
                      <w:sz w:val="24"/>
                    </w:rPr>
                    <w:t>2018</w:t>
                  </w:r>
                  <w:r>
                    <w:rPr>
                      <w:color w:val="FFFFFF"/>
                      <w:spacing w:val="-51"/>
                      <w:sz w:val="24"/>
                    </w:rPr>
                    <w:t> </w:t>
                  </w:r>
                  <w:r>
                    <w:rPr>
                      <w:color w:val="FFFFFF"/>
                      <w:sz w:val="24"/>
                    </w:rPr>
                    <w:t>but continues to be</w:t>
                  </w:r>
                  <w:r>
                    <w:rPr>
                      <w:color w:val="FFFFFF"/>
                      <w:spacing w:val="1"/>
                      <w:sz w:val="24"/>
                    </w:rPr>
                    <w:t> </w:t>
                  </w:r>
                  <w:r>
                    <w:rPr>
                      <w:color w:val="FFFFFF"/>
                      <w:sz w:val="24"/>
                    </w:rPr>
                    <w:t>above</w:t>
                  </w:r>
                  <w:r>
                    <w:rPr>
                      <w:color w:val="FFFFFF"/>
                      <w:spacing w:val="-15"/>
                      <w:sz w:val="24"/>
                    </w:rPr>
                    <w:t> </w:t>
                  </w:r>
                  <w:r>
                    <w:rPr>
                      <w:color w:val="FFFFFF"/>
                      <w:sz w:val="24"/>
                    </w:rPr>
                    <w:t>target</w:t>
                  </w:r>
                </w:p>
                <w:p>
                  <w:pPr>
                    <w:numPr>
                      <w:ilvl w:val="0"/>
                      <w:numId w:val="43"/>
                    </w:numPr>
                    <w:tabs>
                      <w:tab w:pos="576" w:val="left" w:leader="none"/>
                      <w:tab w:pos="577" w:val="left" w:leader="none"/>
                    </w:tabs>
                    <w:spacing w:line="235" w:lineRule="auto" w:before="3"/>
                    <w:ind w:left="576" w:right="400" w:hanging="449"/>
                    <w:jc w:val="left"/>
                    <w:rPr>
                      <w:color w:val="000000"/>
                      <w:sz w:val="24"/>
                    </w:rPr>
                  </w:pPr>
                  <w:r>
                    <w:rPr>
                      <w:color w:val="FFFFFF"/>
                      <w:sz w:val="24"/>
                    </w:rPr>
                    <w:t>Heywood</w:t>
                  </w:r>
                  <w:r>
                    <w:rPr>
                      <w:color w:val="FFFFFF"/>
                      <w:spacing w:val="-20"/>
                      <w:sz w:val="24"/>
                    </w:rPr>
                    <w:t> </w:t>
                  </w:r>
                  <w:r>
                    <w:rPr>
                      <w:color w:val="FFFFFF"/>
                      <w:sz w:val="24"/>
                    </w:rPr>
                    <w:t>group</w:t>
                  </w:r>
                  <w:r>
                    <w:rPr>
                      <w:color w:val="FFFFFF"/>
                      <w:spacing w:val="-4"/>
                      <w:sz w:val="24"/>
                    </w:rPr>
                    <w:t> </w:t>
                  </w:r>
                  <w:r>
                    <w:rPr>
                      <w:color w:val="FFFFFF"/>
                      <w:sz w:val="24"/>
                    </w:rPr>
                    <w:t>had</w:t>
                  </w:r>
                  <w:r>
                    <w:rPr>
                      <w:color w:val="FFFFFF"/>
                      <w:spacing w:val="-51"/>
                      <w:sz w:val="24"/>
                    </w:rPr>
                    <w:t> </w:t>
                  </w:r>
                  <w:r>
                    <w:rPr>
                      <w:color w:val="FFFFFF"/>
                      <w:sz w:val="24"/>
                    </w:rPr>
                    <w:t>biggest</w:t>
                  </w:r>
                  <w:r>
                    <w:rPr>
                      <w:color w:val="FFFFFF"/>
                      <w:spacing w:val="-22"/>
                      <w:sz w:val="24"/>
                    </w:rPr>
                    <w:t> </w:t>
                  </w:r>
                  <w:r>
                    <w:rPr>
                      <w:color w:val="FFFFFF"/>
                      <w:sz w:val="24"/>
                    </w:rPr>
                    <w:t>increase</w:t>
                  </w:r>
                </w:p>
                <w:p>
                  <w:pPr>
                    <w:numPr>
                      <w:ilvl w:val="0"/>
                      <w:numId w:val="43"/>
                    </w:numPr>
                    <w:tabs>
                      <w:tab w:pos="576" w:val="left" w:leader="none"/>
                      <w:tab w:pos="577" w:val="left" w:leader="none"/>
                    </w:tabs>
                    <w:spacing w:line="235" w:lineRule="auto" w:before="3"/>
                    <w:ind w:left="576" w:right="241" w:hanging="449"/>
                    <w:jc w:val="left"/>
                    <w:rPr>
                      <w:color w:val="000000"/>
                      <w:sz w:val="24"/>
                    </w:rPr>
                  </w:pPr>
                  <w:r>
                    <w:rPr>
                      <w:color w:val="FFFFFF"/>
                      <w:sz w:val="24"/>
                    </w:rPr>
                    <w:t>Medical</w:t>
                  </w:r>
                  <w:r>
                    <w:rPr>
                      <w:color w:val="FFFFFF"/>
                      <w:spacing w:val="9"/>
                      <w:sz w:val="24"/>
                    </w:rPr>
                    <w:t> </w:t>
                  </w:r>
                  <w:r>
                    <w:rPr>
                      <w:color w:val="FFFFFF"/>
                      <w:sz w:val="24"/>
                    </w:rPr>
                    <w:t>Center</w:t>
                  </w:r>
                  <w:r>
                    <w:rPr>
                      <w:color w:val="FFFFFF"/>
                      <w:spacing w:val="-24"/>
                      <w:sz w:val="24"/>
                    </w:rPr>
                    <w:t> </w:t>
                  </w:r>
                  <w:r>
                    <w:rPr>
                      <w:color w:val="FFFFFF"/>
                      <w:sz w:val="24"/>
                    </w:rPr>
                    <w:t>Based</w:t>
                  </w:r>
                  <w:r>
                    <w:rPr>
                      <w:color w:val="FFFFFF"/>
                      <w:spacing w:val="-51"/>
                      <w:sz w:val="24"/>
                    </w:rPr>
                    <w:t> </w:t>
                  </w:r>
                  <w:r>
                    <w:rPr>
                      <w:color w:val="FFFFFF"/>
                      <w:sz w:val="24"/>
                    </w:rPr>
                    <w:t>practices continue to</w:t>
                  </w:r>
                  <w:r>
                    <w:rPr>
                      <w:color w:val="FFFFFF"/>
                      <w:spacing w:val="1"/>
                      <w:sz w:val="24"/>
                    </w:rPr>
                    <w:t> </w:t>
                  </w:r>
                  <w:r>
                    <w:rPr>
                      <w:color w:val="FFFFFF"/>
                      <w:sz w:val="24"/>
                    </w:rPr>
                    <w:t>see lower overall</w:t>
                  </w:r>
                  <w:r>
                    <w:rPr>
                      <w:color w:val="FFFFFF"/>
                      <w:spacing w:val="1"/>
                      <w:sz w:val="24"/>
                    </w:rPr>
                    <w:t> </w:t>
                  </w:r>
                  <w:r>
                    <w:rPr>
                      <w:color w:val="FFFFFF"/>
                      <w:sz w:val="24"/>
                    </w:rPr>
                    <w:t>quality scores</w:t>
                  </w:r>
                  <w:r>
                    <w:rPr>
                      <w:color w:val="FFFFFF"/>
                      <w:spacing w:val="1"/>
                      <w:sz w:val="24"/>
                    </w:rPr>
                    <w:t> </w:t>
                  </w:r>
                  <w:r>
                    <w:rPr>
                      <w:color w:val="FFFFFF"/>
                      <w:sz w:val="24"/>
                    </w:rPr>
                    <w:t>compared</w:t>
                  </w:r>
                  <w:r>
                    <w:rPr>
                      <w:color w:val="FFFFFF"/>
                      <w:spacing w:val="-7"/>
                      <w:sz w:val="24"/>
                    </w:rPr>
                    <w:t> </w:t>
                  </w:r>
                  <w:r>
                    <w:rPr>
                      <w:color w:val="FFFFFF"/>
                      <w:sz w:val="24"/>
                    </w:rPr>
                    <w:t>to</w:t>
                  </w:r>
                  <w:r>
                    <w:rPr>
                      <w:color w:val="FFFFFF"/>
                      <w:spacing w:val="-8"/>
                      <w:sz w:val="24"/>
                    </w:rPr>
                    <w:t> </w:t>
                  </w:r>
                  <w:r>
                    <w:rPr>
                      <w:color w:val="FFFFFF"/>
                      <w:sz w:val="24"/>
                    </w:rPr>
                    <w:t>network</w:t>
                  </w:r>
                </w:p>
              </w:txbxContent>
            </v:textbox>
            <v:fill type="solid"/>
            <v:stroke dashstyle="solid"/>
            <w10:wrap type="none"/>
          </v:shape>
        </w:pict>
      </w:r>
      <w:r>
        <w:rPr>
          <w:color w:val="888888"/>
          <w:sz w:val="24"/>
        </w:rPr>
        <w:t>46</w:t>
      </w:r>
    </w:p>
    <w:p>
      <w:pPr>
        <w:spacing w:after="0"/>
        <w:jc w:val="right"/>
        <w:rPr>
          <w:sz w:val="24"/>
        </w:rPr>
        <w:sectPr>
          <w:headerReference w:type="default" r:id="rId164"/>
          <w:footerReference w:type="default" r:id="rId165"/>
          <w:pgSz w:w="19200" w:h="10800" w:orient="landscape"/>
          <w:pgMar w:header="0" w:footer="0" w:top="80" w:bottom="0" w:left="400" w:right="20"/>
        </w:sectPr>
      </w:pPr>
    </w:p>
    <w:p>
      <w:pPr>
        <w:pStyle w:val="Heading6"/>
        <w:spacing w:line="632" w:lineRule="exact" w:before="71"/>
        <w:ind w:left="4776" w:right="5169"/>
      </w:pPr>
      <w:bookmarkStart w:name="MCN Ambulatory Quality Score " w:id="56"/>
      <w:bookmarkEnd w:id="56"/>
      <w:r>
        <w:rPr>
          <w:b w:val="0"/>
        </w:rPr>
      </w:r>
      <w:r>
        <w:rPr>
          <w:w w:val="80"/>
        </w:rPr>
        <w:t>MCN</w:t>
      </w:r>
      <w:r>
        <w:rPr>
          <w:spacing w:val="38"/>
          <w:w w:val="80"/>
        </w:rPr>
        <w:t> </w:t>
      </w:r>
      <w:r>
        <w:rPr>
          <w:w w:val="80"/>
        </w:rPr>
        <w:t>Ambulatory</w:t>
      </w:r>
      <w:r>
        <w:rPr>
          <w:spacing w:val="33"/>
          <w:w w:val="80"/>
        </w:rPr>
        <w:t> </w:t>
      </w:r>
      <w:r>
        <w:rPr>
          <w:w w:val="80"/>
        </w:rPr>
        <w:t>Quality</w:t>
      </w:r>
      <w:r>
        <w:rPr>
          <w:spacing w:val="60"/>
          <w:w w:val="80"/>
        </w:rPr>
        <w:t> </w:t>
      </w:r>
      <w:r>
        <w:rPr>
          <w:w w:val="80"/>
        </w:rPr>
        <w:t>Score</w:t>
      </w:r>
    </w:p>
    <w:p>
      <w:pPr>
        <w:tabs>
          <w:tab w:pos="4891" w:val="left" w:leader="none"/>
          <w:tab w:pos="17279" w:val="left" w:leader="none"/>
        </w:tabs>
        <w:spacing w:line="540" w:lineRule="exact" w:before="0"/>
        <w:ind w:left="0" w:right="362" w:firstLine="0"/>
        <w:jc w:val="center"/>
        <w:rPr>
          <w:rFonts w:ascii="Arial"/>
          <w:sz w:val="48"/>
        </w:rPr>
      </w:pPr>
      <w:r>
        <w:rPr>
          <w:rFonts w:ascii="Arial"/>
          <w:w w:val="82"/>
          <w:sz w:val="48"/>
          <w:u w:val="thick"/>
        </w:rPr>
        <w:t> </w:t>
      </w:r>
      <w:r>
        <w:rPr>
          <w:rFonts w:ascii="Arial"/>
          <w:sz w:val="48"/>
          <w:u w:val="thick"/>
        </w:rPr>
        <w:tab/>
      </w:r>
      <w:r>
        <w:rPr>
          <w:rFonts w:ascii="Arial"/>
          <w:w w:val="80"/>
          <w:sz w:val="48"/>
          <w:u w:val="thick"/>
        </w:rPr>
        <w:t>Process</w:t>
      </w:r>
      <w:r>
        <w:rPr>
          <w:rFonts w:ascii="Arial"/>
          <w:spacing w:val="37"/>
          <w:w w:val="80"/>
          <w:sz w:val="48"/>
          <w:u w:val="thick"/>
        </w:rPr>
        <w:t> </w:t>
      </w:r>
      <w:r>
        <w:rPr>
          <w:rFonts w:ascii="Arial"/>
          <w:w w:val="80"/>
          <w:sz w:val="48"/>
          <w:u w:val="thick"/>
        </w:rPr>
        <w:t>Measures</w:t>
      </w:r>
      <w:r>
        <w:rPr>
          <w:rFonts w:ascii="Arial"/>
          <w:spacing w:val="18"/>
          <w:w w:val="80"/>
          <w:sz w:val="48"/>
          <w:u w:val="thick"/>
        </w:rPr>
        <w:t> </w:t>
      </w:r>
      <w:r>
        <w:rPr>
          <w:rFonts w:ascii="Arial"/>
          <w:w w:val="80"/>
          <w:sz w:val="48"/>
          <w:u w:val="thick"/>
        </w:rPr>
        <w:t>ONLY-</w:t>
      </w:r>
      <w:r>
        <w:rPr>
          <w:rFonts w:ascii="Arial"/>
          <w:spacing w:val="22"/>
          <w:w w:val="80"/>
          <w:sz w:val="48"/>
          <w:u w:val="thick"/>
        </w:rPr>
        <w:t> </w:t>
      </w:r>
      <w:r>
        <w:rPr>
          <w:rFonts w:ascii="Arial"/>
          <w:w w:val="80"/>
          <w:sz w:val="48"/>
          <w:u w:val="thick"/>
        </w:rPr>
        <w:t>2018,</w:t>
      </w:r>
      <w:r>
        <w:rPr>
          <w:rFonts w:ascii="Arial"/>
          <w:spacing w:val="9"/>
          <w:w w:val="80"/>
          <w:sz w:val="48"/>
          <w:u w:val="thick"/>
        </w:rPr>
        <w:t> </w:t>
      </w:r>
      <w:r>
        <w:rPr>
          <w:rFonts w:ascii="Arial"/>
          <w:w w:val="80"/>
          <w:sz w:val="48"/>
          <w:u w:val="thick"/>
        </w:rPr>
        <w:t>2019</w:t>
      </w:r>
      <w:r>
        <w:rPr>
          <w:rFonts w:ascii="Arial"/>
          <w:spacing w:val="-8"/>
          <w:w w:val="80"/>
          <w:sz w:val="48"/>
          <w:u w:val="thick"/>
        </w:rPr>
        <w:t> </w:t>
      </w:r>
      <w:r>
        <w:rPr>
          <w:rFonts w:ascii="Arial"/>
          <w:w w:val="80"/>
          <w:sz w:val="48"/>
          <w:u w:val="thick"/>
        </w:rPr>
        <w:t>YTD</w:t>
      </w:r>
      <w:r>
        <w:rPr>
          <w:rFonts w:ascii="Arial"/>
          <w:sz w:val="48"/>
          <w:u w:val="thick"/>
        </w:rPr>
        <w:tab/>
      </w:r>
    </w:p>
    <w:p>
      <w:pPr>
        <w:pStyle w:val="BodyText"/>
        <w:rPr>
          <w:rFonts w:ascii="Arial"/>
          <w:sz w:val="20"/>
        </w:rPr>
      </w:pPr>
    </w:p>
    <w:p>
      <w:pPr>
        <w:pStyle w:val="BodyText"/>
        <w:spacing w:before="6"/>
        <w:rPr>
          <w:rFonts w:ascii="Arial"/>
          <w:sz w:val="27"/>
        </w:rPr>
      </w:pPr>
      <w:r>
        <w:rPr/>
        <w:drawing>
          <wp:anchor distT="0" distB="0" distL="0" distR="0" allowOverlap="1" layoutInCell="1" locked="0" behindDoc="0" simplePos="0" relativeHeight="95">
            <wp:simplePos x="0" y="0"/>
            <wp:positionH relativeFrom="page">
              <wp:posOffset>1622509</wp:posOffset>
            </wp:positionH>
            <wp:positionV relativeFrom="paragraph">
              <wp:posOffset>216630</wp:posOffset>
            </wp:positionV>
            <wp:extent cx="8946403" cy="2986087"/>
            <wp:effectExtent l="0" t="0" r="0" b="0"/>
            <wp:wrapTopAndBottom/>
            <wp:docPr id="55" name="image68.jpeg"/>
            <wp:cNvGraphicFramePr>
              <a:graphicFrameLocks noChangeAspect="1"/>
            </wp:cNvGraphicFramePr>
            <a:graphic>
              <a:graphicData uri="http://schemas.openxmlformats.org/drawingml/2006/picture">
                <pic:pic>
                  <pic:nvPicPr>
                    <pic:cNvPr id="56" name="image68.jpeg"/>
                    <pic:cNvPicPr/>
                  </pic:nvPicPr>
                  <pic:blipFill>
                    <a:blip r:embed="rId170" cstate="print"/>
                    <a:stretch>
                      <a:fillRect/>
                    </a:stretch>
                  </pic:blipFill>
                  <pic:spPr>
                    <a:xfrm>
                      <a:off x="0" y="0"/>
                      <a:ext cx="8946403" cy="2986087"/>
                    </a:xfrm>
                    <a:prstGeom prst="rect">
                      <a:avLst/>
                    </a:prstGeom>
                  </pic:spPr>
                </pic:pic>
              </a:graphicData>
            </a:graphic>
          </wp:anchor>
        </w:drawing>
      </w:r>
      <w:r>
        <w:rPr/>
        <w:pict>
          <v:shape style="position:absolute;margin-left:202.800003pt;margin-top:256.781372pt;width:376.8pt;height:123.2pt;mso-position-horizontal-relative:page;mso-position-vertical-relative:paragraph;z-index:-15679488;mso-wrap-distance-left:0;mso-wrap-distance-right:0" type="#_x0000_t202" id="docshape422" filled="true" fillcolor="#00afef" stroked="true" strokeweight=".801pt" strokecolor="#2e528f">
            <v:textbox inset="0,0,0,0">
              <w:txbxContent>
                <w:p>
                  <w:pPr>
                    <w:pStyle w:val="BodyText"/>
                    <w:spacing w:before="5"/>
                    <w:rPr>
                      <w:rFonts w:ascii="Arial"/>
                      <w:color w:val="000000"/>
                      <w:sz w:val="29"/>
                    </w:rPr>
                  </w:pPr>
                </w:p>
                <w:p>
                  <w:pPr>
                    <w:spacing w:line="230" w:lineRule="auto" w:before="0"/>
                    <w:ind w:left="126" w:right="32" w:firstLine="0"/>
                    <w:jc w:val="left"/>
                    <w:rPr>
                      <w:b/>
                      <w:color w:val="000000"/>
                      <w:sz w:val="37"/>
                    </w:rPr>
                  </w:pPr>
                  <w:r>
                    <w:rPr>
                      <w:b/>
                      <w:color w:val="FFFFFF"/>
                      <w:w w:val="95"/>
                      <w:sz w:val="37"/>
                    </w:rPr>
                    <w:t>The</w:t>
                  </w:r>
                  <w:r>
                    <w:rPr>
                      <w:b/>
                      <w:color w:val="FFFFFF"/>
                      <w:spacing w:val="49"/>
                      <w:w w:val="95"/>
                      <w:sz w:val="37"/>
                    </w:rPr>
                    <w:t> </w:t>
                  </w:r>
                  <w:r>
                    <w:rPr>
                      <w:b/>
                      <w:color w:val="FFFFFF"/>
                      <w:w w:val="95"/>
                      <w:sz w:val="37"/>
                    </w:rPr>
                    <w:t>benchmarks</w:t>
                  </w:r>
                  <w:r>
                    <w:rPr>
                      <w:b/>
                      <w:color w:val="FFFFFF"/>
                      <w:spacing w:val="-13"/>
                      <w:w w:val="95"/>
                      <w:sz w:val="37"/>
                    </w:rPr>
                    <w:t> </w:t>
                  </w:r>
                  <w:r>
                    <w:rPr>
                      <w:b/>
                      <w:color w:val="FFFFFF"/>
                      <w:w w:val="95"/>
                      <w:sz w:val="37"/>
                    </w:rPr>
                    <w:t>will continue</w:t>
                  </w:r>
                  <w:r>
                    <w:rPr>
                      <w:b/>
                      <w:color w:val="FFFFFF"/>
                      <w:spacing w:val="1"/>
                      <w:w w:val="95"/>
                      <w:sz w:val="37"/>
                    </w:rPr>
                    <w:t> </w:t>
                  </w:r>
                  <w:r>
                    <w:rPr>
                      <w:b/>
                      <w:color w:val="FFFFFF"/>
                      <w:w w:val="95"/>
                      <w:sz w:val="37"/>
                    </w:rPr>
                    <w:t>to</w:t>
                  </w:r>
                  <w:r>
                    <w:rPr>
                      <w:b/>
                      <w:color w:val="FFFFFF"/>
                      <w:spacing w:val="8"/>
                      <w:w w:val="95"/>
                      <w:sz w:val="37"/>
                    </w:rPr>
                    <w:t> </w:t>
                  </w:r>
                  <w:r>
                    <w:rPr>
                      <w:b/>
                      <w:color w:val="FFFFFF"/>
                      <w:w w:val="95"/>
                      <w:sz w:val="37"/>
                    </w:rPr>
                    <w:t>rise</w:t>
                  </w:r>
                  <w:r>
                    <w:rPr>
                      <w:b/>
                      <w:color w:val="FFFFFF"/>
                      <w:spacing w:val="25"/>
                      <w:w w:val="95"/>
                      <w:sz w:val="37"/>
                    </w:rPr>
                    <w:t> </w:t>
                  </w:r>
                  <w:r>
                    <w:rPr>
                      <w:b/>
                      <w:color w:val="FFFFFF"/>
                      <w:w w:val="95"/>
                      <w:sz w:val="37"/>
                    </w:rPr>
                    <w:t>as</w:t>
                  </w:r>
                  <w:r>
                    <w:rPr>
                      <w:b/>
                      <w:color w:val="FFFFFF"/>
                      <w:spacing w:val="36"/>
                      <w:w w:val="95"/>
                      <w:sz w:val="37"/>
                    </w:rPr>
                    <w:t> </w:t>
                  </w:r>
                  <w:r>
                    <w:rPr>
                      <w:b/>
                      <w:color w:val="FFFFFF"/>
                      <w:w w:val="95"/>
                      <w:sz w:val="37"/>
                    </w:rPr>
                    <w:t>the</w:t>
                  </w:r>
                  <w:r>
                    <w:rPr>
                      <w:b/>
                      <w:color w:val="FFFFFF"/>
                      <w:spacing w:val="-76"/>
                      <w:w w:val="95"/>
                      <w:sz w:val="37"/>
                    </w:rPr>
                    <w:t> </w:t>
                  </w:r>
                  <w:r>
                    <w:rPr>
                      <w:b/>
                      <w:color w:val="FFFFFF"/>
                      <w:w w:val="95"/>
                      <w:sz w:val="37"/>
                    </w:rPr>
                    <w:t>nation</w:t>
                  </w:r>
                  <w:r>
                    <w:rPr>
                      <w:b/>
                      <w:color w:val="FFFFFF"/>
                      <w:spacing w:val="-7"/>
                      <w:w w:val="95"/>
                      <w:sz w:val="37"/>
                    </w:rPr>
                    <w:t> </w:t>
                  </w:r>
                  <w:r>
                    <w:rPr>
                      <w:b/>
                      <w:color w:val="FFFFFF"/>
                      <w:w w:val="95"/>
                      <w:sz w:val="37"/>
                    </w:rPr>
                    <w:t>focuses</w:t>
                  </w:r>
                  <w:r>
                    <w:rPr>
                      <w:b/>
                      <w:color w:val="FFFFFF"/>
                      <w:spacing w:val="-2"/>
                      <w:w w:val="95"/>
                      <w:sz w:val="37"/>
                    </w:rPr>
                    <w:t> </w:t>
                  </w:r>
                  <w:r>
                    <w:rPr>
                      <w:b/>
                      <w:color w:val="FFFFFF"/>
                      <w:w w:val="95"/>
                      <w:sz w:val="37"/>
                    </w:rPr>
                    <w:t>on</w:t>
                  </w:r>
                  <w:r>
                    <w:rPr>
                      <w:b/>
                      <w:color w:val="FFFFFF"/>
                      <w:spacing w:val="13"/>
                      <w:w w:val="95"/>
                      <w:sz w:val="37"/>
                    </w:rPr>
                    <w:t> </w:t>
                  </w:r>
                  <w:r>
                    <w:rPr>
                      <w:b/>
                      <w:color w:val="FFFFFF"/>
                      <w:w w:val="95"/>
                      <w:sz w:val="37"/>
                    </w:rPr>
                    <w:t>quality</w:t>
                  </w:r>
                  <w:r>
                    <w:rPr>
                      <w:b/>
                      <w:color w:val="FFFFFF"/>
                      <w:spacing w:val="3"/>
                      <w:w w:val="95"/>
                      <w:sz w:val="37"/>
                    </w:rPr>
                    <w:t> </w:t>
                  </w:r>
                  <w:r>
                    <w:rPr>
                      <w:b/>
                      <w:color w:val="FFFFFF"/>
                      <w:w w:val="95"/>
                      <w:sz w:val="37"/>
                    </w:rPr>
                    <w:t>improvement.</w:t>
                  </w:r>
                </w:p>
                <w:p>
                  <w:pPr>
                    <w:pStyle w:val="BodyText"/>
                    <w:spacing w:before="5"/>
                    <w:rPr>
                      <w:b/>
                      <w:color w:val="000000"/>
                      <w:sz w:val="34"/>
                    </w:rPr>
                  </w:pPr>
                </w:p>
                <w:p>
                  <w:pPr>
                    <w:spacing w:before="0"/>
                    <w:ind w:left="1133" w:right="1164" w:firstLine="0"/>
                    <w:jc w:val="center"/>
                    <w:rPr>
                      <w:b/>
                      <w:color w:val="000000"/>
                      <w:sz w:val="40"/>
                    </w:rPr>
                  </w:pPr>
                  <w:r>
                    <w:rPr>
                      <w:b/>
                      <w:color w:val="FFFFFF"/>
                      <w:sz w:val="40"/>
                    </w:rPr>
                    <w:t>Standing</w:t>
                  </w:r>
                  <w:r>
                    <w:rPr>
                      <w:b/>
                      <w:color w:val="FFFFFF"/>
                      <w:spacing w:val="-8"/>
                      <w:sz w:val="40"/>
                    </w:rPr>
                    <w:t> </w:t>
                  </w:r>
                  <w:r>
                    <w:rPr>
                      <w:b/>
                      <w:color w:val="FFFFFF"/>
                      <w:sz w:val="40"/>
                    </w:rPr>
                    <w:t>still</w:t>
                  </w:r>
                  <w:r>
                    <w:rPr>
                      <w:b/>
                      <w:color w:val="FFFFFF"/>
                      <w:spacing w:val="-10"/>
                      <w:sz w:val="40"/>
                    </w:rPr>
                    <w:t> </w:t>
                  </w:r>
                  <w:r>
                    <w:rPr>
                      <w:b/>
                      <w:color w:val="FFFFFF"/>
                      <w:sz w:val="40"/>
                    </w:rPr>
                    <w:t>is</w:t>
                  </w:r>
                  <w:r>
                    <w:rPr>
                      <w:b/>
                      <w:color w:val="FFFFFF"/>
                      <w:spacing w:val="-22"/>
                      <w:sz w:val="40"/>
                    </w:rPr>
                    <w:t> </w:t>
                  </w:r>
                  <w:r>
                    <w:rPr>
                      <w:b/>
                      <w:color w:val="FFFFFF"/>
                      <w:sz w:val="40"/>
                    </w:rPr>
                    <w:t>not</w:t>
                  </w:r>
                  <w:r>
                    <w:rPr>
                      <w:b/>
                      <w:color w:val="FFFFFF"/>
                      <w:spacing w:val="10"/>
                      <w:sz w:val="40"/>
                    </w:rPr>
                    <w:t> </w:t>
                  </w:r>
                  <w:r>
                    <w:rPr>
                      <w:b/>
                      <w:color w:val="FFFFFF"/>
                      <w:sz w:val="40"/>
                    </w:rPr>
                    <w:t>an</w:t>
                  </w:r>
                  <w:r>
                    <w:rPr>
                      <w:b/>
                      <w:color w:val="FFFFFF"/>
                      <w:spacing w:val="-15"/>
                      <w:sz w:val="40"/>
                    </w:rPr>
                    <w:t> </w:t>
                  </w:r>
                  <w:r>
                    <w:rPr>
                      <w:b/>
                      <w:color w:val="FFFFFF"/>
                      <w:sz w:val="40"/>
                    </w:rPr>
                    <w:t>option!!!</w:t>
                  </w:r>
                </w:p>
              </w:txbxContent>
            </v:textbox>
            <v:fill type="solid"/>
            <v:stroke dashstyle="solid"/>
            <w10:wrap type="topAndBottom"/>
          </v:shape>
        </w:pict>
      </w:r>
      <w:r>
        <w:rPr/>
        <w:drawing>
          <wp:anchor distT="0" distB="0" distL="0" distR="0" allowOverlap="1" layoutInCell="1" locked="0" behindDoc="0" simplePos="0" relativeHeight="97">
            <wp:simplePos x="0" y="0"/>
            <wp:positionH relativeFrom="page">
              <wp:posOffset>8023749</wp:posOffset>
            </wp:positionH>
            <wp:positionV relativeFrom="paragraph">
              <wp:posOffset>3256043</wp:posOffset>
            </wp:positionV>
            <wp:extent cx="1715153" cy="1743075"/>
            <wp:effectExtent l="0" t="0" r="0" b="0"/>
            <wp:wrapTopAndBottom/>
            <wp:docPr id="57" name="image69.png"/>
            <wp:cNvGraphicFramePr>
              <a:graphicFrameLocks noChangeAspect="1"/>
            </wp:cNvGraphicFramePr>
            <a:graphic>
              <a:graphicData uri="http://schemas.openxmlformats.org/drawingml/2006/picture">
                <pic:pic>
                  <pic:nvPicPr>
                    <pic:cNvPr id="58" name="image69.png"/>
                    <pic:cNvPicPr/>
                  </pic:nvPicPr>
                  <pic:blipFill>
                    <a:blip r:embed="rId171" cstate="print"/>
                    <a:stretch>
                      <a:fillRect/>
                    </a:stretch>
                  </pic:blipFill>
                  <pic:spPr>
                    <a:xfrm>
                      <a:off x="0" y="0"/>
                      <a:ext cx="1715153" cy="1743075"/>
                    </a:xfrm>
                    <a:prstGeom prst="rect">
                      <a:avLst/>
                    </a:prstGeom>
                  </pic:spPr>
                </pic:pic>
              </a:graphicData>
            </a:graphic>
          </wp:anchor>
        </w:drawing>
      </w:r>
    </w:p>
    <w:p>
      <w:pPr>
        <w:pStyle w:val="BodyText"/>
        <w:spacing w:before="2"/>
        <w:rPr>
          <w:rFonts w:ascii="Arial"/>
          <w:sz w:val="5"/>
        </w:rPr>
      </w:pPr>
    </w:p>
    <w:p>
      <w:pPr>
        <w:spacing w:before="459"/>
        <w:ind w:left="0" w:right="3507" w:firstLine="0"/>
        <w:jc w:val="right"/>
        <w:rPr>
          <w:b/>
          <w:sz w:val="24"/>
        </w:rPr>
      </w:pPr>
      <w:r>
        <w:rPr>
          <w:b/>
          <w:color w:val="888888"/>
          <w:sz w:val="24"/>
        </w:rPr>
        <w:t>47</w:t>
      </w:r>
    </w:p>
    <w:p>
      <w:pPr>
        <w:spacing w:after="0"/>
        <w:jc w:val="right"/>
        <w:rPr>
          <w:sz w:val="24"/>
        </w:rPr>
        <w:sectPr>
          <w:headerReference w:type="default" r:id="rId168"/>
          <w:footerReference w:type="default" r:id="rId169"/>
          <w:pgSz w:w="19200" w:h="10800" w:orient="landscape"/>
          <w:pgMar w:header="0" w:footer="0" w:top="360" w:bottom="0" w:left="400" w:right="20"/>
        </w:sectPr>
      </w:pPr>
    </w:p>
    <w:p>
      <w:pPr>
        <w:pStyle w:val="Heading7"/>
        <w:spacing w:line="560" w:lineRule="exact" w:before="87"/>
        <w:ind w:left="959" w:right="860"/>
      </w:pPr>
      <w:bookmarkStart w:name="H2" w:id="57"/>
      <w:bookmarkEnd w:id="57"/>
      <w:r>
        <w:rPr>
          <w:b w:val="0"/>
        </w:rPr>
      </w:r>
      <w:r>
        <w:rPr>
          <w:w w:val="80"/>
        </w:rPr>
        <w:t>Examples</w:t>
      </w:r>
      <w:r>
        <w:rPr>
          <w:spacing w:val="67"/>
          <w:w w:val="80"/>
        </w:rPr>
        <w:t> </w:t>
      </w:r>
      <w:r>
        <w:rPr>
          <w:w w:val="80"/>
        </w:rPr>
        <w:t>of</w:t>
      </w:r>
      <w:r>
        <w:rPr>
          <w:spacing w:val="39"/>
          <w:w w:val="80"/>
        </w:rPr>
        <w:t> </w:t>
      </w:r>
      <w:r>
        <w:rPr>
          <w:w w:val="80"/>
        </w:rPr>
        <w:t>measures</w:t>
      </w:r>
      <w:r>
        <w:rPr>
          <w:spacing w:val="65"/>
          <w:w w:val="80"/>
        </w:rPr>
        <w:t> </w:t>
      </w:r>
      <w:r>
        <w:rPr>
          <w:w w:val="80"/>
        </w:rPr>
        <w:t>where</w:t>
      </w:r>
      <w:r>
        <w:rPr>
          <w:spacing w:val="47"/>
          <w:w w:val="80"/>
        </w:rPr>
        <w:t> </w:t>
      </w:r>
      <w:r>
        <w:rPr>
          <w:w w:val="80"/>
        </w:rPr>
        <w:t>we</w:t>
      </w:r>
      <w:r>
        <w:rPr>
          <w:spacing w:val="46"/>
          <w:w w:val="80"/>
        </w:rPr>
        <w:t> </w:t>
      </w:r>
      <w:r>
        <w:rPr>
          <w:w w:val="80"/>
        </w:rPr>
        <w:t>are</w:t>
      </w:r>
      <w:r>
        <w:rPr>
          <w:spacing w:val="69"/>
          <w:w w:val="80"/>
        </w:rPr>
        <w:t> </w:t>
      </w:r>
      <w:r>
        <w:rPr>
          <w:w w:val="80"/>
        </w:rPr>
        <w:t>losing</w:t>
      </w:r>
      <w:r>
        <w:rPr>
          <w:spacing w:val="59"/>
          <w:w w:val="80"/>
        </w:rPr>
        <w:t> </w:t>
      </w:r>
      <w:r>
        <w:rPr>
          <w:w w:val="80"/>
        </w:rPr>
        <w:t>ground</w:t>
      </w:r>
      <w:r>
        <w:rPr>
          <w:spacing w:val="13"/>
          <w:w w:val="80"/>
        </w:rPr>
        <w:t> </w:t>
      </w:r>
      <w:r>
        <w:rPr>
          <w:w w:val="80"/>
        </w:rPr>
        <w:t>in</w:t>
      </w:r>
      <w:r>
        <w:rPr>
          <w:spacing w:val="58"/>
          <w:w w:val="80"/>
        </w:rPr>
        <w:t> </w:t>
      </w:r>
      <w:r>
        <w:rPr>
          <w:w w:val="80"/>
        </w:rPr>
        <w:t>2019</w:t>
      </w:r>
    </w:p>
    <w:p>
      <w:pPr>
        <w:spacing w:line="300" w:lineRule="auto" w:before="0"/>
        <w:ind w:left="5116" w:right="4999" w:firstLine="0"/>
        <w:jc w:val="center"/>
        <w:rPr>
          <w:rFonts w:ascii="Arial"/>
          <w:b/>
          <w:sz w:val="29"/>
        </w:rPr>
      </w:pPr>
      <w:r>
        <w:rPr/>
        <w:pict>
          <v:shape style="position:absolute;margin-left:48.400002pt;margin-top:43.438835pt;width:864pt;height:.1pt;mso-position-horizontal-relative:page;mso-position-vertical-relative:paragraph;z-index:-15678464;mso-wrap-distance-left:0;mso-wrap-distance-right:0" id="docshape423" coordorigin="968,869" coordsize="17280,0" path="m968,869l18248,869e" filled="false" stroked="true" strokeweight="2.4pt" strokecolor="#000000">
            <v:path arrowok="t"/>
            <v:stroke dashstyle="solid"/>
            <w10:wrap type="topAndBottom"/>
          </v:shape>
        </w:pict>
      </w:r>
      <w:r>
        <w:rPr>
          <w:rFonts w:ascii="Arial"/>
          <w:b/>
          <w:color w:val="585858"/>
          <w:w w:val="80"/>
          <w:sz w:val="29"/>
        </w:rPr>
        <w:t>NCQA</w:t>
      </w:r>
      <w:r>
        <w:rPr>
          <w:rFonts w:ascii="Arial"/>
          <w:b/>
          <w:color w:val="585858"/>
          <w:spacing w:val="-21"/>
          <w:w w:val="80"/>
          <w:sz w:val="29"/>
        </w:rPr>
        <w:t> </w:t>
      </w:r>
      <w:r>
        <w:rPr>
          <w:rFonts w:ascii="Arial"/>
          <w:b/>
          <w:color w:val="585858"/>
          <w:w w:val="80"/>
          <w:sz w:val="29"/>
        </w:rPr>
        <w:t>90</w:t>
      </w:r>
      <w:r>
        <w:rPr>
          <w:rFonts w:ascii="Arial"/>
          <w:b/>
          <w:color w:val="585858"/>
          <w:w w:val="80"/>
          <w:position w:val="8"/>
          <w:sz w:val="19"/>
        </w:rPr>
        <w:t>th</w:t>
      </w:r>
      <w:r>
        <w:rPr>
          <w:rFonts w:ascii="Arial"/>
          <w:b/>
          <w:color w:val="585858"/>
          <w:spacing w:val="10"/>
          <w:w w:val="80"/>
          <w:position w:val="8"/>
          <w:sz w:val="19"/>
        </w:rPr>
        <w:t> </w:t>
      </w:r>
      <w:r>
        <w:rPr>
          <w:rFonts w:ascii="Arial"/>
          <w:b/>
          <w:color w:val="585858"/>
          <w:w w:val="80"/>
          <w:sz w:val="29"/>
        </w:rPr>
        <w:t>Benchmark</w:t>
      </w:r>
      <w:r>
        <w:rPr>
          <w:rFonts w:ascii="Arial"/>
          <w:b/>
          <w:color w:val="585858"/>
          <w:spacing w:val="-12"/>
          <w:w w:val="80"/>
          <w:sz w:val="29"/>
        </w:rPr>
        <w:t> </w:t>
      </w:r>
      <w:r>
        <w:rPr>
          <w:rFonts w:ascii="Arial"/>
          <w:b/>
          <w:color w:val="585858"/>
          <w:w w:val="80"/>
          <w:sz w:val="29"/>
        </w:rPr>
        <w:t>YOY</w:t>
      </w:r>
      <w:r>
        <w:rPr>
          <w:rFonts w:ascii="Arial"/>
          <w:b/>
          <w:color w:val="585858"/>
          <w:spacing w:val="-4"/>
          <w:w w:val="80"/>
          <w:sz w:val="29"/>
        </w:rPr>
        <w:t> </w:t>
      </w:r>
      <w:r>
        <w:rPr>
          <w:rFonts w:ascii="Arial"/>
          <w:b/>
          <w:color w:val="585858"/>
          <w:w w:val="80"/>
          <w:sz w:val="29"/>
        </w:rPr>
        <w:t>Change</w:t>
      </w:r>
      <w:r>
        <w:rPr>
          <w:rFonts w:ascii="Arial"/>
          <w:b/>
          <w:color w:val="585858"/>
          <w:spacing w:val="-12"/>
          <w:w w:val="80"/>
          <w:sz w:val="29"/>
        </w:rPr>
        <w:t> </w:t>
      </w:r>
      <w:r>
        <w:rPr>
          <w:rFonts w:ascii="Arial"/>
          <w:b/>
          <w:color w:val="585858"/>
          <w:w w:val="80"/>
          <w:sz w:val="29"/>
        </w:rPr>
        <w:t>by</w:t>
      </w:r>
      <w:r>
        <w:rPr>
          <w:rFonts w:ascii="Arial"/>
          <w:b/>
          <w:color w:val="585858"/>
          <w:spacing w:val="-12"/>
          <w:w w:val="80"/>
          <w:sz w:val="29"/>
        </w:rPr>
        <w:t> </w:t>
      </w:r>
      <w:r>
        <w:rPr>
          <w:rFonts w:ascii="Arial"/>
          <w:b/>
          <w:color w:val="585858"/>
          <w:w w:val="80"/>
          <w:sz w:val="29"/>
        </w:rPr>
        <w:t>Measure</w:t>
      </w:r>
      <w:r>
        <w:rPr>
          <w:rFonts w:ascii="Arial"/>
          <w:b/>
          <w:color w:val="585858"/>
          <w:spacing w:val="-11"/>
          <w:w w:val="80"/>
          <w:sz w:val="29"/>
        </w:rPr>
        <w:t> </w:t>
      </w:r>
      <w:r>
        <w:rPr>
          <w:rFonts w:ascii="Arial"/>
          <w:b/>
          <w:color w:val="585858"/>
          <w:w w:val="80"/>
          <w:sz w:val="29"/>
        </w:rPr>
        <w:t>vs.</w:t>
      </w:r>
      <w:r>
        <w:rPr>
          <w:rFonts w:ascii="Arial"/>
          <w:b/>
          <w:color w:val="585858"/>
          <w:spacing w:val="-10"/>
          <w:w w:val="80"/>
          <w:sz w:val="29"/>
        </w:rPr>
        <w:t> </w:t>
      </w:r>
      <w:r>
        <w:rPr>
          <w:rFonts w:ascii="Arial"/>
          <w:b/>
          <w:color w:val="585858"/>
          <w:w w:val="80"/>
          <w:sz w:val="29"/>
        </w:rPr>
        <w:t>MCN Network</w:t>
      </w:r>
      <w:r>
        <w:rPr>
          <w:rFonts w:ascii="Arial"/>
          <w:b/>
          <w:color w:val="585858"/>
          <w:spacing w:val="-12"/>
          <w:w w:val="80"/>
          <w:sz w:val="29"/>
        </w:rPr>
        <w:t> </w:t>
      </w:r>
      <w:r>
        <w:rPr>
          <w:rFonts w:ascii="Arial"/>
          <w:b/>
          <w:color w:val="585858"/>
          <w:w w:val="80"/>
          <w:sz w:val="29"/>
        </w:rPr>
        <w:t>Performance</w:t>
      </w:r>
      <w:r>
        <w:rPr>
          <w:rFonts w:ascii="Arial"/>
          <w:b/>
          <w:color w:val="585858"/>
          <w:spacing w:val="-62"/>
          <w:w w:val="80"/>
          <w:sz w:val="29"/>
        </w:rPr>
        <w:t> </w:t>
      </w:r>
      <w:r>
        <w:rPr>
          <w:rFonts w:ascii="Arial"/>
          <w:b/>
          <w:color w:val="585858"/>
          <w:w w:val="80"/>
          <w:sz w:val="29"/>
        </w:rPr>
        <w:t>(Practices</w:t>
      </w:r>
      <w:r>
        <w:rPr>
          <w:rFonts w:ascii="Arial"/>
          <w:b/>
          <w:color w:val="585858"/>
          <w:spacing w:val="-21"/>
          <w:w w:val="80"/>
          <w:sz w:val="29"/>
        </w:rPr>
        <w:t> </w:t>
      </w:r>
      <w:r>
        <w:rPr>
          <w:rFonts w:ascii="Arial"/>
          <w:b/>
          <w:color w:val="585858"/>
          <w:w w:val="80"/>
          <w:sz w:val="29"/>
        </w:rPr>
        <w:t>above</w:t>
      </w:r>
      <w:r>
        <w:rPr>
          <w:rFonts w:ascii="Arial"/>
          <w:b/>
          <w:color w:val="585858"/>
          <w:spacing w:val="-4"/>
          <w:w w:val="80"/>
          <w:sz w:val="29"/>
        </w:rPr>
        <w:t> </w:t>
      </w:r>
      <w:r>
        <w:rPr>
          <w:rFonts w:ascii="Arial"/>
          <w:b/>
          <w:color w:val="585858"/>
          <w:w w:val="80"/>
          <w:sz w:val="29"/>
        </w:rPr>
        <w:t>&amp;</w:t>
      </w:r>
      <w:r>
        <w:rPr>
          <w:rFonts w:ascii="Arial"/>
          <w:b/>
          <w:color w:val="585858"/>
          <w:spacing w:val="4"/>
          <w:w w:val="80"/>
          <w:sz w:val="29"/>
        </w:rPr>
        <w:t> </w:t>
      </w:r>
      <w:r>
        <w:rPr>
          <w:rFonts w:ascii="Arial"/>
          <w:b/>
          <w:color w:val="585858"/>
          <w:w w:val="80"/>
          <w:sz w:val="29"/>
        </w:rPr>
        <w:t>below</w:t>
      </w:r>
      <w:r>
        <w:rPr>
          <w:rFonts w:ascii="Arial"/>
          <w:b/>
          <w:color w:val="585858"/>
          <w:spacing w:val="-26"/>
          <w:w w:val="80"/>
          <w:sz w:val="29"/>
        </w:rPr>
        <w:t> </w:t>
      </w:r>
      <w:r>
        <w:rPr>
          <w:rFonts w:ascii="Arial"/>
          <w:b/>
          <w:color w:val="585858"/>
          <w:w w:val="80"/>
          <w:sz w:val="29"/>
        </w:rPr>
        <w:t>peer</w:t>
      </w:r>
      <w:r>
        <w:rPr>
          <w:rFonts w:ascii="Arial"/>
          <w:b/>
          <w:color w:val="585858"/>
          <w:spacing w:val="3"/>
          <w:w w:val="80"/>
          <w:sz w:val="29"/>
        </w:rPr>
        <w:t> </w:t>
      </w:r>
      <w:r>
        <w:rPr>
          <w:rFonts w:ascii="Arial"/>
          <w:b/>
          <w:color w:val="585858"/>
          <w:w w:val="80"/>
          <w:sz w:val="29"/>
        </w:rPr>
        <w:t>average)</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8"/>
        </w:rPr>
      </w:pPr>
    </w:p>
    <w:p>
      <w:pPr>
        <w:spacing w:after="0"/>
        <w:rPr>
          <w:rFonts w:ascii="Arial"/>
          <w:sz w:val="28"/>
        </w:rPr>
        <w:sectPr>
          <w:headerReference w:type="default" r:id="rId172"/>
          <w:footerReference w:type="default" r:id="rId173"/>
          <w:pgSz w:w="19200" w:h="10800" w:orient="landscape"/>
          <w:pgMar w:header="0" w:footer="0" w:top="80" w:bottom="280" w:left="400" w:right="20"/>
        </w:sectPr>
      </w:pPr>
    </w:p>
    <w:p>
      <w:pPr>
        <w:spacing w:line="247" w:lineRule="auto" w:before="54"/>
        <w:ind w:left="2388" w:right="0" w:firstLine="0"/>
        <w:jc w:val="left"/>
        <w:rPr>
          <w:b/>
          <w:sz w:val="25"/>
        </w:rPr>
      </w:pPr>
      <w:r>
        <w:rPr>
          <w:b/>
          <w:sz w:val="25"/>
        </w:rPr>
        <w:t>Diabetes</w:t>
      </w:r>
      <w:r>
        <w:rPr>
          <w:b/>
          <w:spacing w:val="-54"/>
          <w:sz w:val="25"/>
        </w:rPr>
        <w:t> </w:t>
      </w:r>
      <w:r>
        <w:rPr>
          <w:b/>
          <w:sz w:val="25"/>
        </w:rPr>
        <w:t>Blood</w:t>
      </w:r>
      <w:r>
        <w:rPr>
          <w:b/>
          <w:spacing w:val="1"/>
          <w:sz w:val="25"/>
        </w:rPr>
        <w:t> </w:t>
      </w:r>
      <w:r>
        <w:rPr>
          <w:b/>
          <w:sz w:val="25"/>
        </w:rPr>
        <w:t>Pressure</w:t>
      </w:r>
      <w:r>
        <w:rPr>
          <w:b/>
          <w:spacing w:val="1"/>
          <w:sz w:val="25"/>
        </w:rPr>
        <w:t> </w:t>
      </w:r>
      <w:r>
        <w:rPr>
          <w:b/>
          <w:sz w:val="25"/>
        </w:rPr>
        <w:t>Control</w:t>
      </w:r>
    </w:p>
    <w:p>
      <w:pPr>
        <w:spacing w:line="240" w:lineRule="auto" w:before="7"/>
        <w:rPr>
          <w:b/>
          <w:sz w:val="22"/>
        </w:rPr>
      </w:pPr>
      <w:r>
        <w:rPr/>
        <w:br w:type="column"/>
      </w:r>
      <w:r>
        <w:rPr>
          <w:b/>
          <w:sz w:val="22"/>
        </w:rPr>
      </w:r>
    </w:p>
    <w:p>
      <w:pPr>
        <w:spacing w:line="244" w:lineRule="auto" w:before="1"/>
        <w:ind w:left="2389" w:right="1625" w:firstLine="0"/>
        <w:jc w:val="left"/>
        <w:rPr>
          <w:b/>
          <w:sz w:val="25"/>
        </w:rPr>
      </w:pPr>
      <w:r>
        <w:rPr/>
        <w:pict>
          <v:group style="position:absolute;margin-left:190.399506pt;margin-top:-71.418648pt;width:568.050pt;height:412.05pt;mso-position-horizontal-relative:page;mso-position-vertical-relative:paragraph;z-index:15779328" id="docshapegroup424" coordorigin="3808,-1428" coordsize="11361,8241">
            <v:shape style="position:absolute;left:3824;top:2219;width:5632;height:3616" type="#_x0000_t75" id="docshape425" stroked="false">
              <v:imagedata r:id="rId174" o:title=""/>
            </v:shape>
            <v:rect style="position:absolute;left:3816;top:2211;width:5648;height:3632" id="docshape426" filled="false" stroked="true" strokeweight=".801pt" strokecolor="#bebebe">
              <v:stroke dashstyle="solid"/>
            </v:rect>
            <v:shape style="position:absolute;left:9456;top:2203;width:5632;height:3616" type="#_x0000_t75" id="docshape427" stroked="false">
              <v:imagedata r:id="rId175" o:title=""/>
            </v:shape>
            <v:rect style="position:absolute;left:9448;top:2195;width:5648;height:3632" id="docshape428" filled="false" stroked="true" strokeweight=".801pt" strokecolor="#bebebe">
              <v:stroke dashstyle="solid"/>
            </v:rect>
            <v:shape style="position:absolute;left:3824;top:-1413;width:5632;height:3552" type="#_x0000_t75" id="docshape429" stroked="false">
              <v:imagedata r:id="rId176" o:title=""/>
            </v:shape>
            <v:rect style="position:absolute;left:3816;top:-1421;width:5648;height:3568" id="docshape430" filled="false" stroked="true" strokeweight=".801pt" strokecolor="#bebebe">
              <v:stroke dashstyle="solid"/>
            </v:rect>
            <v:shape style="position:absolute;left:9520;top:-1413;width:5632;height:3552" type="#_x0000_t75" id="docshape431" stroked="false">
              <v:imagedata r:id="rId177" o:title=""/>
            </v:shape>
            <v:rect style="position:absolute;left:9512;top:-1421;width:5648;height:3568" id="docshape432" filled="false" stroked="true" strokeweight=".801pt" strokecolor="#bebebe">
              <v:stroke dashstyle="solid"/>
            </v:rect>
            <v:shape style="position:absolute;left:5033;top:6123;width:9517;height:560" type="#_x0000_t75" id="docshape433" stroked="false">
              <v:imagedata r:id="rId178" o:title=""/>
            </v:shape>
            <v:rect style="position:absolute;left:4840;top:5891;width:9792;height:912" id="docshape434" filled="false" stroked="true" strokeweight=".801pt" strokecolor="#bebebe">
              <v:stroke dashstyle="solid"/>
            </v:rect>
            <w10:wrap type="none"/>
          </v:group>
        </w:pict>
      </w:r>
      <w:r>
        <w:rPr>
          <w:b/>
          <w:w w:val="105"/>
          <w:sz w:val="25"/>
        </w:rPr>
        <w:t>Diabetes</w:t>
      </w:r>
      <w:r>
        <w:rPr>
          <w:b/>
          <w:spacing w:val="1"/>
          <w:w w:val="105"/>
          <w:sz w:val="25"/>
        </w:rPr>
        <w:t> </w:t>
      </w:r>
      <w:r>
        <w:rPr>
          <w:b/>
          <w:sz w:val="25"/>
        </w:rPr>
        <w:t>Nephropathy</w:t>
      </w:r>
      <w:r>
        <w:rPr>
          <w:b/>
          <w:spacing w:val="1"/>
          <w:sz w:val="25"/>
        </w:rPr>
        <w:t> </w:t>
      </w:r>
      <w:r>
        <w:rPr>
          <w:b/>
          <w:w w:val="105"/>
          <w:sz w:val="25"/>
        </w:rPr>
        <w:t>Screening</w:t>
      </w:r>
    </w:p>
    <w:p>
      <w:pPr>
        <w:spacing w:after="0" w:line="244" w:lineRule="auto"/>
        <w:jc w:val="left"/>
        <w:rPr>
          <w:sz w:val="25"/>
        </w:rPr>
        <w:sectPr>
          <w:type w:val="continuous"/>
          <w:pgSz w:w="19200" w:h="10800" w:orient="landscape"/>
          <w:pgMar w:header="0" w:footer="0" w:top="1040" w:bottom="280" w:left="400" w:right="20"/>
          <w:cols w:num="2" w:equalWidth="0">
            <w:col w:w="3379" w:space="9067"/>
            <w:col w:w="633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6"/>
        </w:rPr>
      </w:pPr>
    </w:p>
    <w:p>
      <w:pPr>
        <w:spacing w:after="0"/>
        <w:rPr>
          <w:sz w:val="16"/>
        </w:rPr>
        <w:sectPr>
          <w:type w:val="continuous"/>
          <w:pgSz w:w="19200" w:h="10800" w:orient="landscape"/>
          <w:pgMar w:header="0" w:footer="0" w:top="1040" w:bottom="280" w:left="400" w:right="20"/>
        </w:sectPr>
      </w:pPr>
    </w:p>
    <w:p>
      <w:pPr>
        <w:spacing w:line="244" w:lineRule="auto" w:before="58"/>
        <w:ind w:left="2546" w:right="38" w:firstLine="0"/>
        <w:jc w:val="both"/>
        <w:rPr>
          <w:b/>
          <w:sz w:val="25"/>
        </w:rPr>
      </w:pPr>
      <w:r>
        <w:rPr>
          <w:b/>
          <w:w w:val="105"/>
          <w:sz w:val="25"/>
        </w:rPr>
        <w:t>Low</w:t>
      </w:r>
      <w:r>
        <w:rPr>
          <w:b/>
          <w:spacing w:val="1"/>
          <w:w w:val="105"/>
          <w:sz w:val="25"/>
        </w:rPr>
        <w:t> </w:t>
      </w:r>
      <w:r>
        <w:rPr>
          <w:b/>
          <w:sz w:val="25"/>
        </w:rPr>
        <w:t>Back</w:t>
      </w:r>
      <w:r>
        <w:rPr>
          <w:b/>
          <w:spacing w:val="-55"/>
          <w:sz w:val="25"/>
        </w:rPr>
        <w:t> </w:t>
      </w:r>
      <w:r>
        <w:rPr>
          <w:b/>
          <w:w w:val="105"/>
          <w:sz w:val="25"/>
        </w:rPr>
        <w:t>Pain</w:t>
      </w:r>
    </w:p>
    <w:p>
      <w:pPr>
        <w:spacing w:line="244" w:lineRule="auto" w:before="54"/>
        <w:ind w:left="2546" w:right="2665" w:firstLine="0"/>
        <w:jc w:val="left"/>
        <w:rPr>
          <w:b/>
          <w:sz w:val="25"/>
        </w:rPr>
      </w:pPr>
      <w:r>
        <w:rPr/>
        <w:br w:type="column"/>
      </w:r>
      <w:r>
        <w:rPr>
          <w:b/>
          <w:w w:val="105"/>
          <w:sz w:val="25"/>
        </w:rPr>
        <w:t>Diabetes</w:t>
      </w:r>
      <w:r>
        <w:rPr>
          <w:b/>
          <w:spacing w:val="1"/>
          <w:w w:val="105"/>
          <w:sz w:val="25"/>
        </w:rPr>
        <w:t> </w:t>
      </w:r>
      <w:r>
        <w:rPr>
          <w:b/>
          <w:w w:val="105"/>
          <w:sz w:val="25"/>
        </w:rPr>
        <w:t>A1c</w:t>
      </w:r>
      <w:r>
        <w:rPr>
          <w:b/>
          <w:spacing w:val="1"/>
          <w:w w:val="105"/>
          <w:sz w:val="25"/>
        </w:rPr>
        <w:t> </w:t>
      </w:r>
      <w:r>
        <w:rPr>
          <w:b/>
          <w:sz w:val="25"/>
        </w:rPr>
        <w:t>Screening</w:t>
      </w:r>
    </w:p>
    <w:p>
      <w:pPr>
        <w:spacing w:after="0" w:line="244" w:lineRule="auto"/>
        <w:jc w:val="left"/>
        <w:rPr>
          <w:sz w:val="25"/>
        </w:rPr>
        <w:sectPr>
          <w:type w:val="continuous"/>
          <w:pgSz w:w="19200" w:h="10800" w:orient="landscape"/>
          <w:pgMar w:header="0" w:footer="0" w:top="1040" w:bottom="280" w:left="400" w:right="20"/>
          <w:cols w:num="2" w:equalWidth="0">
            <w:col w:w="3095" w:space="9131"/>
            <w:col w:w="6554"/>
          </w:cols>
        </w:sectPr>
      </w:pPr>
    </w:p>
    <w:p>
      <w:pPr>
        <w:pStyle w:val="Heading7"/>
        <w:spacing w:line="546" w:lineRule="exact" w:before="85"/>
        <w:ind w:left="5014"/>
      </w:pPr>
      <w:bookmarkStart w:name="H2" w:id="58"/>
      <w:bookmarkEnd w:id="58"/>
      <w:r>
        <w:rPr>
          <w:b w:val="0"/>
        </w:rPr>
      </w:r>
      <w:r>
        <w:rPr>
          <w:w w:val="80"/>
        </w:rPr>
        <w:t>MCN</w:t>
      </w:r>
      <w:r>
        <w:rPr>
          <w:spacing w:val="87"/>
          <w:w w:val="80"/>
        </w:rPr>
        <w:t> </w:t>
      </w:r>
      <w:r>
        <w:rPr>
          <w:w w:val="80"/>
        </w:rPr>
        <w:t>Quality</w:t>
      </w:r>
      <w:r>
        <w:rPr>
          <w:spacing w:val="91"/>
        </w:rPr>
        <w:t> </w:t>
      </w:r>
      <w:r>
        <w:rPr>
          <w:w w:val="80"/>
        </w:rPr>
        <w:t>Measure</w:t>
      </w:r>
      <w:r>
        <w:rPr>
          <w:spacing w:val="94"/>
          <w:w w:val="80"/>
        </w:rPr>
        <w:t> </w:t>
      </w:r>
      <w:r>
        <w:rPr>
          <w:w w:val="80"/>
        </w:rPr>
        <w:t>Performance</w:t>
      </w:r>
    </w:p>
    <w:p>
      <w:pPr>
        <w:spacing w:line="500" w:lineRule="exact" w:before="0"/>
        <w:ind w:left="0" w:right="190" w:firstLine="0"/>
        <w:jc w:val="center"/>
        <w:rPr>
          <w:rFonts w:ascii="Arial"/>
          <w:sz w:val="45"/>
        </w:rPr>
      </w:pPr>
      <w:r>
        <w:rPr>
          <w:rFonts w:ascii="Arial"/>
          <w:w w:val="80"/>
          <w:sz w:val="45"/>
        </w:rPr>
        <w:t>Measures</w:t>
      </w:r>
      <w:r>
        <w:rPr>
          <w:rFonts w:ascii="Arial"/>
          <w:spacing w:val="-19"/>
          <w:w w:val="80"/>
          <w:sz w:val="45"/>
        </w:rPr>
        <w:t> </w:t>
      </w:r>
      <w:r>
        <w:rPr>
          <w:rFonts w:ascii="Arial"/>
          <w:w w:val="80"/>
          <w:sz w:val="45"/>
        </w:rPr>
        <w:t>in</w:t>
      </w:r>
      <w:r>
        <w:rPr>
          <w:rFonts w:ascii="Arial"/>
          <w:spacing w:val="32"/>
          <w:w w:val="80"/>
          <w:sz w:val="45"/>
        </w:rPr>
        <w:t> </w:t>
      </w:r>
      <w:r>
        <w:rPr>
          <w:rFonts w:ascii="Arial"/>
          <w:w w:val="80"/>
          <w:sz w:val="45"/>
        </w:rPr>
        <w:t>CY2018</w:t>
      </w:r>
      <w:r>
        <w:rPr>
          <w:rFonts w:ascii="Arial"/>
          <w:spacing w:val="-23"/>
          <w:w w:val="80"/>
          <w:sz w:val="45"/>
        </w:rPr>
        <w:t> </w:t>
      </w:r>
      <w:r>
        <w:rPr>
          <w:rFonts w:ascii="Arial"/>
          <w:w w:val="80"/>
          <w:sz w:val="45"/>
        </w:rPr>
        <w:t>program</w:t>
      </w:r>
      <w:r>
        <w:rPr>
          <w:rFonts w:ascii="Arial"/>
          <w:spacing w:val="-11"/>
          <w:w w:val="80"/>
          <w:sz w:val="45"/>
        </w:rPr>
        <w:t> </w:t>
      </w:r>
      <w:r>
        <w:rPr>
          <w:rFonts w:ascii="Arial"/>
          <w:w w:val="80"/>
          <w:sz w:val="45"/>
        </w:rPr>
        <w:t>and</w:t>
      </w:r>
      <w:r>
        <w:rPr>
          <w:rFonts w:ascii="Arial"/>
          <w:spacing w:val="14"/>
          <w:w w:val="80"/>
          <w:sz w:val="45"/>
        </w:rPr>
        <w:t> </w:t>
      </w:r>
      <w:r>
        <w:rPr>
          <w:rFonts w:ascii="Arial"/>
          <w:w w:val="80"/>
          <w:sz w:val="45"/>
        </w:rPr>
        <w:t>comparison</w:t>
      </w:r>
      <w:r>
        <w:rPr>
          <w:rFonts w:ascii="Arial"/>
          <w:spacing w:val="-23"/>
          <w:w w:val="80"/>
          <w:sz w:val="45"/>
        </w:rPr>
        <w:t> </w:t>
      </w:r>
      <w:r>
        <w:rPr>
          <w:rFonts w:ascii="Arial"/>
          <w:w w:val="80"/>
          <w:sz w:val="45"/>
        </w:rPr>
        <w:t>to</w:t>
      </w:r>
      <w:r>
        <w:rPr>
          <w:rFonts w:ascii="Arial"/>
          <w:spacing w:val="14"/>
          <w:w w:val="80"/>
          <w:sz w:val="45"/>
        </w:rPr>
        <w:t> </w:t>
      </w:r>
      <w:r>
        <w:rPr>
          <w:rFonts w:ascii="Arial"/>
          <w:w w:val="80"/>
          <w:sz w:val="45"/>
        </w:rPr>
        <w:t>upper</w:t>
      </w:r>
      <w:r>
        <w:rPr>
          <w:rFonts w:ascii="Arial"/>
          <w:spacing w:val="-21"/>
          <w:w w:val="80"/>
          <w:sz w:val="45"/>
        </w:rPr>
        <w:t> </w:t>
      </w:r>
      <w:r>
        <w:rPr>
          <w:rFonts w:ascii="Arial"/>
          <w:w w:val="80"/>
          <w:sz w:val="45"/>
        </w:rPr>
        <w:t>thresholds</w:t>
      </w:r>
    </w:p>
    <w:p>
      <w:pPr>
        <w:pStyle w:val="BodyText"/>
        <w:spacing w:before="4"/>
        <w:rPr>
          <w:rFonts w:ascii="Arial"/>
        </w:rPr>
      </w:pPr>
      <w:r>
        <w:rPr/>
        <w:pict>
          <v:shape style="position:absolute;margin-left:48.400002pt;margin-top:14.081232pt;width:864pt;height:.1pt;mso-position-horizontal-relative:page;mso-position-vertical-relative:paragraph;z-index:-15677440;mso-wrap-distance-left:0;mso-wrap-distance-right:0" id="docshape435" coordorigin="968,282" coordsize="17280,0" path="m968,282l18248,282e" filled="false" stroked="true" strokeweight="2.4pt" strokecolor="#000000">
            <v:path arrowok="t"/>
            <v:stroke dashstyle="solid"/>
            <w10:wrap type="topAndBottom"/>
          </v:shape>
        </w:pict>
      </w:r>
      <w:r>
        <w:rPr/>
        <w:pict>
          <v:shape style="position:absolute;margin-left:172.149506pt;margin-top:20.870731pt;width:510.05pt;height:409.45pt;mso-position-horizontal-relative:page;mso-position-vertical-relative:paragraph;z-index:-15728640;mso-wrap-distance-left:0;mso-wrap-distance-right:0" type="#_x0000_t202" id="docshape436"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778"/>
                    <w:gridCol w:w="3399"/>
                  </w:tblGrid>
                  <w:tr>
                    <w:trPr>
                      <w:trHeight w:val="793" w:hRule="atLeast"/>
                    </w:trPr>
                    <w:tc>
                      <w:tcPr>
                        <w:tcW w:w="6778" w:type="dxa"/>
                        <w:shd w:val="clear" w:color="auto" w:fill="8EA9DB"/>
                      </w:tcPr>
                      <w:p>
                        <w:pPr>
                          <w:pStyle w:val="TableParagraph"/>
                          <w:spacing w:before="3"/>
                          <w:rPr>
                            <w:rFonts w:ascii="Arial"/>
                            <w:sz w:val="25"/>
                          </w:rPr>
                        </w:pPr>
                      </w:p>
                      <w:p>
                        <w:pPr>
                          <w:pStyle w:val="TableParagraph"/>
                          <w:ind w:left="2241" w:right="2218"/>
                          <w:jc w:val="center"/>
                          <w:rPr>
                            <w:rFonts w:ascii="Arial"/>
                            <w:b/>
                            <w:sz w:val="21"/>
                          </w:rPr>
                        </w:pPr>
                        <w:r>
                          <w:rPr>
                            <w:rFonts w:ascii="Arial"/>
                            <w:b/>
                            <w:spacing w:val="-1"/>
                            <w:sz w:val="21"/>
                          </w:rPr>
                          <w:t>PROCESS</w:t>
                        </w:r>
                        <w:r>
                          <w:rPr>
                            <w:rFonts w:ascii="Arial"/>
                            <w:b/>
                            <w:spacing w:val="-3"/>
                            <w:sz w:val="21"/>
                          </w:rPr>
                          <w:t> </w:t>
                        </w:r>
                        <w:r>
                          <w:rPr>
                            <w:rFonts w:ascii="Arial"/>
                            <w:b/>
                            <w:spacing w:val="-1"/>
                            <w:sz w:val="21"/>
                          </w:rPr>
                          <w:t>MEASURES</w:t>
                        </w:r>
                      </w:p>
                    </w:tc>
                    <w:tc>
                      <w:tcPr>
                        <w:tcW w:w="3399" w:type="dxa"/>
                        <w:shd w:val="clear" w:color="auto" w:fill="8EA9DB"/>
                      </w:tcPr>
                      <w:p>
                        <w:pPr>
                          <w:pStyle w:val="TableParagraph"/>
                          <w:spacing w:line="256" w:lineRule="exact" w:before="6"/>
                          <w:ind w:left="34" w:right="2"/>
                          <w:jc w:val="center"/>
                          <w:rPr>
                            <w:rFonts w:ascii="Arial"/>
                            <w:b/>
                            <w:sz w:val="21"/>
                          </w:rPr>
                        </w:pPr>
                        <w:r>
                          <w:rPr>
                            <w:rFonts w:ascii="Arial"/>
                            <w:b/>
                            <w:sz w:val="21"/>
                          </w:rPr>
                          <w:t>Measure</w:t>
                        </w:r>
                        <w:r>
                          <w:rPr>
                            <w:rFonts w:ascii="Arial"/>
                            <w:b/>
                            <w:spacing w:val="10"/>
                            <w:sz w:val="21"/>
                          </w:rPr>
                          <w:t> </w:t>
                        </w:r>
                        <w:r>
                          <w:rPr>
                            <w:rFonts w:ascii="Arial"/>
                            <w:b/>
                            <w:sz w:val="21"/>
                          </w:rPr>
                          <w:t>Performance</w:t>
                        </w:r>
                        <w:r>
                          <w:rPr>
                            <w:rFonts w:ascii="Arial"/>
                            <w:b/>
                            <w:spacing w:val="11"/>
                            <w:sz w:val="21"/>
                          </w:rPr>
                          <w:t> </w:t>
                        </w:r>
                        <w:r>
                          <w:rPr>
                            <w:rFonts w:ascii="Arial"/>
                            <w:b/>
                            <w:sz w:val="21"/>
                          </w:rPr>
                          <w:t>Exceeding</w:t>
                        </w:r>
                        <w:r>
                          <w:rPr>
                            <w:rFonts w:ascii="Arial"/>
                            <w:b/>
                            <w:spacing w:val="-55"/>
                            <w:sz w:val="21"/>
                          </w:rPr>
                          <w:t> </w:t>
                        </w:r>
                        <w:r>
                          <w:rPr>
                            <w:rFonts w:ascii="Arial"/>
                            <w:b/>
                            <w:sz w:val="21"/>
                          </w:rPr>
                          <w:t>National</w:t>
                        </w:r>
                        <w:r>
                          <w:rPr>
                            <w:rFonts w:ascii="Arial"/>
                            <w:b/>
                            <w:spacing w:val="-5"/>
                            <w:sz w:val="21"/>
                          </w:rPr>
                          <w:t> </w:t>
                        </w:r>
                        <w:r>
                          <w:rPr>
                            <w:rFonts w:ascii="Arial"/>
                            <w:b/>
                            <w:sz w:val="21"/>
                          </w:rPr>
                          <w:t>90th</w:t>
                        </w:r>
                        <w:r>
                          <w:rPr>
                            <w:rFonts w:ascii="Arial"/>
                            <w:b/>
                            <w:spacing w:val="7"/>
                            <w:sz w:val="21"/>
                          </w:rPr>
                          <w:t> </w:t>
                        </w:r>
                        <w:r>
                          <w:rPr>
                            <w:rFonts w:ascii="Arial"/>
                            <w:b/>
                            <w:sz w:val="21"/>
                          </w:rPr>
                          <w:t>Percentile</w:t>
                        </w:r>
                        <w:r>
                          <w:rPr>
                            <w:rFonts w:ascii="Arial"/>
                            <w:b/>
                            <w:spacing w:val="2"/>
                            <w:sz w:val="21"/>
                          </w:rPr>
                          <w:t> </w:t>
                        </w:r>
                        <w:r>
                          <w:rPr>
                            <w:rFonts w:ascii="Arial"/>
                            <w:b/>
                            <w:sz w:val="21"/>
                          </w:rPr>
                          <w:t>(Full</w:t>
                        </w:r>
                        <w:r>
                          <w:rPr>
                            <w:rFonts w:ascii="Arial"/>
                            <w:b/>
                            <w:spacing w:val="1"/>
                            <w:sz w:val="21"/>
                          </w:rPr>
                          <w:t> </w:t>
                        </w:r>
                        <w:r>
                          <w:rPr>
                            <w:rFonts w:ascii="Arial"/>
                            <w:b/>
                            <w:w w:val="95"/>
                            <w:sz w:val="21"/>
                          </w:rPr>
                          <w:t>points</w:t>
                        </w:r>
                        <w:r>
                          <w:rPr>
                            <w:rFonts w:ascii="Arial"/>
                            <w:b/>
                            <w:spacing w:val="13"/>
                            <w:w w:val="95"/>
                            <w:sz w:val="21"/>
                          </w:rPr>
                          <w:t> </w:t>
                        </w:r>
                        <w:r>
                          <w:rPr>
                            <w:rFonts w:ascii="Arial"/>
                            <w:b/>
                            <w:w w:val="95"/>
                            <w:sz w:val="21"/>
                          </w:rPr>
                          <w:t>earned where</w:t>
                        </w:r>
                        <w:r>
                          <w:rPr>
                            <w:rFonts w:ascii="Arial"/>
                            <w:b/>
                            <w:spacing w:val="-6"/>
                            <w:w w:val="95"/>
                            <w:sz w:val="21"/>
                          </w:rPr>
                          <w:t> </w:t>
                        </w:r>
                        <w:r>
                          <w:rPr>
                            <w:rFonts w:ascii="Arial"/>
                            <w:b/>
                            <w:w w:val="95"/>
                            <w:sz w:val="21"/>
                          </w:rPr>
                          <w:t>YES)</w:t>
                        </w:r>
                      </w:p>
                    </w:tc>
                  </w:tr>
                  <w:tr>
                    <w:trPr>
                      <w:trHeight w:val="242" w:hRule="atLeast"/>
                    </w:trPr>
                    <w:tc>
                      <w:tcPr>
                        <w:tcW w:w="6778" w:type="dxa"/>
                      </w:tcPr>
                      <w:p>
                        <w:pPr>
                          <w:pStyle w:val="TableParagraph"/>
                          <w:spacing w:line="207" w:lineRule="exact" w:before="16"/>
                          <w:ind w:left="11"/>
                          <w:rPr>
                            <w:rFonts w:ascii="Arial"/>
                            <w:sz w:val="21"/>
                          </w:rPr>
                        </w:pPr>
                        <w:r>
                          <w:rPr>
                            <w:rFonts w:ascii="Arial"/>
                            <w:w w:val="95"/>
                            <w:sz w:val="21"/>
                          </w:rPr>
                          <w:t>Asthma</w:t>
                        </w:r>
                        <w:r>
                          <w:rPr>
                            <w:rFonts w:ascii="Arial"/>
                            <w:spacing w:val="16"/>
                            <w:w w:val="95"/>
                            <w:sz w:val="21"/>
                          </w:rPr>
                          <w:t> </w:t>
                        </w:r>
                        <w:r>
                          <w:rPr>
                            <w:rFonts w:ascii="Arial"/>
                            <w:w w:val="95"/>
                            <w:sz w:val="21"/>
                          </w:rPr>
                          <w:t>Medication</w:t>
                        </w:r>
                        <w:r>
                          <w:rPr>
                            <w:rFonts w:ascii="Arial"/>
                            <w:spacing w:val="41"/>
                            <w:w w:val="95"/>
                            <w:sz w:val="21"/>
                          </w:rPr>
                          <w:t> </w:t>
                        </w:r>
                        <w:r>
                          <w:rPr>
                            <w:rFonts w:ascii="Arial"/>
                            <w:w w:val="95"/>
                            <w:sz w:val="21"/>
                          </w:rPr>
                          <w:t>Ratio</w:t>
                        </w:r>
                      </w:p>
                    </w:tc>
                    <w:tc>
                      <w:tcPr>
                        <w:tcW w:w="3399" w:type="dxa"/>
                      </w:tcPr>
                      <w:p>
                        <w:pPr>
                          <w:pStyle w:val="TableParagraph"/>
                          <w:rPr>
                            <w:rFonts w:ascii="Times New Roman"/>
                            <w:sz w:val="16"/>
                          </w:rPr>
                        </w:pPr>
                      </w:p>
                    </w:tc>
                  </w:tr>
                  <w:tr>
                    <w:trPr>
                      <w:trHeight w:val="242" w:hRule="atLeast"/>
                    </w:trPr>
                    <w:tc>
                      <w:tcPr>
                        <w:tcW w:w="6778" w:type="dxa"/>
                      </w:tcPr>
                      <w:p>
                        <w:pPr>
                          <w:pStyle w:val="TableParagraph"/>
                          <w:spacing w:line="207" w:lineRule="exact" w:before="16"/>
                          <w:ind w:left="11"/>
                          <w:rPr>
                            <w:rFonts w:ascii="Arial"/>
                            <w:sz w:val="21"/>
                          </w:rPr>
                        </w:pPr>
                        <w:r>
                          <w:rPr>
                            <w:rFonts w:ascii="Arial"/>
                            <w:sz w:val="21"/>
                          </w:rPr>
                          <w:t>Breast</w:t>
                        </w:r>
                        <w:r>
                          <w:rPr>
                            <w:rFonts w:ascii="Arial"/>
                            <w:spacing w:val="-1"/>
                            <w:sz w:val="21"/>
                          </w:rPr>
                          <w:t> </w:t>
                        </w:r>
                        <w:r>
                          <w:rPr>
                            <w:rFonts w:ascii="Arial"/>
                            <w:sz w:val="21"/>
                          </w:rPr>
                          <w:t>Cancer</w:t>
                        </w:r>
                        <w:r>
                          <w:rPr>
                            <w:rFonts w:ascii="Arial"/>
                            <w:spacing w:val="3"/>
                            <w:sz w:val="21"/>
                          </w:rPr>
                          <w:t> </w:t>
                        </w:r>
                        <w:r>
                          <w:rPr>
                            <w:rFonts w:ascii="Arial"/>
                            <w:sz w:val="21"/>
                          </w:rPr>
                          <w:t>Screening</w:t>
                        </w:r>
                      </w:p>
                    </w:tc>
                    <w:tc>
                      <w:tcPr>
                        <w:tcW w:w="3399" w:type="dxa"/>
                      </w:tcPr>
                      <w:p>
                        <w:pPr>
                          <w:pStyle w:val="TableParagraph"/>
                          <w:spacing w:line="207" w:lineRule="exact" w:before="16"/>
                          <w:ind w:left="21" w:right="2"/>
                          <w:jc w:val="center"/>
                          <w:rPr>
                            <w:rFonts w:ascii="Arial"/>
                            <w:b/>
                            <w:sz w:val="21"/>
                          </w:rPr>
                        </w:pPr>
                        <w:r>
                          <w:rPr>
                            <w:rFonts w:ascii="Arial"/>
                            <w:b/>
                            <w:color w:val="00AF50"/>
                            <w:sz w:val="21"/>
                          </w:rPr>
                          <w:t>YES</w:t>
                        </w:r>
                      </w:p>
                    </w:tc>
                  </w:tr>
                  <w:tr>
                    <w:trPr>
                      <w:trHeight w:val="242" w:hRule="atLeast"/>
                    </w:trPr>
                    <w:tc>
                      <w:tcPr>
                        <w:tcW w:w="6778" w:type="dxa"/>
                      </w:tcPr>
                      <w:p>
                        <w:pPr>
                          <w:pStyle w:val="TableParagraph"/>
                          <w:spacing w:line="206" w:lineRule="exact" w:before="17"/>
                          <w:ind w:left="11"/>
                          <w:rPr>
                            <w:rFonts w:ascii="Arial"/>
                            <w:sz w:val="21"/>
                          </w:rPr>
                        </w:pPr>
                        <w:r>
                          <w:rPr>
                            <w:rFonts w:ascii="Arial"/>
                            <w:sz w:val="21"/>
                          </w:rPr>
                          <w:t>Colorectal</w:t>
                        </w:r>
                        <w:r>
                          <w:rPr>
                            <w:rFonts w:ascii="Arial"/>
                            <w:spacing w:val="2"/>
                            <w:sz w:val="21"/>
                          </w:rPr>
                          <w:t> </w:t>
                        </w:r>
                        <w:r>
                          <w:rPr>
                            <w:rFonts w:ascii="Arial"/>
                            <w:sz w:val="21"/>
                          </w:rPr>
                          <w:t>Cancer</w:t>
                        </w:r>
                        <w:r>
                          <w:rPr>
                            <w:rFonts w:ascii="Arial"/>
                            <w:spacing w:val="-2"/>
                            <w:sz w:val="21"/>
                          </w:rPr>
                          <w:t> </w:t>
                        </w:r>
                        <w:r>
                          <w:rPr>
                            <w:rFonts w:ascii="Arial"/>
                            <w:sz w:val="21"/>
                          </w:rPr>
                          <w:t>Screening</w:t>
                        </w:r>
                      </w:p>
                    </w:tc>
                    <w:tc>
                      <w:tcPr>
                        <w:tcW w:w="3399" w:type="dxa"/>
                      </w:tcPr>
                      <w:p>
                        <w:pPr>
                          <w:pStyle w:val="TableParagraph"/>
                          <w:spacing w:line="206" w:lineRule="exact" w:before="17"/>
                          <w:ind w:left="21" w:right="2"/>
                          <w:jc w:val="center"/>
                          <w:rPr>
                            <w:rFonts w:ascii="Arial"/>
                            <w:b/>
                            <w:sz w:val="21"/>
                          </w:rPr>
                        </w:pPr>
                        <w:r>
                          <w:rPr>
                            <w:rFonts w:ascii="Arial"/>
                            <w:b/>
                            <w:color w:val="00AF50"/>
                            <w:sz w:val="21"/>
                          </w:rPr>
                          <w:t>YES</w:t>
                        </w:r>
                      </w:p>
                    </w:tc>
                  </w:tr>
                  <w:tr>
                    <w:trPr>
                      <w:trHeight w:val="243" w:hRule="atLeast"/>
                    </w:trPr>
                    <w:tc>
                      <w:tcPr>
                        <w:tcW w:w="6778" w:type="dxa"/>
                      </w:tcPr>
                      <w:p>
                        <w:pPr>
                          <w:pStyle w:val="TableParagraph"/>
                          <w:spacing w:line="206" w:lineRule="exact" w:before="17"/>
                          <w:ind w:left="11"/>
                          <w:rPr>
                            <w:rFonts w:ascii="Arial"/>
                            <w:sz w:val="21"/>
                          </w:rPr>
                        </w:pPr>
                        <w:r>
                          <w:rPr>
                            <w:rFonts w:ascii="Arial"/>
                            <w:sz w:val="21"/>
                          </w:rPr>
                          <w:t>Depression</w:t>
                        </w:r>
                        <w:r>
                          <w:rPr>
                            <w:rFonts w:ascii="Arial"/>
                            <w:spacing w:val="5"/>
                            <w:sz w:val="21"/>
                          </w:rPr>
                          <w:t> </w:t>
                        </w:r>
                        <w:r>
                          <w:rPr>
                            <w:rFonts w:ascii="Arial"/>
                            <w:sz w:val="21"/>
                          </w:rPr>
                          <w:t>Medication</w:t>
                        </w:r>
                        <w:r>
                          <w:rPr>
                            <w:rFonts w:ascii="Arial"/>
                            <w:spacing w:val="6"/>
                            <w:sz w:val="21"/>
                          </w:rPr>
                          <w:t> </w:t>
                        </w:r>
                        <w:r>
                          <w:rPr>
                            <w:rFonts w:ascii="Arial"/>
                            <w:sz w:val="21"/>
                          </w:rPr>
                          <w:t>Management</w:t>
                        </w:r>
                        <w:r>
                          <w:rPr>
                            <w:rFonts w:ascii="Arial"/>
                            <w:spacing w:val="13"/>
                            <w:sz w:val="21"/>
                          </w:rPr>
                          <w:t> </w:t>
                        </w:r>
                        <w:r>
                          <w:rPr>
                            <w:rFonts w:ascii="Arial"/>
                            <w:sz w:val="21"/>
                          </w:rPr>
                          <w:t>(Acute</w:t>
                        </w:r>
                        <w:r>
                          <w:rPr>
                            <w:rFonts w:ascii="Arial"/>
                            <w:spacing w:val="-8"/>
                            <w:sz w:val="21"/>
                          </w:rPr>
                          <w:t> </w:t>
                        </w:r>
                        <w:r>
                          <w:rPr>
                            <w:rFonts w:ascii="Arial"/>
                            <w:sz w:val="21"/>
                          </w:rPr>
                          <w:t>Phase)</w:t>
                        </w:r>
                      </w:p>
                    </w:tc>
                    <w:tc>
                      <w:tcPr>
                        <w:tcW w:w="3399" w:type="dxa"/>
                      </w:tcPr>
                      <w:p>
                        <w:pPr>
                          <w:pStyle w:val="TableParagraph"/>
                          <w:rPr>
                            <w:rFonts w:ascii="Times New Roman"/>
                            <w:sz w:val="16"/>
                          </w:rPr>
                        </w:pPr>
                      </w:p>
                    </w:tc>
                  </w:tr>
                  <w:tr>
                    <w:trPr>
                      <w:trHeight w:val="242" w:hRule="atLeast"/>
                    </w:trPr>
                    <w:tc>
                      <w:tcPr>
                        <w:tcW w:w="6778" w:type="dxa"/>
                      </w:tcPr>
                      <w:p>
                        <w:pPr>
                          <w:pStyle w:val="TableParagraph"/>
                          <w:spacing w:line="205" w:lineRule="exact" w:before="17"/>
                          <w:ind w:left="11"/>
                          <w:rPr>
                            <w:rFonts w:ascii="Arial"/>
                            <w:sz w:val="21"/>
                          </w:rPr>
                        </w:pPr>
                        <w:r>
                          <w:rPr>
                            <w:rFonts w:ascii="Arial"/>
                            <w:sz w:val="21"/>
                          </w:rPr>
                          <w:t>Diabetes</w:t>
                        </w:r>
                        <w:r>
                          <w:rPr>
                            <w:rFonts w:ascii="Arial"/>
                            <w:spacing w:val="13"/>
                            <w:sz w:val="21"/>
                          </w:rPr>
                          <w:t> </w:t>
                        </w:r>
                        <w:r>
                          <w:rPr>
                            <w:rFonts w:ascii="Arial"/>
                            <w:sz w:val="21"/>
                          </w:rPr>
                          <w:t>Care:</w:t>
                        </w:r>
                        <w:r>
                          <w:rPr>
                            <w:rFonts w:ascii="Arial"/>
                            <w:spacing w:val="-1"/>
                            <w:sz w:val="21"/>
                          </w:rPr>
                          <w:t> </w:t>
                        </w:r>
                        <w:r>
                          <w:rPr>
                            <w:rFonts w:ascii="Arial"/>
                            <w:sz w:val="21"/>
                          </w:rPr>
                          <w:t>HbA1c</w:t>
                        </w:r>
                        <w:r>
                          <w:rPr>
                            <w:rFonts w:ascii="Arial"/>
                            <w:spacing w:val="14"/>
                            <w:sz w:val="21"/>
                          </w:rPr>
                          <w:t> </w:t>
                        </w:r>
                        <w:r>
                          <w:rPr>
                            <w:rFonts w:ascii="Arial"/>
                            <w:sz w:val="21"/>
                          </w:rPr>
                          <w:t>Testing</w:t>
                        </w:r>
                        <w:r>
                          <w:rPr>
                            <w:rFonts w:ascii="Arial"/>
                            <w:spacing w:val="-9"/>
                            <w:sz w:val="21"/>
                          </w:rPr>
                          <w:t> </w:t>
                        </w:r>
                        <w:r>
                          <w:rPr>
                            <w:rFonts w:ascii="Arial"/>
                            <w:sz w:val="21"/>
                          </w:rPr>
                          <w:t>(1</w:t>
                        </w:r>
                        <w:r>
                          <w:rPr>
                            <w:rFonts w:ascii="Arial"/>
                            <w:spacing w:val="4"/>
                            <w:sz w:val="21"/>
                          </w:rPr>
                          <w:t> </w:t>
                        </w:r>
                        <w:r>
                          <w:rPr>
                            <w:rFonts w:ascii="Arial"/>
                            <w:sz w:val="21"/>
                          </w:rPr>
                          <w:t>test</w:t>
                        </w:r>
                        <w:r>
                          <w:rPr>
                            <w:rFonts w:ascii="Arial"/>
                            <w:spacing w:val="-14"/>
                            <w:sz w:val="21"/>
                          </w:rPr>
                          <w:t> </w:t>
                        </w:r>
                        <w:r>
                          <w:rPr>
                            <w:rFonts w:ascii="Arial"/>
                            <w:sz w:val="21"/>
                          </w:rPr>
                          <w:t>per</w:t>
                        </w:r>
                        <w:r>
                          <w:rPr>
                            <w:rFonts w:ascii="Arial"/>
                            <w:spacing w:val="-11"/>
                            <w:sz w:val="21"/>
                          </w:rPr>
                          <w:t> </w:t>
                        </w:r>
                        <w:r>
                          <w:rPr>
                            <w:rFonts w:ascii="Arial"/>
                            <w:sz w:val="21"/>
                          </w:rPr>
                          <w:t>year)</w:t>
                        </w:r>
                      </w:p>
                    </w:tc>
                    <w:tc>
                      <w:tcPr>
                        <w:tcW w:w="3399" w:type="dxa"/>
                      </w:tcPr>
                      <w:p>
                        <w:pPr>
                          <w:pStyle w:val="TableParagraph"/>
                          <w:rPr>
                            <w:rFonts w:ascii="Times New Roman"/>
                            <w:sz w:val="16"/>
                          </w:rPr>
                        </w:pPr>
                      </w:p>
                    </w:tc>
                  </w:tr>
                  <w:tr>
                    <w:trPr>
                      <w:trHeight w:val="242" w:hRule="atLeast"/>
                    </w:trPr>
                    <w:tc>
                      <w:tcPr>
                        <w:tcW w:w="6778" w:type="dxa"/>
                      </w:tcPr>
                      <w:p>
                        <w:pPr>
                          <w:pStyle w:val="TableParagraph"/>
                          <w:spacing w:line="205" w:lineRule="exact" w:before="17"/>
                          <w:ind w:left="11"/>
                          <w:rPr>
                            <w:rFonts w:ascii="Arial"/>
                            <w:sz w:val="21"/>
                          </w:rPr>
                        </w:pPr>
                        <w:r>
                          <w:rPr>
                            <w:rFonts w:ascii="Arial"/>
                            <w:sz w:val="21"/>
                          </w:rPr>
                          <w:t>Diabetes</w:t>
                        </w:r>
                        <w:r>
                          <w:rPr>
                            <w:rFonts w:ascii="Arial"/>
                            <w:spacing w:val="19"/>
                            <w:sz w:val="21"/>
                          </w:rPr>
                          <w:t> </w:t>
                        </w:r>
                        <w:r>
                          <w:rPr>
                            <w:rFonts w:ascii="Arial"/>
                            <w:sz w:val="21"/>
                          </w:rPr>
                          <w:t>Care:</w:t>
                        </w:r>
                        <w:r>
                          <w:rPr>
                            <w:rFonts w:ascii="Arial"/>
                            <w:spacing w:val="3"/>
                            <w:sz w:val="21"/>
                          </w:rPr>
                          <w:t> </w:t>
                        </w:r>
                        <w:r>
                          <w:rPr>
                            <w:rFonts w:ascii="Arial"/>
                            <w:sz w:val="21"/>
                          </w:rPr>
                          <w:t>Eye</w:t>
                        </w:r>
                        <w:r>
                          <w:rPr>
                            <w:rFonts w:ascii="Arial"/>
                            <w:spacing w:val="-5"/>
                            <w:sz w:val="21"/>
                          </w:rPr>
                          <w:t> </w:t>
                        </w:r>
                        <w:r>
                          <w:rPr>
                            <w:rFonts w:ascii="Arial"/>
                            <w:sz w:val="21"/>
                          </w:rPr>
                          <w:t>Exam</w:t>
                        </w:r>
                      </w:p>
                    </w:tc>
                    <w:tc>
                      <w:tcPr>
                        <w:tcW w:w="3399" w:type="dxa"/>
                      </w:tcPr>
                      <w:p>
                        <w:pPr>
                          <w:pStyle w:val="TableParagraph"/>
                          <w:rPr>
                            <w:rFonts w:ascii="Times New Roman"/>
                            <w:sz w:val="16"/>
                          </w:rPr>
                        </w:pPr>
                      </w:p>
                    </w:tc>
                  </w:tr>
                  <w:tr>
                    <w:trPr>
                      <w:trHeight w:val="242" w:hRule="atLeast"/>
                    </w:trPr>
                    <w:tc>
                      <w:tcPr>
                        <w:tcW w:w="6778" w:type="dxa"/>
                      </w:tcPr>
                      <w:p>
                        <w:pPr>
                          <w:pStyle w:val="TableParagraph"/>
                          <w:spacing w:line="205" w:lineRule="exact" w:before="18"/>
                          <w:ind w:left="11"/>
                          <w:rPr>
                            <w:rFonts w:ascii="Arial"/>
                            <w:sz w:val="21"/>
                          </w:rPr>
                        </w:pPr>
                        <w:r>
                          <w:rPr>
                            <w:rFonts w:ascii="Arial"/>
                            <w:sz w:val="21"/>
                          </w:rPr>
                          <w:t>Diabetes Care:</w:t>
                        </w:r>
                        <w:r>
                          <w:rPr>
                            <w:rFonts w:ascii="Arial"/>
                            <w:spacing w:val="-11"/>
                            <w:sz w:val="21"/>
                          </w:rPr>
                          <w:t> </w:t>
                        </w:r>
                        <w:r>
                          <w:rPr>
                            <w:rFonts w:ascii="Arial"/>
                            <w:sz w:val="21"/>
                          </w:rPr>
                          <w:t>Nephropathy</w:t>
                        </w:r>
                        <w:r>
                          <w:rPr>
                            <w:rFonts w:ascii="Arial"/>
                            <w:spacing w:val="11"/>
                            <w:sz w:val="21"/>
                          </w:rPr>
                          <w:t> </w:t>
                        </w:r>
                        <w:r>
                          <w:rPr>
                            <w:rFonts w:ascii="Arial"/>
                            <w:sz w:val="21"/>
                          </w:rPr>
                          <w:t>Screening</w:t>
                        </w:r>
                      </w:p>
                    </w:tc>
                    <w:tc>
                      <w:tcPr>
                        <w:tcW w:w="3399" w:type="dxa"/>
                      </w:tcPr>
                      <w:p>
                        <w:pPr>
                          <w:pStyle w:val="TableParagraph"/>
                          <w:rPr>
                            <w:rFonts w:ascii="Times New Roman"/>
                            <w:sz w:val="16"/>
                          </w:rPr>
                        </w:pPr>
                      </w:p>
                    </w:tc>
                  </w:tr>
                  <w:tr>
                    <w:trPr>
                      <w:trHeight w:val="242" w:hRule="atLeast"/>
                    </w:trPr>
                    <w:tc>
                      <w:tcPr>
                        <w:tcW w:w="6778" w:type="dxa"/>
                      </w:tcPr>
                      <w:p>
                        <w:pPr>
                          <w:pStyle w:val="TableParagraph"/>
                          <w:spacing w:line="204" w:lineRule="exact" w:before="18"/>
                          <w:ind w:left="11"/>
                          <w:rPr>
                            <w:rFonts w:ascii="Arial"/>
                            <w:sz w:val="21"/>
                          </w:rPr>
                        </w:pPr>
                        <w:r>
                          <w:rPr>
                            <w:rFonts w:ascii="Arial"/>
                            <w:w w:val="95"/>
                            <w:sz w:val="21"/>
                          </w:rPr>
                          <w:t>Diabetes</w:t>
                        </w:r>
                        <w:r>
                          <w:rPr>
                            <w:rFonts w:ascii="Arial"/>
                            <w:spacing w:val="52"/>
                            <w:sz w:val="21"/>
                          </w:rPr>
                          <w:t> </w:t>
                        </w:r>
                        <w:r>
                          <w:rPr>
                            <w:rFonts w:ascii="Arial"/>
                            <w:w w:val="95"/>
                            <w:sz w:val="21"/>
                          </w:rPr>
                          <w:t>Care:</w:t>
                        </w:r>
                        <w:r>
                          <w:rPr>
                            <w:rFonts w:ascii="Arial"/>
                            <w:spacing w:val="32"/>
                            <w:w w:val="95"/>
                            <w:sz w:val="21"/>
                          </w:rPr>
                          <w:t> </w:t>
                        </w:r>
                        <w:r>
                          <w:rPr>
                            <w:rFonts w:ascii="Arial"/>
                            <w:w w:val="95"/>
                            <w:sz w:val="21"/>
                          </w:rPr>
                          <w:t>Adherence</w:t>
                        </w:r>
                        <w:r>
                          <w:rPr>
                            <w:rFonts w:ascii="Arial"/>
                            <w:spacing w:val="59"/>
                            <w:sz w:val="21"/>
                          </w:rPr>
                          <w:t> </w:t>
                        </w:r>
                        <w:r>
                          <w:rPr>
                            <w:rFonts w:ascii="Arial"/>
                            <w:w w:val="95"/>
                            <w:sz w:val="21"/>
                          </w:rPr>
                          <w:t>to</w:t>
                        </w:r>
                        <w:r>
                          <w:rPr>
                            <w:rFonts w:ascii="Arial"/>
                            <w:spacing w:val="1"/>
                            <w:w w:val="95"/>
                            <w:sz w:val="21"/>
                          </w:rPr>
                          <w:t> </w:t>
                        </w:r>
                        <w:r>
                          <w:rPr>
                            <w:rFonts w:ascii="Arial"/>
                            <w:w w:val="95"/>
                            <w:sz w:val="21"/>
                          </w:rPr>
                          <w:t>Statins</w:t>
                        </w:r>
                      </w:p>
                    </w:tc>
                    <w:tc>
                      <w:tcPr>
                        <w:tcW w:w="3399" w:type="dxa"/>
                      </w:tcPr>
                      <w:p>
                        <w:pPr>
                          <w:pStyle w:val="TableParagraph"/>
                          <w:rPr>
                            <w:rFonts w:ascii="Times New Roman"/>
                            <w:sz w:val="16"/>
                          </w:rPr>
                        </w:pPr>
                      </w:p>
                    </w:tc>
                  </w:tr>
                  <w:tr>
                    <w:trPr>
                      <w:trHeight w:val="242" w:hRule="atLeast"/>
                    </w:trPr>
                    <w:tc>
                      <w:tcPr>
                        <w:tcW w:w="6778" w:type="dxa"/>
                      </w:tcPr>
                      <w:p>
                        <w:pPr>
                          <w:pStyle w:val="TableParagraph"/>
                          <w:spacing w:line="204" w:lineRule="exact" w:before="19"/>
                          <w:ind w:left="11"/>
                          <w:rPr>
                            <w:rFonts w:ascii="Arial"/>
                            <w:sz w:val="21"/>
                          </w:rPr>
                        </w:pPr>
                        <w:r>
                          <w:rPr>
                            <w:rFonts w:ascii="Arial"/>
                            <w:sz w:val="21"/>
                          </w:rPr>
                          <w:t>Low</w:t>
                        </w:r>
                        <w:r>
                          <w:rPr>
                            <w:rFonts w:ascii="Arial"/>
                            <w:spacing w:val="6"/>
                            <w:sz w:val="21"/>
                          </w:rPr>
                          <w:t> </w:t>
                        </w:r>
                        <w:r>
                          <w:rPr>
                            <w:rFonts w:ascii="Arial"/>
                            <w:sz w:val="21"/>
                          </w:rPr>
                          <w:t>Back</w:t>
                        </w:r>
                        <w:r>
                          <w:rPr>
                            <w:rFonts w:ascii="Arial"/>
                            <w:spacing w:val="-10"/>
                            <w:sz w:val="21"/>
                          </w:rPr>
                          <w:t> </w:t>
                        </w:r>
                        <w:r>
                          <w:rPr>
                            <w:rFonts w:ascii="Arial"/>
                            <w:sz w:val="21"/>
                          </w:rPr>
                          <w:t>Pain</w:t>
                        </w:r>
                        <w:r>
                          <w:rPr>
                            <w:rFonts w:ascii="Arial"/>
                            <w:spacing w:val="-5"/>
                            <w:sz w:val="21"/>
                          </w:rPr>
                          <w:t> </w:t>
                        </w:r>
                        <w:r>
                          <w:rPr>
                            <w:rFonts w:ascii="Arial"/>
                            <w:sz w:val="21"/>
                          </w:rPr>
                          <w:t>Imaging</w:t>
                        </w:r>
                      </w:p>
                    </w:tc>
                    <w:tc>
                      <w:tcPr>
                        <w:tcW w:w="3399" w:type="dxa"/>
                      </w:tcPr>
                      <w:p>
                        <w:pPr>
                          <w:pStyle w:val="TableParagraph"/>
                          <w:spacing w:line="204" w:lineRule="exact" w:before="19"/>
                          <w:ind w:left="21" w:right="2"/>
                          <w:jc w:val="center"/>
                          <w:rPr>
                            <w:rFonts w:ascii="Arial"/>
                            <w:b/>
                            <w:sz w:val="21"/>
                          </w:rPr>
                        </w:pPr>
                        <w:r>
                          <w:rPr>
                            <w:rFonts w:ascii="Arial"/>
                            <w:b/>
                            <w:color w:val="00AF50"/>
                            <w:sz w:val="21"/>
                          </w:rPr>
                          <w:t>YES</w:t>
                        </w:r>
                      </w:p>
                    </w:tc>
                  </w:tr>
                  <w:tr>
                    <w:trPr>
                      <w:trHeight w:val="242" w:hRule="atLeast"/>
                    </w:trPr>
                    <w:tc>
                      <w:tcPr>
                        <w:tcW w:w="6778" w:type="dxa"/>
                      </w:tcPr>
                      <w:p>
                        <w:pPr>
                          <w:pStyle w:val="TableParagraph"/>
                          <w:spacing w:line="203" w:lineRule="exact" w:before="19"/>
                          <w:ind w:left="11"/>
                          <w:rPr>
                            <w:rFonts w:ascii="Arial"/>
                            <w:sz w:val="21"/>
                          </w:rPr>
                        </w:pPr>
                        <w:r>
                          <w:rPr>
                            <w:rFonts w:ascii="Arial"/>
                            <w:sz w:val="21"/>
                          </w:rPr>
                          <w:t>Appropriate</w:t>
                        </w:r>
                        <w:r>
                          <w:rPr>
                            <w:rFonts w:ascii="Arial"/>
                            <w:spacing w:val="3"/>
                            <w:sz w:val="21"/>
                          </w:rPr>
                          <w:t> </w:t>
                        </w:r>
                        <w:r>
                          <w:rPr>
                            <w:rFonts w:ascii="Arial"/>
                            <w:sz w:val="21"/>
                          </w:rPr>
                          <w:t>Treatment</w:t>
                        </w:r>
                        <w:r>
                          <w:rPr>
                            <w:rFonts w:ascii="Arial"/>
                            <w:spacing w:val="-1"/>
                            <w:sz w:val="21"/>
                          </w:rPr>
                          <w:t> </w:t>
                        </w:r>
                        <w:r>
                          <w:rPr>
                            <w:rFonts w:ascii="Arial"/>
                            <w:sz w:val="21"/>
                          </w:rPr>
                          <w:t>of</w:t>
                        </w:r>
                        <w:r>
                          <w:rPr>
                            <w:rFonts w:ascii="Arial"/>
                            <w:spacing w:val="-12"/>
                            <w:sz w:val="21"/>
                          </w:rPr>
                          <w:t> </w:t>
                        </w:r>
                        <w:r>
                          <w:rPr>
                            <w:rFonts w:ascii="Arial"/>
                            <w:sz w:val="21"/>
                          </w:rPr>
                          <w:t>Upper</w:t>
                        </w:r>
                        <w:r>
                          <w:rPr>
                            <w:rFonts w:ascii="Arial"/>
                            <w:spacing w:val="-9"/>
                            <w:sz w:val="21"/>
                          </w:rPr>
                          <w:t> </w:t>
                        </w:r>
                        <w:r>
                          <w:rPr>
                            <w:rFonts w:ascii="Arial"/>
                            <w:sz w:val="21"/>
                          </w:rPr>
                          <w:t>Respiratory</w:t>
                        </w:r>
                        <w:r>
                          <w:rPr>
                            <w:rFonts w:ascii="Arial"/>
                            <w:spacing w:val="1"/>
                            <w:sz w:val="21"/>
                          </w:rPr>
                          <w:t> </w:t>
                        </w:r>
                        <w:r>
                          <w:rPr>
                            <w:rFonts w:ascii="Arial"/>
                            <w:sz w:val="21"/>
                          </w:rPr>
                          <w:t>Infection</w:t>
                        </w:r>
                        <w:r>
                          <w:rPr>
                            <w:rFonts w:ascii="Arial"/>
                            <w:spacing w:val="-7"/>
                            <w:sz w:val="21"/>
                          </w:rPr>
                          <w:t> </w:t>
                        </w:r>
                        <w:r>
                          <w:rPr>
                            <w:rFonts w:ascii="Arial"/>
                            <w:sz w:val="21"/>
                          </w:rPr>
                          <w:t>(URI)</w:t>
                        </w:r>
                      </w:p>
                    </w:tc>
                    <w:tc>
                      <w:tcPr>
                        <w:tcW w:w="3399" w:type="dxa"/>
                      </w:tcPr>
                      <w:p>
                        <w:pPr>
                          <w:pStyle w:val="TableParagraph"/>
                          <w:spacing w:line="203" w:lineRule="exact" w:before="19"/>
                          <w:ind w:left="21" w:right="2"/>
                          <w:jc w:val="center"/>
                          <w:rPr>
                            <w:rFonts w:ascii="Arial"/>
                            <w:b/>
                            <w:sz w:val="21"/>
                          </w:rPr>
                        </w:pPr>
                        <w:r>
                          <w:rPr>
                            <w:rFonts w:ascii="Arial"/>
                            <w:b/>
                            <w:color w:val="00AF50"/>
                            <w:sz w:val="21"/>
                          </w:rPr>
                          <w:t>YES</w:t>
                        </w:r>
                      </w:p>
                    </w:tc>
                  </w:tr>
                  <w:tr>
                    <w:trPr>
                      <w:trHeight w:val="242" w:hRule="atLeast"/>
                    </w:trPr>
                    <w:tc>
                      <w:tcPr>
                        <w:tcW w:w="6778" w:type="dxa"/>
                      </w:tcPr>
                      <w:p>
                        <w:pPr>
                          <w:pStyle w:val="TableParagraph"/>
                          <w:spacing w:line="203" w:lineRule="exact" w:before="20"/>
                          <w:ind w:left="11"/>
                          <w:rPr>
                            <w:rFonts w:ascii="Arial"/>
                            <w:sz w:val="21"/>
                          </w:rPr>
                        </w:pPr>
                        <w:r>
                          <w:rPr>
                            <w:rFonts w:ascii="Arial"/>
                            <w:sz w:val="21"/>
                          </w:rPr>
                          <w:t>Well</w:t>
                        </w:r>
                        <w:r>
                          <w:rPr>
                            <w:rFonts w:ascii="Arial"/>
                            <w:spacing w:val="-11"/>
                            <w:sz w:val="21"/>
                          </w:rPr>
                          <w:t> </w:t>
                        </w:r>
                        <w:r>
                          <w:rPr>
                            <w:rFonts w:ascii="Arial"/>
                            <w:sz w:val="21"/>
                          </w:rPr>
                          <w:t>Child</w:t>
                        </w:r>
                        <w:r>
                          <w:rPr>
                            <w:rFonts w:ascii="Arial"/>
                            <w:spacing w:val="16"/>
                            <w:sz w:val="21"/>
                          </w:rPr>
                          <w:t> </w:t>
                        </w:r>
                        <w:r>
                          <w:rPr>
                            <w:rFonts w:ascii="Arial"/>
                            <w:sz w:val="21"/>
                          </w:rPr>
                          <w:t>Visits</w:t>
                        </w:r>
                        <w:r>
                          <w:rPr>
                            <w:rFonts w:ascii="Arial"/>
                            <w:spacing w:val="-5"/>
                            <w:sz w:val="21"/>
                          </w:rPr>
                          <w:t> </w:t>
                        </w:r>
                        <w:r>
                          <w:rPr>
                            <w:rFonts w:ascii="Arial"/>
                            <w:sz w:val="21"/>
                          </w:rPr>
                          <w:t>-</w:t>
                        </w:r>
                        <w:r>
                          <w:rPr>
                            <w:rFonts w:ascii="Arial"/>
                            <w:spacing w:val="44"/>
                            <w:sz w:val="21"/>
                          </w:rPr>
                          <w:t> </w:t>
                        </w:r>
                        <w:r>
                          <w:rPr>
                            <w:rFonts w:ascii="Arial"/>
                            <w:sz w:val="21"/>
                          </w:rPr>
                          <w:t>Ages</w:t>
                        </w:r>
                        <w:r>
                          <w:rPr>
                            <w:rFonts w:ascii="Arial"/>
                            <w:spacing w:val="-4"/>
                            <w:sz w:val="21"/>
                          </w:rPr>
                          <w:t> </w:t>
                        </w:r>
                        <w:r>
                          <w:rPr>
                            <w:rFonts w:ascii="Arial"/>
                            <w:sz w:val="21"/>
                          </w:rPr>
                          <w:t>3-6</w:t>
                        </w:r>
                      </w:p>
                    </w:tc>
                    <w:tc>
                      <w:tcPr>
                        <w:tcW w:w="3399" w:type="dxa"/>
                      </w:tcPr>
                      <w:p>
                        <w:pPr>
                          <w:pStyle w:val="TableParagraph"/>
                          <w:spacing w:line="203" w:lineRule="exact" w:before="20"/>
                          <w:ind w:left="21" w:right="2"/>
                          <w:jc w:val="center"/>
                          <w:rPr>
                            <w:rFonts w:ascii="Arial"/>
                            <w:b/>
                            <w:sz w:val="21"/>
                          </w:rPr>
                        </w:pPr>
                        <w:r>
                          <w:rPr>
                            <w:rFonts w:ascii="Arial"/>
                            <w:b/>
                            <w:color w:val="00AF50"/>
                            <w:sz w:val="21"/>
                          </w:rPr>
                          <w:t>YES</w:t>
                        </w:r>
                      </w:p>
                    </w:tc>
                  </w:tr>
                  <w:tr>
                    <w:trPr>
                      <w:trHeight w:val="242" w:hRule="atLeast"/>
                    </w:trPr>
                    <w:tc>
                      <w:tcPr>
                        <w:tcW w:w="6778" w:type="dxa"/>
                      </w:tcPr>
                      <w:p>
                        <w:pPr>
                          <w:pStyle w:val="TableParagraph"/>
                          <w:spacing w:line="203" w:lineRule="exact" w:before="20"/>
                          <w:ind w:left="11"/>
                          <w:rPr>
                            <w:rFonts w:ascii="Arial"/>
                            <w:sz w:val="21"/>
                          </w:rPr>
                        </w:pPr>
                        <w:r>
                          <w:rPr>
                            <w:rFonts w:ascii="Arial"/>
                            <w:sz w:val="21"/>
                          </w:rPr>
                          <w:t>Well</w:t>
                        </w:r>
                        <w:r>
                          <w:rPr>
                            <w:rFonts w:ascii="Arial"/>
                            <w:spacing w:val="-10"/>
                            <w:sz w:val="21"/>
                          </w:rPr>
                          <w:t> </w:t>
                        </w:r>
                        <w:r>
                          <w:rPr>
                            <w:rFonts w:ascii="Arial"/>
                            <w:sz w:val="21"/>
                          </w:rPr>
                          <w:t>Child</w:t>
                        </w:r>
                        <w:r>
                          <w:rPr>
                            <w:rFonts w:ascii="Arial"/>
                            <w:spacing w:val="17"/>
                            <w:sz w:val="21"/>
                          </w:rPr>
                          <w:t> </w:t>
                        </w:r>
                        <w:r>
                          <w:rPr>
                            <w:rFonts w:ascii="Arial"/>
                            <w:sz w:val="21"/>
                          </w:rPr>
                          <w:t>Visits</w:t>
                        </w:r>
                        <w:r>
                          <w:rPr>
                            <w:rFonts w:ascii="Arial"/>
                            <w:spacing w:val="-3"/>
                            <w:sz w:val="21"/>
                          </w:rPr>
                          <w:t> </w:t>
                        </w:r>
                        <w:r>
                          <w:rPr>
                            <w:rFonts w:ascii="Arial"/>
                            <w:sz w:val="21"/>
                          </w:rPr>
                          <w:t>-</w:t>
                        </w:r>
                        <w:r>
                          <w:rPr>
                            <w:rFonts w:ascii="Arial"/>
                            <w:spacing w:val="46"/>
                            <w:sz w:val="21"/>
                          </w:rPr>
                          <w:t> </w:t>
                        </w:r>
                        <w:r>
                          <w:rPr>
                            <w:rFonts w:ascii="Arial"/>
                            <w:sz w:val="21"/>
                          </w:rPr>
                          <w:t>Ages</w:t>
                        </w:r>
                        <w:r>
                          <w:rPr>
                            <w:rFonts w:ascii="Arial"/>
                            <w:spacing w:val="-4"/>
                            <w:sz w:val="21"/>
                          </w:rPr>
                          <w:t> </w:t>
                        </w:r>
                        <w:r>
                          <w:rPr>
                            <w:rFonts w:ascii="Arial"/>
                            <w:sz w:val="21"/>
                          </w:rPr>
                          <w:t>12</w:t>
                        </w:r>
                        <w:r>
                          <w:rPr>
                            <w:rFonts w:ascii="Arial"/>
                            <w:spacing w:val="1"/>
                            <w:sz w:val="21"/>
                          </w:rPr>
                          <w:t> </w:t>
                        </w:r>
                        <w:r>
                          <w:rPr>
                            <w:rFonts w:ascii="Arial"/>
                            <w:sz w:val="21"/>
                          </w:rPr>
                          <w:t>to</w:t>
                        </w:r>
                        <w:r>
                          <w:rPr>
                            <w:rFonts w:ascii="Arial"/>
                            <w:spacing w:val="2"/>
                            <w:sz w:val="21"/>
                          </w:rPr>
                          <w:t> </w:t>
                        </w:r>
                        <w:r>
                          <w:rPr>
                            <w:rFonts w:ascii="Arial"/>
                            <w:sz w:val="21"/>
                          </w:rPr>
                          <w:t>21</w:t>
                        </w:r>
                      </w:p>
                    </w:tc>
                    <w:tc>
                      <w:tcPr>
                        <w:tcW w:w="3399" w:type="dxa"/>
                      </w:tcPr>
                      <w:p>
                        <w:pPr>
                          <w:pStyle w:val="TableParagraph"/>
                          <w:spacing w:line="203" w:lineRule="exact" w:before="20"/>
                          <w:ind w:left="21" w:right="2"/>
                          <w:jc w:val="center"/>
                          <w:rPr>
                            <w:rFonts w:ascii="Arial"/>
                            <w:b/>
                            <w:sz w:val="21"/>
                          </w:rPr>
                        </w:pPr>
                        <w:r>
                          <w:rPr>
                            <w:rFonts w:ascii="Arial"/>
                            <w:b/>
                            <w:color w:val="00AF50"/>
                            <w:sz w:val="21"/>
                          </w:rPr>
                          <w:t>YES</w:t>
                        </w:r>
                      </w:p>
                    </w:tc>
                  </w:tr>
                  <w:tr>
                    <w:trPr>
                      <w:trHeight w:val="242" w:hRule="atLeast"/>
                    </w:trPr>
                    <w:tc>
                      <w:tcPr>
                        <w:tcW w:w="6778" w:type="dxa"/>
                      </w:tcPr>
                      <w:p>
                        <w:pPr>
                          <w:pStyle w:val="TableParagraph"/>
                          <w:spacing w:line="202" w:lineRule="exact" w:before="20"/>
                          <w:ind w:left="11"/>
                          <w:rPr>
                            <w:rFonts w:ascii="Arial"/>
                            <w:sz w:val="21"/>
                          </w:rPr>
                        </w:pPr>
                        <w:r>
                          <w:rPr>
                            <w:rFonts w:ascii="Arial"/>
                            <w:w w:val="95"/>
                            <w:sz w:val="21"/>
                          </w:rPr>
                          <w:t>Well</w:t>
                        </w:r>
                        <w:r>
                          <w:rPr>
                            <w:rFonts w:ascii="Arial"/>
                            <w:spacing w:val="7"/>
                            <w:w w:val="95"/>
                            <w:sz w:val="21"/>
                          </w:rPr>
                          <w:t> </w:t>
                        </w:r>
                        <w:r>
                          <w:rPr>
                            <w:rFonts w:ascii="Arial"/>
                            <w:w w:val="95"/>
                            <w:sz w:val="21"/>
                          </w:rPr>
                          <w:t>Child</w:t>
                        </w:r>
                        <w:r>
                          <w:rPr>
                            <w:rFonts w:ascii="Arial"/>
                            <w:spacing w:val="42"/>
                            <w:w w:val="95"/>
                            <w:sz w:val="21"/>
                          </w:rPr>
                          <w:t> </w:t>
                        </w:r>
                        <w:r>
                          <w:rPr>
                            <w:rFonts w:ascii="Arial"/>
                            <w:w w:val="95"/>
                            <w:sz w:val="21"/>
                          </w:rPr>
                          <w:t>Visits</w:t>
                        </w:r>
                        <w:r>
                          <w:rPr>
                            <w:rFonts w:ascii="Arial"/>
                            <w:spacing w:val="16"/>
                            <w:w w:val="95"/>
                            <w:sz w:val="21"/>
                          </w:rPr>
                          <w:t> </w:t>
                        </w:r>
                        <w:r>
                          <w:rPr>
                            <w:rFonts w:ascii="Arial"/>
                            <w:w w:val="95"/>
                            <w:sz w:val="21"/>
                          </w:rPr>
                          <w:t>-</w:t>
                        </w:r>
                        <w:r>
                          <w:rPr>
                            <w:rFonts w:ascii="Arial"/>
                            <w:spacing w:val="-1"/>
                            <w:w w:val="95"/>
                            <w:sz w:val="21"/>
                          </w:rPr>
                          <w:t> </w:t>
                        </w:r>
                        <w:r>
                          <w:rPr>
                            <w:rFonts w:ascii="Arial"/>
                            <w:w w:val="95"/>
                            <w:sz w:val="21"/>
                          </w:rPr>
                          <w:t>Age</w:t>
                        </w:r>
                        <w:r>
                          <w:rPr>
                            <w:rFonts w:ascii="Arial"/>
                            <w:spacing w:val="20"/>
                            <w:w w:val="95"/>
                            <w:sz w:val="21"/>
                          </w:rPr>
                          <w:t> </w:t>
                        </w:r>
                        <w:r>
                          <w:rPr>
                            <w:rFonts w:ascii="Arial"/>
                            <w:w w:val="95"/>
                            <w:sz w:val="21"/>
                          </w:rPr>
                          <w:t>&lt;</w:t>
                        </w:r>
                        <w:r>
                          <w:rPr>
                            <w:rFonts w:ascii="Arial"/>
                            <w:spacing w:val="13"/>
                            <w:w w:val="95"/>
                            <w:sz w:val="21"/>
                          </w:rPr>
                          <w:t> </w:t>
                        </w:r>
                        <w:r>
                          <w:rPr>
                            <w:rFonts w:ascii="Arial"/>
                            <w:w w:val="95"/>
                            <w:sz w:val="21"/>
                          </w:rPr>
                          <w:t>15</w:t>
                        </w:r>
                        <w:r>
                          <w:rPr>
                            <w:rFonts w:ascii="Arial"/>
                            <w:spacing w:val="20"/>
                            <w:w w:val="95"/>
                            <w:sz w:val="21"/>
                          </w:rPr>
                          <w:t> </w:t>
                        </w:r>
                        <w:r>
                          <w:rPr>
                            <w:rFonts w:ascii="Arial"/>
                            <w:w w:val="95"/>
                            <w:sz w:val="21"/>
                          </w:rPr>
                          <w:t>Months</w:t>
                        </w:r>
                      </w:p>
                    </w:tc>
                    <w:tc>
                      <w:tcPr>
                        <w:tcW w:w="3399" w:type="dxa"/>
                      </w:tcPr>
                      <w:p>
                        <w:pPr>
                          <w:pStyle w:val="TableParagraph"/>
                          <w:spacing w:line="202" w:lineRule="exact" w:before="20"/>
                          <w:ind w:left="21" w:right="2"/>
                          <w:jc w:val="center"/>
                          <w:rPr>
                            <w:rFonts w:ascii="Arial"/>
                            <w:b/>
                            <w:sz w:val="21"/>
                          </w:rPr>
                        </w:pPr>
                        <w:r>
                          <w:rPr>
                            <w:rFonts w:ascii="Arial"/>
                            <w:b/>
                            <w:color w:val="00AF50"/>
                            <w:sz w:val="21"/>
                          </w:rPr>
                          <w:t>YES</w:t>
                        </w:r>
                      </w:p>
                    </w:tc>
                  </w:tr>
                  <w:tr>
                    <w:trPr>
                      <w:trHeight w:val="243" w:hRule="atLeast"/>
                    </w:trPr>
                    <w:tc>
                      <w:tcPr>
                        <w:tcW w:w="6778" w:type="dxa"/>
                      </w:tcPr>
                      <w:p>
                        <w:pPr>
                          <w:pStyle w:val="TableParagraph"/>
                          <w:spacing w:line="202" w:lineRule="exact" w:before="21"/>
                          <w:ind w:left="11"/>
                          <w:rPr>
                            <w:rFonts w:ascii="Arial"/>
                            <w:sz w:val="21"/>
                          </w:rPr>
                        </w:pPr>
                        <w:r>
                          <w:rPr>
                            <w:rFonts w:ascii="Arial"/>
                            <w:sz w:val="21"/>
                          </w:rPr>
                          <w:t>BMI</w:t>
                        </w:r>
                        <w:r>
                          <w:rPr>
                            <w:rFonts w:ascii="Arial"/>
                            <w:spacing w:val="-14"/>
                            <w:sz w:val="21"/>
                          </w:rPr>
                          <w:t> </w:t>
                        </w:r>
                        <w:r>
                          <w:rPr>
                            <w:rFonts w:ascii="Arial"/>
                            <w:sz w:val="21"/>
                          </w:rPr>
                          <w:t>Percentile</w:t>
                        </w:r>
                        <w:r>
                          <w:rPr>
                            <w:rFonts w:ascii="Arial"/>
                            <w:spacing w:val="-7"/>
                            <w:sz w:val="21"/>
                          </w:rPr>
                          <w:t> </w:t>
                        </w:r>
                        <w:r>
                          <w:rPr>
                            <w:rFonts w:ascii="Arial"/>
                            <w:sz w:val="21"/>
                          </w:rPr>
                          <w:t>Documentation</w:t>
                        </w:r>
                        <w:r>
                          <w:rPr>
                            <w:rFonts w:ascii="Arial"/>
                            <w:spacing w:val="6"/>
                            <w:sz w:val="21"/>
                          </w:rPr>
                          <w:t> </w:t>
                        </w:r>
                        <w:r>
                          <w:rPr>
                            <w:rFonts w:ascii="Arial"/>
                            <w:sz w:val="21"/>
                          </w:rPr>
                          <w:t>for</w:t>
                        </w:r>
                        <w:r>
                          <w:rPr>
                            <w:rFonts w:ascii="Arial"/>
                            <w:spacing w:val="5"/>
                            <w:sz w:val="21"/>
                          </w:rPr>
                          <w:t> </w:t>
                        </w:r>
                        <w:r>
                          <w:rPr>
                            <w:rFonts w:ascii="Arial"/>
                            <w:sz w:val="21"/>
                          </w:rPr>
                          <w:t>Children</w:t>
                        </w:r>
                        <w:r>
                          <w:rPr>
                            <w:rFonts w:ascii="Arial"/>
                            <w:spacing w:val="19"/>
                            <w:sz w:val="21"/>
                          </w:rPr>
                          <w:t> </w:t>
                        </w:r>
                        <w:r>
                          <w:rPr>
                            <w:rFonts w:ascii="Arial"/>
                            <w:sz w:val="21"/>
                          </w:rPr>
                          <w:t>and</w:t>
                        </w:r>
                        <w:r>
                          <w:rPr>
                            <w:rFonts w:ascii="Arial"/>
                            <w:spacing w:val="6"/>
                            <w:sz w:val="21"/>
                          </w:rPr>
                          <w:t> </w:t>
                        </w:r>
                        <w:r>
                          <w:rPr>
                            <w:rFonts w:ascii="Arial"/>
                            <w:sz w:val="21"/>
                          </w:rPr>
                          <w:t>Adolescents</w:t>
                        </w:r>
                      </w:p>
                    </w:tc>
                    <w:tc>
                      <w:tcPr>
                        <w:tcW w:w="3399" w:type="dxa"/>
                      </w:tcPr>
                      <w:p>
                        <w:pPr>
                          <w:pStyle w:val="TableParagraph"/>
                          <w:spacing w:line="202" w:lineRule="exact" w:before="21"/>
                          <w:ind w:left="21" w:right="2"/>
                          <w:jc w:val="center"/>
                          <w:rPr>
                            <w:rFonts w:ascii="Arial"/>
                            <w:b/>
                            <w:sz w:val="21"/>
                          </w:rPr>
                        </w:pPr>
                        <w:r>
                          <w:rPr>
                            <w:rFonts w:ascii="Arial"/>
                            <w:b/>
                            <w:color w:val="00AF50"/>
                            <w:sz w:val="21"/>
                          </w:rPr>
                          <w:t>YES</w:t>
                        </w:r>
                      </w:p>
                    </w:tc>
                  </w:tr>
                  <w:tr>
                    <w:trPr>
                      <w:trHeight w:val="242" w:hRule="atLeast"/>
                    </w:trPr>
                    <w:tc>
                      <w:tcPr>
                        <w:tcW w:w="6778" w:type="dxa"/>
                      </w:tcPr>
                      <w:p>
                        <w:pPr>
                          <w:pStyle w:val="TableParagraph"/>
                          <w:spacing w:line="202" w:lineRule="exact" w:before="21"/>
                          <w:ind w:left="11"/>
                          <w:rPr>
                            <w:rFonts w:ascii="Arial"/>
                            <w:sz w:val="21"/>
                          </w:rPr>
                        </w:pPr>
                        <w:r>
                          <w:rPr>
                            <w:rFonts w:ascii="Arial"/>
                            <w:sz w:val="21"/>
                          </w:rPr>
                          <w:t>Annual</w:t>
                        </w:r>
                        <w:r>
                          <w:rPr>
                            <w:rFonts w:ascii="Arial"/>
                            <w:spacing w:val="10"/>
                            <w:sz w:val="21"/>
                          </w:rPr>
                          <w:t> </w:t>
                        </w:r>
                        <w:r>
                          <w:rPr>
                            <w:rFonts w:ascii="Arial"/>
                            <w:sz w:val="21"/>
                          </w:rPr>
                          <w:t>Monitoring</w:t>
                        </w:r>
                        <w:r>
                          <w:rPr>
                            <w:rFonts w:ascii="Arial"/>
                            <w:spacing w:val="6"/>
                            <w:sz w:val="21"/>
                          </w:rPr>
                          <w:t> </w:t>
                        </w:r>
                        <w:r>
                          <w:rPr>
                            <w:rFonts w:ascii="Arial"/>
                            <w:sz w:val="21"/>
                          </w:rPr>
                          <w:t>for</w:t>
                        </w:r>
                        <w:r>
                          <w:rPr>
                            <w:rFonts w:ascii="Arial"/>
                            <w:spacing w:val="5"/>
                            <w:sz w:val="21"/>
                          </w:rPr>
                          <w:t> </w:t>
                        </w:r>
                        <w:r>
                          <w:rPr>
                            <w:rFonts w:ascii="Arial"/>
                            <w:sz w:val="21"/>
                          </w:rPr>
                          <w:t>Patients</w:t>
                        </w:r>
                        <w:r>
                          <w:rPr>
                            <w:rFonts w:ascii="Arial"/>
                            <w:spacing w:val="-11"/>
                            <w:sz w:val="21"/>
                          </w:rPr>
                          <w:t> </w:t>
                        </w:r>
                        <w:r>
                          <w:rPr>
                            <w:rFonts w:ascii="Arial"/>
                            <w:sz w:val="21"/>
                          </w:rPr>
                          <w:t>on</w:t>
                        </w:r>
                        <w:r>
                          <w:rPr>
                            <w:rFonts w:ascii="Arial"/>
                            <w:spacing w:val="-7"/>
                            <w:sz w:val="21"/>
                          </w:rPr>
                          <w:t> </w:t>
                        </w:r>
                        <w:r>
                          <w:rPr>
                            <w:rFonts w:ascii="Arial"/>
                            <w:sz w:val="21"/>
                          </w:rPr>
                          <w:t>Persistent</w:t>
                        </w:r>
                        <w:r>
                          <w:rPr>
                            <w:rFonts w:ascii="Arial"/>
                            <w:spacing w:val="-13"/>
                            <w:sz w:val="21"/>
                          </w:rPr>
                          <w:t> </w:t>
                        </w:r>
                        <w:r>
                          <w:rPr>
                            <w:rFonts w:ascii="Arial"/>
                            <w:sz w:val="21"/>
                          </w:rPr>
                          <w:t>Medications</w:t>
                        </w:r>
                      </w:p>
                    </w:tc>
                    <w:tc>
                      <w:tcPr>
                        <w:tcW w:w="3399" w:type="dxa"/>
                      </w:tcPr>
                      <w:p>
                        <w:pPr>
                          <w:pStyle w:val="TableParagraph"/>
                          <w:rPr>
                            <w:rFonts w:ascii="Times New Roman"/>
                            <w:sz w:val="16"/>
                          </w:rPr>
                        </w:pPr>
                      </w:p>
                    </w:tc>
                  </w:tr>
                  <w:tr>
                    <w:trPr>
                      <w:trHeight w:val="242" w:hRule="atLeast"/>
                    </w:trPr>
                    <w:tc>
                      <w:tcPr>
                        <w:tcW w:w="6778" w:type="dxa"/>
                        <w:shd w:val="clear" w:color="auto" w:fill="8EA9DB"/>
                      </w:tcPr>
                      <w:p>
                        <w:pPr>
                          <w:pStyle w:val="TableParagraph"/>
                          <w:spacing w:line="201" w:lineRule="exact" w:before="21"/>
                          <w:ind w:left="11"/>
                          <w:rPr>
                            <w:rFonts w:ascii="Arial"/>
                            <w:b/>
                            <w:sz w:val="21"/>
                          </w:rPr>
                        </w:pPr>
                        <w:r>
                          <w:rPr>
                            <w:rFonts w:ascii="Arial"/>
                            <w:b/>
                            <w:spacing w:val="-2"/>
                            <w:sz w:val="21"/>
                          </w:rPr>
                          <w:t>OUTCOMES</w:t>
                        </w:r>
                        <w:r>
                          <w:rPr>
                            <w:rFonts w:ascii="Arial"/>
                            <w:b/>
                            <w:spacing w:val="-1"/>
                            <w:sz w:val="21"/>
                          </w:rPr>
                          <w:t> </w:t>
                        </w:r>
                        <w:r>
                          <w:rPr>
                            <w:rFonts w:ascii="Arial"/>
                            <w:b/>
                            <w:spacing w:val="-2"/>
                            <w:sz w:val="21"/>
                          </w:rPr>
                          <w:t>MEASURES</w:t>
                        </w:r>
                      </w:p>
                    </w:tc>
                    <w:tc>
                      <w:tcPr>
                        <w:tcW w:w="3399" w:type="dxa"/>
                        <w:shd w:val="clear" w:color="auto" w:fill="8EA9DB"/>
                      </w:tcPr>
                      <w:p>
                        <w:pPr>
                          <w:pStyle w:val="TableParagraph"/>
                          <w:rPr>
                            <w:rFonts w:ascii="Times New Roman"/>
                            <w:sz w:val="16"/>
                          </w:rPr>
                        </w:pPr>
                      </w:p>
                    </w:tc>
                  </w:tr>
                  <w:tr>
                    <w:trPr>
                      <w:trHeight w:val="242" w:hRule="atLeast"/>
                    </w:trPr>
                    <w:tc>
                      <w:tcPr>
                        <w:tcW w:w="6778" w:type="dxa"/>
                      </w:tcPr>
                      <w:p>
                        <w:pPr>
                          <w:pStyle w:val="TableParagraph"/>
                          <w:spacing w:line="201" w:lineRule="exact" w:before="22"/>
                          <w:ind w:left="11"/>
                          <w:rPr>
                            <w:rFonts w:ascii="Arial"/>
                            <w:sz w:val="21"/>
                          </w:rPr>
                        </w:pPr>
                        <w:r>
                          <w:rPr>
                            <w:rFonts w:ascii="Arial"/>
                            <w:sz w:val="21"/>
                          </w:rPr>
                          <w:t>Diabetic</w:t>
                        </w:r>
                        <w:r>
                          <w:rPr>
                            <w:rFonts w:ascii="Arial"/>
                            <w:spacing w:val="1"/>
                            <w:sz w:val="21"/>
                          </w:rPr>
                          <w:t> </w:t>
                        </w:r>
                        <w:r>
                          <w:rPr>
                            <w:rFonts w:ascii="Arial"/>
                            <w:sz w:val="21"/>
                          </w:rPr>
                          <w:t>HbA1c</w:t>
                        </w:r>
                        <w:r>
                          <w:rPr>
                            <w:rFonts w:ascii="Arial"/>
                            <w:spacing w:val="2"/>
                            <w:sz w:val="21"/>
                          </w:rPr>
                          <w:t> </w:t>
                        </w:r>
                        <w:r>
                          <w:rPr>
                            <w:rFonts w:ascii="Arial"/>
                            <w:sz w:val="21"/>
                          </w:rPr>
                          <w:t>in</w:t>
                        </w:r>
                        <w:r>
                          <w:rPr>
                            <w:rFonts w:ascii="Arial"/>
                            <w:spacing w:val="-7"/>
                            <w:sz w:val="21"/>
                          </w:rPr>
                          <w:t> </w:t>
                        </w:r>
                        <w:r>
                          <w:rPr>
                            <w:rFonts w:ascii="Arial"/>
                            <w:sz w:val="21"/>
                          </w:rPr>
                          <w:t>Poor</w:t>
                        </w:r>
                        <w:r>
                          <w:rPr>
                            <w:rFonts w:ascii="Arial"/>
                            <w:spacing w:val="4"/>
                            <w:sz w:val="21"/>
                          </w:rPr>
                          <w:t> </w:t>
                        </w:r>
                        <w:r>
                          <w:rPr>
                            <w:rFonts w:ascii="Arial"/>
                            <w:sz w:val="21"/>
                          </w:rPr>
                          <w:t>Control</w:t>
                        </w:r>
                        <w:r>
                          <w:rPr>
                            <w:rFonts w:ascii="Arial"/>
                            <w:spacing w:val="10"/>
                            <w:sz w:val="21"/>
                          </w:rPr>
                          <w:t> </w:t>
                        </w:r>
                        <w:r>
                          <w:rPr>
                            <w:rFonts w:ascii="Arial"/>
                            <w:sz w:val="21"/>
                          </w:rPr>
                          <w:t>(&gt;9.0%)</w:t>
                        </w:r>
                      </w:p>
                    </w:tc>
                    <w:tc>
                      <w:tcPr>
                        <w:tcW w:w="3399" w:type="dxa"/>
                      </w:tcPr>
                      <w:p>
                        <w:pPr>
                          <w:pStyle w:val="TableParagraph"/>
                          <w:spacing w:line="201" w:lineRule="exact" w:before="22"/>
                          <w:ind w:left="21" w:right="2"/>
                          <w:jc w:val="center"/>
                          <w:rPr>
                            <w:rFonts w:ascii="Arial"/>
                            <w:b/>
                            <w:sz w:val="21"/>
                          </w:rPr>
                        </w:pPr>
                        <w:r>
                          <w:rPr>
                            <w:rFonts w:ascii="Arial"/>
                            <w:b/>
                            <w:color w:val="00AF50"/>
                            <w:sz w:val="21"/>
                          </w:rPr>
                          <w:t>YES</w:t>
                        </w:r>
                      </w:p>
                    </w:tc>
                  </w:tr>
                  <w:tr>
                    <w:trPr>
                      <w:trHeight w:val="242" w:hRule="atLeast"/>
                    </w:trPr>
                    <w:tc>
                      <w:tcPr>
                        <w:tcW w:w="6778" w:type="dxa"/>
                      </w:tcPr>
                      <w:p>
                        <w:pPr>
                          <w:pStyle w:val="TableParagraph"/>
                          <w:spacing w:line="200" w:lineRule="exact" w:before="22"/>
                          <w:ind w:left="11"/>
                          <w:rPr>
                            <w:rFonts w:ascii="Arial"/>
                            <w:sz w:val="21"/>
                          </w:rPr>
                        </w:pPr>
                        <w:r>
                          <w:rPr>
                            <w:rFonts w:ascii="Arial"/>
                            <w:sz w:val="21"/>
                          </w:rPr>
                          <w:t>Diabetes</w:t>
                        </w:r>
                        <w:r>
                          <w:rPr>
                            <w:rFonts w:ascii="Arial"/>
                            <w:spacing w:val="10"/>
                            <w:sz w:val="21"/>
                          </w:rPr>
                          <w:t> </w:t>
                        </w:r>
                        <w:r>
                          <w:rPr>
                            <w:rFonts w:ascii="Arial"/>
                            <w:sz w:val="21"/>
                          </w:rPr>
                          <w:t>Blood</w:t>
                        </w:r>
                        <w:r>
                          <w:rPr>
                            <w:rFonts w:ascii="Arial"/>
                            <w:spacing w:val="-11"/>
                            <w:sz w:val="21"/>
                          </w:rPr>
                          <w:t> </w:t>
                        </w:r>
                        <w:r>
                          <w:rPr>
                            <w:rFonts w:ascii="Arial"/>
                            <w:sz w:val="21"/>
                          </w:rPr>
                          <w:t>Pressure</w:t>
                        </w:r>
                        <w:r>
                          <w:rPr>
                            <w:rFonts w:ascii="Arial"/>
                            <w:spacing w:val="-10"/>
                            <w:sz w:val="21"/>
                          </w:rPr>
                          <w:t> </w:t>
                        </w:r>
                        <w:r>
                          <w:rPr>
                            <w:rFonts w:ascii="Arial"/>
                            <w:sz w:val="21"/>
                          </w:rPr>
                          <w:t>Control</w:t>
                        </w:r>
                      </w:p>
                    </w:tc>
                    <w:tc>
                      <w:tcPr>
                        <w:tcW w:w="3399" w:type="dxa"/>
                      </w:tcPr>
                      <w:p>
                        <w:pPr>
                          <w:pStyle w:val="TableParagraph"/>
                          <w:spacing w:line="200" w:lineRule="exact" w:before="22"/>
                          <w:ind w:left="21" w:right="2"/>
                          <w:jc w:val="center"/>
                          <w:rPr>
                            <w:rFonts w:ascii="Arial"/>
                            <w:b/>
                            <w:sz w:val="21"/>
                          </w:rPr>
                        </w:pPr>
                        <w:r>
                          <w:rPr>
                            <w:rFonts w:ascii="Arial"/>
                            <w:b/>
                            <w:color w:val="00AF50"/>
                            <w:sz w:val="21"/>
                          </w:rPr>
                          <w:t>YES</w:t>
                        </w:r>
                      </w:p>
                    </w:tc>
                  </w:tr>
                  <w:tr>
                    <w:trPr>
                      <w:trHeight w:val="242" w:hRule="atLeast"/>
                    </w:trPr>
                    <w:tc>
                      <w:tcPr>
                        <w:tcW w:w="6778" w:type="dxa"/>
                      </w:tcPr>
                      <w:p>
                        <w:pPr>
                          <w:pStyle w:val="TableParagraph"/>
                          <w:spacing w:line="200" w:lineRule="exact" w:before="22"/>
                          <w:ind w:left="11"/>
                          <w:rPr>
                            <w:rFonts w:ascii="Arial"/>
                            <w:sz w:val="21"/>
                          </w:rPr>
                        </w:pPr>
                        <w:r>
                          <w:rPr>
                            <w:rFonts w:ascii="Arial"/>
                            <w:sz w:val="21"/>
                          </w:rPr>
                          <w:t>Hypertension</w:t>
                        </w:r>
                        <w:r>
                          <w:rPr>
                            <w:rFonts w:ascii="Arial"/>
                            <w:spacing w:val="2"/>
                            <w:sz w:val="21"/>
                          </w:rPr>
                          <w:t> </w:t>
                        </w:r>
                        <w:r>
                          <w:rPr>
                            <w:rFonts w:ascii="Arial"/>
                            <w:sz w:val="21"/>
                          </w:rPr>
                          <w:t>Blood</w:t>
                        </w:r>
                        <w:r>
                          <w:rPr>
                            <w:rFonts w:ascii="Arial"/>
                            <w:spacing w:val="3"/>
                            <w:sz w:val="21"/>
                          </w:rPr>
                          <w:t> </w:t>
                        </w:r>
                        <w:r>
                          <w:rPr>
                            <w:rFonts w:ascii="Arial"/>
                            <w:sz w:val="21"/>
                          </w:rPr>
                          <w:t>Pressure</w:t>
                        </w:r>
                        <w:r>
                          <w:rPr>
                            <w:rFonts w:ascii="Arial"/>
                            <w:spacing w:val="-10"/>
                            <w:sz w:val="21"/>
                          </w:rPr>
                          <w:t> </w:t>
                        </w:r>
                        <w:r>
                          <w:rPr>
                            <w:rFonts w:ascii="Arial"/>
                            <w:sz w:val="21"/>
                          </w:rPr>
                          <w:t>Control</w:t>
                        </w:r>
                      </w:p>
                    </w:tc>
                    <w:tc>
                      <w:tcPr>
                        <w:tcW w:w="3399" w:type="dxa"/>
                      </w:tcPr>
                      <w:p>
                        <w:pPr>
                          <w:pStyle w:val="TableParagraph"/>
                          <w:spacing w:line="200" w:lineRule="exact" w:before="22"/>
                          <w:ind w:left="21" w:right="2"/>
                          <w:jc w:val="center"/>
                          <w:rPr>
                            <w:rFonts w:ascii="Arial"/>
                            <w:b/>
                            <w:sz w:val="21"/>
                          </w:rPr>
                        </w:pPr>
                        <w:r>
                          <w:rPr>
                            <w:rFonts w:ascii="Arial"/>
                            <w:b/>
                            <w:color w:val="00AF50"/>
                            <w:sz w:val="21"/>
                          </w:rPr>
                          <w:t>YES</w:t>
                        </w:r>
                      </w:p>
                    </w:tc>
                  </w:tr>
                  <w:tr>
                    <w:trPr>
                      <w:trHeight w:val="242" w:hRule="atLeast"/>
                    </w:trPr>
                    <w:tc>
                      <w:tcPr>
                        <w:tcW w:w="6778" w:type="dxa"/>
                        <w:shd w:val="clear" w:color="auto" w:fill="8EA9DB"/>
                      </w:tcPr>
                      <w:p>
                        <w:pPr>
                          <w:pStyle w:val="TableParagraph"/>
                          <w:spacing w:line="200" w:lineRule="exact" w:before="23"/>
                          <w:ind w:left="11"/>
                          <w:rPr>
                            <w:rFonts w:ascii="Arial"/>
                            <w:b/>
                            <w:sz w:val="21"/>
                          </w:rPr>
                        </w:pPr>
                        <w:r>
                          <w:rPr>
                            <w:rFonts w:ascii="Arial"/>
                            <w:b/>
                            <w:spacing w:val="-1"/>
                            <w:sz w:val="21"/>
                          </w:rPr>
                          <w:t>PATIENT</w:t>
                        </w:r>
                        <w:r>
                          <w:rPr>
                            <w:rFonts w:ascii="Arial"/>
                            <w:b/>
                            <w:spacing w:val="-6"/>
                            <w:sz w:val="21"/>
                          </w:rPr>
                          <w:t> </w:t>
                        </w:r>
                        <w:r>
                          <w:rPr>
                            <w:rFonts w:ascii="Arial"/>
                            <w:b/>
                            <w:spacing w:val="-1"/>
                            <w:sz w:val="21"/>
                          </w:rPr>
                          <w:t>EXPERIENCE</w:t>
                        </w:r>
                        <w:r>
                          <w:rPr>
                            <w:rFonts w:ascii="Arial"/>
                            <w:b/>
                            <w:spacing w:val="9"/>
                            <w:sz w:val="21"/>
                          </w:rPr>
                          <w:t> </w:t>
                        </w:r>
                        <w:r>
                          <w:rPr>
                            <w:rFonts w:ascii="Arial"/>
                            <w:b/>
                            <w:spacing w:val="-1"/>
                            <w:sz w:val="21"/>
                          </w:rPr>
                          <w:t>MEASURES</w:t>
                        </w:r>
                      </w:p>
                    </w:tc>
                    <w:tc>
                      <w:tcPr>
                        <w:tcW w:w="3399" w:type="dxa"/>
                        <w:shd w:val="clear" w:color="auto" w:fill="8EA9DB"/>
                      </w:tcPr>
                      <w:p>
                        <w:pPr>
                          <w:pStyle w:val="TableParagraph"/>
                          <w:spacing w:line="200" w:lineRule="exact" w:before="23"/>
                          <w:ind w:left="6" w:right="2"/>
                          <w:jc w:val="center"/>
                          <w:rPr>
                            <w:rFonts w:ascii="Arial"/>
                            <w:b/>
                            <w:sz w:val="21"/>
                          </w:rPr>
                        </w:pPr>
                        <w:r>
                          <w:rPr>
                            <w:rFonts w:ascii="Arial"/>
                            <w:b/>
                            <w:sz w:val="21"/>
                          </w:rPr>
                          <w:t>MHQP</w:t>
                        </w:r>
                        <w:r>
                          <w:rPr>
                            <w:rFonts w:ascii="Arial"/>
                            <w:b/>
                            <w:spacing w:val="6"/>
                            <w:sz w:val="21"/>
                          </w:rPr>
                          <w:t> </w:t>
                        </w:r>
                        <w:r>
                          <w:rPr>
                            <w:rFonts w:ascii="Arial"/>
                            <w:b/>
                            <w:sz w:val="21"/>
                          </w:rPr>
                          <w:t>Top</w:t>
                        </w:r>
                        <w:r>
                          <w:rPr>
                            <w:rFonts w:ascii="Arial"/>
                            <w:b/>
                            <w:spacing w:val="-12"/>
                            <w:sz w:val="21"/>
                          </w:rPr>
                          <w:t> </w:t>
                        </w:r>
                        <w:r>
                          <w:rPr>
                            <w:rFonts w:ascii="Arial"/>
                            <w:b/>
                            <w:sz w:val="21"/>
                          </w:rPr>
                          <w:t>Decile</w:t>
                        </w:r>
                      </w:p>
                    </w:tc>
                  </w:tr>
                  <w:tr>
                    <w:trPr>
                      <w:trHeight w:val="242" w:hRule="atLeast"/>
                    </w:trPr>
                    <w:tc>
                      <w:tcPr>
                        <w:tcW w:w="6778" w:type="dxa"/>
                      </w:tcPr>
                      <w:p>
                        <w:pPr>
                          <w:pStyle w:val="TableParagraph"/>
                          <w:spacing w:line="199" w:lineRule="exact" w:before="23"/>
                          <w:ind w:left="11"/>
                          <w:rPr>
                            <w:rFonts w:ascii="Arial"/>
                            <w:sz w:val="21"/>
                          </w:rPr>
                        </w:pPr>
                        <w:r>
                          <w:rPr>
                            <w:rFonts w:ascii="Arial"/>
                            <w:w w:val="95"/>
                            <w:sz w:val="21"/>
                          </w:rPr>
                          <w:t>Adult</w:t>
                        </w:r>
                        <w:r>
                          <w:rPr>
                            <w:rFonts w:ascii="Arial"/>
                            <w:spacing w:val="39"/>
                            <w:w w:val="95"/>
                            <w:sz w:val="21"/>
                          </w:rPr>
                          <w:t> </w:t>
                        </w:r>
                        <w:r>
                          <w:rPr>
                            <w:rFonts w:ascii="Arial"/>
                            <w:w w:val="95"/>
                            <w:sz w:val="21"/>
                          </w:rPr>
                          <w:t>Access</w:t>
                        </w:r>
                        <w:r>
                          <w:rPr>
                            <w:rFonts w:ascii="Arial"/>
                            <w:spacing w:val="20"/>
                            <w:w w:val="95"/>
                            <w:sz w:val="21"/>
                          </w:rPr>
                          <w:t> </w:t>
                        </w:r>
                        <w:r>
                          <w:rPr>
                            <w:rFonts w:ascii="Arial"/>
                            <w:w w:val="95"/>
                            <w:sz w:val="21"/>
                          </w:rPr>
                          <w:t>to</w:t>
                        </w:r>
                        <w:r>
                          <w:rPr>
                            <w:rFonts w:ascii="Arial"/>
                            <w:spacing w:val="5"/>
                            <w:w w:val="95"/>
                            <w:sz w:val="21"/>
                          </w:rPr>
                          <w:t> </w:t>
                        </w:r>
                        <w:r>
                          <w:rPr>
                            <w:rFonts w:ascii="Arial"/>
                            <w:w w:val="95"/>
                            <w:sz w:val="21"/>
                          </w:rPr>
                          <w:t>Care</w:t>
                        </w:r>
                      </w:p>
                    </w:tc>
                    <w:tc>
                      <w:tcPr>
                        <w:tcW w:w="3399" w:type="dxa"/>
                      </w:tcPr>
                      <w:p>
                        <w:pPr>
                          <w:pStyle w:val="TableParagraph"/>
                          <w:rPr>
                            <w:rFonts w:ascii="Times New Roman"/>
                            <w:sz w:val="16"/>
                          </w:rPr>
                        </w:pPr>
                      </w:p>
                    </w:tc>
                  </w:tr>
                  <w:tr>
                    <w:trPr>
                      <w:trHeight w:val="242" w:hRule="atLeast"/>
                    </w:trPr>
                    <w:tc>
                      <w:tcPr>
                        <w:tcW w:w="6778" w:type="dxa"/>
                      </w:tcPr>
                      <w:p>
                        <w:pPr>
                          <w:pStyle w:val="TableParagraph"/>
                          <w:spacing w:line="199" w:lineRule="exact" w:before="24"/>
                          <w:ind w:left="11"/>
                          <w:rPr>
                            <w:rFonts w:ascii="Arial"/>
                            <w:sz w:val="21"/>
                          </w:rPr>
                        </w:pPr>
                        <w:r>
                          <w:rPr>
                            <w:rFonts w:ascii="Arial"/>
                            <w:sz w:val="21"/>
                          </w:rPr>
                          <w:t>Adult</w:t>
                        </w:r>
                        <w:r>
                          <w:rPr>
                            <w:rFonts w:ascii="Arial"/>
                            <w:spacing w:val="-2"/>
                            <w:sz w:val="21"/>
                          </w:rPr>
                          <w:t> </w:t>
                        </w:r>
                        <w:r>
                          <w:rPr>
                            <w:rFonts w:ascii="Arial"/>
                            <w:sz w:val="21"/>
                          </w:rPr>
                          <w:t>Communication</w:t>
                        </w:r>
                      </w:p>
                    </w:tc>
                    <w:tc>
                      <w:tcPr>
                        <w:tcW w:w="3399" w:type="dxa"/>
                      </w:tcPr>
                      <w:p>
                        <w:pPr>
                          <w:pStyle w:val="TableParagraph"/>
                          <w:rPr>
                            <w:rFonts w:ascii="Times New Roman"/>
                            <w:sz w:val="16"/>
                          </w:rPr>
                        </w:pPr>
                      </w:p>
                    </w:tc>
                  </w:tr>
                  <w:tr>
                    <w:trPr>
                      <w:trHeight w:val="242" w:hRule="atLeast"/>
                    </w:trPr>
                    <w:tc>
                      <w:tcPr>
                        <w:tcW w:w="6778" w:type="dxa"/>
                      </w:tcPr>
                      <w:p>
                        <w:pPr>
                          <w:pStyle w:val="TableParagraph"/>
                          <w:spacing w:line="198" w:lineRule="exact" w:before="24"/>
                          <w:ind w:left="11"/>
                          <w:rPr>
                            <w:rFonts w:ascii="Arial"/>
                            <w:sz w:val="21"/>
                          </w:rPr>
                        </w:pPr>
                        <w:r>
                          <w:rPr>
                            <w:rFonts w:ascii="Arial"/>
                            <w:sz w:val="21"/>
                          </w:rPr>
                          <w:t>Adult</w:t>
                        </w:r>
                        <w:r>
                          <w:rPr>
                            <w:rFonts w:ascii="Arial"/>
                            <w:spacing w:val="-5"/>
                            <w:sz w:val="21"/>
                          </w:rPr>
                          <w:t> </w:t>
                        </w:r>
                        <w:r>
                          <w:rPr>
                            <w:rFonts w:ascii="Arial"/>
                            <w:sz w:val="21"/>
                          </w:rPr>
                          <w:t>Integration</w:t>
                        </w:r>
                        <w:r>
                          <w:rPr>
                            <w:rFonts w:ascii="Arial"/>
                            <w:spacing w:val="1"/>
                            <w:sz w:val="21"/>
                          </w:rPr>
                          <w:t> </w:t>
                        </w:r>
                        <w:r>
                          <w:rPr>
                            <w:rFonts w:ascii="Arial"/>
                            <w:sz w:val="21"/>
                          </w:rPr>
                          <w:t>of</w:t>
                        </w:r>
                        <w:r>
                          <w:rPr>
                            <w:rFonts w:ascii="Arial"/>
                            <w:spacing w:val="-4"/>
                            <w:sz w:val="21"/>
                          </w:rPr>
                          <w:t> </w:t>
                        </w:r>
                        <w:r>
                          <w:rPr>
                            <w:rFonts w:ascii="Arial"/>
                            <w:sz w:val="21"/>
                          </w:rPr>
                          <w:t>Care</w:t>
                        </w:r>
                      </w:p>
                    </w:tc>
                    <w:tc>
                      <w:tcPr>
                        <w:tcW w:w="3399" w:type="dxa"/>
                      </w:tcPr>
                      <w:p>
                        <w:pPr>
                          <w:pStyle w:val="TableParagraph"/>
                          <w:rPr>
                            <w:rFonts w:ascii="Times New Roman"/>
                            <w:sz w:val="16"/>
                          </w:rPr>
                        </w:pPr>
                      </w:p>
                    </w:tc>
                  </w:tr>
                  <w:tr>
                    <w:trPr>
                      <w:trHeight w:val="242" w:hRule="atLeast"/>
                    </w:trPr>
                    <w:tc>
                      <w:tcPr>
                        <w:tcW w:w="6778" w:type="dxa"/>
                      </w:tcPr>
                      <w:p>
                        <w:pPr>
                          <w:pStyle w:val="TableParagraph"/>
                          <w:spacing w:line="198" w:lineRule="exact" w:before="24"/>
                          <w:ind w:left="11"/>
                          <w:rPr>
                            <w:rFonts w:ascii="Arial"/>
                            <w:sz w:val="21"/>
                          </w:rPr>
                        </w:pPr>
                        <w:r>
                          <w:rPr>
                            <w:rFonts w:ascii="Arial"/>
                            <w:sz w:val="21"/>
                          </w:rPr>
                          <w:t>Adult</w:t>
                        </w:r>
                        <w:r>
                          <w:rPr>
                            <w:rFonts w:ascii="Arial"/>
                            <w:spacing w:val="1"/>
                            <w:sz w:val="21"/>
                          </w:rPr>
                          <w:t> </w:t>
                        </w:r>
                        <w:r>
                          <w:rPr>
                            <w:rFonts w:ascii="Arial"/>
                            <w:sz w:val="21"/>
                          </w:rPr>
                          <w:t>Knowledge</w:t>
                        </w:r>
                        <w:r>
                          <w:rPr>
                            <w:rFonts w:ascii="Arial"/>
                            <w:spacing w:val="8"/>
                            <w:sz w:val="21"/>
                          </w:rPr>
                          <w:t> </w:t>
                        </w:r>
                        <w:r>
                          <w:rPr>
                            <w:rFonts w:ascii="Arial"/>
                            <w:sz w:val="21"/>
                          </w:rPr>
                          <w:t>of</w:t>
                        </w:r>
                        <w:r>
                          <w:rPr>
                            <w:rFonts w:ascii="Arial"/>
                            <w:spacing w:val="2"/>
                            <w:sz w:val="21"/>
                          </w:rPr>
                          <w:t> </w:t>
                        </w:r>
                        <w:r>
                          <w:rPr>
                            <w:rFonts w:ascii="Arial"/>
                            <w:sz w:val="21"/>
                          </w:rPr>
                          <w:t>the</w:t>
                        </w:r>
                        <w:r>
                          <w:rPr>
                            <w:rFonts w:ascii="Arial"/>
                            <w:spacing w:val="-6"/>
                            <w:sz w:val="21"/>
                          </w:rPr>
                          <w:t> </w:t>
                        </w:r>
                        <w:r>
                          <w:rPr>
                            <w:rFonts w:ascii="Arial"/>
                            <w:sz w:val="21"/>
                          </w:rPr>
                          <w:t>Patient</w:t>
                        </w:r>
                      </w:p>
                    </w:tc>
                    <w:tc>
                      <w:tcPr>
                        <w:tcW w:w="3399" w:type="dxa"/>
                      </w:tcPr>
                      <w:p>
                        <w:pPr>
                          <w:pStyle w:val="TableParagraph"/>
                          <w:rPr>
                            <w:rFonts w:ascii="Times New Roman"/>
                            <w:sz w:val="16"/>
                          </w:rPr>
                        </w:pPr>
                      </w:p>
                    </w:tc>
                  </w:tr>
                  <w:tr>
                    <w:trPr>
                      <w:trHeight w:val="242" w:hRule="atLeast"/>
                    </w:trPr>
                    <w:tc>
                      <w:tcPr>
                        <w:tcW w:w="6778" w:type="dxa"/>
                      </w:tcPr>
                      <w:p>
                        <w:pPr>
                          <w:pStyle w:val="TableParagraph"/>
                          <w:spacing w:line="198" w:lineRule="exact" w:before="25"/>
                          <w:ind w:left="11"/>
                          <w:rPr>
                            <w:rFonts w:ascii="Arial"/>
                            <w:sz w:val="21"/>
                          </w:rPr>
                        </w:pPr>
                        <w:r>
                          <w:rPr>
                            <w:rFonts w:ascii="Arial"/>
                            <w:w w:val="95"/>
                            <w:sz w:val="21"/>
                          </w:rPr>
                          <w:t>Pediatric</w:t>
                        </w:r>
                        <w:r>
                          <w:rPr>
                            <w:rFonts w:ascii="Arial"/>
                            <w:spacing w:val="44"/>
                            <w:w w:val="95"/>
                            <w:sz w:val="21"/>
                          </w:rPr>
                          <w:t> </w:t>
                        </w:r>
                        <w:r>
                          <w:rPr>
                            <w:rFonts w:ascii="Arial"/>
                            <w:w w:val="95"/>
                            <w:sz w:val="21"/>
                          </w:rPr>
                          <w:t>Access</w:t>
                        </w:r>
                        <w:r>
                          <w:rPr>
                            <w:rFonts w:ascii="Arial"/>
                            <w:spacing w:val="23"/>
                            <w:w w:val="95"/>
                            <w:sz w:val="21"/>
                          </w:rPr>
                          <w:t> </w:t>
                        </w:r>
                        <w:r>
                          <w:rPr>
                            <w:rFonts w:ascii="Arial"/>
                            <w:w w:val="95"/>
                            <w:sz w:val="21"/>
                          </w:rPr>
                          <w:t>to</w:t>
                        </w:r>
                        <w:r>
                          <w:rPr>
                            <w:rFonts w:ascii="Arial"/>
                            <w:spacing w:val="6"/>
                            <w:w w:val="95"/>
                            <w:sz w:val="21"/>
                          </w:rPr>
                          <w:t> </w:t>
                        </w:r>
                        <w:r>
                          <w:rPr>
                            <w:rFonts w:ascii="Arial"/>
                            <w:w w:val="95"/>
                            <w:sz w:val="21"/>
                          </w:rPr>
                          <w:t>Care</w:t>
                        </w:r>
                      </w:p>
                    </w:tc>
                    <w:tc>
                      <w:tcPr>
                        <w:tcW w:w="3399" w:type="dxa"/>
                      </w:tcPr>
                      <w:p>
                        <w:pPr>
                          <w:pStyle w:val="TableParagraph"/>
                          <w:spacing w:line="198" w:lineRule="exact" w:before="25"/>
                          <w:ind w:left="86" w:right="2"/>
                          <w:jc w:val="center"/>
                          <w:rPr>
                            <w:rFonts w:ascii="Arial"/>
                            <w:b/>
                            <w:sz w:val="21"/>
                          </w:rPr>
                        </w:pPr>
                        <w:r>
                          <w:rPr>
                            <w:rFonts w:ascii="Arial"/>
                            <w:b/>
                            <w:color w:val="00AF50"/>
                            <w:sz w:val="21"/>
                          </w:rPr>
                          <w:t>YES</w:t>
                        </w:r>
                      </w:p>
                    </w:tc>
                  </w:tr>
                  <w:tr>
                    <w:trPr>
                      <w:trHeight w:val="242" w:hRule="atLeast"/>
                    </w:trPr>
                    <w:tc>
                      <w:tcPr>
                        <w:tcW w:w="6778" w:type="dxa"/>
                      </w:tcPr>
                      <w:p>
                        <w:pPr>
                          <w:pStyle w:val="TableParagraph"/>
                          <w:spacing w:line="197" w:lineRule="exact" w:before="25"/>
                          <w:ind w:left="11"/>
                          <w:rPr>
                            <w:rFonts w:ascii="Arial"/>
                            <w:sz w:val="21"/>
                          </w:rPr>
                        </w:pPr>
                        <w:r>
                          <w:rPr>
                            <w:rFonts w:ascii="Arial"/>
                            <w:sz w:val="21"/>
                          </w:rPr>
                          <w:t>Pediatric</w:t>
                        </w:r>
                        <w:r>
                          <w:rPr>
                            <w:rFonts w:ascii="Arial"/>
                            <w:spacing w:val="-3"/>
                            <w:sz w:val="21"/>
                          </w:rPr>
                          <w:t> </w:t>
                        </w:r>
                        <w:r>
                          <w:rPr>
                            <w:rFonts w:ascii="Arial"/>
                            <w:sz w:val="21"/>
                          </w:rPr>
                          <w:t>Communication</w:t>
                        </w:r>
                      </w:p>
                    </w:tc>
                    <w:tc>
                      <w:tcPr>
                        <w:tcW w:w="3399" w:type="dxa"/>
                      </w:tcPr>
                      <w:p>
                        <w:pPr>
                          <w:pStyle w:val="TableParagraph"/>
                          <w:rPr>
                            <w:rFonts w:ascii="Times New Roman"/>
                            <w:sz w:val="16"/>
                          </w:rPr>
                        </w:pPr>
                      </w:p>
                    </w:tc>
                  </w:tr>
                  <w:tr>
                    <w:trPr>
                      <w:trHeight w:val="242" w:hRule="atLeast"/>
                    </w:trPr>
                    <w:tc>
                      <w:tcPr>
                        <w:tcW w:w="6778" w:type="dxa"/>
                      </w:tcPr>
                      <w:p>
                        <w:pPr>
                          <w:pStyle w:val="TableParagraph"/>
                          <w:spacing w:line="197" w:lineRule="exact" w:before="26"/>
                          <w:ind w:left="11"/>
                          <w:rPr>
                            <w:rFonts w:ascii="Arial"/>
                            <w:sz w:val="21"/>
                          </w:rPr>
                        </w:pPr>
                        <w:r>
                          <w:rPr>
                            <w:rFonts w:ascii="Arial"/>
                            <w:spacing w:val="-1"/>
                            <w:sz w:val="21"/>
                          </w:rPr>
                          <w:t>Pediatric</w:t>
                        </w:r>
                        <w:r>
                          <w:rPr>
                            <w:rFonts w:ascii="Arial"/>
                            <w:sz w:val="21"/>
                          </w:rPr>
                          <w:t> </w:t>
                        </w:r>
                        <w:r>
                          <w:rPr>
                            <w:rFonts w:ascii="Arial"/>
                            <w:spacing w:val="-1"/>
                            <w:sz w:val="21"/>
                          </w:rPr>
                          <w:t>Integration</w:t>
                        </w:r>
                        <w:r>
                          <w:rPr>
                            <w:rFonts w:ascii="Arial"/>
                            <w:spacing w:val="17"/>
                            <w:sz w:val="21"/>
                          </w:rPr>
                          <w:t> </w:t>
                        </w:r>
                        <w:r>
                          <w:rPr>
                            <w:rFonts w:ascii="Arial"/>
                            <w:sz w:val="21"/>
                          </w:rPr>
                          <w:t>of</w:t>
                        </w:r>
                        <w:r>
                          <w:rPr>
                            <w:rFonts w:ascii="Arial"/>
                            <w:spacing w:val="-14"/>
                            <w:sz w:val="21"/>
                          </w:rPr>
                          <w:t> </w:t>
                        </w:r>
                        <w:r>
                          <w:rPr>
                            <w:rFonts w:ascii="Arial"/>
                            <w:sz w:val="21"/>
                          </w:rPr>
                          <w:t>Care</w:t>
                        </w:r>
                      </w:p>
                    </w:tc>
                    <w:tc>
                      <w:tcPr>
                        <w:tcW w:w="3399" w:type="dxa"/>
                      </w:tcPr>
                      <w:p>
                        <w:pPr>
                          <w:pStyle w:val="TableParagraph"/>
                          <w:rPr>
                            <w:rFonts w:ascii="Times New Roman"/>
                            <w:sz w:val="16"/>
                          </w:rPr>
                        </w:pPr>
                      </w:p>
                    </w:tc>
                  </w:tr>
                  <w:tr>
                    <w:trPr>
                      <w:trHeight w:val="242" w:hRule="atLeast"/>
                    </w:trPr>
                    <w:tc>
                      <w:tcPr>
                        <w:tcW w:w="6778" w:type="dxa"/>
                      </w:tcPr>
                      <w:p>
                        <w:pPr>
                          <w:pStyle w:val="TableParagraph"/>
                          <w:spacing w:line="197" w:lineRule="exact" w:before="26"/>
                          <w:ind w:left="11"/>
                          <w:rPr>
                            <w:rFonts w:ascii="Arial"/>
                            <w:sz w:val="21"/>
                          </w:rPr>
                        </w:pPr>
                        <w:r>
                          <w:rPr>
                            <w:rFonts w:ascii="Arial"/>
                            <w:sz w:val="21"/>
                          </w:rPr>
                          <w:t>Pediatric</w:t>
                        </w:r>
                        <w:r>
                          <w:rPr>
                            <w:rFonts w:ascii="Arial"/>
                            <w:spacing w:val="2"/>
                            <w:sz w:val="21"/>
                          </w:rPr>
                          <w:t> </w:t>
                        </w:r>
                        <w:r>
                          <w:rPr>
                            <w:rFonts w:ascii="Arial"/>
                            <w:sz w:val="21"/>
                          </w:rPr>
                          <w:t>Knowledge</w:t>
                        </w:r>
                        <w:r>
                          <w:rPr>
                            <w:rFonts w:ascii="Arial"/>
                            <w:spacing w:val="19"/>
                            <w:sz w:val="21"/>
                          </w:rPr>
                          <w:t> </w:t>
                        </w:r>
                        <w:r>
                          <w:rPr>
                            <w:rFonts w:ascii="Arial"/>
                            <w:sz w:val="21"/>
                          </w:rPr>
                          <w:t>of</w:t>
                        </w:r>
                        <w:r>
                          <w:rPr>
                            <w:rFonts w:ascii="Arial"/>
                            <w:spacing w:val="-13"/>
                            <w:sz w:val="21"/>
                          </w:rPr>
                          <w:t> </w:t>
                        </w:r>
                        <w:r>
                          <w:rPr>
                            <w:rFonts w:ascii="Arial"/>
                            <w:sz w:val="21"/>
                          </w:rPr>
                          <w:t>the</w:t>
                        </w:r>
                        <w:r>
                          <w:rPr>
                            <w:rFonts w:ascii="Arial"/>
                            <w:spacing w:val="-7"/>
                            <w:sz w:val="21"/>
                          </w:rPr>
                          <w:t> </w:t>
                        </w:r>
                        <w:r>
                          <w:rPr>
                            <w:rFonts w:ascii="Arial"/>
                            <w:sz w:val="21"/>
                          </w:rPr>
                          <w:t>Patient</w:t>
                        </w:r>
                      </w:p>
                    </w:tc>
                    <w:tc>
                      <w:tcPr>
                        <w:tcW w:w="3399" w:type="dxa"/>
                      </w:tcPr>
                      <w:p>
                        <w:pPr>
                          <w:pStyle w:val="TableParagraph"/>
                          <w:rPr>
                            <w:rFonts w:ascii="Times New Roman"/>
                            <w:sz w:val="16"/>
                          </w:rPr>
                        </w:pPr>
                      </w:p>
                    </w:tc>
                  </w:tr>
                </w:tbl>
                <w:p>
                  <w:pPr>
                    <w:pStyle w:val="BodyText"/>
                  </w:pPr>
                </w:p>
              </w:txbxContent>
            </v:textbox>
            <w10:wrap type="topAndBottom"/>
          </v:shape>
        </w:pict>
      </w:r>
      <w:r>
        <w:rPr/>
        <w:pict>
          <v:shape style="position:absolute;margin-left:690pt;margin-top:98.08123pt;width:143.2pt;height:83.2pt;mso-position-horizontal-relative:page;mso-position-vertical-relative:paragraph;z-index:-15676928;mso-wrap-distance-left:0;mso-wrap-distance-right:0" type="#_x0000_t202" id="docshape437" filled="false" stroked="true" strokeweight="2.4pt" strokecolor="#001f5f">
            <v:textbox inset="0,0,0,0">
              <w:txbxContent>
                <w:p>
                  <w:pPr>
                    <w:spacing w:line="235" w:lineRule="auto" w:before="46"/>
                    <w:ind w:left="175" w:right="88" w:firstLine="0"/>
                    <w:jc w:val="center"/>
                    <w:rPr>
                      <w:b/>
                      <w:sz w:val="32"/>
                    </w:rPr>
                  </w:pPr>
                  <w:r>
                    <w:rPr>
                      <w:b/>
                      <w:sz w:val="32"/>
                    </w:rPr>
                    <w:t>Exceeding National</w:t>
                  </w:r>
                  <w:r>
                    <w:rPr>
                      <w:b/>
                      <w:spacing w:val="-70"/>
                      <w:sz w:val="32"/>
                    </w:rPr>
                    <w:t> </w:t>
                  </w:r>
                  <w:r>
                    <w:rPr>
                      <w:b/>
                      <w:sz w:val="32"/>
                    </w:rPr>
                    <w:t>90</w:t>
                  </w:r>
                  <w:r>
                    <w:rPr>
                      <w:b/>
                      <w:sz w:val="32"/>
                      <w:vertAlign w:val="superscript"/>
                    </w:rPr>
                    <w:t>TH</w:t>
                  </w:r>
                  <w:r>
                    <w:rPr>
                      <w:b/>
                      <w:spacing w:val="16"/>
                      <w:sz w:val="32"/>
                      <w:vertAlign w:val="baseline"/>
                    </w:rPr>
                    <w:t> </w:t>
                  </w:r>
                  <w:r>
                    <w:rPr>
                      <w:b/>
                      <w:sz w:val="32"/>
                      <w:vertAlign w:val="baseline"/>
                    </w:rPr>
                    <w:t>Percentile:</w:t>
                  </w:r>
                  <w:r>
                    <w:rPr>
                      <w:b/>
                      <w:spacing w:val="1"/>
                      <w:sz w:val="32"/>
                      <w:vertAlign w:val="baseline"/>
                    </w:rPr>
                    <w:t> </w:t>
                  </w:r>
                  <w:r>
                    <w:rPr>
                      <w:b/>
                      <w:color w:val="00AF50"/>
                      <w:sz w:val="32"/>
                      <w:vertAlign w:val="baseline"/>
                    </w:rPr>
                    <w:t>46%</w:t>
                  </w:r>
                </w:p>
                <w:p>
                  <w:pPr>
                    <w:spacing w:line="389" w:lineRule="exact" w:before="0"/>
                    <w:ind w:left="114" w:right="42" w:firstLine="0"/>
                    <w:jc w:val="center"/>
                    <w:rPr>
                      <w:b/>
                      <w:i/>
                      <w:sz w:val="32"/>
                    </w:rPr>
                  </w:pPr>
                  <w:r>
                    <w:rPr>
                      <w:b/>
                      <w:i/>
                      <w:sz w:val="32"/>
                    </w:rPr>
                    <w:t>(12</w:t>
                  </w:r>
                  <w:r>
                    <w:rPr>
                      <w:b/>
                      <w:i/>
                      <w:spacing w:val="9"/>
                      <w:sz w:val="32"/>
                    </w:rPr>
                    <w:t> </w:t>
                  </w:r>
                  <w:r>
                    <w:rPr>
                      <w:b/>
                      <w:i/>
                      <w:sz w:val="32"/>
                    </w:rPr>
                    <w:t>of</w:t>
                  </w:r>
                  <w:r>
                    <w:rPr>
                      <w:b/>
                      <w:i/>
                      <w:spacing w:val="7"/>
                      <w:sz w:val="32"/>
                    </w:rPr>
                    <w:t> </w:t>
                  </w:r>
                  <w:r>
                    <w:rPr>
                      <w:b/>
                      <w:i/>
                      <w:sz w:val="32"/>
                    </w:rPr>
                    <w:t>26</w:t>
                  </w:r>
                  <w:r>
                    <w:rPr>
                      <w:b/>
                      <w:i/>
                      <w:spacing w:val="-7"/>
                      <w:sz w:val="32"/>
                    </w:rPr>
                    <w:t> </w:t>
                  </w:r>
                  <w:r>
                    <w:rPr>
                      <w:b/>
                      <w:i/>
                      <w:sz w:val="32"/>
                    </w:rPr>
                    <w:t>measures)</w:t>
                  </w:r>
                </w:p>
              </w:txbxContent>
            </v:textbox>
            <v:stroke dashstyle="solid"/>
            <w10:wrap type="topAndBottom"/>
          </v:shape>
        </w:pict>
      </w:r>
    </w:p>
    <w:p>
      <w:pPr>
        <w:pStyle w:val="BodyText"/>
        <w:spacing w:before="7"/>
        <w:rPr>
          <w:rFonts w:ascii="Arial"/>
          <w:sz w:val="7"/>
        </w:rPr>
      </w:pPr>
    </w:p>
    <w:p>
      <w:pPr>
        <w:pStyle w:val="BodyText"/>
        <w:rPr>
          <w:rFonts w:ascii="Arial"/>
          <w:sz w:val="20"/>
        </w:rPr>
      </w:pPr>
    </w:p>
    <w:p>
      <w:pPr>
        <w:pStyle w:val="BodyText"/>
        <w:spacing w:before="2"/>
        <w:rPr>
          <w:rFonts w:ascii="Arial"/>
          <w:sz w:val="24"/>
        </w:rPr>
      </w:pPr>
    </w:p>
    <w:p>
      <w:pPr>
        <w:spacing w:before="52"/>
        <w:ind w:left="0" w:right="101" w:firstLine="0"/>
        <w:jc w:val="right"/>
        <w:rPr>
          <w:sz w:val="24"/>
        </w:rPr>
      </w:pPr>
      <w:r>
        <w:rPr>
          <w:color w:val="888888"/>
          <w:sz w:val="24"/>
        </w:rPr>
        <w:t>49</w:t>
      </w:r>
    </w:p>
    <w:p>
      <w:pPr>
        <w:spacing w:after="0"/>
        <w:jc w:val="right"/>
        <w:rPr>
          <w:sz w:val="24"/>
        </w:rPr>
        <w:sectPr>
          <w:headerReference w:type="default" r:id="rId179"/>
          <w:footerReference w:type="default" r:id="rId180"/>
          <w:pgSz w:w="19200" w:h="10800" w:orient="landscape"/>
          <w:pgMar w:header="0" w:footer="0" w:top="180" w:bottom="0" w:left="400" w:right="20"/>
        </w:sectPr>
      </w:pPr>
    </w:p>
    <w:p>
      <w:pPr>
        <w:pStyle w:val="Heading7"/>
        <w:spacing w:line="541" w:lineRule="exact" w:before="93"/>
        <w:ind w:left="0" w:right="378"/>
      </w:pPr>
      <w:bookmarkStart w:name="UMMACO CAHPS 2018 " w:id="59"/>
      <w:bookmarkEnd w:id="59"/>
      <w:r>
        <w:rPr>
          <w:b w:val="0"/>
        </w:rPr>
      </w:r>
      <w:r>
        <w:rPr>
          <w:w w:val="80"/>
        </w:rPr>
        <w:t>UMMACO</w:t>
      </w:r>
      <w:r>
        <w:rPr>
          <w:spacing w:val="73"/>
          <w:w w:val="80"/>
        </w:rPr>
        <w:t> </w:t>
      </w:r>
      <w:r>
        <w:rPr>
          <w:w w:val="80"/>
        </w:rPr>
        <w:t>CAHPS</w:t>
      </w:r>
      <w:r>
        <w:rPr>
          <w:spacing w:val="71"/>
          <w:w w:val="80"/>
        </w:rPr>
        <w:t> </w:t>
      </w:r>
      <w:r>
        <w:rPr>
          <w:w w:val="80"/>
        </w:rPr>
        <w:t>2018</w:t>
      </w:r>
      <w:r>
        <w:rPr>
          <w:spacing w:val="44"/>
          <w:w w:val="80"/>
        </w:rPr>
        <w:t> </w:t>
      </w:r>
      <w:r>
        <w:rPr>
          <w:w w:val="80"/>
        </w:rPr>
        <w:t>–</w:t>
      </w:r>
      <w:r>
        <w:rPr>
          <w:spacing w:val="28"/>
          <w:w w:val="80"/>
        </w:rPr>
        <w:t> </w:t>
      </w:r>
      <w:r>
        <w:rPr>
          <w:w w:val="80"/>
        </w:rPr>
        <w:t>8</w:t>
      </w:r>
      <w:r>
        <w:rPr>
          <w:spacing w:val="45"/>
          <w:w w:val="80"/>
        </w:rPr>
        <w:t> </w:t>
      </w:r>
      <w:r>
        <w:rPr>
          <w:w w:val="80"/>
        </w:rPr>
        <w:t>Measures</w:t>
      </w:r>
      <w:r>
        <w:rPr>
          <w:spacing w:val="45"/>
          <w:w w:val="80"/>
        </w:rPr>
        <w:t> </w:t>
      </w:r>
      <w:r>
        <w:rPr>
          <w:w w:val="80"/>
        </w:rPr>
        <w:t>2018</w:t>
      </w:r>
      <w:r>
        <w:rPr>
          <w:spacing w:val="45"/>
          <w:w w:val="80"/>
        </w:rPr>
        <w:t> </w:t>
      </w:r>
      <w:r>
        <w:rPr>
          <w:w w:val="80"/>
        </w:rPr>
        <w:t>vs.</w:t>
      </w:r>
      <w:r>
        <w:rPr>
          <w:spacing w:val="47"/>
          <w:w w:val="80"/>
        </w:rPr>
        <w:t> </w:t>
      </w:r>
      <w:r>
        <w:rPr>
          <w:w w:val="80"/>
        </w:rPr>
        <w:t>2017</w:t>
      </w:r>
    </w:p>
    <w:p>
      <w:pPr>
        <w:spacing w:line="495" w:lineRule="exact" w:before="0"/>
        <w:ind w:left="4804" w:right="5169" w:firstLine="0"/>
        <w:jc w:val="center"/>
        <w:rPr>
          <w:rFonts w:ascii="Arial"/>
          <w:sz w:val="45"/>
        </w:rPr>
      </w:pPr>
      <w:r>
        <w:rPr/>
        <w:pict>
          <v:group style="position:absolute;margin-left:127.999496pt;margin-top:31.270908pt;width:588.85pt;height:343.25pt;mso-position-horizontal-relative:page;mso-position-vertical-relative:paragraph;z-index:15781376" id="docshapegroup438" coordorigin="2560,625" coordsize="11777,6865">
            <v:shape style="position:absolute;left:2619;top:641;width:11701;height:6832" type="#_x0000_t75" id="docshape439" stroked="false">
              <v:imagedata r:id="rId183" o:title=""/>
            </v:shape>
            <v:rect style="position:absolute;left:2568;top:633;width:11760;height:6848" id="docshape440" filled="false" stroked="true" strokeweight=".801pt" strokecolor="#bebebe">
              <v:stroke dashstyle="solid"/>
            </v:rect>
            <v:shape style="position:absolute;left:11928;top:2665;width:624;height:1584" id="docshape441" coordorigin="11928,2665" coordsize="624,1584" path="m12396,2665l12084,2665,12084,3937,11928,3937,12240,4249,12552,3937,12396,3937,12396,2665xe" filled="true" fillcolor="#ff0000" stroked="false">
              <v:path arrowok="t"/>
              <v:fill type="solid"/>
            </v:shape>
            <v:shape style="position:absolute;left:11928;top:2665;width:624;height:1584" id="docshape442" coordorigin="11928,2665" coordsize="624,1584" path="m11928,3937l12084,3937,12084,2665,12396,2665,12396,3937,12552,3937,12240,4249,11928,3937xe" filled="false" stroked="true" strokeweight=".801pt" strokecolor="#2e528f">
              <v:path arrowok="t"/>
              <v:stroke dashstyle="solid"/>
            </v:shape>
            <w10:wrap type="none"/>
          </v:group>
        </w:pict>
      </w:r>
      <w:r>
        <w:rPr/>
        <w:pict>
          <v:shape style="position:absolute;margin-left:722.799988pt;margin-top:56.471409pt;width:108.8pt;height:127.2pt;mso-position-horizontal-relative:page;mso-position-vertical-relative:paragraph;z-index:15781888" type="#_x0000_t202" id="docshape443" filled="false" stroked="true" strokeweight=".801pt" strokecolor="#7e7e7e">
            <v:textbox inset="0,0,0,0">
              <w:txbxContent>
                <w:p>
                  <w:pPr>
                    <w:pStyle w:val="BodyText"/>
                    <w:spacing w:line="235" w:lineRule="auto" w:before="67"/>
                    <w:ind w:left="138" w:right="242"/>
                  </w:pPr>
                  <w:r>
                    <w:rPr/>
                    <w:t>2017</w:t>
                  </w:r>
                  <w:r>
                    <w:rPr>
                      <w:spacing w:val="-5"/>
                    </w:rPr>
                    <w:t> </w:t>
                  </w:r>
                  <w:r>
                    <w:rPr/>
                    <w:t>CMS</w:t>
                  </w:r>
                  <w:r>
                    <w:rPr>
                      <w:spacing w:val="7"/>
                    </w:rPr>
                    <w:t> </w:t>
                  </w:r>
                  <w:r>
                    <w:rPr/>
                    <w:t>results</w:t>
                  </w:r>
                  <w:r>
                    <w:rPr>
                      <w:spacing w:val="1"/>
                    </w:rPr>
                    <w:t> </w:t>
                  </w:r>
                  <w:r>
                    <w:rPr/>
                    <w:t>are recalibrated</w:t>
                  </w:r>
                  <w:r>
                    <w:rPr>
                      <w:spacing w:val="1"/>
                    </w:rPr>
                    <w:t> </w:t>
                  </w:r>
                  <w:r>
                    <w:rPr/>
                    <w:t>based on survey</w:t>
                  </w:r>
                  <w:r>
                    <w:rPr>
                      <w:spacing w:val="1"/>
                    </w:rPr>
                    <w:t> </w:t>
                  </w:r>
                  <w:r>
                    <w:rPr>
                      <w:spacing w:val="-1"/>
                    </w:rPr>
                    <w:t>question changes </w:t>
                  </w:r>
                  <w:r>
                    <w:rPr/>
                    <w:t>in</w:t>
                  </w:r>
                  <w:r>
                    <w:rPr>
                      <w:spacing w:val="-47"/>
                    </w:rPr>
                    <w:t> </w:t>
                  </w:r>
                  <w:r>
                    <w:rPr/>
                    <w:t>2018.</w:t>
                  </w:r>
                </w:p>
                <w:p>
                  <w:pPr>
                    <w:pStyle w:val="BodyText"/>
                    <w:spacing w:line="237" w:lineRule="auto"/>
                    <w:ind w:left="138" w:right="344"/>
                  </w:pPr>
                  <w:r>
                    <w:rPr/>
                    <w:t>CMS has adjusted</w:t>
                  </w:r>
                  <w:r>
                    <w:rPr>
                      <w:spacing w:val="1"/>
                    </w:rPr>
                    <w:t> </w:t>
                  </w:r>
                  <w:r>
                    <w:rPr/>
                    <w:t>benchmarks for</w:t>
                  </w:r>
                  <w:r>
                    <w:rPr>
                      <w:spacing w:val="1"/>
                    </w:rPr>
                    <w:t> </w:t>
                  </w:r>
                  <w:r>
                    <w:rPr/>
                    <w:t>2018 based on the</w:t>
                  </w:r>
                  <w:r>
                    <w:rPr>
                      <w:spacing w:val="-47"/>
                    </w:rPr>
                    <w:t> </w:t>
                  </w:r>
                  <w:r>
                    <w:rPr/>
                    <w:t>new</w:t>
                  </w:r>
                  <w:r>
                    <w:rPr>
                      <w:spacing w:val="-3"/>
                    </w:rPr>
                    <w:t> </w:t>
                  </w:r>
                  <w:r>
                    <w:rPr/>
                    <w:t>survey.</w:t>
                  </w:r>
                </w:p>
              </w:txbxContent>
            </v:textbox>
            <v:stroke dashstyle="solid"/>
            <w10:wrap type="none"/>
          </v:shape>
        </w:pict>
      </w:r>
      <w:r>
        <w:rPr>
          <w:rFonts w:ascii="Arial"/>
          <w:w w:val="80"/>
          <w:sz w:val="45"/>
        </w:rPr>
        <w:t>Patient</w:t>
      </w:r>
      <w:r>
        <w:rPr>
          <w:rFonts w:ascii="Arial"/>
          <w:spacing w:val="4"/>
          <w:w w:val="80"/>
          <w:sz w:val="45"/>
        </w:rPr>
        <w:t> </w:t>
      </w:r>
      <w:r>
        <w:rPr>
          <w:rFonts w:ascii="Arial"/>
          <w:w w:val="80"/>
          <w:sz w:val="45"/>
        </w:rPr>
        <w:t>Experience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7"/>
        </w:rPr>
      </w:pPr>
    </w:p>
    <w:p>
      <w:pPr>
        <w:spacing w:before="0"/>
        <w:ind w:left="2324" w:right="0" w:firstLine="0"/>
        <w:jc w:val="left"/>
        <w:rPr>
          <w:sz w:val="17"/>
        </w:rPr>
      </w:pPr>
      <w:r>
        <w:rPr/>
        <w:pict>
          <v:group style="position:absolute;margin-left:721.599487pt;margin-top:-199.457245pt;width:110.45pt;height:147.25pt;mso-position-horizontal-relative:page;mso-position-vertical-relative:paragraph;z-index:15780864" id="docshapegroup444" coordorigin="14432,-3989" coordsize="2209,2945">
            <v:shape style="position:absolute;left:14508;top:-3854;width:2011;height:2718" type="#_x0000_t75" id="docshape445" stroked="false">
              <v:imagedata r:id="rId184" o:title=""/>
            </v:shape>
            <v:rect style="position:absolute;left:14440;top:-3982;width:2192;height:2928" id="docshape446" filled="false" stroked="true" strokeweight=".801pt" strokecolor="#7e7e7e">
              <v:stroke dashstyle="solid"/>
            </v:rect>
            <w10:wrap type="none"/>
          </v:group>
        </w:pict>
      </w:r>
      <w:r>
        <w:rPr>
          <w:sz w:val="17"/>
        </w:rPr>
        <w:t>Data</w:t>
      </w:r>
      <w:r>
        <w:rPr>
          <w:spacing w:val="34"/>
          <w:sz w:val="17"/>
        </w:rPr>
        <w:t> </w:t>
      </w:r>
      <w:r>
        <w:rPr>
          <w:sz w:val="17"/>
        </w:rPr>
        <w:t>Source:</w:t>
      </w:r>
      <w:r>
        <w:rPr>
          <w:spacing w:val="17"/>
          <w:sz w:val="17"/>
        </w:rPr>
        <w:t> </w:t>
      </w:r>
      <w:r>
        <w:rPr>
          <w:sz w:val="17"/>
        </w:rPr>
        <w:t>Final</w:t>
      </w:r>
      <w:r>
        <w:rPr>
          <w:spacing w:val="28"/>
          <w:sz w:val="17"/>
        </w:rPr>
        <w:t> </w:t>
      </w:r>
      <w:r>
        <w:rPr>
          <w:sz w:val="17"/>
        </w:rPr>
        <w:t>CMS</w:t>
      </w:r>
      <w:r>
        <w:rPr>
          <w:spacing w:val="13"/>
          <w:sz w:val="17"/>
        </w:rPr>
        <w:t> </w:t>
      </w:r>
      <w:r>
        <w:rPr>
          <w:sz w:val="17"/>
        </w:rPr>
        <w:t>&amp;</w:t>
      </w:r>
      <w:r>
        <w:rPr>
          <w:spacing w:val="28"/>
          <w:sz w:val="17"/>
        </w:rPr>
        <w:t> </w:t>
      </w:r>
      <w:r>
        <w:rPr>
          <w:sz w:val="17"/>
        </w:rPr>
        <w:t>Press</w:t>
      </w:r>
      <w:r>
        <w:rPr>
          <w:spacing w:val="33"/>
          <w:sz w:val="17"/>
        </w:rPr>
        <w:t> </w:t>
      </w:r>
      <w:r>
        <w:rPr>
          <w:sz w:val="17"/>
        </w:rPr>
        <w:t>Ganey</w:t>
      </w:r>
      <w:r>
        <w:rPr>
          <w:spacing w:val="15"/>
          <w:sz w:val="17"/>
        </w:rPr>
        <w:t> </w:t>
      </w:r>
      <w:r>
        <w:rPr>
          <w:sz w:val="17"/>
        </w:rPr>
        <w:t>Results</w:t>
      </w:r>
    </w:p>
    <w:p>
      <w:pPr>
        <w:spacing w:after="0"/>
        <w:jc w:val="left"/>
        <w:rPr>
          <w:sz w:val="17"/>
        </w:rPr>
        <w:sectPr>
          <w:headerReference w:type="default" r:id="rId181"/>
          <w:footerReference w:type="default" r:id="rId182"/>
          <w:pgSz w:w="19200" w:h="10800" w:orient="landscape"/>
          <w:pgMar w:header="0" w:footer="0" w:top="740" w:bottom="280" w:left="400" w:right="20"/>
        </w:sectPr>
      </w:pPr>
    </w:p>
    <w:p>
      <w:pPr>
        <w:spacing w:line="545" w:lineRule="exact" w:before="88"/>
        <w:ind w:left="4788" w:right="5169" w:firstLine="0"/>
        <w:jc w:val="center"/>
        <w:rPr>
          <w:rFonts w:ascii="Arial"/>
          <w:sz w:val="49"/>
        </w:rPr>
      </w:pPr>
      <w:bookmarkStart w:name="Quality Measures YTD comparison" w:id="60"/>
      <w:bookmarkEnd w:id="60"/>
      <w:r>
        <w:rPr/>
      </w:r>
      <w:r>
        <w:rPr>
          <w:rFonts w:ascii="Arial"/>
          <w:w w:val="80"/>
          <w:sz w:val="49"/>
        </w:rPr>
        <w:t>Quality</w:t>
      </w:r>
      <w:r>
        <w:rPr>
          <w:rFonts w:ascii="Arial"/>
          <w:spacing w:val="71"/>
          <w:w w:val="80"/>
          <w:sz w:val="49"/>
        </w:rPr>
        <w:t> </w:t>
      </w:r>
      <w:r>
        <w:rPr>
          <w:rFonts w:ascii="Arial"/>
          <w:w w:val="80"/>
          <w:sz w:val="49"/>
        </w:rPr>
        <w:t>Measures</w:t>
      </w:r>
      <w:r>
        <w:rPr>
          <w:rFonts w:ascii="Arial"/>
          <w:spacing w:val="94"/>
          <w:w w:val="80"/>
          <w:sz w:val="49"/>
        </w:rPr>
        <w:t> </w:t>
      </w:r>
      <w:r>
        <w:rPr>
          <w:rFonts w:ascii="Arial"/>
          <w:w w:val="80"/>
          <w:sz w:val="49"/>
        </w:rPr>
        <w:t>YTD</w:t>
      </w:r>
      <w:r>
        <w:rPr>
          <w:rFonts w:ascii="Arial"/>
          <w:spacing w:val="57"/>
          <w:w w:val="80"/>
          <w:sz w:val="49"/>
        </w:rPr>
        <w:t> </w:t>
      </w:r>
      <w:r>
        <w:rPr>
          <w:rFonts w:ascii="Arial"/>
          <w:w w:val="80"/>
          <w:sz w:val="49"/>
        </w:rPr>
        <w:t>comparison</w:t>
      </w:r>
    </w:p>
    <w:p>
      <w:pPr>
        <w:pStyle w:val="Heading3"/>
        <w:spacing w:line="901" w:lineRule="exact"/>
        <w:ind w:left="4794" w:right="5169"/>
        <w:rPr>
          <w:rFonts w:ascii="Arial"/>
        </w:rPr>
      </w:pPr>
      <w:r>
        <w:rPr>
          <w:rFonts w:ascii="Arial"/>
          <w:w w:val="80"/>
        </w:rPr>
        <w:t>Epic</w:t>
      </w:r>
      <w:r>
        <w:rPr>
          <w:rFonts w:ascii="Arial"/>
          <w:spacing w:val="43"/>
          <w:w w:val="80"/>
        </w:rPr>
        <w:t> </w:t>
      </w:r>
      <w:r>
        <w:rPr>
          <w:rFonts w:ascii="Arial"/>
          <w:w w:val="80"/>
        </w:rPr>
        <w:t>practices</w:t>
      </w:r>
      <w:r>
        <w:rPr>
          <w:rFonts w:ascii="Arial"/>
          <w:spacing w:val="7"/>
          <w:w w:val="80"/>
        </w:rPr>
        <w:t> </w:t>
      </w:r>
      <w:r>
        <w:rPr>
          <w:rFonts w:ascii="Arial"/>
          <w:w w:val="80"/>
        </w:rPr>
        <w:t>only</w:t>
      </w:r>
    </w:p>
    <w:p>
      <w:pPr>
        <w:pStyle w:val="BodyText"/>
        <w:rPr>
          <w:rFonts w:ascii="Arial"/>
          <w:sz w:val="20"/>
        </w:rPr>
      </w:pPr>
    </w:p>
    <w:p>
      <w:pPr>
        <w:pStyle w:val="BodyText"/>
        <w:spacing w:before="8"/>
        <w:rPr>
          <w:rFonts w:ascii="Arial"/>
          <w:sz w:val="26"/>
        </w:rPr>
      </w:pPr>
      <w:r>
        <w:rPr/>
        <w:drawing>
          <wp:anchor distT="0" distB="0" distL="0" distR="0" allowOverlap="1" layoutInCell="1" locked="0" behindDoc="0" simplePos="0" relativeHeight="105">
            <wp:simplePos x="0" y="0"/>
            <wp:positionH relativeFrom="page">
              <wp:posOffset>1582327</wp:posOffset>
            </wp:positionH>
            <wp:positionV relativeFrom="paragraph">
              <wp:posOffset>210301</wp:posOffset>
            </wp:positionV>
            <wp:extent cx="8899898" cy="4326731"/>
            <wp:effectExtent l="0" t="0" r="0" b="0"/>
            <wp:wrapTopAndBottom/>
            <wp:docPr id="59" name="image77.png"/>
            <wp:cNvGraphicFramePr>
              <a:graphicFrameLocks noChangeAspect="1"/>
            </wp:cNvGraphicFramePr>
            <a:graphic>
              <a:graphicData uri="http://schemas.openxmlformats.org/drawingml/2006/picture">
                <pic:pic>
                  <pic:nvPicPr>
                    <pic:cNvPr id="60" name="image77.png"/>
                    <pic:cNvPicPr/>
                  </pic:nvPicPr>
                  <pic:blipFill>
                    <a:blip r:embed="rId187" cstate="print"/>
                    <a:stretch>
                      <a:fillRect/>
                    </a:stretch>
                  </pic:blipFill>
                  <pic:spPr>
                    <a:xfrm>
                      <a:off x="0" y="0"/>
                      <a:ext cx="8899898" cy="4326731"/>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3"/>
        </w:rPr>
      </w:pPr>
    </w:p>
    <w:p>
      <w:pPr>
        <w:spacing w:before="52"/>
        <w:ind w:left="0" w:right="1426" w:firstLine="0"/>
        <w:jc w:val="right"/>
        <w:rPr>
          <w:sz w:val="24"/>
        </w:rPr>
      </w:pPr>
      <w:r>
        <w:rPr>
          <w:color w:val="888888"/>
          <w:sz w:val="24"/>
        </w:rPr>
        <w:t>51</w:t>
      </w:r>
    </w:p>
    <w:p>
      <w:pPr>
        <w:spacing w:after="0"/>
        <w:jc w:val="right"/>
        <w:rPr>
          <w:sz w:val="24"/>
        </w:rPr>
        <w:sectPr>
          <w:headerReference w:type="default" r:id="rId185"/>
          <w:footerReference w:type="default" r:id="rId186"/>
          <w:pgSz w:w="19200" w:h="10800" w:orient="landscape"/>
          <w:pgMar w:header="0" w:footer="0" w:top="240" w:bottom="0" w:left="400" w:right="20"/>
        </w:sectPr>
      </w:pPr>
    </w:p>
    <w:p>
      <w:pPr>
        <w:pStyle w:val="Heading7"/>
        <w:spacing w:before="82"/>
        <w:ind w:left="4952"/>
      </w:pPr>
      <w:bookmarkStart w:name="How does UMMACO quality stack up?" w:id="61"/>
      <w:bookmarkEnd w:id="61"/>
      <w:r>
        <w:rPr>
          <w:b w:val="0"/>
        </w:rPr>
      </w:r>
      <w:r>
        <w:rPr>
          <w:w w:val="80"/>
        </w:rPr>
        <w:t>How</w:t>
      </w:r>
      <w:r>
        <w:rPr>
          <w:spacing w:val="49"/>
          <w:w w:val="80"/>
        </w:rPr>
        <w:t> </w:t>
      </w:r>
      <w:r>
        <w:rPr>
          <w:w w:val="80"/>
        </w:rPr>
        <w:t>does</w:t>
      </w:r>
      <w:r>
        <w:rPr>
          <w:spacing w:val="42"/>
          <w:w w:val="80"/>
        </w:rPr>
        <w:t> </w:t>
      </w:r>
      <w:r>
        <w:rPr>
          <w:w w:val="80"/>
        </w:rPr>
        <w:t>UMMACO</w:t>
      </w:r>
      <w:r>
        <w:rPr>
          <w:spacing w:val="91"/>
          <w:w w:val="80"/>
        </w:rPr>
        <w:t> </w:t>
      </w:r>
      <w:r>
        <w:rPr>
          <w:w w:val="80"/>
        </w:rPr>
        <w:t>quality</w:t>
      </w:r>
      <w:r>
        <w:rPr>
          <w:spacing w:val="61"/>
          <w:w w:val="80"/>
        </w:rPr>
        <w:t> </w:t>
      </w:r>
      <w:r>
        <w:rPr>
          <w:w w:val="80"/>
        </w:rPr>
        <w:t>stack</w:t>
      </w:r>
      <w:r>
        <w:rPr>
          <w:spacing w:val="84"/>
          <w:w w:val="80"/>
        </w:rPr>
        <w:t> </w:t>
      </w:r>
      <w:r>
        <w:rPr>
          <w:w w:val="80"/>
        </w:rPr>
        <w:t>up?</w:t>
      </w:r>
    </w:p>
    <w:p>
      <w:pPr>
        <w:pStyle w:val="BodyText"/>
        <w:rPr>
          <w:rFonts w:ascii="Arial"/>
          <w:b/>
          <w:sz w:val="20"/>
        </w:rPr>
      </w:pPr>
    </w:p>
    <w:p>
      <w:pPr>
        <w:pStyle w:val="BodyText"/>
        <w:spacing w:before="5"/>
        <w:rPr>
          <w:rFonts w:ascii="Arial"/>
          <w:b/>
          <w:sz w:val="18"/>
        </w:rPr>
      </w:pPr>
      <w:r>
        <w:rPr/>
        <w:pict>
          <v:shape style="position:absolute;margin-left:48.400002pt;margin-top:11.828369pt;width:864pt;height:.1pt;mso-position-horizontal-relative:page;mso-position-vertical-relative:paragraph;z-index:-15674368;mso-wrap-distance-left:0;mso-wrap-distance-right:0" id="docshape447" coordorigin="968,237" coordsize="17280,0" path="m968,237l18248,237e" filled="false" stroked="true" strokeweight="2.4pt" strokecolor="#000000">
            <v:path arrowok="t"/>
            <v:stroke dashstyle="solid"/>
            <w10:wrap type="topAndBottom"/>
          </v:shape>
        </w:pict>
      </w:r>
      <w:r>
        <w:rPr/>
        <w:drawing>
          <wp:anchor distT="0" distB="0" distL="0" distR="0" allowOverlap="1" layoutInCell="1" locked="0" behindDoc="0" simplePos="0" relativeHeight="107">
            <wp:simplePos x="0" y="0"/>
            <wp:positionH relativeFrom="page">
              <wp:posOffset>2428239</wp:posOffset>
            </wp:positionH>
            <wp:positionV relativeFrom="paragraph">
              <wp:posOffset>236580</wp:posOffset>
            </wp:positionV>
            <wp:extent cx="7449083" cy="5227605"/>
            <wp:effectExtent l="0" t="0" r="0" b="0"/>
            <wp:wrapTopAndBottom/>
            <wp:docPr id="61" name="image78.jpeg"/>
            <wp:cNvGraphicFramePr>
              <a:graphicFrameLocks noChangeAspect="1"/>
            </wp:cNvGraphicFramePr>
            <a:graphic>
              <a:graphicData uri="http://schemas.openxmlformats.org/drawingml/2006/picture">
                <pic:pic>
                  <pic:nvPicPr>
                    <pic:cNvPr id="62" name="image78.jpeg"/>
                    <pic:cNvPicPr/>
                  </pic:nvPicPr>
                  <pic:blipFill>
                    <a:blip r:embed="rId190" cstate="print"/>
                    <a:stretch>
                      <a:fillRect/>
                    </a:stretch>
                  </pic:blipFill>
                  <pic:spPr>
                    <a:xfrm>
                      <a:off x="0" y="0"/>
                      <a:ext cx="7449083" cy="5227605"/>
                    </a:xfrm>
                    <a:prstGeom prst="rect">
                      <a:avLst/>
                    </a:prstGeom>
                  </pic:spPr>
                </pic:pic>
              </a:graphicData>
            </a:graphic>
          </wp:anchor>
        </w:drawing>
      </w:r>
    </w:p>
    <w:p>
      <w:pPr>
        <w:pStyle w:val="BodyText"/>
        <w:spacing w:before="7"/>
        <w:rPr>
          <w:rFonts w:ascii="Arial"/>
          <w:b/>
          <w:sz w:val="7"/>
        </w:rPr>
      </w:pPr>
    </w:p>
    <w:p>
      <w:pPr>
        <w:pStyle w:val="BodyText"/>
        <w:rPr>
          <w:rFonts w:ascii="Arial"/>
          <w:b/>
          <w:sz w:val="20"/>
        </w:rPr>
      </w:pPr>
    </w:p>
    <w:p>
      <w:pPr>
        <w:pStyle w:val="BodyText"/>
        <w:spacing w:before="4"/>
        <w:rPr>
          <w:rFonts w:ascii="Arial"/>
          <w:b/>
          <w:sz w:val="20"/>
        </w:rPr>
      </w:pPr>
    </w:p>
    <w:p>
      <w:pPr>
        <w:spacing w:before="52"/>
        <w:ind w:left="0" w:right="101" w:firstLine="0"/>
        <w:jc w:val="right"/>
        <w:rPr>
          <w:sz w:val="24"/>
        </w:rPr>
      </w:pPr>
      <w:r>
        <w:rPr>
          <w:color w:val="888888"/>
          <w:sz w:val="24"/>
        </w:rPr>
        <w:t>52</w:t>
      </w:r>
    </w:p>
    <w:p>
      <w:pPr>
        <w:spacing w:after="0"/>
        <w:jc w:val="right"/>
        <w:rPr>
          <w:sz w:val="24"/>
        </w:rPr>
        <w:sectPr>
          <w:headerReference w:type="default" r:id="rId188"/>
          <w:footerReference w:type="default" r:id="rId189"/>
          <w:pgSz w:w="19200" w:h="10800" w:orient="landscape"/>
          <w:pgMar w:header="0" w:footer="0" w:top="480" w:bottom="0" w:left="400" w:right="20"/>
        </w:sectPr>
      </w:pPr>
    </w:p>
    <w:p>
      <w:pPr>
        <w:pStyle w:val="BodyText"/>
        <w:rPr>
          <w:sz w:val="20"/>
        </w:rPr>
      </w:pPr>
      <w:r>
        <w:rPr/>
        <w:pict>
          <v:group style="position:absolute;margin-left:0pt;margin-top:0pt;width:960.1pt;height:540pt;mso-position-horizontal-relative:page;mso-position-vertical-relative:page;z-index:-19222016" id="docshapegroup448" coordorigin="0,0" coordsize="19202,10800">
            <v:shape style="position:absolute;left:512;top:0;width:10352;height:9696" type="#_x0000_t75" id="docshape449" stroked="false">
              <v:imagedata r:id="rId131" o:title=""/>
            </v:shape>
            <v:shape style="position:absolute;left:0;top:0;width:19200;height:10800" id="docshape450" coordorigin="0,0" coordsize="19200,10800" path="m0,2731l0,10800,6,10800,6,8137,6,7657,0,2731xm19200,0l11071,0,11053,386,11048,519,11033,867,11024,1087,11018,1237,11015,1314,11011,1391,11008,1469,11004,1547,11001,1626,10997,1706,10993,1786,10989,1867,10985,1948,10981,2030,10976,2112,10972,2195,10967,2279,10963,2362,10958,2446,10953,2531,10948,2616,10942,2701,10937,2786,10931,2872,10926,2958,10920,3044,10913,3130,10907,3217,10901,3304,10894,3391,10887,3477,10880,3564,10872,3651,10865,3739,10857,3826,10849,3913,10841,4000,10832,4087,10823,4173,10814,4260,10805,4347,10796,4433,10786,4519,10776,4605,10765,4691,10755,4776,10744,4861,10733,4946,10721,5031,10710,5115,10698,5199,10685,5282,10672,5365,10659,5447,10646,5529,10632,5610,10619,5691,10604,5772,10590,5851,10574,5930,10559,6009,10543,6087,10527,6164,10511,6240,10494,6316,10477,6391,10459,6465,10441,6538,10423,6610,10404,6682,10385,6753,10365,6822,10345,6891,10325,6959,10304,7026,10283,7092,10261,7157,10239,7221,10216,7284,10193,7345,10170,7406,10146,7465,10121,7523,10096,7580,10071,7636,10045,7690,10008,7766,9968,7841,9928,7916,9886,7989,9843,8062,9798,8135,9752,8206,9705,8277,9656,8347,9606,8417,9555,8485,9503,8553,9450,8620,9396,8687,9341,8752,9285,8817,9228,8881,9170,8944,9112,9006,9052,9067,8992,9128,8931,9187,8869,9246,8807,9304,8744,9361,8680,9417,8616,9472,8551,9526,8486,9579,8421,9631,8355,9682,8288,9732,8222,9781,8155,9830,8088,9877,8021,9923,7953,9968,7886,10012,7818,10055,7750,10097,7683,10137,7615,10177,7547,10216,7480,10253,7413,10289,7346,10324,7279,10358,7212,10391,7146,10423,7080,10453,7014,10482,6949,10510,6884,10537,6820,10563,6756,10587,6693,10610,6630,10632,6568,10652,6507,10671,6446,10689,6387,10706,6328,10721,6269,10735,6212,10748,6156,10759,6100,10769,6046,10777,5993,10784,5940,10790,5889,10794,5839,10797,5757,10800,19200,10800,19200,0xm0,0l0,0,0,2408,0,0xe" filled="true" fillcolor="#44536a" stroked="false">
              <v:path arrowok="t"/>
              <v:fill type="solid"/>
            </v:shape>
            <v:rect style="position:absolute;left:10856;top:3840;width:8344;height:48" id="docshape451" filled="true" fillcolor="#ffffff" stroked="false">
              <v:fill type="solid"/>
            </v:rect>
            <v:rect style="position:absolute;left:0;top:10016;width:19200;height:784" id="docshape452" filled="true" fillcolor="#ffffff" stroked="false">
              <v:fill type="solid"/>
            </v:rect>
            <v:shape style="position:absolute;left:777;top:10006;width:202;height:150" type="#_x0000_t75" id="docshape453" stroked="false">
              <v:imagedata r:id="rId17" o:title=""/>
            </v:shape>
            <v:shape style="position:absolute;left:291;top:10166;width:1007;height:522" id="docshape454" coordorigin="291,10167" coordsize="1007,522" path="m681,10689l668,10286,658,10239,631,10202,586,10176,521,10167,371,10167,291,10451,293,10502,322,10550,374,10594,441,10632,519,10661,601,10681,681,10689xm1298,10167l1149,10167,1078,10176,1018,10201,969,10239,933,10287,693,10689,767,10682,848,10667,931,10644,1012,10614,1086,10578,1148,10539,1193,10496,1218,10451,1298,10167xe" filled="true" fillcolor="#2c338e" stroked="false">
              <v:path arrowok="t"/>
              <v:fill type="solid"/>
            </v:shape>
            <v:shape style="position:absolute;left:659;top:9170;width:425;height:512" id="docshape455" coordorigin="659,9171" coordsize="425,512" path="m872,9171l838,9417,759,9385,803,9447,659,9471,803,9493,759,9555,842,9522,872,9682,903,9522,984,9555,942,9493,1084,9471,942,9447,984,9385,905,9417,872,9171xe" filled="true" fillcolor="#c9c2e3" stroked="false">
              <v:path arrowok="t"/>
              <v:fill type="solid"/>
            </v:shape>
            <v:shape style="position:absolute;left:650;top:9383;width:431;height:143" id="docshape456" coordorigin="651,9383" coordsize="431,143" path="m691,9482l668,9482,651,9488,651,9502,655,9513,667,9521,682,9525,700,9526,703,9526,727,9523,748,9518,692,9518,685,9517,682,9514,681,9513,681,9510,683,9507,690,9503,694,9501,698,9498,698,9486,691,9482xm914,9440l878,9440,875,9449,875,9460,874,9468,873,9480,873,9482,871,9494,869,9504,866,9512,864,9513,868,9519,872,9521,877,9522,883,9522,887,9521,892,9516,893,9514,912,9495,918,9488,908,9488,909,9480,912,9470,913,9455,914,9440xm924,9401l910,9401,902,9403,896,9406,891,9410,886,9414,883,9419,868,9437,850,9455,829,9472,804,9487,779,9500,752,9510,726,9516,703,9518,748,9518,754,9516,782,9506,809,9493,829,9480,848,9467,864,9453,878,9440,914,9440,915,9431,919,9422,920,9416,922,9411,926,9407,927,9406,927,9404,926,9403,926,9403,924,9401xm1064,9383l1055,9383,1032,9387,1008,9398,986,9414,963,9432,949,9446,933,9461,919,9476,908,9488,918,9488,929,9476,949,9458,972,9439,998,9420,1021,9406,1040,9398,1056,9396,1081,9396,1079,9393,1076,9390,1071,9385,1064,9383xm1081,9396l1056,9396,1067,9397,1071,9400,1073,9404,1073,9409,1079,9409,1080,9406,1080,9403,1082,9398,1081,9396xe" filled="true" fillcolor="#2c338e" stroked="false">
              <v:path arrowok="t"/>
              <v:fill type="solid"/>
            </v:shape>
            <v:shape style="position:absolute;left:564;top:9888;width:124;height:111" type="#_x0000_t75" id="docshape457" stroked="false">
              <v:imagedata r:id="rId18" o:title=""/>
            </v:shape>
            <v:shape style="position:absolute;left:272;top:9690;width:600;height:990" id="docshape458" coordorigin="272,9691" coordsize="600,990" path="m872,9691l855,9747,840,9812,821,9880,791,9944,743,9998,669,10036,542,10060,413,10066,312,10063,272,10061,330,10070,459,10098,592,10139,662,10191,665,10223,658,10265,603,10387,553,10469,484,10566,396,10681,453,10632,581,10510,721,10350,811,10186,835,10090,851,9992,862,9898,868,9813,871,9742,872,9691xe" filled="true" fillcolor="#8478c0" stroked="false">
              <v:path arrowok="t"/>
              <v:fill type="solid"/>
            </v:shape>
            <v:shape style="position:absolute;left:431;top:9610;width:1189;height:1101" id="docshape459" coordorigin="431,9611" coordsize="1189,1101" path="m902,9611l903,9661,902,9788,891,9958,862,10136,835,10219,799,10294,755,10362,705,10425,650,10483,594,10538,483,10641,431,10692,502,10650,579,10598,657,10541,734,10484,805,10434,867,10396,916,10375,949,10376,1035,10439,1094,10490,1163,10552,1242,10626,1329,10711,1311,10675,1279,10618,1236,10545,1188,10463,1141,10378,1099,10295,1068,10222,1054,10163,1066,10124,1165,10071,1240,10054,1323,10043,1409,10035,1492,10031,1620,10026,1529,10019,1437,10015,1346,10011,1260,10007,1182,10001,1113,9991,1018,9958,968,9843,943,9760,921,9682,902,9611xe" filled="true" fillcolor="#bcb3dd" stroked="false">
              <v:path arrowok="t"/>
              <v:fill type="solid"/>
            </v:shape>
            <v:shape style="position:absolute;left:1049;top:9817;width:145;height:129" type="#_x0000_t75" id="docshape460" stroked="false">
              <v:imagedata r:id="rId19" o:title=""/>
            </v:shape>
            <v:shape style="position:absolute;left:3901;top:10396;width:126;height:117" id="docshape461" coordorigin="3902,10396" coordsize="126,117" path="m4027,10396l3942,10396,3902,10512,3975,10512,4027,10396xe" filled="true" fillcolor="#2c338e" stroked="false">
              <v:path arrowok="t"/>
              <v:fill type="solid"/>
            </v:shape>
            <v:shape style="position:absolute;left:3297;top:10251;width:270;height:210" type="#_x0000_t75" id="docshape462" stroked="false">
              <v:imagedata r:id="rId20" o:title=""/>
            </v:shape>
            <v:shape style="position:absolute;left:1513;top:10151;width:4462;height:410" id="docshape463" coordorigin="1514,10152" coordsize="4462,410" path="m1783,10402l1604,10402,1604,10341,1765,10341,1765,10285,1604,10285,1604,10230,1773,10230,1773,10171,1514,10171,1514,10230,1514,10285,1514,10341,1514,10402,1514,10462,1783,10462,1783,10402xm2107,10257l2012,10257,1955,10390,1954,10390,1896,10257,1798,10257,1905,10461,2001,10461,2107,10257xm2395,10378l2394,10361,2394,10349,2392,10337,2392,10336,2389,10326,2385,10315,2379,10305,2373,10297,2373,10296,2365,10288,2357,10281,2348,10274,2337,10268,2326,10263,2314,10259,2313,10258,2313,10325,2313,10336,2198,10336,2198,10331,2203,10321,2206,10316,2216,10309,2222,10305,2228,10302,2235,10301,2243,10298,2251,10297,2259,10297,2272,10298,2283,10300,2292,10303,2299,10309,2308,10316,2313,10325,2313,10258,2301,10255,2287,10253,2273,10251,2258,10251,2243,10251,2229,10253,2215,10255,2202,10259,2188,10263,2176,10268,2165,10274,2154,10281,2145,10288,2137,10296,2130,10305,2123,10315,2118,10326,2115,10336,2113,10348,2112,10361,2113,10373,2115,10385,2119,10396,2124,10406,2130,10416,2138,10425,2146,10432,2156,10440,2167,10447,2178,10452,2191,10457,2204,10461,2218,10464,2232,10466,2247,10467,2262,10468,2282,10467,2301,10465,2318,10462,2334,10457,2349,10451,2362,10443,2374,10435,2385,10425,2368,10417,2322,10395,2316,10401,2309,10407,2298,10411,2288,10414,2276,10417,2255,10417,2247,10415,2239,10413,2232,10411,2226,10409,2220,10406,2214,10402,2209,10398,2205,10393,2200,10389,2198,10383,2198,10378,2395,10378xm2614,10253l2612,10252,2606,10252,2602,10252,2595,10252,2583,10252,2571,10254,2560,10257,2550,10261,2538,10268,2529,10277,2521,10287,2520,10287,2520,10258,2434,10258,2434,10461,2524,10461,2524,10357,2524,10352,2525,10348,2527,10342,2529,10337,2532,10332,2537,10328,2542,10322,2549,10319,2557,10315,2565,10312,2575,10311,2595,10311,2598,10311,2606,10311,2611,10312,2614,10253xm2946,10257l2852,10257,2798,10389,2796,10389,2736,10257,2636,10257,2749,10459,2736,10484,2731,10491,2725,10495,2719,10501,2709,10502,2686,10502,2666,10499,2656,10556,2662,10557,2697,10561,2706,10561,2718,10560,2730,10559,2740,10558,2750,10556,2763,10552,2773,10548,2783,10542,2800,10530,2806,10521,2813,10512,2819,10503,2825,10492,2946,10257xm3257,10359l3257,10347,3254,10335,3251,10324,3245,10313,3241,10307,3238,10304,3231,10295,3222,10287,3213,10280,3202,10273,3190,10267,3178,10262,3172,10260,3172,10352,3172,10365,3170,10371,3167,10378,3164,10384,3161,10390,3155,10395,3150,10400,3143,10404,3134,10407,3127,10410,3117,10411,3097,10411,3087,10410,3079,10407,3072,10404,3064,10400,3059,10395,3053,10390,3050,10384,3047,10378,3044,10371,3043,10365,3043,10352,3044,10346,3047,10340,3050,10333,3053,10328,3058,10322,3064,10318,3070,10314,3079,10311,3087,10308,3096,10307,3117,10307,3126,10308,3134,10311,3143,10314,3149,10318,3155,10322,3164,10333,3172,10352,3172,10260,3164,10258,3151,10255,3136,10253,3122,10251,3106,10251,3091,10251,3077,10253,3062,10255,3049,10258,3035,10262,3023,10267,3011,10273,3000,10280,2991,10287,2982,10295,2974,10304,2968,10313,2963,10324,2959,10335,2956,10347,2956,10359,2956,10371,2959,10383,2963,10394,2968,10404,2974,10414,2982,10423,2991,10431,3000,10439,3011,10445,3023,10451,3035,10456,3049,10461,3062,10464,3077,10466,3091,10467,3106,10468,3122,10467,3136,10466,3151,10464,3164,10461,3178,10456,3190,10451,3202,10445,3213,10439,3222,10431,3231,10423,3238,10414,3240,10411,3245,10404,3251,10394,3254,10383,3257,10371,3257,10359xm3886,10373l3886,10361,3885,10349,3883,10337,3883,10336,3880,10326,3880,10326,3875,10315,3870,10305,3864,10297,3863,10296,3856,10288,3847,10281,3838,10274,3827,10268,3816,10263,3804,10259,3803,10258,3803,10325,3803,10336,3688,10336,3688,10331,3690,10326,3694,10321,3697,10316,3706,10309,3712,10305,3718,10302,3726,10301,3733,10298,3741,10297,3750,10297,3762,10298,3773,10300,3782,10303,3789,10309,3799,10316,3803,10325,3803,10258,3791,10255,3778,10253,3764,10251,3750,10251,3734,10251,3720,10253,3706,10255,3692,10259,3679,10263,3666,10268,3655,10274,3645,10281,3636,10288,3628,10296,3620,10305,3614,10315,3609,10326,3605,10336,3603,10348,3602,10361,3603,10373,3605,10385,3609,10396,3614,10406,3621,10416,3628,10425,3637,10432,3647,10440,3657,10447,3669,10452,3681,10457,3694,10461,3708,10464,3722,10466,3737,10467,3752,10468,3772,10467,3791,10465,3808,10462,3824,10457,3840,10451,3853,10443,3865,10435,3875,10425,3858,10417,3814,10395,3806,10401,3799,10407,3789,10411,3779,10414,3768,10417,3745,10417,3730,10413,3722,10411,3716,10409,3710,10406,3704,10402,3699,10398,3695,10393,3692,10389,3689,10383,3688,10378,3885,10378,3885,10375,3886,10373xm5975,10152l5889,10152,5889,10352,5889,10366,5888,10372,5885,10379,5882,10384,5877,10391,5872,10395,5866,10400,5859,10404,5852,10407,5843,10410,5835,10411,5814,10411,5805,10410,5796,10407,5789,10404,5782,10400,5777,10395,5771,10391,5767,10384,5763,10378,5761,10371,5760,10366,5760,10352,5761,10346,5763,10340,5767,10333,5771,10328,5777,10322,5782,10318,5789,10314,5796,10311,5805,10308,5814,10307,5835,10307,5843,10308,5852,10311,5859,10314,5866,10318,5872,10323,5877,10328,5882,10333,5885,10340,5888,10346,5889,10352,5889,10152,5885,10152,5885,10279,5884,10279,5877,10272,5866,10266,5853,10261,5842,10256,5829,10254,5816,10252,5802,10252,5788,10252,5774,10254,5761,10256,5749,10261,5738,10265,5727,10270,5717,10276,5708,10283,5700,10291,5694,10300,5688,10309,5683,10318,5679,10328,5676,10338,5675,10348,5674,10359,5675,10370,5676,10380,5679,10390,5683,10400,5688,10409,5694,10418,5700,10426,5708,10434,5717,10441,5726,10448,5737,10454,5749,10459,5761,10462,5774,10465,5788,10467,5803,10468,5817,10467,5830,10465,5842,10462,5854,10459,5866,10454,5876,10449,5884,10442,5892,10435,5893,10435,5893,10461,5975,10461,5975,10435,5975,10411,5975,10307,5975,10279,5975,10152xe" filled="true" fillcolor="#2c338e" stroked="false">
              <v:path arrowok="t"/>
              <v:fill type="solid"/>
            </v:shape>
            <v:shape style="position:absolute;left:6029;top:10250;width:660;height:310" type="#_x0000_t75" id="docshape464" stroked="false">
              <v:imagedata r:id="rId21" o:title=""/>
            </v:shape>
            <v:shape style="position:absolute;left:4199;top:10171;width:1465;height:390" id="docshape465" coordorigin="4200,10171" coordsize="1465,390" path="m4469,10402l4289,10402,4289,10341,4450,10341,4450,10285,4289,10285,4289,10230,4458,10230,4458,10171,4200,10171,4200,10230,4200,10285,4200,10341,4200,10402,4200,10462,4469,10462,4469,10402xm4793,10257l4698,10257,4640,10390,4639,10390,4581,10257,4483,10257,4589,10461,4686,10461,4793,10257xm5096,10378l5096,10361,5096,10349,5094,10337,5093,10336,5091,10326,5087,10315,5081,10305,5075,10297,5074,10296,5066,10288,5058,10281,5049,10274,5039,10268,5028,10263,5015,10259,5014,10258,5014,10325,5014,10336,4900,10336,4900,10331,4901,10326,4904,10321,4908,10316,4912,10312,4918,10309,4924,10305,4930,10302,4937,10301,4944,10298,4952,10297,4961,10297,4973,10298,4984,10300,4993,10303,5001,10309,5009,10316,5014,10325,5014,10258,5002,10255,4989,10253,4975,10251,4960,10251,4945,10251,4930,10253,4916,10255,4902,10259,4890,10263,4878,10268,4867,10274,4856,10281,4847,10288,4839,10296,4831,10305,4825,10315,4820,10326,4817,10336,4815,10348,4814,10361,4815,10373,4817,10385,4820,10396,4825,10406,4832,10416,4839,10425,4848,10432,4857,10440,4868,10447,4880,10452,4892,10457,4906,10461,4919,10464,4934,10466,4948,10467,4962,10468,4982,10467,5001,10465,5019,10462,5036,10457,5051,10451,5064,10443,5075,10435,5085,10425,5069,10417,5024,10395,5018,10401,5009,10407,4990,10414,4978,10417,4956,10417,4948,10415,4933,10411,4926,10409,4920,10406,4915,10402,4909,10398,4906,10393,4902,10389,4900,10383,4900,10378,5096,10378xm5332,10253l5329,10252,5327,10252,5323,10252,5312,10252,5301,10252,5289,10254,5279,10257,5269,10261,5256,10268,5246,10277,5239,10287,5238,10287,5238,10258,5152,10258,5152,10461,5241,10461,5241,10352,5242,10348,5247,10337,5251,10332,5256,10328,5260,10322,5266,10319,5275,10315,5283,10312,5293,10311,5312,10311,5316,10311,5324,10311,5328,10312,5332,10253xm5665,10257l5569,10257,5515,10389,5514,10389,5453,10257,5354,10257,5468,10459,5458,10475,5455,10484,5449,10491,5443,10495,5436,10501,5427,10502,5404,10502,5383,10499,5374,10556,5388,10558,5415,10561,5423,10561,5436,10560,5447,10559,5458,10558,5468,10556,5480,10552,5491,10548,5500,10542,5510,10536,5517,10530,5525,10521,5531,10512,5537,10503,5543,10492,5665,10257xe" filled="true" fillcolor="#2c338e" stroked="false">
              <v:path arrowok="t"/>
              <v:fill type="solid"/>
            </v:shape>
            <v:shape style="position:absolute;left:16403;top:10175;width:1882;height:513" type="#_x0000_t75" id="docshape466" stroked="false">
              <v:imagedata r:id="rId132" o:title=""/>
            </v:shape>
            <v:shape style="position:absolute;left:16122;top:10174;width:2;height:513" id="docshape467" coordorigin="16123,10175" coordsize="0,513" path="m16123,10175l16123,10175,16123,10687e" filled="false" stroked="true" strokeweight=".492665pt" strokecolor="#000000">
              <v:path arrowok="t"/>
              <v:stroke dashstyle="solid"/>
            </v:shape>
            <v:shape style="position:absolute;left:13639;top:10243;width:2222;height:444" type="#_x0000_t75" id="docshape468" stroked="false">
              <v:imagedata r:id="rId133" o:title=""/>
            </v:shape>
            <v:shape style="position:absolute;left:12801;top:10255;width:265;height:351" type="#_x0000_t75" id="docshape469" stroked="false">
              <v:imagedata r:id="rId134" o:title=""/>
            </v:shape>
            <v:shape style="position:absolute;left:13073;top:10255;width:409;height:352" id="docshape470" coordorigin="13073,10255" coordsize="409,352" path="m13482,10255l13382,10255,13334,10261,13293,10279,13260,10304,13236,10336,13073,10606,13156,10597,13246,10572,13330,10537,13395,10494,13482,10255xe" filled="true" fillcolor="#2c338e" stroked="false">
              <v:path arrowok="t"/>
              <v:fill type="solid"/>
            </v:shape>
            <v:shape style="position:absolute;left:13119;top:10147;width:136;height:101" type="#_x0000_t75" id="docshape471" stroked="false">
              <v:imagedata r:id="rId135" o:title=""/>
            </v:shape>
            <v:shape style="position:absolute;left:944;top:10000;width:18258;height:32" type="#_x0000_t75" id="docshape472" stroked="false">
              <v:imagedata r:id="rId13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spacing w:before="100"/>
        <w:ind w:left="11436" w:right="0" w:firstLine="0"/>
        <w:jc w:val="left"/>
        <w:rPr>
          <w:rFonts w:ascii="Arial"/>
          <w:sz w:val="56"/>
        </w:rPr>
      </w:pPr>
      <w:bookmarkStart w:name="A laser focus on quality in 2020" w:id="62"/>
      <w:bookmarkEnd w:id="62"/>
      <w:r>
        <w:rPr/>
      </w:r>
      <w:r>
        <w:rPr>
          <w:rFonts w:ascii="Arial"/>
          <w:color w:val="FFFFFF"/>
          <w:w w:val="80"/>
          <w:sz w:val="56"/>
        </w:rPr>
        <w:t>A</w:t>
      </w:r>
      <w:r>
        <w:rPr>
          <w:rFonts w:ascii="Arial"/>
          <w:color w:val="FFFFFF"/>
          <w:spacing w:val="-2"/>
          <w:w w:val="80"/>
          <w:sz w:val="56"/>
        </w:rPr>
        <w:t> </w:t>
      </w:r>
      <w:r>
        <w:rPr>
          <w:rFonts w:ascii="Arial"/>
          <w:color w:val="FFFFFF"/>
          <w:w w:val="80"/>
          <w:sz w:val="56"/>
        </w:rPr>
        <w:t>laser</w:t>
      </w:r>
      <w:r>
        <w:rPr>
          <w:rFonts w:ascii="Arial"/>
          <w:color w:val="FFFFFF"/>
          <w:spacing w:val="27"/>
          <w:w w:val="80"/>
          <w:sz w:val="56"/>
        </w:rPr>
        <w:t> </w:t>
      </w:r>
      <w:r>
        <w:rPr>
          <w:rFonts w:ascii="Arial"/>
          <w:color w:val="FFFFFF"/>
          <w:w w:val="80"/>
          <w:sz w:val="56"/>
        </w:rPr>
        <w:t>focus</w:t>
      </w:r>
      <w:r>
        <w:rPr>
          <w:rFonts w:ascii="Arial"/>
          <w:color w:val="FFFFFF"/>
          <w:spacing w:val="31"/>
          <w:w w:val="80"/>
          <w:sz w:val="56"/>
        </w:rPr>
        <w:t> </w:t>
      </w:r>
      <w:r>
        <w:rPr>
          <w:rFonts w:ascii="Arial"/>
          <w:color w:val="FFFFFF"/>
          <w:w w:val="80"/>
          <w:sz w:val="56"/>
        </w:rPr>
        <w:t>on</w:t>
      </w:r>
      <w:r>
        <w:rPr>
          <w:rFonts w:ascii="Arial"/>
          <w:color w:val="FFFFFF"/>
          <w:spacing w:val="20"/>
          <w:w w:val="80"/>
          <w:sz w:val="56"/>
        </w:rPr>
        <w:t> </w:t>
      </w:r>
      <w:r>
        <w:rPr>
          <w:rFonts w:ascii="Arial"/>
          <w:color w:val="FFFFFF"/>
          <w:w w:val="80"/>
          <w:sz w:val="56"/>
        </w:rPr>
        <w:t>quality</w:t>
      </w:r>
      <w:r>
        <w:rPr>
          <w:rFonts w:ascii="Arial"/>
          <w:color w:val="FFFFFF"/>
          <w:spacing w:val="31"/>
          <w:w w:val="80"/>
          <w:sz w:val="56"/>
        </w:rPr>
        <w:t> </w:t>
      </w:r>
      <w:r>
        <w:rPr>
          <w:rFonts w:ascii="Arial"/>
          <w:color w:val="FFFFFF"/>
          <w:w w:val="80"/>
          <w:sz w:val="56"/>
        </w:rPr>
        <w:t>in</w:t>
      </w:r>
      <w:r>
        <w:rPr>
          <w:rFonts w:ascii="Arial"/>
          <w:color w:val="FFFFFF"/>
          <w:spacing w:val="20"/>
          <w:w w:val="80"/>
          <w:sz w:val="56"/>
        </w:rPr>
        <w:t> </w:t>
      </w:r>
      <w:r>
        <w:rPr>
          <w:rFonts w:ascii="Arial"/>
          <w:color w:val="FFFFFF"/>
          <w:w w:val="80"/>
          <w:sz w:val="56"/>
        </w:rPr>
        <w:t>2020</w:t>
      </w:r>
    </w:p>
    <w:p>
      <w:pPr>
        <w:pStyle w:val="ListParagraph"/>
        <w:numPr>
          <w:ilvl w:val="0"/>
          <w:numId w:val="44"/>
        </w:numPr>
        <w:tabs>
          <w:tab w:pos="11234" w:val="left" w:leader="none"/>
          <w:tab w:pos="11235" w:val="left" w:leader="none"/>
        </w:tabs>
        <w:spacing w:line="240" w:lineRule="auto" w:before="527" w:after="0"/>
        <w:ind w:left="11234" w:right="0" w:hanging="545"/>
        <w:jc w:val="left"/>
        <w:rPr>
          <w:sz w:val="30"/>
        </w:rPr>
      </w:pPr>
      <w:r>
        <w:rPr>
          <w:color w:val="FFFFFF"/>
          <w:sz w:val="30"/>
        </w:rPr>
        <w:t>Identifying</w:t>
      </w:r>
      <w:r>
        <w:rPr>
          <w:color w:val="FFFFFF"/>
          <w:spacing w:val="-19"/>
          <w:sz w:val="30"/>
        </w:rPr>
        <w:t> </w:t>
      </w:r>
      <w:r>
        <w:rPr>
          <w:color w:val="FFFFFF"/>
          <w:sz w:val="30"/>
        </w:rPr>
        <w:t>opportunities</w:t>
      </w:r>
    </w:p>
    <w:p>
      <w:pPr>
        <w:pStyle w:val="ListParagraph"/>
        <w:numPr>
          <w:ilvl w:val="0"/>
          <w:numId w:val="44"/>
        </w:numPr>
        <w:tabs>
          <w:tab w:pos="11234" w:val="left" w:leader="none"/>
          <w:tab w:pos="11235" w:val="left" w:leader="none"/>
        </w:tabs>
        <w:spacing w:line="240" w:lineRule="auto" w:before="194" w:after="0"/>
        <w:ind w:left="11234" w:right="0" w:hanging="545"/>
        <w:jc w:val="left"/>
        <w:rPr>
          <w:sz w:val="30"/>
        </w:rPr>
      </w:pPr>
      <w:r>
        <w:rPr>
          <w:color w:val="FFFFFF"/>
          <w:sz w:val="30"/>
        </w:rPr>
        <w:t>Developing</w:t>
      </w:r>
      <w:r>
        <w:rPr>
          <w:color w:val="FFFFFF"/>
          <w:spacing w:val="5"/>
          <w:sz w:val="30"/>
        </w:rPr>
        <w:t> </w:t>
      </w:r>
      <w:r>
        <w:rPr>
          <w:color w:val="FFFFFF"/>
          <w:sz w:val="30"/>
        </w:rPr>
        <w:t>QI</w:t>
      </w:r>
      <w:r>
        <w:rPr>
          <w:color w:val="FFFFFF"/>
          <w:spacing w:val="8"/>
          <w:sz w:val="30"/>
        </w:rPr>
        <w:t> </w:t>
      </w:r>
      <w:r>
        <w:rPr>
          <w:color w:val="FFFFFF"/>
          <w:sz w:val="30"/>
        </w:rPr>
        <w:t>approach</w:t>
      </w:r>
    </w:p>
    <w:p>
      <w:pPr>
        <w:pStyle w:val="ListParagraph"/>
        <w:numPr>
          <w:ilvl w:val="0"/>
          <w:numId w:val="44"/>
        </w:numPr>
        <w:tabs>
          <w:tab w:pos="11234" w:val="left" w:leader="none"/>
          <w:tab w:pos="11235" w:val="left" w:leader="none"/>
        </w:tabs>
        <w:spacing w:line="240" w:lineRule="auto" w:before="211" w:after="0"/>
        <w:ind w:left="11234" w:right="0" w:hanging="545"/>
        <w:jc w:val="left"/>
        <w:rPr>
          <w:sz w:val="30"/>
        </w:rPr>
      </w:pPr>
      <w:r>
        <w:rPr>
          <w:color w:val="FFFFFF"/>
          <w:spacing w:val="-1"/>
          <w:sz w:val="30"/>
        </w:rPr>
        <w:t>Prioritizing</w:t>
      </w:r>
      <w:r>
        <w:rPr>
          <w:color w:val="FFFFFF"/>
          <w:spacing w:val="-10"/>
          <w:sz w:val="30"/>
        </w:rPr>
        <w:t> </w:t>
      </w:r>
      <w:r>
        <w:rPr>
          <w:color w:val="FFFFFF"/>
          <w:sz w:val="30"/>
        </w:rPr>
        <w:t>expectations</w:t>
      </w:r>
    </w:p>
    <w:p>
      <w:pPr>
        <w:pStyle w:val="ListParagraph"/>
        <w:numPr>
          <w:ilvl w:val="0"/>
          <w:numId w:val="44"/>
        </w:numPr>
        <w:tabs>
          <w:tab w:pos="11234" w:val="left" w:leader="none"/>
          <w:tab w:pos="11235" w:val="left" w:leader="none"/>
        </w:tabs>
        <w:spacing w:line="240" w:lineRule="auto" w:before="195" w:after="0"/>
        <w:ind w:left="11234" w:right="0" w:hanging="545"/>
        <w:jc w:val="left"/>
        <w:rPr>
          <w:sz w:val="30"/>
        </w:rPr>
      </w:pPr>
      <w:r>
        <w:rPr>
          <w:color w:val="FFFFFF"/>
          <w:spacing w:val="-1"/>
          <w:sz w:val="30"/>
        </w:rPr>
        <w:t>Leveraging</w:t>
      </w:r>
      <w:r>
        <w:rPr>
          <w:color w:val="FFFFFF"/>
          <w:spacing w:val="-20"/>
          <w:sz w:val="30"/>
        </w:rPr>
        <w:t> </w:t>
      </w:r>
      <w:r>
        <w:rPr>
          <w:color w:val="FFFFFF"/>
          <w:sz w:val="30"/>
        </w:rPr>
        <w:t>internal</w:t>
      </w:r>
      <w:r>
        <w:rPr>
          <w:color w:val="FFFFFF"/>
          <w:spacing w:val="-9"/>
          <w:sz w:val="30"/>
        </w:rPr>
        <w:t> </w:t>
      </w:r>
      <w:r>
        <w:rPr>
          <w:color w:val="FFFFFF"/>
          <w:sz w:val="30"/>
        </w:rPr>
        <w:t>tools</w:t>
      </w:r>
    </w:p>
    <w:p>
      <w:pPr>
        <w:pStyle w:val="ListParagraph"/>
        <w:numPr>
          <w:ilvl w:val="0"/>
          <w:numId w:val="44"/>
        </w:numPr>
        <w:tabs>
          <w:tab w:pos="11234" w:val="left" w:leader="none"/>
          <w:tab w:pos="11235" w:val="left" w:leader="none"/>
        </w:tabs>
        <w:spacing w:line="240" w:lineRule="auto" w:before="210" w:after="0"/>
        <w:ind w:left="11234" w:right="0" w:hanging="545"/>
        <w:jc w:val="left"/>
        <w:rPr>
          <w:sz w:val="30"/>
        </w:rPr>
      </w:pPr>
      <w:r>
        <w:rPr>
          <w:color w:val="FFFFFF"/>
          <w:sz w:val="30"/>
        </w:rPr>
        <w:t>Guiding</w:t>
      </w:r>
      <w:r>
        <w:rPr>
          <w:color w:val="FFFFFF"/>
          <w:spacing w:val="10"/>
          <w:sz w:val="30"/>
        </w:rPr>
        <w:t> </w:t>
      </w:r>
      <w:r>
        <w:rPr>
          <w:color w:val="FFFFFF"/>
          <w:sz w:val="30"/>
        </w:rPr>
        <w:t>providers</w:t>
      </w:r>
    </w:p>
    <w:p>
      <w:pPr>
        <w:pStyle w:val="ListParagraph"/>
        <w:numPr>
          <w:ilvl w:val="0"/>
          <w:numId w:val="44"/>
        </w:numPr>
        <w:tabs>
          <w:tab w:pos="11234" w:val="left" w:leader="none"/>
          <w:tab w:pos="11235" w:val="left" w:leader="none"/>
        </w:tabs>
        <w:spacing w:line="240" w:lineRule="auto" w:before="195" w:after="0"/>
        <w:ind w:left="11234" w:right="0" w:hanging="545"/>
        <w:jc w:val="left"/>
        <w:rPr>
          <w:sz w:val="30"/>
        </w:rPr>
      </w:pPr>
      <w:r>
        <w:rPr>
          <w:color w:val="FFFFFF"/>
          <w:spacing w:val="-1"/>
          <w:sz w:val="30"/>
        </w:rPr>
        <w:t>Evaluating</w:t>
      </w:r>
      <w:r>
        <w:rPr>
          <w:color w:val="FFFFFF"/>
          <w:spacing w:val="-15"/>
          <w:sz w:val="30"/>
        </w:rPr>
        <w:t> </w:t>
      </w:r>
      <w:r>
        <w:rPr>
          <w:color w:val="FFFFFF"/>
          <w:sz w:val="30"/>
        </w:rPr>
        <w:t>impact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spacing w:before="0"/>
        <w:ind w:left="0" w:right="101" w:firstLine="0"/>
        <w:jc w:val="right"/>
        <w:rPr>
          <w:b/>
          <w:sz w:val="21"/>
        </w:rPr>
      </w:pPr>
      <w:r>
        <w:rPr>
          <w:b/>
          <w:color w:val="44536A"/>
          <w:sz w:val="21"/>
        </w:rPr>
        <w:t>53</w:t>
      </w:r>
    </w:p>
    <w:p>
      <w:pPr>
        <w:spacing w:after="0"/>
        <w:jc w:val="right"/>
        <w:rPr>
          <w:sz w:val="21"/>
        </w:rPr>
        <w:sectPr>
          <w:headerReference w:type="default" r:id="rId191"/>
          <w:footerReference w:type="default" r:id="rId192"/>
          <w:pgSz w:w="19200" w:h="10800" w:orient="landscape"/>
          <w:pgMar w:header="0" w:footer="0" w:top="1000" w:bottom="0" w:left="400" w:right="20"/>
        </w:sectPr>
      </w:pPr>
    </w:p>
    <w:p>
      <w:pPr>
        <w:pStyle w:val="Heading7"/>
        <w:spacing w:before="83"/>
        <w:ind w:left="4794"/>
      </w:pPr>
      <w:bookmarkStart w:name="Population Health Strategic Approach " w:id="63"/>
      <w:bookmarkEnd w:id="63"/>
      <w:r>
        <w:rPr>
          <w:b w:val="0"/>
        </w:rPr>
      </w:r>
      <w:r>
        <w:rPr>
          <w:w w:val="80"/>
        </w:rPr>
        <w:t>Population</w:t>
      </w:r>
      <w:r>
        <w:rPr>
          <w:spacing w:val="91"/>
          <w:w w:val="80"/>
        </w:rPr>
        <w:t> </w:t>
      </w:r>
      <w:r>
        <w:rPr>
          <w:w w:val="80"/>
        </w:rPr>
        <w:t>Health</w:t>
      </w:r>
      <w:r>
        <w:rPr>
          <w:spacing w:val="88"/>
        </w:rPr>
        <w:t> </w:t>
      </w:r>
      <w:r>
        <w:rPr>
          <w:w w:val="80"/>
        </w:rPr>
        <w:t>Strategic</w:t>
      </w:r>
      <w:r>
        <w:rPr>
          <w:spacing w:val="100"/>
          <w:w w:val="80"/>
        </w:rPr>
        <w:t> </w:t>
      </w:r>
      <w:r>
        <w:rPr>
          <w:w w:val="80"/>
        </w:rPr>
        <w:t>Approach</w:t>
      </w:r>
    </w:p>
    <w:p>
      <w:pPr>
        <w:pStyle w:val="BodyText"/>
        <w:rPr>
          <w:rFonts w:ascii="Arial"/>
          <w:b/>
          <w:sz w:val="20"/>
        </w:rPr>
      </w:pPr>
    </w:p>
    <w:p>
      <w:pPr>
        <w:pStyle w:val="BodyText"/>
        <w:spacing w:before="7"/>
        <w:rPr>
          <w:rFonts w:ascii="Arial"/>
          <w:b/>
          <w:sz w:val="16"/>
        </w:rPr>
      </w:pPr>
      <w:r>
        <w:rPr/>
        <w:pict>
          <v:shape style="position:absolute;margin-left:48.400002pt;margin-top:10.778369pt;width:864pt;height:.1pt;mso-position-horizontal-relative:page;mso-position-vertical-relative:paragraph;z-index:-15672832;mso-wrap-distance-left:0;mso-wrap-distance-right:0" id="docshape473" coordorigin="968,216" coordsize="17280,0" path="m968,216l18248,216e" filled="false" stroked="true" strokeweight="2.4pt" strokecolor="#000000">
            <v:path arrowok="t"/>
            <v:stroke dashstyle="solid"/>
            <w10:wrap type="topAndBottom"/>
          </v:shape>
        </w:pict>
      </w:r>
    </w:p>
    <w:p>
      <w:pPr>
        <w:pStyle w:val="BodyText"/>
        <w:rPr>
          <w:rFonts w:ascii="Arial"/>
          <w:b/>
        </w:rPr>
      </w:pPr>
    </w:p>
    <w:tbl>
      <w:tblPr>
        <w:tblW w:w="0" w:type="auto"/>
        <w:jc w:val="left"/>
        <w:tblInd w:w="27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170"/>
        <w:gridCol w:w="4098"/>
        <w:gridCol w:w="4081"/>
        <w:gridCol w:w="3934"/>
      </w:tblGrid>
      <w:tr>
        <w:trPr>
          <w:trHeight w:val="727" w:hRule="atLeast"/>
        </w:trPr>
        <w:tc>
          <w:tcPr>
            <w:tcW w:w="1170" w:type="dxa"/>
            <w:tcBorders>
              <w:bottom w:val="single" w:sz="24" w:space="0" w:color="FFFFFF"/>
            </w:tcBorders>
            <w:shd w:val="clear" w:color="auto" w:fill="4471C4"/>
          </w:tcPr>
          <w:p>
            <w:pPr>
              <w:pStyle w:val="TableParagraph"/>
              <w:rPr>
                <w:rFonts w:ascii="Times New Roman"/>
                <w:sz w:val="28"/>
              </w:rPr>
            </w:pPr>
          </w:p>
        </w:tc>
        <w:tc>
          <w:tcPr>
            <w:tcW w:w="4098" w:type="dxa"/>
            <w:tcBorders>
              <w:bottom w:val="single" w:sz="24" w:space="0" w:color="FFFFFF"/>
            </w:tcBorders>
            <w:shd w:val="clear" w:color="auto" w:fill="4471C4"/>
          </w:tcPr>
          <w:p>
            <w:pPr>
              <w:pStyle w:val="TableParagraph"/>
              <w:spacing w:before="199"/>
              <w:ind w:left="609"/>
              <w:rPr>
                <w:b/>
                <w:sz w:val="30"/>
              </w:rPr>
            </w:pPr>
            <w:r>
              <w:rPr>
                <w:b/>
                <w:color w:val="FFFFFF"/>
                <w:sz w:val="30"/>
                <w:u w:val="single" w:color="FFFFFF"/>
              </w:rPr>
              <w:t>Primary</w:t>
            </w:r>
            <w:r>
              <w:rPr>
                <w:b/>
                <w:color w:val="FFFFFF"/>
                <w:spacing w:val="5"/>
                <w:sz w:val="30"/>
                <w:u w:val="single" w:color="FFFFFF"/>
              </w:rPr>
              <w:t> </w:t>
            </w:r>
            <w:r>
              <w:rPr>
                <w:b/>
                <w:color w:val="FFFFFF"/>
                <w:sz w:val="30"/>
                <w:u w:val="single" w:color="FFFFFF"/>
              </w:rPr>
              <w:t>Care</w:t>
            </w:r>
            <w:r>
              <w:rPr>
                <w:b/>
                <w:color w:val="FFFFFF"/>
                <w:spacing w:val="-6"/>
                <w:sz w:val="30"/>
                <w:u w:val="single" w:color="FFFFFF"/>
              </w:rPr>
              <w:t> </w:t>
            </w:r>
            <w:r>
              <w:rPr>
                <w:b/>
                <w:color w:val="FFFFFF"/>
                <w:sz w:val="30"/>
                <w:u w:val="single" w:color="FFFFFF"/>
              </w:rPr>
              <w:t>Providers</w:t>
            </w:r>
          </w:p>
        </w:tc>
        <w:tc>
          <w:tcPr>
            <w:tcW w:w="4081" w:type="dxa"/>
            <w:tcBorders>
              <w:bottom w:val="single" w:sz="24" w:space="0" w:color="FFFFFF"/>
            </w:tcBorders>
            <w:shd w:val="clear" w:color="auto" w:fill="4471C4"/>
          </w:tcPr>
          <w:p>
            <w:pPr>
              <w:pStyle w:val="TableParagraph"/>
              <w:spacing w:before="199"/>
              <w:ind w:left="1381"/>
              <w:rPr>
                <w:b/>
                <w:sz w:val="30"/>
              </w:rPr>
            </w:pPr>
            <w:r>
              <w:rPr>
                <w:b/>
                <w:color w:val="FFFFFF"/>
                <w:sz w:val="30"/>
                <w:u w:val="single" w:color="FFFFFF"/>
              </w:rPr>
              <w:t>Specialists</w:t>
            </w:r>
          </w:p>
        </w:tc>
        <w:tc>
          <w:tcPr>
            <w:tcW w:w="3934" w:type="dxa"/>
            <w:tcBorders>
              <w:bottom w:val="single" w:sz="24" w:space="0" w:color="FFFFFF"/>
            </w:tcBorders>
            <w:shd w:val="clear" w:color="auto" w:fill="4471C4"/>
          </w:tcPr>
          <w:p>
            <w:pPr>
              <w:pStyle w:val="TableParagraph"/>
              <w:spacing w:before="199"/>
              <w:ind w:left="216"/>
              <w:rPr>
                <w:b/>
                <w:sz w:val="30"/>
              </w:rPr>
            </w:pPr>
            <w:r>
              <w:rPr>
                <w:b/>
                <w:color w:val="FFFFFF"/>
                <w:sz w:val="30"/>
                <w:u w:val="single" w:color="FFFFFF"/>
              </w:rPr>
              <w:t>Office</w:t>
            </w:r>
            <w:r>
              <w:rPr>
                <w:b/>
                <w:color w:val="FFFFFF"/>
                <w:spacing w:val="-5"/>
                <w:sz w:val="30"/>
                <w:u w:val="single" w:color="FFFFFF"/>
              </w:rPr>
              <w:t> </w:t>
            </w:r>
            <w:r>
              <w:rPr>
                <w:b/>
                <w:color w:val="FFFFFF"/>
                <w:sz w:val="30"/>
                <w:u w:val="single" w:color="FFFFFF"/>
              </w:rPr>
              <w:t>of</w:t>
            </w:r>
            <w:r>
              <w:rPr>
                <w:b/>
                <w:color w:val="FFFFFF"/>
                <w:spacing w:val="4"/>
                <w:sz w:val="30"/>
                <w:u w:val="single" w:color="FFFFFF"/>
              </w:rPr>
              <w:t> </w:t>
            </w:r>
            <w:r>
              <w:rPr>
                <w:b/>
                <w:color w:val="FFFFFF"/>
                <w:sz w:val="30"/>
                <w:u w:val="single" w:color="FFFFFF"/>
              </w:rPr>
              <w:t>Clinical</w:t>
            </w:r>
            <w:r>
              <w:rPr>
                <w:b/>
                <w:color w:val="FFFFFF"/>
                <w:spacing w:val="-7"/>
                <w:sz w:val="30"/>
                <w:u w:val="single" w:color="FFFFFF"/>
              </w:rPr>
              <w:t> </w:t>
            </w:r>
            <w:r>
              <w:rPr>
                <w:b/>
                <w:color w:val="FFFFFF"/>
                <w:sz w:val="30"/>
                <w:u w:val="single" w:color="FFFFFF"/>
              </w:rPr>
              <w:t>Integration</w:t>
            </w:r>
          </w:p>
        </w:tc>
      </w:tr>
      <w:tr>
        <w:trPr>
          <w:trHeight w:val="1834" w:hRule="atLeast"/>
        </w:trPr>
        <w:tc>
          <w:tcPr>
            <w:tcW w:w="1170" w:type="dxa"/>
            <w:tcBorders>
              <w:top w:val="single" w:sz="24" w:space="0" w:color="FFFFFF"/>
            </w:tcBorders>
            <w:shd w:val="clear" w:color="auto" w:fill="CFD4EA"/>
          </w:tcPr>
          <w:p>
            <w:pPr>
              <w:pStyle w:val="TableParagraph"/>
              <w:spacing w:before="31"/>
              <w:ind w:left="110"/>
              <w:rPr>
                <w:b/>
                <w:sz w:val="30"/>
              </w:rPr>
            </w:pPr>
            <w:r>
              <w:rPr>
                <w:b/>
                <w:sz w:val="30"/>
              </w:rPr>
              <w:t>Quality</w:t>
            </w:r>
          </w:p>
        </w:tc>
        <w:tc>
          <w:tcPr>
            <w:tcW w:w="4098" w:type="dxa"/>
            <w:tcBorders>
              <w:top w:val="single" w:sz="24" w:space="0" w:color="FFFFFF"/>
            </w:tcBorders>
            <w:shd w:val="clear" w:color="auto" w:fill="CFD4EA"/>
          </w:tcPr>
          <w:p>
            <w:pPr>
              <w:pStyle w:val="TableParagraph"/>
              <w:numPr>
                <w:ilvl w:val="0"/>
                <w:numId w:val="45"/>
              </w:numPr>
              <w:tabs>
                <w:tab w:pos="560" w:val="left" w:leader="none"/>
                <w:tab w:pos="561" w:val="left" w:leader="none"/>
              </w:tabs>
              <w:spacing w:line="345" w:lineRule="exact" w:before="8" w:after="0"/>
              <w:ind w:left="560" w:right="0" w:hanging="449"/>
              <w:jc w:val="left"/>
              <w:rPr>
                <w:sz w:val="29"/>
              </w:rPr>
            </w:pPr>
            <w:r>
              <w:rPr>
                <w:sz w:val="29"/>
              </w:rPr>
              <w:t>Prevention</w:t>
            </w:r>
          </w:p>
          <w:p>
            <w:pPr>
              <w:pStyle w:val="TableParagraph"/>
              <w:numPr>
                <w:ilvl w:val="0"/>
                <w:numId w:val="45"/>
              </w:numPr>
              <w:tabs>
                <w:tab w:pos="560" w:val="left" w:leader="none"/>
                <w:tab w:pos="561" w:val="left" w:leader="none"/>
              </w:tabs>
              <w:spacing w:line="337" w:lineRule="exact" w:before="0" w:after="0"/>
              <w:ind w:left="560" w:right="0" w:hanging="449"/>
              <w:jc w:val="left"/>
              <w:rPr>
                <w:sz w:val="29"/>
              </w:rPr>
            </w:pPr>
            <w:r>
              <w:rPr>
                <w:sz w:val="29"/>
              </w:rPr>
              <w:t>Screening</w:t>
            </w:r>
          </w:p>
          <w:p>
            <w:pPr>
              <w:pStyle w:val="TableParagraph"/>
              <w:numPr>
                <w:ilvl w:val="0"/>
                <w:numId w:val="45"/>
              </w:numPr>
              <w:tabs>
                <w:tab w:pos="560" w:val="left" w:leader="none"/>
                <w:tab w:pos="561" w:val="left" w:leader="none"/>
              </w:tabs>
              <w:spacing w:line="336" w:lineRule="exact" w:before="0" w:after="0"/>
              <w:ind w:left="560" w:right="0" w:hanging="449"/>
              <w:jc w:val="left"/>
              <w:rPr>
                <w:sz w:val="29"/>
              </w:rPr>
            </w:pPr>
            <w:r>
              <w:rPr>
                <w:w w:val="95"/>
                <w:sz w:val="29"/>
              </w:rPr>
              <w:t>Chronic</w:t>
            </w:r>
            <w:r>
              <w:rPr>
                <w:spacing w:val="15"/>
                <w:w w:val="95"/>
                <w:sz w:val="29"/>
              </w:rPr>
              <w:t> </w:t>
            </w:r>
            <w:r>
              <w:rPr>
                <w:w w:val="95"/>
                <w:sz w:val="29"/>
              </w:rPr>
              <w:t>disease</w:t>
            </w:r>
            <w:r>
              <w:rPr>
                <w:spacing w:val="5"/>
                <w:w w:val="95"/>
                <w:sz w:val="29"/>
              </w:rPr>
              <w:t> </w:t>
            </w:r>
            <w:r>
              <w:rPr>
                <w:w w:val="95"/>
                <w:sz w:val="29"/>
              </w:rPr>
              <w:t>metrics</w:t>
            </w:r>
          </w:p>
          <w:p>
            <w:pPr>
              <w:pStyle w:val="TableParagraph"/>
              <w:numPr>
                <w:ilvl w:val="0"/>
                <w:numId w:val="45"/>
              </w:numPr>
              <w:tabs>
                <w:tab w:pos="560" w:val="left" w:leader="none"/>
                <w:tab w:pos="561" w:val="left" w:leader="none"/>
              </w:tabs>
              <w:spacing w:line="345" w:lineRule="exact" w:before="0" w:after="0"/>
              <w:ind w:left="560" w:right="0" w:hanging="449"/>
              <w:jc w:val="left"/>
              <w:rPr>
                <w:sz w:val="29"/>
              </w:rPr>
            </w:pPr>
            <w:r>
              <w:rPr>
                <w:w w:val="95"/>
                <w:sz w:val="29"/>
              </w:rPr>
              <w:t>Annual</w:t>
            </w:r>
            <w:r>
              <w:rPr>
                <w:spacing w:val="17"/>
                <w:w w:val="95"/>
                <w:sz w:val="29"/>
              </w:rPr>
              <w:t> </w:t>
            </w:r>
            <w:r>
              <w:rPr>
                <w:w w:val="95"/>
                <w:sz w:val="29"/>
              </w:rPr>
              <w:t>wellness</w:t>
            </w:r>
            <w:r>
              <w:rPr>
                <w:spacing w:val="-2"/>
                <w:w w:val="95"/>
                <w:sz w:val="29"/>
              </w:rPr>
              <w:t> </w:t>
            </w:r>
            <w:r>
              <w:rPr>
                <w:w w:val="95"/>
                <w:sz w:val="29"/>
              </w:rPr>
              <w:t>visits</w:t>
            </w:r>
          </w:p>
        </w:tc>
        <w:tc>
          <w:tcPr>
            <w:tcW w:w="4081" w:type="dxa"/>
            <w:tcBorders>
              <w:top w:val="single" w:sz="24" w:space="0" w:color="FFFFFF"/>
            </w:tcBorders>
            <w:shd w:val="clear" w:color="auto" w:fill="CFD4EA"/>
          </w:tcPr>
          <w:p>
            <w:pPr>
              <w:pStyle w:val="TableParagraph"/>
              <w:numPr>
                <w:ilvl w:val="0"/>
                <w:numId w:val="46"/>
              </w:numPr>
              <w:tabs>
                <w:tab w:pos="564" w:val="left" w:leader="none"/>
                <w:tab w:pos="565" w:val="left" w:leader="none"/>
              </w:tabs>
              <w:spacing w:line="345" w:lineRule="exact" w:before="8" w:after="0"/>
              <w:ind w:left="564" w:right="0" w:hanging="450"/>
              <w:jc w:val="left"/>
              <w:rPr>
                <w:sz w:val="29"/>
              </w:rPr>
            </w:pPr>
            <w:r>
              <w:rPr>
                <w:spacing w:val="-2"/>
                <w:sz w:val="29"/>
              </w:rPr>
              <w:t>tobacco</w:t>
            </w:r>
            <w:r>
              <w:rPr>
                <w:spacing w:val="-25"/>
                <w:sz w:val="29"/>
              </w:rPr>
              <w:t> </w:t>
            </w:r>
            <w:r>
              <w:rPr>
                <w:spacing w:val="-1"/>
                <w:sz w:val="29"/>
              </w:rPr>
              <w:t>screening</w:t>
            </w:r>
          </w:p>
          <w:p>
            <w:pPr>
              <w:pStyle w:val="TableParagraph"/>
              <w:numPr>
                <w:ilvl w:val="0"/>
                <w:numId w:val="46"/>
              </w:numPr>
              <w:tabs>
                <w:tab w:pos="564" w:val="left" w:leader="none"/>
                <w:tab w:pos="565" w:val="left" w:leader="none"/>
              </w:tabs>
              <w:spacing w:line="337" w:lineRule="exact" w:before="0" w:after="0"/>
              <w:ind w:left="564" w:right="0" w:hanging="450"/>
              <w:jc w:val="left"/>
              <w:rPr>
                <w:sz w:val="29"/>
              </w:rPr>
            </w:pPr>
            <w:r>
              <w:rPr>
                <w:w w:val="95"/>
                <w:sz w:val="29"/>
              </w:rPr>
              <w:t>fall</w:t>
            </w:r>
            <w:r>
              <w:rPr>
                <w:spacing w:val="-6"/>
                <w:w w:val="95"/>
                <w:sz w:val="29"/>
              </w:rPr>
              <w:t> </w:t>
            </w:r>
            <w:r>
              <w:rPr>
                <w:w w:val="95"/>
                <w:sz w:val="29"/>
              </w:rPr>
              <w:t>risk</w:t>
            </w:r>
          </w:p>
          <w:p>
            <w:pPr>
              <w:pStyle w:val="TableParagraph"/>
              <w:numPr>
                <w:ilvl w:val="0"/>
                <w:numId w:val="46"/>
              </w:numPr>
              <w:tabs>
                <w:tab w:pos="564" w:val="left" w:leader="none"/>
                <w:tab w:pos="565" w:val="left" w:leader="none"/>
              </w:tabs>
              <w:spacing w:line="336" w:lineRule="exact" w:before="0" w:after="0"/>
              <w:ind w:left="564" w:right="0" w:hanging="450"/>
              <w:jc w:val="left"/>
              <w:rPr>
                <w:sz w:val="29"/>
              </w:rPr>
            </w:pPr>
            <w:r>
              <w:rPr>
                <w:w w:val="95"/>
                <w:sz w:val="29"/>
              </w:rPr>
              <w:t>flu</w:t>
            </w:r>
            <w:r>
              <w:rPr>
                <w:spacing w:val="-12"/>
                <w:w w:val="95"/>
                <w:sz w:val="29"/>
              </w:rPr>
              <w:t> </w:t>
            </w:r>
            <w:r>
              <w:rPr>
                <w:w w:val="95"/>
                <w:sz w:val="29"/>
              </w:rPr>
              <w:t>vax</w:t>
            </w:r>
          </w:p>
          <w:p>
            <w:pPr>
              <w:pStyle w:val="TableParagraph"/>
              <w:numPr>
                <w:ilvl w:val="0"/>
                <w:numId w:val="46"/>
              </w:numPr>
              <w:tabs>
                <w:tab w:pos="564" w:val="left" w:leader="none"/>
                <w:tab w:pos="565" w:val="left" w:leader="none"/>
              </w:tabs>
              <w:spacing w:line="228" w:lineRule="auto" w:before="5" w:after="0"/>
              <w:ind w:left="564" w:right="68" w:hanging="449"/>
              <w:jc w:val="left"/>
              <w:rPr>
                <w:sz w:val="29"/>
              </w:rPr>
            </w:pPr>
            <w:r>
              <w:rPr>
                <w:w w:val="95"/>
                <w:sz w:val="29"/>
              </w:rPr>
              <w:t>Refer</w:t>
            </w:r>
            <w:r>
              <w:rPr>
                <w:spacing w:val="9"/>
                <w:w w:val="95"/>
                <w:sz w:val="29"/>
              </w:rPr>
              <w:t> </w:t>
            </w:r>
            <w:r>
              <w:rPr>
                <w:w w:val="95"/>
                <w:sz w:val="29"/>
              </w:rPr>
              <w:t>patients</w:t>
            </w:r>
            <w:r>
              <w:rPr>
                <w:spacing w:val="13"/>
                <w:w w:val="95"/>
                <w:sz w:val="29"/>
              </w:rPr>
              <w:t> </w:t>
            </w:r>
            <w:r>
              <w:rPr>
                <w:w w:val="95"/>
                <w:sz w:val="29"/>
              </w:rPr>
              <w:t>back</w:t>
            </w:r>
            <w:r>
              <w:rPr>
                <w:spacing w:val="11"/>
                <w:w w:val="95"/>
                <w:sz w:val="29"/>
              </w:rPr>
              <w:t> </w:t>
            </w:r>
            <w:r>
              <w:rPr>
                <w:w w:val="95"/>
                <w:sz w:val="29"/>
              </w:rPr>
              <w:t>to</w:t>
            </w:r>
            <w:r>
              <w:rPr>
                <w:spacing w:val="27"/>
                <w:w w:val="95"/>
                <w:sz w:val="29"/>
              </w:rPr>
              <w:t> </w:t>
            </w:r>
            <w:r>
              <w:rPr>
                <w:w w:val="95"/>
                <w:sz w:val="29"/>
              </w:rPr>
              <w:t>PCP</w:t>
            </w:r>
            <w:r>
              <w:rPr>
                <w:spacing w:val="8"/>
                <w:w w:val="95"/>
                <w:sz w:val="29"/>
              </w:rPr>
              <w:t> </w:t>
            </w:r>
            <w:r>
              <w:rPr>
                <w:w w:val="95"/>
                <w:sz w:val="29"/>
              </w:rPr>
              <w:t>for</w:t>
            </w:r>
            <w:r>
              <w:rPr>
                <w:spacing w:val="-60"/>
                <w:w w:val="95"/>
                <w:sz w:val="29"/>
              </w:rPr>
              <w:t> </w:t>
            </w:r>
            <w:r>
              <w:rPr>
                <w:w w:val="95"/>
                <w:sz w:val="29"/>
              </w:rPr>
              <w:t>annual</w:t>
            </w:r>
            <w:r>
              <w:rPr>
                <w:spacing w:val="-16"/>
                <w:w w:val="95"/>
                <w:sz w:val="29"/>
              </w:rPr>
              <w:t> </w:t>
            </w:r>
            <w:r>
              <w:rPr>
                <w:w w:val="95"/>
                <w:sz w:val="29"/>
              </w:rPr>
              <w:t>exams</w:t>
            </w:r>
          </w:p>
        </w:tc>
        <w:tc>
          <w:tcPr>
            <w:tcW w:w="3934" w:type="dxa"/>
            <w:tcBorders>
              <w:top w:val="single" w:sz="24" w:space="0" w:color="FFFFFF"/>
            </w:tcBorders>
            <w:shd w:val="clear" w:color="auto" w:fill="CFD4EA"/>
          </w:tcPr>
          <w:p>
            <w:pPr>
              <w:pStyle w:val="TableParagraph"/>
              <w:numPr>
                <w:ilvl w:val="0"/>
                <w:numId w:val="47"/>
              </w:numPr>
              <w:tabs>
                <w:tab w:pos="568" w:val="left" w:leader="none"/>
                <w:tab w:pos="569" w:val="left" w:leader="none"/>
              </w:tabs>
              <w:spacing w:line="345" w:lineRule="exact" w:before="8" w:after="0"/>
              <w:ind w:left="568" w:right="0" w:hanging="449"/>
              <w:jc w:val="left"/>
              <w:rPr>
                <w:sz w:val="29"/>
              </w:rPr>
            </w:pPr>
            <w:r>
              <w:rPr>
                <w:sz w:val="29"/>
              </w:rPr>
              <w:t>Monitoring</w:t>
            </w:r>
          </w:p>
          <w:p>
            <w:pPr>
              <w:pStyle w:val="TableParagraph"/>
              <w:numPr>
                <w:ilvl w:val="0"/>
                <w:numId w:val="47"/>
              </w:numPr>
              <w:tabs>
                <w:tab w:pos="568" w:val="left" w:leader="none"/>
                <w:tab w:pos="569" w:val="left" w:leader="none"/>
              </w:tabs>
              <w:spacing w:line="337" w:lineRule="exact" w:before="0" w:after="0"/>
              <w:ind w:left="568" w:right="0" w:hanging="449"/>
              <w:jc w:val="left"/>
              <w:rPr>
                <w:sz w:val="29"/>
              </w:rPr>
            </w:pPr>
            <w:r>
              <w:rPr>
                <w:sz w:val="29"/>
              </w:rPr>
              <w:t>Feedback</w:t>
            </w:r>
          </w:p>
          <w:p>
            <w:pPr>
              <w:pStyle w:val="TableParagraph"/>
              <w:numPr>
                <w:ilvl w:val="0"/>
                <w:numId w:val="47"/>
              </w:numPr>
              <w:tabs>
                <w:tab w:pos="568" w:val="left" w:leader="none"/>
                <w:tab w:pos="569" w:val="left" w:leader="none"/>
              </w:tabs>
              <w:spacing w:line="345" w:lineRule="exact" w:before="0" w:after="0"/>
              <w:ind w:left="568" w:right="0" w:hanging="449"/>
              <w:jc w:val="left"/>
              <w:rPr>
                <w:sz w:val="29"/>
              </w:rPr>
            </w:pPr>
            <w:r>
              <w:rPr>
                <w:sz w:val="29"/>
              </w:rPr>
              <w:t>Outreach</w:t>
            </w:r>
          </w:p>
        </w:tc>
      </w:tr>
      <w:tr>
        <w:trPr>
          <w:trHeight w:val="2558" w:hRule="atLeast"/>
        </w:trPr>
        <w:tc>
          <w:tcPr>
            <w:tcW w:w="1170" w:type="dxa"/>
            <w:shd w:val="clear" w:color="auto" w:fill="E9EBF5"/>
          </w:tcPr>
          <w:p>
            <w:pPr>
              <w:pStyle w:val="TableParagraph"/>
              <w:spacing w:before="53"/>
              <w:ind w:left="110"/>
              <w:rPr>
                <w:b/>
                <w:sz w:val="30"/>
              </w:rPr>
            </w:pPr>
            <w:r>
              <w:rPr>
                <w:b/>
                <w:sz w:val="30"/>
              </w:rPr>
              <w:t>HCC</w:t>
            </w:r>
          </w:p>
        </w:tc>
        <w:tc>
          <w:tcPr>
            <w:tcW w:w="4098" w:type="dxa"/>
            <w:shd w:val="clear" w:color="auto" w:fill="E9EBF5"/>
          </w:tcPr>
          <w:p>
            <w:pPr>
              <w:pStyle w:val="TableParagraph"/>
              <w:numPr>
                <w:ilvl w:val="0"/>
                <w:numId w:val="48"/>
              </w:numPr>
              <w:tabs>
                <w:tab w:pos="560" w:val="left" w:leader="none"/>
                <w:tab w:pos="561" w:val="left" w:leader="none"/>
              </w:tabs>
              <w:spacing w:line="345" w:lineRule="exact" w:before="31" w:after="0"/>
              <w:ind w:left="560" w:right="0" w:hanging="449"/>
              <w:jc w:val="left"/>
              <w:rPr>
                <w:sz w:val="29"/>
              </w:rPr>
            </w:pPr>
            <w:r>
              <w:rPr>
                <w:w w:val="95"/>
                <w:sz w:val="29"/>
                <w:u w:val="single"/>
              </w:rPr>
              <w:t>Chronic</w:t>
            </w:r>
            <w:r>
              <w:rPr>
                <w:spacing w:val="7"/>
                <w:w w:val="95"/>
                <w:sz w:val="29"/>
              </w:rPr>
              <w:t> </w:t>
            </w:r>
            <w:r>
              <w:rPr>
                <w:w w:val="95"/>
                <w:sz w:val="29"/>
              </w:rPr>
              <w:t>HCC</w:t>
            </w:r>
            <w:r>
              <w:rPr>
                <w:spacing w:val="6"/>
                <w:w w:val="95"/>
                <w:sz w:val="29"/>
              </w:rPr>
              <w:t> </w:t>
            </w:r>
            <w:r>
              <w:rPr>
                <w:w w:val="95"/>
                <w:sz w:val="29"/>
              </w:rPr>
              <w:t>dx</w:t>
            </w:r>
            <w:r>
              <w:rPr>
                <w:spacing w:val="3"/>
                <w:w w:val="95"/>
                <w:sz w:val="29"/>
              </w:rPr>
              <w:t> </w:t>
            </w:r>
            <w:r>
              <w:rPr>
                <w:w w:val="95"/>
                <w:sz w:val="29"/>
              </w:rPr>
              <w:t>(such</w:t>
            </w:r>
            <w:r>
              <w:rPr>
                <w:spacing w:val="-11"/>
                <w:w w:val="95"/>
                <w:sz w:val="29"/>
              </w:rPr>
              <w:t> </w:t>
            </w:r>
            <w:r>
              <w:rPr>
                <w:w w:val="95"/>
                <w:sz w:val="29"/>
              </w:rPr>
              <w:t>as</w:t>
            </w:r>
            <w:r>
              <w:rPr>
                <w:spacing w:val="18"/>
                <w:w w:val="95"/>
                <w:sz w:val="29"/>
              </w:rPr>
              <w:t> </w:t>
            </w:r>
            <w:r>
              <w:rPr>
                <w:w w:val="95"/>
                <w:sz w:val="29"/>
              </w:rPr>
              <w:t>DM)</w:t>
            </w:r>
          </w:p>
          <w:p>
            <w:pPr>
              <w:pStyle w:val="TableParagraph"/>
              <w:numPr>
                <w:ilvl w:val="0"/>
                <w:numId w:val="48"/>
              </w:numPr>
              <w:tabs>
                <w:tab w:pos="560" w:val="left" w:leader="none"/>
                <w:tab w:pos="561" w:val="left" w:leader="none"/>
              </w:tabs>
              <w:spacing w:line="228" w:lineRule="auto" w:before="5" w:after="0"/>
              <w:ind w:left="560" w:right="148" w:hanging="449"/>
              <w:jc w:val="left"/>
              <w:rPr>
                <w:sz w:val="29"/>
              </w:rPr>
            </w:pPr>
            <w:r>
              <w:rPr>
                <w:w w:val="95"/>
                <w:sz w:val="29"/>
                <w:u w:val="single"/>
              </w:rPr>
              <w:t>Chronic</w:t>
            </w:r>
            <w:r>
              <w:rPr>
                <w:spacing w:val="28"/>
                <w:w w:val="95"/>
                <w:sz w:val="29"/>
              </w:rPr>
              <w:t> </w:t>
            </w:r>
            <w:r>
              <w:rPr>
                <w:w w:val="95"/>
                <w:sz w:val="29"/>
              </w:rPr>
              <w:t>HCC</w:t>
            </w:r>
            <w:r>
              <w:rPr>
                <w:spacing w:val="27"/>
                <w:w w:val="95"/>
                <w:sz w:val="29"/>
              </w:rPr>
              <w:t> </w:t>
            </w:r>
            <w:r>
              <w:rPr>
                <w:w w:val="95"/>
                <w:sz w:val="29"/>
              </w:rPr>
              <w:t>conditions</w:t>
            </w:r>
            <w:r>
              <w:rPr>
                <w:spacing w:val="15"/>
                <w:w w:val="95"/>
                <w:sz w:val="29"/>
              </w:rPr>
              <w:t> </w:t>
            </w:r>
            <w:r>
              <w:rPr>
                <w:w w:val="95"/>
                <w:sz w:val="29"/>
              </w:rPr>
              <w:t>(such</w:t>
            </w:r>
            <w:r>
              <w:rPr>
                <w:spacing w:val="-59"/>
                <w:w w:val="95"/>
                <w:sz w:val="29"/>
              </w:rPr>
              <w:t> </w:t>
            </w:r>
            <w:r>
              <w:rPr>
                <w:w w:val="95"/>
                <w:sz w:val="29"/>
              </w:rPr>
              <w:t>as</w:t>
            </w:r>
            <w:r>
              <w:rPr>
                <w:spacing w:val="-13"/>
                <w:w w:val="95"/>
                <w:sz w:val="29"/>
              </w:rPr>
              <w:t> </w:t>
            </w:r>
            <w:r>
              <w:rPr>
                <w:w w:val="95"/>
                <w:sz w:val="29"/>
              </w:rPr>
              <w:t>ostomy</w:t>
            </w:r>
            <w:r>
              <w:rPr>
                <w:spacing w:val="-14"/>
                <w:w w:val="95"/>
                <w:sz w:val="29"/>
              </w:rPr>
              <w:t> </w:t>
            </w:r>
            <w:r>
              <w:rPr>
                <w:w w:val="95"/>
                <w:sz w:val="29"/>
              </w:rPr>
              <w:t>status)</w:t>
            </w:r>
          </w:p>
          <w:p>
            <w:pPr>
              <w:pStyle w:val="TableParagraph"/>
              <w:numPr>
                <w:ilvl w:val="0"/>
                <w:numId w:val="48"/>
              </w:numPr>
              <w:tabs>
                <w:tab w:pos="560" w:val="left" w:leader="none"/>
                <w:tab w:pos="561" w:val="left" w:leader="none"/>
              </w:tabs>
              <w:spacing w:line="228" w:lineRule="auto" w:before="0" w:after="0"/>
              <w:ind w:left="560" w:right="293" w:hanging="449"/>
              <w:jc w:val="left"/>
              <w:rPr>
                <w:sz w:val="29"/>
              </w:rPr>
            </w:pPr>
            <w:r>
              <w:rPr>
                <w:w w:val="95"/>
                <w:sz w:val="29"/>
              </w:rPr>
              <w:t>Acute HCC that can be</w:t>
            </w:r>
            <w:r>
              <w:rPr>
                <w:spacing w:val="1"/>
                <w:w w:val="95"/>
                <w:sz w:val="29"/>
              </w:rPr>
              <w:t> </w:t>
            </w:r>
            <w:r>
              <w:rPr>
                <w:w w:val="95"/>
                <w:sz w:val="29"/>
              </w:rPr>
              <w:t>managed in ambulatory</w:t>
            </w:r>
            <w:r>
              <w:rPr>
                <w:spacing w:val="1"/>
                <w:w w:val="95"/>
                <w:sz w:val="29"/>
              </w:rPr>
              <w:t> </w:t>
            </w:r>
            <w:r>
              <w:rPr>
                <w:w w:val="95"/>
                <w:sz w:val="29"/>
              </w:rPr>
              <w:t>setting</w:t>
            </w:r>
            <w:r>
              <w:rPr>
                <w:spacing w:val="21"/>
                <w:w w:val="95"/>
                <w:sz w:val="29"/>
              </w:rPr>
              <w:t> </w:t>
            </w:r>
            <w:r>
              <w:rPr>
                <w:w w:val="95"/>
                <w:sz w:val="29"/>
              </w:rPr>
              <w:t>(such</w:t>
            </w:r>
            <w:r>
              <w:rPr>
                <w:spacing w:val="-3"/>
                <w:w w:val="95"/>
                <w:sz w:val="29"/>
              </w:rPr>
              <w:t> </w:t>
            </w:r>
            <w:r>
              <w:rPr>
                <w:w w:val="95"/>
                <w:sz w:val="29"/>
              </w:rPr>
              <w:t>as</w:t>
            </w:r>
            <w:r>
              <w:rPr>
                <w:spacing w:val="31"/>
                <w:w w:val="95"/>
                <w:sz w:val="29"/>
              </w:rPr>
              <w:t> </w:t>
            </w:r>
            <w:r>
              <w:rPr>
                <w:w w:val="95"/>
                <w:sz w:val="29"/>
              </w:rPr>
              <w:t>pneumonia)</w:t>
            </w:r>
          </w:p>
        </w:tc>
        <w:tc>
          <w:tcPr>
            <w:tcW w:w="4081" w:type="dxa"/>
            <w:shd w:val="clear" w:color="auto" w:fill="E9EBF5"/>
          </w:tcPr>
          <w:p>
            <w:pPr>
              <w:pStyle w:val="TableParagraph"/>
              <w:numPr>
                <w:ilvl w:val="0"/>
                <w:numId w:val="49"/>
              </w:numPr>
              <w:tabs>
                <w:tab w:pos="564" w:val="left" w:leader="none"/>
                <w:tab w:pos="565" w:val="left" w:leader="none"/>
              </w:tabs>
              <w:spacing w:line="345" w:lineRule="exact" w:before="31" w:after="0"/>
              <w:ind w:left="564" w:right="0" w:hanging="450"/>
              <w:jc w:val="left"/>
              <w:rPr>
                <w:sz w:val="29"/>
              </w:rPr>
            </w:pPr>
            <w:r>
              <w:rPr>
                <w:w w:val="95"/>
                <w:sz w:val="29"/>
                <w:u w:val="single"/>
              </w:rPr>
              <w:t>Acute</w:t>
            </w:r>
            <w:r>
              <w:rPr>
                <w:spacing w:val="-3"/>
                <w:w w:val="95"/>
                <w:sz w:val="29"/>
              </w:rPr>
              <w:t> </w:t>
            </w:r>
            <w:r>
              <w:rPr>
                <w:w w:val="95"/>
                <w:sz w:val="29"/>
              </w:rPr>
              <w:t>HCC</w:t>
            </w:r>
            <w:r>
              <w:rPr>
                <w:spacing w:val="4"/>
                <w:w w:val="95"/>
                <w:sz w:val="29"/>
              </w:rPr>
              <w:t> </w:t>
            </w:r>
            <w:r>
              <w:rPr>
                <w:w w:val="95"/>
                <w:sz w:val="29"/>
              </w:rPr>
              <w:t>dx that</w:t>
            </w:r>
            <w:r>
              <w:rPr>
                <w:spacing w:val="16"/>
                <w:w w:val="95"/>
                <w:sz w:val="29"/>
              </w:rPr>
              <w:t> </w:t>
            </w:r>
            <w:r>
              <w:rPr>
                <w:w w:val="95"/>
                <w:sz w:val="29"/>
              </w:rPr>
              <w:t>result</w:t>
            </w:r>
            <w:r>
              <w:rPr>
                <w:spacing w:val="-5"/>
                <w:w w:val="95"/>
                <w:sz w:val="29"/>
              </w:rPr>
              <w:t> </w:t>
            </w:r>
            <w:r>
              <w:rPr>
                <w:w w:val="95"/>
                <w:sz w:val="29"/>
              </w:rPr>
              <w:t>in</w:t>
            </w:r>
          </w:p>
          <w:p>
            <w:pPr>
              <w:pStyle w:val="TableParagraph"/>
              <w:spacing w:line="336" w:lineRule="exact"/>
              <w:ind w:left="564"/>
              <w:rPr>
                <w:sz w:val="29"/>
              </w:rPr>
            </w:pPr>
            <w:r>
              <w:rPr>
                <w:sz w:val="29"/>
              </w:rPr>
              <w:t>hospitalization</w:t>
            </w:r>
          </w:p>
          <w:p>
            <w:pPr>
              <w:pStyle w:val="TableParagraph"/>
              <w:numPr>
                <w:ilvl w:val="0"/>
                <w:numId w:val="49"/>
              </w:numPr>
              <w:tabs>
                <w:tab w:pos="564" w:val="left" w:leader="none"/>
                <w:tab w:pos="565" w:val="left" w:leader="none"/>
              </w:tabs>
              <w:spacing w:line="228" w:lineRule="auto" w:before="5" w:after="0"/>
              <w:ind w:left="564" w:right="128" w:hanging="449"/>
              <w:jc w:val="left"/>
              <w:rPr>
                <w:sz w:val="29"/>
              </w:rPr>
            </w:pPr>
            <w:r>
              <w:rPr>
                <w:w w:val="95"/>
                <w:sz w:val="29"/>
                <w:u w:val="single"/>
              </w:rPr>
              <w:t>Chronic</w:t>
            </w:r>
            <w:r>
              <w:rPr>
                <w:w w:val="95"/>
                <w:sz w:val="29"/>
              </w:rPr>
              <w:t> HCC dx that require</w:t>
            </w:r>
            <w:r>
              <w:rPr>
                <w:spacing w:val="1"/>
                <w:w w:val="95"/>
                <w:sz w:val="29"/>
              </w:rPr>
              <w:t> </w:t>
            </w:r>
            <w:r>
              <w:rPr>
                <w:w w:val="95"/>
                <w:sz w:val="29"/>
              </w:rPr>
              <w:t>specialist</w:t>
            </w:r>
            <w:r>
              <w:rPr>
                <w:spacing w:val="5"/>
                <w:w w:val="95"/>
                <w:sz w:val="29"/>
              </w:rPr>
              <w:t> </w:t>
            </w:r>
            <w:r>
              <w:rPr>
                <w:w w:val="95"/>
                <w:sz w:val="29"/>
              </w:rPr>
              <w:t>mgmt</w:t>
            </w:r>
            <w:r>
              <w:rPr>
                <w:spacing w:val="7"/>
                <w:w w:val="95"/>
                <w:sz w:val="29"/>
              </w:rPr>
              <w:t> </w:t>
            </w:r>
            <w:r>
              <w:rPr>
                <w:w w:val="95"/>
                <w:sz w:val="29"/>
              </w:rPr>
              <w:t>(such</w:t>
            </w:r>
            <w:r>
              <w:rPr>
                <w:spacing w:val="20"/>
                <w:w w:val="95"/>
                <w:sz w:val="29"/>
              </w:rPr>
              <w:t> </w:t>
            </w:r>
            <w:r>
              <w:rPr>
                <w:w w:val="95"/>
                <w:sz w:val="29"/>
              </w:rPr>
              <w:t>as</w:t>
            </w:r>
            <w:r>
              <w:rPr>
                <w:spacing w:val="7"/>
                <w:w w:val="95"/>
                <w:sz w:val="29"/>
              </w:rPr>
              <w:t> </w:t>
            </w:r>
            <w:r>
              <w:rPr>
                <w:w w:val="95"/>
                <w:sz w:val="29"/>
              </w:rPr>
              <w:t>CHF)</w:t>
            </w:r>
          </w:p>
          <w:p>
            <w:pPr>
              <w:pStyle w:val="TableParagraph"/>
              <w:numPr>
                <w:ilvl w:val="0"/>
                <w:numId w:val="49"/>
              </w:numPr>
              <w:tabs>
                <w:tab w:pos="564" w:val="left" w:leader="none"/>
                <w:tab w:pos="565" w:val="left" w:leader="none"/>
              </w:tabs>
              <w:spacing w:line="228" w:lineRule="auto" w:before="1" w:after="0"/>
              <w:ind w:left="564" w:right="68" w:hanging="449"/>
              <w:jc w:val="left"/>
              <w:rPr>
                <w:sz w:val="29"/>
              </w:rPr>
            </w:pPr>
            <w:r>
              <w:rPr>
                <w:w w:val="95"/>
                <w:sz w:val="29"/>
              </w:rPr>
              <w:t>Refer</w:t>
            </w:r>
            <w:r>
              <w:rPr>
                <w:spacing w:val="9"/>
                <w:w w:val="95"/>
                <w:sz w:val="29"/>
              </w:rPr>
              <w:t> </w:t>
            </w:r>
            <w:r>
              <w:rPr>
                <w:w w:val="95"/>
                <w:sz w:val="29"/>
              </w:rPr>
              <w:t>patients</w:t>
            </w:r>
            <w:r>
              <w:rPr>
                <w:spacing w:val="13"/>
                <w:w w:val="95"/>
                <w:sz w:val="29"/>
              </w:rPr>
              <w:t> </w:t>
            </w:r>
            <w:r>
              <w:rPr>
                <w:w w:val="95"/>
                <w:sz w:val="29"/>
              </w:rPr>
              <w:t>back</w:t>
            </w:r>
            <w:r>
              <w:rPr>
                <w:spacing w:val="11"/>
                <w:w w:val="95"/>
                <w:sz w:val="29"/>
              </w:rPr>
              <w:t> </w:t>
            </w:r>
            <w:r>
              <w:rPr>
                <w:w w:val="95"/>
                <w:sz w:val="29"/>
              </w:rPr>
              <w:t>to</w:t>
            </w:r>
            <w:r>
              <w:rPr>
                <w:spacing w:val="27"/>
                <w:w w:val="95"/>
                <w:sz w:val="29"/>
              </w:rPr>
              <w:t> </w:t>
            </w:r>
            <w:r>
              <w:rPr>
                <w:w w:val="95"/>
                <w:sz w:val="29"/>
              </w:rPr>
              <w:t>PCP</w:t>
            </w:r>
            <w:r>
              <w:rPr>
                <w:spacing w:val="8"/>
                <w:w w:val="95"/>
                <w:sz w:val="29"/>
              </w:rPr>
              <w:t> </w:t>
            </w:r>
            <w:r>
              <w:rPr>
                <w:w w:val="95"/>
                <w:sz w:val="29"/>
              </w:rPr>
              <w:t>for</w:t>
            </w:r>
            <w:r>
              <w:rPr>
                <w:spacing w:val="-60"/>
                <w:w w:val="95"/>
                <w:sz w:val="29"/>
              </w:rPr>
              <w:t> </w:t>
            </w:r>
            <w:r>
              <w:rPr>
                <w:w w:val="95"/>
                <w:sz w:val="29"/>
              </w:rPr>
              <w:t>annual</w:t>
            </w:r>
            <w:r>
              <w:rPr>
                <w:spacing w:val="-16"/>
                <w:w w:val="95"/>
                <w:sz w:val="29"/>
              </w:rPr>
              <w:t> </w:t>
            </w:r>
            <w:r>
              <w:rPr>
                <w:w w:val="95"/>
                <w:sz w:val="29"/>
              </w:rPr>
              <w:t>exams</w:t>
            </w:r>
          </w:p>
        </w:tc>
        <w:tc>
          <w:tcPr>
            <w:tcW w:w="3934" w:type="dxa"/>
            <w:shd w:val="clear" w:color="auto" w:fill="E9EBF5"/>
          </w:tcPr>
          <w:p>
            <w:pPr>
              <w:pStyle w:val="TableParagraph"/>
              <w:numPr>
                <w:ilvl w:val="0"/>
                <w:numId w:val="50"/>
              </w:numPr>
              <w:tabs>
                <w:tab w:pos="568" w:val="left" w:leader="none"/>
                <w:tab w:pos="569" w:val="left" w:leader="none"/>
              </w:tabs>
              <w:spacing w:line="345" w:lineRule="exact" w:before="31" w:after="0"/>
              <w:ind w:left="568" w:right="0" w:hanging="449"/>
              <w:jc w:val="left"/>
              <w:rPr>
                <w:sz w:val="29"/>
              </w:rPr>
            </w:pPr>
            <w:r>
              <w:rPr>
                <w:sz w:val="29"/>
              </w:rPr>
              <w:t>Provider</w:t>
            </w:r>
          </w:p>
          <w:p>
            <w:pPr>
              <w:pStyle w:val="TableParagraph"/>
              <w:spacing w:line="336" w:lineRule="exact"/>
              <w:ind w:left="568"/>
              <w:rPr>
                <w:sz w:val="29"/>
              </w:rPr>
            </w:pPr>
            <w:r>
              <w:rPr>
                <w:sz w:val="29"/>
              </w:rPr>
              <w:t>education/resources</w:t>
            </w:r>
          </w:p>
          <w:p>
            <w:pPr>
              <w:pStyle w:val="TableParagraph"/>
              <w:numPr>
                <w:ilvl w:val="0"/>
                <w:numId w:val="50"/>
              </w:numPr>
              <w:tabs>
                <w:tab w:pos="568" w:val="left" w:leader="none"/>
                <w:tab w:pos="569" w:val="left" w:leader="none"/>
              </w:tabs>
              <w:spacing w:line="336" w:lineRule="exact" w:before="0" w:after="0"/>
              <w:ind w:left="568" w:right="0" w:hanging="449"/>
              <w:jc w:val="left"/>
              <w:rPr>
                <w:sz w:val="29"/>
              </w:rPr>
            </w:pPr>
            <w:r>
              <w:rPr>
                <w:sz w:val="29"/>
              </w:rPr>
              <w:t>Monitoring</w:t>
            </w:r>
          </w:p>
          <w:p>
            <w:pPr>
              <w:pStyle w:val="TableParagraph"/>
              <w:numPr>
                <w:ilvl w:val="0"/>
                <w:numId w:val="50"/>
              </w:numPr>
              <w:tabs>
                <w:tab w:pos="568" w:val="left" w:leader="none"/>
                <w:tab w:pos="569" w:val="left" w:leader="none"/>
              </w:tabs>
              <w:spacing w:line="337" w:lineRule="exact" w:before="0" w:after="0"/>
              <w:ind w:left="568" w:right="0" w:hanging="449"/>
              <w:jc w:val="left"/>
              <w:rPr>
                <w:sz w:val="29"/>
              </w:rPr>
            </w:pPr>
            <w:r>
              <w:rPr>
                <w:sz w:val="29"/>
              </w:rPr>
              <w:t>Feedback</w:t>
            </w:r>
          </w:p>
          <w:p>
            <w:pPr>
              <w:pStyle w:val="TableParagraph"/>
              <w:numPr>
                <w:ilvl w:val="0"/>
                <w:numId w:val="50"/>
              </w:numPr>
              <w:tabs>
                <w:tab w:pos="568" w:val="left" w:leader="none"/>
                <w:tab w:pos="569" w:val="left" w:leader="none"/>
              </w:tabs>
              <w:spacing w:line="228" w:lineRule="auto" w:before="5" w:after="0"/>
              <w:ind w:left="568" w:right="950" w:hanging="448"/>
              <w:jc w:val="left"/>
              <w:rPr>
                <w:sz w:val="29"/>
              </w:rPr>
            </w:pPr>
            <w:r>
              <w:rPr>
                <w:w w:val="95"/>
                <w:sz w:val="29"/>
              </w:rPr>
              <w:t>Identification of</w:t>
            </w:r>
            <w:r>
              <w:rPr>
                <w:spacing w:val="1"/>
                <w:w w:val="95"/>
                <w:sz w:val="29"/>
              </w:rPr>
              <w:t> </w:t>
            </w:r>
            <w:r>
              <w:rPr>
                <w:w w:val="95"/>
                <w:sz w:val="29"/>
              </w:rPr>
              <w:t>HCC</w:t>
            </w:r>
            <w:r>
              <w:rPr>
                <w:spacing w:val="-60"/>
                <w:w w:val="95"/>
                <w:sz w:val="29"/>
              </w:rPr>
              <w:t> </w:t>
            </w:r>
            <w:r>
              <w:rPr>
                <w:sz w:val="29"/>
              </w:rPr>
              <w:t>opportunities</w:t>
            </w:r>
          </w:p>
        </w:tc>
      </w:tr>
      <w:tr>
        <w:trPr>
          <w:trHeight w:val="2558" w:hRule="atLeast"/>
        </w:trPr>
        <w:tc>
          <w:tcPr>
            <w:tcW w:w="1170" w:type="dxa"/>
            <w:shd w:val="clear" w:color="auto" w:fill="CFD4EA"/>
          </w:tcPr>
          <w:p>
            <w:pPr>
              <w:pStyle w:val="TableParagraph"/>
              <w:spacing w:before="57"/>
              <w:ind w:left="110"/>
              <w:rPr>
                <w:b/>
                <w:sz w:val="30"/>
              </w:rPr>
            </w:pPr>
            <w:r>
              <w:rPr>
                <w:b/>
                <w:sz w:val="30"/>
              </w:rPr>
              <w:t>TME</w:t>
            </w:r>
          </w:p>
        </w:tc>
        <w:tc>
          <w:tcPr>
            <w:tcW w:w="4098" w:type="dxa"/>
            <w:shd w:val="clear" w:color="auto" w:fill="CFD4EA"/>
          </w:tcPr>
          <w:p>
            <w:pPr>
              <w:pStyle w:val="TableParagraph"/>
              <w:numPr>
                <w:ilvl w:val="0"/>
                <w:numId w:val="51"/>
              </w:numPr>
              <w:tabs>
                <w:tab w:pos="560" w:val="left" w:leader="none"/>
                <w:tab w:pos="561" w:val="left" w:leader="none"/>
              </w:tabs>
              <w:spacing w:line="228" w:lineRule="auto" w:before="48" w:after="0"/>
              <w:ind w:left="560" w:right="118" w:hanging="449"/>
              <w:jc w:val="left"/>
              <w:rPr>
                <w:sz w:val="29"/>
              </w:rPr>
            </w:pPr>
            <w:r>
              <w:rPr>
                <w:w w:val="95"/>
                <w:sz w:val="29"/>
              </w:rPr>
              <w:t>Reduce readmissions</w:t>
            </w:r>
            <w:r>
              <w:rPr>
                <w:spacing w:val="1"/>
                <w:w w:val="95"/>
                <w:sz w:val="29"/>
              </w:rPr>
              <w:t> </w:t>
            </w:r>
            <w:r>
              <w:rPr>
                <w:w w:val="95"/>
                <w:sz w:val="29"/>
              </w:rPr>
              <w:t>– timely</w:t>
            </w:r>
            <w:r>
              <w:rPr>
                <w:spacing w:val="-60"/>
                <w:w w:val="95"/>
                <w:sz w:val="29"/>
              </w:rPr>
              <w:t> </w:t>
            </w:r>
            <w:r>
              <w:rPr>
                <w:w w:val="95"/>
                <w:sz w:val="29"/>
              </w:rPr>
              <w:t>hospital</w:t>
            </w:r>
            <w:r>
              <w:rPr>
                <w:spacing w:val="-12"/>
                <w:w w:val="95"/>
                <w:sz w:val="29"/>
              </w:rPr>
              <w:t> </w:t>
            </w:r>
            <w:r>
              <w:rPr>
                <w:w w:val="95"/>
                <w:sz w:val="29"/>
              </w:rPr>
              <w:t>f/u</w:t>
            </w:r>
            <w:r>
              <w:rPr>
                <w:spacing w:val="-17"/>
                <w:w w:val="95"/>
                <w:sz w:val="29"/>
              </w:rPr>
              <w:t> </w:t>
            </w:r>
            <w:r>
              <w:rPr>
                <w:w w:val="95"/>
                <w:sz w:val="29"/>
              </w:rPr>
              <w:t>visits</w:t>
            </w:r>
            <w:r>
              <w:rPr>
                <w:spacing w:val="7"/>
                <w:w w:val="95"/>
                <w:sz w:val="29"/>
              </w:rPr>
              <w:t> </w:t>
            </w:r>
            <w:r>
              <w:rPr>
                <w:w w:val="95"/>
                <w:sz w:val="29"/>
              </w:rPr>
              <w:t>(TCM)</w:t>
            </w:r>
          </w:p>
          <w:p>
            <w:pPr>
              <w:pStyle w:val="TableParagraph"/>
              <w:numPr>
                <w:ilvl w:val="0"/>
                <w:numId w:val="51"/>
              </w:numPr>
              <w:tabs>
                <w:tab w:pos="560" w:val="left" w:leader="none"/>
                <w:tab w:pos="561" w:val="left" w:leader="none"/>
              </w:tabs>
              <w:spacing w:line="332" w:lineRule="exact" w:before="0" w:after="0"/>
              <w:ind w:left="560" w:right="0" w:hanging="449"/>
              <w:jc w:val="left"/>
              <w:rPr>
                <w:sz w:val="29"/>
              </w:rPr>
            </w:pPr>
            <w:r>
              <w:rPr>
                <w:w w:val="95"/>
                <w:sz w:val="29"/>
              </w:rPr>
              <w:t>ED</w:t>
            </w:r>
            <w:r>
              <w:rPr>
                <w:spacing w:val="5"/>
                <w:w w:val="95"/>
                <w:sz w:val="29"/>
              </w:rPr>
              <w:t> </w:t>
            </w:r>
            <w:r>
              <w:rPr>
                <w:w w:val="95"/>
                <w:sz w:val="29"/>
              </w:rPr>
              <w:t>avoidance</w:t>
            </w:r>
          </w:p>
          <w:p>
            <w:pPr>
              <w:pStyle w:val="TableParagraph"/>
              <w:numPr>
                <w:ilvl w:val="0"/>
                <w:numId w:val="51"/>
              </w:numPr>
              <w:tabs>
                <w:tab w:pos="560" w:val="left" w:leader="none"/>
                <w:tab w:pos="561" w:val="left" w:leader="none"/>
              </w:tabs>
              <w:spacing w:line="228" w:lineRule="auto" w:before="5" w:after="0"/>
              <w:ind w:left="560" w:right="246" w:hanging="449"/>
              <w:jc w:val="left"/>
              <w:rPr>
                <w:sz w:val="29"/>
              </w:rPr>
            </w:pPr>
            <w:r>
              <w:rPr>
                <w:w w:val="95"/>
                <w:sz w:val="29"/>
              </w:rPr>
              <w:t>Ambulatory</w:t>
            </w:r>
            <w:r>
              <w:rPr>
                <w:spacing w:val="-7"/>
                <w:w w:val="95"/>
                <w:sz w:val="29"/>
              </w:rPr>
              <w:t> </w:t>
            </w:r>
            <w:r>
              <w:rPr>
                <w:w w:val="95"/>
                <w:sz w:val="29"/>
              </w:rPr>
              <w:t>mgmt</w:t>
            </w:r>
            <w:r>
              <w:rPr>
                <w:spacing w:val="16"/>
                <w:w w:val="95"/>
                <w:sz w:val="29"/>
              </w:rPr>
              <w:t> </w:t>
            </w:r>
            <w:r>
              <w:rPr>
                <w:w w:val="95"/>
                <w:sz w:val="29"/>
              </w:rPr>
              <w:t>of</w:t>
            </w:r>
            <w:r>
              <w:rPr>
                <w:spacing w:val="7"/>
                <w:w w:val="95"/>
                <w:sz w:val="29"/>
              </w:rPr>
              <w:t> </w:t>
            </w:r>
            <w:r>
              <w:rPr>
                <w:w w:val="95"/>
                <w:sz w:val="29"/>
              </w:rPr>
              <w:t>some</w:t>
            </w:r>
            <w:r>
              <w:rPr>
                <w:spacing w:val="1"/>
                <w:w w:val="95"/>
                <w:sz w:val="29"/>
              </w:rPr>
              <w:t> </w:t>
            </w:r>
            <w:r>
              <w:rPr>
                <w:w w:val="95"/>
                <w:sz w:val="29"/>
              </w:rPr>
              <w:t>acute</w:t>
            </w:r>
            <w:r>
              <w:rPr>
                <w:spacing w:val="7"/>
                <w:w w:val="95"/>
                <w:sz w:val="29"/>
              </w:rPr>
              <w:t> </w:t>
            </w:r>
            <w:r>
              <w:rPr>
                <w:w w:val="95"/>
                <w:sz w:val="29"/>
              </w:rPr>
              <w:t>dx</w:t>
            </w:r>
            <w:r>
              <w:rPr>
                <w:spacing w:val="12"/>
                <w:w w:val="95"/>
                <w:sz w:val="29"/>
              </w:rPr>
              <w:t> </w:t>
            </w:r>
            <w:r>
              <w:rPr>
                <w:w w:val="95"/>
                <w:sz w:val="29"/>
              </w:rPr>
              <w:t>(such</w:t>
            </w:r>
            <w:r>
              <w:rPr>
                <w:spacing w:val="19"/>
                <w:w w:val="95"/>
                <w:sz w:val="29"/>
              </w:rPr>
              <w:t> </w:t>
            </w:r>
            <w:r>
              <w:rPr>
                <w:w w:val="95"/>
                <w:sz w:val="29"/>
              </w:rPr>
              <w:t>as</w:t>
            </w:r>
            <w:r>
              <w:rPr>
                <w:spacing w:val="6"/>
                <w:w w:val="95"/>
                <w:sz w:val="29"/>
              </w:rPr>
              <w:t> </w:t>
            </w:r>
            <w:r>
              <w:rPr>
                <w:w w:val="95"/>
                <w:sz w:val="29"/>
              </w:rPr>
              <w:t>acute</w:t>
            </w:r>
            <w:r>
              <w:rPr>
                <w:spacing w:val="7"/>
                <w:w w:val="95"/>
                <w:sz w:val="29"/>
              </w:rPr>
              <w:t> </w:t>
            </w:r>
            <w:r>
              <w:rPr>
                <w:w w:val="95"/>
                <w:sz w:val="29"/>
              </w:rPr>
              <w:t>DVT)</w:t>
            </w:r>
          </w:p>
          <w:p>
            <w:pPr>
              <w:pStyle w:val="TableParagraph"/>
              <w:numPr>
                <w:ilvl w:val="0"/>
                <w:numId w:val="51"/>
              </w:numPr>
              <w:tabs>
                <w:tab w:pos="560" w:val="left" w:leader="none"/>
                <w:tab w:pos="561" w:val="left" w:leader="none"/>
              </w:tabs>
              <w:spacing w:line="340" w:lineRule="exact" w:before="0" w:after="0"/>
              <w:ind w:left="560" w:right="0" w:hanging="449"/>
              <w:jc w:val="left"/>
              <w:rPr>
                <w:sz w:val="29"/>
              </w:rPr>
            </w:pPr>
            <w:r>
              <w:rPr>
                <w:w w:val="95"/>
                <w:sz w:val="29"/>
              </w:rPr>
              <w:t>Advance</w:t>
            </w:r>
            <w:r>
              <w:rPr>
                <w:spacing w:val="3"/>
                <w:w w:val="95"/>
                <w:sz w:val="29"/>
              </w:rPr>
              <w:t> </w:t>
            </w:r>
            <w:r>
              <w:rPr>
                <w:w w:val="95"/>
                <w:sz w:val="29"/>
              </w:rPr>
              <w:t>care</w:t>
            </w:r>
            <w:r>
              <w:rPr>
                <w:spacing w:val="4"/>
                <w:w w:val="95"/>
                <w:sz w:val="29"/>
              </w:rPr>
              <w:t> </w:t>
            </w:r>
            <w:r>
              <w:rPr>
                <w:w w:val="95"/>
                <w:sz w:val="29"/>
              </w:rPr>
              <w:t>planning</w:t>
            </w:r>
          </w:p>
        </w:tc>
        <w:tc>
          <w:tcPr>
            <w:tcW w:w="4081" w:type="dxa"/>
            <w:shd w:val="clear" w:color="auto" w:fill="CFD4EA"/>
          </w:tcPr>
          <w:p>
            <w:pPr>
              <w:pStyle w:val="TableParagraph"/>
              <w:numPr>
                <w:ilvl w:val="0"/>
                <w:numId w:val="52"/>
              </w:numPr>
              <w:tabs>
                <w:tab w:pos="564" w:val="left" w:leader="none"/>
                <w:tab w:pos="565" w:val="left" w:leader="none"/>
              </w:tabs>
              <w:spacing w:line="228" w:lineRule="auto" w:before="48" w:after="0"/>
              <w:ind w:left="564" w:right="96" w:hanging="449"/>
              <w:jc w:val="left"/>
              <w:rPr>
                <w:sz w:val="29"/>
              </w:rPr>
            </w:pPr>
            <w:r>
              <w:rPr>
                <w:w w:val="95"/>
                <w:sz w:val="29"/>
              </w:rPr>
              <w:t>Reduce readmissions</w:t>
            </w:r>
            <w:r>
              <w:rPr>
                <w:spacing w:val="1"/>
                <w:w w:val="95"/>
                <w:sz w:val="29"/>
              </w:rPr>
              <w:t> </w:t>
            </w:r>
            <w:r>
              <w:rPr>
                <w:w w:val="95"/>
                <w:sz w:val="29"/>
              </w:rPr>
              <w:t>– timely</w:t>
            </w:r>
            <w:r>
              <w:rPr>
                <w:spacing w:val="-60"/>
                <w:w w:val="95"/>
                <w:sz w:val="29"/>
              </w:rPr>
              <w:t> </w:t>
            </w:r>
            <w:r>
              <w:rPr>
                <w:w w:val="95"/>
                <w:sz w:val="29"/>
              </w:rPr>
              <w:t>hospital</w:t>
            </w:r>
            <w:r>
              <w:rPr>
                <w:spacing w:val="-15"/>
                <w:w w:val="95"/>
                <w:sz w:val="29"/>
              </w:rPr>
              <w:t> </w:t>
            </w:r>
            <w:r>
              <w:rPr>
                <w:w w:val="95"/>
                <w:sz w:val="29"/>
              </w:rPr>
              <w:t>f/u</w:t>
            </w:r>
            <w:r>
              <w:rPr>
                <w:spacing w:val="-20"/>
                <w:w w:val="95"/>
                <w:sz w:val="29"/>
              </w:rPr>
              <w:t> </w:t>
            </w:r>
            <w:r>
              <w:rPr>
                <w:w w:val="95"/>
                <w:sz w:val="29"/>
              </w:rPr>
              <w:t>visits</w:t>
            </w:r>
          </w:p>
          <w:p>
            <w:pPr>
              <w:pStyle w:val="TableParagraph"/>
              <w:numPr>
                <w:ilvl w:val="0"/>
                <w:numId w:val="52"/>
              </w:numPr>
              <w:tabs>
                <w:tab w:pos="564" w:val="left" w:leader="none"/>
                <w:tab w:pos="565" w:val="left" w:leader="none"/>
              </w:tabs>
              <w:spacing w:line="332" w:lineRule="exact" w:before="0" w:after="0"/>
              <w:ind w:left="564" w:right="0" w:hanging="450"/>
              <w:jc w:val="left"/>
              <w:rPr>
                <w:sz w:val="29"/>
              </w:rPr>
            </w:pPr>
            <w:r>
              <w:rPr>
                <w:w w:val="95"/>
                <w:sz w:val="29"/>
              </w:rPr>
              <w:t>Reduce</w:t>
            </w:r>
            <w:r>
              <w:rPr>
                <w:spacing w:val="5"/>
                <w:w w:val="95"/>
                <w:sz w:val="29"/>
              </w:rPr>
              <w:t> </w:t>
            </w:r>
            <w:r>
              <w:rPr>
                <w:w w:val="95"/>
                <w:sz w:val="29"/>
              </w:rPr>
              <w:t>LOS</w:t>
            </w:r>
          </w:p>
          <w:p>
            <w:pPr>
              <w:pStyle w:val="TableParagraph"/>
              <w:numPr>
                <w:ilvl w:val="0"/>
                <w:numId w:val="52"/>
              </w:numPr>
              <w:tabs>
                <w:tab w:pos="564" w:val="left" w:leader="none"/>
                <w:tab w:pos="565" w:val="left" w:leader="none"/>
              </w:tabs>
              <w:spacing w:line="337" w:lineRule="exact" w:before="0" w:after="0"/>
              <w:ind w:left="564" w:right="0" w:hanging="450"/>
              <w:jc w:val="left"/>
              <w:rPr>
                <w:sz w:val="29"/>
              </w:rPr>
            </w:pPr>
            <w:r>
              <w:rPr>
                <w:w w:val="95"/>
                <w:sz w:val="29"/>
              </w:rPr>
              <w:t>ED</w:t>
            </w:r>
            <w:r>
              <w:rPr>
                <w:spacing w:val="5"/>
                <w:w w:val="95"/>
                <w:sz w:val="29"/>
              </w:rPr>
              <w:t> </w:t>
            </w:r>
            <w:r>
              <w:rPr>
                <w:w w:val="95"/>
                <w:sz w:val="29"/>
              </w:rPr>
              <w:t>avoidance</w:t>
            </w:r>
          </w:p>
          <w:p>
            <w:pPr>
              <w:pStyle w:val="TableParagraph"/>
              <w:numPr>
                <w:ilvl w:val="0"/>
                <w:numId w:val="52"/>
              </w:numPr>
              <w:tabs>
                <w:tab w:pos="564" w:val="left" w:leader="none"/>
                <w:tab w:pos="565" w:val="left" w:leader="none"/>
              </w:tabs>
              <w:spacing w:line="336" w:lineRule="exact" w:before="0" w:after="0"/>
              <w:ind w:left="564" w:right="0" w:hanging="450"/>
              <w:jc w:val="left"/>
              <w:rPr>
                <w:sz w:val="29"/>
              </w:rPr>
            </w:pPr>
            <w:r>
              <w:rPr>
                <w:w w:val="95"/>
                <w:sz w:val="29"/>
              </w:rPr>
              <w:t>Ambulatory</w:t>
            </w:r>
            <w:r>
              <w:rPr>
                <w:spacing w:val="-1"/>
                <w:w w:val="95"/>
                <w:sz w:val="29"/>
              </w:rPr>
              <w:t> </w:t>
            </w:r>
            <w:r>
              <w:rPr>
                <w:w w:val="95"/>
                <w:sz w:val="29"/>
              </w:rPr>
              <w:t>surgery</w:t>
            </w:r>
            <w:r>
              <w:rPr>
                <w:spacing w:val="23"/>
                <w:w w:val="95"/>
                <w:sz w:val="29"/>
              </w:rPr>
              <w:t> </w:t>
            </w:r>
            <w:r>
              <w:rPr>
                <w:w w:val="95"/>
                <w:sz w:val="29"/>
              </w:rPr>
              <w:t>center</w:t>
            </w:r>
          </w:p>
          <w:p>
            <w:pPr>
              <w:pStyle w:val="TableParagraph"/>
              <w:numPr>
                <w:ilvl w:val="0"/>
                <w:numId w:val="52"/>
              </w:numPr>
              <w:tabs>
                <w:tab w:pos="564" w:val="left" w:leader="none"/>
                <w:tab w:pos="565" w:val="left" w:leader="none"/>
              </w:tabs>
              <w:spacing w:line="345" w:lineRule="exact" w:before="0" w:after="0"/>
              <w:ind w:left="564" w:right="0" w:hanging="450"/>
              <w:jc w:val="left"/>
              <w:rPr>
                <w:sz w:val="29"/>
              </w:rPr>
            </w:pPr>
            <w:r>
              <w:rPr>
                <w:w w:val="95"/>
                <w:sz w:val="29"/>
              </w:rPr>
              <w:t>Advance</w:t>
            </w:r>
            <w:r>
              <w:rPr>
                <w:spacing w:val="3"/>
                <w:w w:val="95"/>
                <w:sz w:val="29"/>
              </w:rPr>
              <w:t> </w:t>
            </w:r>
            <w:r>
              <w:rPr>
                <w:w w:val="95"/>
                <w:sz w:val="29"/>
              </w:rPr>
              <w:t>care</w:t>
            </w:r>
            <w:r>
              <w:rPr>
                <w:spacing w:val="4"/>
                <w:w w:val="95"/>
                <w:sz w:val="29"/>
              </w:rPr>
              <w:t> </w:t>
            </w:r>
            <w:r>
              <w:rPr>
                <w:w w:val="95"/>
                <w:sz w:val="29"/>
              </w:rPr>
              <w:t>planning</w:t>
            </w:r>
          </w:p>
        </w:tc>
        <w:tc>
          <w:tcPr>
            <w:tcW w:w="3934" w:type="dxa"/>
            <w:shd w:val="clear" w:color="auto" w:fill="CFD4EA"/>
          </w:tcPr>
          <w:p>
            <w:pPr>
              <w:pStyle w:val="TableParagraph"/>
              <w:numPr>
                <w:ilvl w:val="0"/>
                <w:numId w:val="53"/>
              </w:numPr>
              <w:tabs>
                <w:tab w:pos="568" w:val="left" w:leader="none"/>
                <w:tab w:pos="569" w:val="left" w:leader="none"/>
              </w:tabs>
              <w:spacing w:line="345" w:lineRule="exact" w:before="34" w:after="0"/>
              <w:ind w:left="568" w:right="0" w:hanging="449"/>
              <w:jc w:val="left"/>
              <w:rPr>
                <w:sz w:val="29"/>
              </w:rPr>
            </w:pPr>
            <w:r>
              <w:rPr>
                <w:w w:val="95"/>
                <w:sz w:val="29"/>
              </w:rPr>
              <w:t>TME</w:t>
            </w:r>
            <w:r>
              <w:rPr>
                <w:spacing w:val="24"/>
                <w:w w:val="95"/>
                <w:sz w:val="29"/>
              </w:rPr>
              <w:t> </w:t>
            </w:r>
            <w:r>
              <w:rPr>
                <w:w w:val="95"/>
                <w:sz w:val="29"/>
              </w:rPr>
              <w:t>monitoring/feedback</w:t>
            </w:r>
          </w:p>
          <w:p>
            <w:pPr>
              <w:pStyle w:val="TableParagraph"/>
              <w:numPr>
                <w:ilvl w:val="0"/>
                <w:numId w:val="53"/>
              </w:numPr>
              <w:tabs>
                <w:tab w:pos="568" w:val="left" w:leader="none"/>
                <w:tab w:pos="569" w:val="left" w:leader="none"/>
              </w:tabs>
              <w:spacing w:line="336" w:lineRule="exact" w:before="0" w:after="0"/>
              <w:ind w:left="568" w:right="0" w:hanging="449"/>
              <w:jc w:val="left"/>
              <w:rPr>
                <w:sz w:val="29"/>
              </w:rPr>
            </w:pPr>
            <w:r>
              <w:rPr>
                <w:w w:val="95"/>
                <w:sz w:val="29"/>
              </w:rPr>
              <w:t>Care</w:t>
            </w:r>
            <w:r>
              <w:rPr>
                <w:spacing w:val="11"/>
                <w:w w:val="95"/>
                <w:sz w:val="29"/>
              </w:rPr>
              <w:t> </w:t>
            </w:r>
            <w:r>
              <w:rPr>
                <w:w w:val="95"/>
                <w:sz w:val="29"/>
              </w:rPr>
              <w:t>management</w:t>
            </w:r>
          </w:p>
          <w:p>
            <w:pPr>
              <w:pStyle w:val="TableParagraph"/>
              <w:numPr>
                <w:ilvl w:val="0"/>
                <w:numId w:val="53"/>
              </w:numPr>
              <w:tabs>
                <w:tab w:pos="568" w:val="left" w:leader="none"/>
                <w:tab w:pos="569" w:val="left" w:leader="none"/>
              </w:tabs>
              <w:spacing w:line="228" w:lineRule="auto" w:before="5" w:after="0"/>
              <w:ind w:left="568" w:right="608" w:hanging="448"/>
              <w:jc w:val="left"/>
              <w:rPr>
                <w:sz w:val="29"/>
              </w:rPr>
            </w:pPr>
            <w:r>
              <w:rPr>
                <w:w w:val="95"/>
                <w:sz w:val="29"/>
              </w:rPr>
              <w:t>SNF</w:t>
            </w:r>
            <w:r>
              <w:rPr>
                <w:spacing w:val="2"/>
                <w:w w:val="95"/>
                <w:sz w:val="29"/>
              </w:rPr>
              <w:t> </w:t>
            </w:r>
            <w:r>
              <w:rPr>
                <w:w w:val="95"/>
                <w:sz w:val="29"/>
              </w:rPr>
              <w:t>and</w:t>
            </w:r>
            <w:r>
              <w:rPr>
                <w:spacing w:val="22"/>
                <w:w w:val="95"/>
                <w:sz w:val="29"/>
              </w:rPr>
              <w:t> </w:t>
            </w:r>
            <w:r>
              <w:rPr>
                <w:w w:val="95"/>
                <w:sz w:val="29"/>
              </w:rPr>
              <w:t>hosp</w:t>
            </w:r>
            <w:r>
              <w:rPr>
                <w:spacing w:val="-4"/>
                <w:w w:val="95"/>
                <w:sz w:val="29"/>
              </w:rPr>
              <w:t> </w:t>
            </w:r>
            <w:r>
              <w:rPr>
                <w:w w:val="95"/>
                <w:sz w:val="29"/>
              </w:rPr>
              <w:t>f/u phone</w:t>
            </w:r>
            <w:r>
              <w:rPr>
                <w:spacing w:val="-60"/>
                <w:w w:val="95"/>
                <w:sz w:val="29"/>
              </w:rPr>
              <w:t> </w:t>
            </w:r>
            <w:r>
              <w:rPr>
                <w:sz w:val="29"/>
              </w:rPr>
              <w:t>calls</w:t>
            </w:r>
          </w:p>
          <w:p>
            <w:pPr>
              <w:pStyle w:val="TableParagraph"/>
              <w:numPr>
                <w:ilvl w:val="0"/>
                <w:numId w:val="53"/>
              </w:numPr>
              <w:tabs>
                <w:tab w:pos="568" w:val="left" w:leader="none"/>
                <w:tab w:pos="569" w:val="left" w:leader="none"/>
              </w:tabs>
              <w:spacing w:line="332" w:lineRule="exact" w:before="0" w:after="0"/>
              <w:ind w:left="568" w:right="0" w:hanging="449"/>
              <w:jc w:val="left"/>
              <w:rPr>
                <w:sz w:val="29"/>
              </w:rPr>
            </w:pPr>
            <w:r>
              <w:rPr>
                <w:w w:val="95"/>
                <w:sz w:val="29"/>
              </w:rPr>
              <w:t>Specialty</w:t>
            </w:r>
            <w:r>
              <w:rPr>
                <w:spacing w:val="5"/>
                <w:w w:val="95"/>
                <w:sz w:val="29"/>
              </w:rPr>
              <w:t> </w:t>
            </w:r>
            <w:r>
              <w:rPr>
                <w:w w:val="95"/>
                <w:sz w:val="29"/>
              </w:rPr>
              <w:t>pharmacy</w:t>
            </w:r>
          </w:p>
          <w:p>
            <w:pPr>
              <w:pStyle w:val="TableParagraph"/>
              <w:numPr>
                <w:ilvl w:val="0"/>
                <w:numId w:val="53"/>
              </w:numPr>
              <w:tabs>
                <w:tab w:pos="568" w:val="left" w:leader="none"/>
                <w:tab w:pos="569" w:val="left" w:leader="none"/>
              </w:tabs>
              <w:spacing w:line="337" w:lineRule="exact" w:before="0" w:after="0"/>
              <w:ind w:left="568" w:right="0" w:hanging="449"/>
              <w:jc w:val="left"/>
              <w:rPr>
                <w:sz w:val="29"/>
              </w:rPr>
            </w:pPr>
            <w:r>
              <w:rPr>
                <w:w w:val="95"/>
                <w:sz w:val="29"/>
              </w:rPr>
              <w:t>Hospice/palliative</w:t>
            </w:r>
            <w:r>
              <w:rPr>
                <w:spacing w:val="15"/>
                <w:w w:val="95"/>
                <w:sz w:val="29"/>
              </w:rPr>
              <w:t> </w:t>
            </w:r>
            <w:r>
              <w:rPr>
                <w:w w:val="95"/>
                <w:sz w:val="29"/>
              </w:rPr>
              <w:t>care</w:t>
            </w:r>
          </w:p>
          <w:p>
            <w:pPr>
              <w:pStyle w:val="TableParagraph"/>
              <w:numPr>
                <w:ilvl w:val="0"/>
                <w:numId w:val="53"/>
              </w:numPr>
              <w:tabs>
                <w:tab w:pos="568" w:val="left" w:leader="none"/>
                <w:tab w:pos="569" w:val="left" w:leader="none"/>
              </w:tabs>
              <w:spacing w:line="345" w:lineRule="exact" w:before="0" w:after="0"/>
              <w:ind w:left="568" w:right="0" w:hanging="449"/>
              <w:jc w:val="left"/>
              <w:rPr>
                <w:sz w:val="29"/>
              </w:rPr>
            </w:pPr>
            <w:r>
              <w:rPr>
                <w:w w:val="95"/>
                <w:sz w:val="29"/>
              </w:rPr>
              <w:t>Post-acute</w:t>
            </w:r>
            <w:r>
              <w:rPr>
                <w:spacing w:val="-13"/>
                <w:w w:val="95"/>
                <w:sz w:val="29"/>
              </w:rPr>
              <w:t> </w:t>
            </w:r>
            <w:r>
              <w:rPr>
                <w:w w:val="95"/>
                <w:sz w:val="29"/>
              </w:rPr>
              <w:t>preferred</w:t>
            </w:r>
            <w:r>
              <w:rPr>
                <w:spacing w:val="2"/>
                <w:w w:val="95"/>
                <w:sz w:val="29"/>
              </w:rPr>
              <w:t> </w:t>
            </w:r>
            <w:r>
              <w:rPr>
                <w:w w:val="95"/>
                <w:sz w:val="29"/>
              </w:rPr>
              <w:t>SNF</w:t>
            </w:r>
          </w:p>
        </w:tc>
      </w:tr>
    </w:tbl>
    <w:p>
      <w:pPr>
        <w:spacing w:after="0" w:line="345" w:lineRule="exact"/>
        <w:jc w:val="left"/>
        <w:rPr>
          <w:sz w:val="29"/>
        </w:rPr>
        <w:sectPr>
          <w:headerReference w:type="default" r:id="rId193"/>
          <w:footerReference w:type="default" r:id="rId194"/>
          <w:pgSz w:w="19200" w:h="10800" w:orient="landscape"/>
          <w:pgMar w:header="0" w:footer="0" w:top="500" w:bottom="280" w:left="400" w:right="20"/>
        </w:sectPr>
      </w:pPr>
    </w:p>
    <w:p>
      <w:pPr>
        <w:pStyle w:val="BodyText"/>
        <w:rPr>
          <w:rFonts w:ascii="Arial"/>
          <w:b/>
          <w:sz w:val="20"/>
        </w:rPr>
      </w:pPr>
    </w:p>
    <w:p>
      <w:pPr>
        <w:pStyle w:val="BodyText"/>
        <w:spacing w:before="4"/>
        <w:rPr>
          <w:rFonts w:ascii="Arial"/>
          <w:b/>
          <w:sz w:val="18"/>
        </w:rPr>
      </w:pPr>
    </w:p>
    <w:p>
      <w:pPr>
        <w:spacing w:after="0"/>
        <w:rPr>
          <w:rFonts w:ascii="Arial"/>
          <w:sz w:val="18"/>
        </w:rPr>
        <w:sectPr>
          <w:headerReference w:type="default" r:id="rId195"/>
          <w:footerReference w:type="default" r:id="rId196"/>
          <w:pgSz w:w="19200" w:h="10800" w:orient="landscape"/>
          <w:pgMar w:header="378" w:footer="0" w:top="1020" w:bottom="280" w:left="400" w:right="20"/>
        </w:sectPr>
      </w:pPr>
    </w:p>
    <w:p>
      <w:pPr>
        <w:spacing w:before="52"/>
        <w:ind w:left="0" w:right="0" w:firstLine="0"/>
        <w:jc w:val="right"/>
        <w:rPr>
          <w:b/>
          <w:sz w:val="24"/>
        </w:rPr>
      </w:pPr>
      <w:r>
        <w:rPr/>
        <w:pict>
          <v:group style="position:absolute;margin-left:123.169998pt;margin-top:.165787pt;width:713.7pt;height:405.45pt;mso-position-horizontal-relative:page;mso-position-vertical-relative:paragraph;z-index:-19220480" id="docshapegroup475" coordorigin="2463,3" coordsize="14274,8109">
            <v:shape style="position:absolute;left:2473;top:13;width:14254;height:3356" id="docshape476" coordorigin="2473,13" coordsize="14254,3356" path="m3447,13l2473,13,2473,1246,2473,3369,3447,3369,3447,1246,3447,13xm10103,13l6764,13,6764,13,3447,13,3447,1122,3447,1246,6764,1246,6764,1246,10103,1246,10103,1122,10103,13xm16727,13l13409,13,10103,13,10103,1122,10103,1246,13409,1246,16727,1246,16727,1122,16727,13xe" filled="true" fillcolor="#2e5496" stroked="false">
              <v:path arrowok="t"/>
              <v:fill type="solid"/>
            </v:shape>
            <v:shape style="position:absolute;left:3447;top:1246;width:13280;height:2123" id="docshape477" coordorigin="3447,1246" coordsize="13280,2123" path="m10103,1246l6764,1246,6764,1246,3447,1246,3447,2802,3447,3314,3447,3369,6764,3369,6764,3369,10103,3369,10103,3330,10103,3186,10103,1246xm16727,1246l13409,1246,10103,1246,10103,2738,10103,3330,10103,3369,13409,3369,16727,3369,16727,3314,16727,2706,16727,1246xe" filled="true" fillcolor="#cfd4ea" stroked="false">
              <v:path arrowok="t"/>
              <v:fill type="solid"/>
            </v:shape>
            <v:rect style="position:absolute;left:2473;top:3368;width:974;height:2207" id="docshape478" filled="true" fillcolor="#2e5496" stroked="false">
              <v:fill type="solid"/>
            </v:rect>
            <v:shape style="position:absolute;left:3447;top:3368;width:13280;height:2207" id="docshape479" coordorigin="3447,3369" coordsize="13280,2207" path="m10103,3369l6764,3369,6764,3369,3447,3369,3447,4786,3447,5575,6764,5575,6764,5575,10103,5575,10103,5362,10103,5010,10103,3369xm16727,3369l13409,3369,10103,3369,10103,4242,10103,5575,13409,5575,16727,5575,16727,4978,16727,3369xe" filled="true" fillcolor="#e9ebf5" stroked="false">
              <v:path arrowok="t"/>
              <v:fill type="solid"/>
            </v:shape>
            <v:rect style="position:absolute;left:2473;top:5574;width:974;height:2527" id="docshape480" filled="true" fillcolor="#2e5496" stroked="false">
              <v:fill type="solid"/>
            </v:rect>
            <v:shape style="position:absolute;left:3447;top:5574;width:13280;height:2527" id="docshape481" coordorigin="3447,5575" coordsize="13280,2527" path="m10103,5575l6764,5575,6764,5575,3447,5575,3447,8102,6764,8102,6764,8102,10103,8102,10103,7794,10103,5575xm16727,5575l13409,5575,10103,5575,10103,8102,13409,8102,16727,8102,16727,5575xe" filled="true" fillcolor="#cfd4ea" stroked="false">
              <v:path arrowok="t"/>
              <v:fill type="solid"/>
            </v:shape>
            <v:line style="position:absolute" from="3447,3" to="3447,8112" stroked="true" strokeweight="1pt" strokecolor="#4471c4">
              <v:stroke dashstyle="solid"/>
            </v:line>
            <v:line style="position:absolute" from="6764,3" to="6764,8112" stroked="true" strokeweight="1pt" strokecolor="#4471c4">
              <v:stroke dashstyle="solid"/>
            </v:line>
            <v:line style="position:absolute" from="10103,3" to="10103,8112" stroked="true" strokeweight="1pt" strokecolor="#4471c4">
              <v:stroke dashstyle="solid"/>
            </v:line>
            <v:line style="position:absolute" from="13409,3" to="13409,8112" stroked="true" strokeweight="1pt" strokecolor="#4471c4">
              <v:stroke dashstyle="solid"/>
            </v:line>
            <v:shape style="position:absolute;left:2463;top:1246;width:14274;height:4329" id="docshape482" coordorigin="2463,1246" coordsize="14274,4329" path="m2463,1246l4200,1246m6680,1246l7512,1246m9992,1246l10840,1246m13320,1246l14152,1246m16632,1246l16737,1246m2463,3369l4184,3369m6664,3369l7496,3369m9992,3369l10840,3369m13320,3369l14152,3369m16648,3369l16737,3369m2463,5575l7496,5575m9992,5575l16737,5575e" filled="false" stroked="true" strokeweight="1pt" strokecolor="#4471c4">
              <v:path arrowok="t"/>
              <v:stroke dashstyle="solid"/>
            </v:shape>
            <v:line style="position:absolute" from="2473,3" to="2473,8112" stroked="true" strokeweight="1pt" strokecolor="#4471c4">
              <v:stroke dashstyle="solid"/>
            </v:line>
            <v:line style="position:absolute" from="16727,3" to="16727,8112" stroked="true" strokeweight="1pt" strokecolor="#4471c4">
              <v:stroke dashstyle="solid"/>
            </v:line>
            <v:line style="position:absolute" from="2463,13" to="16737,13" stroked="true" strokeweight="1pt" strokecolor="#4471c4">
              <v:stroke dashstyle="solid"/>
            </v:line>
            <v:line style="position:absolute" from="2463,8102" to="16737,8102" stroked="true" strokeweight="1pt" strokecolor="#4471c4">
              <v:stroke dashstyle="solid"/>
            </v:line>
            <v:rect style="position:absolute;left:4200;top:1121;width:2480;height:1680" id="docshape483" filled="true" fillcolor="#ffffff" stroked="false">
              <v:fill type="solid"/>
            </v:rect>
            <v:rect style="position:absolute;left:4200;top:1121;width:2480;height:1680" id="docshape484" filled="false" stroked="true" strokeweight=".801pt" strokecolor="#000000">
              <v:stroke dashstyle="solid"/>
            </v:rect>
            <v:rect style="position:absolute;left:3512;top:3889;width:592;height:560" id="docshape485" filled="true" fillcolor="#ffffff" stroked="false">
              <v:fill type="solid"/>
            </v:rect>
            <v:rect style="position:absolute;left:3512;top:3889;width:592;height:560" id="docshape486" filled="false" stroked="true" strokeweight=".801pt" strokecolor="#2e528f">
              <v:stroke dashstyle="solid"/>
            </v:rect>
            <v:rect style="position:absolute;left:4184;top:3313;width:2480;height:1472" id="docshape487" filled="true" fillcolor="#ffffff" stroked="false">
              <v:fill type="solid"/>
            </v:rect>
            <v:rect style="position:absolute;left:4184;top:3313;width:2480;height:1472" id="docshape488" filled="false" stroked="true" strokeweight=".801pt" strokecolor="#000000">
              <v:stroke dashstyle="solid"/>
            </v:rect>
            <v:rect style="position:absolute;left:3512;top:6337;width:592;height:560" id="docshape489" filled="true" fillcolor="#ffffff" stroked="false">
              <v:fill type="solid"/>
            </v:rect>
            <v:rect style="position:absolute;left:3512;top:6337;width:592;height:560" id="docshape490" filled="false" stroked="true" strokeweight=".801pt" strokecolor="#2e528f">
              <v:stroke dashstyle="solid"/>
            </v:rect>
            <v:rect style="position:absolute;left:4184;top:5617;width:2496;height:2064" id="docshape491" filled="true" fillcolor="#ffffff" stroked="false">
              <v:fill type="solid"/>
            </v:rect>
            <v:rect style="position:absolute;left:4184;top:5617;width:2496;height:2064" id="docshape492" filled="false" stroked="true" strokeweight=".801pt" strokecolor="#000000">
              <v:stroke dashstyle="solid"/>
            </v:rect>
            <v:rect style="position:absolute;left:6824;top:1761;width:592;height:544" id="docshape493" filled="true" fillcolor="#ffffff" stroked="false">
              <v:fill type="solid"/>
            </v:rect>
            <v:rect style="position:absolute;left:6824;top:1761;width:592;height:544" id="docshape494" filled="false" stroked="true" strokeweight=".801pt" strokecolor="#2e528f">
              <v:stroke dashstyle="solid"/>
            </v:rect>
            <v:rect style="position:absolute;left:7512;top:1121;width:2480;height:2064" id="docshape495" filled="true" fillcolor="#ffffff" stroked="false">
              <v:fill type="solid"/>
            </v:rect>
            <v:rect style="position:absolute;left:7512;top:1121;width:2480;height:2064" id="docshape496" filled="false" stroked="true" strokeweight=".801pt" strokecolor="#000000">
              <v:stroke dashstyle="solid"/>
            </v:rect>
            <v:shape style="position:absolute;left:3503;top:1737;width:609;height:561" type="#_x0000_t75" id="docshape497" stroked="false">
              <v:imagedata r:id="rId197" o:title=""/>
            </v:shape>
            <v:rect style="position:absolute;left:6840;top:3905;width:592;height:560" id="docshape498" filled="true" fillcolor="#ffffff" stroked="false">
              <v:fill type="solid"/>
            </v:rect>
            <v:rect style="position:absolute;left:6840;top:3905;width:592;height:560" id="docshape499" filled="false" stroked="true" strokeweight=".801pt" strokecolor="#2e528f">
              <v:stroke dashstyle="solid"/>
            </v:rect>
            <v:rect style="position:absolute;left:7496;top:3329;width:2496;height:1680" id="docshape500" filled="true" fillcolor="#ffffff" stroked="false">
              <v:fill type="solid"/>
            </v:rect>
            <v:rect style="position:absolute;left:7496;top:3329;width:2496;height:1680" id="docshape501" filled="false" stroked="true" strokeweight=".801pt" strokecolor="#000000">
              <v:stroke dashstyle="solid"/>
            </v:rect>
            <v:rect style="position:absolute;left:6840;top:6337;width:592;height:560" id="docshape502" filled="true" fillcolor="#ffffff" stroked="false">
              <v:fill type="solid"/>
            </v:rect>
            <v:rect style="position:absolute;left:6840;top:6337;width:592;height:560" id="docshape503" filled="false" stroked="true" strokeweight=".801pt" strokecolor="#2e528f">
              <v:stroke dashstyle="solid"/>
            </v:rect>
            <v:rect style="position:absolute;left:7496;top:5361;width:2496;height:2432" id="docshape504" filled="true" fillcolor="#ffffff" stroked="false">
              <v:fill type="solid"/>
            </v:rect>
            <v:rect style="position:absolute;left:7496;top:5361;width:2496;height:2432" id="docshape505" filled="false" stroked="true" strokeweight=".801pt" strokecolor="#000000">
              <v:stroke dashstyle="solid"/>
            </v:rect>
            <v:rect style="position:absolute;left:10184;top:1761;width:592;height:544" id="docshape506" filled="true" fillcolor="#ffffff" stroked="false">
              <v:fill type="solid"/>
            </v:rect>
            <v:rect style="position:absolute;left:10184;top:1761;width:592;height:544" id="docshape507" filled="false" stroked="true" strokeweight=".801pt" strokecolor="#2e528f">
              <v:stroke dashstyle="solid"/>
            </v:rect>
            <v:rect style="position:absolute;left:10840;top:1121;width:2480;height:1616" id="docshape508" filled="true" fillcolor="#ffffff" stroked="false">
              <v:fill type="solid"/>
            </v:rect>
            <v:rect style="position:absolute;left:10840;top:1121;width:2480;height:1616" id="docshape509" filled="false" stroked="true" strokeweight=".801pt" strokecolor="#000000">
              <v:stroke dashstyle="solid"/>
            </v:rect>
            <v:rect style="position:absolute;left:10184;top:3905;width:592;height:560" id="docshape510" filled="true" fillcolor="#ffffff" stroked="false">
              <v:fill type="solid"/>
            </v:rect>
            <v:rect style="position:absolute;left:10184;top:3905;width:592;height:560" id="docshape511" filled="false" stroked="true" strokeweight=".801pt" strokecolor="#2e528f">
              <v:stroke dashstyle="solid"/>
            </v:rect>
            <v:rect style="position:absolute;left:10840;top:3329;width:2480;height:912" id="docshape512" filled="true" fillcolor="#ffffff" stroked="false">
              <v:fill type="solid"/>
            </v:rect>
            <v:rect style="position:absolute;left:10840;top:3329;width:2480;height:912" id="docshape513" filled="false" stroked="true" strokeweight=".801pt" strokecolor="#000000">
              <v:stroke dashstyle="solid"/>
            </v:rect>
            <v:rect style="position:absolute;left:10184;top:6337;width:592;height:560" id="docshape514" filled="true" fillcolor="#ffffff" stroked="false">
              <v:fill type="solid"/>
            </v:rect>
            <v:rect style="position:absolute;left:10184;top:6337;width:592;height:560" id="docshape515" filled="false" stroked="true" strokeweight=".801pt" strokecolor="#2e528f">
              <v:stroke dashstyle="solid"/>
            </v:rect>
            <v:rect style="position:absolute;left:13496;top:1729;width:592;height:560" id="docshape516" filled="true" fillcolor="#ffffff" stroked="false">
              <v:fill type="solid"/>
            </v:rect>
            <v:rect style="position:absolute;left:13496;top:1729;width:592;height:560" id="docshape517" filled="false" stroked="true" strokeweight=".801pt" strokecolor="#2e528f">
              <v:stroke dashstyle="solid"/>
            </v:rect>
            <v:rect style="position:absolute;left:14152;top:1121;width:2480;height:1584" id="docshape518" filled="true" fillcolor="#ffffff" stroked="false">
              <v:fill type="solid"/>
            </v:rect>
            <v:rect style="position:absolute;left:14152;top:1121;width:2480;height:1584" id="docshape519" filled="false" stroked="true" strokeweight=".801pt" strokecolor="#000000">
              <v:stroke dashstyle="solid"/>
            </v:rect>
            <v:rect style="position:absolute;left:13496;top:3889;width:592;height:560" id="docshape520" filled="true" fillcolor="#ffffff" stroked="false">
              <v:fill type="solid"/>
            </v:rect>
            <v:rect style="position:absolute;left:13496;top:3889;width:592;height:560" id="docshape521" filled="false" stroked="true" strokeweight=".801pt" strokecolor="#2e528f">
              <v:stroke dashstyle="solid"/>
            </v:rect>
            <v:rect style="position:absolute;left:14152;top:3313;width:2496;height:1664" id="docshape522" filled="true" fillcolor="#ffffff" stroked="false">
              <v:fill type="solid"/>
            </v:rect>
            <v:rect style="position:absolute;left:14152;top:3313;width:2496;height:1664" id="docshape523" filled="false" stroked="true" strokeweight=".801pt" strokecolor="#000000">
              <v:stroke dashstyle="solid"/>
            </v:rect>
            <v:rect style="position:absolute;left:13496;top:6337;width:592;height:560" id="docshape524" filled="true" fillcolor="#ffffff" stroked="false">
              <v:fill type="solid"/>
            </v:rect>
            <v:rect style="position:absolute;left:13496;top:6337;width:592;height:560" id="docshape525" filled="false" stroked="true" strokeweight=".801pt" strokecolor="#2e528f">
              <v:stroke dashstyle="solid"/>
            </v:rect>
            <v:shape style="position:absolute;left:3536;top:3897;width:544;height:528" type="#_x0000_t75" id="docshape526" alt="A picture containing drawing  Description automatically generated" stroked="false">
              <v:imagedata r:id="rId198" o:title=""/>
            </v:shape>
            <v:shape style="position:absolute;left:3536;top:6329;width:560;height:528" type="#_x0000_t75" id="docshape527" alt="A picture containing drawing  Description automatically generated" stroked="false">
              <v:imagedata r:id="rId198" o:title=""/>
            </v:shape>
            <v:shape style="position:absolute;left:6864;top:1769;width:544;height:528" type="#_x0000_t75" id="docshape528" alt="A picture containing drawing  Description automatically generated" stroked="false">
              <v:imagedata r:id="rId198" o:title=""/>
            </v:shape>
            <v:shape style="position:absolute;left:6848;top:3929;width:560;height:512" type="#_x0000_t75" id="docshape529" alt="A picture containing drawing  Description automatically generated" stroked="false">
              <v:imagedata r:id="rId198" o:title=""/>
            </v:shape>
            <v:shape style="position:absolute;left:6864;top:6329;width:560;height:528" type="#_x0000_t75" id="docshape530" alt="A picture containing drawing  Description automatically generated" stroked="false">
              <v:imagedata r:id="rId198" o:title=""/>
            </v:shape>
            <v:shape style="position:absolute;left:10192;top:1737;width:560;height:560" type="#_x0000_t75" id="docshape531" alt="A picture containing drawing  Description automatically generated" stroked="false">
              <v:imagedata r:id="rId198" o:title=""/>
            </v:shape>
            <v:shape style="position:absolute;left:10192;top:6345;width:560;height:528" type="#_x0000_t75" id="docshape532" alt="A picture containing drawing  Description automatically generated" stroked="false">
              <v:imagedata r:id="rId198" o:title=""/>
            </v:shape>
            <v:shape style="position:absolute;left:13520;top:3929;width:544;height:528" type="#_x0000_t75" id="docshape533" alt="A picture containing drawing  Description automatically generated" stroked="false">
              <v:imagedata r:id="rId198" o:title=""/>
            </v:shape>
            <v:shape style="position:absolute;left:13520;top:6361;width:544;height:528" type="#_x0000_t75" id="docshape534" alt="A picture containing drawing  Description automatically generated" stroked="false">
              <v:imagedata r:id="rId198" o:title=""/>
            </v:shape>
            <v:shape style="position:absolute;left:10192;top:3865;width:560;height:544" type="#_x0000_t75" id="docshape535" alt="A picture containing drawing  Description automatically generated" stroked="false">
              <v:imagedata r:id="rId198" o:title=""/>
            </v:shape>
            <v:shape style="position:absolute;left:13520;top:1769;width:544;height:544" type="#_x0000_t75" id="docshape536" alt="A picture containing drawing  Description automatically generated" stroked="false">
              <v:imagedata r:id="rId198" o:title=""/>
            </v:shape>
            <w10:wrap type="none"/>
          </v:group>
        </w:pict>
      </w:r>
      <w:r>
        <w:rPr>
          <w:b/>
          <w:color w:val="FFFFFF"/>
          <w:sz w:val="24"/>
        </w:rPr>
        <w:t>Groups</w:t>
      </w:r>
    </w:p>
    <w:p>
      <w:pPr>
        <w:spacing w:before="52"/>
        <w:ind w:left="2065" w:right="0" w:firstLine="0"/>
        <w:jc w:val="left"/>
        <w:rPr>
          <w:b/>
          <w:sz w:val="24"/>
        </w:rPr>
      </w:pPr>
      <w:r>
        <w:rPr/>
        <w:br w:type="column"/>
      </w:r>
      <w:r>
        <w:rPr>
          <w:b/>
          <w:color w:val="FFFFFF"/>
          <w:spacing w:val="-2"/>
          <w:sz w:val="24"/>
        </w:rPr>
        <w:t>Provider/Practice</w:t>
      </w:r>
    </w:p>
    <w:p>
      <w:pPr>
        <w:spacing w:line="240" w:lineRule="auto" w:before="10"/>
        <w:rPr>
          <w:b/>
          <w:sz w:val="27"/>
        </w:rPr>
      </w:pPr>
      <w:r>
        <w:rPr/>
        <w:br w:type="column"/>
      </w:r>
      <w:r>
        <w:rPr>
          <w:b/>
          <w:sz w:val="27"/>
        </w:rPr>
      </w:r>
    </w:p>
    <w:p>
      <w:pPr>
        <w:pStyle w:val="ListParagraph"/>
        <w:numPr>
          <w:ilvl w:val="0"/>
          <w:numId w:val="54"/>
        </w:numPr>
        <w:tabs>
          <w:tab w:pos="989" w:val="left" w:leader="none"/>
        </w:tabs>
        <w:spacing w:line="289" w:lineRule="exact" w:before="0" w:after="0"/>
        <w:ind w:left="988" w:right="0" w:hanging="129"/>
        <w:jc w:val="left"/>
        <w:rPr>
          <w:b/>
          <w:color w:val="FFFFFF"/>
          <w:sz w:val="24"/>
        </w:rPr>
      </w:pPr>
      <w:r>
        <w:rPr>
          <w:b/>
          <w:color w:val="FFFFFF"/>
          <w:sz w:val="16"/>
        </w:rPr>
        <w:t>ED</w:t>
      </w:r>
    </w:p>
    <w:p>
      <w:pPr>
        <w:pStyle w:val="ListParagraph"/>
        <w:numPr>
          <w:ilvl w:val="0"/>
          <w:numId w:val="54"/>
        </w:numPr>
        <w:tabs>
          <w:tab w:pos="941" w:val="left" w:leader="none"/>
        </w:tabs>
        <w:spacing w:line="191" w:lineRule="exact" w:before="0" w:after="0"/>
        <w:ind w:left="940" w:right="0" w:hanging="81"/>
        <w:jc w:val="left"/>
        <w:rPr>
          <w:b/>
          <w:color w:val="FFFFFF"/>
          <w:sz w:val="16"/>
        </w:rPr>
      </w:pPr>
      <w:r>
        <w:rPr>
          <w:b/>
          <w:color w:val="FFFFFF"/>
          <w:spacing w:val="-5"/>
          <w:sz w:val="16"/>
        </w:rPr>
        <w:t>Hospital</w:t>
      </w:r>
    </w:p>
    <w:p>
      <w:pPr>
        <w:spacing w:before="52"/>
        <w:ind w:left="129" w:right="0" w:firstLine="0"/>
        <w:jc w:val="left"/>
        <w:rPr>
          <w:b/>
          <w:sz w:val="24"/>
        </w:rPr>
      </w:pPr>
      <w:r>
        <w:rPr/>
        <w:br w:type="column"/>
      </w:r>
      <w:r>
        <w:rPr>
          <w:b/>
          <w:color w:val="FFFFFF"/>
          <w:spacing w:val="-1"/>
          <w:sz w:val="24"/>
        </w:rPr>
        <w:t>Inpatient</w:t>
      </w:r>
      <w:r>
        <w:rPr>
          <w:b/>
          <w:color w:val="FFFFFF"/>
          <w:spacing w:val="-11"/>
          <w:sz w:val="24"/>
        </w:rPr>
        <w:t> </w:t>
      </w:r>
      <w:r>
        <w:rPr>
          <w:b/>
          <w:color w:val="FFFFFF"/>
          <w:spacing w:val="-1"/>
          <w:sz w:val="24"/>
        </w:rPr>
        <w:t>World</w:t>
      </w:r>
    </w:p>
    <w:p>
      <w:pPr>
        <w:spacing w:before="52"/>
        <w:ind w:left="1957" w:right="0" w:firstLine="0"/>
        <w:jc w:val="left"/>
        <w:rPr>
          <w:b/>
          <w:sz w:val="24"/>
        </w:rPr>
      </w:pPr>
      <w:r>
        <w:rPr/>
        <w:br w:type="column"/>
      </w:r>
      <w:r>
        <w:rPr>
          <w:b/>
          <w:color w:val="FFFFFF"/>
          <w:spacing w:val="-2"/>
          <w:sz w:val="24"/>
        </w:rPr>
        <w:t>Post</w:t>
      </w:r>
      <w:r>
        <w:rPr>
          <w:b/>
          <w:color w:val="FFFFFF"/>
          <w:spacing w:val="-11"/>
          <w:sz w:val="24"/>
        </w:rPr>
        <w:t> </w:t>
      </w:r>
      <w:r>
        <w:rPr>
          <w:b/>
          <w:color w:val="FFFFFF"/>
          <w:spacing w:val="-1"/>
          <w:sz w:val="24"/>
        </w:rPr>
        <w:t>Acute</w:t>
      </w:r>
    </w:p>
    <w:p>
      <w:pPr>
        <w:spacing w:after="0"/>
        <w:jc w:val="left"/>
        <w:rPr>
          <w:sz w:val="24"/>
        </w:rPr>
        <w:sectPr>
          <w:type w:val="continuous"/>
          <w:pgSz w:w="19200" w:h="10800" w:orient="landscape"/>
          <w:pgMar w:header="378" w:footer="0" w:top="1040" w:bottom="280" w:left="400" w:right="20"/>
          <w:cols w:num="5" w:equalWidth="0">
            <w:col w:w="5068" w:space="40"/>
            <w:col w:w="3786" w:space="39"/>
            <w:col w:w="1460" w:space="39"/>
            <w:col w:w="1714" w:space="39"/>
            <w:col w:w="6595"/>
          </w:cols>
        </w:sectPr>
      </w:pPr>
    </w:p>
    <w:p>
      <w:pPr>
        <w:pStyle w:val="BodyText"/>
        <w:rPr>
          <w:b/>
          <w:sz w:val="24"/>
        </w:rPr>
      </w:pPr>
    </w:p>
    <w:p>
      <w:pPr>
        <w:pStyle w:val="BodyText"/>
        <w:rPr>
          <w:b/>
          <w:sz w:val="24"/>
        </w:rPr>
      </w:pPr>
    </w:p>
    <w:p>
      <w:pPr>
        <w:pStyle w:val="BodyText"/>
        <w:rPr>
          <w:b/>
          <w:sz w:val="24"/>
        </w:rPr>
      </w:pPr>
    </w:p>
    <w:p>
      <w:pPr>
        <w:pStyle w:val="BodyText"/>
        <w:rPr>
          <w:b/>
          <w:sz w:val="24"/>
        </w:rPr>
      </w:pPr>
    </w:p>
    <w:p>
      <w:pPr>
        <w:spacing w:before="173"/>
        <w:ind w:left="2202" w:right="0" w:firstLine="0"/>
        <w:jc w:val="center"/>
        <w:rPr>
          <w:b/>
          <w:sz w:val="24"/>
        </w:rPr>
      </w:pPr>
      <w:r>
        <w:rPr>
          <w:b/>
          <w:color w:val="FFFFFF"/>
          <w:sz w:val="24"/>
        </w:rPr>
        <w:t>HCC</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7"/>
        <w:rPr>
          <w:b/>
          <w:sz w:val="33"/>
        </w:rPr>
      </w:pPr>
    </w:p>
    <w:p>
      <w:pPr>
        <w:spacing w:before="0"/>
        <w:ind w:left="2205" w:right="0" w:firstLine="0"/>
        <w:jc w:val="center"/>
        <w:rPr>
          <w:b/>
          <w:sz w:val="24"/>
        </w:rPr>
      </w:pPr>
      <w:r>
        <w:rPr>
          <w:b/>
          <w:color w:val="FFFFFF"/>
          <w:spacing w:val="-1"/>
          <w:sz w:val="24"/>
        </w:rPr>
        <w:t>Quality</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
        <w:rPr>
          <w:b/>
          <w:sz w:val="26"/>
        </w:rPr>
      </w:pPr>
    </w:p>
    <w:p>
      <w:pPr>
        <w:spacing w:before="1"/>
        <w:ind w:left="2209" w:right="0" w:firstLine="0"/>
        <w:jc w:val="center"/>
        <w:rPr>
          <w:b/>
          <w:sz w:val="24"/>
        </w:rPr>
      </w:pPr>
      <w:r>
        <w:rPr>
          <w:b/>
          <w:color w:val="FFFFFF"/>
          <w:sz w:val="24"/>
        </w:rPr>
        <w:t>TME</w:t>
      </w:r>
    </w:p>
    <w:p>
      <w:pPr>
        <w:spacing w:line="240" w:lineRule="auto" w:before="0"/>
        <w:rPr>
          <w:b/>
          <w:sz w:val="18"/>
        </w:rPr>
      </w:pPr>
      <w:r>
        <w:rPr/>
        <w:br w:type="column"/>
      </w:r>
      <w:r>
        <w:rPr>
          <w:b/>
          <w:sz w:val="18"/>
        </w:rPr>
      </w:r>
    </w:p>
    <w:p>
      <w:pPr>
        <w:pStyle w:val="ListParagraph"/>
        <w:numPr>
          <w:ilvl w:val="1"/>
          <w:numId w:val="54"/>
        </w:numPr>
        <w:tabs>
          <w:tab w:pos="1302" w:val="left" w:leader="none"/>
          <w:tab w:pos="1303" w:val="left" w:leader="none"/>
        </w:tabs>
        <w:spacing w:line="194" w:lineRule="exact" w:before="149" w:after="0"/>
        <w:ind w:left="1302" w:right="0" w:hanging="337"/>
        <w:jc w:val="left"/>
        <w:rPr>
          <w:b/>
          <w:sz w:val="16"/>
        </w:rPr>
      </w:pPr>
      <w:r>
        <w:rPr>
          <w:b/>
          <w:color w:val="2E5496"/>
          <w:spacing w:val="-1"/>
          <w:sz w:val="16"/>
        </w:rPr>
        <w:t>Educate</w:t>
      </w:r>
      <w:r>
        <w:rPr>
          <w:b/>
          <w:color w:val="2E5496"/>
          <w:spacing w:val="-4"/>
          <w:sz w:val="16"/>
        </w:rPr>
        <w:t> </w:t>
      </w:r>
      <w:r>
        <w:rPr>
          <w:b/>
          <w:color w:val="2E5496"/>
          <w:sz w:val="16"/>
        </w:rPr>
        <w:t>providers</w:t>
      </w:r>
    </w:p>
    <w:p>
      <w:pPr>
        <w:pStyle w:val="ListParagraph"/>
        <w:numPr>
          <w:ilvl w:val="1"/>
          <w:numId w:val="54"/>
        </w:numPr>
        <w:tabs>
          <w:tab w:pos="1302" w:val="left" w:leader="none"/>
          <w:tab w:pos="1303" w:val="left" w:leader="none"/>
        </w:tabs>
        <w:spacing w:line="192" w:lineRule="exact" w:before="0" w:after="0"/>
        <w:ind w:left="1302" w:right="0" w:hanging="337"/>
        <w:jc w:val="left"/>
        <w:rPr>
          <w:b/>
          <w:sz w:val="16"/>
        </w:rPr>
      </w:pPr>
      <w:r>
        <w:rPr>
          <w:b/>
          <w:color w:val="2E5496"/>
          <w:spacing w:val="-2"/>
          <w:sz w:val="16"/>
        </w:rPr>
        <w:t>Develop</w:t>
      </w:r>
      <w:r>
        <w:rPr>
          <w:b/>
          <w:color w:val="2E5496"/>
          <w:spacing w:val="-3"/>
          <w:sz w:val="16"/>
        </w:rPr>
        <w:t> </w:t>
      </w:r>
      <w:r>
        <w:rPr>
          <w:b/>
          <w:color w:val="2E5496"/>
          <w:spacing w:val="-2"/>
          <w:sz w:val="16"/>
        </w:rPr>
        <w:t>EMR</w:t>
      </w:r>
      <w:r>
        <w:rPr>
          <w:b/>
          <w:color w:val="2E5496"/>
          <w:spacing w:val="-6"/>
          <w:sz w:val="16"/>
        </w:rPr>
        <w:t> </w:t>
      </w:r>
      <w:r>
        <w:rPr>
          <w:b/>
          <w:color w:val="2E5496"/>
          <w:spacing w:val="-2"/>
          <w:sz w:val="16"/>
        </w:rPr>
        <w:t>tools</w:t>
      </w:r>
      <w:r>
        <w:rPr>
          <w:b/>
          <w:color w:val="2E5496"/>
          <w:spacing w:val="2"/>
          <w:sz w:val="16"/>
        </w:rPr>
        <w:t> </w:t>
      </w:r>
      <w:r>
        <w:rPr>
          <w:b/>
          <w:color w:val="2E5496"/>
          <w:spacing w:val="-2"/>
          <w:sz w:val="16"/>
        </w:rPr>
        <w:t>locally</w:t>
      </w:r>
    </w:p>
    <w:p>
      <w:pPr>
        <w:pStyle w:val="ListParagraph"/>
        <w:numPr>
          <w:ilvl w:val="1"/>
          <w:numId w:val="54"/>
        </w:numPr>
        <w:tabs>
          <w:tab w:pos="1302" w:val="left" w:leader="none"/>
          <w:tab w:pos="1303" w:val="left" w:leader="none"/>
        </w:tabs>
        <w:spacing w:line="192" w:lineRule="exact" w:before="0" w:after="0"/>
        <w:ind w:left="1302" w:right="0" w:hanging="337"/>
        <w:jc w:val="left"/>
        <w:rPr>
          <w:b/>
          <w:sz w:val="16"/>
        </w:rPr>
      </w:pPr>
      <w:r>
        <w:rPr>
          <w:b/>
          <w:color w:val="2E5496"/>
          <w:spacing w:val="-1"/>
          <w:sz w:val="16"/>
        </w:rPr>
        <w:t>Optimize</w:t>
      </w:r>
      <w:r>
        <w:rPr>
          <w:b/>
          <w:color w:val="2E5496"/>
          <w:spacing w:val="-6"/>
          <w:sz w:val="16"/>
        </w:rPr>
        <w:t> </w:t>
      </w:r>
      <w:r>
        <w:rPr>
          <w:b/>
          <w:color w:val="2E5496"/>
          <w:spacing w:val="-1"/>
          <w:sz w:val="16"/>
        </w:rPr>
        <w:t>Code</w:t>
      </w:r>
      <w:r>
        <w:rPr>
          <w:b/>
          <w:color w:val="2E5496"/>
          <w:spacing w:val="-6"/>
          <w:sz w:val="16"/>
        </w:rPr>
        <w:t> </w:t>
      </w:r>
      <w:r>
        <w:rPr>
          <w:b/>
          <w:color w:val="2E5496"/>
          <w:spacing w:val="-1"/>
          <w:sz w:val="16"/>
        </w:rPr>
        <w:t>Capture</w:t>
      </w:r>
    </w:p>
    <w:p>
      <w:pPr>
        <w:pStyle w:val="ListParagraph"/>
        <w:numPr>
          <w:ilvl w:val="2"/>
          <w:numId w:val="54"/>
        </w:numPr>
        <w:tabs>
          <w:tab w:pos="1847" w:val="left" w:leader="none"/>
          <w:tab w:pos="1848" w:val="left" w:leader="none"/>
        </w:tabs>
        <w:spacing w:line="184" w:lineRule="exact" w:before="0" w:after="0"/>
        <w:ind w:left="1847" w:right="0" w:hanging="338"/>
        <w:jc w:val="left"/>
        <w:rPr>
          <w:rFonts w:ascii="Arial" w:hAnsi="Arial"/>
          <w:color w:val="FF0000"/>
          <w:sz w:val="16"/>
        </w:rPr>
      </w:pPr>
      <w:r>
        <w:rPr>
          <w:b/>
          <w:color w:val="FF0000"/>
          <w:spacing w:val="-1"/>
          <w:sz w:val="16"/>
        </w:rPr>
        <w:t>Suspect</w:t>
      </w:r>
      <w:r>
        <w:rPr>
          <w:b/>
          <w:color w:val="FF0000"/>
          <w:spacing w:val="-9"/>
          <w:sz w:val="16"/>
        </w:rPr>
        <w:t> </w:t>
      </w:r>
      <w:r>
        <w:rPr>
          <w:b/>
          <w:color w:val="FF0000"/>
          <w:spacing w:val="-1"/>
          <w:sz w:val="16"/>
        </w:rPr>
        <w:t>diagnosis</w:t>
      </w:r>
    </w:p>
    <w:p>
      <w:pPr>
        <w:pStyle w:val="ListParagraph"/>
        <w:numPr>
          <w:ilvl w:val="2"/>
          <w:numId w:val="54"/>
        </w:numPr>
        <w:tabs>
          <w:tab w:pos="1847" w:val="left" w:leader="none"/>
          <w:tab w:pos="1848" w:val="left" w:leader="none"/>
        </w:tabs>
        <w:spacing w:line="184" w:lineRule="exact" w:before="0" w:after="0"/>
        <w:ind w:left="1847" w:right="0" w:hanging="338"/>
        <w:jc w:val="left"/>
        <w:rPr>
          <w:rFonts w:ascii="Arial" w:hAnsi="Arial"/>
          <w:color w:val="FF0000"/>
          <w:sz w:val="16"/>
        </w:rPr>
      </w:pPr>
      <w:r>
        <w:rPr>
          <w:b/>
          <w:color w:val="FF0000"/>
          <w:spacing w:val="-1"/>
          <w:sz w:val="16"/>
        </w:rPr>
        <w:t>Dropped</w:t>
      </w:r>
      <w:r>
        <w:rPr>
          <w:b/>
          <w:color w:val="FF0000"/>
          <w:spacing w:val="-7"/>
          <w:sz w:val="16"/>
        </w:rPr>
        <w:t> </w:t>
      </w:r>
      <w:r>
        <w:rPr>
          <w:b/>
          <w:color w:val="FF0000"/>
          <w:spacing w:val="-1"/>
          <w:sz w:val="16"/>
        </w:rPr>
        <w:t>codes</w:t>
      </w:r>
    </w:p>
    <w:p>
      <w:pPr>
        <w:pStyle w:val="ListParagraph"/>
        <w:numPr>
          <w:ilvl w:val="2"/>
          <w:numId w:val="54"/>
        </w:numPr>
        <w:tabs>
          <w:tab w:pos="1847" w:val="left" w:leader="none"/>
          <w:tab w:pos="1848" w:val="left" w:leader="none"/>
        </w:tabs>
        <w:spacing w:line="194" w:lineRule="exact" w:before="0" w:after="0"/>
        <w:ind w:left="1847" w:right="0" w:hanging="338"/>
        <w:jc w:val="left"/>
        <w:rPr>
          <w:rFonts w:ascii="Arial" w:hAnsi="Arial"/>
          <w:color w:val="FF0000"/>
          <w:sz w:val="16"/>
        </w:rPr>
      </w:pPr>
      <w:r>
        <w:rPr>
          <w:b/>
          <w:color w:val="FF0000"/>
          <w:spacing w:val="-2"/>
          <w:sz w:val="16"/>
        </w:rPr>
        <w:t>Green</w:t>
      </w:r>
      <w:r>
        <w:rPr>
          <w:b/>
          <w:color w:val="FF0000"/>
          <w:spacing w:val="-10"/>
          <w:sz w:val="16"/>
        </w:rPr>
        <w:t> </w:t>
      </w:r>
      <w:r>
        <w:rPr>
          <w:b/>
          <w:color w:val="FF0000"/>
          <w:spacing w:val="-2"/>
          <w:sz w:val="16"/>
        </w:rPr>
        <w:t>sheets</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4"/>
        <w:rPr>
          <w:b/>
          <w:sz w:val="13"/>
        </w:rPr>
      </w:pPr>
    </w:p>
    <w:p>
      <w:pPr>
        <w:pStyle w:val="ListParagraph"/>
        <w:numPr>
          <w:ilvl w:val="1"/>
          <w:numId w:val="54"/>
        </w:numPr>
        <w:tabs>
          <w:tab w:pos="1285" w:val="left" w:leader="none"/>
          <w:tab w:pos="1286" w:val="left" w:leader="none"/>
        </w:tabs>
        <w:spacing w:line="194" w:lineRule="exact" w:before="0" w:after="0"/>
        <w:ind w:left="1285" w:right="0" w:hanging="337"/>
        <w:jc w:val="left"/>
        <w:rPr>
          <w:b/>
          <w:sz w:val="16"/>
        </w:rPr>
      </w:pPr>
      <w:r>
        <w:rPr>
          <w:b/>
          <w:color w:val="2E5496"/>
          <w:spacing w:val="-1"/>
          <w:sz w:val="16"/>
        </w:rPr>
        <w:t>Leverage</w:t>
      </w:r>
      <w:r>
        <w:rPr>
          <w:b/>
          <w:color w:val="2E5496"/>
          <w:spacing w:val="-8"/>
          <w:sz w:val="16"/>
        </w:rPr>
        <w:t> </w:t>
      </w:r>
      <w:r>
        <w:rPr>
          <w:b/>
          <w:color w:val="2E5496"/>
          <w:spacing w:val="-1"/>
          <w:sz w:val="16"/>
        </w:rPr>
        <w:t>GPRO</w:t>
      </w:r>
      <w:r>
        <w:rPr>
          <w:b/>
          <w:color w:val="2E5496"/>
          <w:spacing w:val="-3"/>
          <w:sz w:val="16"/>
        </w:rPr>
        <w:t> </w:t>
      </w:r>
      <w:r>
        <w:rPr>
          <w:b/>
          <w:color w:val="2E5496"/>
          <w:sz w:val="16"/>
        </w:rPr>
        <w:t>Audits</w:t>
      </w:r>
    </w:p>
    <w:p>
      <w:pPr>
        <w:pStyle w:val="ListParagraph"/>
        <w:numPr>
          <w:ilvl w:val="2"/>
          <w:numId w:val="54"/>
        </w:numPr>
        <w:tabs>
          <w:tab w:pos="1829" w:val="left" w:leader="none"/>
          <w:tab w:pos="1830" w:val="left" w:leader="none"/>
        </w:tabs>
        <w:spacing w:line="192" w:lineRule="exact" w:before="0" w:after="0"/>
        <w:ind w:left="1829" w:right="0" w:hanging="337"/>
        <w:jc w:val="left"/>
        <w:rPr>
          <w:rFonts w:ascii="Arial" w:hAnsi="Arial"/>
          <w:color w:val="FF0000"/>
          <w:sz w:val="16"/>
        </w:rPr>
      </w:pPr>
      <w:r>
        <w:rPr>
          <w:b/>
          <w:color w:val="FF0000"/>
          <w:sz w:val="16"/>
        </w:rPr>
        <w:t>Target</w:t>
      </w:r>
      <w:r>
        <w:rPr>
          <w:b/>
          <w:color w:val="FF0000"/>
          <w:spacing w:val="-12"/>
          <w:sz w:val="16"/>
        </w:rPr>
        <w:t> </w:t>
      </w:r>
      <w:r>
        <w:rPr>
          <w:b/>
          <w:color w:val="FF0000"/>
          <w:sz w:val="16"/>
        </w:rPr>
        <w:t>2</w:t>
      </w:r>
      <w:r>
        <w:rPr>
          <w:b/>
          <w:color w:val="FF0000"/>
          <w:sz w:val="16"/>
          <w:vertAlign w:val="superscript"/>
        </w:rPr>
        <w:t>nd</w:t>
      </w:r>
      <w:r>
        <w:rPr>
          <w:b/>
          <w:color w:val="FF0000"/>
          <w:sz w:val="16"/>
          <w:vertAlign w:val="baseline"/>
        </w:rPr>
        <w:t> rounders</w:t>
      </w:r>
    </w:p>
    <w:p>
      <w:pPr>
        <w:pStyle w:val="ListParagraph"/>
        <w:numPr>
          <w:ilvl w:val="1"/>
          <w:numId w:val="54"/>
        </w:numPr>
        <w:tabs>
          <w:tab w:pos="1285" w:val="left" w:leader="none"/>
          <w:tab w:pos="1286" w:val="left" w:leader="none"/>
        </w:tabs>
        <w:spacing w:line="192" w:lineRule="exact" w:before="0" w:after="0"/>
        <w:ind w:left="1285" w:right="0" w:hanging="337"/>
        <w:jc w:val="left"/>
        <w:rPr>
          <w:b/>
          <w:sz w:val="16"/>
        </w:rPr>
      </w:pPr>
      <w:r>
        <w:rPr>
          <w:b/>
          <w:color w:val="2E5496"/>
          <w:spacing w:val="-2"/>
          <w:sz w:val="16"/>
        </w:rPr>
        <w:t>Engage</w:t>
      </w:r>
      <w:r>
        <w:rPr>
          <w:b/>
          <w:color w:val="2E5496"/>
          <w:spacing w:val="-7"/>
          <w:sz w:val="16"/>
        </w:rPr>
        <w:t> </w:t>
      </w:r>
      <w:r>
        <w:rPr>
          <w:b/>
          <w:color w:val="2E5496"/>
          <w:spacing w:val="-2"/>
          <w:sz w:val="16"/>
        </w:rPr>
        <w:t>low</w:t>
      </w:r>
      <w:r>
        <w:rPr>
          <w:b/>
          <w:color w:val="2E5496"/>
          <w:spacing w:val="4"/>
          <w:sz w:val="16"/>
        </w:rPr>
        <w:t> </w:t>
      </w:r>
      <w:r>
        <w:rPr>
          <w:b/>
          <w:color w:val="2E5496"/>
          <w:spacing w:val="-2"/>
          <w:sz w:val="16"/>
        </w:rPr>
        <w:t>citizens</w:t>
      </w:r>
    </w:p>
    <w:p>
      <w:pPr>
        <w:pStyle w:val="ListParagraph"/>
        <w:numPr>
          <w:ilvl w:val="1"/>
          <w:numId w:val="54"/>
        </w:numPr>
        <w:tabs>
          <w:tab w:pos="1285" w:val="left" w:leader="none"/>
          <w:tab w:pos="1286" w:val="left" w:leader="none"/>
        </w:tabs>
        <w:spacing w:line="194" w:lineRule="exact" w:before="0" w:after="0"/>
        <w:ind w:left="1285" w:right="0" w:hanging="337"/>
        <w:jc w:val="left"/>
        <w:rPr>
          <w:b/>
          <w:sz w:val="16"/>
        </w:rPr>
      </w:pPr>
      <w:r>
        <w:rPr>
          <w:b/>
          <w:color w:val="2E5496"/>
          <w:sz w:val="16"/>
        </w:rPr>
        <w:t>Develop</w:t>
      </w:r>
      <w:r>
        <w:rPr>
          <w:b/>
          <w:color w:val="2E5496"/>
          <w:spacing w:val="-1"/>
          <w:sz w:val="16"/>
        </w:rPr>
        <w:t> </w:t>
      </w:r>
      <w:r>
        <w:rPr>
          <w:b/>
          <w:color w:val="2E5496"/>
          <w:sz w:val="16"/>
        </w:rPr>
        <w:t>AWV</w:t>
      </w:r>
      <w:r>
        <w:rPr>
          <w:b/>
          <w:color w:val="2E5496"/>
          <w:spacing w:val="-9"/>
          <w:sz w:val="16"/>
        </w:rPr>
        <w:t> </w:t>
      </w:r>
      <w:r>
        <w:rPr>
          <w:b/>
          <w:color w:val="2E5496"/>
          <w:sz w:val="16"/>
        </w:rPr>
        <w:t>strategy</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8"/>
        <w:rPr>
          <w:b/>
          <w:sz w:val="18"/>
        </w:rPr>
      </w:pPr>
    </w:p>
    <w:p>
      <w:pPr>
        <w:pStyle w:val="ListParagraph"/>
        <w:numPr>
          <w:ilvl w:val="1"/>
          <w:numId w:val="54"/>
        </w:numPr>
        <w:tabs>
          <w:tab w:pos="1296" w:val="left" w:leader="none"/>
          <w:tab w:pos="1297" w:val="left" w:leader="none"/>
        </w:tabs>
        <w:spacing w:line="194" w:lineRule="exact" w:before="1" w:after="0"/>
        <w:ind w:left="1296" w:right="0" w:hanging="337"/>
        <w:jc w:val="left"/>
        <w:rPr>
          <w:b/>
          <w:sz w:val="16"/>
        </w:rPr>
      </w:pPr>
      <w:r>
        <w:rPr>
          <w:b/>
          <w:color w:val="2E5496"/>
          <w:spacing w:val="-1"/>
          <w:sz w:val="16"/>
        </w:rPr>
        <w:t>Use</w:t>
      </w:r>
      <w:r>
        <w:rPr>
          <w:b/>
          <w:color w:val="2E5496"/>
          <w:spacing w:val="-5"/>
          <w:sz w:val="16"/>
        </w:rPr>
        <w:t> </w:t>
      </w:r>
      <w:r>
        <w:rPr>
          <w:b/>
          <w:color w:val="2E5496"/>
          <w:spacing w:val="-1"/>
          <w:sz w:val="16"/>
        </w:rPr>
        <w:t>HCC/TME</w:t>
      </w:r>
      <w:r>
        <w:rPr>
          <w:b/>
          <w:color w:val="2E5496"/>
          <w:spacing w:val="-3"/>
          <w:sz w:val="16"/>
        </w:rPr>
        <w:t> </w:t>
      </w:r>
      <w:r>
        <w:rPr>
          <w:b/>
          <w:color w:val="2E5496"/>
          <w:spacing w:val="-1"/>
          <w:sz w:val="16"/>
        </w:rPr>
        <w:t>goal</w:t>
      </w:r>
      <w:r>
        <w:rPr>
          <w:b/>
          <w:color w:val="2E5496"/>
          <w:spacing w:val="-12"/>
          <w:sz w:val="16"/>
        </w:rPr>
        <w:t> </w:t>
      </w:r>
      <w:r>
        <w:rPr>
          <w:b/>
          <w:color w:val="2E5496"/>
          <w:spacing w:val="-1"/>
          <w:sz w:val="16"/>
        </w:rPr>
        <w:t>to</w:t>
      </w:r>
      <w:r>
        <w:rPr>
          <w:b/>
          <w:color w:val="2E5496"/>
          <w:spacing w:val="5"/>
          <w:sz w:val="16"/>
        </w:rPr>
        <w:t> </w:t>
      </w:r>
      <w:r>
        <w:rPr>
          <w:b/>
          <w:color w:val="2E5496"/>
          <w:spacing w:val="-1"/>
          <w:sz w:val="16"/>
        </w:rPr>
        <w:t>target</w:t>
      </w:r>
    </w:p>
    <w:p>
      <w:pPr>
        <w:spacing w:line="192" w:lineRule="exact" w:before="0"/>
        <w:ind w:left="1296" w:right="0" w:firstLine="0"/>
        <w:jc w:val="left"/>
        <w:rPr>
          <w:b/>
          <w:sz w:val="16"/>
        </w:rPr>
      </w:pPr>
      <w:r>
        <w:rPr>
          <w:b/>
          <w:color w:val="2E5496"/>
          <w:spacing w:val="-2"/>
          <w:sz w:val="16"/>
        </w:rPr>
        <w:t>practice</w:t>
      </w:r>
      <w:r>
        <w:rPr>
          <w:b/>
          <w:color w:val="2E5496"/>
          <w:spacing w:val="-3"/>
          <w:sz w:val="16"/>
        </w:rPr>
        <w:t> </w:t>
      </w:r>
      <w:r>
        <w:rPr>
          <w:b/>
          <w:color w:val="2E5496"/>
          <w:spacing w:val="-2"/>
          <w:sz w:val="16"/>
        </w:rPr>
        <w:t>intervention</w:t>
      </w:r>
    </w:p>
    <w:p>
      <w:pPr>
        <w:pStyle w:val="ListParagraph"/>
        <w:numPr>
          <w:ilvl w:val="2"/>
          <w:numId w:val="54"/>
        </w:numPr>
        <w:tabs>
          <w:tab w:pos="1841" w:val="left" w:leader="none"/>
          <w:tab w:pos="1842" w:val="left" w:leader="none"/>
        </w:tabs>
        <w:spacing w:line="225" w:lineRule="auto" w:before="7" w:after="0"/>
        <w:ind w:left="1841" w:right="209" w:hanging="337"/>
        <w:jc w:val="left"/>
        <w:rPr>
          <w:rFonts w:ascii="Arial" w:hAnsi="Arial"/>
          <w:color w:val="FF0000"/>
          <w:sz w:val="16"/>
        </w:rPr>
      </w:pPr>
      <w:r>
        <w:rPr>
          <w:b/>
          <w:color w:val="FF0000"/>
          <w:spacing w:val="-2"/>
          <w:sz w:val="16"/>
        </w:rPr>
        <w:t>Identify</w:t>
      </w:r>
      <w:r>
        <w:rPr>
          <w:b/>
          <w:color w:val="FF0000"/>
          <w:spacing w:val="11"/>
          <w:sz w:val="16"/>
        </w:rPr>
        <w:t> </w:t>
      </w:r>
      <w:r>
        <w:rPr>
          <w:b/>
          <w:color w:val="FF0000"/>
          <w:spacing w:val="-1"/>
          <w:sz w:val="16"/>
        </w:rPr>
        <w:t>areas</w:t>
      </w:r>
      <w:r>
        <w:rPr>
          <w:b/>
          <w:color w:val="FF0000"/>
          <w:spacing w:val="-6"/>
          <w:sz w:val="16"/>
        </w:rPr>
        <w:t> </w:t>
      </w:r>
      <w:r>
        <w:rPr>
          <w:b/>
          <w:color w:val="FF0000"/>
          <w:spacing w:val="-1"/>
          <w:sz w:val="16"/>
        </w:rPr>
        <w:t>of</w:t>
      </w:r>
      <w:r>
        <w:rPr>
          <w:b/>
          <w:color w:val="FF0000"/>
          <w:spacing w:val="-33"/>
          <w:sz w:val="16"/>
        </w:rPr>
        <w:t> </w:t>
      </w:r>
      <w:r>
        <w:rPr>
          <w:b/>
          <w:color w:val="FF0000"/>
          <w:sz w:val="16"/>
        </w:rPr>
        <w:t>focus</w:t>
      </w:r>
      <w:r>
        <w:rPr>
          <w:b/>
          <w:color w:val="FF0000"/>
          <w:spacing w:val="4"/>
          <w:sz w:val="16"/>
        </w:rPr>
        <w:t> </w:t>
      </w:r>
      <w:r>
        <w:rPr>
          <w:b/>
          <w:color w:val="FF0000"/>
          <w:sz w:val="16"/>
        </w:rPr>
        <w:t>for</w:t>
      </w:r>
      <w:r>
        <w:rPr>
          <w:b/>
          <w:color w:val="FF0000"/>
          <w:spacing w:val="-3"/>
          <w:sz w:val="16"/>
        </w:rPr>
        <w:t> </w:t>
      </w:r>
      <w:r>
        <w:rPr>
          <w:b/>
          <w:color w:val="FF0000"/>
          <w:sz w:val="16"/>
        </w:rPr>
        <w:t>each</w:t>
      </w:r>
      <w:r>
        <w:rPr>
          <w:b/>
          <w:color w:val="FF0000"/>
          <w:spacing w:val="1"/>
          <w:sz w:val="16"/>
        </w:rPr>
        <w:t> </w:t>
      </w:r>
      <w:r>
        <w:rPr>
          <w:b/>
          <w:color w:val="FF0000"/>
          <w:sz w:val="16"/>
        </w:rPr>
        <w:t>practice</w:t>
      </w:r>
      <w:r>
        <w:rPr>
          <w:b/>
          <w:color w:val="FF0000"/>
          <w:spacing w:val="4"/>
          <w:sz w:val="16"/>
        </w:rPr>
        <w:t> </w:t>
      </w:r>
      <w:r>
        <w:rPr>
          <w:b/>
          <w:color w:val="FF0000"/>
          <w:sz w:val="16"/>
        </w:rPr>
        <w:t>&lt;goal</w:t>
      </w:r>
    </w:p>
    <w:p>
      <w:pPr>
        <w:pStyle w:val="ListParagraph"/>
        <w:numPr>
          <w:ilvl w:val="1"/>
          <w:numId w:val="54"/>
        </w:numPr>
        <w:tabs>
          <w:tab w:pos="1296" w:val="left" w:leader="none"/>
          <w:tab w:pos="1297" w:val="left" w:leader="none"/>
        </w:tabs>
        <w:spacing w:line="235" w:lineRule="auto" w:before="5" w:after="0"/>
        <w:ind w:left="1296" w:right="206" w:hanging="337"/>
        <w:jc w:val="left"/>
        <w:rPr>
          <w:b/>
          <w:sz w:val="16"/>
        </w:rPr>
      </w:pPr>
      <w:r>
        <w:rPr>
          <w:b/>
          <w:color w:val="2E5496"/>
          <w:spacing w:val="-2"/>
          <w:sz w:val="16"/>
        </w:rPr>
        <w:t>Use</w:t>
      </w:r>
      <w:r>
        <w:rPr>
          <w:b/>
          <w:color w:val="2E5496"/>
          <w:spacing w:val="-5"/>
          <w:sz w:val="16"/>
        </w:rPr>
        <w:t> </w:t>
      </w:r>
      <w:r>
        <w:rPr>
          <w:b/>
          <w:color w:val="2E5496"/>
          <w:spacing w:val="-2"/>
          <w:sz w:val="16"/>
        </w:rPr>
        <w:t>HCC</w:t>
      </w:r>
      <w:r>
        <w:rPr>
          <w:b/>
          <w:color w:val="2E5496"/>
          <w:spacing w:val="-9"/>
          <w:sz w:val="16"/>
        </w:rPr>
        <w:t> </w:t>
      </w:r>
      <w:r>
        <w:rPr>
          <w:b/>
          <w:color w:val="2E5496"/>
          <w:spacing w:val="-2"/>
          <w:sz w:val="16"/>
        </w:rPr>
        <w:t>cohort</w:t>
      </w:r>
      <w:r>
        <w:rPr>
          <w:b/>
          <w:color w:val="2E5496"/>
          <w:spacing w:val="5"/>
          <w:sz w:val="16"/>
        </w:rPr>
        <w:t> </w:t>
      </w:r>
      <w:r>
        <w:rPr>
          <w:b/>
          <w:color w:val="2E5496"/>
          <w:spacing w:val="-1"/>
          <w:sz w:val="16"/>
        </w:rPr>
        <w:t>report</w:t>
      </w:r>
      <w:r>
        <w:rPr>
          <w:b/>
          <w:color w:val="2E5496"/>
          <w:spacing w:val="-12"/>
          <w:sz w:val="16"/>
        </w:rPr>
        <w:t> </w:t>
      </w:r>
      <w:r>
        <w:rPr>
          <w:b/>
          <w:color w:val="2E5496"/>
          <w:spacing w:val="-1"/>
          <w:sz w:val="16"/>
        </w:rPr>
        <w:t>to</w:t>
      </w:r>
      <w:r>
        <w:rPr>
          <w:b/>
          <w:color w:val="2E5496"/>
          <w:spacing w:val="-33"/>
          <w:sz w:val="16"/>
        </w:rPr>
        <w:t> </w:t>
      </w:r>
      <w:r>
        <w:rPr>
          <w:b/>
          <w:color w:val="2E5496"/>
          <w:sz w:val="16"/>
        </w:rPr>
        <w:t>collaborate</w:t>
      </w:r>
      <w:r>
        <w:rPr>
          <w:b/>
          <w:color w:val="2E5496"/>
          <w:spacing w:val="5"/>
          <w:sz w:val="16"/>
        </w:rPr>
        <w:t> </w:t>
      </w:r>
      <w:r>
        <w:rPr>
          <w:b/>
          <w:color w:val="2E5496"/>
          <w:sz w:val="16"/>
        </w:rPr>
        <w:t>with</w:t>
      </w:r>
      <w:r>
        <w:rPr>
          <w:b/>
          <w:color w:val="2E5496"/>
          <w:spacing w:val="1"/>
          <w:sz w:val="16"/>
        </w:rPr>
        <w:t> </w:t>
      </w:r>
      <w:r>
        <w:rPr>
          <w:b/>
          <w:color w:val="2E5496"/>
          <w:spacing w:val="-4"/>
          <w:sz w:val="16"/>
        </w:rPr>
        <w:t>hospital/ED</w:t>
      </w:r>
      <w:r>
        <w:rPr>
          <w:b/>
          <w:color w:val="2E5496"/>
          <w:spacing w:val="-3"/>
          <w:sz w:val="16"/>
        </w:rPr>
        <w:t> for potential</w:t>
      </w:r>
      <w:r>
        <w:rPr>
          <w:b/>
          <w:color w:val="2E5496"/>
          <w:spacing w:val="-34"/>
          <w:sz w:val="16"/>
        </w:rPr>
        <w:t> </w:t>
      </w:r>
      <w:r>
        <w:rPr>
          <w:b/>
          <w:color w:val="2E5496"/>
          <w:spacing w:val="-1"/>
          <w:sz w:val="16"/>
        </w:rPr>
        <w:t>specialist</w:t>
      </w:r>
      <w:r>
        <w:rPr>
          <w:b/>
          <w:color w:val="2E5496"/>
          <w:spacing w:val="1"/>
          <w:sz w:val="16"/>
        </w:rPr>
        <w:t> </w:t>
      </w:r>
      <w:r>
        <w:rPr>
          <w:b/>
          <w:color w:val="2E5496"/>
          <w:sz w:val="16"/>
        </w:rPr>
        <w:t>opportunites</w:t>
      </w:r>
    </w:p>
    <w:p>
      <w:pPr>
        <w:spacing w:line="240" w:lineRule="auto" w:before="0"/>
        <w:rPr>
          <w:b/>
          <w:sz w:val="18"/>
        </w:rPr>
      </w:pPr>
      <w:r>
        <w:rPr/>
        <w:br w:type="column"/>
      </w:r>
      <w:r>
        <w:rPr>
          <w:b/>
          <w:sz w:val="18"/>
        </w:rPr>
      </w:r>
    </w:p>
    <w:p>
      <w:pPr>
        <w:pStyle w:val="ListParagraph"/>
        <w:numPr>
          <w:ilvl w:val="2"/>
          <w:numId w:val="54"/>
        </w:numPr>
        <w:tabs>
          <w:tab w:pos="1453" w:val="left" w:leader="none"/>
          <w:tab w:pos="1455" w:val="left" w:leader="none"/>
        </w:tabs>
        <w:spacing w:line="194" w:lineRule="exact" w:before="146" w:after="0"/>
        <w:ind w:left="1454" w:right="0" w:hanging="338"/>
        <w:jc w:val="left"/>
        <w:rPr>
          <w:rFonts w:ascii="Arial" w:hAnsi="Arial"/>
          <w:color w:val="2E5496"/>
          <w:sz w:val="16"/>
        </w:rPr>
      </w:pPr>
      <w:r>
        <w:rPr>
          <w:b/>
          <w:color w:val="2E5496"/>
          <w:spacing w:val="-3"/>
          <w:sz w:val="16"/>
        </w:rPr>
        <w:t>Understand</w:t>
      </w:r>
      <w:r>
        <w:rPr>
          <w:b/>
          <w:color w:val="2E5496"/>
          <w:spacing w:val="-11"/>
          <w:sz w:val="16"/>
        </w:rPr>
        <w:t> </w:t>
      </w:r>
      <w:r>
        <w:rPr>
          <w:b/>
          <w:color w:val="2E5496"/>
          <w:spacing w:val="-2"/>
          <w:sz w:val="16"/>
        </w:rPr>
        <w:t>HCC</w:t>
      </w:r>
      <w:r>
        <w:rPr>
          <w:b/>
          <w:color w:val="2E5496"/>
          <w:spacing w:val="6"/>
          <w:sz w:val="16"/>
        </w:rPr>
        <w:t> </w:t>
      </w:r>
      <w:r>
        <w:rPr>
          <w:b/>
          <w:color w:val="2E5496"/>
          <w:spacing w:val="-2"/>
          <w:sz w:val="16"/>
        </w:rPr>
        <w:t>concept</w:t>
      </w:r>
    </w:p>
    <w:p>
      <w:pPr>
        <w:pStyle w:val="ListParagraph"/>
        <w:numPr>
          <w:ilvl w:val="3"/>
          <w:numId w:val="54"/>
        </w:numPr>
        <w:tabs>
          <w:tab w:pos="1998" w:val="left" w:leader="none"/>
          <w:tab w:pos="1999" w:val="left" w:leader="none"/>
        </w:tabs>
        <w:spacing w:line="237" w:lineRule="auto" w:before="0" w:after="0"/>
        <w:ind w:left="1998" w:right="14" w:hanging="337"/>
        <w:jc w:val="left"/>
        <w:rPr>
          <w:b/>
          <w:sz w:val="16"/>
        </w:rPr>
      </w:pPr>
      <w:r>
        <w:rPr>
          <w:b/>
          <w:color w:val="FF0000"/>
          <w:sz w:val="16"/>
        </w:rPr>
        <w:t>Demonstrate</w:t>
      </w:r>
      <w:r>
        <w:rPr>
          <w:b/>
          <w:color w:val="FF0000"/>
          <w:spacing w:val="1"/>
          <w:sz w:val="16"/>
        </w:rPr>
        <w:t> </w:t>
      </w:r>
      <w:r>
        <w:rPr>
          <w:b/>
          <w:color w:val="FF0000"/>
          <w:spacing w:val="-4"/>
          <w:sz w:val="16"/>
        </w:rPr>
        <w:t>burden</w:t>
      </w:r>
      <w:r>
        <w:rPr>
          <w:b/>
          <w:color w:val="FF0000"/>
          <w:spacing w:val="5"/>
          <w:sz w:val="16"/>
        </w:rPr>
        <w:t> </w:t>
      </w:r>
      <w:r>
        <w:rPr>
          <w:b/>
          <w:color w:val="FF0000"/>
          <w:spacing w:val="-4"/>
          <w:sz w:val="16"/>
        </w:rPr>
        <w:t>of</w:t>
      </w:r>
      <w:r>
        <w:rPr>
          <w:b/>
          <w:color w:val="FF0000"/>
          <w:spacing w:val="-7"/>
          <w:sz w:val="16"/>
        </w:rPr>
        <w:t> </w:t>
      </w:r>
      <w:r>
        <w:rPr>
          <w:b/>
          <w:color w:val="FF0000"/>
          <w:spacing w:val="-3"/>
          <w:sz w:val="16"/>
        </w:rPr>
        <w:t>illness</w:t>
      </w:r>
      <w:r>
        <w:rPr>
          <w:b/>
          <w:color w:val="FF0000"/>
          <w:spacing w:val="27"/>
          <w:sz w:val="16"/>
        </w:rPr>
        <w:t> </w:t>
      </w:r>
      <w:r>
        <w:rPr>
          <w:b/>
          <w:color w:val="FF0000"/>
          <w:spacing w:val="-3"/>
          <w:sz w:val="16"/>
        </w:rPr>
        <w:t>in</w:t>
      </w:r>
      <w:r>
        <w:rPr>
          <w:b/>
          <w:color w:val="FF0000"/>
          <w:spacing w:val="-33"/>
          <w:sz w:val="16"/>
        </w:rPr>
        <w:t> </w:t>
      </w:r>
      <w:r>
        <w:rPr>
          <w:b/>
          <w:color w:val="FF0000"/>
          <w:sz w:val="16"/>
        </w:rPr>
        <w:t>practice</w:t>
      </w:r>
    </w:p>
    <w:p>
      <w:pPr>
        <w:pStyle w:val="ListParagraph"/>
        <w:numPr>
          <w:ilvl w:val="2"/>
          <w:numId w:val="54"/>
        </w:numPr>
        <w:tabs>
          <w:tab w:pos="1453" w:val="left" w:leader="none"/>
          <w:tab w:pos="1455" w:val="left" w:leader="none"/>
        </w:tabs>
        <w:spacing w:line="173" w:lineRule="exact" w:before="0" w:after="0"/>
        <w:ind w:left="1454" w:right="0" w:hanging="338"/>
        <w:jc w:val="left"/>
        <w:rPr>
          <w:rFonts w:ascii="Arial" w:hAnsi="Arial"/>
          <w:color w:val="2E5496"/>
          <w:sz w:val="16"/>
        </w:rPr>
      </w:pPr>
      <w:r>
        <w:rPr>
          <w:b/>
          <w:color w:val="2E5496"/>
          <w:sz w:val="16"/>
        </w:rPr>
        <w:t>Pre-visit</w:t>
      </w:r>
      <w:r>
        <w:rPr>
          <w:b/>
          <w:color w:val="2E5496"/>
          <w:spacing w:val="-9"/>
          <w:sz w:val="16"/>
        </w:rPr>
        <w:t> </w:t>
      </w:r>
      <w:r>
        <w:rPr>
          <w:b/>
          <w:color w:val="2E5496"/>
          <w:sz w:val="16"/>
        </w:rPr>
        <w:t>plan</w:t>
      </w:r>
    </w:p>
    <w:p>
      <w:pPr>
        <w:pStyle w:val="ListParagraph"/>
        <w:numPr>
          <w:ilvl w:val="3"/>
          <w:numId w:val="54"/>
        </w:numPr>
        <w:tabs>
          <w:tab w:pos="1998" w:val="left" w:leader="none"/>
          <w:tab w:pos="1999" w:val="left" w:leader="none"/>
        </w:tabs>
        <w:spacing w:line="192" w:lineRule="exact" w:before="0" w:after="0"/>
        <w:ind w:left="1998" w:right="0" w:hanging="337"/>
        <w:jc w:val="left"/>
        <w:rPr>
          <w:b/>
          <w:sz w:val="16"/>
        </w:rPr>
      </w:pPr>
      <w:r>
        <w:rPr>
          <w:b/>
          <w:color w:val="FF0000"/>
          <w:spacing w:val="-1"/>
          <w:sz w:val="16"/>
        </w:rPr>
        <w:t>Dropped</w:t>
      </w:r>
      <w:r>
        <w:rPr>
          <w:b/>
          <w:color w:val="FF0000"/>
          <w:spacing w:val="-8"/>
          <w:sz w:val="16"/>
        </w:rPr>
        <w:t> </w:t>
      </w:r>
      <w:r>
        <w:rPr>
          <w:b/>
          <w:color w:val="FF0000"/>
          <w:sz w:val="16"/>
        </w:rPr>
        <w:t>codes</w:t>
      </w:r>
    </w:p>
    <w:p>
      <w:pPr>
        <w:pStyle w:val="ListParagraph"/>
        <w:numPr>
          <w:ilvl w:val="2"/>
          <w:numId w:val="54"/>
        </w:numPr>
        <w:tabs>
          <w:tab w:pos="1453" w:val="left" w:leader="none"/>
          <w:tab w:pos="1455" w:val="left" w:leader="none"/>
        </w:tabs>
        <w:spacing w:line="192" w:lineRule="exact" w:before="0" w:after="0"/>
        <w:ind w:left="1454" w:right="0" w:hanging="338"/>
        <w:jc w:val="left"/>
        <w:rPr>
          <w:rFonts w:ascii="Arial" w:hAnsi="Arial"/>
          <w:color w:val="2E5496"/>
          <w:sz w:val="16"/>
        </w:rPr>
      </w:pPr>
      <w:r>
        <w:rPr>
          <w:b/>
          <w:color w:val="2E5496"/>
          <w:spacing w:val="-4"/>
          <w:sz w:val="16"/>
        </w:rPr>
        <w:t>Reach</w:t>
      </w:r>
      <w:r>
        <w:rPr>
          <w:b/>
          <w:color w:val="2E5496"/>
          <w:spacing w:val="-11"/>
          <w:sz w:val="16"/>
        </w:rPr>
        <w:t> </w:t>
      </w:r>
      <w:r>
        <w:rPr>
          <w:b/>
          <w:color w:val="2E5496"/>
          <w:spacing w:val="-3"/>
          <w:sz w:val="16"/>
        </w:rPr>
        <w:t>out</w:t>
      </w:r>
      <w:r>
        <w:rPr>
          <w:b/>
          <w:color w:val="2E5496"/>
          <w:spacing w:val="4"/>
          <w:sz w:val="16"/>
        </w:rPr>
        <w:t> </w:t>
      </w:r>
      <w:r>
        <w:rPr>
          <w:b/>
          <w:color w:val="2E5496"/>
          <w:spacing w:val="-3"/>
          <w:sz w:val="16"/>
        </w:rPr>
        <w:t>to</w:t>
      </w:r>
      <w:r>
        <w:rPr>
          <w:b/>
          <w:color w:val="2E5496"/>
          <w:spacing w:val="6"/>
          <w:sz w:val="16"/>
        </w:rPr>
        <w:t> </w:t>
      </w:r>
      <w:r>
        <w:rPr>
          <w:b/>
          <w:color w:val="2E5496"/>
          <w:spacing w:val="-3"/>
          <w:sz w:val="16"/>
        </w:rPr>
        <w:t>unscheduled</w:t>
      </w:r>
    </w:p>
    <w:p>
      <w:pPr>
        <w:spacing w:line="192" w:lineRule="exact" w:before="0"/>
        <w:ind w:left="1454" w:right="0" w:firstLine="0"/>
        <w:jc w:val="left"/>
        <w:rPr>
          <w:b/>
          <w:sz w:val="16"/>
        </w:rPr>
      </w:pPr>
      <w:r>
        <w:rPr>
          <w:b/>
          <w:color w:val="2E5496"/>
          <w:sz w:val="16"/>
        </w:rPr>
        <w:t>patients</w:t>
      </w:r>
    </w:p>
    <w:p>
      <w:pPr>
        <w:pStyle w:val="ListParagraph"/>
        <w:numPr>
          <w:ilvl w:val="2"/>
          <w:numId w:val="54"/>
        </w:numPr>
        <w:tabs>
          <w:tab w:pos="1453" w:val="left" w:leader="none"/>
          <w:tab w:pos="1455" w:val="left" w:leader="none"/>
        </w:tabs>
        <w:spacing w:line="192" w:lineRule="exact" w:before="0" w:after="0"/>
        <w:ind w:left="1454" w:right="0" w:hanging="338"/>
        <w:jc w:val="left"/>
        <w:rPr>
          <w:rFonts w:ascii="Arial" w:hAnsi="Arial"/>
          <w:color w:val="2E5496"/>
          <w:sz w:val="16"/>
        </w:rPr>
      </w:pPr>
      <w:r>
        <w:rPr>
          <w:b/>
          <w:color w:val="2E5496"/>
          <w:spacing w:val="-3"/>
          <w:sz w:val="16"/>
        </w:rPr>
        <w:t>Use</w:t>
      </w:r>
      <w:r>
        <w:rPr>
          <w:b/>
          <w:color w:val="2E5496"/>
          <w:spacing w:val="-6"/>
          <w:sz w:val="16"/>
        </w:rPr>
        <w:t> </w:t>
      </w:r>
      <w:r>
        <w:rPr>
          <w:b/>
          <w:color w:val="2E5496"/>
          <w:spacing w:val="-3"/>
          <w:sz w:val="16"/>
        </w:rPr>
        <w:t>audits</w:t>
      </w:r>
      <w:r>
        <w:rPr>
          <w:b/>
          <w:color w:val="2E5496"/>
          <w:spacing w:val="12"/>
          <w:sz w:val="16"/>
        </w:rPr>
        <w:t> </w:t>
      </w:r>
      <w:r>
        <w:rPr>
          <w:b/>
          <w:color w:val="2E5496"/>
          <w:spacing w:val="-3"/>
          <w:sz w:val="16"/>
        </w:rPr>
        <w:t>to</w:t>
      </w:r>
      <w:r>
        <w:rPr>
          <w:b/>
          <w:color w:val="2E5496"/>
          <w:spacing w:val="5"/>
          <w:sz w:val="16"/>
        </w:rPr>
        <w:t> </w:t>
      </w:r>
      <w:r>
        <w:rPr>
          <w:b/>
          <w:color w:val="2E5496"/>
          <w:spacing w:val="-3"/>
          <w:sz w:val="16"/>
        </w:rPr>
        <w:t>find</w:t>
      </w:r>
      <w:r>
        <w:rPr>
          <w:b/>
          <w:color w:val="2E5496"/>
          <w:spacing w:val="6"/>
          <w:sz w:val="16"/>
        </w:rPr>
        <w:t> </w:t>
      </w:r>
      <w:r>
        <w:rPr>
          <w:b/>
          <w:color w:val="2E5496"/>
          <w:spacing w:val="-3"/>
          <w:sz w:val="16"/>
        </w:rPr>
        <w:t>suspect</w:t>
      </w:r>
    </w:p>
    <w:p>
      <w:pPr>
        <w:spacing w:line="194" w:lineRule="exact" w:before="0"/>
        <w:ind w:left="1454" w:right="0" w:firstLine="0"/>
        <w:jc w:val="left"/>
        <w:rPr>
          <w:b/>
          <w:sz w:val="16"/>
        </w:rPr>
      </w:pPr>
      <w:r>
        <w:rPr>
          <w:b/>
          <w:color w:val="2E5496"/>
          <w:sz w:val="16"/>
        </w:rPr>
        <w:t>diagnosis</w:t>
      </w:r>
    </w:p>
    <w:p>
      <w:pPr>
        <w:pStyle w:val="BodyText"/>
        <w:rPr>
          <w:b/>
          <w:sz w:val="16"/>
        </w:rPr>
      </w:pPr>
    </w:p>
    <w:p>
      <w:pPr>
        <w:pStyle w:val="ListParagraph"/>
        <w:numPr>
          <w:ilvl w:val="2"/>
          <w:numId w:val="54"/>
        </w:numPr>
        <w:tabs>
          <w:tab w:pos="1443" w:val="left" w:leader="none"/>
          <w:tab w:pos="1445" w:val="left" w:leader="none"/>
        </w:tabs>
        <w:spacing w:line="194" w:lineRule="exact" w:before="102" w:after="0"/>
        <w:ind w:left="1444" w:right="0" w:hanging="337"/>
        <w:jc w:val="left"/>
        <w:rPr>
          <w:rFonts w:ascii="Arial" w:hAnsi="Arial"/>
          <w:color w:val="2E5496"/>
          <w:sz w:val="16"/>
        </w:rPr>
      </w:pPr>
      <w:r>
        <w:rPr>
          <w:b/>
          <w:color w:val="2E5496"/>
          <w:sz w:val="16"/>
        </w:rPr>
        <w:t>Schedule</w:t>
      </w:r>
      <w:r>
        <w:rPr>
          <w:b/>
          <w:color w:val="2E5496"/>
          <w:spacing w:val="5"/>
          <w:sz w:val="16"/>
        </w:rPr>
        <w:t> </w:t>
      </w:r>
      <w:r>
        <w:rPr>
          <w:b/>
          <w:color w:val="2E5496"/>
          <w:sz w:val="16"/>
        </w:rPr>
        <w:t>AWVs</w:t>
      </w:r>
      <w:r>
        <w:rPr>
          <w:b/>
          <w:color w:val="2E5496"/>
          <w:spacing w:val="-8"/>
          <w:sz w:val="16"/>
        </w:rPr>
        <w:t> </w:t>
      </w:r>
      <w:r>
        <w:rPr>
          <w:b/>
          <w:color w:val="2E5496"/>
          <w:sz w:val="16"/>
        </w:rPr>
        <w:t>or</w:t>
      </w:r>
      <w:r>
        <w:rPr>
          <w:b/>
          <w:color w:val="2E5496"/>
          <w:spacing w:val="-2"/>
          <w:sz w:val="16"/>
        </w:rPr>
        <w:t> </w:t>
      </w:r>
      <w:r>
        <w:rPr>
          <w:b/>
          <w:color w:val="2E5496"/>
          <w:sz w:val="16"/>
        </w:rPr>
        <w:t>ROV</w:t>
      </w:r>
    </w:p>
    <w:p>
      <w:pPr>
        <w:pStyle w:val="ListParagraph"/>
        <w:numPr>
          <w:ilvl w:val="3"/>
          <w:numId w:val="54"/>
        </w:numPr>
        <w:tabs>
          <w:tab w:pos="1988" w:val="left" w:leader="none"/>
          <w:tab w:pos="1989" w:val="left" w:leader="none"/>
        </w:tabs>
        <w:spacing w:line="192" w:lineRule="exact" w:before="0" w:after="0"/>
        <w:ind w:left="1988" w:right="0" w:hanging="337"/>
        <w:jc w:val="left"/>
        <w:rPr>
          <w:b/>
          <w:sz w:val="16"/>
        </w:rPr>
      </w:pPr>
      <w:r>
        <w:rPr>
          <w:b/>
          <w:color w:val="FF0000"/>
          <w:sz w:val="16"/>
        </w:rPr>
        <w:t>Address</w:t>
      </w:r>
      <w:r>
        <w:rPr>
          <w:b/>
          <w:color w:val="FF0000"/>
          <w:spacing w:val="-8"/>
          <w:sz w:val="16"/>
        </w:rPr>
        <w:t> </w:t>
      </w:r>
      <w:r>
        <w:rPr>
          <w:b/>
          <w:color w:val="FF0000"/>
          <w:sz w:val="16"/>
        </w:rPr>
        <w:t>care</w:t>
      </w:r>
      <w:r>
        <w:rPr>
          <w:b/>
          <w:color w:val="FF0000"/>
          <w:spacing w:val="-9"/>
          <w:sz w:val="16"/>
        </w:rPr>
        <w:t> </w:t>
      </w:r>
      <w:r>
        <w:rPr>
          <w:b/>
          <w:color w:val="FF0000"/>
          <w:sz w:val="16"/>
        </w:rPr>
        <w:t>gaps</w:t>
      </w:r>
    </w:p>
    <w:p>
      <w:pPr>
        <w:spacing w:line="192" w:lineRule="exact" w:before="0"/>
        <w:ind w:left="0" w:right="264" w:firstLine="0"/>
        <w:jc w:val="right"/>
        <w:rPr>
          <w:b/>
          <w:sz w:val="16"/>
        </w:rPr>
      </w:pPr>
      <w:r>
        <w:rPr>
          <w:b/>
          <w:color w:val="FF0000"/>
          <w:spacing w:val="-1"/>
          <w:sz w:val="16"/>
        </w:rPr>
        <w:t>and</w:t>
      </w:r>
      <w:r>
        <w:rPr>
          <w:b/>
          <w:color w:val="FF0000"/>
          <w:spacing w:val="-4"/>
          <w:sz w:val="16"/>
        </w:rPr>
        <w:t> </w:t>
      </w:r>
      <w:r>
        <w:rPr>
          <w:b/>
          <w:color w:val="FF0000"/>
          <w:spacing w:val="-1"/>
          <w:sz w:val="16"/>
        </w:rPr>
        <w:t>prevention</w:t>
      </w:r>
    </w:p>
    <w:p>
      <w:pPr>
        <w:pStyle w:val="ListParagraph"/>
        <w:numPr>
          <w:ilvl w:val="3"/>
          <w:numId w:val="54"/>
        </w:numPr>
        <w:tabs>
          <w:tab w:pos="335" w:val="left" w:leader="none"/>
          <w:tab w:pos="1989" w:val="left" w:leader="none"/>
        </w:tabs>
        <w:spacing w:line="184" w:lineRule="exact" w:before="0" w:after="0"/>
        <w:ind w:left="1988" w:right="219" w:hanging="1989"/>
        <w:jc w:val="right"/>
        <w:rPr>
          <w:b/>
          <w:sz w:val="16"/>
        </w:rPr>
      </w:pPr>
      <w:r>
        <w:rPr>
          <w:b/>
          <w:color w:val="FF0000"/>
          <w:spacing w:val="-2"/>
          <w:sz w:val="16"/>
        </w:rPr>
        <w:t>Manage</w:t>
      </w:r>
      <w:r>
        <w:rPr>
          <w:b/>
          <w:color w:val="FF0000"/>
          <w:spacing w:val="-5"/>
          <w:sz w:val="16"/>
        </w:rPr>
        <w:t> </w:t>
      </w:r>
      <w:r>
        <w:rPr>
          <w:b/>
          <w:color w:val="FF0000"/>
          <w:spacing w:val="-2"/>
          <w:sz w:val="16"/>
        </w:rPr>
        <w:t>chronic</w:t>
      </w:r>
    </w:p>
    <w:p>
      <w:pPr>
        <w:spacing w:line="184" w:lineRule="exact" w:before="0"/>
        <w:ind w:left="1988" w:right="0" w:firstLine="0"/>
        <w:jc w:val="left"/>
        <w:rPr>
          <w:b/>
          <w:sz w:val="16"/>
        </w:rPr>
      </w:pPr>
      <w:r>
        <w:rPr>
          <w:b/>
          <w:color w:val="FF0000"/>
          <w:spacing w:val="-4"/>
          <w:sz w:val="16"/>
        </w:rPr>
        <w:t>diagnosis</w:t>
      </w:r>
      <w:r>
        <w:rPr>
          <w:b/>
          <w:color w:val="FF0000"/>
          <w:spacing w:val="-1"/>
          <w:sz w:val="16"/>
        </w:rPr>
        <w:t> </w:t>
      </w:r>
      <w:r>
        <w:rPr>
          <w:b/>
          <w:color w:val="FF0000"/>
          <w:spacing w:val="-3"/>
          <w:sz w:val="16"/>
        </w:rPr>
        <w:t>outcomes</w:t>
      </w:r>
    </w:p>
    <w:p>
      <w:pPr>
        <w:pStyle w:val="ListParagraph"/>
        <w:numPr>
          <w:ilvl w:val="2"/>
          <w:numId w:val="54"/>
        </w:numPr>
        <w:tabs>
          <w:tab w:pos="1443" w:val="left" w:leader="none"/>
          <w:tab w:pos="1445" w:val="left" w:leader="none"/>
        </w:tabs>
        <w:spacing w:line="192" w:lineRule="exact" w:before="0" w:after="0"/>
        <w:ind w:left="1444" w:right="0" w:hanging="337"/>
        <w:jc w:val="left"/>
        <w:rPr>
          <w:rFonts w:ascii="Arial" w:hAnsi="Arial"/>
          <w:color w:val="2E5496"/>
          <w:sz w:val="16"/>
        </w:rPr>
      </w:pPr>
      <w:r>
        <w:rPr>
          <w:b/>
          <w:color w:val="2E5496"/>
          <w:spacing w:val="-2"/>
          <w:sz w:val="16"/>
        </w:rPr>
        <w:t>Use</w:t>
      </w:r>
      <w:r>
        <w:rPr>
          <w:b/>
          <w:color w:val="2E5496"/>
          <w:spacing w:val="-7"/>
          <w:sz w:val="16"/>
        </w:rPr>
        <w:t> </w:t>
      </w:r>
      <w:r>
        <w:rPr>
          <w:b/>
          <w:color w:val="2E5496"/>
          <w:spacing w:val="-2"/>
          <w:sz w:val="16"/>
        </w:rPr>
        <w:t>GPRO</w:t>
      </w:r>
      <w:r>
        <w:rPr>
          <w:b/>
          <w:color w:val="2E5496"/>
          <w:spacing w:val="-3"/>
          <w:sz w:val="16"/>
        </w:rPr>
        <w:t> </w:t>
      </w:r>
      <w:r>
        <w:rPr>
          <w:b/>
          <w:color w:val="2E5496"/>
          <w:spacing w:val="-2"/>
          <w:sz w:val="16"/>
        </w:rPr>
        <w:t>audits</w:t>
      </w:r>
      <w:r>
        <w:rPr>
          <w:b/>
          <w:color w:val="2E5496"/>
          <w:spacing w:val="9"/>
          <w:sz w:val="16"/>
        </w:rPr>
        <w:t> </w:t>
      </w:r>
      <w:r>
        <w:rPr>
          <w:b/>
          <w:color w:val="2E5496"/>
          <w:spacing w:val="-1"/>
          <w:sz w:val="16"/>
        </w:rPr>
        <w:t>to</w:t>
      </w:r>
      <w:r>
        <w:rPr>
          <w:b/>
          <w:color w:val="2E5496"/>
          <w:spacing w:val="3"/>
          <w:sz w:val="16"/>
        </w:rPr>
        <w:t> </w:t>
      </w:r>
      <w:r>
        <w:rPr>
          <w:b/>
          <w:color w:val="2E5496"/>
          <w:spacing w:val="-1"/>
          <w:sz w:val="16"/>
        </w:rPr>
        <w:t>find</w:t>
      </w:r>
    </w:p>
    <w:p>
      <w:pPr>
        <w:spacing w:line="194" w:lineRule="exact" w:before="0"/>
        <w:ind w:left="1444" w:right="0" w:firstLine="0"/>
        <w:jc w:val="left"/>
        <w:rPr>
          <w:b/>
          <w:sz w:val="16"/>
        </w:rPr>
      </w:pPr>
      <w:r>
        <w:rPr>
          <w:b/>
          <w:color w:val="2E5496"/>
          <w:spacing w:val="-1"/>
          <w:sz w:val="16"/>
        </w:rPr>
        <w:t>areas</w:t>
      </w:r>
      <w:r>
        <w:rPr>
          <w:b/>
          <w:color w:val="2E5496"/>
          <w:spacing w:val="-3"/>
          <w:sz w:val="16"/>
        </w:rPr>
        <w:t> </w:t>
      </w:r>
      <w:r>
        <w:rPr>
          <w:b/>
          <w:color w:val="2E5496"/>
          <w:spacing w:val="-1"/>
          <w:sz w:val="16"/>
        </w:rPr>
        <w:t>to</w:t>
      </w:r>
      <w:r>
        <w:rPr>
          <w:b/>
          <w:color w:val="2E5496"/>
          <w:spacing w:val="-9"/>
          <w:sz w:val="16"/>
        </w:rPr>
        <w:t> </w:t>
      </w:r>
      <w:r>
        <w:rPr>
          <w:b/>
          <w:color w:val="2E5496"/>
          <w:spacing w:val="-1"/>
          <w:sz w:val="16"/>
        </w:rPr>
        <w:t>improve</w:t>
      </w:r>
    </w:p>
    <w:p>
      <w:pPr>
        <w:pStyle w:val="BodyText"/>
        <w:rPr>
          <w:b/>
          <w:sz w:val="16"/>
        </w:rPr>
      </w:pPr>
    </w:p>
    <w:p>
      <w:pPr>
        <w:pStyle w:val="BodyText"/>
        <w:rPr>
          <w:b/>
          <w:sz w:val="16"/>
        </w:rPr>
      </w:pPr>
    </w:p>
    <w:p>
      <w:pPr>
        <w:pStyle w:val="BodyText"/>
        <w:rPr>
          <w:b/>
          <w:sz w:val="16"/>
        </w:rPr>
      </w:pPr>
    </w:p>
    <w:p>
      <w:pPr>
        <w:pStyle w:val="ListParagraph"/>
        <w:numPr>
          <w:ilvl w:val="2"/>
          <w:numId w:val="54"/>
        </w:numPr>
        <w:tabs>
          <w:tab w:pos="335" w:val="left" w:leader="none"/>
          <w:tab w:pos="336" w:val="left" w:leader="none"/>
        </w:tabs>
        <w:spacing w:line="194" w:lineRule="exact" w:before="113" w:after="0"/>
        <w:ind w:left="1444" w:right="520" w:hanging="1445"/>
        <w:jc w:val="right"/>
        <w:rPr>
          <w:rFonts w:ascii="Arial" w:hAnsi="Arial"/>
          <w:color w:val="2E5496"/>
          <w:sz w:val="16"/>
        </w:rPr>
      </w:pPr>
      <w:r>
        <w:rPr>
          <w:b/>
          <w:color w:val="2E5496"/>
          <w:spacing w:val="-2"/>
          <w:sz w:val="16"/>
        </w:rPr>
        <w:t>Schedule</w:t>
      </w:r>
      <w:r>
        <w:rPr>
          <w:b/>
          <w:color w:val="2E5496"/>
          <w:spacing w:val="4"/>
          <w:sz w:val="16"/>
        </w:rPr>
        <w:t> </w:t>
      </w:r>
      <w:r>
        <w:rPr>
          <w:b/>
          <w:color w:val="2E5496"/>
          <w:spacing w:val="-2"/>
          <w:sz w:val="16"/>
        </w:rPr>
        <w:t>TCM</w:t>
      </w:r>
      <w:r>
        <w:rPr>
          <w:b/>
          <w:color w:val="2E5496"/>
          <w:spacing w:val="-6"/>
          <w:sz w:val="16"/>
        </w:rPr>
        <w:t> </w:t>
      </w:r>
      <w:r>
        <w:rPr>
          <w:b/>
          <w:color w:val="2E5496"/>
          <w:spacing w:val="-2"/>
          <w:sz w:val="16"/>
        </w:rPr>
        <w:t>visits</w:t>
      </w:r>
    </w:p>
    <w:p>
      <w:pPr>
        <w:pStyle w:val="ListParagraph"/>
        <w:numPr>
          <w:ilvl w:val="3"/>
          <w:numId w:val="54"/>
        </w:numPr>
        <w:tabs>
          <w:tab w:pos="335" w:val="left" w:leader="none"/>
          <w:tab w:pos="336" w:val="left" w:leader="none"/>
        </w:tabs>
        <w:spacing w:line="192" w:lineRule="exact" w:before="0" w:after="0"/>
        <w:ind w:left="1988" w:right="589" w:hanging="1989"/>
        <w:jc w:val="right"/>
        <w:rPr>
          <w:b/>
          <w:sz w:val="16"/>
        </w:rPr>
      </w:pPr>
      <w:r>
        <w:rPr>
          <w:b/>
          <w:color w:val="FF0000"/>
          <w:sz w:val="16"/>
        </w:rPr>
        <w:t>Decreases</w:t>
      </w:r>
    </w:p>
    <w:p>
      <w:pPr>
        <w:spacing w:line="192" w:lineRule="exact" w:before="0"/>
        <w:ind w:left="0" w:right="471" w:firstLine="0"/>
        <w:jc w:val="right"/>
        <w:rPr>
          <w:b/>
          <w:sz w:val="16"/>
        </w:rPr>
      </w:pPr>
      <w:r>
        <w:rPr>
          <w:b/>
          <w:color w:val="FF0000"/>
          <w:sz w:val="16"/>
        </w:rPr>
        <w:t>readmission</w:t>
      </w:r>
    </w:p>
    <w:p>
      <w:pPr>
        <w:pStyle w:val="ListParagraph"/>
        <w:numPr>
          <w:ilvl w:val="2"/>
          <w:numId w:val="54"/>
        </w:numPr>
        <w:tabs>
          <w:tab w:pos="335" w:val="left" w:leader="none"/>
          <w:tab w:pos="336" w:val="left" w:leader="none"/>
        </w:tabs>
        <w:spacing w:line="184" w:lineRule="exact" w:before="0" w:after="0"/>
        <w:ind w:left="1444" w:right="408" w:hanging="1445"/>
        <w:jc w:val="right"/>
        <w:rPr>
          <w:rFonts w:ascii="Arial" w:hAnsi="Arial"/>
          <w:color w:val="2E5496"/>
          <w:sz w:val="16"/>
        </w:rPr>
      </w:pPr>
      <w:r>
        <w:rPr>
          <w:b/>
          <w:color w:val="2E5496"/>
          <w:spacing w:val="-2"/>
          <w:sz w:val="16"/>
        </w:rPr>
        <w:t>Use</w:t>
      </w:r>
      <w:r>
        <w:rPr>
          <w:b/>
          <w:color w:val="2E5496"/>
          <w:spacing w:val="-6"/>
          <w:sz w:val="16"/>
        </w:rPr>
        <w:t> </w:t>
      </w:r>
      <w:r>
        <w:rPr>
          <w:b/>
          <w:color w:val="2E5496"/>
          <w:spacing w:val="-2"/>
          <w:sz w:val="16"/>
        </w:rPr>
        <w:t>clinical</w:t>
      </w:r>
      <w:r>
        <w:rPr>
          <w:b/>
          <w:color w:val="2E5496"/>
          <w:spacing w:val="4"/>
          <w:sz w:val="16"/>
        </w:rPr>
        <w:t> </w:t>
      </w:r>
      <w:r>
        <w:rPr>
          <w:b/>
          <w:color w:val="2E5496"/>
          <w:spacing w:val="-1"/>
          <w:sz w:val="16"/>
        </w:rPr>
        <w:t>resources</w:t>
      </w:r>
    </w:p>
    <w:p>
      <w:pPr>
        <w:pStyle w:val="ListParagraph"/>
        <w:numPr>
          <w:ilvl w:val="3"/>
          <w:numId w:val="54"/>
        </w:numPr>
        <w:tabs>
          <w:tab w:pos="335" w:val="left" w:leader="none"/>
          <w:tab w:pos="336" w:val="left" w:leader="none"/>
        </w:tabs>
        <w:spacing w:line="184" w:lineRule="exact" w:before="0" w:after="0"/>
        <w:ind w:left="1988" w:right="414" w:hanging="1989"/>
        <w:jc w:val="right"/>
        <w:rPr>
          <w:b/>
          <w:sz w:val="16"/>
        </w:rPr>
      </w:pPr>
      <w:r>
        <w:rPr>
          <w:b/>
          <w:color w:val="FF0000"/>
          <w:spacing w:val="-1"/>
          <w:sz w:val="16"/>
        </w:rPr>
        <w:t>Shield’s </w:t>
      </w:r>
      <w:r>
        <w:rPr>
          <w:b/>
          <w:color w:val="FF0000"/>
          <w:sz w:val="16"/>
        </w:rPr>
        <w:t>Care</w:t>
      </w:r>
    </w:p>
    <w:p>
      <w:pPr>
        <w:spacing w:line="193" w:lineRule="exact" w:before="0"/>
        <w:ind w:left="0" w:right="374" w:firstLine="0"/>
        <w:jc w:val="right"/>
        <w:rPr>
          <w:b/>
          <w:sz w:val="16"/>
        </w:rPr>
      </w:pPr>
      <w:r>
        <w:rPr>
          <w:b/>
          <w:color w:val="FF0000"/>
          <w:sz w:val="16"/>
        </w:rPr>
        <w:t>Management</w:t>
      </w:r>
    </w:p>
    <w:p>
      <w:pPr>
        <w:pStyle w:val="ListParagraph"/>
        <w:numPr>
          <w:ilvl w:val="3"/>
          <w:numId w:val="54"/>
        </w:numPr>
        <w:tabs>
          <w:tab w:pos="1988" w:val="left" w:leader="none"/>
          <w:tab w:pos="1989" w:val="left" w:leader="none"/>
        </w:tabs>
        <w:spacing w:line="192" w:lineRule="exact" w:before="0" w:after="0"/>
        <w:ind w:left="1988" w:right="0" w:hanging="337"/>
        <w:jc w:val="left"/>
        <w:rPr>
          <w:b/>
          <w:sz w:val="16"/>
        </w:rPr>
      </w:pPr>
      <w:r>
        <w:rPr>
          <w:b/>
          <w:color w:val="FF0000"/>
          <w:sz w:val="16"/>
        </w:rPr>
        <w:t>DVT/PE</w:t>
      </w:r>
    </w:p>
    <w:p>
      <w:pPr>
        <w:pStyle w:val="ListParagraph"/>
        <w:numPr>
          <w:ilvl w:val="3"/>
          <w:numId w:val="54"/>
        </w:numPr>
        <w:tabs>
          <w:tab w:pos="1988" w:val="left" w:leader="none"/>
          <w:tab w:pos="1989" w:val="left" w:leader="none"/>
        </w:tabs>
        <w:spacing w:line="192" w:lineRule="exact" w:before="0" w:after="0"/>
        <w:ind w:left="1988" w:right="0" w:hanging="337"/>
        <w:jc w:val="left"/>
        <w:rPr>
          <w:b/>
          <w:sz w:val="16"/>
        </w:rPr>
      </w:pPr>
      <w:r>
        <w:rPr>
          <w:b/>
          <w:color w:val="FF0000"/>
          <w:spacing w:val="-2"/>
          <w:sz w:val="16"/>
        </w:rPr>
        <w:t>Behavioral</w:t>
      </w:r>
      <w:r>
        <w:rPr>
          <w:b/>
          <w:color w:val="FF0000"/>
          <w:spacing w:val="-11"/>
          <w:sz w:val="16"/>
        </w:rPr>
        <w:t> </w:t>
      </w:r>
      <w:r>
        <w:rPr>
          <w:b/>
          <w:color w:val="FF0000"/>
          <w:spacing w:val="-2"/>
          <w:sz w:val="16"/>
        </w:rPr>
        <w:t>Health</w:t>
      </w:r>
    </w:p>
    <w:p>
      <w:pPr>
        <w:pStyle w:val="ListParagraph"/>
        <w:numPr>
          <w:ilvl w:val="3"/>
          <w:numId w:val="54"/>
        </w:numPr>
        <w:tabs>
          <w:tab w:pos="1988" w:val="left" w:leader="none"/>
          <w:tab w:pos="1989" w:val="left" w:leader="none"/>
        </w:tabs>
        <w:spacing w:line="192" w:lineRule="exact" w:before="0" w:after="0"/>
        <w:ind w:left="1988" w:right="0" w:hanging="337"/>
        <w:jc w:val="left"/>
        <w:rPr>
          <w:b/>
          <w:sz w:val="16"/>
        </w:rPr>
      </w:pPr>
      <w:r>
        <w:rPr>
          <w:b/>
          <w:color w:val="FF0000"/>
          <w:sz w:val="16"/>
        </w:rPr>
        <w:t>CKD</w:t>
      </w:r>
    </w:p>
    <w:p>
      <w:pPr>
        <w:pStyle w:val="ListParagraph"/>
        <w:numPr>
          <w:ilvl w:val="3"/>
          <w:numId w:val="54"/>
        </w:numPr>
        <w:tabs>
          <w:tab w:pos="1988" w:val="left" w:leader="none"/>
          <w:tab w:pos="1989" w:val="left" w:leader="none"/>
        </w:tabs>
        <w:spacing w:line="184" w:lineRule="exact" w:before="0" w:after="0"/>
        <w:ind w:left="1988" w:right="0" w:hanging="337"/>
        <w:jc w:val="left"/>
        <w:rPr>
          <w:b/>
          <w:sz w:val="16"/>
        </w:rPr>
      </w:pPr>
      <w:r>
        <w:rPr>
          <w:b/>
          <w:color w:val="FF0000"/>
          <w:sz w:val="16"/>
        </w:rPr>
        <w:t>ACP</w:t>
      </w:r>
    </w:p>
    <w:p>
      <w:pPr>
        <w:pStyle w:val="ListParagraph"/>
        <w:numPr>
          <w:ilvl w:val="2"/>
          <w:numId w:val="54"/>
        </w:numPr>
        <w:tabs>
          <w:tab w:pos="1056" w:val="left" w:leader="none"/>
          <w:tab w:pos="1445" w:val="left" w:leader="none"/>
        </w:tabs>
        <w:spacing w:line="184" w:lineRule="exact" w:before="0" w:after="0"/>
        <w:ind w:left="1444" w:right="0" w:hanging="725"/>
        <w:jc w:val="left"/>
        <w:rPr>
          <w:rFonts w:ascii="Arial" w:hAnsi="Arial"/>
          <w:color w:val="2E5496"/>
          <w:sz w:val="16"/>
        </w:rPr>
      </w:pPr>
      <w:r>
        <w:rPr>
          <w:b/>
          <w:color w:val="2E5496"/>
          <w:spacing w:val="-2"/>
          <w:sz w:val="16"/>
        </w:rPr>
        <w:t>Create</w:t>
      </w:r>
      <w:r>
        <w:rPr>
          <w:b/>
          <w:color w:val="2E5496"/>
          <w:spacing w:val="-5"/>
          <w:sz w:val="16"/>
        </w:rPr>
        <w:t> </w:t>
      </w:r>
      <w:r>
        <w:rPr>
          <w:b/>
          <w:color w:val="2E5496"/>
          <w:spacing w:val="-2"/>
          <w:sz w:val="16"/>
        </w:rPr>
        <w:t>urgent</w:t>
      </w:r>
      <w:r>
        <w:rPr>
          <w:b/>
          <w:color w:val="2E5496"/>
          <w:spacing w:val="-12"/>
          <w:sz w:val="16"/>
        </w:rPr>
        <w:t> </w:t>
      </w:r>
      <w:r>
        <w:rPr>
          <w:b/>
          <w:color w:val="2E5496"/>
          <w:spacing w:val="-2"/>
          <w:sz w:val="16"/>
        </w:rPr>
        <w:t>slots</w:t>
      </w:r>
      <w:r>
        <w:rPr>
          <w:b/>
          <w:color w:val="2E5496"/>
          <w:spacing w:val="28"/>
          <w:sz w:val="16"/>
        </w:rPr>
        <w:t> </w:t>
      </w:r>
      <w:r>
        <w:rPr>
          <w:b/>
          <w:color w:val="2E5496"/>
          <w:spacing w:val="-1"/>
          <w:sz w:val="16"/>
        </w:rPr>
        <w:t>to</w:t>
      </w:r>
    </w:p>
    <w:p>
      <w:pPr>
        <w:spacing w:line="194" w:lineRule="exact" w:before="0"/>
        <w:ind w:left="1429" w:right="636" w:firstLine="0"/>
        <w:jc w:val="center"/>
        <w:rPr>
          <w:b/>
          <w:sz w:val="16"/>
        </w:rPr>
      </w:pPr>
      <w:r>
        <w:rPr>
          <w:b/>
          <w:color w:val="2E5496"/>
          <w:spacing w:val="-2"/>
          <w:sz w:val="16"/>
        </w:rPr>
        <w:t>decrease</w:t>
      </w:r>
      <w:r>
        <w:rPr>
          <w:b/>
          <w:color w:val="2E5496"/>
          <w:spacing w:val="-3"/>
          <w:sz w:val="16"/>
        </w:rPr>
        <w:t> </w:t>
      </w:r>
      <w:r>
        <w:rPr>
          <w:b/>
          <w:color w:val="2E5496"/>
          <w:spacing w:val="-1"/>
          <w:sz w:val="16"/>
        </w:rPr>
        <w:t>ED</w:t>
      </w:r>
      <w:r>
        <w:rPr>
          <w:b/>
          <w:color w:val="2E5496"/>
          <w:spacing w:val="-8"/>
          <w:sz w:val="16"/>
        </w:rPr>
        <w:t> </w:t>
      </w:r>
      <w:r>
        <w:rPr>
          <w:b/>
          <w:color w:val="2E5496"/>
          <w:spacing w:val="-1"/>
          <w:sz w:val="16"/>
        </w:rPr>
        <w:t>visits</w:t>
      </w:r>
    </w:p>
    <w:p>
      <w:pPr>
        <w:pStyle w:val="ListParagraph"/>
        <w:numPr>
          <w:ilvl w:val="0"/>
          <w:numId w:val="55"/>
        </w:numPr>
        <w:tabs>
          <w:tab w:pos="447" w:val="left" w:leader="none"/>
        </w:tabs>
        <w:spacing w:line="191" w:lineRule="exact" w:before="0" w:after="0"/>
        <w:ind w:left="446" w:right="0" w:hanging="81"/>
        <w:jc w:val="left"/>
        <w:rPr>
          <w:b/>
          <w:sz w:val="16"/>
        </w:rPr>
      </w:pPr>
      <w:r>
        <w:rPr>
          <w:b/>
          <w:color w:val="FFFFFF"/>
          <w:spacing w:val="-1"/>
          <w:sz w:val="16"/>
        </w:rPr>
        <w:br w:type="column"/>
      </w:r>
      <w:r>
        <w:rPr>
          <w:b/>
          <w:color w:val="FFFFFF"/>
          <w:spacing w:val="-2"/>
          <w:sz w:val="16"/>
        </w:rPr>
        <w:t>Ambulatory</w:t>
      </w:r>
      <w:r>
        <w:rPr>
          <w:b/>
          <w:color w:val="FFFFFF"/>
          <w:spacing w:val="12"/>
          <w:sz w:val="16"/>
        </w:rPr>
        <w:t> </w:t>
      </w:r>
      <w:r>
        <w:rPr>
          <w:b/>
          <w:color w:val="FFFFFF"/>
          <w:spacing w:val="-1"/>
          <w:sz w:val="16"/>
        </w:rPr>
        <w:t>Specialty</w:t>
      </w:r>
    </w:p>
    <w:p>
      <w:pPr>
        <w:pStyle w:val="ListParagraph"/>
        <w:numPr>
          <w:ilvl w:val="0"/>
          <w:numId w:val="55"/>
        </w:numPr>
        <w:tabs>
          <w:tab w:pos="447" w:val="left" w:leader="none"/>
        </w:tabs>
        <w:spacing w:line="184" w:lineRule="exact" w:before="0" w:after="0"/>
        <w:ind w:left="446" w:right="0" w:hanging="81"/>
        <w:jc w:val="left"/>
        <w:rPr>
          <w:b/>
          <w:sz w:val="16"/>
        </w:rPr>
      </w:pPr>
      <w:r>
        <w:rPr>
          <w:b/>
          <w:color w:val="FFFFFF"/>
          <w:sz w:val="16"/>
        </w:rPr>
        <w:t>Dialysis</w:t>
      </w:r>
    </w:p>
    <w:p>
      <w:pPr>
        <w:pStyle w:val="ListParagraph"/>
        <w:numPr>
          <w:ilvl w:val="1"/>
          <w:numId w:val="55"/>
        </w:numPr>
        <w:tabs>
          <w:tab w:pos="1486" w:val="left" w:leader="none"/>
          <w:tab w:pos="1488" w:val="left" w:leader="none"/>
        </w:tabs>
        <w:spacing w:line="184" w:lineRule="exact" w:before="0" w:after="0"/>
        <w:ind w:left="1487" w:right="0" w:hanging="337"/>
        <w:jc w:val="left"/>
        <w:rPr>
          <w:rFonts w:ascii="Arial" w:hAnsi="Arial"/>
          <w:color w:val="2E5496"/>
          <w:sz w:val="16"/>
        </w:rPr>
      </w:pPr>
      <w:r>
        <w:rPr>
          <w:b/>
          <w:color w:val="2E5496"/>
          <w:spacing w:val="-3"/>
          <w:sz w:val="16"/>
        </w:rPr>
        <w:t>Understand</w:t>
      </w:r>
      <w:r>
        <w:rPr>
          <w:b/>
          <w:color w:val="2E5496"/>
          <w:spacing w:val="-10"/>
          <w:sz w:val="16"/>
        </w:rPr>
        <w:t> </w:t>
      </w:r>
      <w:r>
        <w:rPr>
          <w:b/>
          <w:color w:val="2E5496"/>
          <w:spacing w:val="-2"/>
          <w:sz w:val="16"/>
        </w:rPr>
        <w:t>HCC</w:t>
      </w:r>
      <w:r>
        <w:rPr>
          <w:b/>
          <w:color w:val="2E5496"/>
          <w:spacing w:val="9"/>
          <w:sz w:val="16"/>
        </w:rPr>
        <w:t> </w:t>
      </w:r>
      <w:r>
        <w:rPr>
          <w:b/>
          <w:color w:val="2E5496"/>
          <w:spacing w:val="-2"/>
          <w:sz w:val="16"/>
        </w:rPr>
        <w:t>concept</w:t>
      </w:r>
    </w:p>
    <w:p>
      <w:pPr>
        <w:pStyle w:val="ListParagraph"/>
        <w:numPr>
          <w:ilvl w:val="2"/>
          <w:numId w:val="55"/>
        </w:numPr>
        <w:tabs>
          <w:tab w:pos="2031" w:val="left" w:leader="none"/>
          <w:tab w:pos="2032" w:val="left" w:leader="none"/>
        </w:tabs>
        <w:spacing w:line="237" w:lineRule="auto" w:before="0" w:after="0"/>
        <w:ind w:left="2031" w:right="77" w:hanging="336"/>
        <w:jc w:val="left"/>
        <w:rPr>
          <w:b/>
          <w:sz w:val="16"/>
        </w:rPr>
      </w:pPr>
      <w:r>
        <w:rPr>
          <w:b/>
          <w:color w:val="FF0000"/>
          <w:spacing w:val="-3"/>
          <w:sz w:val="16"/>
        </w:rPr>
        <w:t>Precise </w:t>
      </w:r>
      <w:r>
        <w:rPr>
          <w:b/>
          <w:color w:val="FF0000"/>
          <w:spacing w:val="-2"/>
          <w:sz w:val="16"/>
        </w:rPr>
        <w:t>diagnoses</w:t>
      </w:r>
      <w:r>
        <w:rPr>
          <w:b/>
          <w:color w:val="FF0000"/>
          <w:spacing w:val="-34"/>
          <w:sz w:val="16"/>
        </w:rPr>
        <w:t> </w:t>
      </w:r>
      <w:r>
        <w:rPr>
          <w:b/>
          <w:color w:val="FF0000"/>
          <w:spacing w:val="-2"/>
          <w:sz w:val="16"/>
        </w:rPr>
        <w:t>since</w:t>
      </w:r>
      <w:r>
        <w:rPr>
          <w:b/>
          <w:color w:val="FF0000"/>
          <w:spacing w:val="-1"/>
          <w:sz w:val="16"/>
        </w:rPr>
        <w:t> </w:t>
      </w:r>
      <w:r>
        <w:rPr>
          <w:b/>
          <w:color w:val="FF0000"/>
          <w:spacing w:val="-2"/>
          <w:sz w:val="16"/>
        </w:rPr>
        <w:t>increase </w:t>
      </w:r>
      <w:r>
        <w:rPr>
          <w:b/>
          <w:color w:val="FF0000"/>
          <w:spacing w:val="-1"/>
          <w:sz w:val="16"/>
        </w:rPr>
        <w:t>in</w:t>
      </w:r>
      <w:r>
        <w:rPr>
          <w:b/>
          <w:color w:val="FF0000"/>
          <w:sz w:val="16"/>
        </w:rPr>
        <w:t> complexity</w:t>
      </w:r>
    </w:p>
    <w:p>
      <w:pPr>
        <w:pStyle w:val="ListParagraph"/>
        <w:numPr>
          <w:ilvl w:val="1"/>
          <w:numId w:val="55"/>
        </w:numPr>
        <w:tabs>
          <w:tab w:pos="1486" w:val="left" w:leader="none"/>
          <w:tab w:pos="1488" w:val="left" w:leader="none"/>
        </w:tabs>
        <w:spacing w:line="173" w:lineRule="exact" w:before="0" w:after="0"/>
        <w:ind w:left="1487" w:right="0" w:hanging="337"/>
        <w:jc w:val="left"/>
        <w:rPr>
          <w:rFonts w:ascii="Arial" w:hAnsi="Arial"/>
          <w:color w:val="2E5496"/>
          <w:sz w:val="16"/>
        </w:rPr>
      </w:pPr>
      <w:r>
        <w:rPr>
          <w:b/>
          <w:color w:val="2E5496"/>
          <w:spacing w:val="-3"/>
          <w:sz w:val="16"/>
        </w:rPr>
        <w:t>Identify</w:t>
      </w:r>
      <w:r>
        <w:rPr>
          <w:b/>
          <w:color w:val="2E5496"/>
          <w:spacing w:val="-2"/>
          <w:sz w:val="16"/>
        </w:rPr>
        <w:t> opportunities</w:t>
      </w:r>
      <w:r>
        <w:rPr>
          <w:b/>
          <w:color w:val="2E5496"/>
          <w:spacing w:val="16"/>
          <w:sz w:val="16"/>
        </w:rPr>
        <w:t> </w:t>
      </w:r>
      <w:r>
        <w:rPr>
          <w:b/>
          <w:color w:val="2E5496"/>
          <w:spacing w:val="-2"/>
          <w:sz w:val="16"/>
        </w:rPr>
        <w:t>with</w:t>
      </w:r>
    </w:p>
    <w:p>
      <w:pPr>
        <w:spacing w:line="194" w:lineRule="exact" w:before="0"/>
        <w:ind w:left="1487" w:right="0" w:firstLine="0"/>
        <w:jc w:val="left"/>
        <w:rPr>
          <w:b/>
          <w:sz w:val="16"/>
        </w:rPr>
      </w:pPr>
      <w:r>
        <w:rPr>
          <w:b/>
          <w:color w:val="2E5496"/>
          <w:sz w:val="16"/>
        </w:rPr>
        <w:t>CBO</w:t>
      </w:r>
      <w:r>
        <w:rPr>
          <w:b/>
          <w:color w:val="2E5496"/>
          <w:spacing w:val="3"/>
          <w:sz w:val="16"/>
        </w:rPr>
        <w:t> </w:t>
      </w:r>
      <w:r>
        <w:rPr>
          <w:b/>
          <w:color w:val="2E5496"/>
          <w:sz w:val="16"/>
        </w:rPr>
        <w:t>&amp;</w:t>
      </w:r>
      <w:r>
        <w:rPr>
          <w:b/>
          <w:color w:val="2E5496"/>
          <w:spacing w:val="-1"/>
          <w:sz w:val="16"/>
        </w:rPr>
        <w:t> </w:t>
      </w:r>
      <w:r>
        <w:rPr>
          <w:b/>
          <w:color w:val="2E5496"/>
          <w:sz w:val="16"/>
        </w:rPr>
        <w:t>Fran</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4"/>
        <w:rPr>
          <w:b/>
          <w:sz w:val="23"/>
        </w:rPr>
      </w:pPr>
    </w:p>
    <w:p>
      <w:pPr>
        <w:spacing w:line="194" w:lineRule="exact" w:before="0"/>
        <w:ind w:left="1151" w:right="0" w:firstLine="0"/>
        <w:jc w:val="left"/>
        <w:rPr>
          <w:b/>
          <w:sz w:val="16"/>
        </w:rPr>
      </w:pPr>
      <w:r>
        <w:rPr>
          <w:b/>
          <w:color w:val="FF0000"/>
          <w:spacing w:val="-4"/>
          <w:sz w:val="16"/>
        </w:rPr>
        <w:t>Top</w:t>
      </w:r>
      <w:r>
        <w:rPr>
          <w:b/>
          <w:color w:val="FF0000"/>
          <w:spacing w:val="5"/>
          <w:sz w:val="16"/>
        </w:rPr>
        <w:t> </w:t>
      </w:r>
      <w:r>
        <w:rPr>
          <w:b/>
          <w:color w:val="FF0000"/>
          <w:spacing w:val="-3"/>
          <w:sz w:val="16"/>
        </w:rPr>
        <w:t>2</w:t>
      </w:r>
      <w:r>
        <w:rPr>
          <w:b/>
          <w:color w:val="FF0000"/>
          <w:spacing w:val="-6"/>
          <w:sz w:val="16"/>
        </w:rPr>
        <w:t> </w:t>
      </w:r>
      <w:r>
        <w:rPr>
          <w:b/>
          <w:color w:val="FF0000"/>
          <w:spacing w:val="-3"/>
          <w:sz w:val="16"/>
        </w:rPr>
        <w:t>priorities</w:t>
      </w:r>
      <w:r>
        <w:rPr>
          <w:b/>
          <w:color w:val="FF0000"/>
          <w:spacing w:val="11"/>
          <w:sz w:val="16"/>
        </w:rPr>
        <w:t> </w:t>
      </w:r>
      <w:r>
        <w:rPr>
          <w:b/>
          <w:color w:val="FF0000"/>
          <w:spacing w:val="-3"/>
          <w:sz w:val="16"/>
        </w:rPr>
        <w:t>for</w:t>
      </w:r>
      <w:r>
        <w:rPr>
          <w:b/>
          <w:color w:val="FF0000"/>
          <w:spacing w:val="2"/>
          <w:sz w:val="16"/>
        </w:rPr>
        <w:t> </w:t>
      </w:r>
      <w:r>
        <w:rPr>
          <w:b/>
          <w:color w:val="FF0000"/>
          <w:spacing w:val="-3"/>
          <w:sz w:val="16"/>
        </w:rPr>
        <w:t>Chairs/Chiefs</w:t>
      </w:r>
    </w:p>
    <w:p>
      <w:pPr>
        <w:pStyle w:val="ListParagraph"/>
        <w:numPr>
          <w:ilvl w:val="0"/>
          <w:numId w:val="56"/>
        </w:numPr>
        <w:tabs>
          <w:tab w:pos="2031" w:val="left" w:leader="none"/>
          <w:tab w:pos="2032" w:val="left" w:leader="none"/>
        </w:tabs>
        <w:spacing w:line="192" w:lineRule="exact" w:before="0" w:after="0"/>
        <w:ind w:left="2031" w:right="0" w:hanging="337"/>
        <w:jc w:val="left"/>
        <w:rPr>
          <w:b/>
          <w:sz w:val="16"/>
        </w:rPr>
      </w:pPr>
      <w:r>
        <w:rPr>
          <w:b/>
          <w:color w:val="FF0000"/>
          <w:sz w:val="16"/>
        </w:rPr>
        <w:t>Mortality</w:t>
      </w:r>
    </w:p>
    <w:p>
      <w:pPr>
        <w:pStyle w:val="ListParagraph"/>
        <w:numPr>
          <w:ilvl w:val="0"/>
          <w:numId w:val="56"/>
        </w:numPr>
        <w:tabs>
          <w:tab w:pos="2031" w:val="left" w:leader="none"/>
          <w:tab w:pos="2032" w:val="left" w:leader="none"/>
        </w:tabs>
        <w:spacing w:line="194" w:lineRule="exact" w:before="0" w:after="0"/>
        <w:ind w:left="2031" w:right="0" w:hanging="337"/>
        <w:jc w:val="left"/>
        <w:rPr>
          <w:b/>
          <w:sz w:val="16"/>
        </w:rPr>
      </w:pPr>
      <w:r>
        <w:rPr>
          <w:b/>
          <w:color w:val="FF0000"/>
          <w:sz w:val="16"/>
        </w:rPr>
        <w:t>PSI-90</w:t>
      </w:r>
    </w:p>
    <w:p>
      <w:pPr>
        <w:spacing w:line="240" w:lineRule="auto" w:before="0"/>
        <w:rPr>
          <w:b/>
          <w:sz w:val="16"/>
        </w:rPr>
      </w:pPr>
      <w:r>
        <w:rPr/>
        <w:br w:type="column"/>
      </w:r>
      <w:r>
        <w:rPr>
          <w:b/>
          <w:sz w:val="16"/>
        </w:rPr>
      </w:r>
    </w:p>
    <w:p>
      <w:pPr>
        <w:pStyle w:val="BodyText"/>
        <w:rPr>
          <w:b/>
          <w:sz w:val="16"/>
        </w:rPr>
      </w:pPr>
    </w:p>
    <w:p>
      <w:pPr>
        <w:pStyle w:val="BodyText"/>
        <w:spacing w:before="10"/>
        <w:rPr>
          <w:b/>
          <w:sz w:val="13"/>
        </w:rPr>
      </w:pPr>
    </w:p>
    <w:p>
      <w:pPr>
        <w:pStyle w:val="ListParagraph"/>
        <w:numPr>
          <w:ilvl w:val="1"/>
          <w:numId w:val="55"/>
        </w:numPr>
        <w:tabs>
          <w:tab w:pos="1521" w:val="left" w:leader="none"/>
          <w:tab w:pos="1522" w:val="left" w:leader="none"/>
        </w:tabs>
        <w:spacing w:line="237" w:lineRule="auto" w:before="0" w:after="0"/>
        <w:ind w:left="1521" w:right="2889" w:hanging="337"/>
        <w:jc w:val="left"/>
        <w:rPr>
          <w:rFonts w:ascii="Arial" w:hAnsi="Arial"/>
          <w:color w:val="44536A"/>
          <w:sz w:val="16"/>
        </w:rPr>
      </w:pPr>
      <w:r>
        <w:rPr>
          <w:color w:val="44536A"/>
          <w:spacing w:val="-3"/>
          <w:sz w:val="16"/>
        </w:rPr>
        <w:t>New</w:t>
      </w:r>
      <w:r>
        <w:rPr>
          <w:color w:val="44536A"/>
          <w:spacing w:val="9"/>
          <w:sz w:val="16"/>
        </w:rPr>
        <w:t> </w:t>
      </w:r>
      <w:r>
        <w:rPr>
          <w:color w:val="44536A"/>
          <w:spacing w:val="-3"/>
          <w:sz w:val="16"/>
        </w:rPr>
        <w:t>payment</w:t>
      </w:r>
      <w:r>
        <w:rPr>
          <w:color w:val="44536A"/>
          <w:spacing w:val="-10"/>
          <w:sz w:val="16"/>
        </w:rPr>
        <w:t> </w:t>
      </w:r>
      <w:r>
        <w:rPr>
          <w:color w:val="44536A"/>
          <w:spacing w:val="-2"/>
          <w:sz w:val="16"/>
        </w:rPr>
        <w:t>reform</w:t>
      </w:r>
      <w:r>
        <w:rPr>
          <w:color w:val="44536A"/>
          <w:spacing w:val="27"/>
          <w:sz w:val="16"/>
        </w:rPr>
        <w:t> </w:t>
      </w:r>
      <w:r>
        <w:rPr>
          <w:color w:val="44536A"/>
          <w:spacing w:val="-2"/>
          <w:sz w:val="16"/>
        </w:rPr>
        <w:t>will</w:t>
      </w:r>
      <w:r>
        <w:rPr>
          <w:color w:val="44536A"/>
          <w:spacing w:val="-33"/>
          <w:sz w:val="16"/>
        </w:rPr>
        <w:t> </w:t>
      </w:r>
      <w:r>
        <w:rPr>
          <w:color w:val="44536A"/>
          <w:sz w:val="16"/>
        </w:rPr>
        <w:t>help with documenting</w:t>
      </w:r>
      <w:r>
        <w:rPr>
          <w:color w:val="44536A"/>
          <w:spacing w:val="1"/>
          <w:sz w:val="16"/>
        </w:rPr>
        <w:t> </w:t>
      </w:r>
      <w:r>
        <w:rPr>
          <w:color w:val="44536A"/>
          <w:sz w:val="16"/>
        </w:rPr>
        <w:t>acuity</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9"/>
        </w:rPr>
      </w:pPr>
    </w:p>
    <w:p>
      <w:pPr>
        <w:pStyle w:val="ListParagraph"/>
        <w:numPr>
          <w:ilvl w:val="1"/>
          <w:numId w:val="55"/>
        </w:numPr>
        <w:tabs>
          <w:tab w:pos="1531" w:val="left" w:leader="none"/>
          <w:tab w:pos="1532" w:val="left" w:leader="none"/>
        </w:tabs>
        <w:spacing w:line="194" w:lineRule="exact" w:before="0" w:after="0"/>
        <w:ind w:left="1531" w:right="0" w:hanging="338"/>
        <w:jc w:val="left"/>
        <w:rPr>
          <w:rFonts w:ascii="Arial" w:hAnsi="Arial"/>
          <w:color w:val="2E5496"/>
          <w:sz w:val="16"/>
        </w:rPr>
      </w:pPr>
      <w:r>
        <w:rPr>
          <w:b/>
          <w:color w:val="2E5496"/>
          <w:spacing w:val="-1"/>
          <w:sz w:val="16"/>
        </w:rPr>
        <w:t>Quality</w:t>
      </w:r>
      <w:r>
        <w:rPr>
          <w:b/>
          <w:color w:val="2E5496"/>
          <w:spacing w:val="-3"/>
          <w:sz w:val="16"/>
        </w:rPr>
        <w:t> </w:t>
      </w:r>
      <w:r>
        <w:rPr>
          <w:b/>
          <w:color w:val="2E5496"/>
          <w:spacing w:val="-1"/>
          <w:sz w:val="16"/>
        </w:rPr>
        <w:t>improvement</w:t>
      </w:r>
    </w:p>
    <w:p>
      <w:pPr>
        <w:pStyle w:val="ListParagraph"/>
        <w:numPr>
          <w:ilvl w:val="2"/>
          <w:numId w:val="55"/>
        </w:numPr>
        <w:tabs>
          <w:tab w:pos="2075" w:val="left" w:leader="none"/>
          <w:tab w:pos="2076" w:val="left" w:leader="none"/>
        </w:tabs>
        <w:spacing w:line="192" w:lineRule="exact" w:before="0" w:after="0"/>
        <w:ind w:left="2075" w:right="0" w:hanging="337"/>
        <w:jc w:val="left"/>
        <w:rPr>
          <w:b/>
          <w:sz w:val="16"/>
        </w:rPr>
      </w:pPr>
      <w:r>
        <w:rPr>
          <w:b/>
          <w:color w:val="FF0000"/>
          <w:sz w:val="16"/>
        </w:rPr>
        <w:t>Learn</w:t>
      </w:r>
      <w:r>
        <w:rPr>
          <w:b/>
          <w:color w:val="FF0000"/>
          <w:spacing w:val="-10"/>
          <w:sz w:val="16"/>
        </w:rPr>
        <w:t> </w:t>
      </w:r>
      <w:r>
        <w:rPr>
          <w:b/>
          <w:color w:val="FF0000"/>
          <w:sz w:val="16"/>
        </w:rPr>
        <w:t>from</w:t>
      </w:r>
    </w:p>
    <w:p>
      <w:pPr>
        <w:spacing w:line="192" w:lineRule="exact" w:before="0"/>
        <w:ind w:left="2075" w:right="0" w:firstLine="0"/>
        <w:jc w:val="left"/>
        <w:rPr>
          <w:b/>
          <w:sz w:val="16"/>
        </w:rPr>
      </w:pPr>
      <w:r>
        <w:rPr>
          <w:b/>
          <w:color w:val="FF0000"/>
          <w:sz w:val="16"/>
        </w:rPr>
        <w:t>collaboratives</w:t>
      </w:r>
    </w:p>
    <w:p>
      <w:pPr>
        <w:pStyle w:val="ListParagraph"/>
        <w:numPr>
          <w:ilvl w:val="2"/>
          <w:numId w:val="55"/>
        </w:numPr>
        <w:tabs>
          <w:tab w:pos="2075" w:val="left" w:leader="none"/>
          <w:tab w:pos="2076" w:val="left" w:leader="none"/>
        </w:tabs>
        <w:spacing w:line="184" w:lineRule="exact" w:before="0" w:after="0"/>
        <w:ind w:left="2075" w:right="0" w:hanging="337"/>
        <w:jc w:val="left"/>
        <w:rPr>
          <w:b/>
          <w:sz w:val="16"/>
        </w:rPr>
      </w:pPr>
      <w:r>
        <w:rPr>
          <w:b/>
          <w:color w:val="FF0000"/>
          <w:sz w:val="16"/>
        </w:rPr>
        <w:t>Rona</w:t>
      </w:r>
      <w:r>
        <w:rPr>
          <w:b/>
          <w:color w:val="FF0000"/>
          <w:spacing w:val="-8"/>
          <w:sz w:val="16"/>
        </w:rPr>
        <w:t> </w:t>
      </w:r>
      <w:r>
        <w:rPr>
          <w:b/>
          <w:color w:val="FF0000"/>
          <w:sz w:val="16"/>
        </w:rPr>
        <w:t>shares</w:t>
      </w:r>
      <w:r>
        <w:rPr>
          <w:b/>
          <w:color w:val="FF0000"/>
          <w:spacing w:val="-9"/>
          <w:sz w:val="16"/>
        </w:rPr>
        <w:t> </w:t>
      </w:r>
      <w:r>
        <w:rPr>
          <w:b/>
          <w:color w:val="FF0000"/>
          <w:sz w:val="16"/>
        </w:rPr>
        <w:t>data</w:t>
      </w:r>
    </w:p>
    <w:p>
      <w:pPr>
        <w:pStyle w:val="ListParagraph"/>
        <w:numPr>
          <w:ilvl w:val="1"/>
          <w:numId w:val="55"/>
        </w:numPr>
        <w:tabs>
          <w:tab w:pos="1531" w:val="left" w:leader="none"/>
          <w:tab w:pos="1532" w:val="left" w:leader="none"/>
        </w:tabs>
        <w:spacing w:line="184" w:lineRule="exact" w:before="0" w:after="0"/>
        <w:ind w:left="1531" w:right="0" w:hanging="338"/>
        <w:jc w:val="left"/>
        <w:rPr>
          <w:rFonts w:ascii="Arial" w:hAnsi="Arial"/>
          <w:color w:val="2E5496"/>
          <w:sz w:val="16"/>
        </w:rPr>
      </w:pPr>
      <w:r>
        <w:rPr>
          <w:b/>
          <w:color w:val="2E5496"/>
          <w:spacing w:val="-4"/>
          <w:sz w:val="16"/>
        </w:rPr>
        <w:t>GPRO</w:t>
      </w:r>
      <w:r>
        <w:rPr>
          <w:b/>
          <w:color w:val="2E5496"/>
          <w:spacing w:val="-3"/>
          <w:sz w:val="16"/>
        </w:rPr>
        <w:t> </w:t>
      </w:r>
      <w:r>
        <w:rPr>
          <w:b/>
          <w:color w:val="2E5496"/>
          <w:spacing w:val="-4"/>
          <w:sz w:val="16"/>
        </w:rPr>
        <w:t>documentation</w:t>
      </w:r>
    </w:p>
    <w:p>
      <w:pPr>
        <w:pStyle w:val="ListParagraph"/>
        <w:numPr>
          <w:ilvl w:val="2"/>
          <w:numId w:val="55"/>
        </w:numPr>
        <w:tabs>
          <w:tab w:pos="2075" w:val="left" w:leader="none"/>
          <w:tab w:pos="2076" w:val="left" w:leader="none"/>
        </w:tabs>
        <w:spacing w:line="193" w:lineRule="exact" w:before="0" w:after="0"/>
        <w:ind w:left="2075" w:right="0" w:hanging="337"/>
        <w:jc w:val="left"/>
        <w:rPr>
          <w:b/>
          <w:sz w:val="16"/>
        </w:rPr>
      </w:pPr>
      <w:r>
        <w:rPr>
          <w:b/>
          <w:color w:val="FF0000"/>
          <w:spacing w:val="-4"/>
          <w:sz w:val="16"/>
        </w:rPr>
        <w:t>Flu</w:t>
      </w:r>
      <w:r>
        <w:rPr>
          <w:b/>
          <w:color w:val="FF0000"/>
          <w:spacing w:val="-9"/>
          <w:sz w:val="16"/>
        </w:rPr>
        <w:t> </w:t>
      </w:r>
      <w:r>
        <w:rPr>
          <w:b/>
          <w:color w:val="FF0000"/>
          <w:spacing w:val="-4"/>
          <w:sz w:val="16"/>
        </w:rPr>
        <w:t>documentation</w:t>
      </w:r>
    </w:p>
    <w:p>
      <w:pPr>
        <w:pStyle w:val="ListParagraph"/>
        <w:numPr>
          <w:ilvl w:val="2"/>
          <w:numId w:val="55"/>
        </w:numPr>
        <w:tabs>
          <w:tab w:pos="2075" w:val="left" w:leader="none"/>
          <w:tab w:pos="2076" w:val="left" w:leader="none"/>
        </w:tabs>
        <w:spacing w:line="192" w:lineRule="exact" w:before="0" w:after="0"/>
        <w:ind w:left="2075" w:right="0" w:hanging="337"/>
        <w:jc w:val="left"/>
        <w:rPr>
          <w:b/>
          <w:sz w:val="16"/>
        </w:rPr>
      </w:pPr>
      <w:r>
        <w:rPr>
          <w:b/>
          <w:color w:val="FF0000"/>
          <w:spacing w:val="-1"/>
          <w:sz w:val="16"/>
        </w:rPr>
        <w:t>Fall</w:t>
      </w:r>
      <w:r>
        <w:rPr>
          <w:b/>
          <w:color w:val="FF0000"/>
          <w:spacing w:val="-12"/>
          <w:sz w:val="16"/>
        </w:rPr>
        <w:t> </w:t>
      </w:r>
      <w:r>
        <w:rPr>
          <w:b/>
          <w:color w:val="FF0000"/>
          <w:sz w:val="16"/>
        </w:rPr>
        <w:t>risk</w:t>
      </w:r>
    </w:p>
    <w:p>
      <w:pPr>
        <w:spacing w:line="194" w:lineRule="exact" w:before="0"/>
        <w:ind w:left="2075" w:right="0" w:firstLine="0"/>
        <w:jc w:val="left"/>
        <w:rPr>
          <w:b/>
          <w:sz w:val="16"/>
        </w:rPr>
      </w:pPr>
      <w:r>
        <w:rPr/>
        <w:pict>
          <v:shape style="position:absolute;margin-left:541.200012pt;margin-top:47.334373pt;width:124.8pt;height:92.8pt;mso-position-horizontal-relative:page;mso-position-vertical-relative:paragraph;z-index:15785984" type="#_x0000_t202" id="docshape537" filled="true" fillcolor="#ffffff" stroked="true" strokeweight=".801pt" strokecolor="#000000">
            <v:textbox inset="0,0,0,0">
              <w:txbxContent>
                <w:p>
                  <w:pPr>
                    <w:numPr>
                      <w:ilvl w:val="0"/>
                      <w:numId w:val="57"/>
                    </w:numPr>
                    <w:tabs>
                      <w:tab w:pos="474" w:val="left" w:leader="none"/>
                    </w:tabs>
                    <w:spacing w:line="194" w:lineRule="exact" w:before="54"/>
                    <w:ind w:left="473" w:right="0" w:hanging="337"/>
                    <w:jc w:val="both"/>
                    <w:rPr>
                      <w:b/>
                      <w:color w:val="000000"/>
                      <w:sz w:val="16"/>
                    </w:rPr>
                  </w:pPr>
                  <w:r>
                    <w:rPr>
                      <w:b/>
                      <w:color w:val="2E5496"/>
                      <w:spacing w:val="-3"/>
                      <w:sz w:val="16"/>
                    </w:rPr>
                    <w:t>Improve</w:t>
                  </w:r>
                  <w:r>
                    <w:rPr>
                      <w:b/>
                      <w:color w:val="2E5496"/>
                      <w:spacing w:val="-6"/>
                      <w:sz w:val="16"/>
                    </w:rPr>
                    <w:t> </w:t>
                  </w:r>
                  <w:r>
                    <w:rPr>
                      <w:b/>
                      <w:color w:val="2E5496"/>
                      <w:spacing w:val="-2"/>
                      <w:sz w:val="16"/>
                    </w:rPr>
                    <w:t>care</w:t>
                  </w:r>
                  <w:r>
                    <w:rPr>
                      <w:b/>
                      <w:color w:val="2E5496"/>
                      <w:spacing w:val="-6"/>
                      <w:sz w:val="16"/>
                    </w:rPr>
                    <w:t> </w:t>
                  </w:r>
                  <w:r>
                    <w:rPr>
                      <w:b/>
                      <w:color w:val="2E5496"/>
                      <w:spacing w:val="-2"/>
                      <w:sz w:val="16"/>
                    </w:rPr>
                    <w:t>coordination</w:t>
                  </w:r>
                </w:p>
                <w:p>
                  <w:pPr>
                    <w:numPr>
                      <w:ilvl w:val="1"/>
                      <w:numId w:val="57"/>
                    </w:numPr>
                    <w:tabs>
                      <w:tab w:pos="1019" w:val="left" w:leader="none"/>
                    </w:tabs>
                    <w:spacing w:line="235" w:lineRule="auto" w:before="2"/>
                    <w:ind w:left="1018" w:right="237" w:hanging="337"/>
                    <w:jc w:val="both"/>
                    <w:rPr>
                      <w:b/>
                      <w:color w:val="000000"/>
                      <w:sz w:val="16"/>
                    </w:rPr>
                  </w:pPr>
                  <w:r>
                    <w:rPr>
                      <w:b/>
                      <w:color w:val="FF0000"/>
                      <w:spacing w:val="-2"/>
                      <w:sz w:val="16"/>
                    </w:rPr>
                    <w:t>Leverage inpatient</w:t>
                  </w:r>
                  <w:r>
                    <w:rPr>
                      <w:b/>
                      <w:color w:val="FF0000"/>
                      <w:spacing w:val="-34"/>
                      <w:sz w:val="16"/>
                    </w:rPr>
                    <w:t> </w:t>
                  </w:r>
                  <w:r>
                    <w:rPr>
                      <w:b/>
                      <w:color w:val="FF0000"/>
                      <w:spacing w:val="-1"/>
                      <w:sz w:val="16"/>
                    </w:rPr>
                    <w:t>Care Management</w:t>
                  </w:r>
                  <w:r>
                    <w:rPr>
                      <w:b/>
                      <w:color w:val="FF0000"/>
                      <w:spacing w:val="-34"/>
                      <w:sz w:val="16"/>
                    </w:rPr>
                    <w:t> </w:t>
                  </w:r>
                  <w:r>
                    <w:rPr>
                      <w:b/>
                      <w:color w:val="FF0000"/>
                      <w:sz w:val="16"/>
                    </w:rPr>
                    <w:t>teams</w:t>
                  </w:r>
                </w:p>
                <w:p>
                  <w:pPr>
                    <w:numPr>
                      <w:ilvl w:val="0"/>
                      <w:numId w:val="57"/>
                    </w:numPr>
                    <w:tabs>
                      <w:tab w:pos="474" w:val="left" w:leader="none"/>
                    </w:tabs>
                    <w:spacing w:line="177" w:lineRule="exact" w:before="0"/>
                    <w:ind w:left="473" w:right="0" w:hanging="337"/>
                    <w:jc w:val="both"/>
                    <w:rPr>
                      <w:b/>
                      <w:color w:val="000000"/>
                      <w:sz w:val="16"/>
                    </w:rPr>
                  </w:pPr>
                  <w:r>
                    <w:rPr>
                      <w:b/>
                      <w:color w:val="2E5496"/>
                      <w:sz w:val="16"/>
                    </w:rPr>
                    <w:t>Bundled</w:t>
                  </w:r>
                  <w:r>
                    <w:rPr>
                      <w:b/>
                      <w:color w:val="2E5496"/>
                      <w:spacing w:val="-7"/>
                      <w:sz w:val="16"/>
                    </w:rPr>
                    <w:t> </w:t>
                  </w:r>
                  <w:r>
                    <w:rPr>
                      <w:b/>
                      <w:color w:val="2E5496"/>
                      <w:sz w:val="16"/>
                    </w:rPr>
                    <w:t>payment</w:t>
                  </w:r>
                  <w:r>
                    <w:rPr>
                      <w:b/>
                      <w:color w:val="2E5496"/>
                      <w:spacing w:val="-6"/>
                      <w:sz w:val="16"/>
                    </w:rPr>
                    <w:t> </w:t>
                  </w:r>
                  <w:r>
                    <w:rPr>
                      <w:b/>
                      <w:color w:val="2E5496"/>
                      <w:sz w:val="16"/>
                    </w:rPr>
                    <w:t>programs</w:t>
                  </w:r>
                </w:p>
                <w:p>
                  <w:pPr>
                    <w:numPr>
                      <w:ilvl w:val="0"/>
                      <w:numId w:val="57"/>
                    </w:numPr>
                    <w:tabs>
                      <w:tab w:pos="474" w:val="left" w:leader="none"/>
                    </w:tabs>
                    <w:spacing w:line="192" w:lineRule="exact" w:before="0"/>
                    <w:ind w:left="473" w:right="0" w:hanging="337"/>
                    <w:jc w:val="both"/>
                    <w:rPr>
                      <w:b/>
                      <w:color w:val="000000"/>
                      <w:sz w:val="16"/>
                    </w:rPr>
                  </w:pPr>
                  <w:r>
                    <w:rPr>
                      <w:b/>
                      <w:color w:val="2E5496"/>
                      <w:spacing w:val="-3"/>
                      <w:sz w:val="16"/>
                    </w:rPr>
                    <w:t>Care</w:t>
                  </w:r>
                  <w:r>
                    <w:rPr>
                      <w:b/>
                      <w:color w:val="2E5496"/>
                      <w:spacing w:val="-5"/>
                      <w:sz w:val="16"/>
                    </w:rPr>
                    <w:t> </w:t>
                  </w:r>
                  <w:r>
                    <w:rPr>
                      <w:b/>
                      <w:color w:val="2E5496"/>
                      <w:spacing w:val="-3"/>
                      <w:sz w:val="16"/>
                    </w:rPr>
                    <w:t>plans</w:t>
                  </w:r>
                  <w:r>
                    <w:rPr>
                      <w:b/>
                      <w:color w:val="2E5496"/>
                      <w:spacing w:val="11"/>
                      <w:sz w:val="16"/>
                    </w:rPr>
                    <w:t> </w:t>
                  </w:r>
                  <w:r>
                    <w:rPr>
                      <w:b/>
                      <w:color w:val="2E5496"/>
                      <w:spacing w:val="-3"/>
                      <w:sz w:val="16"/>
                    </w:rPr>
                    <w:t>in</w:t>
                  </w:r>
                  <w:r>
                    <w:rPr>
                      <w:b/>
                      <w:color w:val="2E5496"/>
                      <w:spacing w:val="-11"/>
                      <w:sz w:val="16"/>
                    </w:rPr>
                    <w:t> </w:t>
                  </w:r>
                  <w:r>
                    <w:rPr>
                      <w:b/>
                      <w:color w:val="2E5496"/>
                      <w:spacing w:val="-3"/>
                      <w:sz w:val="16"/>
                    </w:rPr>
                    <w:t>“Eddie”</w:t>
                  </w:r>
                  <w:r>
                    <w:rPr>
                      <w:b/>
                      <w:color w:val="2E5496"/>
                      <w:spacing w:val="22"/>
                      <w:sz w:val="16"/>
                    </w:rPr>
                    <w:t> </w:t>
                  </w:r>
                  <w:r>
                    <w:rPr>
                      <w:b/>
                      <w:color w:val="2E5496"/>
                      <w:spacing w:val="-2"/>
                      <w:sz w:val="16"/>
                    </w:rPr>
                    <w:t>for</w:t>
                  </w:r>
                  <w:r>
                    <w:rPr>
                      <w:b/>
                      <w:color w:val="2E5496"/>
                      <w:spacing w:val="2"/>
                      <w:sz w:val="16"/>
                    </w:rPr>
                    <w:t> </w:t>
                  </w:r>
                  <w:r>
                    <w:rPr>
                      <w:b/>
                      <w:color w:val="2E5496"/>
                      <w:spacing w:val="-2"/>
                      <w:sz w:val="16"/>
                    </w:rPr>
                    <w:t>ED</w:t>
                  </w:r>
                </w:p>
                <w:p>
                  <w:pPr>
                    <w:numPr>
                      <w:ilvl w:val="0"/>
                      <w:numId w:val="57"/>
                    </w:numPr>
                    <w:tabs>
                      <w:tab w:pos="473" w:val="left" w:leader="none"/>
                      <w:tab w:pos="474" w:val="left" w:leader="none"/>
                    </w:tabs>
                    <w:spacing w:line="237" w:lineRule="auto" w:before="0"/>
                    <w:ind w:left="473" w:right="527" w:hanging="337"/>
                    <w:jc w:val="left"/>
                    <w:rPr>
                      <w:b/>
                      <w:color w:val="000000"/>
                      <w:sz w:val="16"/>
                    </w:rPr>
                  </w:pPr>
                  <w:r>
                    <w:rPr>
                      <w:b/>
                      <w:color w:val="2E5496"/>
                      <w:spacing w:val="-1"/>
                      <w:sz w:val="16"/>
                    </w:rPr>
                    <w:t>ASC usage &amp; Other</w:t>
                  </w:r>
                  <w:r>
                    <w:rPr>
                      <w:b/>
                      <w:color w:val="2E5496"/>
                      <w:sz w:val="16"/>
                    </w:rPr>
                    <w:t> </w:t>
                  </w:r>
                  <w:r>
                    <w:rPr>
                      <w:b/>
                      <w:color w:val="2E5496"/>
                      <w:spacing w:val="-4"/>
                      <w:sz w:val="16"/>
                    </w:rPr>
                    <w:t>Specialist</w:t>
                  </w:r>
                  <w:r>
                    <w:rPr>
                      <w:b/>
                      <w:color w:val="2E5496"/>
                      <w:spacing w:val="-2"/>
                      <w:sz w:val="16"/>
                    </w:rPr>
                    <w:t> </w:t>
                  </w:r>
                  <w:r>
                    <w:rPr>
                      <w:b/>
                      <w:color w:val="2E5496"/>
                      <w:spacing w:val="-3"/>
                      <w:sz w:val="16"/>
                    </w:rPr>
                    <w:t>collaboration</w:t>
                  </w:r>
                  <w:r>
                    <w:rPr>
                      <w:b/>
                      <w:color w:val="2E5496"/>
                      <w:spacing w:val="-33"/>
                      <w:sz w:val="16"/>
                    </w:rPr>
                    <w:t> </w:t>
                  </w:r>
                  <w:r>
                    <w:rPr>
                      <w:b/>
                      <w:color w:val="2E5496"/>
                      <w:sz w:val="16"/>
                    </w:rPr>
                    <w:t>opportunities</w:t>
                  </w:r>
                  <w:r>
                    <w:rPr>
                      <w:b/>
                      <w:color w:val="2E5496"/>
                      <w:spacing w:val="17"/>
                      <w:sz w:val="16"/>
                    </w:rPr>
                    <w:t> </w:t>
                  </w:r>
                  <w:r>
                    <w:rPr>
                      <w:b/>
                      <w:color w:val="2E5496"/>
                      <w:sz w:val="16"/>
                    </w:rPr>
                    <w:t>(FRAN)</w:t>
                  </w:r>
                </w:p>
              </w:txbxContent>
            </v:textbox>
            <v:fill type="solid"/>
            <v:stroke dashstyle="solid"/>
            <w10:wrap type="none"/>
          </v:shape>
        </w:pict>
      </w:r>
      <w:r>
        <w:rPr>
          <w:b/>
          <w:color w:val="FF0000"/>
          <w:sz w:val="16"/>
        </w:rPr>
        <w:t>documentation</w:t>
      </w:r>
    </w:p>
    <w:p>
      <w:pPr>
        <w:pStyle w:val="BodyText"/>
        <w:rPr>
          <w:b/>
          <w:sz w:val="20"/>
        </w:rPr>
      </w:pPr>
    </w:p>
    <w:p>
      <w:pPr>
        <w:pStyle w:val="BodyText"/>
        <w:rPr>
          <w:b/>
          <w:sz w:val="20"/>
        </w:rPr>
      </w:pPr>
    </w:p>
    <w:p>
      <w:pPr>
        <w:pStyle w:val="BodyText"/>
        <w:spacing w:before="1"/>
        <w:rPr>
          <w:b/>
          <w:sz w:val="19"/>
        </w:rPr>
      </w:pPr>
      <w:r>
        <w:rPr/>
        <w:pict>
          <v:shape style="position:absolute;margin-left:707.599976pt;margin-top:13.264072pt;width:124pt;height:94.4pt;mso-position-horizontal-relative:page;mso-position-vertical-relative:paragraph;z-index:-15672320;mso-wrap-distance-left:0;mso-wrap-distance-right:0" type="#_x0000_t202" id="docshape538" filled="true" fillcolor="#ffffff" stroked="true" strokeweight=".801pt" strokecolor="#000000">
            <v:textbox inset="0,0,0,0">
              <w:txbxContent>
                <w:p>
                  <w:pPr>
                    <w:numPr>
                      <w:ilvl w:val="0"/>
                      <w:numId w:val="58"/>
                    </w:numPr>
                    <w:tabs>
                      <w:tab w:pos="474" w:val="left" w:leader="none"/>
                      <w:tab w:pos="475" w:val="left" w:leader="none"/>
                    </w:tabs>
                    <w:spacing w:line="194" w:lineRule="exact" w:before="54"/>
                    <w:ind w:left="474" w:right="0" w:hanging="337"/>
                    <w:jc w:val="left"/>
                    <w:rPr>
                      <w:b/>
                      <w:color w:val="000000"/>
                      <w:sz w:val="16"/>
                    </w:rPr>
                  </w:pPr>
                  <w:r>
                    <w:rPr>
                      <w:b/>
                      <w:color w:val="2E5496"/>
                      <w:spacing w:val="-1"/>
                      <w:sz w:val="16"/>
                    </w:rPr>
                    <w:t>Preferred</w:t>
                  </w:r>
                  <w:r>
                    <w:rPr>
                      <w:b/>
                      <w:color w:val="2E5496"/>
                      <w:spacing w:val="-11"/>
                      <w:sz w:val="16"/>
                    </w:rPr>
                    <w:t> </w:t>
                  </w:r>
                  <w:r>
                    <w:rPr>
                      <w:b/>
                      <w:color w:val="2E5496"/>
                      <w:sz w:val="16"/>
                    </w:rPr>
                    <w:t>SNF</w:t>
                  </w:r>
                  <w:r>
                    <w:rPr>
                      <w:b/>
                      <w:color w:val="2E5496"/>
                      <w:spacing w:val="2"/>
                      <w:sz w:val="16"/>
                    </w:rPr>
                    <w:t> </w:t>
                  </w:r>
                  <w:r>
                    <w:rPr>
                      <w:b/>
                      <w:color w:val="2E5496"/>
                      <w:sz w:val="16"/>
                    </w:rPr>
                    <w:t>network</w:t>
                  </w:r>
                </w:p>
                <w:p>
                  <w:pPr>
                    <w:numPr>
                      <w:ilvl w:val="0"/>
                      <w:numId w:val="58"/>
                    </w:numPr>
                    <w:tabs>
                      <w:tab w:pos="474" w:val="left" w:leader="none"/>
                      <w:tab w:pos="475" w:val="left" w:leader="none"/>
                    </w:tabs>
                    <w:spacing w:line="192" w:lineRule="exact" w:before="0"/>
                    <w:ind w:left="474" w:right="0" w:hanging="337"/>
                    <w:jc w:val="left"/>
                    <w:rPr>
                      <w:b/>
                      <w:color w:val="000000"/>
                      <w:sz w:val="16"/>
                    </w:rPr>
                  </w:pPr>
                  <w:r>
                    <w:rPr>
                      <w:b/>
                      <w:color w:val="2E5496"/>
                      <w:spacing w:val="-2"/>
                      <w:sz w:val="16"/>
                    </w:rPr>
                    <w:t>Preferred</w:t>
                  </w:r>
                  <w:r>
                    <w:rPr>
                      <w:b/>
                      <w:color w:val="2E5496"/>
                      <w:spacing w:val="-11"/>
                      <w:sz w:val="16"/>
                    </w:rPr>
                    <w:t> </w:t>
                  </w:r>
                  <w:r>
                    <w:rPr>
                      <w:b/>
                      <w:color w:val="2E5496"/>
                      <w:spacing w:val="-1"/>
                      <w:sz w:val="16"/>
                    </w:rPr>
                    <w:t>HHA</w:t>
                  </w:r>
                  <w:r>
                    <w:rPr>
                      <w:b/>
                      <w:color w:val="2E5496"/>
                      <w:spacing w:val="-6"/>
                      <w:sz w:val="16"/>
                    </w:rPr>
                    <w:t> </w:t>
                  </w:r>
                  <w:r>
                    <w:rPr>
                      <w:b/>
                      <w:color w:val="2E5496"/>
                      <w:spacing w:val="-1"/>
                      <w:sz w:val="16"/>
                    </w:rPr>
                    <w:t>network</w:t>
                  </w:r>
                </w:p>
                <w:p>
                  <w:pPr>
                    <w:numPr>
                      <w:ilvl w:val="0"/>
                      <w:numId w:val="58"/>
                    </w:numPr>
                    <w:tabs>
                      <w:tab w:pos="474" w:val="left" w:leader="none"/>
                      <w:tab w:pos="475" w:val="left" w:leader="none"/>
                    </w:tabs>
                    <w:spacing w:line="192" w:lineRule="exact" w:before="0"/>
                    <w:ind w:left="474" w:right="0" w:hanging="337"/>
                    <w:jc w:val="left"/>
                    <w:rPr>
                      <w:b/>
                      <w:color w:val="000000"/>
                      <w:sz w:val="16"/>
                    </w:rPr>
                  </w:pPr>
                  <w:r>
                    <w:rPr>
                      <w:b/>
                      <w:color w:val="2E5496"/>
                      <w:spacing w:val="-4"/>
                      <w:sz w:val="16"/>
                    </w:rPr>
                    <w:t>Palliative</w:t>
                  </w:r>
                  <w:r>
                    <w:rPr>
                      <w:b/>
                      <w:color w:val="2E5496"/>
                      <w:spacing w:val="26"/>
                      <w:sz w:val="16"/>
                    </w:rPr>
                    <w:t> </w:t>
                  </w:r>
                  <w:r>
                    <w:rPr>
                      <w:b/>
                      <w:color w:val="2E5496"/>
                      <w:spacing w:val="-3"/>
                      <w:sz w:val="16"/>
                    </w:rPr>
                    <w:t>care</w:t>
                  </w:r>
                  <w:r>
                    <w:rPr>
                      <w:b/>
                      <w:color w:val="2E5496"/>
                      <w:spacing w:val="-5"/>
                      <w:sz w:val="16"/>
                    </w:rPr>
                    <w:t> </w:t>
                  </w:r>
                  <w:r>
                    <w:rPr>
                      <w:b/>
                      <w:color w:val="2E5496"/>
                      <w:spacing w:val="-3"/>
                      <w:sz w:val="16"/>
                    </w:rPr>
                    <w:t>consults</w:t>
                  </w:r>
                  <w:r>
                    <w:rPr>
                      <w:b/>
                      <w:color w:val="2E5496"/>
                      <w:spacing w:val="15"/>
                      <w:sz w:val="16"/>
                    </w:rPr>
                    <w:t> </w:t>
                  </w:r>
                  <w:r>
                    <w:rPr>
                      <w:b/>
                      <w:color w:val="2E5496"/>
                      <w:spacing w:val="-3"/>
                      <w:sz w:val="16"/>
                    </w:rPr>
                    <w:t>&amp;</w:t>
                  </w:r>
                </w:p>
                <w:p>
                  <w:pPr>
                    <w:spacing w:line="194" w:lineRule="exact" w:before="0"/>
                    <w:ind w:left="474" w:right="0" w:firstLine="0"/>
                    <w:jc w:val="left"/>
                    <w:rPr>
                      <w:b/>
                      <w:color w:val="000000"/>
                      <w:sz w:val="16"/>
                    </w:rPr>
                  </w:pPr>
                  <w:r>
                    <w:rPr>
                      <w:b/>
                      <w:color w:val="2E5496"/>
                      <w:spacing w:val="-3"/>
                      <w:sz w:val="16"/>
                    </w:rPr>
                    <w:t>Advanced</w:t>
                  </w:r>
                  <w:r>
                    <w:rPr>
                      <w:b/>
                      <w:color w:val="2E5496"/>
                      <w:spacing w:val="3"/>
                      <w:sz w:val="16"/>
                    </w:rPr>
                    <w:t> </w:t>
                  </w:r>
                  <w:r>
                    <w:rPr>
                      <w:b/>
                      <w:color w:val="2E5496"/>
                      <w:spacing w:val="-2"/>
                      <w:sz w:val="16"/>
                    </w:rPr>
                    <w:t>Care</w:t>
                  </w:r>
                  <w:r>
                    <w:rPr>
                      <w:b/>
                      <w:color w:val="2E5496"/>
                      <w:spacing w:val="-6"/>
                      <w:sz w:val="16"/>
                    </w:rPr>
                    <w:t> </w:t>
                  </w:r>
                  <w:r>
                    <w:rPr>
                      <w:b/>
                      <w:color w:val="2E5496"/>
                      <w:spacing w:val="-2"/>
                      <w:sz w:val="16"/>
                    </w:rPr>
                    <w:t>Planning</w:t>
                  </w:r>
                </w:p>
              </w:txbxContent>
            </v:textbox>
            <v:fill type="solid"/>
            <v:stroke dashstyle="solid"/>
            <w10:wrap type="topAndBottom"/>
          </v:shape>
        </w:pict>
      </w:r>
    </w:p>
    <w:p>
      <w:pPr>
        <w:spacing w:after="0"/>
        <w:rPr>
          <w:sz w:val="19"/>
        </w:rPr>
        <w:sectPr>
          <w:type w:val="continuous"/>
          <w:pgSz w:w="19200" w:h="10800" w:orient="landscape"/>
          <w:pgMar w:header="378" w:footer="0" w:top="1040" w:bottom="280" w:left="400" w:right="20"/>
          <w:cols w:num="5" w:equalWidth="0">
            <w:col w:w="2928" w:space="40"/>
            <w:col w:w="3127" w:space="39"/>
            <w:col w:w="3253" w:space="39"/>
            <w:col w:w="3247" w:space="40"/>
            <w:col w:w="6067"/>
          </w:cols>
        </w:sectPr>
      </w:pPr>
    </w:p>
    <w:p>
      <w:pPr>
        <w:pStyle w:val="BodyText"/>
        <w:rPr>
          <w:b/>
          <w:sz w:val="20"/>
        </w:rPr>
      </w:pPr>
    </w:p>
    <w:p>
      <w:pPr>
        <w:pStyle w:val="BodyText"/>
        <w:spacing w:before="1"/>
        <w:rPr>
          <w:b/>
          <w:sz w:val="21"/>
        </w:rPr>
      </w:pPr>
    </w:p>
    <w:tbl>
      <w:tblPr>
        <w:tblW w:w="0" w:type="auto"/>
        <w:jc w:val="left"/>
        <w:tblInd w:w="2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52"/>
        <w:gridCol w:w="3295"/>
        <w:gridCol w:w="7017"/>
      </w:tblGrid>
      <w:tr>
        <w:trPr>
          <w:trHeight w:val="463" w:hRule="atLeast"/>
        </w:trPr>
        <w:tc>
          <w:tcPr>
            <w:tcW w:w="2252" w:type="dxa"/>
            <w:tcBorders>
              <w:bottom w:val="single" w:sz="24" w:space="0" w:color="FFFFFF"/>
              <w:right w:val="single" w:sz="8" w:space="0" w:color="FFFFFF"/>
            </w:tcBorders>
            <w:shd w:val="clear" w:color="auto" w:fill="82A2E0"/>
          </w:tcPr>
          <w:p>
            <w:pPr>
              <w:pStyle w:val="TableParagraph"/>
              <w:spacing w:before="94"/>
              <w:ind w:left="739"/>
              <w:rPr>
                <w:rFonts w:ascii="Arial"/>
                <w:b/>
                <w:sz w:val="25"/>
              </w:rPr>
            </w:pPr>
            <w:r>
              <w:rPr>
                <w:rFonts w:ascii="Arial"/>
                <w:b/>
                <w:color w:val="FFFFFF"/>
                <w:w w:val="105"/>
                <w:sz w:val="25"/>
              </w:rPr>
              <w:t>Focus</w:t>
            </w:r>
          </w:p>
        </w:tc>
        <w:tc>
          <w:tcPr>
            <w:tcW w:w="3295" w:type="dxa"/>
            <w:tcBorders>
              <w:left w:val="single" w:sz="8" w:space="0" w:color="FFFFFF"/>
              <w:bottom w:val="single" w:sz="24" w:space="0" w:color="FFFFFF"/>
              <w:right w:val="single" w:sz="8" w:space="0" w:color="FFFFFF"/>
            </w:tcBorders>
            <w:shd w:val="clear" w:color="auto" w:fill="82A2E0"/>
          </w:tcPr>
          <w:p>
            <w:pPr>
              <w:pStyle w:val="TableParagraph"/>
              <w:spacing w:before="110"/>
              <w:ind w:left="1108" w:right="1075"/>
              <w:jc w:val="center"/>
              <w:rPr>
                <w:rFonts w:ascii="Arial"/>
                <w:b/>
                <w:sz w:val="25"/>
              </w:rPr>
            </w:pPr>
            <w:bookmarkStart w:name="Strategy Update " w:id="64"/>
            <w:bookmarkEnd w:id="64"/>
            <w:r>
              <w:rPr/>
            </w:r>
            <w:r>
              <w:rPr>
                <w:rFonts w:ascii="Arial"/>
                <w:b/>
                <w:color w:val="FFFFFF"/>
                <w:w w:val="105"/>
                <w:sz w:val="25"/>
              </w:rPr>
              <w:t>Strategy</w:t>
            </w:r>
          </w:p>
        </w:tc>
        <w:tc>
          <w:tcPr>
            <w:tcW w:w="7017" w:type="dxa"/>
            <w:tcBorders>
              <w:left w:val="single" w:sz="8" w:space="0" w:color="FFFFFF"/>
              <w:bottom w:val="single" w:sz="24" w:space="0" w:color="FFFFFF"/>
            </w:tcBorders>
            <w:shd w:val="clear" w:color="auto" w:fill="82A2E0"/>
          </w:tcPr>
          <w:p>
            <w:pPr>
              <w:pStyle w:val="TableParagraph"/>
              <w:spacing w:before="110"/>
              <w:ind w:left="2796" w:right="2769"/>
              <w:jc w:val="center"/>
              <w:rPr>
                <w:rFonts w:ascii="Arial"/>
                <w:b/>
                <w:sz w:val="25"/>
              </w:rPr>
            </w:pPr>
            <w:r>
              <w:rPr>
                <w:rFonts w:ascii="Arial"/>
                <w:b/>
                <w:color w:val="FFFFFF"/>
                <w:sz w:val="25"/>
              </w:rPr>
              <w:t>Key</w:t>
            </w:r>
            <w:r>
              <w:rPr>
                <w:rFonts w:ascii="Arial"/>
                <w:b/>
                <w:color w:val="FFFFFF"/>
                <w:spacing w:val="2"/>
                <w:sz w:val="25"/>
              </w:rPr>
              <w:t> </w:t>
            </w:r>
            <w:r>
              <w:rPr>
                <w:rFonts w:ascii="Arial"/>
                <w:b/>
                <w:color w:val="FFFFFF"/>
                <w:sz w:val="25"/>
              </w:rPr>
              <w:t>Tactics</w:t>
            </w:r>
          </w:p>
        </w:tc>
      </w:tr>
      <w:tr>
        <w:trPr>
          <w:trHeight w:val="1137" w:hRule="atLeast"/>
        </w:trPr>
        <w:tc>
          <w:tcPr>
            <w:tcW w:w="2252" w:type="dxa"/>
            <w:vMerge w:val="restart"/>
            <w:tcBorders>
              <w:top w:val="single" w:sz="24" w:space="0" w:color="FFFFFF"/>
              <w:bottom w:val="single" w:sz="8" w:space="0" w:color="FFFFFF"/>
              <w:right w:val="single" w:sz="8" w:space="0" w:color="FFFFFF"/>
            </w:tcBorders>
            <w:shd w:val="clear" w:color="auto" w:fill="E4ECD3"/>
          </w:tcPr>
          <w:p>
            <w:pPr>
              <w:pStyle w:val="TableParagraph"/>
              <w:rPr>
                <w:b/>
                <w:sz w:val="30"/>
              </w:rPr>
            </w:pPr>
          </w:p>
          <w:p>
            <w:pPr>
              <w:pStyle w:val="TableParagraph"/>
              <w:rPr>
                <w:b/>
                <w:sz w:val="30"/>
              </w:rPr>
            </w:pPr>
          </w:p>
          <w:p>
            <w:pPr>
              <w:pStyle w:val="TableParagraph"/>
              <w:spacing w:line="360" w:lineRule="exact" w:before="230"/>
              <w:ind w:left="293" w:right="278"/>
              <w:jc w:val="center"/>
              <w:rPr>
                <w:b/>
                <w:sz w:val="30"/>
              </w:rPr>
            </w:pPr>
            <w:r>
              <w:rPr>
                <w:b/>
                <w:sz w:val="30"/>
              </w:rPr>
              <w:t>Quality</w:t>
            </w:r>
          </w:p>
          <w:p>
            <w:pPr>
              <w:pStyle w:val="TableParagraph"/>
              <w:spacing w:line="360" w:lineRule="exact"/>
              <w:ind w:left="293" w:right="288"/>
              <w:jc w:val="center"/>
              <w:rPr>
                <w:b/>
                <w:sz w:val="30"/>
              </w:rPr>
            </w:pPr>
            <w:r>
              <w:rPr>
                <w:b/>
                <w:sz w:val="30"/>
              </w:rPr>
              <w:t>Performance</w:t>
            </w:r>
          </w:p>
        </w:tc>
        <w:tc>
          <w:tcPr>
            <w:tcW w:w="3295" w:type="dxa"/>
            <w:tcBorders>
              <w:top w:val="single" w:sz="24" w:space="0" w:color="FFFFFF"/>
              <w:left w:val="single" w:sz="8" w:space="0" w:color="FFFFFF"/>
              <w:bottom w:val="single" w:sz="8" w:space="0" w:color="FFFFFF"/>
              <w:right w:val="single" w:sz="8" w:space="0" w:color="FFFFFF"/>
            </w:tcBorders>
            <w:shd w:val="clear" w:color="auto" w:fill="BCCDE8"/>
          </w:tcPr>
          <w:p>
            <w:pPr>
              <w:pStyle w:val="TableParagraph"/>
              <w:spacing w:before="1"/>
              <w:rPr>
                <w:b/>
                <w:sz w:val="35"/>
              </w:rPr>
            </w:pPr>
          </w:p>
          <w:p>
            <w:pPr>
              <w:pStyle w:val="TableParagraph"/>
              <w:numPr>
                <w:ilvl w:val="0"/>
                <w:numId w:val="59"/>
              </w:numPr>
              <w:tabs>
                <w:tab w:pos="470" w:val="left" w:leader="none"/>
              </w:tabs>
              <w:spacing w:line="240" w:lineRule="auto" w:before="0" w:after="0"/>
              <w:ind w:left="469" w:right="0" w:hanging="274"/>
              <w:jc w:val="left"/>
              <w:rPr>
                <w:rFonts w:ascii="Arial" w:hAnsi="Arial"/>
                <w:sz w:val="25"/>
              </w:rPr>
            </w:pPr>
            <w:r>
              <w:rPr>
                <w:rFonts w:ascii="Arial" w:hAnsi="Arial"/>
                <w:spacing w:val="-1"/>
                <w:w w:val="105"/>
                <w:sz w:val="25"/>
              </w:rPr>
              <w:t>10</w:t>
            </w:r>
            <w:r>
              <w:rPr>
                <w:rFonts w:ascii="Arial" w:hAnsi="Arial"/>
                <w:spacing w:val="-17"/>
                <w:w w:val="105"/>
                <w:sz w:val="25"/>
              </w:rPr>
              <w:t> </w:t>
            </w:r>
            <w:r>
              <w:rPr>
                <w:rFonts w:ascii="Arial" w:hAnsi="Arial"/>
                <w:spacing w:val="-1"/>
                <w:w w:val="105"/>
                <w:sz w:val="25"/>
              </w:rPr>
              <w:t>GPRO</w:t>
            </w:r>
            <w:r>
              <w:rPr>
                <w:rFonts w:ascii="Arial" w:hAnsi="Arial"/>
                <w:spacing w:val="-11"/>
                <w:w w:val="105"/>
                <w:sz w:val="25"/>
              </w:rPr>
              <w:t> </w:t>
            </w:r>
            <w:r>
              <w:rPr>
                <w:rFonts w:ascii="Arial" w:hAnsi="Arial"/>
                <w:spacing w:val="-1"/>
                <w:w w:val="105"/>
                <w:sz w:val="25"/>
              </w:rPr>
              <w:t>Measures</w:t>
            </w:r>
          </w:p>
        </w:tc>
        <w:tc>
          <w:tcPr>
            <w:tcW w:w="7017" w:type="dxa"/>
            <w:tcBorders>
              <w:top w:val="single" w:sz="24" w:space="0" w:color="FFFFFF"/>
              <w:left w:val="single" w:sz="8" w:space="0" w:color="FFFFFF"/>
              <w:bottom w:val="single" w:sz="8" w:space="0" w:color="FFFFFF"/>
            </w:tcBorders>
            <w:shd w:val="clear" w:color="auto" w:fill="BCCDE8"/>
          </w:tcPr>
          <w:p>
            <w:pPr>
              <w:pStyle w:val="TableParagraph"/>
              <w:numPr>
                <w:ilvl w:val="0"/>
                <w:numId w:val="60"/>
              </w:numPr>
              <w:tabs>
                <w:tab w:pos="472" w:val="left" w:leader="none"/>
              </w:tabs>
              <w:spacing w:line="240" w:lineRule="auto" w:before="91" w:after="0"/>
              <w:ind w:left="471" w:right="0" w:hanging="273"/>
              <w:jc w:val="left"/>
              <w:rPr>
                <w:rFonts w:ascii="Arial" w:hAnsi="Arial"/>
                <w:sz w:val="25"/>
              </w:rPr>
            </w:pPr>
            <w:r>
              <w:rPr>
                <w:rFonts w:ascii="Arial" w:hAnsi="Arial"/>
                <w:spacing w:val="-3"/>
                <w:w w:val="105"/>
                <w:sz w:val="25"/>
              </w:rPr>
              <w:t>Educate</w:t>
            </w:r>
            <w:r>
              <w:rPr>
                <w:rFonts w:ascii="Arial" w:hAnsi="Arial"/>
                <w:spacing w:val="9"/>
                <w:w w:val="105"/>
                <w:sz w:val="25"/>
              </w:rPr>
              <w:t> </w:t>
            </w:r>
            <w:r>
              <w:rPr>
                <w:rFonts w:ascii="Arial" w:hAnsi="Arial"/>
                <w:spacing w:val="-3"/>
                <w:w w:val="105"/>
                <w:sz w:val="25"/>
              </w:rPr>
              <w:t>providers</w:t>
            </w:r>
            <w:r>
              <w:rPr>
                <w:rFonts w:ascii="Arial" w:hAnsi="Arial"/>
                <w:spacing w:val="21"/>
                <w:w w:val="105"/>
                <w:sz w:val="25"/>
              </w:rPr>
              <w:t> </w:t>
            </w:r>
            <w:r>
              <w:rPr>
                <w:rFonts w:ascii="Arial" w:hAnsi="Arial"/>
                <w:spacing w:val="-3"/>
                <w:w w:val="105"/>
                <w:sz w:val="25"/>
              </w:rPr>
              <w:t>regarding</w:t>
            </w:r>
            <w:r>
              <w:rPr>
                <w:rFonts w:ascii="Arial" w:hAnsi="Arial"/>
                <w:spacing w:val="9"/>
                <w:w w:val="105"/>
                <w:sz w:val="25"/>
              </w:rPr>
              <w:t> </w:t>
            </w:r>
            <w:r>
              <w:rPr>
                <w:rFonts w:ascii="Arial" w:hAnsi="Arial"/>
                <w:spacing w:val="-3"/>
                <w:w w:val="105"/>
                <w:sz w:val="25"/>
              </w:rPr>
              <w:t>FY</w:t>
            </w:r>
            <w:r>
              <w:rPr>
                <w:rFonts w:ascii="Arial" w:hAnsi="Arial"/>
                <w:spacing w:val="-14"/>
                <w:w w:val="105"/>
                <w:sz w:val="25"/>
              </w:rPr>
              <w:t> </w:t>
            </w:r>
            <w:r>
              <w:rPr>
                <w:rFonts w:ascii="Arial" w:hAnsi="Arial"/>
                <w:spacing w:val="-3"/>
                <w:w w:val="105"/>
                <w:sz w:val="25"/>
              </w:rPr>
              <w:t>19</w:t>
            </w:r>
            <w:r>
              <w:rPr>
                <w:rFonts w:ascii="Arial" w:hAnsi="Arial"/>
                <w:spacing w:val="-5"/>
                <w:w w:val="105"/>
                <w:sz w:val="25"/>
              </w:rPr>
              <w:t> </w:t>
            </w:r>
            <w:r>
              <w:rPr>
                <w:rFonts w:ascii="Arial" w:hAnsi="Arial"/>
                <w:spacing w:val="-3"/>
                <w:w w:val="105"/>
                <w:sz w:val="25"/>
              </w:rPr>
              <w:t>GPRO</w:t>
            </w:r>
            <w:r>
              <w:rPr>
                <w:rFonts w:ascii="Arial" w:hAnsi="Arial"/>
                <w:spacing w:val="2"/>
                <w:w w:val="105"/>
                <w:sz w:val="25"/>
              </w:rPr>
              <w:t> </w:t>
            </w:r>
            <w:r>
              <w:rPr>
                <w:rFonts w:ascii="Arial" w:hAnsi="Arial"/>
                <w:spacing w:val="-3"/>
                <w:w w:val="105"/>
                <w:sz w:val="25"/>
              </w:rPr>
              <w:t>measures</w:t>
            </w:r>
          </w:p>
          <w:p>
            <w:pPr>
              <w:pStyle w:val="TableParagraph"/>
              <w:numPr>
                <w:ilvl w:val="0"/>
                <w:numId w:val="60"/>
              </w:numPr>
              <w:tabs>
                <w:tab w:pos="472" w:val="left" w:leader="none"/>
              </w:tabs>
              <w:spacing w:line="266" w:lineRule="auto" w:before="17" w:after="0"/>
              <w:ind w:left="471" w:right="1030" w:hanging="272"/>
              <w:jc w:val="left"/>
              <w:rPr>
                <w:rFonts w:ascii="Arial" w:hAnsi="Arial"/>
                <w:sz w:val="25"/>
              </w:rPr>
            </w:pPr>
            <w:r>
              <w:rPr>
                <w:rFonts w:ascii="Arial" w:hAnsi="Arial"/>
                <w:spacing w:val="-4"/>
                <w:w w:val="105"/>
                <w:sz w:val="25"/>
              </w:rPr>
              <w:t>Implementation</w:t>
            </w:r>
            <w:r>
              <w:rPr>
                <w:rFonts w:ascii="Arial" w:hAnsi="Arial"/>
                <w:spacing w:val="45"/>
                <w:w w:val="105"/>
                <w:sz w:val="25"/>
              </w:rPr>
              <w:t> </w:t>
            </w:r>
            <w:r>
              <w:rPr>
                <w:rFonts w:ascii="Arial" w:hAnsi="Arial"/>
                <w:spacing w:val="-4"/>
                <w:w w:val="105"/>
                <w:sz w:val="25"/>
              </w:rPr>
              <w:t>of</w:t>
            </w:r>
            <w:r>
              <w:rPr>
                <w:rFonts w:ascii="Arial" w:hAnsi="Arial"/>
                <w:spacing w:val="-14"/>
                <w:w w:val="105"/>
                <w:sz w:val="25"/>
              </w:rPr>
              <w:t> </w:t>
            </w:r>
            <w:r>
              <w:rPr>
                <w:rFonts w:ascii="Arial" w:hAnsi="Arial"/>
                <w:spacing w:val="-4"/>
                <w:w w:val="105"/>
                <w:sz w:val="25"/>
              </w:rPr>
              <w:t>continuous</w:t>
            </w:r>
            <w:r>
              <w:rPr>
                <w:rFonts w:ascii="Arial" w:hAnsi="Arial"/>
                <w:spacing w:val="44"/>
                <w:w w:val="105"/>
                <w:sz w:val="25"/>
              </w:rPr>
              <w:t> </w:t>
            </w:r>
            <w:r>
              <w:rPr>
                <w:rFonts w:ascii="Arial" w:hAnsi="Arial"/>
                <w:spacing w:val="-4"/>
                <w:w w:val="105"/>
                <w:sz w:val="25"/>
              </w:rPr>
              <w:t>auditing</w:t>
            </w:r>
            <w:r>
              <w:rPr>
                <w:rFonts w:ascii="Arial" w:hAnsi="Arial"/>
                <w:spacing w:val="19"/>
                <w:w w:val="105"/>
                <w:sz w:val="25"/>
              </w:rPr>
              <w:t> </w:t>
            </w:r>
            <w:r>
              <w:rPr>
                <w:rFonts w:ascii="Arial" w:hAnsi="Arial"/>
                <w:spacing w:val="-4"/>
                <w:w w:val="105"/>
                <w:sz w:val="25"/>
              </w:rPr>
              <w:t>of</w:t>
            </w:r>
            <w:r>
              <w:rPr>
                <w:rFonts w:ascii="Arial" w:hAnsi="Arial"/>
                <w:spacing w:val="-14"/>
                <w:w w:val="105"/>
                <w:sz w:val="25"/>
              </w:rPr>
              <w:t> </w:t>
            </w:r>
            <w:r>
              <w:rPr>
                <w:rFonts w:ascii="Arial" w:hAnsi="Arial"/>
                <w:spacing w:val="-4"/>
                <w:w w:val="105"/>
                <w:sz w:val="25"/>
              </w:rPr>
              <w:t>GPRO</w:t>
            </w:r>
            <w:r>
              <w:rPr>
                <w:rFonts w:ascii="Arial" w:hAnsi="Arial"/>
                <w:spacing w:val="-70"/>
                <w:w w:val="105"/>
                <w:sz w:val="25"/>
              </w:rPr>
              <w:t> </w:t>
            </w:r>
            <w:r>
              <w:rPr>
                <w:rFonts w:ascii="Arial" w:hAnsi="Arial"/>
                <w:w w:val="105"/>
                <w:sz w:val="25"/>
              </w:rPr>
              <w:t>measures</w:t>
            </w:r>
            <w:r>
              <w:rPr>
                <w:rFonts w:ascii="Arial" w:hAnsi="Arial"/>
                <w:spacing w:val="30"/>
                <w:w w:val="105"/>
                <w:sz w:val="25"/>
              </w:rPr>
              <w:t> </w:t>
            </w:r>
            <w:r>
              <w:rPr>
                <w:rFonts w:ascii="Arial" w:hAnsi="Arial"/>
                <w:w w:val="105"/>
                <w:sz w:val="25"/>
              </w:rPr>
              <w:t>throughout</w:t>
            </w:r>
            <w:r>
              <w:rPr>
                <w:rFonts w:ascii="Arial" w:hAnsi="Arial"/>
                <w:spacing w:val="70"/>
                <w:w w:val="105"/>
                <w:sz w:val="25"/>
              </w:rPr>
              <w:t> </w:t>
            </w:r>
            <w:r>
              <w:rPr>
                <w:rFonts w:ascii="Arial" w:hAnsi="Arial"/>
                <w:w w:val="105"/>
                <w:sz w:val="25"/>
              </w:rPr>
              <w:t>FY19</w:t>
            </w:r>
          </w:p>
        </w:tc>
      </w:tr>
      <w:tr>
        <w:trPr>
          <w:trHeight w:val="1493" w:hRule="atLeast"/>
        </w:trPr>
        <w:tc>
          <w:tcPr>
            <w:tcW w:w="2252" w:type="dxa"/>
            <w:vMerge/>
            <w:tcBorders>
              <w:top w:val="nil"/>
              <w:bottom w:val="single" w:sz="8" w:space="0" w:color="FFFFFF"/>
              <w:right w:val="single" w:sz="8" w:space="0" w:color="FFFFFF"/>
            </w:tcBorders>
            <w:shd w:val="clear" w:color="auto" w:fill="E4ECD3"/>
          </w:tcPr>
          <w:p>
            <w:pPr>
              <w:rPr>
                <w:sz w:val="2"/>
                <w:szCs w:val="2"/>
              </w:rPr>
            </w:pPr>
          </w:p>
        </w:tc>
        <w:tc>
          <w:tcPr>
            <w:tcW w:w="3295" w:type="dxa"/>
            <w:tcBorders>
              <w:top w:val="single" w:sz="8" w:space="0" w:color="FFFFFF"/>
              <w:left w:val="single" w:sz="8" w:space="0" w:color="FFFFFF"/>
              <w:bottom w:val="single" w:sz="8" w:space="0" w:color="FFFFFF"/>
              <w:right w:val="single" w:sz="8" w:space="0" w:color="FFFFFF"/>
            </w:tcBorders>
            <w:shd w:val="clear" w:color="auto" w:fill="BCCDE8"/>
          </w:tcPr>
          <w:p>
            <w:pPr>
              <w:pStyle w:val="TableParagraph"/>
              <w:spacing w:before="10"/>
              <w:rPr>
                <w:b/>
                <w:sz w:val="37"/>
              </w:rPr>
            </w:pPr>
          </w:p>
          <w:p>
            <w:pPr>
              <w:pStyle w:val="TableParagraph"/>
              <w:numPr>
                <w:ilvl w:val="0"/>
                <w:numId w:val="61"/>
              </w:numPr>
              <w:tabs>
                <w:tab w:pos="470" w:val="left" w:leader="none"/>
              </w:tabs>
              <w:spacing w:line="240" w:lineRule="auto" w:before="0" w:after="0"/>
              <w:ind w:left="469" w:right="0" w:hanging="274"/>
              <w:jc w:val="left"/>
              <w:rPr>
                <w:rFonts w:ascii="Arial" w:hAnsi="Arial"/>
                <w:sz w:val="25"/>
              </w:rPr>
            </w:pPr>
            <w:r>
              <w:rPr>
                <w:rFonts w:ascii="Arial" w:hAnsi="Arial"/>
                <w:spacing w:val="-5"/>
                <w:w w:val="105"/>
                <w:sz w:val="25"/>
              </w:rPr>
              <w:t>Quality</w:t>
            </w:r>
            <w:r>
              <w:rPr>
                <w:rFonts w:ascii="Arial" w:hAnsi="Arial"/>
                <w:spacing w:val="2"/>
                <w:w w:val="105"/>
                <w:sz w:val="25"/>
              </w:rPr>
              <w:t> </w:t>
            </w:r>
            <w:r>
              <w:rPr>
                <w:rFonts w:ascii="Arial" w:hAnsi="Arial"/>
                <w:spacing w:val="-4"/>
                <w:w w:val="105"/>
                <w:sz w:val="25"/>
              </w:rPr>
              <w:t>Improvement</w:t>
            </w:r>
          </w:p>
          <w:p>
            <w:pPr>
              <w:pStyle w:val="TableParagraph"/>
              <w:spacing w:before="17"/>
              <w:ind w:left="469"/>
              <w:rPr>
                <w:rFonts w:ascii="Arial"/>
                <w:sz w:val="25"/>
              </w:rPr>
            </w:pPr>
            <w:r>
              <w:rPr>
                <w:rFonts w:ascii="Arial"/>
                <w:spacing w:val="-1"/>
                <w:sz w:val="25"/>
              </w:rPr>
              <w:t>Target</w:t>
            </w:r>
            <w:r>
              <w:rPr>
                <w:rFonts w:ascii="Arial"/>
                <w:sz w:val="25"/>
              </w:rPr>
              <w:t> (QIT)</w:t>
            </w:r>
          </w:p>
        </w:tc>
        <w:tc>
          <w:tcPr>
            <w:tcW w:w="7017" w:type="dxa"/>
            <w:tcBorders>
              <w:top w:val="single" w:sz="8" w:space="0" w:color="FFFFFF"/>
              <w:left w:val="single" w:sz="8" w:space="0" w:color="FFFFFF"/>
              <w:bottom w:val="single" w:sz="8" w:space="0" w:color="FFFFFF"/>
            </w:tcBorders>
            <w:shd w:val="clear" w:color="auto" w:fill="BCCDE8"/>
          </w:tcPr>
          <w:p>
            <w:pPr>
              <w:pStyle w:val="TableParagraph"/>
              <w:numPr>
                <w:ilvl w:val="0"/>
                <w:numId w:val="62"/>
              </w:numPr>
              <w:tabs>
                <w:tab w:pos="472" w:val="left" w:leader="none"/>
              </w:tabs>
              <w:spacing w:line="254" w:lineRule="auto" w:before="112" w:after="0"/>
              <w:ind w:left="471" w:right="373" w:hanging="272"/>
              <w:jc w:val="left"/>
              <w:rPr>
                <w:rFonts w:ascii="Arial" w:hAnsi="Arial"/>
                <w:sz w:val="25"/>
              </w:rPr>
            </w:pPr>
            <w:r>
              <w:rPr>
                <w:rFonts w:ascii="Arial" w:hAnsi="Arial"/>
                <w:spacing w:val="-2"/>
                <w:w w:val="105"/>
                <w:sz w:val="25"/>
              </w:rPr>
              <w:t>Leverage</w:t>
            </w:r>
            <w:r>
              <w:rPr>
                <w:rFonts w:ascii="Arial" w:hAnsi="Arial"/>
                <w:spacing w:val="-5"/>
                <w:w w:val="105"/>
                <w:sz w:val="25"/>
              </w:rPr>
              <w:t> </w:t>
            </w:r>
            <w:r>
              <w:rPr>
                <w:rFonts w:ascii="Arial" w:hAnsi="Arial"/>
                <w:spacing w:val="-2"/>
                <w:w w:val="105"/>
                <w:sz w:val="25"/>
              </w:rPr>
              <w:t>data</w:t>
            </w:r>
            <w:r>
              <w:rPr>
                <w:rFonts w:ascii="Arial" w:hAnsi="Arial"/>
                <w:spacing w:val="-5"/>
                <w:w w:val="105"/>
                <w:sz w:val="25"/>
              </w:rPr>
              <w:t> </w:t>
            </w:r>
            <w:r>
              <w:rPr>
                <w:rFonts w:ascii="Arial" w:hAnsi="Arial"/>
                <w:spacing w:val="-2"/>
                <w:w w:val="105"/>
                <w:sz w:val="25"/>
              </w:rPr>
              <w:t>and</w:t>
            </w:r>
            <w:r>
              <w:rPr>
                <w:rFonts w:ascii="Arial" w:hAnsi="Arial"/>
                <w:spacing w:val="-17"/>
                <w:w w:val="105"/>
                <w:sz w:val="25"/>
              </w:rPr>
              <w:t> </w:t>
            </w:r>
            <w:r>
              <w:rPr>
                <w:rFonts w:ascii="Arial" w:hAnsi="Arial"/>
                <w:spacing w:val="-2"/>
                <w:w w:val="105"/>
                <w:sz w:val="25"/>
              </w:rPr>
              <w:t>performance</w:t>
            </w:r>
            <w:r>
              <w:rPr>
                <w:rFonts w:ascii="Arial" w:hAnsi="Arial"/>
                <w:spacing w:val="29"/>
                <w:w w:val="105"/>
                <w:sz w:val="25"/>
              </w:rPr>
              <w:t> </w:t>
            </w:r>
            <w:r>
              <w:rPr>
                <w:rFonts w:ascii="Arial" w:hAnsi="Arial"/>
                <w:spacing w:val="-2"/>
                <w:w w:val="105"/>
                <w:sz w:val="25"/>
              </w:rPr>
              <w:t>analytics</w:t>
            </w:r>
            <w:r>
              <w:rPr>
                <w:rFonts w:ascii="Arial" w:hAnsi="Arial"/>
                <w:spacing w:val="5"/>
                <w:w w:val="105"/>
                <w:sz w:val="25"/>
              </w:rPr>
              <w:t> </w:t>
            </w:r>
            <w:r>
              <w:rPr>
                <w:rFonts w:ascii="Arial" w:hAnsi="Arial"/>
                <w:spacing w:val="-1"/>
                <w:w w:val="105"/>
                <w:sz w:val="25"/>
              </w:rPr>
              <w:t>to</w:t>
            </w:r>
            <w:r>
              <w:rPr>
                <w:rFonts w:ascii="Arial" w:hAnsi="Arial"/>
                <w:spacing w:val="-16"/>
                <w:w w:val="105"/>
                <w:sz w:val="25"/>
              </w:rPr>
              <w:t> </w:t>
            </w:r>
            <w:r>
              <w:rPr>
                <w:rFonts w:ascii="Arial" w:hAnsi="Arial"/>
                <w:spacing w:val="-1"/>
                <w:w w:val="105"/>
                <w:sz w:val="25"/>
              </w:rPr>
              <w:t>establish</w:t>
            </w:r>
            <w:r>
              <w:rPr>
                <w:rFonts w:ascii="Arial" w:hAnsi="Arial"/>
                <w:spacing w:val="-70"/>
                <w:w w:val="105"/>
                <w:sz w:val="25"/>
              </w:rPr>
              <w:t> </w:t>
            </w:r>
            <w:r>
              <w:rPr>
                <w:rFonts w:ascii="Arial" w:hAnsi="Arial"/>
                <w:w w:val="105"/>
                <w:sz w:val="25"/>
              </w:rPr>
              <w:t>a</w:t>
            </w:r>
            <w:r>
              <w:rPr>
                <w:rFonts w:ascii="Arial" w:hAnsi="Arial"/>
                <w:spacing w:val="-7"/>
                <w:w w:val="105"/>
                <w:sz w:val="25"/>
              </w:rPr>
              <w:t> </w:t>
            </w:r>
            <w:r>
              <w:rPr>
                <w:rFonts w:ascii="Arial" w:hAnsi="Arial"/>
                <w:w w:val="105"/>
                <w:sz w:val="25"/>
              </w:rPr>
              <w:t>quality</w:t>
            </w:r>
            <w:r>
              <w:rPr>
                <w:rFonts w:ascii="Arial" w:hAnsi="Arial"/>
                <w:spacing w:val="6"/>
                <w:w w:val="105"/>
                <w:sz w:val="25"/>
              </w:rPr>
              <w:t> </w:t>
            </w:r>
            <w:r>
              <w:rPr>
                <w:rFonts w:ascii="Arial" w:hAnsi="Arial"/>
                <w:w w:val="105"/>
                <w:sz w:val="25"/>
              </w:rPr>
              <w:t>improvement</w:t>
            </w:r>
            <w:r>
              <w:rPr>
                <w:rFonts w:ascii="Arial" w:hAnsi="Arial"/>
                <w:spacing w:val="39"/>
                <w:w w:val="105"/>
                <w:sz w:val="25"/>
              </w:rPr>
              <w:t> </w:t>
            </w:r>
            <w:r>
              <w:rPr>
                <w:rFonts w:ascii="Arial" w:hAnsi="Arial"/>
                <w:w w:val="105"/>
                <w:sz w:val="25"/>
              </w:rPr>
              <w:t>(QIT)</w:t>
            </w:r>
            <w:r>
              <w:rPr>
                <w:rFonts w:ascii="Arial" w:hAnsi="Arial"/>
                <w:spacing w:val="41"/>
                <w:w w:val="105"/>
                <w:sz w:val="25"/>
              </w:rPr>
              <w:t> </w:t>
            </w:r>
            <w:r>
              <w:rPr>
                <w:rFonts w:ascii="Arial" w:hAnsi="Arial"/>
                <w:w w:val="105"/>
                <w:sz w:val="25"/>
              </w:rPr>
              <w:t>target per</w:t>
            </w:r>
            <w:r>
              <w:rPr>
                <w:rFonts w:ascii="Arial" w:hAnsi="Arial"/>
                <w:spacing w:val="-13"/>
                <w:w w:val="105"/>
                <w:sz w:val="25"/>
              </w:rPr>
              <w:t> </w:t>
            </w:r>
            <w:r>
              <w:rPr>
                <w:rFonts w:ascii="Arial" w:hAnsi="Arial"/>
                <w:w w:val="105"/>
                <w:sz w:val="25"/>
              </w:rPr>
              <w:t>practice</w:t>
            </w:r>
          </w:p>
          <w:p>
            <w:pPr>
              <w:pStyle w:val="TableParagraph"/>
              <w:numPr>
                <w:ilvl w:val="0"/>
                <w:numId w:val="62"/>
              </w:numPr>
              <w:tabs>
                <w:tab w:pos="472" w:val="left" w:leader="none"/>
              </w:tabs>
              <w:spacing w:line="240" w:lineRule="auto" w:before="16" w:after="0"/>
              <w:ind w:left="471" w:right="0" w:hanging="273"/>
              <w:jc w:val="left"/>
              <w:rPr>
                <w:rFonts w:ascii="Arial" w:hAnsi="Arial"/>
                <w:sz w:val="25"/>
              </w:rPr>
            </w:pPr>
            <w:r>
              <w:rPr>
                <w:rFonts w:ascii="Arial" w:hAnsi="Arial"/>
                <w:spacing w:val="-3"/>
                <w:w w:val="105"/>
                <w:sz w:val="25"/>
              </w:rPr>
              <w:t>Integrate</w:t>
            </w:r>
            <w:r>
              <w:rPr>
                <w:rFonts w:ascii="Arial" w:hAnsi="Arial"/>
                <w:spacing w:val="22"/>
                <w:w w:val="105"/>
                <w:sz w:val="25"/>
              </w:rPr>
              <w:t> </w:t>
            </w:r>
            <w:r>
              <w:rPr>
                <w:rFonts w:ascii="Arial" w:hAnsi="Arial"/>
                <w:spacing w:val="-3"/>
                <w:w w:val="105"/>
                <w:sz w:val="25"/>
              </w:rPr>
              <w:t>QIT</w:t>
            </w:r>
            <w:r>
              <w:rPr>
                <w:rFonts w:ascii="Arial" w:hAnsi="Arial"/>
                <w:spacing w:val="-8"/>
                <w:w w:val="105"/>
                <w:sz w:val="25"/>
              </w:rPr>
              <w:t> </w:t>
            </w:r>
            <w:r>
              <w:rPr>
                <w:rFonts w:ascii="Arial" w:hAnsi="Arial"/>
                <w:spacing w:val="-3"/>
                <w:w w:val="105"/>
                <w:sz w:val="25"/>
              </w:rPr>
              <w:t>planning</w:t>
            </w:r>
            <w:r>
              <w:rPr>
                <w:rFonts w:ascii="Arial" w:hAnsi="Arial"/>
                <w:spacing w:val="11"/>
                <w:w w:val="105"/>
                <w:sz w:val="25"/>
              </w:rPr>
              <w:t> </w:t>
            </w:r>
            <w:r>
              <w:rPr>
                <w:rFonts w:ascii="Arial" w:hAnsi="Arial"/>
                <w:spacing w:val="-3"/>
                <w:w w:val="105"/>
                <w:sz w:val="25"/>
              </w:rPr>
              <w:t>into</w:t>
            </w:r>
            <w:r>
              <w:rPr>
                <w:rFonts w:ascii="Arial" w:hAnsi="Arial"/>
                <w:spacing w:val="-9"/>
                <w:w w:val="105"/>
                <w:sz w:val="25"/>
              </w:rPr>
              <w:t> </w:t>
            </w:r>
            <w:r>
              <w:rPr>
                <w:rFonts w:ascii="Arial" w:hAnsi="Arial"/>
                <w:spacing w:val="-3"/>
                <w:w w:val="105"/>
                <w:sz w:val="25"/>
              </w:rPr>
              <w:t>quarterly</w:t>
            </w:r>
            <w:r>
              <w:rPr>
                <w:rFonts w:ascii="Arial" w:hAnsi="Arial"/>
                <w:spacing w:val="10"/>
                <w:w w:val="105"/>
                <w:sz w:val="25"/>
              </w:rPr>
              <w:t> </w:t>
            </w:r>
            <w:r>
              <w:rPr>
                <w:rFonts w:ascii="Arial" w:hAnsi="Arial"/>
                <w:spacing w:val="-2"/>
                <w:w w:val="105"/>
                <w:sz w:val="25"/>
              </w:rPr>
              <w:t>Performance</w:t>
            </w:r>
          </w:p>
          <w:p>
            <w:pPr>
              <w:pStyle w:val="TableParagraph"/>
              <w:spacing w:before="17"/>
              <w:ind w:left="471"/>
              <w:rPr>
                <w:rFonts w:ascii="Arial"/>
                <w:sz w:val="25"/>
              </w:rPr>
            </w:pPr>
            <w:r>
              <w:rPr>
                <w:rFonts w:ascii="Arial"/>
                <w:sz w:val="25"/>
              </w:rPr>
              <w:t>Practice</w:t>
            </w:r>
            <w:r>
              <w:rPr>
                <w:rFonts w:ascii="Arial"/>
                <w:spacing w:val="13"/>
                <w:sz w:val="25"/>
              </w:rPr>
              <w:t> </w:t>
            </w:r>
            <w:r>
              <w:rPr>
                <w:rFonts w:ascii="Arial"/>
                <w:sz w:val="25"/>
              </w:rPr>
              <w:t>Package</w:t>
            </w:r>
            <w:r>
              <w:rPr>
                <w:rFonts w:ascii="Arial"/>
                <w:spacing w:val="14"/>
                <w:sz w:val="25"/>
              </w:rPr>
              <w:t> </w:t>
            </w:r>
            <w:r>
              <w:rPr>
                <w:rFonts w:ascii="Arial"/>
                <w:sz w:val="25"/>
              </w:rPr>
              <w:t>visit</w:t>
            </w:r>
            <w:r>
              <w:rPr>
                <w:rFonts w:ascii="Arial"/>
                <w:spacing w:val="21"/>
                <w:sz w:val="25"/>
              </w:rPr>
              <w:t> </w:t>
            </w:r>
            <w:r>
              <w:rPr>
                <w:rFonts w:ascii="Arial"/>
                <w:sz w:val="25"/>
              </w:rPr>
              <w:t>agenda</w:t>
            </w:r>
            <w:r>
              <w:rPr>
                <w:rFonts w:ascii="Arial"/>
                <w:spacing w:val="14"/>
                <w:sz w:val="25"/>
              </w:rPr>
              <w:t> </w:t>
            </w:r>
            <w:r>
              <w:rPr>
                <w:rFonts w:ascii="Arial"/>
                <w:sz w:val="25"/>
              </w:rPr>
              <w:t>and</w:t>
            </w:r>
            <w:r>
              <w:rPr>
                <w:rFonts w:ascii="Arial"/>
                <w:spacing w:val="30"/>
                <w:sz w:val="25"/>
              </w:rPr>
              <w:t> </w:t>
            </w:r>
            <w:r>
              <w:rPr>
                <w:rFonts w:ascii="Arial"/>
                <w:sz w:val="25"/>
              </w:rPr>
              <w:t>monthly</w:t>
            </w:r>
            <w:r>
              <w:rPr>
                <w:rFonts w:ascii="Arial"/>
                <w:spacing w:val="10"/>
                <w:sz w:val="25"/>
              </w:rPr>
              <w:t> </w:t>
            </w:r>
            <w:r>
              <w:rPr>
                <w:rFonts w:ascii="Arial"/>
                <w:sz w:val="25"/>
              </w:rPr>
              <w:t>PIF</w:t>
            </w:r>
            <w:r>
              <w:rPr>
                <w:rFonts w:ascii="Arial"/>
                <w:spacing w:val="33"/>
                <w:sz w:val="25"/>
              </w:rPr>
              <w:t> </w:t>
            </w:r>
            <w:r>
              <w:rPr>
                <w:rFonts w:ascii="Arial"/>
                <w:sz w:val="25"/>
              </w:rPr>
              <w:t>visits</w:t>
            </w:r>
          </w:p>
        </w:tc>
      </w:tr>
      <w:tr>
        <w:trPr>
          <w:trHeight w:val="1640" w:hRule="atLeast"/>
        </w:trPr>
        <w:tc>
          <w:tcPr>
            <w:tcW w:w="2252" w:type="dxa"/>
            <w:vMerge w:val="restart"/>
            <w:tcBorders>
              <w:top w:val="single" w:sz="8" w:space="0" w:color="FFFFFF"/>
              <w:right w:val="single" w:sz="8" w:space="0" w:color="FFFFFF"/>
            </w:tcBorders>
            <w:shd w:val="clear" w:color="auto" w:fill="E4ECD3"/>
          </w:tcPr>
          <w:p>
            <w:pPr>
              <w:pStyle w:val="TableParagraph"/>
              <w:rPr>
                <w:b/>
                <w:sz w:val="30"/>
              </w:rPr>
            </w:pPr>
          </w:p>
          <w:p>
            <w:pPr>
              <w:pStyle w:val="TableParagraph"/>
              <w:rPr>
                <w:b/>
                <w:sz w:val="30"/>
              </w:rPr>
            </w:pPr>
          </w:p>
          <w:p>
            <w:pPr>
              <w:pStyle w:val="TableParagraph"/>
              <w:spacing w:line="235" w:lineRule="auto" w:before="201"/>
              <w:ind w:left="339" w:right="312" w:hanging="6"/>
              <w:jc w:val="center"/>
              <w:rPr>
                <w:b/>
                <w:sz w:val="30"/>
              </w:rPr>
            </w:pPr>
            <w:r>
              <w:rPr>
                <w:b/>
                <w:sz w:val="30"/>
              </w:rPr>
              <w:t>HCC Coding</w:t>
            </w:r>
            <w:r>
              <w:rPr>
                <w:b/>
                <w:spacing w:val="1"/>
                <w:sz w:val="30"/>
              </w:rPr>
              <w:t> </w:t>
            </w:r>
            <w:r>
              <w:rPr>
                <w:b/>
                <w:sz w:val="30"/>
              </w:rPr>
              <w:t>(hierarchical</w:t>
            </w:r>
            <w:r>
              <w:rPr>
                <w:b/>
                <w:spacing w:val="-65"/>
                <w:sz w:val="30"/>
              </w:rPr>
              <w:t> </w:t>
            </w:r>
            <w:r>
              <w:rPr>
                <w:b/>
                <w:sz w:val="30"/>
              </w:rPr>
              <w:t>condition</w:t>
            </w:r>
            <w:r>
              <w:rPr>
                <w:b/>
                <w:spacing w:val="1"/>
                <w:sz w:val="30"/>
              </w:rPr>
              <w:t> </w:t>
            </w:r>
            <w:r>
              <w:rPr>
                <w:b/>
                <w:sz w:val="30"/>
              </w:rPr>
              <w:t>category)</w:t>
            </w:r>
          </w:p>
        </w:tc>
        <w:tc>
          <w:tcPr>
            <w:tcW w:w="3295" w:type="dxa"/>
            <w:tcBorders>
              <w:top w:val="single" w:sz="8" w:space="0" w:color="FFFFFF"/>
              <w:left w:val="single" w:sz="8" w:space="0" w:color="FFFFFF"/>
              <w:bottom w:val="single" w:sz="8" w:space="0" w:color="FFFFFF"/>
              <w:right w:val="single" w:sz="8" w:space="0" w:color="FFFFFF"/>
            </w:tcBorders>
            <w:shd w:val="clear" w:color="auto" w:fill="BCCDE8"/>
          </w:tcPr>
          <w:p>
            <w:pPr>
              <w:pStyle w:val="TableParagraph"/>
              <w:rPr>
                <w:b/>
                <w:sz w:val="28"/>
              </w:rPr>
            </w:pPr>
          </w:p>
          <w:p>
            <w:pPr>
              <w:pStyle w:val="TableParagraph"/>
              <w:rPr>
                <w:b/>
                <w:sz w:val="41"/>
              </w:rPr>
            </w:pPr>
          </w:p>
          <w:p>
            <w:pPr>
              <w:pStyle w:val="TableParagraph"/>
              <w:numPr>
                <w:ilvl w:val="0"/>
                <w:numId w:val="63"/>
              </w:numPr>
              <w:tabs>
                <w:tab w:pos="470" w:val="left" w:leader="none"/>
              </w:tabs>
              <w:spacing w:line="240" w:lineRule="auto" w:before="0" w:after="0"/>
              <w:ind w:left="469" w:right="0" w:hanging="274"/>
              <w:jc w:val="left"/>
              <w:rPr>
                <w:rFonts w:ascii="Arial" w:hAnsi="Arial"/>
                <w:sz w:val="25"/>
              </w:rPr>
            </w:pPr>
            <w:r>
              <w:rPr>
                <w:rFonts w:ascii="Arial" w:hAnsi="Arial"/>
                <w:spacing w:val="-5"/>
                <w:w w:val="105"/>
                <w:sz w:val="25"/>
              </w:rPr>
              <w:t>HCC</w:t>
            </w:r>
            <w:r>
              <w:rPr>
                <w:rFonts w:ascii="Arial" w:hAnsi="Arial"/>
                <w:spacing w:val="-8"/>
                <w:w w:val="105"/>
                <w:sz w:val="25"/>
              </w:rPr>
              <w:t> </w:t>
            </w:r>
            <w:r>
              <w:rPr>
                <w:rFonts w:ascii="Arial" w:hAnsi="Arial"/>
                <w:spacing w:val="-5"/>
                <w:w w:val="105"/>
                <w:sz w:val="25"/>
              </w:rPr>
              <w:t>Interventions</w:t>
            </w:r>
          </w:p>
        </w:tc>
        <w:tc>
          <w:tcPr>
            <w:tcW w:w="7017" w:type="dxa"/>
            <w:tcBorders>
              <w:top w:val="single" w:sz="8" w:space="0" w:color="FFFFFF"/>
              <w:left w:val="single" w:sz="8" w:space="0" w:color="FFFFFF"/>
              <w:bottom w:val="single" w:sz="8" w:space="0" w:color="FFFFFF"/>
            </w:tcBorders>
            <w:shd w:val="clear" w:color="auto" w:fill="BCCDE8"/>
          </w:tcPr>
          <w:p>
            <w:pPr>
              <w:pStyle w:val="TableParagraph"/>
              <w:numPr>
                <w:ilvl w:val="0"/>
                <w:numId w:val="64"/>
              </w:numPr>
              <w:tabs>
                <w:tab w:pos="472" w:val="left" w:leader="none"/>
              </w:tabs>
              <w:spacing w:line="259" w:lineRule="auto" w:before="115" w:after="0"/>
              <w:ind w:left="471" w:right="194" w:hanging="272"/>
              <w:jc w:val="left"/>
              <w:rPr>
                <w:rFonts w:ascii="Arial" w:hAnsi="Arial"/>
                <w:sz w:val="25"/>
              </w:rPr>
            </w:pPr>
            <w:r>
              <w:rPr>
                <w:rFonts w:ascii="Arial" w:hAnsi="Arial"/>
                <w:spacing w:val="-2"/>
                <w:w w:val="105"/>
                <w:sz w:val="25"/>
              </w:rPr>
              <w:t>OCI</w:t>
            </w:r>
            <w:r>
              <w:rPr>
                <w:rFonts w:ascii="Arial" w:hAnsi="Arial"/>
                <w:spacing w:val="-16"/>
                <w:w w:val="105"/>
                <w:sz w:val="25"/>
              </w:rPr>
              <w:t> </w:t>
            </w:r>
            <w:r>
              <w:rPr>
                <w:rFonts w:ascii="Arial" w:hAnsi="Arial"/>
                <w:spacing w:val="-2"/>
                <w:w w:val="105"/>
                <w:sz w:val="25"/>
              </w:rPr>
              <w:t>outreach</w:t>
            </w:r>
            <w:r>
              <w:rPr>
                <w:rFonts w:ascii="Arial" w:hAnsi="Arial"/>
                <w:spacing w:val="17"/>
                <w:w w:val="105"/>
                <w:sz w:val="25"/>
              </w:rPr>
              <w:t> </w:t>
            </w:r>
            <w:r>
              <w:rPr>
                <w:rFonts w:ascii="Arial" w:hAnsi="Arial"/>
                <w:spacing w:val="-2"/>
                <w:w w:val="105"/>
                <w:sz w:val="25"/>
              </w:rPr>
              <w:t>to</w:t>
            </w:r>
            <w:r>
              <w:rPr>
                <w:rFonts w:ascii="Arial" w:hAnsi="Arial"/>
                <w:spacing w:val="5"/>
                <w:w w:val="105"/>
                <w:sz w:val="25"/>
              </w:rPr>
              <w:t> </w:t>
            </w:r>
            <w:r>
              <w:rPr>
                <w:rFonts w:ascii="Arial" w:hAnsi="Arial"/>
                <w:spacing w:val="-2"/>
                <w:w w:val="105"/>
                <w:sz w:val="25"/>
              </w:rPr>
              <w:t>practices</w:t>
            </w:r>
            <w:r>
              <w:rPr>
                <w:rFonts w:ascii="Arial" w:hAnsi="Arial"/>
                <w:spacing w:val="-9"/>
                <w:w w:val="105"/>
                <w:sz w:val="25"/>
              </w:rPr>
              <w:t> </w:t>
            </w:r>
            <w:r>
              <w:rPr>
                <w:rFonts w:ascii="Arial" w:hAnsi="Arial"/>
                <w:spacing w:val="-2"/>
                <w:w w:val="105"/>
                <w:sz w:val="25"/>
              </w:rPr>
              <w:t>via</w:t>
            </w:r>
            <w:r>
              <w:rPr>
                <w:rFonts w:ascii="Arial" w:hAnsi="Arial"/>
                <w:spacing w:val="5"/>
                <w:w w:val="105"/>
                <w:sz w:val="25"/>
              </w:rPr>
              <w:t> </w:t>
            </w:r>
            <w:r>
              <w:rPr>
                <w:rFonts w:ascii="Arial" w:hAnsi="Arial"/>
                <w:spacing w:val="-2"/>
                <w:w w:val="105"/>
                <w:sz w:val="25"/>
              </w:rPr>
              <w:t>multiple</w:t>
            </w:r>
            <w:r>
              <w:rPr>
                <w:rFonts w:ascii="Arial" w:hAnsi="Arial"/>
                <w:spacing w:val="17"/>
                <w:w w:val="105"/>
                <w:sz w:val="25"/>
              </w:rPr>
              <w:t> </w:t>
            </w:r>
            <w:r>
              <w:rPr>
                <w:rFonts w:ascii="Arial" w:hAnsi="Arial"/>
                <w:spacing w:val="-2"/>
                <w:w w:val="105"/>
                <w:sz w:val="25"/>
              </w:rPr>
              <w:t>modalities</w:t>
            </w:r>
            <w:r>
              <w:rPr>
                <w:rFonts w:ascii="Arial" w:hAnsi="Arial"/>
                <w:spacing w:val="3"/>
                <w:w w:val="105"/>
                <w:sz w:val="25"/>
              </w:rPr>
              <w:t> </w:t>
            </w:r>
            <w:r>
              <w:rPr>
                <w:rFonts w:ascii="Arial" w:hAnsi="Arial"/>
                <w:spacing w:val="-1"/>
                <w:w w:val="105"/>
                <w:sz w:val="25"/>
              </w:rPr>
              <w:t>led</w:t>
            </w:r>
            <w:r>
              <w:rPr>
                <w:rFonts w:ascii="Arial" w:hAnsi="Arial"/>
                <w:spacing w:val="-8"/>
                <w:w w:val="105"/>
                <w:sz w:val="25"/>
              </w:rPr>
              <w:t> </w:t>
            </w:r>
            <w:r>
              <w:rPr>
                <w:rFonts w:ascii="Arial" w:hAnsi="Arial"/>
                <w:spacing w:val="-1"/>
                <w:w w:val="105"/>
                <w:sz w:val="25"/>
              </w:rPr>
              <w:t>by</w:t>
            </w:r>
            <w:r>
              <w:rPr>
                <w:rFonts w:ascii="Arial" w:hAnsi="Arial"/>
                <w:spacing w:val="-70"/>
                <w:w w:val="105"/>
                <w:sz w:val="25"/>
              </w:rPr>
              <w:t> </w:t>
            </w:r>
            <w:r>
              <w:rPr>
                <w:rFonts w:ascii="Arial" w:hAnsi="Arial"/>
                <w:spacing w:val="-3"/>
                <w:w w:val="105"/>
                <w:sz w:val="25"/>
              </w:rPr>
              <w:t>Dr. Trudy</w:t>
            </w:r>
            <w:r>
              <w:rPr>
                <w:rFonts w:ascii="Arial" w:hAnsi="Arial"/>
                <w:spacing w:val="-2"/>
                <w:w w:val="105"/>
                <w:sz w:val="25"/>
              </w:rPr>
              <w:t> </w:t>
            </w:r>
            <w:r>
              <w:rPr>
                <w:rFonts w:ascii="Arial" w:hAnsi="Arial"/>
                <w:spacing w:val="-3"/>
                <w:w w:val="105"/>
                <w:sz w:val="25"/>
              </w:rPr>
              <w:t>Manchester</w:t>
            </w:r>
            <w:r>
              <w:rPr>
                <w:rFonts w:ascii="Arial" w:hAnsi="Arial"/>
                <w:spacing w:val="-2"/>
                <w:w w:val="105"/>
                <w:sz w:val="25"/>
              </w:rPr>
              <w:t> (practice meetings,</w:t>
            </w:r>
            <w:r>
              <w:rPr>
                <w:rFonts w:ascii="Arial" w:hAnsi="Arial"/>
                <w:spacing w:val="-1"/>
                <w:w w:val="105"/>
                <w:sz w:val="25"/>
              </w:rPr>
              <w:t> </w:t>
            </w:r>
            <w:r>
              <w:rPr>
                <w:rFonts w:ascii="Arial" w:hAnsi="Arial"/>
                <w:spacing w:val="-2"/>
                <w:w w:val="105"/>
                <w:sz w:val="25"/>
              </w:rPr>
              <w:t>PH WINS</w:t>
            </w:r>
            <w:r>
              <w:rPr>
                <w:rFonts w:ascii="Arial" w:hAnsi="Arial"/>
                <w:spacing w:val="-1"/>
                <w:w w:val="105"/>
                <w:sz w:val="25"/>
              </w:rPr>
              <w:t> </w:t>
            </w:r>
            <w:r>
              <w:rPr>
                <w:rFonts w:ascii="Arial" w:hAnsi="Arial"/>
                <w:w w:val="105"/>
                <w:sz w:val="25"/>
              </w:rPr>
              <w:t>webinars, POD meeting presentations,</w:t>
            </w:r>
            <w:r>
              <w:rPr>
                <w:rFonts w:ascii="Arial" w:hAnsi="Arial"/>
                <w:spacing w:val="1"/>
                <w:w w:val="105"/>
                <w:sz w:val="25"/>
              </w:rPr>
              <w:t> </w:t>
            </w:r>
            <w:r>
              <w:rPr>
                <w:rFonts w:ascii="Arial" w:hAnsi="Arial"/>
                <w:w w:val="105"/>
                <w:sz w:val="25"/>
              </w:rPr>
              <w:t>HCC Tips,</w:t>
            </w:r>
            <w:r>
              <w:rPr>
                <w:rFonts w:ascii="Arial" w:hAnsi="Arial"/>
                <w:spacing w:val="1"/>
                <w:w w:val="105"/>
                <w:sz w:val="25"/>
              </w:rPr>
              <w:t> </w:t>
            </w:r>
            <w:r>
              <w:rPr>
                <w:rFonts w:ascii="Arial" w:hAnsi="Arial"/>
                <w:i/>
                <w:w w:val="105"/>
                <w:sz w:val="25"/>
              </w:rPr>
              <w:t>Group</w:t>
            </w:r>
            <w:r>
              <w:rPr>
                <w:rFonts w:ascii="Arial" w:hAnsi="Arial"/>
                <w:i/>
                <w:spacing w:val="21"/>
                <w:w w:val="105"/>
                <w:sz w:val="25"/>
              </w:rPr>
              <w:t> </w:t>
            </w:r>
            <w:r>
              <w:rPr>
                <w:rFonts w:ascii="Arial" w:hAnsi="Arial"/>
                <w:i/>
                <w:w w:val="105"/>
                <w:sz w:val="25"/>
              </w:rPr>
              <w:t>Talk</w:t>
            </w:r>
            <w:r>
              <w:rPr>
                <w:rFonts w:ascii="Arial" w:hAnsi="Arial"/>
                <w:w w:val="105"/>
                <w:sz w:val="25"/>
              </w:rPr>
              <w:t>,</w:t>
            </w:r>
            <w:r>
              <w:rPr>
                <w:rFonts w:ascii="Arial" w:hAnsi="Arial"/>
                <w:spacing w:val="-17"/>
                <w:w w:val="105"/>
                <w:sz w:val="25"/>
              </w:rPr>
              <w:t> </w:t>
            </w:r>
            <w:r>
              <w:rPr>
                <w:rFonts w:ascii="Arial" w:hAnsi="Arial"/>
                <w:w w:val="105"/>
                <w:sz w:val="25"/>
              </w:rPr>
              <w:t>etc.)</w:t>
            </w:r>
          </w:p>
        </w:tc>
      </w:tr>
      <w:tr>
        <w:trPr>
          <w:trHeight w:val="1613" w:hRule="atLeast"/>
        </w:trPr>
        <w:tc>
          <w:tcPr>
            <w:tcW w:w="2252" w:type="dxa"/>
            <w:vMerge/>
            <w:tcBorders>
              <w:top w:val="nil"/>
              <w:right w:val="single" w:sz="8" w:space="0" w:color="FFFFFF"/>
            </w:tcBorders>
            <w:shd w:val="clear" w:color="auto" w:fill="E4ECD3"/>
          </w:tcPr>
          <w:p>
            <w:pPr>
              <w:rPr>
                <w:sz w:val="2"/>
                <w:szCs w:val="2"/>
              </w:rPr>
            </w:pPr>
          </w:p>
        </w:tc>
        <w:tc>
          <w:tcPr>
            <w:tcW w:w="3295" w:type="dxa"/>
            <w:tcBorders>
              <w:top w:val="single" w:sz="8" w:space="0" w:color="FFFFFF"/>
              <w:left w:val="single" w:sz="8" w:space="0" w:color="FFFFFF"/>
              <w:right w:val="single" w:sz="8" w:space="0" w:color="FFFFFF"/>
            </w:tcBorders>
            <w:shd w:val="clear" w:color="auto" w:fill="BCCDE8"/>
          </w:tcPr>
          <w:p>
            <w:pPr>
              <w:pStyle w:val="TableParagraph"/>
              <w:rPr>
                <w:b/>
                <w:sz w:val="28"/>
              </w:rPr>
            </w:pPr>
          </w:p>
          <w:p>
            <w:pPr>
              <w:pStyle w:val="TableParagraph"/>
              <w:numPr>
                <w:ilvl w:val="0"/>
                <w:numId w:val="65"/>
              </w:numPr>
              <w:tabs>
                <w:tab w:pos="470" w:val="left" w:leader="none"/>
              </w:tabs>
              <w:spacing w:line="254" w:lineRule="auto" w:before="185" w:after="0"/>
              <w:ind w:left="469" w:right="982" w:hanging="273"/>
              <w:jc w:val="left"/>
              <w:rPr>
                <w:rFonts w:ascii="Arial" w:hAnsi="Arial"/>
                <w:sz w:val="25"/>
              </w:rPr>
            </w:pPr>
            <w:r>
              <w:rPr>
                <w:rFonts w:ascii="Arial" w:hAnsi="Arial"/>
                <w:sz w:val="25"/>
              </w:rPr>
              <w:t>Epic-compatible</w:t>
            </w:r>
            <w:r>
              <w:rPr>
                <w:rFonts w:ascii="Arial" w:hAnsi="Arial"/>
                <w:spacing w:val="-67"/>
                <w:sz w:val="25"/>
              </w:rPr>
              <w:t> </w:t>
            </w:r>
            <w:r>
              <w:rPr>
                <w:rFonts w:ascii="Arial" w:hAnsi="Arial"/>
                <w:w w:val="105"/>
                <w:sz w:val="25"/>
              </w:rPr>
              <w:t>Applications</w:t>
            </w:r>
          </w:p>
        </w:tc>
        <w:tc>
          <w:tcPr>
            <w:tcW w:w="7017" w:type="dxa"/>
            <w:tcBorders>
              <w:top w:val="single" w:sz="8" w:space="0" w:color="FFFFFF"/>
              <w:left w:val="single" w:sz="8" w:space="0" w:color="FFFFFF"/>
            </w:tcBorders>
            <w:shd w:val="clear" w:color="auto" w:fill="BCCDE8"/>
          </w:tcPr>
          <w:p>
            <w:pPr>
              <w:pStyle w:val="TableParagraph"/>
              <w:numPr>
                <w:ilvl w:val="0"/>
                <w:numId w:val="66"/>
              </w:numPr>
              <w:tabs>
                <w:tab w:pos="472" w:val="left" w:leader="none"/>
              </w:tabs>
              <w:spacing w:line="254" w:lineRule="auto" w:before="117" w:after="0"/>
              <w:ind w:left="471" w:right="714" w:hanging="272"/>
              <w:jc w:val="left"/>
              <w:rPr>
                <w:rFonts w:ascii="Arial" w:hAnsi="Arial"/>
                <w:sz w:val="25"/>
              </w:rPr>
            </w:pPr>
            <w:r>
              <w:rPr>
                <w:rFonts w:ascii="Arial" w:hAnsi="Arial"/>
                <w:spacing w:val="-2"/>
                <w:w w:val="105"/>
                <w:sz w:val="25"/>
              </w:rPr>
              <w:t>Further</w:t>
            </w:r>
            <w:r>
              <w:rPr>
                <w:rFonts w:ascii="Arial" w:hAnsi="Arial"/>
                <w:spacing w:val="8"/>
                <w:w w:val="105"/>
                <w:sz w:val="25"/>
              </w:rPr>
              <w:t> </w:t>
            </w:r>
            <w:r>
              <w:rPr>
                <w:rFonts w:ascii="Arial" w:hAnsi="Arial"/>
                <w:spacing w:val="-2"/>
                <w:w w:val="105"/>
                <w:sz w:val="25"/>
              </w:rPr>
              <w:t>investigation</w:t>
            </w:r>
            <w:r>
              <w:rPr>
                <w:rFonts w:ascii="Arial" w:hAnsi="Arial"/>
                <w:spacing w:val="2"/>
                <w:w w:val="105"/>
                <w:sz w:val="25"/>
              </w:rPr>
              <w:t> </w:t>
            </w:r>
            <w:r>
              <w:rPr>
                <w:rFonts w:ascii="Arial" w:hAnsi="Arial"/>
                <w:spacing w:val="-2"/>
                <w:w w:val="105"/>
                <w:sz w:val="25"/>
              </w:rPr>
              <w:t>into</w:t>
            </w:r>
            <w:r>
              <w:rPr>
                <w:rFonts w:ascii="Arial" w:hAnsi="Arial"/>
                <w:spacing w:val="-8"/>
                <w:w w:val="105"/>
                <w:sz w:val="25"/>
              </w:rPr>
              <w:t> </w:t>
            </w:r>
            <w:r>
              <w:rPr>
                <w:rFonts w:ascii="Arial" w:hAnsi="Arial"/>
                <w:spacing w:val="-2"/>
                <w:w w:val="105"/>
                <w:sz w:val="25"/>
              </w:rPr>
              <w:t>potential</w:t>
            </w:r>
            <w:r>
              <w:rPr>
                <w:rFonts w:ascii="Arial" w:hAnsi="Arial"/>
                <w:spacing w:val="-5"/>
                <w:w w:val="105"/>
                <w:sz w:val="25"/>
              </w:rPr>
              <w:t> </w:t>
            </w:r>
            <w:r>
              <w:rPr>
                <w:rFonts w:ascii="Arial" w:hAnsi="Arial"/>
                <w:spacing w:val="-1"/>
                <w:w w:val="105"/>
                <w:sz w:val="25"/>
              </w:rPr>
              <w:t>Epic-compatible</w:t>
            </w:r>
            <w:r>
              <w:rPr>
                <w:rFonts w:ascii="Arial" w:hAnsi="Arial"/>
                <w:spacing w:val="-70"/>
                <w:w w:val="105"/>
                <w:sz w:val="25"/>
              </w:rPr>
              <w:t> </w:t>
            </w:r>
            <w:r>
              <w:rPr>
                <w:rFonts w:ascii="Arial" w:hAnsi="Arial"/>
                <w:w w:val="105"/>
                <w:sz w:val="25"/>
              </w:rPr>
              <w:t>applications</w:t>
            </w:r>
          </w:p>
        </w:tc>
      </w:tr>
    </w:tbl>
    <w:p>
      <w:pPr>
        <w:spacing w:after="0" w:line="254" w:lineRule="auto"/>
        <w:jc w:val="left"/>
        <w:rPr>
          <w:rFonts w:ascii="Arial" w:hAnsi="Arial"/>
          <w:sz w:val="25"/>
        </w:rPr>
        <w:sectPr>
          <w:headerReference w:type="default" r:id="rId199"/>
          <w:footerReference w:type="default" r:id="rId200"/>
          <w:pgSz w:w="19200" w:h="10800" w:orient="landscape"/>
          <w:pgMar w:header="421" w:footer="0" w:top="1060" w:bottom="280" w:left="400" w:right="20"/>
        </w:sectPr>
      </w:pPr>
    </w:p>
    <w:p>
      <w:pPr>
        <w:pStyle w:val="BodyText"/>
        <w:spacing w:before="6"/>
        <w:rPr>
          <w:b/>
          <w:sz w:val="21"/>
        </w:rPr>
      </w:pPr>
    </w:p>
    <w:tbl>
      <w:tblPr>
        <w:tblW w:w="0" w:type="auto"/>
        <w:jc w:val="left"/>
        <w:tblInd w:w="2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51"/>
        <w:gridCol w:w="3293"/>
        <w:gridCol w:w="7036"/>
      </w:tblGrid>
      <w:tr>
        <w:trPr>
          <w:trHeight w:val="463" w:hRule="atLeast"/>
        </w:trPr>
        <w:tc>
          <w:tcPr>
            <w:tcW w:w="2251" w:type="dxa"/>
            <w:tcBorders>
              <w:bottom w:val="single" w:sz="24" w:space="0" w:color="FFFFFF"/>
              <w:right w:val="single" w:sz="8" w:space="0" w:color="FFFFFF"/>
            </w:tcBorders>
            <w:shd w:val="clear" w:color="auto" w:fill="82A2E0"/>
          </w:tcPr>
          <w:p>
            <w:pPr>
              <w:pStyle w:val="TableParagraph"/>
              <w:spacing w:before="94"/>
              <w:ind w:left="740"/>
              <w:rPr>
                <w:rFonts w:ascii="Arial"/>
                <w:b/>
                <w:sz w:val="25"/>
              </w:rPr>
            </w:pPr>
            <w:r>
              <w:rPr>
                <w:rFonts w:ascii="Arial"/>
                <w:b/>
                <w:color w:val="FFFFFF"/>
                <w:sz w:val="25"/>
              </w:rPr>
              <w:t>Focus</w:t>
            </w:r>
          </w:p>
        </w:tc>
        <w:tc>
          <w:tcPr>
            <w:tcW w:w="3293" w:type="dxa"/>
            <w:tcBorders>
              <w:left w:val="single" w:sz="8" w:space="0" w:color="FFFFFF"/>
              <w:bottom w:val="single" w:sz="24" w:space="0" w:color="FFFFFF"/>
              <w:right w:val="single" w:sz="8" w:space="0" w:color="FFFFFF"/>
            </w:tcBorders>
            <w:shd w:val="clear" w:color="auto" w:fill="82A2E0"/>
          </w:tcPr>
          <w:p>
            <w:pPr>
              <w:pStyle w:val="TableParagraph"/>
              <w:spacing w:before="110"/>
              <w:ind w:left="1134" w:right="1098"/>
              <w:jc w:val="center"/>
              <w:rPr>
                <w:rFonts w:ascii="Arial"/>
                <w:b/>
                <w:sz w:val="25"/>
              </w:rPr>
            </w:pPr>
            <w:bookmarkStart w:name="Strategy Update " w:id="65"/>
            <w:bookmarkEnd w:id="65"/>
            <w:r>
              <w:rPr/>
            </w:r>
            <w:r>
              <w:rPr>
                <w:rFonts w:ascii="Arial"/>
                <w:b/>
                <w:color w:val="FFFFFF"/>
                <w:sz w:val="25"/>
              </w:rPr>
              <w:t>Strategy</w:t>
            </w:r>
          </w:p>
        </w:tc>
        <w:tc>
          <w:tcPr>
            <w:tcW w:w="7036" w:type="dxa"/>
            <w:tcBorders>
              <w:left w:val="single" w:sz="8" w:space="0" w:color="FFFFFF"/>
              <w:bottom w:val="single" w:sz="24" w:space="0" w:color="FFFFFF"/>
            </w:tcBorders>
            <w:shd w:val="clear" w:color="auto" w:fill="82A2E0"/>
          </w:tcPr>
          <w:p>
            <w:pPr>
              <w:pStyle w:val="TableParagraph"/>
              <w:spacing w:before="110"/>
              <w:ind w:left="2813" w:right="2771"/>
              <w:jc w:val="center"/>
              <w:rPr>
                <w:rFonts w:ascii="Arial"/>
                <w:b/>
                <w:sz w:val="25"/>
              </w:rPr>
            </w:pPr>
            <w:r>
              <w:rPr>
                <w:rFonts w:ascii="Arial"/>
                <w:b/>
                <w:color w:val="FFFFFF"/>
                <w:sz w:val="25"/>
              </w:rPr>
              <w:t>Key</w:t>
            </w:r>
            <w:r>
              <w:rPr>
                <w:rFonts w:ascii="Arial"/>
                <w:b/>
                <w:color w:val="FFFFFF"/>
                <w:spacing w:val="2"/>
                <w:sz w:val="25"/>
              </w:rPr>
              <w:t> </w:t>
            </w:r>
            <w:r>
              <w:rPr>
                <w:rFonts w:ascii="Arial"/>
                <w:b/>
                <w:color w:val="FFFFFF"/>
                <w:sz w:val="25"/>
              </w:rPr>
              <w:t>Tactics</w:t>
            </w:r>
          </w:p>
        </w:tc>
      </w:tr>
      <w:tr>
        <w:trPr>
          <w:trHeight w:val="776" w:hRule="atLeast"/>
        </w:trPr>
        <w:tc>
          <w:tcPr>
            <w:tcW w:w="2251" w:type="dxa"/>
            <w:vMerge w:val="restart"/>
            <w:tcBorders>
              <w:top w:val="single" w:sz="24" w:space="0" w:color="FFFFFF"/>
              <w:bottom w:val="single" w:sz="8" w:space="0" w:color="FFFFFF"/>
              <w:right w:val="single" w:sz="8" w:space="0" w:color="FFFFFF"/>
            </w:tcBorders>
            <w:shd w:val="clear" w:color="auto" w:fill="E4ECD3"/>
          </w:tcPr>
          <w:p>
            <w:pPr>
              <w:pStyle w:val="TableParagraph"/>
              <w:rPr>
                <w:b/>
                <w:sz w:val="30"/>
              </w:rPr>
            </w:pPr>
          </w:p>
          <w:p>
            <w:pPr>
              <w:pStyle w:val="TableParagraph"/>
              <w:rPr>
                <w:b/>
                <w:sz w:val="30"/>
              </w:rPr>
            </w:pPr>
          </w:p>
          <w:p>
            <w:pPr>
              <w:pStyle w:val="TableParagraph"/>
              <w:rPr>
                <w:b/>
                <w:sz w:val="30"/>
              </w:rPr>
            </w:pPr>
          </w:p>
          <w:p>
            <w:pPr>
              <w:pStyle w:val="TableParagraph"/>
              <w:spacing w:before="6"/>
              <w:rPr>
                <w:b/>
                <w:sz w:val="29"/>
              </w:rPr>
            </w:pPr>
          </w:p>
          <w:p>
            <w:pPr>
              <w:pStyle w:val="TableParagraph"/>
              <w:spacing w:line="230" w:lineRule="auto"/>
              <w:ind w:left="276" w:right="262" w:firstLine="560"/>
              <w:rPr>
                <w:b/>
                <w:sz w:val="30"/>
              </w:rPr>
            </w:pPr>
            <w:r>
              <w:rPr>
                <w:b/>
                <w:sz w:val="30"/>
              </w:rPr>
              <w:t>Care</w:t>
            </w:r>
            <w:r>
              <w:rPr>
                <w:b/>
                <w:spacing w:val="1"/>
                <w:sz w:val="30"/>
              </w:rPr>
              <w:t> </w:t>
            </w:r>
            <w:r>
              <w:rPr>
                <w:b/>
                <w:sz w:val="30"/>
              </w:rPr>
              <w:t>Management</w:t>
            </w:r>
          </w:p>
        </w:tc>
        <w:tc>
          <w:tcPr>
            <w:tcW w:w="3293" w:type="dxa"/>
            <w:tcBorders>
              <w:top w:val="single" w:sz="24" w:space="0" w:color="FFFFFF"/>
              <w:left w:val="single" w:sz="8" w:space="0" w:color="FFFFFF"/>
              <w:bottom w:val="single" w:sz="8" w:space="0" w:color="FFFFFF"/>
              <w:right w:val="single" w:sz="8" w:space="0" w:color="FFFFFF"/>
            </w:tcBorders>
            <w:shd w:val="clear" w:color="auto" w:fill="BCCDE8"/>
          </w:tcPr>
          <w:p>
            <w:pPr>
              <w:pStyle w:val="TableParagraph"/>
              <w:numPr>
                <w:ilvl w:val="0"/>
                <w:numId w:val="67"/>
              </w:numPr>
              <w:tabs>
                <w:tab w:pos="470" w:val="left" w:leader="none"/>
              </w:tabs>
              <w:spacing w:line="240" w:lineRule="auto" w:before="91" w:after="0"/>
              <w:ind w:left="469" w:right="0" w:hanging="273"/>
              <w:jc w:val="left"/>
              <w:rPr>
                <w:rFonts w:ascii="Arial" w:hAnsi="Arial"/>
                <w:sz w:val="25"/>
              </w:rPr>
            </w:pPr>
            <w:r>
              <w:rPr>
                <w:rFonts w:ascii="Arial" w:hAnsi="Arial"/>
                <w:w w:val="105"/>
                <w:sz w:val="25"/>
              </w:rPr>
              <w:t>Post-Acute</w:t>
            </w:r>
          </w:p>
        </w:tc>
        <w:tc>
          <w:tcPr>
            <w:tcW w:w="7036" w:type="dxa"/>
            <w:tcBorders>
              <w:top w:val="single" w:sz="24" w:space="0" w:color="FFFFFF"/>
              <w:left w:val="single" w:sz="8" w:space="0" w:color="FFFFFF"/>
              <w:bottom w:val="single" w:sz="8" w:space="0" w:color="FFFFFF"/>
            </w:tcBorders>
            <w:shd w:val="clear" w:color="auto" w:fill="BCCDE8"/>
          </w:tcPr>
          <w:p>
            <w:pPr>
              <w:pStyle w:val="TableParagraph"/>
              <w:numPr>
                <w:ilvl w:val="0"/>
                <w:numId w:val="68"/>
              </w:numPr>
              <w:tabs>
                <w:tab w:pos="473" w:val="left" w:leader="none"/>
              </w:tabs>
              <w:spacing w:line="254" w:lineRule="auto" w:before="91" w:after="0"/>
              <w:ind w:left="472" w:right="411" w:hanging="272"/>
              <w:jc w:val="left"/>
              <w:rPr>
                <w:rFonts w:ascii="Arial" w:hAnsi="Arial"/>
                <w:sz w:val="25"/>
              </w:rPr>
            </w:pPr>
            <w:r>
              <w:rPr>
                <w:rFonts w:ascii="Arial" w:hAnsi="Arial"/>
                <w:sz w:val="25"/>
              </w:rPr>
              <w:t>Expansion</w:t>
            </w:r>
            <w:r>
              <w:rPr>
                <w:rFonts w:ascii="Arial" w:hAnsi="Arial"/>
                <w:spacing w:val="25"/>
                <w:sz w:val="25"/>
              </w:rPr>
              <w:t> </w:t>
            </w:r>
            <w:r>
              <w:rPr>
                <w:rFonts w:ascii="Arial" w:hAnsi="Arial"/>
                <w:sz w:val="25"/>
              </w:rPr>
              <w:t>of</w:t>
            </w:r>
            <w:r>
              <w:rPr>
                <w:rFonts w:ascii="Arial" w:hAnsi="Arial"/>
                <w:spacing w:val="18"/>
                <w:sz w:val="25"/>
              </w:rPr>
              <w:t> </w:t>
            </w:r>
            <w:r>
              <w:rPr>
                <w:rFonts w:ascii="Arial" w:hAnsi="Arial"/>
                <w:sz w:val="25"/>
              </w:rPr>
              <w:t>preferred</w:t>
            </w:r>
            <w:r>
              <w:rPr>
                <w:rFonts w:ascii="Arial" w:hAnsi="Arial"/>
                <w:spacing w:val="26"/>
                <w:sz w:val="25"/>
              </w:rPr>
              <w:t> </w:t>
            </w:r>
            <w:r>
              <w:rPr>
                <w:rFonts w:ascii="Arial" w:hAnsi="Arial"/>
                <w:sz w:val="25"/>
              </w:rPr>
              <w:t>post-acute</w:t>
            </w:r>
            <w:r>
              <w:rPr>
                <w:rFonts w:ascii="Arial" w:hAnsi="Arial"/>
                <w:spacing w:val="57"/>
                <w:sz w:val="25"/>
              </w:rPr>
              <w:t> </w:t>
            </w:r>
            <w:r>
              <w:rPr>
                <w:rFonts w:ascii="Arial" w:hAnsi="Arial"/>
                <w:sz w:val="25"/>
              </w:rPr>
              <w:t>network</w:t>
            </w:r>
            <w:r>
              <w:rPr>
                <w:rFonts w:ascii="Arial" w:hAnsi="Arial"/>
                <w:spacing w:val="59"/>
                <w:sz w:val="25"/>
              </w:rPr>
              <w:t> </w:t>
            </w:r>
            <w:r>
              <w:rPr>
                <w:rFonts w:ascii="Arial" w:hAnsi="Arial"/>
                <w:sz w:val="25"/>
              </w:rPr>
              <w:t>–</w:t>
            </w:r>
            <w:r>
              <w:rPr>
                <w:rFonts w:ascii="Arial" w:hAnsi="Arial"/>
                <w:spacing w:val="-5"/>
                <w:sz w:val="25"/>
              </w:rPr>
              <w:t> </w:t>
            </w:r>
            <w:r>
              <w:rPr>
                <w:rFonts w:ascii="Arial" w:hAnsi="Arial"/>
                <w:sz w:val="25"/>
              </w:rPr>
              <w:t>evaluate</w:t>
            </w:r>
            <w:r>
              <w:rPr>
                <w:rFonts w:ascii="Arial" w:hAnsi="Arial"/>
                <w:spacing w:val="-66"/>
                <w:sz w:val="25"/>
              </w:rPr>
              <w:t> </w:t>
            </w:r>
            <w:r>
              <w:rPr>
                <w:rFonts w:ascii="Arial" w:hAnsi="Arial"/>
                <w:w w:val="105"/>
                <w:sz w:val="25"/>
              </w:rPr>
              <w:t>additional</w:t>
            </w:r>
            <w:r>
              <w:rPr>
                <w:rFonts w:ascii="Arial" w:hAnsi="Arial"/>
                <w:spacing w:val="3"/>
                <w:w w:val="105"/>
                <w:sz w:val="25"/>
              </w:rPr>
              <w:t> </w:t>
            </w:r>
            <w:r>
              <w:rPr>
                <w:rFonts w:ascii="Arial" w:hAnsi="Arial"/>
                <w:w w:val="105"/>
                <w:sz w:val="25"/>
              </w:rPr>
              <w:t>SNFs</w:t>
            </w:r>
            <w:r>
              <w:rPr>
                <w:rFonts w:ascii="Arial" w:hAnsi="Arial"/>
                <w:spacing w:val="-2"/>
                <w:w w:val="105"/>
                <w:sz w:val="25"/>
              </w:rPr>
              <w:t> </w:t>
            </w:r>
            <w:r>
              <w:rPr>
                <w:rFonts w:ascii="Arial" w:hAnsi="Arial"/>
                <w:w w:val="105"/>
                <w:sz w:val="25"/>
              </w:rPr>
              <w:t>and</w:t>
            </w:r>
            <w:r>
              <w:rPr>
                <w:rFonts w:ascii="Arial" w:hAnsi="Arial"/>
                <w:spacing w:val="13"/>
                <w:w w:val="105"/>
                <w:sz w:val="25"/>
              </w:rPr>
              <w:t> </w:t>
            </w:r>
            <w:r>
              <w:rPr>
                <w:rFonts w:ascii="Arial" w:hAnsi="Arial"/>
                <w:w w:val="105"/>
                <w:sz w:val="25"/>
              </w:rPr>
              <w:t>home</w:t>
            </w:r>
            <w:r>
              <w:rPr>
                <w:rFonts w:ascii="Arial" w:hAnsi="Arial"/>
                <w:spacing w:val="13"/>
                <w:w w:val="105"/>
                <w:sz w:val="25"/>
              </w:rPr>
              <w:t> </w:t>
            </w:r>
            <w:r>
              <w:rPr>
                <w:rFonts w:ascii="Arial" w:hAnsi="Arial"/>
                <w:w w:val="105"/>
                <w:sz w:val="25"/>
              </w:rPr>
              <w:t>health</w:t>
            </w:r>
            <w:r>
              <w:rPr>
                <w:rFonts w:ascii="Arial" w:hAnsi="Arial"/>
                <w:spacing w:val="28"/>
                <w:w w:val="105"/>
                <w:sz w:val="25"/>
              </w:rPr>
              <w:t> </w:t>
            </w:r>
            <w:r>
              <w:rPr>
                <w:rFonts w:ascii="Arial" w:hAnsi="Arial"/>
                <w:w w:val="105"/>
                <w:sz w:val="25"/>
              </w:rPr>
              <w:t>agencies</w:t>
            </w:r>
          </w:p>
        </w:tc>
      </w:tr>
      <w:tr>
        <w:trPr>
          <w:trHeight w:val="1732" w:hRule="atLeast"/>
        </w:trPr>
        <w:tc>
          <w:tcPr>
            <w:tcW w:w="2251" w:type="dxa"/>
            <w:vMerge/>
            <w:tcBorders>
              <w:top w:val="nil"/>
              <w:bottom w:val="single" w:sz="8" w:space="0" w:color="FFFFFF"/>
              <w:right w:val="single" w:sz="8" w:space="0" w:color="FFFFFF"/>
            </w:tcBorders>
            <w:shd w:val="clear" w:color="auto" w:fill="E4ECD3"/>
          </w:tcPr>
          <w:p>
            <w:pPr>
              <w:rPr>
                <w:sz w:val="2"/>
                <w:szCs w:val="2"/>
              </w:rPr>
            </w:pPr>
          </w:p>
        </w:tc>
        <w:tc>
          <w:tcPr>
            <w:tcW w:w="3293" w:type="dxa"/>
            <w:tcBorders>
              <w:top w:val="single" w:sz="8" w:space="0" w:color="FFFFFF"/>
              <w:left w:val="single" w:sz="8" w:space="0" w:color="FFFFFF"/>
              <w:bottom w:val="single" w:sz="8" w:space="0" w:color="FFFFFF"/>
              <w:right w:val="single" w:sz="8" w:space="0" w:color="FFFFFF"/>
            </w:tcBorders>
            <w:shd w:val="clear" w:color="auto" w:fill="BCCDE8"/>
          </w:tcPr>
          <w:p>
            <w:pPr>
              <w:pStyle w:val="TableParagraph"/>
              <w:rPr>
                <w:b/>
                <w:sz w:val="28"/>
              </w:rPr>
            </w:pPr>
          </w:p>
          <w:p>
            <w:pPr>
              <w:pStyle w:val="TableParagraph"/>
              <w:numPr>
                <w:ilvl w:val="0"/>
                <w:numId w:val="69"/>
              </w:numPr>
              <w:tabs>
                <w:tab w:pos="470" w:val="left" w:leader="none"/>
              </w:tabs>
              <w:spacing w:line="240" w:lineRule="auto" w:before="239" w:after="0"/>
              <w:ind w:left="469" w:right="0" w:hanging="273"/>
              <w:jc w:val="left"/>
              <w:rPr>
                <w:rFonts w:ascii="Arial" w:hAnsi="Arial"/>
                <w:sz w:val="25"/>
              </w:rPr>
            </w:pPr>
            <w:r>
              <w:rPr>
                <w:rFonts w:ascii="Arial" w:hAnsi="Arial"/>
                <w:spacing w:val="-3"/>
                <w:w w:val="105"/>
                <w:sz w:val="25"/>
              </w:rPr>
              <w:t>Transitions</w:t>
            </w:r>
            <w:r>
              <w:rPr>
                <w:rFonts w:ascii="Arial" w:hAnsi="Arial"/>
                <w:spacing w:val="41"/>
                <w:w w:val="105"/>
                <w:sz w:val="25"/>
              </w:rPr>
              <w:t> </w:t>
            </w:r>
            <w:r>
              <w:rPr>
                <w:rFonts w:ascii="Arial" w:hAnsi="Arial"/>
                <w:spacing w:val="-2"/>
                <w:w w:val="105"/>
                <w:sz w:val="25"/>
              </w:rPr>
              <w:t>of</w:t>
            </w:r>
            <w:r>
              <w:rPr>
                <w:rFonts w:ascii="Arial" w:hAnsi="Arial"/>
                <w:spacing w:val="-15"/>
                <w:w w:val="105"/>
                <w:sz w:val="25"/>
              </w:rPr>
              <w:t> </w:t>
            </w:r>
            <w:r>
              <w:rPr>
                <w:rFonts w:ascii="Arial" w:hAnsi="Arial"/>
                <w:spacing w:val="-2"/>
                <w:w w:val="105"/>
                <w:sz w:val="25"/>
              </w:rPr>
              <w:t>Care</w:t>
            </w:r>
          </w:p>
        </w:tc>
        <w:tc>
          <w:tcPr>
            <w:tcW w:w="7036" w:type="dxa"/>
            <w:tcBorders>
              <w:top w:val="single" w:sz="8" w:space="0" w:color="FFFFFF"/>
              <w:left w:val="single" w:sz="8" w:space="0" w:color="FFFFFF"/>
              <w:bottom w:val="single" w:sz="8" w:space="0" w:color="FFFFFF"/>
            </w:tcBorders>
            <w:shd w:val="clear" w:color="auto" w:fill="BCCDE8"/>
          </w:tcPr>
          <w:p>
            <w:pPr>
              <w:pStyle w:val="TableParagraph"/>
              <w:numPr>
                <w:ilvl w:val="0"/>
                <w:numId w:val="70"/>
              </w:numPr>
              <w:tabs>
                <w:tab w:pos="473" w:val="left" w:leader="none"/>
              </w:tabs>
              <w:spacing w:line="261" w:lineRule="auto" w:before="112" w:after="0"/>
              <w:ind w:left="472" w:right="1199" w:hanging="272"/>
              <w:jc w:val="left"/>
              <w:rPr>
                <w:rFonts w:ascii="Arial" w:hAnsi="Arial"/>
                <w:sz w:val="25"/>
              </w:rPr>
            </w:pPr>
            <w:r>
              <w:rPr>
                <w:rFonts w:ascii="Arial" w:hAnsi="Arial"/>
                <w:sz w:val="25"/>
              </w:rPr>
              <w:t>Conduct</w:t>
            </w:r>
            <w:r>
              <w:rPr>
                <w:rFonts w:ascii="Arial" w:hAnsi="Arial"/>
                <w:spacing w:val="31"/>
                <w:sz w:val="25"/>
              </w:rPr>
              <w:t> </w:t>
            </w:r>
            <w:r>
              <w:rPr>
                <w:rFonts w:ascii="Arial" w:hAnsi="Arial"/>
                <w:sz w:val="25"/>
              </w:rPr>
              <w:t>follow-up</w:t>
            </w:r>
            <w:r>
              <w:rPr>
                <w:rFonts w:ascii="Arial" w:hAnsi="Arial"/>
                <w:spacing w:val="2"/>
                <w:sz w:val="25"/>
              </w:rPr>
              <w:t> </w:t>
            </w:r>
            <w:r>
              <w:rPr>
                <w:rFonts w:ascii="Arial" w:hAnsi="Arial"/>
                <w:sz w:val="25"/>
              </w:rPr>
              <w:t>phone</w:t>
            </w:r>
            <w:r>
              <w:rPr>
                <w:rFonts w:ascii="Arial" w:hAnsi="Arial"/>
                <w:spacing w:val="39"/>
                <w:sz w:val="25"/>
              </w:rPr>
              <w:t> </w:t>
            </w:r>
            <w:r>
              <w:rPr>
                <w:rFonts w:ascii="Arial" w:hAnsi="Arial"/>
                <w:sz w:val="25"/>
              </w:rPr>
              <w:t>calls</w:t>
            </w:r>
            <w:r>
              <w:rPr>
                <w:rFonts w:ascii="Arial" w:hAnsi="Arial"/>
                <w:spacing w:val="23"/>
                <w:sz w:val="25"/>
              </w:rPr>
              <w:t> </w:t>
            </w:r>
            <w:r>
              <w:rPr>
                <w:rFonts w:ascii="Arial" w:hAnsi="Arial"/>
                <w:sz w:val="25"/>
              </w:rPr>
              <w:t>to</w:t>
            </w:r>
            <w:r>
              <w:rPr>
                <w:rFonts w:ascii="Arial" w:hAnsi="Arial"/>
                <w:spacing w:val="-7"/>
                <w:sz w:val="25"/>
              </w:rPr>
              <w:t> </w:t>
            </w:r>
            <w:r>
              <w:rPr>
                <w:rFonts w:ascii="Arial" w:hAnsi="Arial"/>
                <w:sz w:val="25"/>
              </w:rPr>
              <w:t>ACO patients</w:t>
            </w:r>
            <w:r>
              <w:rPr>
                <w:rFonts w:ascii="Arial" w:hAnsi="Arial"/>
                <w:spacing w:val="-67"/>
                <w:sz w:val="25"/>
              </w:rPr>
              <w:t> </w:t>
            </w:r>
            <w:r>
              <w:rPr>
                <w:rFonts w:ascii="Arial" w:hAnsi="Arial"/>
                <w:w w:val="105"/>
                <w:sz w:val="25"/>
              </w:rPr>
              <w:t>discharged from the</w:t>
            </w:r>
            <w:r>
              <w:rPr>
                <w:rFonts w:ascii="Arial" w:hAnsi="Arial"/>
                <w:spacing w:val="1"/>
                <w:w w:val="105"/>
                <w:sz w:val="25"/>
              </w:rPr>
              <w:t> </w:t>
            </w:r>
            <w:r>
              <w:rPr>
                <w:rFonts w:ascii="Arial" w:hAnsi="Arial"/>
                <w:w w:val="105"/>
                <w:sz w:val="25"/>
              </w:rPr>
              <w:t>Med</w:t>
            </w:r>
            <w:r>
              <w:rPr>
                <w:rFonts w:ascii="Arial" w:hAnsi="Arial"/>
                <w:spacing w:val="1"/>
                <w:w w:val="105"/>
                <w:sz w:val="25"/>
              </w:rPr>
              <w:t> </w:t>
            </w:r>
            <w:r>
              <w:rPr>
                <w:rFonts w:ascii="Arial" w:hAnsi="Arial"/>
                <w:spacing w:val="-1"/>
                <w:w w:val="105"/>
                <w:sz w:val="25"/>
              </w:rPr>
              <w:t>Center/Marlborough/HealthAlliance</w:t>
            </w:r>
            <w:r>
              <w:rPr>
                <w:rFonts w:ascii="Arial" w:hAnsi="Arial"/>
                <w:spacing w:val="31"/>
                <w:w w:val="105"/>
                <w:sz w:val="25"/>
              </w:rPr>
              <w:t> </w:t>
            </w:r>
            <w:r>
              <w:rPr>
                <w:rFonts w:ascii="Arial" w:hAnsi="Arial"/>
                <w:spacing w:val="-1"/>
                <w:w w:val="105"/>
                <w:sz w:val="25"/>
              </w:rPr>
              <w:t>hospitals</w:t>
            </w:r>
          </w:p>
          <w:p>
            <w:pPr>
              <w:pStyle w:val="TableParagraph"/>
              <w:numPr>
                <w:ilvl w:val="0"/>
                <w:numId w:val="70"/>
              </w:numPr>
              <w:tabs>
                <w:tab w:pos="473" w:val="left" w:leader="none"/>
              </w:tabs>
              <w:spacing w:line="277" w:lineRule="exact" w:before="0" w:after="0"/>
              <w:ind w:left="472" w:right="0" w:hanging="273"/>
              <w:jc w:val="left"/>
              <w:rPr>
                <w:rFonts w:ascii="Arial" w:hAnsi="Arial"/>
                <w:sz w:val="25"/>
              </w:rPr>
            </w:pPr>
            <w:r>
              <w:rPr>
                <w:rFonts w:ascii="Arial" w:hAnsi="Arial"/>
                <w:spacing w:val="-1"/>
                <w:w w:val="105"/>
                <w:sz w:val="25"/>
              </w:rPr>
              <w:t>Conduct</w:t>
            </w:r>
            <w:r>
              <w:rPr>
                <w:rFonts w:ascii="Arial" w:hAnsi="Arial"/>
                <w:spacing w:val="-5"/>
                <w:w w:val="105"/>
                <w:sz w:val="25"/>
              </w:rPr>
              <w:t> </w:t>
            </w:r>
            <w:r>
              <w:rPr>
                <w:rFonts w:ascii="Arial" w:hAnsi="Arial"/>
                <w:spacing w:val="-1"/>
                <w:w w:val="105"/>
                <w:sz w:val="25"/>
              </w:rPr>
              <w:t>TCM</w:t>
            </w:r>
            <w:r>
              <w:rPr>
                <w:rFonts w:ascii="Arial" w:hAnsi="Arial"/>
                <w:spacing w:val="-13"/>
                <w:w w:val="105"/>
                <w:sz w:val="25"/>
              </w:rPr>
              <w:t> </w:t>
            </w:r>
            <w:r>
              <w:rPr>
                <w:rFonts w:ascii="Arial" w:hAnsi="Arial"/>
                <w:spacing w:val="-1"/>
                <w:w w:val="105"/>
                <w:sz w:val="25"/>
              </w:rPr>
              <w:t>(transitional</w:t>
            </w:r>
            <w:r>
              <w:rPr>
                <w:rFonts w:ascii="Arial" w:hAnsi="Arial"/>
                <w:spacing w:val="5"/>
                <w:w w:val="105"/>
                <w:sz w:val="25"/>
              </w:rPr>
              <w:t> </w:t>
            </w:r>
            <w:r>
              <w:rPr>
                <w:rFonts w:ascii="Arial" w:hAnsi="Arial"/>
                <w:spacing w:val="-1"/>
                <w:w w:val="105"/>
                <w:sz w:val="25"/>
              </w:rPr>
              <w:t>care</w:t>
            </w:r>
            <w:r>
              <w:rPr>
                <w:rFonts w:ascii="Arial" w:hAnsi="Arial"/>
                <w:spacing w:val="-9"/>
                <w:w w:val="105"/>
                <w:sz w:val="25"/>
              </w:rPr>
              <w:t> </w:t>
            </w:r>
            <w:r>
              <w:rPr>
                <w:rFonts w:ascii="Arial" w:hAnsi="Arial"/>
                <w:spacing w:val="-1"/>
                <w:w w:val="105"/>
                <w:sz w:val="25"/>
              </w:rPr>
              <w:t>management)</w:t>
            </w:r>
            <w:r>
              <w:rPr>
                <w:rFonts w:ascii="Arial" w:hAnsi="Arial"/>
                <w:spacing w:val="18"/>
                <w:w w:val="105"/>
                <w:sz w:val="25"/>
              </w:rPr>
              <w:t> </w:t>
            </w:r>
            <w:r>
              <w:rPr>
                <w:rFonts w:ascii="Arial" w:hAnsi="Arial"/>
                <w:w w:val="105"/>
                <w:sz w:val="25"/>
              </w:rPr>
              <w:t>pilot</w:t>
            </w:r>
          </w:p>
          <w:p>
            <w:pPr>
              <w:pStyle w:val="TableParagraph"/>
              <w:numPr>
                <w:ilvl w:val="0"/>
                <w:numId w:val="70"/>
              </w:numPr>
              <w:tabs>
                <w:tab w:pos="473" w:val="left" w:leader="none"/>
              </w:tabs>
              <w:spacing w:line="240" w:lineRule="auto" w:before="33" w:after="0"/>
              <w:ind w:left="472" w:right="0" w:hanging="273"/>
              <w:jc w:val="left"/>
              <w:rPr>
                <w:rFonts w:ascii="Arial" w:hAnsi="Arial"/>
                <w:sz w:val="25"/>
              </w:rPr>
            </w:pPr>
            <w:r>
              <w:rPr>
                <w:rFonts w:ascii="Arial" w:hAnsi="Arial"/>
                <w:w w:val="105"/>
                <w:sz w:val="25"/>
              </w:rPr>
              <w:t>Escalation of</w:t>
            </w:r>
            <w:r>
              <w:rPr>
                <w:rFonts w:ascii="Arial" w:hAnsi="Arial"/>
                <w:spacing w:val="-17"/>
                <w:w w:val="105"/>
                <w:sz w:val="25"/>
              </w:rPr>
              <w:t> </w:t>
            </w:r>
            <w:r>
              <w:rPr>
                <w:rFonts w:ascii="Arial" w:hAnsi="Arial"/>
                <w:w w:val="105"/>
                <w:sz w:val="25"/>
              </w:rPr>
              <w:t>appropriate</w:t>
            </w:r>
            <w:r>
              <w:rPr>
                <w:rFonts w:ascii="Arial" w:hAnsi="Arial"/>
                <w:spacing w:val="1"/>
                <w:w w:val="105"/>
                <w:sz w:val="25"/>
              </w:rPr>
              <w:t> </w:t>
            </w:r>
            <w:r>
              <w:rPr>
                <w:rFonts w:ascii="Arial" w:hAnsi="Arial"/>
                <w:w w:val="105"/>
                <w:sz w:val="25"/>
              </w:rPr>
              <w:t>patients</w:t>
            </w:r>
            <w:r>
              <w:rPr>
                <w:rFonts w:ascii="Arial" w:hAnsi="Arial"/>
                <w:spacing w:val="-1"/>
                <w:w w:val="105"/>
                <w:sz w:val="25"/>
              </w:rPr>
              <w:t> </w:t>
            </w:r>
            <w:r>
              <w:rPr>
                <w:rFonts w:ascii="Arial" w:hAnsi="Arial"/>
                <w:w w:val="105"/>
                <w:sz w:val="25"/>
              </w:rPr>
              <w:t>to</w:t>
            </w:r>
            <w:r>
              <w:rPr>
                <w:rFonts w:ascii="Arial" w:hAnsi="Arial"/>
                <w:spacing w:val="-11"/>
                <w:w w:val="105"/>
                <w:sz w:val="25"/>
              </w:rPr>
              <w:t> </w:t>
            </w:r>
            <w:r>
              <w:rPr>
                <w:rFonts w:ascii="Arial" w:hAnsi="Arial"/>
                <w:w w:val="105"/>
                <w:sz w:val="25"/>
              </w:rPr>
              <w:t>RN</w:t>
            </w:r>
            <w:r>
              <w:rPr>
                <w:rFonts w:ascii="Arial" w:hAnsi="Arial"/>
                <w:spacing w:val="-8"/>
                <w:w w:val="105"/>
                <w:sz w:val="25"/>
              </w:rPr>
              <w:t> </w:t>
            </w:r>
            <w:r>
              <w:rPr>
                <w:rFonts w:ascii="Arial" w:hAnsi="Arial"/>
                <w:w w:val="105"/>
                <w:sz w:val="25"/>
              </w:rPr>
              <w:t>or</w:t>
            </w:r>
            <w:r>
              <w:rPr>
                <w:rFonts w:ascii="Arial" w:hAnsi="Arial"/>
                <w:spacing w:val="-17"/>
                <w:w w:val="105"/>
                <w:sz w:val="25"/>
              </w:rPr>
              <w:t> </w:t>
            </w:r>
            <w:r>
              <w:rPr>
                <w:rFonts w:ascii="Arial" w:hAnsi="Arial"/>
                <w:w w:val="105"/>
                <w:sz w:val="25"/>
              </w:rPr>
              <w:t>SW</w:t>
            </w:r>
          </w:p>
        </w:tc>
      </w:tr>
      <w:tr>
        <w:trPr>
          <w:trHeight w:val="1071" w:hRule="atLeast"/>
        </w:trPr>
        <w:tc>
          <w:tcPr>
            <w:tcW w:w="2251" w:type="dxa"/>
            <w:vMerge/>
            <w:tcBorders>
              <w:top w:val="nil"/>
              <w:bottom w:val="single" w:sz="8" w:space="0" w:color="FFFFFF"/>
              <w:right w:val="single" w:sz="8" w:space="0" w:color="FFFFFF"/>
            </w:tcBorders>
            <w:shd w:val="clear" w:color="auto" w:fill="E4ECD3"/>
          </w:tcPr>
          <w:p>
            <w:pPr>
              <w:rPr>
                <w:sz w:val="2"/>
                <w:szCs w:val="2"/>
              </w:rPr>
            </w:pPr>
          </w:p>
        </w:tc>
        <w:tc>
          <w:tcPr>
            <w:tcW w:w="3293" w:type="dxa"/>
            <w:tcBorders>
              <w:top w:val="single" w:sz="8" w:space="0" w:color="FFFFFF"/>
              <w:left w:val="single" w:sz="8" w:space="0" w:color="FFFFFF"/>
              <w:bottom w:val="single" w:sz="8" w:space="0" w:color="FFFFFF"/>
              <w:right w:val="single" w:sz="8" w:space="0" w:color="FFFFFF"/>
            </w:tcBorders>
            <w:shd w:val="clear" w:color="auto" w:fill="BCCDE8"/>
          </w:tcPr>
          <w:p>
            <w:pPr>
              <w:pStyle w:val="TableParagraph"/>
              <w:spacing w:before="8"/>
              <w:rPr>
                <w:b/>
                <w:sz w:val="20"/>
              </w:rPr>
            </w:pPr>
          </w:p>
          <w:p>
            <w:pPr>
              <w:pStyle w:val="TableParagraph"/>
              <w:numPr>
                <w:ilvl w:val="0"/>
                <w:numId w:val="71"/>
              </w:numPr>
              <w:tabs>
                <w:tab w:pos="470" w:val="left" w:leader="none"/>
              </w:tabs>
              <w:spacing w:line="240" w:lineRule="auto" w:before="1" w:after="0"/>
              <w:ind w:left="469" w:right="0" w:hanging="273"/>
              <w:jc w:val="left"/>
              <w:rPr>
                <w:rFonts w:ascii="Arial" w:hAnsi="Arial"/>
                <w:sz w:val="25"/>
              </w:rPr>
            </w:pPr>
            <w:r>
              <w:rPr>
                <w:rFonts w:ascii="Arial" w:hAnsi="Arial"/>
                <w:sz w:val="25"/>
              </w:rPr>
              <w:t>Palliative</w:t>
            </w:r>
            <w:r>
              <w:rPr>
                <w:rFonts w:ascii="Arial" w:hAnsi="Arial"/>
                <w:spacing w:val="51"/>
                <w:sz w:val="25"/>
              </w:rPr>
              <w:t> </w:t>
            </w:r>
            <w:r>
              <w:rPr>
                <w:rFonts w:ascii="Arial" w:hAnsi="Arial"/>
                <w:sz w:val="25"/>
              </w:rPr>
              <w:t>Care</w:t>
            </w:r>
          </w:p>
        </w:tc>
        <w:tc>
          <w:tcPr>
            <w:tcW w:w="7036" w:type="dxa"/>
            <w:tcBorders>
              <w:top w:val="single" w:sz="8" w:space="0" w:color="FFFFFF"/>
              <w:left w:val="single" w:sz="8" w:space="0" w:color="FFFFFF"/>
              <w:bottom w:val="single" w:sz="8" w:space="0" w:color="FFFFFF"/>
            </w:tcBorders>
            <w:shd w:val="clear" w:color="auto" w:fill="BCCDE8"/>
          </w:tcPr>
          <w:p>
            <w:pPr>
              <w:pStyle w:val="TableParagraph"/>
              <w:numPr>
                <w:ilvl w:val="0"/>
                <w:numId w:val="72"/>
              </w:numPr>
              <w:tabs>
                <w:tab w:pos="473" w:val="left" w:leader="none"/>
              </w:tabs>
              <w:spacing w:line="240" w:lineRule="auto" w:before="115" w:after="0"/>
              <w:ind w:left="472" w:right="0" w:hanging="273"/>
              <w:jc w:val="left"/>
              <w:rPr>
                <w:rFonts w:ascii="Arial" w:hAnsi="Arial"/>
                <w:sz w:val="25"/>
              </w:rPr>
            </w:pPr>
            <w:r>
              <w:rPr>
                <w:rFonts w:ascii="Arial" w:hAnsi="Arial"/>
                <w:sz w:val="25"/>
              </w:rPr>
              <w:t>Expand</w:t>
            </w:r>
            <w:r>
              <w:rPr>
                <w:rFonts w:ascii="Arial" w:hAnsi="Arial"/>
                <w:spacing w:val="43"/>
                <w:sz w:val="25"/>
              </w:rPr>
              <w:t> </w:t>
            </w:r>
            <w:r>
              <w:rPr>
                <w:rFonts w:ascii="Arial" w:hAnsi="Arial"/>
                <w:sz w:val="25"/>
              </w:rPr>
              <w:t>tools</w:t>
            </w:r>
            <w:r>
              <w:rPr>
                <w:rFonts w:ascii="Arial" w:hAnsi="Arial"/>
                <w:spacing w:val="27"/>
                <w:sz w:val="25"/>
              </w:rPr>
              <w:t> </w:t>
            </w:r>
            <w:r>
              <w:rPr>
                <w:rFonts w:ascii="Arial" w:hAnsi="Arial"/>
                <w:sz w:val="25"/>
              </w:rPr>
              <w:t>and</w:t>
            </w:r>
            <w:r>
              <w:rPr>
                <w:rFonts w:ascii="Arial" w:hAnsi="Arial"/>
                <w:spacing w:val="11"/>
                <w:sz w:val="25"/>
              </w:rPr>
              <w:t> </w:t>
            </w:r>
            <w:r>
              <w:rPr>
                <w:rFonts w:ascii="Arial" w:hAnsi="Arial"/>
                <w:sz w:val="25"/>
              </w:rPr>
              <w:t>resources</w:t>
            </w:r>
            <w:r>
              <w:rPr>
                <w:rFonts w:ascii="Arial" w:hAnsi="Arial"/>
                <w:spacing w:val="42"/>
                <w:sz w:val="25"/>
              </w:rPr>
              <w:t> </w:t>
            </w:r>
            <w:r>
              <w:rPr>
                <w:rFonts w:ascii="Arial" w:hAnsi="Arial"/>
                <w:sz w:val="25"/>
              </w:rPr>
              <w:t>promoting</w:t>
            </w:r>
            <w:r>
              <w:rPr>
                <w:rFonts w:ascii="Arial" w:hAnsi="Arial"/>
                <w:spacing w:val="43"/>
                <w:sz w:val="25"/>
              </w:rPr>
              <w:t> </w:t>
            </w:r>
            <w:r>
              <w:rPr>
                <w:rFonts w:ascii="Arial" w:hAnsi="Arial"/>
                <w:sz w:val="25"/>
              </w:rPr>
              <w:t>provider</w:t>
            </w:r>
          </w:p>
          <w:p>
            <w:pPr>
              <w:pStyle w:val="TableParagraph"/>
              <w:spacing w:before="16"/>
              <w:ind w:left="472"/>
              <w:rPr>
                <w:rFonts w:ascii="Arial"/>
                <w:sz w:val="25"/>
              </w:rPr>
            </w:pPr>
            <w:r>
              <w:rPr>
                <w:rFonts w:ascii="Arial"/>
                <w:w w:val="105"/>
                <w:sz w:val="25"/>
              </w:rPr>
              <w:t>education</w:t>
            </w:r>
            <w:r>
              <w:rPr>
                <w:rFonts w:ascii="Arial"/>
                <w:spacing w:val="-7"/>
                <w:w w:val="105"/>
                <w:sz w:val="25"/>
              </w:rPr>
              <w:t> </w:t>
            </w:r>
            <w:r>
              <w:rPr>
                <w:rFonts w:ascii="Arial"/>
                <w:w w:val="105"/>
                <w:sz w:val="25"/>
              </w:rPr>
              <w:t>on</w:t>
            </w:r>
            <w:r>
              <w:rPr>
                <w:rFonts w:ascii="Arial"/>
                <w:spacing w:val="-17"/>
                <w:w w:val="105"/>
                <w:sz w:val="25"/>
              </w:rPr>
              <w:t> </w:t>
            </w:r>
            <w:r>
              <w:rPr>
                <w:rFonts w:ascii="Arial"/>
                <w:w w:val="105"/>
                <w:sz w:val="25"/>
              </w:rPr>
              <w:t>palliative</w:t>
            </w:r>
            <w:r>
              <w:rPr>
                <w:rFonts w:ascii="Arial"/>
                <w:spacing w:val="4"/>
                <w:w w:val="105"/>
                <w:sz w:val="25"/>
              </w:rPr>
              <w:t> </w:t>
            </w:r>
            <w:r>
              <w:rPr>
                <w:rFonts w:ascii="Arial"/>
                <w:w w:val="105"/>
                <w:sz w:val="25"/>
              </w:rPr>
              <w:t>care</w:t>
            </w:r>
          </w:p>
        </w:tc>
      </w:tr>
      <w:tr>
        <w:trPr>
          <w:trHeight w:val="1732" w:hRule="atLeast"/>
        </w:trPr>
        <w:tc>
          <w:tcPr>
            <w:tcW w:w="2251" w:type="dxa"/>
            <w:vMerge w:val="restart"/>
            <w:tcBorders>
              <w:top w:val="single" w:sz="8" w:space="0" w:color="FFFFFF"/>
              <w:right w:val="single" w:sz="8" w:space="0" w:color="FFFFFF"/>
            </w:tcBorders>
            <w:shd w:val="clear" w:color="auto" w:fill="E4ECD3"/>
          </w:tcPr>
          <w:p>
            <w:pPr>
              <w:pStyle w:val="TableParagraph"/>
              <w:rPr>
                <w:b/>
                <w:sz w:val="30"/>
              </w:rPr>
            </w:pPr>
          </w:p>
          <w:p>
            <w:pPr>
              <w:pStyle w:val="TableParagraph"/>
              <w:rPr>
                <w:b/>
                <w:sz w:val="30"/>
              </w:rPr>
            </w:pPr>
          </w:p>
          <w:p>
            <w:pPr>
              <w:pStyle w:val="TableParagraph"/>
              <w:rPr>
                <w:b/>
                <w:sz w:val="30"/>
              </w:rPr>
            </w:pPr>
          </w:p>
          <w:p>
            <w:pPr>
              <w:pStyle w:val="TableParagraph"/>
              <w:spacing w:before="7"/>
              <w:rPr>
                <w:b/>
                <w:sz w:val="24"/>
              </w:rPr>
            </w:pPr>
          </w:p>
          <w:p>
            <w:pPr>
              <w:pStyle w:val="TableParagraph"/>
              <w:spacing w:line="230" w:lineRule="auto" w:before="1"/>
              <w:ind w:left="340" w:right="320" w:firstLine="176"/>
              <w:rPr>
                <w:b/>
                <w:sz w:val="30"/>
              </w:rPr>
            </w:pPr>
            <w:r>
              <w:rPr>
                <w:b/>
                <w:sz w:val="30"/>
              </w:rPr>
              <w:t>Specialist</w:t>
            </w:r>
            <w:r>
              <w:rPr>
                <w:b/>
                <w:spacing w:val="1"/>
                <w:sz w:val="30"/>
              </w:rPr>
              <w:t> </w:t>
            </w:r>
            <w:r>
              <w:rPr>
                <w:b/>
                <w:sz w:val="30"/>
              </w:rPr>
              <w:t>Engagement</w:t>
            </w:r>
          </w:p>
        </w:tc>
        <w:tc>
          <w:tcPr>
            <w:tcW w:w="3293" w:type="dxa"/>
            <w:tcBorders>
              <w:top w:val="single" w:sz="8" w:space="0" w:color="FFFFFF"/>
              <w:left w:val="single" w:sz="8" w:space="0" w:color="FFFFFF"/>
              <w:bottom w:val="single" w:sz="8" w:space="0" w:color="FFFFFF"/>
              <w:right w:val="single" w:sz="8" w:space="0" w:color="FFFFFF"/>
            </w:tcBorders>
            <w:shd w:val="clear" w:color="auto" w:fill="BCCDE8"/>
          </w:tcPr>
          <w:p>
            <w:pPr>
              <w:pStyle w:val="TableParagraph"/>
              <w:numPr>
                <w:ilvl w:val="0"/>
                <w:numId w:val="73"/>
              </w:numPr>
              <w:tabs>
                <w:tab w:pos="470" w:val="left" w:leader="none"/>
              </w:tabs>
              <w:spacing w:line="261" w:lineRule="auto" w:before="116" w:after="0"/>
              <w:ind w:left="469" w:right="709" w:hanging="272"/>
              <w:jc w:val="left"/>
              <w:rPr>
                <w:rFonts w:ascii="Arial" w:hAnsi="Arial"/>
                <w:sz w:val="25"/>
              </w:rPr>
            </w:pPr>
            <w:r>
              <w:rPr>
                <w:rFonts w:ascii="Arial" w:hAnsi="Arial"/>
                <w:sz w:val="25"/>
              </w:rPr>
              <w:t>GPRO (the</w:t>
            </w:r>
            <w:r>
              <w:rPr>
                <w:rFonts w:ascii="Arial" w:hAnsi="Arial"/>
                <w:spacing w:val="1"/>
                <w:sz w:val="25"/>
              </w:rPr>
              <w:t> </w:t>
            </w:r>
            <w:r>
              <w:rPr>
                <w:rFonts w:ascii="Arial" w:hAnsi="Arial"/>
                <w:sz w:val="25"/>
              </w:rPr>
              <w:t>Group</w:t>
            </w:r>
            <w:r>
              <w:rPr>
                <w:rFonts w:ascii="Arial" w:hAnsi="Arial"/>
                <w:spacing w:val="-67"/>
                <w:sz w:val="25"/>
              </w:rPr>
              <w:t> </w:t>
            </w:r>
            <w:r>
              <w:rPr>
                <w:rFonts w:ascii="Arial" w:hAnsi="Arial"/>
                <w:sz w:val="25"/>
              </w:rPr>
              <w:t>Practice</w:t>
            </w:r>
            <w:r>
              <w:rPr>
                <w:rFonts w:ascii="Arial" w:hAnsi="Arial"/>
                <w:spacing w:val="25"/>
                <w:sz w:val="25"/>
              </w:rPr>
              <w:t> </w:t>
            </w:r>
            <w:r>
              <w:rPr>
                <w:rFonts w:ascii="Arial" w:hAnsi="Arial"/>
                <w:sz w:val="25"/>
              </w:rPr>
              <w:t>Reporting</w:t>
            </w:r>
            <w:r>
              <w:rPr>
                <w:rFonts w:ascii="Arial" w:hAnsi="Arial"/>
                <w:spacing w:val="-67"/>
                <w:sz w:val="25"/>
              </w:rPr>
              <w:t> </w:t>
            </w:r>
            <w:r>
              <w:rPr>
                <w:rFonts w:ascii="Arial" w:hAnsi="Arial"/>
                <w:sz w:val="25"/>
              </w:rPr>
              <w:t>Option</w:t>
            </w:r>
            <w:r>
              <w:rPr>
                <w:rFonts w:ascii="Arial" w:hAnsi="Arial"/>
                <w:spacing w:val="11"/>
                <w:sz w:val="25"/>
              </w:rPr>
              <w:t> </w:t>
            </w:r>
            <w:r>
              <w:rPr>
                <w:rFonts w:ascii="Arial" w:hAnsi="Arial"/>
                <w:sz w:val="25"/>
              </w:rPr>
              <w:t>for</w:t>
            </w:r>
            <w:r>
              <w:rPr>
                <w:rFonts w:ascii="Arial" w:hAnsi="Arial"/>
                <w:spacing w:val="21"/>
                <w:sz w:val="25"/>
              </w:rPr>
              <w:t> </w:t>
            </w:r>
            <w:r>
              <w:rPr>
                <w:rFonts w:ascii="Arial" w:hAnsi="Arial"/>
                <w:sz w:val="25"/>
              </w:rPr>
              <w:t>quality</w:t>
            </w:r>
            <w:r>
              <w:rPr>
                <w:rFonts w:ascii="Arial" w:hAnsi="Arial"/>
                <w:spacing w:val="1"/>
                <w:sz w:val="25"/>
              </w:rPr>
              <w:t> </w:t>
            </w:r>
            <w:r>
              <w:rPr>
                <w:rFonts w:ascii="Arial" w:hAnsi="Arial"/>
                <w:sz w:val="25"/>
              </w:rPr>
              <w:t>performance</w:t>
            </w:r>
            <w:r>
              <w:rPr>
                <w:rFonts w:ascii="Arial" w:hAnsi="Arial"/>
                <w:spacing w:val="1"/>
                <w:sz w:val="25"/>
              </w:rPr>
              <w:t> </w:t>
            </w:r>
            <w:r>
              <w:rPr>
                <w:rFonts w:ascii="Arial" w:hAnsi="Arial"/>
                <w:sz w:val="25"/>
              </w:rPr>
              <w:t>reporting)</w:t>
            </w:r>
          </w:p>
        </w:tc>
        <w:tc>
          <w:tcPr>
            <w:tcW w:w="7036" w:type="dxa"/>
            <w:tcBorders>
              <w:top w:val="single" w:sz="8" w:space="0" w:color="FFFFFF"/>
              <w:left w:val="single" w:sz="8" w:space="0" w:color="FFFFFF"/>
              <w:bottom w:val="single" w:sz="8" w:space="0" w:color="FFFFFF"/>
            </w:tcBorders>
            <w:shd w:val="clear" w:color="auto" w:fill="BCCDE8"/>
          </w:tcPr>
          <w:p>
            <w:pPr>
              <w:pStyle w:val="TableParagraph"/>
              <w:numPr>
                <w:ilvl w:val="0"/>
                <w:numId w:val="74"/>
              </w:numPr>
              <w:tabs>
                <w:tab w:pos="473" w:val="left" w:leader="none"/>
              </w:tabs>
              <w:spacing w:line="261" w:lineRule="auto" w:before="116" w:after="0"/>
              <w:ind w:left="472" w:right="488" w:hanging="272"/>
              <w:jc w:val="left"/>
              <w:rPr>
                <w:rFonts w:ascii="Arial" w:hAnsi="Arial"/>
                <w:sz w:val="25"/>
              </w:rPr>
            </w:pPr>
            <w:r>
              <w:rPr>
                <w:rFonts w:ascii="Arial" w:hAnsi="Arial"/>
                <w:sz w:val="25"/>
              </w:rPr>
              <w:t>Two</w:t>
            </w:r>
            <w:r>
              <w:rPr>
                <w:rFonts w:ascii="Arial" w:hAnsi="Arial"/>
                <w:spacing w:val="29"/>
                <w:sz w:val="25"/>
              </w:rPr>
              <w:t> </w:t>
            </w:r>
            <w:r>
              <w:rPr>
                <w:rFonts w:ascii="Arial" w:hAnsi="Arial"/>
                <w:sz w:val="25"/>
              </w:rPr>
              <w:t>(2)</w:t>
            </w:r>
            <w:r>
              <w:rPr>
                <w:rFonts w:ascii="Arial" w:hAnsi="Arial"/>
                <w:spacing w:val="23"/>
                <w:sz w:val="25"/>
              </w:rPr>
              <w:t> </w:t>
            </w:r>
            <w:r>
              <w:rPr>
                <w:rFonts w:ascii="Arial" w:hAnsi="Arial"/>
                <w:sz w:val="25"/>
              </w:rPr>
              <w:t>specialist</w:t>
            </w:r>
            <w:r>
              <w:rPr>
                <w:rFonts w:ascii="Arial" w:hAnsi="Arial"/>
                <w:spacing w:val="4"/>
                <w:sz w:val="25"/>
              </w:rPr>
              <w:t> </w:t>
            </w:r>
            <w:r>
              <w:rPr>
                <w:rFonts w:ascii="Arial" w:hAnsi="Arial"/>
                <w:sz w:val="25"/>
              </w:rPr>
              <w:t>deep</w:t>
            </w:r>
            <w:r>
              <w:rPr>
                <w:rFonts w:ascii="Arial" w:hAnsi="Arial"/>
                <w:spacing w:val="13"/>
                <w:sz w:val="25"/>
              </w:rPr>
              <w:t> </w:t>
            </w:r>
            <w:r>
              <w:rPr>
                <w:rFonts w:ascii="Arial" w:hAnsi="Arial"/>
                <w:sz w:val="25"/>
              </w:rPr>
              <w:t>dive</w:t>
            </w:r>
            <w:r>
              <w:rPr>
                <w:rFonts w:ascii="Arial" w:hAnsi="Arial"/>
                <w:spacing w:val="30"/>
                <w:sz w:val="25"/>
              </w:rPr>
              <w:t> </w:t>
            </w:r>
            <w:r>
              <w:rPr>
                <w:rFonts w:ascii="Arial" w:hAnsi="Arial"/>
                <w:sz w:val="25"/>
              </w:rPr>
              <w:t>meetings</w:t>
            </w:r>
            <w:r>
              <w:rPr>
                <w:rFonts w:ascii="Arial" w:hAnsi="Arial"/>
                <w:spacing w:val="28"/>
                <w:sz w:val="25"/>
              </w:rPr>
              <w:t> </w:t>
            </w:r>
            <w:r>
              <w:rPr>
                <w:rFonts w:ascii="Arial" w:hAnsi="Arial"/>
                <w:sz w:val="25"/>
              </w:rPr>
              <w:t>held</w:t>
            </w:r>
            <w:r>
              <w:rPr>
                <w:rFonts w:ascii="Arial" w:hAnsi="Arial"/>
                <w:spacing w:val="29"/>
                <w:sz w:val="25"/>
              </w:rPr>
              <w:t> </w:t>
            </w:r>
            <w:r>
              <w:rPr>
                <w:rFonts w:ascii="Arial" w:hAnsi="Arial"/>
                <w:sz w:val="25"/>
              </w:rPr>
              <w:t>to</w:t>
            </w:r>
            <w:r>
              <w:rPr>
                <w:rFonts w:ascii="Arial" w:hAnsi="Arial"/>
                <w:spacing w:val="30"/>
                <w:sz w:val="25"/>
              </w:rPr>
              <w:t> </w:t>
            </w:r>
            <w:r>
              <w:rPr>
                <w:rFonts w:ascii="Arial" w:hAnsi="Arial"/>
                <w:sz w:val="25"/>
              </w:rPr>
              <w:t>date</w:t>
            </w:r>
            <w:r>
              <w:rPr>
                <w:rFonts w:ascii="Arial" w:hAnsi="Arial"/>
                <w:spacing w:val="14"/>
                <w:sz w:val="25"/>
              </w:rPr>
              <w:t> </w:t>
            </w:r>
            <w:r>
              <w:rPr>
                <w:rFonts w:ascii="Arial" w:hAnsi="Arial"/>
                <w:sz w:val="25"/>
              </w:rPr>
              <w:t>to</w:t>
            </w:r>
            <w:r>
              <w:rPr>
                <w:rFonts w:ascii="Arial" w:hAnsi="Arial"/>
                <w:spacing w:val="-67"/>
                <w:sz w:val="25"/>
              </w:rPr>
              <w:t> </w:t>
            </w:r>
            <w:r>
              <w:rPr>
                <w:rFonts w:ascii="Arial" w:hAnsi="Arial"/>
                <w:sz w:val="25"/>
              </w:rPr>
              <w:t>provide</w:t>
            </w:r>
            <w:r>
              <w:rPr>
                <w:rFonts w:ascii="Arial" w:hAnsi="Arial"/>
                <w:spacing w:val="25"/>
                <w:sz w:val="25"/>
              </w:rPr>
              <w:t> </w:t>
            </w:r>
            <w:r>
              <w:rPr>
                <w:rFonts w:ascii="Arial" w:hAnsi="Arial"/>
                <w:sz w:val="25"/>
              </w:rPr>
              <w:t>an</w:t>
            </w:r>
            <w:r>
              <w:rPr>
                <w:rFonts w:ascii="Arial" w:hAnsi="Arial"/>
                <w:spacing w:val="10"/>
                <w:sz w:val="25"/>
              </w:rPr>
              <w:t> </w:t>
            </w:r>
            <w:r>
              <w:rPr>
                <w:rFonts w:ascii="Arial" w:hAnsi="Arial"/>
                <w:sz w:val="25"/>
              </w:rPr>
              <w:t>update</w:t>
            </w:r>
            <w:r>
              <w:rPr>
                <w:rFonts w:ascii="Arial" w:hAnsi="Arial"/>
                <w:spacing w:val="26"/>
                <w:sz w:val="25"/>
              </w:rPr>
              <w:t> </w:t>
            </w:r>
            <w:r>
              <w:rPr>
                <w:rFonts w:ascii="Arial" w:hAnsi="Arial"/>
                <w:sz w:val="25"/>
              </w:rPr>
              <w:t>and</w:t>
            </w:r>
            <w:r>
              <w:rPr>
                <w:rFonts w:ascii="Arial" w:hAnsi="Arial"/>
                <w:spacing w:val="26"/>
                <w:sz w:val="25"/>
              </w:rPr>
              <w:t> </w:t>
            </w:r>
            <w:r>
              <w:rPr>
                <w:rFonts w:ascii="Arial" w:hAnsi="Arial"/>
                <w:sz w:val="25"/>
              </w:rPr>
              <w:t>leverage</w:t>
            </w:r>
            <w:r>
              <w:rPr>
                <w:rFonts w:ascii="Arial" w:hAnsi="Arial"/>
                <w:spacing w:val="42"/>
                <w:sz w:val="25"/>
              </w:rPr>
              <w:t> </w:t>
            </w:r>
            <w:r>
              <w:rPr>
                <w:rFonts w:ascii="Arial" w:hAnsi="Arial"/>
                <w:sz w:val="25"/>
              </w:rPr>
              <w:t>their</w:t>
            </w:r>
            <w:r>
              <w:rPr>
                <w:rFonts w:ascii="Arial" w:hAnsi="Arial"/>
                <w:spacing w:val="19"/>
                <w:sz w:val="25"/>
              </w:rPr>
              <w:t> </w:t>
            </w:r>
            <w:r>
              <w:rPr>
                <w:rFonts w:ascii="Arial" w:hAnsi="Arial"/>
                <w:sz w:val="25"/>
              </w:rPr>
              <w:t>contribution</w:t>
            </w:r>
            <w:r>
              <w:rPr>
                <w:rFonts w:ascii="Arial" w:hAnsi="Arial"/>
                <w:spacing w:val="58"/>
                <w:sz w:val="25"/>
              </w:rPr>
              <w:t> </w:t>
            </w:r>
            <w:r>
              <w:rPr>
                <w:rFonts w:ascii="Arial" w:hAnsi="Arial"/>
                <w:sz w:val="25"/>
              </w:rPr>
              <w:t>to</w:t>
            </w:r>
            <w:r>
              <w:rPr>
                <w:rFonts w:ascii="Arial" w:hAnsi="Arial"/>
                <w:spacing w:val="1"/>
                <w:sz w:val="25"/>
              </w:rPr>
              <w:t> </w:t>
            </w:r>
            <w:r>
              <w:rPr>
                <w:rFonts w:ascii="Arial" w:hAnsi="Arial"/>
                <w:sz w:val="25"/>
              </w:rPr>
              <w:t>GPRO</w:t>
            </w:r>
            <w:r>
              <w:rPr>
                <w:rFonts w:ascii="Arial" w:hAnsi="Arial"/>
                <w:spacing w:val="19"/>
                <w:sz w:val="25"/>
              </w:rPr>
              <w:t> </w:t>
            </w:r>
            <w:r>
              <w:rPr>
                <w:rFonts w:ascii="Arial" w:hAnsi="Arial"/>
                <w:sz w:val="25"/>
              </w:rPr>
              <w:t>quality</w:t>
            </w:r>
            <w:r>
              <w:rPr>
                <w:rFonts w:ascii="Arial" w:hAnsi="Arial"/>
                <w:spacing w:val="41"/>
                <w:sz w:val="25"/>
              </w:rPr>
              <w:t> </w:t>
            </w:r>
            <w:r>
              <w:rPr>
                <w:rFonts w:ascii="Arial" w:hAnsi="Arial"/>
                <w:sz w:val="25"/>
              </w:rPr>
              <w:t>measures</w:t>
            </w:r>
          </w:p>
          <w:p>
            <w:pPr>
              <w:pStyle w:val="TableParagraph"/>
              <w:numPr>
                <w:ilvl w:val="0"/>
                <w:numId w:val="74"/>
              </w:numPr>
              <w:tabs>
                <w:tab w:pos="473" w:val="left" w:leader="none"/>
              </w:tabs>
              <w:spacing w:line="277" w:lineRule="exact" w:before="0" w:after="0"/>
              <w:ind w:left="472" w:right="0" w:hanging="273"/>
              <w:jc w:val="left"/>
              <w:rPr>
                <w:rFonts w:ascii="Arial" w:hAnsi="Arial"/>
                <w:sz w:val="25"/>
              </w:rPr>
            </w:pPr>
            <w:r>
              <w:rPr>
                <w:rFonts w:ascii="Arial" w:hAnsi="Arial"/>
                <w:sz w:val="25"/>
              </w:rPr>
              <w:t>Recruited</w:t>
            </w:r>
            <w:r>
              <w:rPr>
                <w:rFonts w:ascii="Arial" w:hAnsi="Arial"/>
                <w:spacing w:val="54"/>
                <w:sz w:val="25"/>
              </w:rPr>
              <w:t> </w:t>
            </w:r>
            <w:r>
              <w:rPr>
                <w:rFonts w:ascii="Arial" w:hAnsi="Arial"/>
                <w:sz w:val="25"/>
              </w:rPr>
              <w:t>3</w:t>
            </w:r>
            <w:r>
              <w:rPr>
                <w:rFonts w:ascii="Arial" w:hAnsi="Arial"/>
                <w:spacing w:val="18"/>
                <w:sz w:val="25"/>
              </w:rPr>
              <w:t> </w:t>
            </w:r>
            <w:r>
              <w:rPr>
                <w:rFonts w:ascii="Arial" w:hAnsi="Arial"/>
                <w:sz w:val="25"/>
              </w:rPr>
              <w:t>specialists</w:t>
            </w:r>
            <w:r>
              <w:rPr>
                <w:rFonts w:ascii="Arial" w:hAnsi="Arial"/>
                <w:spacing w:val="18"/>
                <w:sz w:val="25"/>
              </w:rPr>
              <w:t> </w:t>
            </w:r>
            <w:r>
              <w:rPr>
                <w:rFonts w:ascii="Arial" w:hAnsi="Arial"/>
                <w:sz w:val="25"/>
              </w:rPr>
              <w:t>as</w:t>
            </w:r>
            <w:r>
              <w:rPr>
                <w:rFonts w:ascii="Arial" w:hAnsi="Arial"/>
                <w:spacing w:val="18"/>
                <w:sz w:val="25"/>
              </w:rPr>
              <w:t> </w:t>
            </w:r>
            <w:r>
              <w:rPr>
                <w:rFonts w:ascii="Arial" w:hAnsi="Arial"/>
                <w:sz w:val="25"/>
              </w:rPr>
              <w:t>POD</w:t>
            </w:r>
            <w:r>
              <w:rPr>
                <w:rFonts w:ascii="Arial" w:hAnsi="Arial"/>
                <w:spacing w:val="25"/>
                <w:sz w:val="25"/>
              </w:rPr>
              <w:t> </w:t>
            </w:r>
            <w:r>
              <w:rPr>
                <w:rFonts w:ascii="Arial" w:hAnsi="Arial"/>
                <w:sz w:val="25"/>
              </w:rPr>
              <w:t>leaders</w:t>
            </w:r>
          </w:p>
        </w:tc>
      </w:tr>
      <w:tr>
        <w:trPr>
          <w:trHeight w:val="1718" w:hRule="atLeast"/>
        </w:trPr>
        <w:tc>
          <w:tcPr>
            <w:tcW w:w="2251" w:type="dxa"/>
            <w:vMerge/>
            <w:tcBorders>
              <w:top w:val="nil"/>
              <w:right w:val="single" w:sz="8" w:space="0" w:color="FFFFFF"/>
            </w:tcBorders>
            <w:shd w:val="clear" w:color="auto" w:fill="E4ECD3"/>
          </w:tcPr>
          <w:p>
            <w:pPr>
              <w:rPr>
                <w:sz w:val="2"/>
                <w:szCs w:val="2"/>
              </w:rPr>
            </w:pPr>
          </w:p>
        </w:tc>
        <w:tc>
          <w:tcPr>
            <w:tcW w:w="3293" w:type="dxa"/>
            <w:tcBorders>
              <w:top w:val="single" w:sz="8" w:space="0" w:color="FFFFFF"/>
              <w:left w:val="single" w:sz="8" w:space="0" w:color="FFFFFF"/>
              <w:right w:val="single" w:sz="8" w:space="0" w:color="FFFFFF"/>
            </w:tcBorders>
            <w:shd w:val="clear" w:color="auto" w:fill="BCCDE8"/>
          </w:tcPr>
          <w:p>
            <w:pPr>
              <w:pStyle w:val="TableParagraph"/>
              <w:rPr>
                <w:b/>
                <w:sz w:val="28"/>
              </w:rPr>
            </w:pPr>
          </w:p>
          <w:p>
            <w:pPr>
              <w:pStyle w:val="TableParagraph"/>
              <w:numPr>
                <w:ilvl w:val="0"/>
                <w:numId w:val="75"/>
              </w:numPr>
              <w:tabs>
                <w:tab w:pos="470" w:val="left" w:leader="none"/>
              </w:tabs>
              <w:spacing w:line="254" w:lineRule="auto" w:before="239" w:after="0"/>
              <w:ind w:left="469" w:right="724" w:hanging="272"/>
              <w:jc w:val="left"/>
              <w:rPr>
                <w:rFonts w:ascii="Arial" w:hAnsi="Arial"/>
                <w:sz w:val="25"/>
              </w:rPr>
            </w:pPr>
            <w:r>
              <w:rPr>
                <w:rFonts w:ascii="Arial" w:hAnsi="Arial"/>
                <w:sz w:val="25"/>
              </w:rPr>
              <w:t>ESRD</w:t>
            </w:r>
            <w:r>
              <w:rPr>
                <w:rFonts w:ascii="Arial" w:hAnsi="Arial"/>
                <w:spacing w:val="24"/>
                <w:sz w:val="25"/>
              </w:rPr>
              <w:t> </w:t>
            </w:r>
            <w:r>
              <w:rPr>
                <w:rFonts w:ascii="Arial" w:hAnsi="Arial"/>
                <w:sz w:val="25"/>
              </w:rPr>
              <w:t>(End</w:t>
            </w:r>
            <w:r>
              <w:rPr>
                <w:rFonts w:ascii="Arial" w:hAnsi="Arial"/>
                <w:spacing w:val="19"/>
                <w:sz w:val="25"/>
              </w:rPr>
              <w:t> </w:t>
            </w:r>
            <w:r>
              <w:rPr>
                <w:rFonts w:ascii="Arial" w:hAnsi="Arial"/>
                <w:sz w:val="25"/>
              </w:rPr>
              <w:t>Stage</w:t>
            </w:r>
            <w:r>
              <w:rPr>
                <w:rFonts w:ascii="Arial" w:hAnsi="Arial"/>
                <w:spacing w:val="-67"/>
                <w:sz w:val="25"/>
              </w:rPr>
              <w:t> </w:t>
            </w:r>
            <w:r>
              <w:rPr>
                <w:rFonts w:ascii="Arial" w:hAnsi="Arial"/>
                <w:sz w:val="25"/>
              </w:rPr>
              <w:t>Renal</w:t>
            </w:r>
            <w:r>
              <w:rPr>
                <w:rFonts w:ascii="Arial" w:hAnsi="Arial"/>
                <w:spacing w:val="41"/>
                <w:sz w:val="25"/>
              </w:rPr>
              <w:t> </w:t>
            </w:r>
            <w:r>
              <w:rPr>
                <w:rFonts w:ascii="Arial" w:hAnsi="Arial"/>
                <w:sz w:val="25"/>
              </w:rPr>
              <w:t>Disease)</w:t>
            </w:r>
          </w:p>
        </w:tc>
        <w:tc>
          <w:tcPr>
            <w:tcW w:w="7036" w:type="dxa"/>
            <w:tcBorders>
              <w:top w:val="single" w:sz="8" w:space="0" w:color="FFFFFF"/>
              <w:left w:val="single" w:sz="8" w:space="0" w:color="FFFFFF"/>
            </w:tcBorders>
            <w:shd w:val="clear" w:color="auto" w:fill="BCCDE8"/>
          </w:tcPr>
          <w:p>
            <w:pPr>
              <w:pStyle w:val="TableParagraph"/>
              <w:numPr>
                <w:ilvl w:val="0"/>
                <w:numId w:val="76"/>
              </w:numPr>
              <w:tabs>
                <w:tab w:pos="473" w:val="left" w:leader="none"/>
              </w:tabs>
              <w:spacing w:line="261" w:lineRule="auto" w:before="119" w:after="0"/>
              <w:ind w:left="472" w:right="405" w:hanging="272"/>
              <w:jc w:val="left"/>
              <w:rPr>
                <w:rFonts w:ascii="Arial" w:hAnsi="Arial"/>
                <w:sz w:val="25"/>
              </w:rPr>
            </w:pPr>
            <w:r>
              <w:rPr>
                <w:rFonts w:ascii="Arial" w:hAnsi="Arial"/>
                <w:w w:val="105"/>
                <w:sz w:val="25"/>
              </w:rPr>
              <w:t>Full multi-specialty</w:t>
            </w:r>
            <w:r>
              <w:rPr>
                <w:rFonts w:ascii="Arial" w:hAnsi="Arial"/>
                <w:spacing w:val="1"/>
                <w:w w:val="105"/>
                <w:sz w:val="25"/>
              </w:rPr>
              <w:t> </w:t>
            </w:r>
            <w:r>
              <w:rPr>
                <w:rFonts w:ascii="Arial" w:hAnsi="Arial"/>
                <w:w w:val="105"/>
                <w:sz w:val="25"/>
              </w:rPr>
              <w:t>meeting at HealthAlliance</w:t>
            </w:r>
            <w:r>
              <w:rPr>
                <w:rFonts w:ascii="Arial" w:hAnsi="Arial"/>
                <w:spacing w:val="1"/>
                <w:w w:val="105"/>
                <w:sz w:val="25"/>
              </w:rPr>
              <w:t> </w:t>
            </w:r>
            <w:r>
              <w:rPr>
                <w:rFonts w:ascii="Arial" w:hAnsi="Arial"/>
                <w:w w:val="105"/>
                <w:sz w:val="25"/>
              </w:rPr>
              <w:t>to</w:t>
            </w:r>
            <w:r>
              <w:rPr>
                <w:rFonts w:ascii="Arial" w:hAnsi="Arial"/>
                <w:spacing w:val="1"/>
                <w:w w:val="105"/>
                <w:sz w:val="25"/>
              </w:rPr>
              <w:t> </w:t>
            </w:r>
            <w:r>
              <w:rPr>
                <w:rFonts w:ascii="Arial" w:hAnsi="Arial"/>
                <w:spacing w:val="-3"/>
                <w:w w:val="105"/>
                <w:sz w:val="25"/>
              </w:rPr>
              <w:t>evaluate</w:t>
            </w:r>
            <w:r>
              <w:rPr>
                <w:rFonts w:ascii="Arial" w:hAnsi="Arial"/>
                <w:spacing w:val="22"/>
                <w:w w:val="105"/>
                <w:sz w:val="25"/>
              </w:rPr>
              <w:t> </w:t>
            </w:r>
            <w:r>
              <w:rPr>
                <w:rFonts w:ascii="Arial" w:hAnsi="Arial"/>
                <w:spacing w:val="-3"/>
                <w:w w:val="105"/>
                <w:sz w:val="25"/>
              </w:rPr>
              <w:t>ESRD</w:t>
            </w:r>
            <w:r>
              <w:rPr>
                <w:rFonts w:ascii="Arial" w:hAnsi="Arial"/>
                <w:spacing w:val="-9"/>
                <w:w w:val="105"/>
                <w:sz w:val="25"/>
              </w:rPr>
              <w:t> </w:t>
            </w:r>
            <w:r>
              <w:rPr>
                <w:rFonts w:ascii="Arial" w:hAnsi="Arial"/>
                <w:spacing w:val="-3"/>
                <w:w w:val="105"/>
                <w:sz w:val="25"/>
              </w:rPr>
              <w:t>care</w:t>
            </w:r>
            <w:r>
              <w:rPr>
                <w:rFonts w:ascii="Arial" w:hAnsi="Arial"/>
                <w:spacing w:val="-13"/>
                <w:w w:val="105"/>
                <w:sz w:val="25"/>
              </w:rPr>
              <w:t> </w:t>
            </w:r>
            <w:r>
              <w:rPr>
                <w:rFonts w:ascii="Arial" w:hAnsi="Arial"/>
                <w:spacing w:val="-3"/>
                <w:w w:val="105"/>
                <w:sz w:val="25"/>
              </w:rPr>
              <w:t>across</w:t>
            </w:r>
            <w:r>
              <w:rPr>
                <w:rFonts w:ascii="Arial" w:hAnsi="Arial"/>
                <w:spacing w:val="-15"/>
                <w:w w:val="105"/>
                <w:sz w:val="25"/>
              </w:rPr>
              <w:t> </w:t>
            </w:r>
            <w:r>
              <w:rPr>
                <w:rFonts w:ascii="Arial" w:hAnsi="Arial"/>
                <w:spacing w:val="-3"/>
                <w:w w:val="105"/>
                <w:sz w:val="25"/>
              </w:rPr>
              <w:t>the</w:t>
            </w:r>
            <w:r>
              <w:rPr>
                <w:rFonts w:ascii="Arial" w:hAnsi="Arial"/>
                <w:spacing w:val="11"/>
                <w:w w:val="105"/>
                <w:sz w:val="25"/>
              </w:rPr>
              <w:t> </w:t>
            </w:r>
            <w:r>
              <w:rPr>
                <w:rFonts w:ascii="Arial" w:hAnsi="Arial"/>
                <w:spacing w:val="-3"/>
                <w:w w:val="105"/>
                <w:sz w:val="25"/>
              </w:rPr>
              <w:t>continuum</w:t>
            </w:r>
            <w:r>
              <w:rPr>
                <w:rFonts w:ascii="Arial" w:hAnsi="Arial"/>
                <w:spacing w:val="29"/>
                <w:w w:val="105"/>
                <w:sz w:val="25"/>
              </w:rPr>
              <w:t> </w:t>
            </w:r>
            <w:r>
              <w:rPr>
                <w:rFonts w:ascii="Arial" w:hAnsi="Arial"/>
                <w:spacing w:val="-2"/>
                <w:w w:val="105"/>
                <w:sz w:val="25"/>
              </w:rPr>
              <w:t>to</w:t>
            </w:r>
            <w:r>
              <w:rPr>
                <w:rFonts w:ascii="Arial" w:hAnsi="Arial"/>
                <w:spacing w:val="-13"/>
                <w:w w:val="105"/>
                <w:sz w:val="25"/>
              </w:rPr>
              <w:t> </w:t>
            </w:r>
            <w:r>
              <w:rPr>
                <w:rFonts w:ascii="Arial" w:hAnsi="Arial"/>
                <w:spacing w:val="-2"/>
                <w:w w:val="105"/>
                <w:sz w:val="25"/>
              </w:rPr>
              <w:t>develop</w:t>
            </w:r>
            <w:r>
              <w:rPr>
                <w:rFonts w:ascii="Arial" w:hAnsi="Arial"/>
                <w:spacing w:val="-70"/>
                <w:w w:val="105"/>
                <w:sz w:val="25"/>
              </w:rPr>
              <w:t> </w:t>
            </w:r>
            <w:r>
              <w:rPr>
                <w:rFonts w:ascii="Arial" w:hAnsi="Arial"/>
                <w:w w:val="105"/>
                <w:sz w:val="25"/>
              </w:rPr>
              <w:t>a</w:t>
            </w:r>
            <w:r>
              <w:rPr>
                <w:rFonts w:ascii="Arial" w:hAnsi="Arial"/>
                <w:spacing w:val="6"/>
                <w:w w:val="105"/>
                <w:sz w:val="25"/>
              </w:rPr>
              <w:t> </w:t>
            </w:r>
            <w:r>
              <w:rPr>
                <w:rFonts w:ascii="Arial" w:hAnsi="Arial"/>
                <w:w w:val="105"/>
                <w:sz w:val="25"/>
              </w:rPr>
              <w:t>pathway</w:t>
            </w:r>
          </w:p>
        </w:tc>
      </w:tr>
    </w:tbl>
    <w:p>
      <w:pPr>
        <w:spacing w:after="0" w:line="261" w:lineRule="auto"/>
        <w:jc w:val="left"/>
        <w:rPr>
          <w:rFonts w:ascii="Arial" w:hAnsi="Arial"/>
          <w:sz w:val="25"/>
        </w:rPr>
        <w:sectPr>
          <w:headerReference w:type="default" r:id="rId201"/>
          <w:footerReference w:type="default" r:id="rId202"/>
          <w:pgSz w:w="19200" w:h="10800" w:orient="landscape"/>
          <w:pgMar w:header="643" w:footer="0" w:top="1280" w:bottom="280" w:left="400" w:right="20"/>
        </w:sectPr>
      </w:pPr>
    </w:p>
    <w:p>
      <w:pPr>
        <w:spacing w:line="798" w:lineRule="exact" w:before="0"/>
        <w:ind w:left="0" w:right="260" w:firstLine="0"/>
        <w:jc w:val="center"/>
        <w:rPr>
          <w:b/>
          <w:sz w:val="70"/>
        </w:rPr>
      </w:pPr>
      <w:r>
        <w:rPr>
          <w:b/>
          <w:color w:val="2A3389"/>
          <w:sz w:val="70"/>
        </w:rPr>
        <w:t>Best</w:t>
      </w:r>
      <w:r>
        <w:rPr>
          <w:b/>
          <w:color w:val="2A3389"/>
          <w:spacing w:val="-19"/>
          <w:sz w:val="70"/>
        </w:rPr>
        <w:t> </w:t>
      </w:r>
      <w:r>
        <w:rPr>
          <w:b/>
          <w:color w:val="2A3389"/>
          <w:sz w:val="70"/>
        </w:rPr>
        <w:t>Place</w:t>
      </w:r>
      <w:r>
        <w:rPr>
          <w:b/>
          <w:color w:val="2A3389"/>
          <w:spacing w:val="-16"/>
          <w:sz w:val="70"/>
        </w:rPr>
        <w:t> </w:t>
      </w:r>
      <w:r>
        <w:rPr>
          <w:b/>
          <w:color w:val="2A3389"/>
          <w:sz w:val="70"/>
        </w:rPr>
        <w:t>To</w:t>
      </w:r>
      <w:r>
        <w:rPr>
          <w:b/>
          <w:color w:val="2A3389"/>
          <w:spacing w:val="6"/>
          <w:sz w:val="70"/>
        </w:rPr>
        <w:t> </w:t>
      </w:r>
      <w:r>
        <w:rPr>
          <w:b/>
          <w:color w:val="2A3389"/>
          <w:sz w:val="70"/>
        </w:rPr>
        <w:t>Give</w:t>
      </w:r>
      <w:r>
        <w:rPr>
          <w:b/>
          <w:color w:val="2A3389"/>
          <w:spacing w:val="-32"/>
          <w:sz w:val="70"/>
        </w:rPr>
        <w:t> </w:t>
      </w:r>
      <w:r>
        <w:rPr>
          <w:b/>
          <w:color w:val="2A3389"/>
          <w:sz w:val="70"/>
        </w:rPr>
        <w:t>Care</w:t>
      </w:r>
      <w:r>
        <w:rPr>
          <w:b/>
          <w:color w:val="2A3389"/>
          <w:spacing w:val="-5"/>
          <w:sz w:val="70"/>
        </w:rPr>
        <w:t> </w:t>
      </w:r>
      <w:r>
        <w:rPr>
          <w:b/>
          <w:color w:val="2A3389"/>
          <w:sz w:val="70"/>
        </w:rPr>
        <w:t>–</w:t>
      </w:r>
      <w:r>
        <w:rPr>
          <w:b/>
          <w:color w:val="2A3389"/>
          <w:spacing w:val="5"/>
          <w:sz w:val="70"/>
        </w:rPr>
        <w:t> </w:t>
      </w:r>
      <w:r>
        <w:rPr>
          <w:b/>
          <w:color w:val="2A3389"/>
          <w:sz w:val="70"/>
        </w:rPr>
        <w:t>Best</w:t>
      </w:r>
      <w:r>
        <w:rPr>
          <w:b/>
          <w:color w:val="2A3389"/>
          <w:spacing w:val="-32"/>
          <w:sz w:val="70"/>
        </w:rPr>
        <w:t> </w:t>
      </w:r>
      <w:r>
        <w:rPr>
          <w:b/>
          <w:color w:val="2A3389"/>
          <w:sz w:val="70"/>
        </w:rPr>
        <w:t>Place</w:t>
      </w:r>
      <w:r>
        <w:rPr>
          <w:b/>
          <w:color w:val="2A3389"/>
          <w:spacing w:val="-1"/>
          <w:sz w:val="70"/>
        </w:rPr>
        <w:t> </w:t>
      </w:r>
      <w:r>
        <w:rPr>
          <w:b/>
          <w:color w:val="2A3389"/>
          <w:sz w:val="70"/>
        </w:rPr>
        <w:t>to</w:t>
      </w:r>
      <w:r>
        <w:rPr>
          <w:b/>
          <w:color w:val="2A3389"/>
          <w:spacing w:val="-8"/>
          <w:sz w:val="70"/>
        </w:rPr>
        <w:t> </w:t>
      </w:r>
      <w:r>
        <w:rPr>
          <w:b/>
          <w:color w:val="2A3389"/>
          <w:sz w:val="70"/>
        </w:rPr>
        <w:t>Get</w:t>
      </w:r>
      <w:r>
        <w:rPr>
          <w:b/>
          <w:color w:val="2A3389"/>
          <w:spacing w:val="-1"/>
          <w:sz w:val="70"/>
        </w:rPr>
        <w:t> </w:t>
      </w:r>
      <w:r>
        <w:rPr>
          <w:b/>
          <w:color w:val="2A3389"/>
          <w:sz w:val="70"/>
        </w:rPr>
        <w:t>Care</w:t>
      </w:r>
    </w:p>
    <w:p>
      <w:pPr>
        <w:pStyle w:val="BodyText"/>
        <w:spacing w:before="9"/>
        <w:rPr>
          <w:b/>
          <w:sz w:val="23"/>
        </w:rPr>
      </w:pPr>
      <w:r>
        <w:rPr/>
        <w:pict>
          <v:group style="position:absolute;margin-left:408.286957pt;margin-top:15.719555pt;width:168.9pt;height:255.8pt;mso-position-horizontal-relative:page;mso-position-vertical-relative:paragraph;z-index:-15670784;mso-wrap-distance-left:0;mso-wrap-distance-right:0" id="docshapegroup541" coordorigin="8166,314" coordsize="3378,5116">
            <v:shape style="position:absolute;left:8206;top:3092;width:2533;height:2265" id="docshape542" coordorigin="8207,3093" coordsize="2533,2265" path="m9191,5358l9157,4020,9152,3948,9139,3881,9116,3819,9085,3764,9045,3717,8995,3678,8936,3649,8867,3631,8789,3624,8414,3624,8214,4567,8207,4627,8209,4686,8220,4745,8240,4802,8267,4858,8302,4912,8343,4965,8391,5015,8443,5063,8501,5108,8562,5151,8627,5190,8694,5225,8764,5258,8835,5286,8907,5309,8979,5329,9051,5344,9122,5353,9191,5358xm9939,3264l9918,3195,9875,3141,9814,3106,9738,3093,9669,3102,9603,3127,9543,3166,9493,3217,9455,3277,9433,3344,9429,3423,9450,3491,9493,3544,9554,3579,9629,3591,9699,3582,9765,3557,9824,3518,9874,3468,9911,3409,9935,3344,9939,3264xm10739,3624l10364,3624,10283,3631,10206,3649,10134,3677,10067,3716,10006,3764,9950,3819,9901,3881,9859,3950,9823,4023,9221,5358,9286,5354,9354,5346,9425,5334,9498,5317,9572,5297,9648,5274,9724,5247,9799,5217,9875,5184,9949,5148,10021,5109,10091,5069,10158,5025,10221,4980,10281,4933,10336,4884,10386,4834,10430,4782,10468,4730,10499,4676,10523,4622,10539,4567,10739,3624xe" filled="true" fillcolor="#2c338e" stroked="false">
              <v:path arrowok="t"/>
              <v:fill type="solid"/>
            </v:shape>
            <v:shape style="position:absolute;left:8898;top:2697;width:311;height:368" type="#_x0000_t75" id="docshape543" stroked="false">
              <v:imagedata r:id="rId205" o:title=""/>
            </v:shape>
            <v:shape style="position:absolute;left:9136;top:314;width:1065;height:1701" id="docshape544" coordorigin="9136,314" coordsize="1065,1701" path="m9669,314l9584,1133,9387,1027,9496,1233,9136,1311,9496,1387,9387,1592,9593,1483,9669,2015,9747,1483,9953,1592,9844,1387,10201,1311,9844,1233,9953,1027,9756,1133,9669,314xe" filled="true" fillcolor="#c9c2e3" stroked="false">
              <v:path arrowok="t"/>
              <v:fill type="solid"/>
            </v:shape>
            <v:shape style="position:absolute;left:9118;top:1021;width:1075;height:475" id="docshape545" coordorigin="9118,1021" coordsize="1075,475" path="m10128,1021l10069,1035,10011,1071,9954,1123,9898,1184,9823,1280,9787,1328,9759,1369,9763,1347,9766,1322,9774,1229,9778,1199,9789,1135,9808,1097,9808,1088,9798,1079,9784,1079,9720,1106,9699,1139,9661,1201,9615,1259,9561,1314,9499,1365,9435,1408,9369,1441,9304,1461,9245,1468,9228,1467,9214,1465,9202,1462,9194,1456,9194,1453,9191,1450,9191,1444,9194,1441,9197,1432,9212,1420,9224,1411,9233,1402,9185,1347,9163,1351,9141,1364,9125,1386,9118,1417,9129,1453,9158,1478,9197,1491,9242,1495,9245,1492,9308,1485,9375,1463,9445,1428,9514,1383,9563,1343,9609,1298,9650,1253,9684,1208,9680,1231,9675,1302,9673,1346,9667,1387,9661,1422,9653,1447,9653,1459,9659,1471,9669,1477,9681,1480,9692,1481,9703,1478,9712,1472,9720,1462,9723,1456,9769,1391,9813,1330,9862,1269,9920,1206,9985,1141,10043,1096,10131,1063,10150,1067,10162,1072,10169,1079,10174,1088,10174,1097,10177,1106,10192,1106,10192,1088,10193,1075,10145,1022,10128,1021xe" filled="true" fillcolor="#2c338e" stroked="false">
              <v:path arrowok="t"/>
              <v:fill type="solid"/>
            </v:shape>
            <v:shape style="position:absolute;left:8165;top:2041;width:1503;height:3289" id="docshape546" coordorigin="8166,2042" coordsize="1503,3289" path="m9669,2042l9653,2100,9639,2162,9627,2229,9591,2446,9578,2521,9562,2596,9544,2671,9522,2745,9497,2816,9468,2885,9433,2949,9392,3010,9346,3064,9292,3113,9230,3155,9161,3190,8844,3268,8520,3289,8268,3280,8166,3271,8311,3304,8634,3394,8968,3532,9145,3706,9153,3766,9153,3801,9151,3839,9139,3925,9115,4025,9079,4140,9057,4204,9030,4272,9000,4344,8967,4421,8929,4502,8888,4588,8842,4679,8793,4774,8739,4875,8680,4981,8617,5092,8549,5209,8477,5331,8618,5170,8941,4765,9291,4232,9517,3688,9536,3598,9553,3508,9569,3415,9583,3323,9595,3230,9607,3137,9617,3044,9626,2953,9634,2863,9647,2689,9656,2525,9662,2375,9667,2183,9669,2042xe" filled="true" fillcolor="#8478c0" stroked="false">
              <v:path arrowok="t"/>
              <v:fill type="solid"/>
            </v:shape>
            <v:shape style="position:absolute;left:8564;top:1776;width:2979;height:3654" id="docshape547" coordorigin="8565,1776" coordsize="2979,3654" path="m10480,2637l10471,2559,10437,2499,10379,2465,10309,2462,10240,2492,10180,2549,10137,2628,10118,2715,10127,2793,10160,2853,10216,2888,10286,2890,10355,2860,10416,2803,10461,2724,10480,2637xm11544,3156l11455,3146,11366,3138,11276,3130,11095,3119,10745,3099,10662,3093,10581,3086,10504,3078,10430,3069,10361,3058,10296,3045,10235,3030,10180,3012,10130,2991,10087,2967,10050,2940,10020,2910,9998,2875,9983,2836,9922,2587,9865,2348,9815,2122,9770,1909,9744,1776,9748,1943,9745,2367,9717,2932,9644,3522,9626,3613,9605,3702,9581,3788,9554,3871,9526,3952,9494,4030,9461,4106,9426,4179,9389,4251,9351,4320,9311,4388,9270,4454,9227,4518,9184,4581,9140,4642,9095,4702,9050,4761,8958,4876,8733,5152,8646,5261,8605,5315,8565,5370,8625,5326,8687,5277,8751,5223,8816,5165,8883,5104,8951,5040,9088,4908,9290,4711,9355,4648,9418,4588,9478,4532,9537,4481,9592,4434,9644,4394,9692,4360,9736,4334,9775,4316,9809,4307,9839,4308,9862,4319,9890,4342,9921,4371,9956,4403,9994,4441,10034,4483,10078,4529,10125,4580,10175,4636,10228,4696,10341,4829,10465,4979,10599,5147,10743,5332,10818,5430,10808,5401,10794,5363,10775,5317,10726,5204,10520,4741,10442,4562,10366,4381,10329,4291,10294,4202,10261,4115,10231,4030,10203,3949,10179,3871,10159,3798,10143,3730,10132,3668,10125,3612,10127,3560,10140,3512,10163,3468,10196,3428,10237,3392,10286,3359,10341,3330,10403,3304,10470,3281,10541,3261,10616,3243,10694,3228,10774,3215,10854,3204,10935,3194,11016,3187,11095,3180,11246,3171,11544,3156xe" filled="true" fillcolor="#bcb3dd" stroked="false">
              <v:path arrowok="t"/>
              <v:fill type="solid"/>
            </v:shape>
            <w10:wrap type="topAndBottom"/>
          </v:group>
        </w:pict>
      </w:r>
    </w:p>
    <w:p>
      <w:pPr>
        <w:pStyle w:val="BodyText"/>
        <w:rPr>
          <w:b/>
          <w:sz w:val="20"/>
        </w:rPr>
      </w:pPr>
    </w:p>
    <w:p>
      <w:pPr>
        <w:pStyle w:val="BodyText"/>
        <w:spacing w:before="11"/>
        <w:rPr>
          <w:b/>
          <w:sz w:val="10"/>
        </w:rPr>
      </w:pPr>
      <w:r>
        <w:rPr/>
        <w:pict>
          <v:shape style="position:absolute;margin-left:204.000015pt;margin-top:10.743388pt;width:98.3pt;height:43.95pt;mso-position-horizontal-relative:page;mso-position-vertical-relative:paragraph;z-index:-15670272;mso-wrap-distance-left:0;mso-wrap-distance-right:0" id="docshape548" coordorigin="4080,215" coordsize="1966,879" path="m4679,898l4280,898,4280,718,4636,718,4636,553,4280,553,4280,391,4658,391,4658,215,4080,215,4080,391,4080,553,4080,718,4080,898,4080,1076,4679,1076,4679,898xm5405,472l5190,472,5063,864,5060,864,4933,472,4712,472,4951,1076,5166,1076,5405,472xm6046,822l6046,777,6044,742,6039,707,6039,704,6032,673,6021,641,6009,612,5997,589,5995,586,5979,561,5961,538,5940,519,5916,502,5891,487,5864,475,5861,474,5861,704,5604,704,5605,693,5608,681,5612,670,5616,659,5623,649,5630,640,5638,630,5646,623,5656,616,5667,609,5678,603,5689,598,5701,594,5714,592,5728,590,5743,589,5771,591,5795,597,5815,607,5831,623,5845,641,5854,660,5859,681,5861,704,5861,474,5836,464,5806,457,5774,452,5740,450,5707,452,5674,457,5643,464,5613,475,5583,487,5556,502,5531,519,5507,538,5488,561,5469,586,5453,612,5438,641,5428,671,5420,704,5415,739,5414,777,5415,814,5420,849,5429,882,5441,912,5454,941,5470,967,5489,991,5510,1012,5534,1031,5560,1048,5589,1062,5619,1073,5649,1082,5681,1089,5713,1093,5746,1094,5792,1092,5834,1086,5873,1076,5910,1060,5942,1042,5972,1020,5999,995,6021,967,5983,943,5882,879,5872,892,5860,904,5846,915,5831,925,5812,933,5792,938,5771,942,5749,943,5736,942,5722,940,5710,938,5698,934,5685,929,5673,923,5662,916,5653,909,5644,902,5635,894,5627,884,5619,873,5614,864,5609,853,5607,841,5604,828,6043,828,6046,822xe" filled="true" fillcolor="#2c338e" stroked="false">
            <v:path arrowok="t"/>
            <v:fill type="solid"/>
            <w10:wrap type="topAndBottom"/>
          </v:shape>
        </w:pict>
      </w:r>
      <w:r>
        <w:rPr/>
        <w:pict>
          <v:shape style="position:absolute;margin-left:306.669006pt;margin-top:22.522388pt;width:91.8pt;height:45.95pt;mso-position-horizontal-relative:page;mso-position-vertical-relative:paragraph;z-index:-15669760;mso-wrap-distance-left:0;mso-wrap-distance-right:0" id="docshape549" coordorigin="6133,450" coordsize="1836,919" path="m6533,460l6530,456,6514,456,6508,453,6490,453,6464,455,6438,461,6415,470,6393,484,6372,499,6355,517,6339,537,6327,559,6324,559,6324,472,6133,472,6133,1076,6333,1076,6333,765,6334,746,6336,735,6339,722,6349,700,6355,688,6363,677,6382,659,6393,651,6406,644,6420,638,6437,633,6455,630,6499,629,6508,632,6517,632,6527,635,6533,460xm7277,472l7065,472,6944,858,6941,858,6805,472,6584,472,6838,1067,6817,1115,6809,1134,6801,1150,6791,1163,6781,1175,6770,1185,6755,1191,6737,1195,6696,1196,6684,1193,6672,1193,6660,1190,6650,1187,6629,1353,6695,1365,6724,1368,6738,1369,6767,1367,6793,1364,6816,1360,6838,1353,6858,1346,6877,1337,6894,1327,6911,1314,6926,1300,6940,1285,6953,1268,6965,1251,6976,1232,6986,1212,6995,1190,7277,472xm7969,771l7967,735,7963,701,7955,668,7945,638,7934,617,7930,609,7913,583,7893,558,7869,535,7845,516,7820,499,7792,485,7778,480,7778,771,7778,785,7776,799,7773,814,7769,828,7764,841,7758,855,7751,867,7742,879,7733,890,7722,900,7710,908,7697,916,7683,920,7667,924,7651,927,7633,928,7617,927,7602,924,7587,920,7573,916,7560,908,7548,900,7537,890,7528,879,7519,867,7512,855,7505,841,7500,828,7496,814,7493,799,7492,785,7491,771,7492,757,7493,742,7496,727,7500,713,7505,700,7512,688,7519,676,7528,665,7537,654,7548,644,7559,636,7570,629,7584,623,7599,619,7616,617,7633,617,7651,617,7667,619,7681,623,7694,629,7707,636,7719,644,7730,654,7739,665,7748,676,7755,688,7763,700,7769,713,7773,727,7776,742,7778,757,7778,771,7778,480,7763,475,7733,464,7701,457,7667,452,7633,450,7600,452,7567,457,7535,464,7503,475,7474,485,7447,499,7421,516,7397,535,7376,558,7357,583,7340,609,7325,638,7313,668,7304,701,7299,735,7298,771,7299,806,7304,840,7313,873,7325,903,7340,934,7357,960,7376,985,7397,1006,7421,1027,7447,1045,7474,1060,7503,1073,7535,1082,7567,1089,7600,1093,7633,1094,7667,1093,7701,1089,7733,1082,7763,1073,7792,1060,7820,1045,7845,1027,7869,1006,7893,985,7913,960,7930,934,7933,928,7945,903,7955,873,7963,840,7967,806,7969,771xe" filled="true" fillcolor="#2c338e" stroked="false">
            <v:path arrowok="t"/>
            <v:fill type="solid"/>
            <w10:wrap type="topAndBottom"/>
          </v:shape>
        </w:pict>
      </w:r>
      <w:r>
        <w:rPr/>
        <w:pict>
          <v:shape style="position:absolute;margin-left:402.987793pt;margin-top:22.672813pt;width:29.95pt;height:31.15pt;mso-position-horizontal-relative:page;mso-position-vertical-relative:paragraph;z-index:-15669248;mso-wrap-distance-left:0;mso-wrap-distance-right:0" id="docshape550" coordorigin="8060,453" coordsize="599,623" path="m8438,453l8364,467,8304,499,8262,544,8256,553,8253,553,8253,472,8060,472,8060,1076,8259,1076,8259,746,8260,735,8262,722,8265,710,8269,698,8271,687,8311,634,8368,617,8381,618,8441,656,8457,721,8459,746,8459,1076,8658,1076,8658,701,8658,678,8640,589,8610,532,8560,487,8494,459,8467,455,8438,453xe" filled="true" fillcolor="#2c338e" stroked="false">
            <v:path arrowok="t"/>
            <v:fill type="solid"/>
            <w10:wrap type="topAndBottom"/>
          </v:shape>
        </w:pict>
      </w:r>
      <w:r>
        <w:rPr/>
        <w:pict>
          <v:shape style="position:absolute;margin-left:437.01001pt;margin-top:22.522388pt;width:47.5pt;height:38.85pt;mso-position-horizontal-relative:page;mso-position-vertical-relative:paragraph;z-index:-15668736;mso-wrap-distance-left:0;mso-wrap-distance-right:0" id="docshape551" coordorigin="8740,450" coordsize="950,777" path="m9372,828l9372,777,9371,742,9367,707,9367,704,9361,673,9351,641,9339,612,9326,589,9324,586,9307,561,9288,538,9266,519,9243,502,9217,487,9191,475,9188,473,9188,704,8931,704,8933,693,8936,681,8939,670,8943,659,8950,649,8957,640,8965,630,8973,623,8983,616,8993,609,9004,603,9016,598,9029,594,9042,592,9055,590,9070,589,9098,591,9122,597,9142,607,9157,623,9171,641,9181,660,9186,681,9188,704,9188,473,9163,464,9132,457,9100,452,9067,450,9033,452,9001,457,8970,464,8940,475,8911,487,8884,502,8859,519,8837,538,8815,561,8796,586,8780,612,8767,641,8755,671,8747,704,8742,739,8740,777,8742,814,8747,849,8755,882,8767,912,8782,941,8799,967,8818,991,8840,1012,8863,1031,8888,1048,8916,1062,8946,1073,8976,1082,9008,1089,9041,1093,9076,1094,9120,1092,9162,1086,9201,1076,9236,1060,9270,1042,9300,1020,9326,995,9348,967,9311,943,9212,879,9200,892,9187,904,9173,915,9157,925,9141,933,9121,938,9100,942,9076,943,9063,942,9050,940,9038,938,9024,934,9013,929,9002,923,8991,916,8979,909,8970,902,8961,894,8953,884,8946,873,8941,864,8937,853,8934,841,8931,828,9372,828xm9690,882l9499,882,9409,1227,9572,1227,9690,882xe" filled="true" fillcolor="#2c338e" stroked="false">
            <v:path arrowok="t"/>
            <v:fill type="solid"/>
            <w10:wrap type="topAndBottom"/>
          </v:shape>
        </w:pict>
      </w:r>
      <w:r>
        <w:rPr/>
        <w:pict>
          <v:shape style="position:absolute;margin-left:503.688019pt;margin-top:10.743388pt;width:100.1pt;height:43.95pt;mso-position-horizontal-relative:page;mso-position-vertical-relative:paragraph;z-index:-15668224;mso-wrap-distance-left:0;mso-wrap-distance-right:0" id="docshape552" coordorigin="10074,215" coordsize="2002,879" path="m10672,898l10273,898,10273,718,10630,718,10630,553,10273,553,10273,391,10651,391,10651,215,10074,215,10074,391,10074,553,10074,718,10074,898,10074,1076,10672,1076,10672,898xm11398,472l11187,472,11057,864,11054,864,10927,472,10706,472,10945,1076,11159,1076,11398,472xm12076,828l12076,777,12074,742,12069,707,12069,704,12062,673,12052,641,12040,612,12028,589,12026,586,12010,561,11991,538,11970,519,11946,502,11921,487,11894,475,11891,474,11891,704,11634,704,11637,693,11639,681,11642,670,11646,659,11653,649,11660,640,11668,630,11677,623,11686,616,11697,609,11708,603,11719,598,11731,594,11744,592,11758,590,11773,589,11801,591,11825,597,11845,607,11861,623,11875,641,11884,660,11890,681,11891,704,11891,474,11866,464,11836,457,11804,452,11770,450,11737,452,11705,457,11673,464,11643,475,11614,487,11587,502,11562,519,11540,538,11519,561,11500,586,11484,612,11471,641,11459,671,11451,704,11445,739,11444,777,11445,814,11451,849,11459,882,11471,912,11486,941,11503,967,11522,991,11544,1012,11567,1031,11592,1048,11619,1062,11649,1073,11679,1082,11711,1089,11743,1093,11776,1094,11822,1092,11865,1086,11904,1076,11940,1060,11973,1042,12002,1020,12029,995,12052,967,12013,943,11912,879,11902,892,11890,904,11876,915,11861,925,11843,933,11824,938,11803,942,11779,943,11766,942,11754,940,11741,938,11728,934,11717,929,11705,923,11694,916,11683,909,11674,902,11665,894,11657,884,11649,873,11645,864,11641,853,11637,841,11634,828,12076,828xe" filled="true" fillcolor="#2c338e" stroked="false">
            <v:path arrowok="t"/>
            <v:fill type="solid"/>
            <w10:wrap type="topAndBottom"/>
          </v:shape>
        </w:pict>
      </w:r>
      <w:r>
        <w:rPr/>
        <w:pict>
          <v:shape style="position:absolute;margin-left:609.993042pt;margin-top:7.877388pt;width:91.95pt;height:60.55pt;mso-position-horizontal-relative:page;mso-position-vertical-relative:paragraph;z-index:-15667712;mso-wrap-distance-left:0;mso-wrap-distance-right:0" id="docshape553" coordorigin="12200,158" coordsize="1839,1211" path="m12602,460l12596,456,12590,456,12581,453,12559,453,12531,455,12505,461,12481,470,12460,484,12440,499,12422,517,12406,537,12393,559,12390,559,12390,472,12200,472,12200,1076,12399,1076,12399,765,12401,746,12405,722,12416,700,12430,677,12439,668,12450,659,12462,651,12475,644,12489,638,12505,633,12522,630,12566,629,12575,632,12584,632,12593,635,12602,460xm13343,472l13131,472,13010,858,13007,858,12871,472,12650,472,12905,1067,12883,1115,12876,1134,12868,1150,12859,1163,12850,1175,12838,1185,12822,1191,12805,1195,12784,1196,12762,1196,12750,1193,12738,1193,12717,1187,12696,1353,12762,1365,12791,1368,12805,1369,12833,1367,12859,1364,12883,1360,12905,1353,12924,1346,12943,1337,12961,1327,12977,1314,12992,1300,13006,1285,13020,1268,13032,1251,13042,1232,13052,1212,13062,1190,13343,472xm14039,158l13845,158,13845,771,13844,786,13843,800,13840,814,13836,828,13831,843,13824,856,13816,868,13806,879,13796,890,13785,899,13773,907,13760,912,13747,919,13732,923,13717,927,13700,928,13682,927,13667,923,13653,919,13639,912,13626,907,13614,899,13604,890,13594,879,13585,867,13578,855,13572,841,13566,828,13563,814,13560,799,13558,785,13558,771,13558,757,13560,742,13563,727,13566,713,13572,700,13578,688,13585,676,13594,665,13604,654,13614,644,13626,636,13639,629,13653,623,13667,619,13682,617,13700,617,13717,617,13732,619,13747,623,13760,629,13773,636,13785,644,13796,654,13806,665,13816,676,13824,688,13831,701,13836,716,13840,730,13843,743,13844,757,13845,771,13845,158,13839,158,13839,535,13836,535,13821,520,13804,506,13785,493,13763,481,13739,469,13712,460,13682,455,13651,453,13618,455,13588,460,13559,469,13533,481,13507,494,13484,509,13462,527,13443,547,13425,570,13409,595,13396,621,13385,650,13376,679,13369,709,13365,739,13364,771,13365,802,13369,832,13376,862,13385,891,13395,920,13408,946,13422,971,13440,994,13461,1016,13483,1035,13506,1052,13530,1067,13558,1078,13588,1087,13620,1092,13654,1094,13684,1092,13713,1087,13742,1078,13769,1067,13794,1054,13816,1037,13835,1019,13851,997,13854,997,13854,1076,14039,1076,14039,997,14039,928,14039,617,14039,535,14039,158xe" filled="true" fillcolor="#2c338e" stroked="false">
            <v:path arrowok="t"/>
            <v:fill type="solid"/>
            <w10:wrap type="topAndBottom"/>
          </v:shape>
        </w:pict>
      </w:r>
      <w:r>
        <w:rPr/>
        <w:pict>
          <v:group style="position:absolute;margin-left:707.813721pt;margin-top:22.52187pt;width:73.650pt;height:45.95pt;mso-position-horizontal-relative:page;mso-position-vertical-relative:paragraph;z-index:-15667200;mso-wrap-distance-left:0;mso-wrap-distance-right:0" id="docshapegroup554" coordorigin="14156,450" coordsize="1473,919">
            <v:shape style="position:absolute;left:15384;top:849;width:245;height:239" type="#_x0000_t75" id="docshape555" stroked="false">
              <v:imagedata r:id="rId206" o:title=""/>
            </v:shape>
            <v:shape style="position:absolute;left:14156;top:450;width:1304;height:919" id="docshape556" coordorigin="14156,450" coordsize="1304,919" path="m14734,813l14734,759,14733,731,14731,694,14726,660,14719,629,14711,600,14710,598,14700,574,14687,550,14670,529,14653,510,14634,495,14611,482,14586,472,14557,462,14553,461,14553,813,14552,837,14551,860,14545,884,14535,905,14519,925,14502,939,14481,949,14456,956,14428,958,14416,958,14407,955,14398,955,14386,952,14377,949,14368,943,14362,940,14353,931,14350,925,14344,916,14341,906,14341,894,14342,881,14345,870,14351,860,14359,852,14367,844,14377,837,14388,831,14401,828,14415,823,14429,820,14445,817,14462,816,14478,814,14494,813,14511,813,14553,813,14553,461,14526,455,14493,452,14456,450,14420,452,14383,457,14347,466,14311,478,14277,491,14245,509,14215,529,14187,553,14286,662,14302,649,14319,637,14337,626,14356,617,14375,609,14396,603,14417,600,14438,598,14460,600,14480,604,14499,611,14516,620,14530,632,14539,647,14545,665,14547,686,14547,698,14514,698,14481,699,14446,701,14410,704,14377,709,14345,716,14315,724,14286,734,14259,745,14234,759,14212,776,14193,795,14177,817,14165,842,14159,870,14156,900,14158,926,14162,950,14169,972,14178,991,14189,1008,14202,1023,14217,1036,14232,1048,14248,1059,14266,1067,14283,1075,14301,1082,14321,1086,14341,1088,14359,1090,14377,1091,14404,1090,14430,1086,14455,1079,14480,1070,14501,1058,14520,1044,14536,1029,14549,1012,14553,1012,14553,1076,14734,1076,14734,1012,14734,958,14734,813xm15460,472l15248,472,15127,858,15124,858,14988,472,14767,472,15021,1067,15000,1115,14993,1134,14985,1150,14976,1163,14967,1175,14954,1185,14939,1191,14921,1195,14900,1196,14879,1196,14867,1193,14855,1193,14846,1190,14834,1187,14813,1353,14879,1365,14908,1368,14921,1369,14950,1367,14976,1364,15000,1360,15021,1353,15041,1346,15060,1337,15077,1327,15094,1314,15109,1300,15123,1285,15136,1268,15148,1251,15159,1232,15169,1212,15178,1190,15460,472xe" filled="true" fillcolor="#2c338e" stroked="false">
              <v:path arrowok="t"/>
              <v:fill type="solid"/>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6"/>
        </w:rPr>
      </w:pPr>
    </w:p>
    <w:p>
      <w:pPr>
        <w:spacing w:before="52"/>
        <w:ind w:left="0" w:right="1426" w:firstLine="0"/>
        <w:jc w:val="right"/>
        <w:rPr>
          <w:sz w:val="24"/>
        </w:rPr>
      </w:pPr>
      <w:r>
        <w:rPr>
          <w:color w:val="888888"/>
          <w:sz w:val="24"/>
        </w:rPr>
        <w:t>58</w:t>
      </w:r>
    </w:p>
    <w:p>
      <w:pPr>
        <w:spacing w:after="0"/>
        <w:jc w:val="right"/>
        <w:rPr>
          <w:sz w:val="24"/>
        </w:rPr>
        <w:sectPr>
          <w:headerReference w:type="default" r:id="rId203"/>
          <w:footerReference w:type="default" r:id="rId204"/>
          <w:pgSz w:w="19200" w:h="10800" w:orient="landscape"/>
          <w:pgMar w:header="0" w:footer="0" w:top="480" w:bottom="0" w:left="400" w:right="20"/>
        </w:sectPr>
      </w:pPr>
    </w:p>
    <w:p>
      <w:pPr>
        <w:pStyle w:val="BodyText"/>
        <w:spacing w:before="8"/>
        <w:rPr>
          <w:sz w:val="8"/>
        </w:rPr>
      </w:pPr>
    </w:p>
    <w:p>
      <w:pPr>
        <w:pStyle w:val="Heading2"/>
        <w:ind w:left="1065" w:firstLine="0"/>
        <w:rPr>
          <w:b w:val="0"/>
        </w:rPr>
      </w:pPr>
      <w:bookmarkStart w:name="14.a EMR Int" w:id="66"/>
      <w:bookmarkEnd w:id="66"/>
      <w:r>
        <w:rPr/>
      </w:r>
      <w:r>
        <w:rPr>
          <w:b w:val="0"/>
        </w:rPr>
        <w:t>14.a</w:t>
      </w:r>
      <w:r>
        <w:rPr>
          <w:b w:val="0"/>
          <w:spacing w:val="-17"/>
        </w:rPr>
        <w:t> </w:t>
      </w:r>
      <w:r>
        <w:rPr>
          <w:b w:val="0"/>
        </w:rPr>
        <w:t>EMR</w:t>
      </w:r>
      <w:r>
        <w:rPr>
          <w:b w:val="0"/>
          <w:spacing w:val="-8"/>
        </w:rPr>
        <w:t> </w:t>
      </w:r>
      <w:r>
        <w:rPr>
          <w:b w:val="0"/>
        </w:rPr>
        <w:t>Int</w:t>
      </w:r>
    </w:p>
    <w:p>
      <w:pPr>
        <w:spacing w:after="0"/>
        <w:sectPr>
          <w:headerReference w:type="default" r:id="rId207"/>
          <w:footerReference w:type="default" r:id="rId208"/>
          <w:pgSz w:w="19200" w:h="10800" w:orient="landscape"/>
          <w:pgMar w:header="0" w:footer="0" w:top="1000" w:bottom="280" w:left="400" w:right="20"/>
        </w:sectPr>
      </w:pPr>
    </w:p>
    <w:p>
      <w:pPr>
        <w:tabs>
          <w:tab w:pos="4387" w:val="left" w:leader="none"/>
        </w:tabs>
        <w:spacing w:before="71"/>
        <w:ind w:left="3402" w:right="0" w:firstLine="0"/>
        <w:jc w:val="left"/>
        <w:rPr>
          <w:rFonts w:ascii="Times New Roman"/>
          <w:b/>
          <w:sz w:val="13"/>
        </w:rPr>
      </w:pPr>
      <w:r>
        <w:rPr>
          <w:rFonts w:ascii="Times New Roman"/>
          <w:b/>
          <w:color w:val="3B3446"/>
          <w:w w:val="110"/>
          <w:sz w:val="13"/>
        </w:rPr>
        <w:t>RqeclstliE</w:t>
        <w:tab/>
      </w:r>
      <w:r>
        <w:rPr>
          <w:rFonts w:ascii="Times New Roman"/>
          <w:b/>
          <w:color w:val="241D2B"/>
          <w:spacing w:val="-1"/>
          <w:w w:val="110"/>
          <w:sz w:val="13"/>
        </w:rPr>
        <w:t>-</w:t>
      </w:r>
      <w:r>
        <w:rPr>
          <w:rFonts w:ascii="Times New Roman"/>
          <w:b/>
          <w:color w:val="241D2B"/>
          <w:spacing w:val="-19"/>
          <w:w w:val="110"/>
          <w:sz w:val="13"/>
        </w:rPr>
        <w:t> </w:t>
      </w:r>
      <w:r>
        <w:rPr>
          <w:rFonts w:ascii="Times New Roman"/>
          <w:b/>
          <w:color w:val="3B3446"/>
          <w:spacing w:val="-1"/>
          <w:w w:val="110"/>
          <w:sz w:val="13"/>
        </w:rPr>
        <w:t>Rqecl</w:t>
      </w:r>
      <w:r>
        <w:rPr>
          <w:rFonts w:ascii="Times New Roman"/>
          <w:b/>
          <w:color w:val="3B3446"/>
          <w:spacing w:val="-24"/>
          <w:w w:val="110"/>
          <w:sz w:val="13"/>
        </w:rPr>
        <w:t> </w:t>
      </w:r>
      <w:r>
        <w:rPr>
          <w:rFonts w:ascii="Times New Roman"/>
          <w:b/>
          <w:color w:val="3B3446"/>
          <w:spacing w:val="-1"/>
          <w:w w:val="110"/>
          <w:sz w:val="13"/>
        </w:rPr>
        <w:t>stliE</w:t>
      </w:r>
    </w:p>
    <w:p>
      <w:pPr>
        <w:spacing w:after="0"/>
        <w:jc w:val="left"/>
        <w:rPr>
          <w:rFonts w:ascii="Times New Roman"/>
          <w:sz w:val="13"/>
        </w:rPr>
        <w:sectPr>
          <w:headerReference w:type="default" r:id="rId209"/>
          <w:footerReference w:type="default" r:id="rId210"/>
          <w:pgSz w:w="19200" w:h="10800" w:orient="landscape"/>
          <w:pgMar w:header="0" w:footer="0" w:top="240" w:bottom="0" w:left="400" w:right="20"/>
        </w:sectPr>
      </w:pPr>
    </w:p>
    <w:p>
      <w:pPr>
        <w:pStyle w:val="BodyText"/>
        <w:rPr>
          <w:rFonts w:ascii="Times New Roman"/>
          <w:b/>
          <w:sz w:val="16"/>
        </w:rPr>
      </w:pPr>
    </w:p>
    <w:p>
      <w:pPr>
        <w:pStyle w:val="BodyText"/>
        <w:spacing w:before="10"/>
        <w:rPr>
          <w:rFonts w:ascii="Times New Roman"/>
          <w:b/>
          <w:sz w:val="17"/>
        </w:rPr>
      </w:pPr>
    </w:p>
    <w:p>
      <w:pPr>
        <w:spacing w:before="0"/>
        <w:ind w:left="462" w:right="0" w:firstLine="0"/>
        <w:jc w:val="left"/>
        <w:rPr>
          <w:rFonts w:ascii="Times New Roman"/>
          <w:sz w:val="15"/>
        </w:rPr>
      </w:pPr>
      <w:r>
        <w:rPr>
          <w:rFonts w:ascii="Times New Roman"/>
          <w:color w:val="3B3446"/>
          <w:w w:val="95"/>
          <w:sz w:val="15"/>
        </w:rPr>
        <w:t>P</w:t>
      </w:r>
      <w:r>
        <w:rPr>
          <w:rFonts w:ascii="Times New Roman"/>
          <w:color w:val="1F2B50"/>
          <w:w w:val="95"/>
          <w:sz w:val="15"/>
        </w:rPr>
        <w:t>ro</w:t>
      </w:r>
      <w:r>
        <w:rPr>
          <w:rFonts w:ascii="Times New Roman"/>
          <w:color w:val="241D2B"/>
          <w:w w:val="95"/>
          <w:sz w:val="15"/>
        </w:rPr>
        <w:t>j</w:t>
      </w:r>
      <w:r>
        <w:rPr>
          <w:rFonts w:ascii="Times New Roman"/>
          <w:color w:val="3B3446"/>
          <w:w w:val="95"/>
          <w:sz w:val="15"/>
        </w:rPr>
        <w:t>ect</w:t>
      </w:r>
      <w:r>
        <w:rPr>
          <w:rFonts w:ascii="Times New Roman"/>
          <w:color w:val="3B3446"/>
          <w:spacing w:val="18"/>
          <w:w w:val="95"/>
          <w:sz w:val="15"/>
        </w:rPr>
        <w:t> </w:t>
      </w:r>
      <w:r>
        <w:rPr>
          <w:rFonts w:ascii="Times New Roman"/>
          <w:color w:val="241D2B"/>
          <w:w w:val="95"/>
          <w:sz w:val="15"/>
        </w:rPr>
        <w:t>Sfa</w:t>
      </w:r>
      <w:r>
        <w:rPr>
          <w:rFonts w:ascii="Times New Roman"/>
          <w:color w:val="241D2B"/>
          <w:spacing w:val="-3"/>
          <w:w w:val="95"/>
          <w:sz w:val="15"/>
        </w:rPr>
        <w:t> </w:t>
      </w:r>
      <w:r>
        <w:rPr>
          <w:rFonts w:ascii="Times New Roman"/>
          <w:color w:val="3B3446"/>
          <w:w w:val="95"/>
          <w:sz w:val="15"/>
        </w:rPr>
        <w:t>hJs</w:t>
      </w:r>
      <w:r>
        <w:rPr>
          <w:rFonts w:ascii="Times New Roman"/>
          <w:color w:val="3B3446"/>
          <w:spacing w:val="8"/>
          <w:w w:val="95"/>
          <w:sz w:val="15"/>
        </w:rPr>
        <w:t> </w:t>
      </w:r>
      <w:r>
        <w:rPr>
          <w:rFonts w:ascii="Times New Roman"/>
          <w:color w:val="3B3446"/>
          <w:w w:val="95"/>
          <w:sz w:val="15"/>
        </w:rPr>
        <w:t>Oi</w:t>
      </w:r>
      <w:r>
        <w:rPr>
          <w:rFonts w:ascii="Times New Roman"/>
          <w:color w:val="3B3446"/>
          <w:spacing w:val="-16"/>
          <w:w w:val="95"/>
          <w:sz w:val="15"/>
        </w:rPr>
        <w:t> </w:t>
      </w:r>
      <w:r>
        <w:rPr>
          <w:rFonts w:ascii="Times New Roman"/>
          <w:color w:val="3B3446"/>
          <w:w w:val="95"/>
          <w:sz w:val="15"/>
        </w:rPr>
        <w:t>erview</w:t>
      </w:r>
      <w:r>
        <w:rPr>
          <w:rFonts w:ascii="Times New Roman"/>
          <w:color w:val="3B3446"/>
          <w:spacing w:val="-8"/>
          <w:w w:val="95"/>
          <w:sz w:val="15"/>
        </w:rPr>
        <w:t> </w:t>
      </w:r>
      <w:r>
        <w:rPr>
          <w:rFonts w:ascii="Times New Roman"/>
          <w:color w:val="3B3446"/>
          <w:w w:val="95"/>
          <w:sz w:val="15"/>
        </w:rPr>
        <w:t>-</w:t>
      </w:r>
      <w:r>
        <w:rPr>
          <w:rFonts w:ascii="Times New Roman"/>
          <w:color w:val="3B3446"/>
          <w:spacing w:val="-11"/>
          <w:w w:val="95"/>
          <w:sz w:val="15"/>
        </w:rPr>
        <w:t> </w:t>
      </w:r>
      <w:r>
        <w:rPr>
          <w:rFonts w:ascii="Times New Roman"/>
          <w:color w:val="241D2B"/>
          <w:w w:val="95"/>
          <w:sz w:val="15"/>
        </w:rPr>
        <w:t>2</w:t>
      </w:r>
      <w:r>
        <w:rPr>
          <w:rFonts w:ascii="Times New Roman"/>
          <w:color w:val="3B3446"/>
          <w:w w:val="95"/>
          <w:sz w:val="15"/>
        </w:rPr>
        <w:t>02:1</w:t>
      </w:r>
      <w:r>
        <w:rPr>
          <w:rFonts w:ascii="Times New Roman"/>
          <w:color w:val="241D2B"/>
          <w:w w:val="95"/>
          <w:sz w:val="15"/>
        </w:rPr>
        <w:t>---0</w:t>
      </w:r>
      <w:r>
        <w:rPr>
          <w:rFonts w:ascii="Times New Roman"/>
          <w:color w:val="3B3446"/>
          <w:w w:val="95"/>
          <w:sz w:val="15"/>
        </w:rPr>
        <w:t>Q:</w:t>
      </w:r>
      <w:r>
        <w:rPr>
          <w:rFonts w:ascii="Times New Roman"/>
          <w:color w:val="241D2B"/>
          <w:w w:val="95"/>
          <w:sz w:val="15"/>
        </w:rPr>
        <w:t>-</w:t>
      </w:r>
      <w:r>
        <w:rPr>
          <w:rFonts w:ascii="Times New Roman"/>
          <w:color w:val="260C0E"/>
          <w:w w:val="95"/>
          <w:sz w:val="15"/>
        </w:rPr>
        <w:t>1</w:t>
      </w:r>
      <w:r>
        <w:rPr>
          <w:rFonts w:ascii="Times New Roman"/>
          <w:color w:val="260C0E"/>
          <w:spacing w:val="-3"/>
          <w:w w:val="95"/>
          <w:sz w:val="15"/>
        </w:rPr>
        <w:t> </w:t>
      </w:r>
      <w:r>
        <w:rPr>
          <w:rFonts w:ascii="Times New Roman"/>
          <w:color w:val="3B3446"/>
          <w:w w:val="95"/>
          <w:sz w:val="15"/>
        </w:rPr>
        <w:t>9</w:t>
      </w:r>
    </w:p>
    <w:p>
      <w:pPr>
        <w:spacing w:line="240" w:lineRule="auto" w:before="9"/>
        <w:rPr>
          <w:rFonts w:ascii="Times New Roman"/>
          <w:sz w:val="27"/>
        </w:rPr>
      </w:pPr>
      <w:r>
        <w:rPr/>
        <w:br w:type="column"/>
      </w:r>
      <w:r>
        <w:rPr>
          <w:rFonts w:ascii="Times New Roman"/>
          <w:sz w:val="27"/>
        </w:rPr>
      </w:r>
    </w:p>
    <w:p>
      <w:pPr>
        <w:spacing w:before="0"/>
        <w:ind w:left="462" w:right="0" w:firstLine="0"/>
        <w:jc w:val="left"/>
        <w:rPr>
          <w:rFonts w:ascii="Arial"/>
          <w:sz w:val="15"/>
        </w:rPr>
      </w:pPr>
      <w:r>
        <w:rPr>
          <w:rFonts w:ascii="Arial"/>
          <w:color w:val="1F2B50"/>
          <w:spacing w:val="-1"/>
          <w:w w:val="105"/>
          <w:sz w:val="15"/>
        </w:rPr>
        <w:t>C</w:t>
      </w:r>
      <w:r>
        <w:rPr>
          <w:rFonts w:ascii="Arial"/>
          <w:color w:val="3B3446"/>
          <w:spacing w:val="-1"/>
          <w:w w:val="105"/>
          <w:sz w:val="15"/>
        </w:rPr>
        <w:t>urrent</w:t>
      </w:r>
      <w:r>
        <w:rPr>
          <w:rFonts w:ascii="Arial"/>
          <w:color w:val="3B3446"/>
          <w:spacing w:val="-20"/>
          <w:w w:val="105"/>
          <w:sz w:val="15"/>
        </w:rPr>
        <w:t> </w:t>
      </w:r>
      <w:r>
        <w:rPr>
          <w:rFonts w:ascii="Arial"/>
          <w:color w:val="3B3446"/>
          <w:spacing w:val="-1"/>
          <w:w w:val="105"/>
          <w:sz w:val="15"/>
        </w:rPr>
        <w:t>S</w:t>
      </w:r>
      <w:r>
        <w:rPr>
          <w:rFonts w:ascii="Arial"/>
          <w:color w:val="241D2B"/>
          <w:spacing w:val="-1"/>
          <w:w w:val="105"/>
          <w:sz w:val="15"/>
        </w:rPr>
        <w:t>fa</w:t>
      </w:r>
      <w:r>
        <w:rPr>
          <w:rFonts w:ascii="Arial"/>
          <w:color w:val="3B3446"/>
          <w:spacing w:val="-1"/>
          <w:w w:val="105"/>
          <w:sz w:val="15"/>
        </w:rPr>
        <w:t>t.u</w:t>
      </w:r>
      <w:r>
        <w:rPr>
          <w:rFonts w:ascii="Arial"/>
          <w:color w:val="241D2B"/>
          <w:spacing w:val="-1"/>
          <w:w w:val="105"/>
          <w:sz w:val="15"/>
        </w:rPr>
        <w:t>s</w:t>
      </w:r>
      <w:r>
        <w:rPr>
          <w:rFonts w:ascii="Arial"/>
          <w:color w:val="241D2B"/>
          <w:spacing w:val="19"/>
          <w:w w:val="105"/>
          <w:sz w:val="15"/>
        </w:rPr>
        <w:t> </w:t>
      </w:r>
      <w:r>
        <w:rPr>
          <w:rFonts w:ascii="Times New Roman"/>
          <w:b/>
          <w:color w:val="3F6B3F"/>
          <w:spacing w:val="-1"/>
          <w:w w:val="105"/>
          <w:sz w:val="23"/>
        </w:rPr>
        <w:t>G</w:t>
      </w:r>
      <w:r>
        <w:rPr>
          <w:rFonts w:ascii="Times New Roman"/>
          <w:b/>
          <w:color w:val="3F6B3F"/>
          <w:spacing w:val="-33"/>
          <w:w w:val="105"/>
          <w:sz w:val="23"/>
        </w:rPr>
        <w:t> </w:t>
      </w:r>
      <w:r>
        <w:rPr>
          <w:rFonts w:ascii="Arial"/>
          <w:color w:val="3B3446"/>
          <w:spacing w:val="-1"/>
          <w:w w:val="105"/>
          <w:sz w:val="15"/>
        </w:rPr>
        <w:t>G</w:t>
      </w:r>
      <w:r>
        <w:rPr>
          <w:rFonts w:ascii="Arial"/>
          <w:color w:val="111A3B"/>
          <w:spacing w:val="-1"/>
          <w:w w:val="105"/>
          <w:sz w:val="15"/>
        </w:rPr>
        <w:t>r</w:t>
      </w:r>
      <w:r>
        <w:rPr>
          <w:rFonts w:ascii="Arial"/>
          <w:color w:val="3B3446"/>
          <w:spacing w:val="-1"/>
          <w:w w:val="105"/>
          <w:sz w:val="15"/>
        </w:rPr>
        <w:t>een</w:t>
      </w:r>
    </w:p>
    <w:p>
      <w:pPr>
        <w:spacing w:line="240" w:lineRule="auto" w:before="0"/>
        <w:rPr>
          <w:rFonts w:ascii="Arial"/>
          <w:sz w:val="17"/>
        </w:rPr>
      </w:pPr>
      <w:r>
        <w:rPr/>
        <w:br w:type="column"/>
      </w:r>
      <w:r>
        <w:rPr>
          <w:rFonts w:ascii="Arial"/>
          <w:sz w:val="17"/>
        </w:rPr>
      </w:r>
    </w:p>
    <w:p>
      <w:pPr>
        <w:tabs>
          <w:tab w:pos="4189" w:val="left" w:leader="none"/>
        </w:tabs>
        <w:spacing w:before="1"/>
        <w:ind w:left="462" w:right="0" w:firstLine="0"/>
        <w:jc w:val="left"/>
        <w:rPr>
          <w:rFonts w:ascii="Arial"/>
          <w:sz w:val="12"/>
        </w:rPr>
      </w:pPr>
      <w:r>
        <w:rPr>
          <w:rFonts w:ascii="Arial"/>
          <w:color w:val="241D2B"/>
          <w:w w:val="105"/>
          <w:sz w:val="12"/>
        </w:rPr>
        <w:t>m</w:t>
      </w:r>
      <w:r>
        <w:rPr>
          <w:rFonts w:ascii="Arial"/>
          <w:color w:val="3B3446"/>
          <w:w w:val="105"/>
          <w:sz w:val="12"/>
        </w:rPr>
        <w:t>2</w:t>
      </w:r>
      <w:r>
        <w:rPr>
          <w:rFonts w:ascii="Arial"/>
          <w:color w:val="3B6B97"/>
          <w:w w:val="105"/>
          <w:sz w:val="12"/>
        </w:rPr>
        <w:t>1</w:t>
        <w:tab/>
      </w:r>
      <w:r>
        <w:rPr>
          <w:rFonts w:ascii="Arial"/>
          <w:color w:val="241D2B"/>
          <w:spacing w:val="-2"/>
          <w:w w:val="105"/>
          <w:sz w:val="12"/>
        </w:rPr>
        <w:t>P</w:t>
      </w:r>
      <w:r>
        <w:rPr>
          <w:rFonts w:ascii="Arial"/>
          <w:color w:val="3B3446"/>
          <w:spacing w:val="-2"/>
          <w:w w:val="105"/>
          <w:sz w:val="12"/>
        </w:rPr>
        <w:t>roj</w:t>
      </w:r>
      <w:r>
        <w:rPr>
          <w:rFonts w:ascii="Arial"/>
          <w:color w:val="241D2B"/>
          <w:spacing w:val="-2"/>
          <w:w w:val="105"/>
          <w:sz w:val="12"/>
        </w:rPr>
        <w:t>ect </w:t>
      </w:r>
      <w:r>
        <w:rPr>
          <w:rFonts w:ascii="Arial"/>
          <w:color w:val="3B3446"/>
          <w:spacing w:val="-2"/>
          <w:w w:val="105"/>
          <w:sz w:val="12"/>
        </w:rPr>
        <w:t>S</w:t>
      </w:r>
      <w:r>
        <w:rPr>
          <w:rFonts w:ascii="Arial"/>
          <w:color w:val="070721"/>
          <w:spacing w:val="-2"/>
          <w:w w:val="105"/>
          <w:sz w:val="12"/>
        </w:rPr>
        <w:t>t</w:t>
      </w:r>
      <w:r>
        <w:rPr>
          <w:rFonts w:ascii="Arial"/>
          <w:color w:val="241D2B"/>
          <w:spacing w:val="-2"/>
          <w:w w:val="105"/>
          <w:sz w:val="12"/>
        </w:rPr>
        <w:t>a</w:t>
      </w:r>
      <w:r>
        <w:rPr>
          <w:rFonts w:ascii="Arial"/>
          <w:color w:val="502F2F"/>
          <w:spacing w:val="-2"/>
          <w:w w:val="105"/>
          <w:sz w:val="12"/>
        </w:rPr>
        <w:t>t</w:t>
      </w:r>
      <w:r>
        <w:rPr>
          <w:rFonts w:ascii="Arial"/>
          <w:color w:val="56464B"/>
          <w:spacing w:val="-2"/>
          <w:w w:val="105"/>
          <w:sz w:val="12"/>
        </w:rPr>
        <w:t>u</w:t>
      </w:r>
      <w:r>
        <w:rPr>
          <w:rFonts w:ascii="Arial"/>
          <w:color w:val="241D2B"/>
          <w:spacing w:val="-2"/>
          <w:w w:val="105"/>
          <w:sz w:val="12"/>
        </w:rPr>
        <w:t>s</w:t>
      </w:r>
      <w:r>
        <w:rPr>
          <w:rFonts w:ascii="Arial"/>
          <w:color w:val="241D2B"/>
          <w:spacing w:val="-6"/>
          <w:w w:val="105"/>
          <w:sz w:val="12"/>
        </w:rPr>
        <w:t> </w:t>
      </w:r>
      <w:r>
        <w:rPr>
          <w:rFonts w:ascii="Arial"/>
          <w:color w:val="241D2B"/>
          <w:spacing w:val="-1"/>
          <w:w w:val="105"/>
          <w:sz w:val="12"/>
        </w:rPr>
        <w:t>Re</w:t>
      </w:r>
      <w:r>
        <w:rPr>
          <w:rFonts w:ascii="Arial"/>
          <w:color w:val="3B3446"/>
          <w:spacing w:val="-1"/>
          <w:w w:val="105"/>
          <w:sz w:val="12"/>
        </w:rPr>
        <w:t>por</w:t>
      </w:r>
      <w:r>
        <w:rPr>
          <w:rFonts w:ascii="Arial"/>
          <w:color w:val="1F2B50"/>
          <w:spacing w:val="-1"/>
          <w:w w:val="105"/>
          <w:sz w:val="12"/>
        </w:rPr>
        <w:t>t</w:t>
      </w:r>
      <w:r>
        <w:rPr>
          <w:rFonts w:ascii="Arial"/>
          <w:color w:val="1F2B50"/>
          <w:spacing w:val="-6"/>
          <w:w w:val="105"/>
          <w:sz w:val="12"/>
        </w:rPr>
        <w:t> </w:t>
      </w:r>
      <w:r>
        <w:rPr>
          <w:rFonts w:ascii="Arial"/>
          <w:color w:val="070721"/>
          <w:spacing w:val="-1"/>
          <w:w w:val="105"/>
          <w:sz w:val="12"/>
        </w:rPr>
        <w:t>-</w:t>
      </w:r>
      <w:r>
        <w:rPr>
          <w:rFonts w:ascii="Arial"/>
          <w:color w:val="070721"/>
          <w:spacing w:val="2"/>
          <w:w w:val="105"/>
          <w:sz w:val="12"/>
        </w:rPr>
        <w:t> </w:t>
      </w:r>
      <w:r>
        <w:rPr>
          <w:rFonts w:ascii="Arial"/>
          <w:color w:val="241D2B"/>
          <w:spacing w:val="-1"/>
          <w:w w:val="105"/>
          <w:sz w:val="12"/>
        </w:rPr>
        <w:t>Pro</w:t>
      </w:r>
      <w:r>
        <w:rPr>
          <w:rFonts w:ascii="Arial"/>
          <w:color w:val="030A49"/>
          <w:spacing w:val="-1"/>
          <w:w w:val="105"/>
          <w:sz w:val="12"/>
        </w:rPr>
        <w:t>j</w:t>
      </w:r>
      <w:r>
        <w:rPr>
          <w:rFonts w:ascii="Arial"/>
          <w:color w:val="241D2B"/>
          <w:spacing w:val="-1"/>
          <w:w w:val="105"/>
          <w:sz w:val="12"/>
        </w:rPr>
        <w:t>ect</w:t>
      </w:r>
      <w:r>
        <w:rPr>
          <w:rFonts w:ascii="Arial"/>
          <w:color w:val="241D2B"/>
          <w:spacing w:val="-7"/>
          <w:w w:val="105"/>
          <w:sz w:val="12"/>
        </w:rPr>
        <w:t> </w:t>
      </w:r>
      <w:r>
        <w:rPr>
          <w:rFonts w:ascii="Arial"/>
          <w:color w:val="241D2B"/>
          <w:spacing w:val="-1"/>
          <w:w w:val="105"/>
          <w:sz w:val="12"/>
        </w:rPr>
        <w:t>S</w:t>
      </w:r>
      <w:r>
        <w:rPr>
          <w:rFonts w:ascii="Arial"/>
          <w:color w:val="6E4D41"/>
          <w:spacing w:val="-1"/>
          <w:w w:val="105"/>
          <w:sz w:val="12"/>
        </w:rPr>
        <w:t>t</w:t>
      </w:r>
      <w:r>
        <w:rPr>
          <w:rFonts w:ascii="Arial"/>
          <w:color w:val="241D2B"/>
          <w:spacing w:val="-1"/>
          <w:w w:val="105"/>
          <w:sz w:val="12"/>
        </w:rPr>
        <w:t>a</w:t>
      </w:r>
      <w:r>
        <w:rPr>
          <w:rFonts w:ascii="Arial"/>
          <w:color w:val="3B3446"/>
          <w:spacing w:val="-1"/>
          <w:w w:val="105"/>
          <w:sz w:val="12"/>
        </w:rPr>
        <w:t>t</w:t>
      </w:r>
      <w:r>
        <w:rPr>
          <w:rFonts w:ascii="Arial"/>
          <w:color w:val="3B547E"/>
          <w:spacing w:val="-1"/>
          <w:w w:val="105"/>
          <w:sz w:val="12"/>
        </w:rPr>
        <w:t>u</w:t>
      </w:r>
      <w:r>
        <w:rPr>
          <w:rFonts w:ascii="Arial"/>
          <w:color w:val="241D2B"/>
          <w:spacing w:val="-1"/>
          <w:w w:val="105"/>
          <w:sz w:val="12"/>
        </w:rPr>
        <w:t>s</w:t>
      </w:r>
    </w:p>
    <w:p>
      <w:pPr>
        <w:spacing w:line="333" w:lineRule="auto" w:before="117"/>
        <w:ind w:left="659" w:right="3005" w:firstLine="5"/>
        <w:jc w:val="left"/>
        <w:rPr>
          <w:rFonts w:ascii="Arial"/>
          <w:sz w:val="15"/>
        </w:rPr>
      </w:pPr>
      <w:r>
        <w:rPr>
          <w:rFonts w:ascii="Arial"/>
          <w:color w:val="3B3446"/>
          <w:sz w:val="15"/>
        </w:rPr>
        <w:t>Wo</w:t>
      </w:r>
      <w:r>
        <w:rPr>
          <w:rFonts w:ascii="Arial"/>
          <w:color w:val="111A3B"/>
          <w:sz w:val="15"/>
        </w:rPr>
        <w:t>rk</w:t>
      </w:r>
      <w:r>
        <w:rPr>
          <w:rFonts w:ascii="Arial"/>
          <w:color w:val="010103"/>
          <w:sz w:val="15"/>
        </w:rPr>
        <w:t>i</w:t>
      </w:r>
      <w:r>
        <w:rPr>
          <w:rFonts w:ascii="Arial"/>
          <w:color w:val="241D2B"/>
          <w:sz w:val="15"/>
        </w:rPr>
        <w:t>ng </w:t>
      </w:r>
      <w:r>
        <w:rPr>
          <w:rFonts w:ascii="Arial"/>
          <w:color w:val="3B3446"/>
          <w:sz w:val="15"/>
        </w:rPr>
        <w:t>w</w:t>
      </w:r>
      <w:r>
        <w:rPr>
          <w:rFonts w:ascii="Arial"/>
          <w:color w:val="010103"/>
          <w:sz w:val="15"/>
        </w:rPr>
        <w:t>i</w:t>
      </w:r>
      <w:r>
        <w:rPr>
          <w:rFonts w:ascii="Arial"/>
          <w:color w:val="260C0E"/>
          <w:sz w:val="15"/>
        </w:rPr>
        <w:t>t</w:t>
      </w:r>
      <w:r>
        <w:rPr>
          <w:rFonts w:ascii="Arial"/>
          <w:color w:val="1F2B50"/>
          <w:sz w:val="15"/>
        </w:rPr>
        <w:t>h </w:t>
      </w:r>
      <w:r>
        <w:rPr>
          <w:rFonts w:ascii="Arial"/>
          <w:color w:val="241D2B"/>
          <w:sz w:val="15"/>
        </w:rPr>
        <w:t>the B</w:t>
      </w:r>
      <w:r>
        <w:rPr>
          <w:rFonts w:ascii="Arial"/>
          <w:color w:val="000067"/>
          <w:sz w:val="15"/>
        </w:rPr>
        <w:t>l </w:t>
      </w:r>
      <w:r>
        <w:rPr>
          <w:rFonts w:ascii="Arial"/>
          <w:color w:val="260C0E"/>
          <w:sz w:val="15"/>
        </w:rPr>
        <w:t>t </w:t>
      </w:r>
      <w:r>
        <w:rPr>
          <w:rFonts w:ascii="Arial"/>
          <w:color w:val="241D2B"/>
          <w:sz w:val="15"/>
        </w:rPr>
        <w:t>eam </w:t>
      </w:r>
      <w:r>
        <w:rPr>
          <w:rFonts w:ascii="Arial"/>
          <w:color w:val="421313"/>
          <w:sz w:val="15"/>
        </w:rPr>
        <w:t>t </w:t>
      </w:r>
      <w:r>
        <w:rPr>
          <w:rFonts w:ascii="Arial"/>
          <w:color w:val="241D2B"/>
          <w:sz w:val="15"/>
        </w:rPr>
        <w:t>o </w:t>
      </w:r>
      <w:r>
        <w:rPr>
          <w:rFonts w:ascii="Arial"/>
          <w:color w:val="1F2B50"/>
          <w:sz w:val="15"/>
        </w:rPr>
        <w:t>un </w:t>
      </w:r>
      <w:r>
        <w:rPr>
          <w:rFonts w:ascii="Arial"/>
          <w:color w:val="241D2B"/>
          <w:sz w:val="15"/>
        </w:rPr>
        <w:t>ders </w:t>
      </w:r>
      <w:r>
        <w:rPr>
          <w:rFonts w:ascii="Arial"/>
          <w:color w:val="1F2B50"/>
          <w:sz w:val="15"/>
        </w:rPr>
        <w:t>t </w:t>
      </w:r>
      <w:r>
        <w:rPr>
          <w:rFonts w:ascii="Arial"/>
          <w:color w:val="241D2B"/>
          <w:sz w:val="15"/>
        </w:rPr>
        <w:t>and</w:t>
      </w:r>
      <w:r>
        <w:rPr>
          <w:rFonts w:ascii="Arial"/>
          <w:color w:val="241D2B"/>
          <w:spacing w:val="1"/>
          <w:sz w:val="15"/>
        </w:rPr>
        <w:t> </w:t>
      </w:r>
      <w:r>
        <w:rPr>
          <w:rFonts w:ascii="Arial"/>
          <w:color w:val="260C0E"/>
          <w:sz w:val="15"/>
        </w:rPr>
        <w:t>t </w:t>
      </w:r>
      <w:r>
        <w:rPr>
          <w:rFonts w:ascii="Arial"/>
          <w:color w:val="070721"/>
          <w:sz w:val="15"/>
        </w:rPr>
        <w:t>h</w:t>
      </w:r>
      <w:r>
        <w:rPr>
          <w:rFonts w:ascii="Arial"/>
          <w:color w:val="241D2B"/>
          <w:sz w:val="15"/>
        </w:rPr>
        <w:t>e </w:t>
      </w:r>
      <w:r>
        <w:rPr>
          <w:rFonts w:ascii="Arial"/>
          <w:color w:val="3B3446"/>
          <w:sz w:val="15"/>
        </w:rPr>
        <w:t>s</w:t>
      </w:r>
      <w:r>
        <w:rPr>
          <w:rFonts w:ascii="Arial"/>
          <w:color w:val="241D2B"/>
          <w:sz w:val="15"/>
        </w:rPr>
        <w:t>c</w:t>
      </w:r>
      <w:r>
        <w:rPr>
          <w:rFonts w:ascii="Arial"/>
          <w:color w:val="3B3446"/>
          <w:sz w:val="15"/>
        </w:rPr>
        <w:t>o</w:t>
      </w:r>
      <w:r>
        <w:rPr>
          <w:rFonts w:ascii="Arial"/>
          <w:color w:val="241D2B"/>
          <w:sz w:val="15"/>
        </w:rPr>
        <w:t>pe and </w:t>
      </w:r>
      <w:r>
        <w:rPr>
          <w:rFonts w:ascii="Arial"/>
          <w:color w:val="260C0E"/>
          <w:sz w:val="15"/>
        </w:rPr>
        <w:t>t </w:t>
      </w:r>
      <w:r>
        <w:rPr>
          <w:rFonts w:ascii="Arial"/>
          <w:color w:val="241D2B"/>
          <w:sz w:val="15"/>
        </w:rPr>
        <w:t>he </w:t>
      </w:r>
      <w:r>
        <w:rPr>
          <w:rFonts w:ascii="Arial"/>
          <w:color w:val="260C0E"/>
          <w:sz w:val="15"/>
        </w:rPr>
        <w:t>t </w:t>
      </w:r>
      <w:r>
        <w:rPr>
          <w:rFonts w:ascii="Arial"/>
          <w:color w:val="111A3B"/>
          <w:sz w:val="15"/>
        </w:rPr>
        <w:t>i</w:t>
      </w:r>
      <w:r>
        <w:rPr>
          <w:rFonts w:ascii="Arial"/>
          <w:color w:val="3B3446"/>
          <w:sz w:val="15"/>
        </w:rPr>
        <w:t>m</w:t>
      </w:r>
      <w:r>
        <w:rPr>
          <w:rFonts w:ascii="Arial"/>
          <w:color w:val="241D2B"/>
          <w:sz w:val="15"/>
        </w:rPr>
        <w:t>e</w:t>
      </w:r>
      <w:r>
        <w:rPr>
          <w:rFonts w:ascii="Arial"/>
          <w:color w:val="030A49"/>
          <w:sz w:val="15"/>
        </w:rPr>
        <w:t>li </w:t>
      </w:r>
      <w:r>
        <w:rPr>
          <w:rFonts w:ascii="Arial"/>
          <w:color w:val="3B3446"/>
          <w:sz w:val="15"/>
        </w:rPr>
        <w:t>n</w:t>
      </w:r>
      <w:r>
        <w:rPr>
          <w:rFonts w:ascii="Arial"/>
          <w:color w:val="241D2B"/>
          <w:sz w:val="15"/>
        </w:rPr>
        <w:t>e </w:t>
      </w:r>
      <w:r>
        <w:rPr>
          <w:rFonts w:ascii="Arial"/>
          <w:color w:val="010103"/>
          <w:sz w:val="15"/>
        </w:rPr>
        <w:t>t</w:t>
      </w:r>
      <w:r>
        <w:rPr>
          <w:rFonts w:ascii="Arial"/>
          <w:color w:val="3B3446"/>
          <w:sz w:val="15"/>
        </w:rPr>
        <w:t>o </w:t>
      </w:r>
      <w:r>
        <w:rPr>
          <w:rFonts w:ascii="Arial"/>
          <w:color w:val="241D2B"/>
          <w:sz w:val="15"/>
        </w:rPr>
        <w:t>mo </w:t>
      </w:r>
      <w:r>
        <w:rPr>
          <w:rFonts w:ascii="Arial"/>
          <w:color w:val="3B3446"/>
          <w:sz w:val="15"/>
        </w:rPr>
        <w:t>v</w:t>
      </w:r>
      <w:r>
        <w:rPr>
          <w:rFonts w:ascii="Arial"/>
          <w:color w:val="241D2B"/>
          <w:sz w:val="15"/>
        </w:rPr>
        <w:t>e </w:t>
      </w:r>
      <w:r>
        <w:rPr>
          <w:rFonts w:ascii="Arial"/>
          <w:color w:val="030A49"/>
          <w:sz w:val="15"/>
        </w:rPr>
        <w:t>t </w:t>
      </w:r>
      <w:r>
        <w:rPr>
          <w:rFonts w:ascii="Arial"/>
          <w:color w:val="241D2B"/>
          <w:sz w:val="15"/>
        </w:rPr>
        <w:t>he cont en </w:t>
      </w:r>
      <w:r>
        <w:rPr>
          <w:rFonts w:ascii="Arial"/>
          <w:color w:val="070721"/>
          <w:sz w:val="15"/>
        </w:rPr>
        <w:t>t </w:t>
      </w:r>
      <w:r>
        <w:rPr>
          <w:rFonts w:ascii="Arial"/>
          <w:color w:val="421313"/>
          <w:sz w:val="15"/>
        </w:rPr>
        <w:t>fr </w:t>
      </w:r>
      <w:r>
        <w:rPr>
          <w:rFonts w:ascii="Arial"/>
          <w:color w:val="241D2B"/>
          <w:sz w:val="15"/>
        </w:rPr>
        <w:t>o</w:t>
      </w:r>
      <w:r>
        <w:rPr>
          <w:rFonts w:ascii="Arial"/>
          <w:color w:val="522316"/>
          <w:sz w:val="15"/>
        </w:rPr>
        <w:t>m </w:t>
      </w:r>
      <w:r>
        <w:rPr>
          <w:rFonts w:ascii="Arial"/>
          <w:color w:val="241D2B"/>
          <w:sz w:val="15"/>
        </w:rPr>
        <w:t>C</w:t>
      </w:r>
      <w:r>
        <w:rPr>
          <w:rFonts w:ascii="Arial"/>
          <w:color w:val="260C0E"/>
          <w:sz w:val="15"/>
        </w:rPr>
        <w:t>l </w:t>
      </w:r>
      <w:r>
        <w:rPr>
          <w:rFonts w:ascii="Arial"/>
          <w:color w:val="241D2B"/>
          <w:sz w:val="15"/>
        </w:rPr>
        <w:t>arit </w:t>
      </w:r>
      <w:r>
        <w:rPr>
          <w:rFonts w:ascii="Arial"/>
          <w:color w:val="3B3446"/>
          <w:sz w:val="15"/>
        </w:rPr>
        <w:t>y </w:t>
      </w:r>
      <w:r>
        <w:rPr>
          <w:rFonts w:ascii="Arial"/>
          <w:color w:val="010103"/>
          <w:sz w:val="15"/>
        </w:rPr>
        <w:t>t</w:t>
      </w:r>
      <w:r>
        <w:rPr>
          <w:rFonts w:ascii="Arial"/>
          <w:color w:val="3B3446"/>
          <w:sz w:val="15"/>
        </w:rPr>
        <w:t>o</w:t>
      </w:r>
      <w:r>
        <w:rPr>
          <w:rFonts w:ascii="Arial"/>
          <w:color w:val="3B3446"/>
          <w:spacing w:val="-39"/>
          <w:sz w:val="15"/>
        </w:rPr>
        <w:t> </w:t>
      </w:r>
      <w:r>
        <w:rPr>
          <w:rFonts w:ascii="Arial"/>
          <w:color w:val="241D2B"/>
          <w:sz w:val="15"/>
        </w:rPr>
        <w:t>Cab</w:t>
      </w:r>
      <w:r>
        <w:rPr>
          <w:rFonts w:ascii="Arial"/>
          <w:color w:val="241D2B"/>
          <w:spacing w:val="15"/>
          <w:sz w:val="15"/>
        </w:rPr>
        <w:t> </w:t>
      </w:r>
      <w:r>
        <w:rPr>
          <w:rFonts w:ascii="Arial"/>
          <w:color w:val="241D2B"/>
          <w:sz w:val="15"/>
        </w:rPr>
        <w:t>o</w:t>
      </w:r>
      <w:r>
        <w:rPr>
          <w:rFonts w:ascii="Arial"/>
          <w:color w:val="3B3446"/>
          <w:sz w:val="15"/>
        </w:rPr>
        <w:t>o</w:t>
      </w:r>
      <w:r>
        <w:rPr>
          <w:rFonts w:ascii="Arial"/>
          <w:color w:val="241D2B"/>
          <w:sz w:val="15"/>
        </w:rPr>
        <w:t>d</w:t>
      </w:r>
      <w:r>
        <w:rPr>
          <w:rFonts w:ascii="Arial"/>
          <w:color w:val="134669"/>
          <w:sz w:val="15"/>
        </w:rPr>
        <w:t>l</w:t>
      </w:r>
      <w:r>
        <w:rPr>
          <w:rFonts w:ascii="Arial"/>
          <w:color w:val="241D2B"/>
          <w:sz w:val="15"/>
        </w:rPr>
        <w:t>e</w:t>
      </w:r>
      <w:r>
        <w:rPr>
          <w:rFonts w:ascii="Arial"/>
          <w:color w:val="260C0E"/>
          <w:sz w:val="15"/>
        </w:rPr>
        <w:t>.</w:t>
      </w:r>
      <w:r>
        <w:rPr>
          <w:rFonts w:ascii="Arial"/>
          <w:color w:val="260C0E"/>
          <w:spacing w:val="3"/>
          <w:sz w:val="15"/>
        </w:rPr>
        <w:t> </w:t>
      </w:r>
      <w:r>
        <w:rPr>
          <w:rFonts w:ascii="Arial"/>
          <w:color w:val="241D2B"/>
          <w:sz w:val="15"/>
        </w:rPr>
        <w:t>OC</w:t>
      </w:r>
      <w:r>
        <w:rPr>
          <w:rFonts w:ascii="Arial"/>
          <w:color w:val="072D60"/>
          <w:sz w:val="15"/>
        </w:rPr>
        <w:t>I</w:t>
      </w:r>
      <w:r>
        <w:rPr>
          <w:rFonts w:ascii="Arial"/>
          <w:color w:val="072D60"/>
          <w:spacing w:val="6"/>
          <w:sz w:val="15"/>
        </w:rPr>
        <w:t> </w:t>
      </w:r>
      <w:r>
        <w:rPr>
          <w:rFonts w:ascii="Arial"/>
          <w:color w:val="241D2B"/>
          <w:sz w:val="15"/>
        </w:rPr>
        <w:t>team</w:t>
      </w:r>
      <w:r>
        <w:rPr>
          <w:rFonts w:ascii="Arial"/>
          <w:color w:val="241D2B"/>
          <w:spacing w:val="10"/>
          <w:sz w:val="15"/>
        </w:rPr>
        <w:t> </w:t>
      </w:r>
      <w:r>
        <w:rPr>
          <w:rFonts w:ascii="Arial"/>
          <w:color w:val="522316"/>
          <w:sz w:val="15"/>
        </w:rPr>
        <w:t>t</w:t>
      </w:r>
      <w:r>
        <w:rPr>
          <w:rFonts w:ascii="Arial"/>
          <w:color w:val="241D2B"/>
          <w:sz w:val="15"/>
        </w:rPr>
        <w:t>o</w:t>
      </w:r>
      <w:r>
        <w:rPr>
          <w:rFonts w:ascii="Arial"/>
          <w:color w:val="241D2B"/>
          <w:spacing w:val="13"/>
          <w:sz w:val="15"/>
        </w:rPr>
        <w:t> </w:t>
      </w:r>
      <w:r>
        <w:rPr>
          <w:rFonts w:ascii="Arial"/>
          <w:color w:val="241D2B"/>
          <w:sz w:val="15"/>
        </w:rPr>
        <w:t>e</w:t>
      </w:r>
      <w:r>
        <w:rPr>
          <w:rFonts w:ascii="Arial"/>
          <w:color w:val="3B3446"/>
          <w:sz w:val="15"/>
        </w:rPr>
        <w:t>x</w:t>
      </w:r>
      <w:r>
        <w:rPr>
          <w:rFonts w:ascii="Arial"/>
          <w:color w:val="241D2B"/>
          <w:sz w:val="15"/>
        </w:rPr>
        <w:t>ec</w:t>
      </w:r>
      <w:r>
        <w:rPr>
          <w:rFonts w:ascii="Arial"/>
          <w:color w:val="260C0E"/>
          <w:sz w:val="15"/>
        </w:rPr>
        <w:t>u</w:t>
      </w:r>
      <w:r>
        <w:rPr>
          <w:rFonts w:ascii="Arial"/>
          <w:color w:val="260C0E"/>
          <w:spacing w:val="-22"/>
          <w:sz w:val="15"/>
        </w:rPr>
        <w:t> </w:t>
      </w:r>
      <w:r>
        <w:rPr>
          <w:rFonts w:ascii="Arial"/>
          <w:color w:val="010103"/>
          <w:sz w:val="15"/>
        </w:rPr>
        <w:t>t</w:t>
      </w:r>
      <w:r>
        <w:rPr>
          <w:rFonts w:ascii="Arial"/>
          <w:color w:val="010103"/>
          <w:spacing w:val="-21"/>
          <w:sz w:val="15"/>
        </w:rPr>
        <w:t> </w:t>
      </w:r>
      <w:r>
        <w:rPr>
          <w:rFonts w:ascii="Arial"/>
          <w:color w:val="241D2B"/>
          <w:sz w:val="15"/>
        </w:rPr>
        <w:t>e</w:t>
      </w:r>
      <w:r>
        <w:rPr>
          <w:rFonts w:ascii="Arial"/>
          <w:color w:val="241D2B"/>
          <w:spacing w:val="4"/>
          <w:sz w:val="15"/>
        </w:rPr>
        <w:t> </w:t>
      </w:r>
      <w:r>
        <w:rPr>
          <w:rFonts w:ascii="Arial"/>
          <w:color w:val="010103"/>
          <w:spacing w:val="10"/>
          <w:sz w:val="15"/>
        </w:rPr>
        <w:t>t</w:t>
      </w:r>
      <w:r>
        <w:rPr>
          <w:rFonts w:ascii="Arial"/>
          <w:color w:val="070721"/>
          <w:spacing w:val="10"/>
          <w:sz w:val="15"/>
        </w:rPr>
        <w:t>h</w:t>
      </w:r>
      <w:r>
        <w:rPr>
          <w:rFonts w:ascii="Arial"/>
          <w:color w:val="241D2B"/>
          <w:spacing w:val="10"/>
          <w:sz w:val="15"/>
        </w:rPr>
        <w:t>e</w:t>
      </w:r>
      <w:r>
        <w:rPr>
          <w:rFonts w:ascii="Arial"/>
          <w:color w:val="241D2B"/>
          <w:spacing w:val="5"/>
          <w:sz w:val="15"/>
        </w:rPr>
        <w:t> </w:t>
      </w:r>
      <w:r>
        <w:rPr>
          <w:rFonts w:ascii="Arial"/>
          <w:color w:val="3B3446"/>
          <w:sz w:val="15"/>
        </w:rPr>
        <w:t>v</w:t>
      </w:r>
      <w:r>
        <w:rPr>
          <w:rFonts w:ascii="Arial"/>
          <w:color w:val="111A3B"/>
          <w:sz w:val="15"/>
        </w:rPr>
        <w:t>al</w:t>
      </w:r>
      <w:r>
        <w:rPr>
          <w:rFonts w:ascii="Arial"/>
          <w:color w:val="111A3B"/>
          <w:spacing w:val="-19"/>
          <w:sz w:val="15"/>
        </w:rPr>
        <w:t> </w:t>
      </w:r>
      <w:r>
        <w:rPr>
          <w:rFonts w:ascii="Arial"/>
          <w:color w:val="134669"/>
          <w:sz w:val="15"/>
        </w:rPr>
        <w:t>i</w:t>
      </w:r>
      <w:r>
        <w:rPr>
          <w:rFonts w:ascii="Arial"/>
          <w:color w:val="241D2B"/>
          <w:sz w:val="15"/>
        </w:rPr>
        <w:t>dat</w:t>
      </w:r>
      <w:r>
        <w:rPr>
          <w:rFonts w:ascii="Arial"/>
          <w:color w:val="241D2B"/>
          <w:spacing w:val="3"/>
          <w:sz w:val="15"/>
        </w:rPr>
        <w:t> </w:t>
      </w:r>
      <w:r>
        <w:rPr>
          <w:rFonts w:ascii="Arial"/>
          <w:color w:val="134669"/>
          <w:sz w:val="15"/>
        </w:rPr>
        <w:t>i</w:t>
      </w:r>
      <w:r>
        <w:rPr>
          <w:rFonts w:ascii="Arial"/>
          <w:color w:val="3B3446"/>
          <w:sz w:val="15"/>
        </w:rPr>
        <w:t>o</w:t>
      </w:r>
      <w:r>
        <w:rPr>
          <w:rFonts w:ascii="Arial"/>
          <w:color w:val="111A3B"/>
          <w:sz w:val="15"/>
        </w:rPr>
        <w:t>n</w:t>
      </w:r>
      <w:r>
        <w:rPr>
          <w:rFonts w:ascii="Arial"/>
          <w:color w:val="111A3B"/>
          <w:spacing w:val="2"/>
          <w:sz w:val="15"/>
        </w:rPr>
        <w:t> </w:t>
      </w:r>
      <w:r>
        <w:rPr>
          <w:rFonts w:ascii="Arial"/>
          <w:color w:val="241D2B"/>
          <w:sz w:val="15"/>
        </w:rPr>
        <w:t>on</w:t>
      </w:r>
      <w:r>
        <w:rPr>
          <w:rFonts w:ascii="Arial"/>
          <w:color w:val="241D2B"/>
          <w:spacing w:val="14"/>
          <w:sz w:val="15"/>
        </w:rPr>
        <w:t> </w:t>
      </w:r>
      <w:r>
        <w:rPr>
          <w:rFonts w:ascii="Arial"/>
          <w:color w:val="241D2B"/>
          <w:sz w:val="15"/>
        </w:rPr>
        <w:t>t</w:t>
      </w:r>
      <w:r>
        <w:rPr>
          <w:rFonts w:ascii="Arial"/>
          <w:color w:val="260C0E"/>
          <w:sz w:val="15"/>
        </w:rPr>
        <w:t>h</w:t>
      </w:r>
      <w:r>
        <w:rPr>
          <w:rFonts w:ascii="Arial"/>
          <w:color w:val="241D2B"/>
          <w:sz w:val="15"/>
        </w:rPr>
        <w:t>e con</w:t>
      </w:r>
      <w:r>
        <w:rPr>
          <w:rFonts w:ascii="Arial"/>
          <w:color w:val="070721"/>
          <w:sz w:val="15"/>
        </w:rPr>
        <w:t>t</w:t>
      </w:r>
      <w:r>
        <w:rPr>
          <w:rFonts w:ascii="Arial"/>
          <w:color w:val="070721"/>
          <w:spacing w:val="-18"/>
          <w:sz w:val="15"/>
        </w:rPr>
        <w:t> </w:t>
      </w:r>
      <w:r>
        <w:rPr>
          <w:rFonts w:ascii="Arial"/>
          <w:color w:val="241D2B"/>
          <w:sz w:val="15"/>
        </w:rPr>
        <w:t>en</w:t>
      </w:r>
      <w:r>
        <w:rPr>
          <w:rFonts w:ascii="Arial"/>
          <w:color w:val="241D2B"/>
          <w:spacing w:val="-17"/>
          <w:sz w:val="15"/>
        </w:rPr>
        <w:t> </w:t>
      </w:r>
      <w:r>
        <w:rPr>
          <w:rFonts w:ascii="Arial"/>
          <w:color w:val="260C0E"/>
          <w:sz w:val="15"/>
        </w:rPr>
        <w:t>t</w:t>
      </w:r>
      <w:r>
        <w:rPr>
          <w:rFonts w:ascii="Arial"/>
          <w:color w:val="260C0E"/>
          <w:spacing w:val="32"/>
          <w:sz w:val="15"/>
        </w:rPr>
        <w:t> </w:t>
      </w:r>
      <w:r>
        <w:rPr>
          <w:rFonts w:ascii="Arial"/>
          <w:color w:val="241D2B"/>
          <w:sz w:val="15"/>
        </w:rPr>
        <w:t>m</w:t>
      </w:r>
      <w:r>
        <w:rPr>
          <w:rFonts w:ascii="Arial"/>
          <w:color w:val="241D2B"/>
          <w:spacing w:val="-9"/>
          <w:sz w:val="15"/>
        </w:rPr>
        <w:t> </w:t>
      </w:r>
      <w:r>
        <w:rPr>
          <w:rFonts w:ascii="Arial"/>
          <w:color w:val="241D2B"/>
          <w:sz w:val="15"/>
        </w:rPr>
        <w:t>o</w:t>
      </w:r>
      <w:r>
        <w:rPr>
          <w:rFonts w:ascii="Arial"/>
          <w:color w:val="3B3446"/>
          <w:sz w:val="15"/>
        </w:rPr>
        <w:t>v</w:t>
      </w:r>
      <w:r>
        <w:rPr>
          <w:rFonts w:ascii="Arial"/>
          <w:color w:val="241D2B"/>
          <w:sz w:val="15"/>
        </w:rPr>
        <w:t>e</w:t>
      </w:r>
      <w:r>
        <w:rPr>
          <w:rFonts w:ascii="Arial"/>
          <w:color w:val="1F2B50"/>
          <w:sz w:val="15"/>
        </w:rPr>
        <w:t>d</w:t>
      </w:r>
      <w:r>
        <w:rPr>
          <w:rFonts w:ascii="Arial"/>
          <w:color w:val="1F2B50"/>
          <w:spacing w:val="21"/>
          <w:sz w:val="15"/>
        </w:rPr>
        <w:t> </w:t>
      </w:r>
      <w:r>
        <w:rPr>
          <w:rFonts w:ascii="Arial"/>
          <w:color w:val="241D2B"/>
          <w:sz w:val="15"/>
        </w:rPr>
        <w:t>from</w:t>
      </w:r>
      <w:r>
        <w:rPr>
          <w:rFonts w:ascii="Arial"/>
          <w:color w:val="241D2B"/>
          <w:spacing w:val="14"/>
          <w:sz w:val="15"/>
        </w:rPr>
        <w:t> </w:t>
      </w:r>
      <w:r>
        <w:rPr>
          <w:rFonts w:ascii="Arial"/>
          <w:color w:val="260C0E"/>
          <w:sz w:val="15"/>
        </w:rPr>
        <w:t>t</w:t>
      </w:r>
      <w:r>
        <w:rPr>
          <w:rFonts w:ascii="Arial"/>
          <w:color w:val="1F2B50"/>
          <w:sz w:val="15"/>
        </w:rPr>
        <w:t>he</w:t>
      </w:r>
      <w:r>
        <w:rPr>
          <w:rFonts w:ascii="Arial"/>
          <w:color w:val="1F2B50"/>
          <w:spacing w:val="-6"/>
          <w:sz w:val="15"/>
        </w:rPr>
        <w:t> </w:t>
      </w:r>
      <w:r>
        <w:rPr>
          <w:rFonts w:ascii="Arial"/>
          <w:color w:val="010103"/>
          <w:sz w:val="15"/>
        </w:rPr>
        <w:t>P</w:t>
      </w:r>
      <w:r>
        <w:rPr>
          <w:rFonts w:ascii="Arial"/>
          <w:color w:val="241D2B"/>
          <w:sz w:val="15"/>
        </w:rPr>
        <w:t>ro</w:t>
      </w:r>
      <w:r>
        <w:rPr>
          <w:rFonts w:ascii="Arial"/>
          <w:color w:val="241D2B"/>
          <w:spacing w:val="-6"/>
          <w:sz w:val="15"/>
        </w:rPr>
        <w:t> </w:t>
      </w:r>
      <w:r>
        <w:rPr>
          <w:rFonts w:ascii="Arial"/>
          <w:color w:val="3B3446"/>
          <w:sz w:val="15"/>
        </w:rPr>
        <w:t>v</w:t>
      </w:r>
      <w:r>
        <w:rPr>
          <w:rFonts w:ascii="Arial"/>
          <w:color w:val="134669"/>
          <w:sz w:val="15"/>
        </w:rPr>
        <w:t>i</w:t>
      </w:r>
      <w:r>
        <w:rPr>
          <w:rFonts w:ascii="Arial"/>
          <w:color w:val="241D2B"/>
          <w:sz w:val="15"/>
        </w:rPr>
        <w:t>de</w:t>
      </w:r>
      <w:r>
        <w:rPr>
          <w:rFonts w:ascii="Arial"/>
          <w:color w:val="241D2B"/>
          <w:spacing w:val="-11"/>
          <w:sz w:val="15"/>
        </w:rPr>
        <w:t> </w:t>
      </w:r>
      <w:r>
        <w:rPr>
          <w:rFonts w:ascii="Arial"/>
          <w:color w:val="1F2B50"/>
          <w:sz w:val="15"/>
        </w:rPr>
        <w:t>r</w:t>
      </w:r>
      <w:r>
        <w:rPr>
          <w:rFonts w:ascii="Arial"/>
          <w:color w:val="3B3446"/>
          <w:sz w:val="15"/>
        </w:rPr>
        <w:t>s</w:t>
      </w:r>
      <w:r>
        <w:rPr>
          <w:rFonts w:ascii="Arial"/>
          <w:color w:val="3B3446"/>
          <w:spacing w:val="1"/>
          <w:sz w:val="15"/>
        </w:rPr>
        <w:t> </w:t>
      </w:r>
      <w:r>
        <w:rPr>
          <w:rFonts w:ascii="Arial"/>
          <w:color w:val="260C0E"/>
          <w:sz w:val="15"/>
        </w:rPr>
        <w:t>t</w:t>
      </w:r>
      <w:r>
        <w:rPr>
          <w:rFonts w:ascii="Arial"/>
          <w:color w:val="260C0E"/>
          <w:spacing w:val="-10"/>
          <w:sz w:val="15"/>
        </w:rPr>
        <w:t> </w:t>
      </w:r>
      <w:r>
        <w:rPr>
          <w:rFonts w:ascii="Arial"/>
          <w:color w:val="241D2B"/>
          <w:sz w:val="15"/>
        </w:rPr>
        <w:t>o</w:t>
      </w:r>
      <w:r>
        <w:rPr>
          <w:rFonts w:ascii="Arial"/>
          <w:color w:val="241D2B"/>
          <w:spacing w:val="11"/>
          <w:sz w:val="15"/>
        </w:rPr>
        <w:t> </w:t>
      </w:r>
      <w:r>
        <w:rPr>
          <w:rFonts w:ascii="Arial"/>
          <w:color w:val="241D2B"/>
          <w:sz w:val="15"/>
        </w:rPr>
        <w:t>C</w:t>
      </w:r>
      <w:r>
        <w:rPr>
          <w:rFonts w:ascii="Arial"/>
          <w:color w:val="260C0E"/>
          <w:sz w:val="15"/>
        </w:rPr>
        <w:t>l</w:t>
      </w:r>
      <w:r>
        <w:rPr>
          <w:rFonts w:ascii="Arial"/>
          <w:color w:val="260C0E"/>
          <w:spacing w:val="-20"/>
          <w:sz w:val="15"/>
        </w:rPr>
        <w:t> </w:t>
      </w:r>
      <w:r>
        <w:rPr>
          <w:rFonts w:ascii="Arial"/>
          <w:color w:val="241D2B"/>
          <w:sz w:val="15"/>
        </w:rPr>
        <w:t>a</w:t>
      </w:r>
      <w:r>
        <w:rPr>
          <w:rFonts w:ascii="Arial"/>
          <w:color w:val="072D60"/>
          <w:sz w:val="15"/>
        </w:rPr>
        <w:t>r</w:t>
      </w:r>
      <w:r>
        <w:rPr>
          <w:rFonts w:ascii="Arial"/>
          <w:color w:val="111A3B"/>
          <w:sz w:val="15"/>
        </w:rPr>
        <w:t>i</w:t>
      </w:r>
      <w:r>
        <w:rPr>
          <w:rFonts w:ascii="Arial"/>
          <w:color w:val="010103"/>
          <w:sz w:val="15"/>
        </w:rPr>
        <w:t>t</w:t>
      </w:r>
      <w:r>
        <w:rPr>
          <w:rFonts w:ascii="Arial"/>
          <w:color w:val="3B3446"/>
          <w:sz w:val="15"/>
        </w:rPr>
        <w:t>y.</w:t>
      </w:r>
    </w:p>
    <w:p>
      <w:pPr>
        <w:spacing w:after="0" w:line="333" w:lineRule="auto"/>
        <w:jc w:val="left"/>
        <w:rPr>
          <w:rFonts w:ascii="Arial"/>
          <w:sz w:val="15"/>
        </w:rPr>
        <w:sectPr>
          <w:type w:val="continuous"/>
          <w:pgSz w:w="19200" w:h="10800" w:orient="landscape"/>
          <w:pgMar w:header="0" w:footer="0" w:top="1040" w:bottom="280" w:left="400" w:right="20"/>
          <w:cols w:num="3" w:equalWidth="0">
            <w:col w:w="2983" w:space="2043"/>
            <w:col w:w="2248" w:space="168"/>
            <w:col w:w="11338"/>
          </w:cols>
        </w:sectPr>
      </w:pPr>
    </w:p>
    <w:p>
      <w:pPr>
        <w:tabs>
          <w:tab w:pos="2146" w:val="left" w:leader="none"/>
        </w:tabs>
        <w:spacing w:before="117"/>
        <w:ind w:left="415" w:right="0" w:firstLine="0"/>
        <w:jc w:val="left"/>
        <w:rPr>
          <w:rFonts w:ascii="Times New Roman"/>
          <w:sz w:val="13"/>
        </w:rPr>
      </w:pPr>
      <w:r>
        <w:rPr>
          <w:rFonts w:ascii="Times New Roman"/>
          <w:color w:val="3B3446"/>
          <w:spacing w:val="-1"/>
          <w:w w:val="87"/>
          <w:sz w:val="13"/>
        </w:rPr>
        <w:t>Pr</w:t>
      </w:r>
      <w:r>
        <w:rPr>
          <w:rFonts w:ascii="Times New Roman"/>
          <w:color w:val="3B3446"/>
          <w:w w:val="87"/>
          <w:sz w:val="13"/>
        </w:rPr>
        <w:t>o</w:t>
      </w:r>
      <w:r>
        <w:rPr>
          <w:rFonts w:ascii="Times New Roman"/>
          <w:color w:val="3B3446"/>
          <w:spacing w:val="1"/>
          <w:sz w:val="13"/>
        </w:rPr>
        <w:t> </w:t>
      </w:r>
      <w:r>
        <w:rPr>
          <w:rFonts w:ascii="Times New Roman"/>
          <w:color w:val="3B3446"/>
          <w:w w:val="41"/>
          <w:sz w:val="13"/>
        </w:rPr>
        <w:t>j</w:t>
      </w:r>
      <w:r>
        <w:rPr>
          <w:rFonts w:ascii="Times New Roman"/>
          <w:color w:val="3B3446"/>
          <w:sz w:val="13"/>
        </w:rPr>
        <w:t> </w:t>
      </w:r>
      <w:r>
        <w:rPr>
          <w:rFonts w:ascii="Times New Roman"/>
          <w:color w:val="3B3446"/>
          <w:spacing w:val="8"/>
          <w:sz w:val="13"/>
        </w:rPr>
        <w:t> </w:t>
      </w:r>
      <w:r>
        <w:rPr>
          <w:rFonts w:ascii="Times New Roman"/>
          <w:color w:val="241D2B"/>
          <w:spacing w:val="-1"/>
          <w:w w:val="41"/>
          <w:sz w:val="13"/>
        </w:rPr>
        <w:t>ed</w:t>
      </w:r>
      <w:r>
        <w:rPr>
          <w:rFonts w:ascii="Times New Roman"/>
          <w:color w:val="241D2B"/>
          <w:w w:val="41"/>
          <w:sz w:val="13"/>
        </w:rPr>
        <w:t>:</w:t>
      </w:r>
      <w:r>
        <w:rPr>
          <w:rFonts w:ascii="Times New Roman"/>
          <w:color w:val="241D2B"/>
          <w:sz w:val="13"/>
        </w:rPr>
        <w:tab/>
      </w:r>
      <w:r>
        <w:rPr>
          <w:rFonts w:ascii="Arial"/>
          <w:color w:val="3B3446"/>
          <w:spacing w:val="-1"/>
          <w:w w:val="110"/>
          <w:sz w:val="12"/>
        </w:rPr>
        <w:t>Project</w:t>
      </w:r>
      <w:r>
        <w:rPr>
          <w:rFonts w:ascii="Arial"/>
          <w:color w:val="3B3446"/>
          <w:w w:val="110"/>
          <w:sz w:val="12"/>
        </w:rPr>
        <w:t>:</w:t>
      </w:r>
      <w:r>
        <w:rPr>
          <w:rFonts w:ascii="Arial"/>
          <w:color w:val="3B3446"/>
          <w:spacing w:val="-22"/>
          <w:sz w:val="12"/>
        </w:rPr>
        <w:t> </w:t>
      </w:r>
      <w:r>
        <w:rPr>
          <w:rFonts w:ascii="Times New Roman"/>
          <w:color w:val="3B3446"/>
          <w:spacing w:val="-8"/>
          <w:w w:val="93"/>
          <w:sz w:val="13"/>
        </w:rPr>
        <w:t>M</w:t>
      </w:r>
      <w:r>
        <w:rPr>
          <w:rFonts w:ascii="Times New Roman"/>
          <w:color w:val="4B4960"/>
          <w:spacing w:val="-53"/>
          <w:w w:val="93"/>
          <w:sz w:val="13"/>
        </w:rPr>
        <w:t>n</w:t>
      </w:r>
      <w:r>
        <w:rPr>
          <w:rFonts w:ascii="Times New Roman"/>
          <w:color w:val="3B3446"/>
          <w:w w:val="93"/>
          <w:sz w:val="13"/>
        </w:rPr>
        <w:t>a</w:t>
      </w:r>
      <w:r>
        <w:rPr>
          <w:rFonts w:ascii="Times New Roman"/>
          <w:color w:val="3B3446"/>
          <w:sz w:val="13"/>
        </w:rPr>
        <w:t>  </w:t>
      </w:r>
      <w:r>
        <w:rPr>
          <w:rFonts w:ascii="Times New Roman"/>
          <w:color w:val="3B3446"/>
          <w:spacing w:val="-7"/>
          <w:sz w:val="13"/>
        </w:rPr>
        <w:t> </w:t>
      </w:r>
      <w:r>
        <w:rPr>
          <w:rFonts w:ascii="Times New Roman"/>
          <w:color w:val="241D2B"/>
          <w:spacing w:val="-1"/>
          <w:w w:val="93"/>
          <w:sz w:val="13"/>
        </w:rPr>
        <w:t>ag</w:t>
      </w:r>
      <w:r>
        <w:rPr>
          <w:rFonts w:ascii="Times New Roman"/>
          <w:color w:val="241D2B"/>
          <w:spacing w:val="-28"/>
          <w:w w:val="93"/>
          <w:sz w:val="13"/>
        </w:rPr>
        <w:t>e</w:t>
      </w:r>
      <w:r>
        <w:rPr>
          <w:rFonts w:ascii="Times New Roman"/>
          <w:color w:val="241D2B"/>
          <w:w w:val="70"/>
          <w:sz w:val="13"/>
        </w:rPr>
        <w:t>r</w:t>
      </w:r>
    </w:p>
    <w:p>
      <w:pPr>
        <w:tabs>
          <w:tab w:pos="905" w:val="left" w:leader="none"/>
          <w:tab w:pos="2479" w:val="left" w:leader="none"/>
        </w:tabs>
        <w:spacing w:line="181" w:lineRule="exact" w:before="43"/>
        <w:ind w:left="488" w:right="0" w:firstLine="0"/>
        <w:jc w:val="left"/>
        <w:rPr>
          <w:rFonts w:ascii="Arial"/>
          <w:sz w:val="12"/>
        </w:rPr>
      </w:pPr>
      <w:r>
        <w:rPr>
          <w:rFonts w:ascii="Arial"/>
          <w:color w:val="3B3446"/>
          <w:sz w:val="12"/>
        </w:rPr>
        <w:t>m</w:t>
        <w:tab/>
      </w:r>
      <w:r>
        <w:rPr>
          <w:rFonts w:ascii="Arial"/>
          <w:color w:val="241D2B"/>
          <w:w w:val="90"/>
          <w:sz w:val="14"/>
        </w:rPr>
        <w:t>Exit:om</w:t>
      </w:r>
      <w:r>
        <w:rPr>
          <w:rFonts w:ascii="Arial"/>
          <w:color w:val="3B3446"/>
          <w:w w:val="90"/>
          <w:sz w:val="14"/>
        </w:rPr>
        <w:t>al</w:t>
      </w:r>
      <w:r>
        <w:rPr>
          <w:rFonts w:ascii="Arial"/>
          <w:color w:val="241D2B"/>
          <w:w w:val="90"/>
          <w:sz w:val="12"/>
        </w:rPr>
        <w:t>EM</w:t>
      </w:r>
      <w:r>
        <w:rPr>
          <w:rFonts w:ascii="Arial"/>
          <w:color w:val="241D2B"/>
          <w:spacing w:val="2"/>
          <w:w w:val="90"/>
          <w:sz w:val="12"/>
        </w:rPr>
        <w:t> </w:t>
      </w:r>
      <w:r>
        <w:rPr>
          <w:rFonts w:ascii="Arial"/>
          <w:color w:val="1F2B50"/>
          <w:w w:val="90"/>
          <w:sz w:val="12"/>
        </w:rPr>
        <w:t>R</w:t>
      </w:r>
      <w:r>
        <w:rPr>
          <w:rFonts w:ascii="Arial"/>
          <w:color w:val="1F2B50"/>
          <w:spacing w:val="7"/>
          <w:w w:val="90"/>
          <w:sz w:val="12"/>
        </w:rPr>
        <w:t> </w:t>
      </w:r>
      <w:r>
        <w:rPr>
          <w:rFonts w:ascii="Arial"/>
          <w:color w:val="241D2B"/>
          <w:w w:val="90"/>
          <w:sz w:val="16"/>
        </w:rPr>
        <w:t>Dam</w:t>
      </w:r>
      <w:r>
        <w:rPr>
          <w:rFonts w:ascii="Arial"/>
          <w:color w:val="241D2B"/>
          <w:spacing w:val="37"/>
          <w:sz w:val="16"/>
        </w:rPr>
        <w:t> </w:t>
      </w:r>
      <w:r>
        <w:rPr>
          <w:rFonts w:ascii="Arial"/>
          <w:color w:val="241D2B"/>
          <w:w w:val="90"/>
          <w:sz w:val="12"/>
        </w:rPr>
        <w:t>E</w:t>
      </w:r>
      <w:r>
        <w:rPr>
          <w:rFonts w:ascii="Arial"/>
          <w:color w:val="3B3446"/>
          <w:w w:val="90"/>
          <w:sz w:val="12"/>
        </w:rPr>
        <w:t>u</w:t>
        <w:tab/>
      </w:r>
      <w:r>
        <w:rPr>
          <w:rFonts w:ascii="Arial"/>
          <w:color w:val="241D2B"/>
          <w:sz w:val="12"/>
        </w:rPr>
        <w:t>e</w:t>
      </w:r>
      <w:r>
        <w:rPr>
          <w:rFonts w:ascii="Arial"/>
          <w:color w:val="241D2B"/>
          <w:spacing w:val="15"/>
          <w:sz w:val="12"/>
        </w:rPr>
        <w:t> </w:t>
      </w:r>
      <w:r>
        <w:rPr>
          <w:rFonts w:ascii="Arial"/>
          <w:color w:val="241D2B"/>
          <w:sz w:val="12"/>
        </w:rPr>
        <w:t>J</w:t>
      </w:r>
      <w:r>
        <w:rPr>
          <w:rFonts w:ascii="Arial"/>
          <w:color w:val="3B3446"/>
          <w:sz w:val="12"/>
        </w:rPr>
        <w:t>o  </w:t>
      </w:r>
      <w:r>
        <w:rPr>
          <w:rFonts w:ascii="Arial"/>
          <w:color w:val="3B3446"/>
          <w:spacing w:val="2"/>
          <w:sz w:val="12"/>
        </w:rPr>
        <w:t> </w:t>
      </w:r>
      <w:r>
        <w:rPr>
          <w:rFonts w:ascii="Arial"/>
          <w:color w:val="241D2B"/>
          <w:w w:val="105"/>
          <w:sz w:val="12"/>
        </w:rPr>
        <w:t>lll!!i</w:t>
      </w:r>
    </w:p>
    <w:p>
      <w:pPr>
        <w:spacing w:line="146" w:lineRule="exact" w:before="0"/>
        <w:ind w:left="460" w:right="0" w:firstLine="0"/>
        <w:jc w:val="left"/>
        <w:rPr>
          <w:rFonts w:ascii="Times New Roman"/>
          <w:sz w:val="13"/>
        </w:rPr>
      </w:pPr>
      <w:r>
        <w:rPr>
          <w:rFonts w:ascii="Times New Roman"/>
          <w:color w:val="3B3446"/>
          <w:spacing w:val="-2"/>
          <w:w w:val="105"/>
          <w:sz w:val="13"/>
        </w:rPr>
        <w:t>lnb;</w:t>
      </w:r>
      <w:r>
        <w:rPr>
          <w:rFonts w:ascii="Times New Roman"/>
          <w:color w:val="241D2B"/>
          <w:spacing w:val="-2"/>
          <w:w w:val="105"/>
          <w:sz w:val="13"/>
        </w:rPr>
        <w:t>gr.o</w:t>
      </w:r>
      <w:r>
        <w:rPr>
          <w:rFonts w:ascii="Times New Roman"/>
          <w:color w:val="3B3446"/>
          <w:spacing w:val="-2"/>
          <w:w w:val="105"/>
          <w:sz w:val="13"/>
        </w:rPr>
        <w:t>ti</w:t>
      </w:r>
      <w:r>
        <w:rPr>
          <w:rFonts w:ascii="Times New Roman"/>
          <w:color w:val="3B3446"/>
          <w:spacing w:val="-13"/>
          <w:w w:val="105"/>
          <w:sz w:val="13"/>
        </w:rPr>
        <w:t> </w:t>
      </w:r>
      <w:r>
        <w:rPr>
          <w:rFonts w:ascii="Times New Roman"/>
          <w:color w:val="241D2B"/>
          <w:spacing w:val="-1"/>
          <w:w w:val="105"/>
          <w:sz w:val="13"/>
        </w:rPr>
        <w:t>o</w:t>
      </w:r>
      <w:r>
        <w:rPr>
          <w:rFonts w:ascii="Times New Roman"/>
          <w:color w:val="241D2B"/>
          <w:spacing w:val="-13"/>
          <w:w w:val="105"/>
          <w:sz w:val="13"/>
        </w:rPr>
        <w:t> </w:t>
      </w:r>
      <w:r>
        <w:rPr>
          <w:rFonts w:ascii="Times New Roman"/>
          <w:color w:val="3B3446"/>
          <w:spacing w:val="-1"/>
          <w:w w:val="105"/>
          <w:sz w:val="13"/>
        </w:rPr>
        <w:t>n</w:t>
      </w:r>
    </w:p>
    <w:p>
      <w:pPr>
        <w:spacing w:line="240" w:lineRule="auto" w:before="11"/>
        <w:rPr>
          <w:rFonts w:ascii="Times New Roman"/>
          <w:sz w:val="13"/>
        </w:rPr>
      </w:pPr>
      <w:r>
        <w:rPr/>
        <w:br w:type="column"/>
      </w:r>
      <w:r>
        <w:rPr>
          <w:rFonts w:ascii="Times New Roman"/>
          <w:sz w:val="13"/>
        </w:rPr>
      </w:r>
    </w:p>
    <w:p>
      <w:pPr>
        <w:spacing w:line="362" w:lineRule="auto" w:before="0"/>
        <w:ind w:left="415" w:right="38" w:firstLine="13"/>
        <w:jc w:val="left"/>
        <w:rPr>
          <w:rFonts w:ascii="Times New Roman"/>
          <w:sz w:val="13"/>
        </w:rPr>
      </w:pPr>
      <w:r>
        <w:rPr>
          <w:rFonts w:ascii="Times New Roman"/>
          <w:color w:val="3B3446"/>
          <w:sz w:val="13"/>
        </w:rPr>
        <w:t>Po</w:t>
      </w:r>
      <w:r>
        <w:rPr>
          <w:rFonts w:ascii="Times New Roman"/>
          <w:color w:val="241D2B"/>
          <w:sz w:val="13"/>
        </w:rPr>
        <w:t>rtfo</w:t>
      </w:r>
      <w:r>
        <w:rPr>
          <w:rFonts w:ascii="Times New Roman"/>
          <w:color w:val="4B4960"/>
          <w:sz w:val="13"/>
        </w:rPr>
        <w:t>l</w:t>
      </w:r>
      <w:r>
        <w:rPr>
          <w:rFonts w:ascii="Times New Roman"/>
          <w:color w:val="3B3446"/>
          <w:sz w:val="13"/>
        </w:rPr>
        <w:t>io</w:t>
      </w:r>
      <w:r>
        <w:rPr>
          <w:rFonts w:ascii="Times New Roman"/>
          <w:color w:val="3B3446"/>
          <w:spacing w:val="28"/>
          <w:sz w:val="13"/>
        </w:rPr>
        <w:t> </w:t>
      </w:r>
      <w:r>
        <w:rPr>
          <w:rFonts w:ascii="Times New Roman"/>
          <w:color w:val="241D2B"/>
          <w:w w:val="90"/>
          <w:sz w:val="13"/>
        </w:rPr>
        <w:t>App</w:t>
      </w:r>
      <w:r>
        <w:rPr>
          <w:rFonts w:ascii="Times New Roman"/>
          <w:color w:val="241D2B"/>
          <w:spacing w:val="-13"/>
          <w:w w:val="90"/>
          <w:sz w:val="13"/>
        </w:rPr>
        <w:t> </w:t>
      </w:r>
      <w:r>
        <w:rPr>
          <w:rFonts w:ascii="Times New Roman"/>
          <w:color w:val="3B3446"/>
          <w:w w:val="90"/>
          <w:sz w:val="13"/>
        </w:rPr>
        <w:t>l</w:t>
      </w:r>
      <w:r>
        <w:rPr>
          <w:rFonts w:ascii="Times New Roman"/>
          <w:color w:val="3B547E"/>
          <w:w w:val="90"/>
          <w:sz w:val="13"/>
        </w:rPr>
        <w:t>i</w:t>
      </w:r>
      <w:r>
        <w:rPr>
          <w:rFonts w:ascii="Times New Roman"/>
          <w:color w:val="241D2B"/>
          <w:w w:val="90"/>
          <w:sz w:val="13"/>
        </w:rPr>
        <w:t>c:ati</w:t>
      </w:r>
      <w:r>
        <w:rPr>
          <w:rFonts w:ascii="Times New Roman"/>
          <w:color w:val="3B3446"/>
          <w:w w:val="90"/>
          <w:sz w:val="13"/>
        </w:rPr>
        <w:t>Ofil</w:t>
      </w:r>
      <w:r>
        <w:rPr>
          <w:rFonts w:ascii="Times New Roman"/>
          <w:color w:val="111A3B"/>
          <w:w w:val="90"/>
          <w:sz w:val="13"/>
        </w:rPr>
        <w:t>s</w:t>
      </w:r>
    </w:p>
    <w:p>
      <w:pPr>
        <w:spacing w:line="240" w:lineRule="auto" w:before="8"/>
        <w:rPr>
          <w:rFonts w:ascii="Times New Roman"/>
          <w:sz w:val="14"/>
        </w:rPr>
      </w:pPr>
      <w:r>
        <w:rPr/>
        <w:br w:type="column"/>
      </w:r>
      <w:r>
        <w:rPr>
          <w:rFonts w:ascii="Times New Roman"/>
          <w:sz w:val="14"/>
        </w:rPr>
      </w:r>
    </w:p>
    <w:p>
      <w:pPr>
        <w:spacing w:before="0"/>
        <w:ind w:left="415" w:right="0" w:firstLine="0"/>
        <w:jc w:val="left"/>
        <w:rPr>
          <w:rFonts w:ascii="Arial"/>
          <w:sz w:val="12"/>
        </w:rPr>
      </w:pPr>
      <w:r>
        <w:rPr>
          <w:rFonts w:ascii="Arial"/>
          <w:color w:val="3B3446"/>
          <w:sz w:val="12"/>
        </w:rPr>
        <w:t>ro</w:t>
      </w:r>
      <w:r>
        <w:rPr>
          <w:rFonts w:ascii="Arial"/>
          <w:color w:val="3B3446"/>
          <w:spacing w:val="-10"/>
          <w:sz w:val="12"/>
        </w:rPr>
        <w:t> </w:t>
      </w:r>
      <w:r>
        <w:rPr>
          <w:rFonts w:ascii="Arial"/>
          <w:color w:val="241D2B"/>
          <w:sz w:val="12"/>
        </w:rPr>
        <w:t>gr</w:t>
      </w:r>
      <w:r>
        <w:rPr>
          <w:rFonts w:ascii="Arial"/>
          <w:color w:val="3B3446"/>
          <w:sz w:val="12"/>
        </w:rPr>
        <w:t>am</w:t>
      </w:r>
    </w:p>
    <w:p>
      <w:pPr>
        <w:spacing w:line="240" w:lineRule="auto" w:before="0"/>
        <w:rPr>
          <w:rFonts w:ascii="Arial"/>
          <w:sz w:val="20"/>
        </w:rPr>
      </w:pPr>
      <w:r>
        <w:rPr/>
        <w:br w:type="column"/>
      </w:r>
      <w:r>
        <w:rPr>
          <w:rFonts w:ascii="Arial"/>
          <w:sz w:val="20"/>
        </w:rPr>
      </w:r>
    </w:p>
    <w:p>
      <w:pPr>
        <w:pStyle w:val="BodyText"/>
        <w:rPr>
          <w:rFonts w:ascii="Arial"/>
          <w:sz w:val="20"/>
        </w:rPr>
      </w:pPr>
    </w:p>
    <w:p>
      <w:pPr>
        <w:pStyle w:val="BodyText"/>
        <w:spacing w:before="2"/>
        <w:rPr>
          <w:rFonts w:ascii="Arial"/>
          <w:sz w:val="19"/>
        </w:rPr>
      </w:pPr>
    </w:p>
    <w:p>
      <w:pPr>
        <w:tabs>
          <w:tab w:pos="2549" w:val="left" w:leader="none"/>
        </w:tabs>
        <w:spacing w:before="0"/>
        <w:ind w:left="415" w:right="0" w:firstLine="0"/>
        <w:jc w:val="left"/>
        <w:rPr>
          <w:rFonts w:ascii="Arial"/>
          <w:sz w:val="18"/>
        </w:rPr>
      </w:pPr>
      <w:r>
        <w:rPr>
          <w:rFonts w:ascii="Arial"/>
          <w:color w:val="241D2B"/>
          <w:w w:val="95"/>
          <w:sz w:val="18"/>
        </w:rPr>
        <w:t>C</w:t>
      </w:r>
      <w:r>
        <w:rPr>
          <w:rFonts w:ascii="Arial"/>
          <w:color w:val="010103"/>
          <w:w w:val="95"/>
          <w:sz w:val="18"/>
        </w:rPr>
        <w:t>u</w:t>
      </w:r>
      <w:r>
        <w:rPr>
          <w:rFonts w:ascii="Arial"/>
          <w:color w:val="010103"/>
          <w:spacing w:val="-24"/>
          <w:w w:val="95"/>
          <w:sz w:val="18"/>
        </w:rPr>
        <w:t> </w:t>
      </w:r>
      <w:r>
        <w:rPr>
          <w:rFonts w:ascii="Arial"/>
          <w:color w:val="070721"/>
          <w:w w:val="95"/>
          <w:sz w:val="18"/>
        </w:rPr>
        <w:t>r</w:t>
      </w:r>
      <w:r>
        <w:rPr>
          <w:rFonts w:ascii="Arial"/>
          <w:color w:val="070721"/>
          <w:spacing w:val="-28"/>
          <w:w w:val="95"/>
          <w:sz w:val="18"/>
        </w:rPr>
        <w:t> </w:t>
      </w:r>
      <w:r>
        <w:rPr>
          <w:rFonts w:ascii="Arial"/>
          <w:color w:val="260C0E"/>
          <w:w w:val="95"/>
          <w:sz w:val="18"/>
        </w:rPr>
        <w:t>r</w:t>
      </w:r>
      <w:r>
        <w:rPr>
          <w:rFonts w:ascii="Arial"/>
          <w:color w:val="260C0E"/>
          <w:spacing w:val="-27"/>
          <w:w w:val="95"/>
          <w:sz w:val="18"/>
        </w:rPr>
        <w:t> </w:t>
      </w:r>
      <w:r>
        <w:rPr>
          <w:rFonts w:ascii="Arial"/>
          <w:color w:val="241D2B"/>
          <w:w w:val="95"/>
          <w:sz w:val="18"/>
        </w:rPr>
        <w:t>e</w:t>
      </w:r>
      <w:r>
        <w:rPr>
          <w:rFonts w:ascii="Arial"/>
          <w:color w:val="010103"/>
          <w:w w:val="95"/>
          <w:sz w:val="18"/>
        </w:rPr>
        <w:t>nt</w:t>
      </w:r>
      <w:r>
        <w:rPr>
          <w:rFonts w:ascii="Arial"/>
          <w:color w:val="010103"/>
          <w:spacing w:val="9"/>
          <w:w w:val="95"/>
          <w:sz w:val="18"/>
        </w:rPr>
        <w:t> </w:t>
      </w:r>
      <w:r>
        <w:rPr>
          <w:rFonts w:ascii="Arial"/>
          <w:color w:val="241D2B"/>
          <w:w w:val="95"/>
          <w:sz w:val="18"/>
        </w:rPr>
        <w:t>S</w:t>
      </w:r>
      <w:r>
        <w:rPr>
          <w:rFonts w:ascii="Arial"/>
          <w:color w:val="070721"/>
          <w:w w:val="95"/>
          <w:sz w:val="18"/>
        </w:rPr>
        <w:t>t</w:t>
      </w:r>
      <w:r>
        <w:rPr>
          <w:rFonts w:ascii="Arial"/>
          <w:color w:val="070721"/>
          <w:spacing w:val="-15"/>
          <w:w w:val="95"/>
          <w:sz w:val="18"/>
        </w:rPr>
        <w:t> </w:t>
      </w:r>
      <w:r>
        <w:rPr>
          <w:rFonts w:ascii="Arial"/>
          <w:color w:val="241D2B"/>
          <w:w w:val="95"/>
          <w:sz w:val="18"/>
        </w:rPr>
        <w:t>a</w:t>
      </w:r>
      <w:r>
        <w:rPr>
          <w:rFonts w:ascii="Arial"/>
          <w:color w:val="070721"/>
          <w:w w:val="95"/>
          <w:sz w:val="18"/>
        </w:rPr>
        <w:t>t</w:t>
      </w:r>
      <w:r>
        <w:rPr>
          <w:rFonts w:ascii="Arial"/>
          <w:color w:val="070721"/>
          <w:spacing w:val="-15"/>
          <w:w w:val="95"/>
          <w:sz w:val="18"/>
        </w:rPr>
        <w:t> </w:t>
      </w:r>
      <w:r>
        <w:rPr>
          <w:rFonts w:ascii="Arial"/>
          <w:color w:val="260C0E"/>
          <w:w w:val="95"/>
          <w:sz w:val="18"/>
        </w:rPr>
        <w:t>u</w:t>
      </w:r>
      <w:r>
        <w:rPr>
          <w:rFonts w:ascii="Arial"/>
          <w:color w:val="241D2B"/>
          <w:w w:val="95"/>
          <w:sz w:val="18"/>
        </w:rPr>
        <w:t>s</w:t>
        <w:tab/>
      </w:r>
      <w:r>
        <w:rPr>
          <w:rFonts w:ascii="Arial"/>
          <w:color w:val="241D2B"/>
          <w:sz w:val="18"/>
        </w:rPr>
        <w:t>S</w:t>
      </w:r>
      <w:r>
        <w:rPr>
          <w:rFonts w:ascii="Arial"/>
          <w:color w:val="010103"/>
          <w:sz w:val="18"/>
        </w:rPr>
        <w:t>t</w:t>
      </w:r>
      <w:r>
        <w:rPr>
          <w:rFonts w:ascii="Arial"/>
          <w:color w:val="010103"/>
          <w:spacing w:val="-17"/>
          <w:sz w:val="18"/>
        </w:rPr>
        <w:t> </w:t>
      </w:r>
      <w:r>
        <w:rPr>
          <w:rFonts w:ascii="Arial"/>
          <w:color w:val="241D2B"/>
          <w:sz w:val="18"/>
        </w:rPr>
        <w:t>a</w:t>
      </w:r>
      <w:r>
        <w:rPr>
          <w:rFonts w:ascii="Arial"/>
          <w:color w:val="070721"/>
          <w:sz w:val="18"/>
        </w:rPr>
        <w:t>t</w:t>
      </w:r>
      <w:r>
        <w:rPr>
          <w:rFonts w:ascii="Arial"/>
          <w:color w:val="070721"/>
          <w:spacing w:val="-17"/>
          <w:sz w:val="18"/>
        </w:rPr>
        <w:t> </w:t>
      </w:r>
      <w:r>
        <w:rPr>
          <w:rFonts w:ascii="Arial"/>
          <w:color w:val="070721"/>
          <w:sz w:val="18"/>
        </w:rPr>
        <w:t>u</w:t>
      </w:r>
      <w:r>
        <w:rPr>
          <w:rFonts w:ascii="Arial"/>
          <w:color w:val="241D2B"/>
          <w:sz w:val="18"/>
        </w:rPr>
        <w:t>s</w:t>
      </w:r>
      <w:r>
        <w:rPr>
          <w:rFonts w:ascii="Arial"/>
          <w:color w:val="241D2B"/>
          <w:spacing w:val="42"/>
          <w:sz w:val="18"/>
        </w:rPr>
        <w:t> </w:t>
      </w:r>
      <w:r>
        <w:rPr>
          <w:rFonts w:ascii="Arial"/>
          <w:color w:val="241D2B"/>
          <w:sz w:val="18"/>
        </w:rPr>
        <w:t>Commen</w:t>
      </w:r>
      <w:r>
        <w:rPr>
          <w:rFonts w:ascii="Arial"/>
          <w:color w:val="070721"/>
          <w:sz w:val="18"/>
        </w:rPr>
        <w:t>t</w:t>
      </w:r>
      <w:r>
        <w:rPr>
          <w:rFonts w:ascii="Arial"/>
          <w:color w:val="070721"/>
          <w:spacing w:val="-28"/>
          <w:sz w:val="18"/>
        </w:rPr>
        <w:t> </w:t>
      </w:r>
      <w:r>
        <w:rPr>
          <w:rFonts w:ascii="Arial"/>
          <w:color w:val="241D2B"/>
          <w:sz w:val="18"/>
        </w:rPr>
        <w:t>s</w:t>
      </w:r>
    </w:p>
    <w:p>
      <w:pPr>
        <w:spacing w:after="0"/>
        <w:jc w:val="left"/>
        <w:rPr>
          <w:rFonts w:ascii="Arial"/>
          <w:sz w:val="18"/>
        </w:rPr>
        <w:sectPr>
          <w:type w:val="continuous"/>
          <w:pgSz w:w="19200" w:h="10800" w:orient="landscape"/>
          <w:pgMar w:header="0" w:footer="0" w:top="1040" w:bottom="280" w:left="400" w:right="20"/>
          <w:cols w:num="4" w:equalWidth="0">
            <w:col w:w="3069" w:space="361"/>
            <w:col w:w="1190" w:space="582"/>
            <w:col w:w="877" w:space="1490"/>
            <w:col w:w="11211"/>
          </w:cols>
        </w:sectPr>
      </w:pPr>
    </w:p>
    <w:p>
      <w:pPr>
        <w:spacing w:before="9"/>
        <w:ind w:left="457" w:right="0" w:firstLine="0"/>
        <w:jc w:val="left"/>
        <w:rPr>
          <w:rFonts w:ascii="Times New Roman"/>
          <w:sz w:val="14"/>
        </w:rPr>
      </w:pPr>
      <w:r>
        <w:rPr>
          <w:rFonts w:ascii="Times New Roman"/>
          <w:color w:val="3B3446"/>
          <w:sz w:val="14"/>
        </w:rPr>
        <w:t>st</w:t>
      </w:r>
      <w:r>
        <w:rPr>
          <w:rFonts w:ascii="Times New Roman"/>
          <w:color w:val="3B3446"/>
          <w:spacing w:val="-5"/>
          <w:sz w:val="14"/>
        </w:rPr>
        <w:t> </w:t>
      </w:r>
      <w:r>
        <w:rPr>
          <w:rFonts w:ascii="Times New Roman"/>
          <w:color w:val="241D2B"/>
          <w:sz w:val="14"/>
        </w:rPr>
        <w:t>a</w:t>
      </w:r>
      <w:r>
        <w:rPr>
          <w:rFonts w:ascii="Times New Roman"/>
          <w:color w:val="1F2B50"/>
          <w:sz w:val="14"/>
        </w:rPr>
        <w:t>t</w:t>
      </w:r>
      <w:r>
        <w:rPr>
          <w:rFonts w:ascii="Times New Roman"/>
          <w:color w:val="3B3446"/>
          <w:sz w:val="14"/>
        </w:rPr>
        <w:t>e</w:t>
      </w:r>
    </w:p>
    <w:p>
      <w:pPr>
        <w:spacing w:line="645" w:lineRule="auto" w:before="79"/>
        <w:ind w:left="456" w:right="35" w:firstLine="3"/>
        <w:jc w:val="left"/>
        <w:rPr>
          <w:rFonts w:ascii="Arial"/>
          <w:sz w:val="12"/>
        </w:rPr>
      </w:pPr>
      <w:r>
        <w:rPr/>
        <w:pict>
          <v:shape style="position:absolute;margin-left:40.242199pt;margin-top:36.003422pt;width:275pt;height:73.2pt;mso-position-horizontal-relative:page;mso-position-vertical-relative:paragraph;z-index:15792128" type="#_x0000_t202" id="docshape55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1"/>
                    <w:gridCol w:w="1669"/>
                    <w:gridCol w:w="2367"/>
                  </w:tblGrid>
                  <w:tr>
                    <w:trPr>
                      <w:trHeight w:val="295" w:hRule="atLeast"/>
                    </w:trPr>
                    <w:tc>
                      <w:tcPr>
                        <w:tcW w:w="1461" w:type="dxa"/>
                      </w:tcPr>
                      <w:p>
                        <w:pPr>
                          <w:pStyle w:val="TableParagraph"/>
                          <w:spacing w:before="8"/>
                          <w:ind w:left="57"/>
                          <w:rPr>
                            <w:rFonts w:ascii="Times New Roman"/>
                            <w:b/>
                            <w:sz w:val="13"/>
                          </w:rPr>
                        </w:pPr>
                        <w:r>
                          <w:rPr>
                            <w:rFonts w:ascii="Times New Roman"/>
                            <w:b/>
                            <w:color w:val="3B3446"/>
                            <w:w w:val="90"/>
                            <w:sz w:val="13"/>
                          </w:rPr>
                          <w:t>MClO</w:t>
                        </w:r>
                        <w:r>
                          <w:rPr>
                            <w:rFonts w:ascii="Times New Roman"/>
                            <w:b/>
                            <w:color w:val="241D2B"/>
                            <w:w w:val="90"/>
                            <w:sz w:val="13"/>
                          </w:rPr>
                          <w:t>I</w:t>
                        </w:r>
                        <w:r>
                          <w:rPr>
                            <w:rFonts w:ascii="Times New Roman"/>
                            <w:b/>
                            <w:color w:val="3B3446"/>
                            <w:w w:val="90"/>
                            <w:sz w:val="13"/>
                          </w:rPr>
                          <w:t>O!iO</w:t>
                        </w:r>
                      </w:p>
                    </w:tc>
                    <w:tc>
                      <w:tcPr>
                        <w:tcW w:w="1669" w:type="dxa"/>
                      </w:tcPr>
                      <w:p>
                        <w:pPr>
                          <w:pStyle w:val="TableParagraph"/>
                          <w:spacing w:line="167" w:lineRule="exact"/>
                          <w:ind w:left="285"/>
                          <w:rPr>
                            <w:rFonts w:ascii="Times New Roman"/>
                            <w:sz w:val="15"/>
                          </w:rPr>
                        </w:pPr>
                        <w:r>
                          <w:rPr>
                            <w:rFonts w:ascii="Times New Roman"/>
                            <w:color w:val="3B3446"/>
                            <w:spacing w:val="-1"/>
                            <w:sz w:val="15"/>
                          </w:rPr>
                          <w:t>Ol</w:t>
                        </w:r>
                        <w:r>
                          <w:rPr>
                            <w:rFonts w:ascii="Times New Roman"/>
                            <w:color w:val="241D2B"/>
                            <w:spacing w:val="-1"/>
                            <w:sz w:val="15"/>
                          </w:rPr>
                          <w:t>p</w:t>
                        </w:r>
                        <w:r>
                          <w:rPr>
                            <w:rFonts w:ascii="Times New Roman"/>
                            <w:color w:val="3B3446"/>
                            <w:spacing w:val="-1"/>
                            <w:sz w:val="15"/>
                          </w:rPr>
                          <w:t>i</w:t>
                        </w:r>
                        <w:r>
                          <w:rPr>
                            <w:rFonts w:ascii="Times New Roman"/>
                            <w:color w:val="241D2B"/>
                            <w:spacing w:val="-1"/>
                            <w:sz w:val="15"/>
                          </w:rPr>
                          <w:t>ta</w:t>
                        </w:r>
                        <w:r>
                          <w:rPr>
                            <w:rFonts w:ascii="Times New Roman"/>
                            <w:color w:val="241D2B"/>
                            <w:spacing w:val="-17"/>
                            <w:sz w:val="15"/>
                          </w:rPr>
                          <w:t> </w:t>
                        </w:r>
                        <w:r>
                          <w:rPr>
                            <w:rFonts w:ascii="Times New Roman"/>
                            <w:color w:val="3B3446"/>
                            <w:sz w:val="15"/>
                          </w:rPr>
                          <w:t>l</w:t>
                        </w:r>
                      </w:p>
                    </w:tc>
                    <w:tc>
                      <w:tcPr>
                        <w:tcW w:w="2367" w:type="dxa"/>
                      </w:tcPr>
                      <w:p>
                        <w:pPr>
                          <w:pStyle w:val="TableParagraph"/>
                          <w:tabs>
                            <w:tab w:pos="2318" w:val="right" w:leader="none"/>
                          </w:tabs>
                          <w:spacing w:line="160" w:lineRule="exact"/>
                          <w:ind w:left="308"/>
                          <w:rPr>
                            <w:rFonts w:ascii="Times New Roman"/>
                            <w:sz w:val="13"/>
                          </w:rPr>
                        </w:pPr>
                        <w:r>
                          <w:rPr>
                            <w:rFonts w:ascii="Times New Roman"/>
                            <w:color w:val="241D2B"/>
                            <w:w w:val="105"/>
                            <w:sz w:val="14"/>
                          </w:rPr>
                          <w:t>T</w:t>
                        </w:r>
                        <w:r>
                          <w:rPr>
                            <w:rFonts w:ascii="Times New Roman"/>
                            <w:color w:val="3B3446"/>
                            <w:w w:val="105"/>
                            <w:sz w:val="14"/>
                          </w:rPr>
                          <w:t>h</w:t>
                        </w:r>
                        <w:r>
                          <w:rPr>
                            <w:rFonts w:ascii="Times New Roman"/>
                            <w:color w:val="241D2B"/>
                            <w:w w:val="105"/>
                            <w:sz w:val="14"/>
                          </w:rPr>
                          <w:t>o</w:t>
                        </w:r>
                        <w:r>
                          <w:rPr>
                            <w:rFonts w:ascii="Times New Roman"/>
                            <w:color w:val="3B3446"/>
                            <w:w w:val="105"/>
                            <w:sz w:val="14"/>
                          </w:rPr>
                          <w:t>m.,.</w:t>
                        </w:r>
                        <w:r>
                          <w:rPr>
                            <w:rFonts w:ascii="Times New Roman"/>
                            <w:color w:val="3B3446"/>
                            <w:spacing w:val="18"/>
                            <w:w w:val="105"/>
                            <w:sz w:val="14"/>
                          </w:rPr>
                          <w:t> </w:t>
                        </w:r>
                        <w:r>
                          <w:rPr>
                            <w:rFonts w:ascii="Times New Roman"/>
                            <w:color w:val="241D2B"/>
                            <w:w w:val="105"/>
                            <w:sz w:val="14"/>
                          </w:rPr>
                          <w:t>S</w:t>
                        </w:r>
                        <w:r>
                          <w:rPr>
                            <w:rFonts w:ascii="Times New Roman"/>
                            <w:color w:val="3B3446"/>
                            <w:w w:val="105"/>
                            <w:sz w:val="14"/>
                          </w:rPr>
                          <w:t>mm</w:t>
                        </w:r>
                        <w:r>
                          <w:rPr>
                            <w:rFonts w:ascii="Times New Roman"/>
                            <w:color w:val="3B3446"/>
                            <w:spacing w:val="7"/>
                            <w:w w:val="105"/>
                            <w:sz w:val="14"/>
                          </w:rPr>
                          <w:t> </w:t>
                        </w:r>
                        <w:r>
                          <w:rPr>
                            <w:rFonts w:ascii="Times New Roman"/>
                            <w:color w:val="241D2B"/>
                            <w:w w:val="105"/>
                            <w:sz w:val="14"/>
                          </w:rPr>
                          <w:t>avacca</w:t>
                          <w:tab/>
                        </w:r>
                        <w:r>
                          <w:rPr>
                            <w:rFonts w:ascii="Times New Roman"/>
                            <w:color w:val="3B3446"/>
                            <w:sz w:val="13"/>
                          </w:rPr>
                          <w:t>67.</w:t>
                        </w:r>
                        <w:r>
                          <w:rPr>
                            <w:rFonts w:ascii="Times New Roman"/>
                            <w:color w:val="3B3446"/>
                            <w:spacing w:val="-5"/>
                            <w:sz w:val="13"/>
                          </w:rPr>
                          <w:t> </w:t>
                        </w:r>
                        <w:r>
                          <w:rPr>
                            <w:rFonts w:ascii="Times New Roman"/>
                            <w:color w:val="241D2B"/>
                            <w:sz w:val="13"/>
                          </w:rPr>
                          <w:t>24</w:t>
                        </w:r>
                      </w:p>
                    </w:tc>
                  </w:tr>
                  <w:tr>
                    <w:trPr>
                      <w:trHeight w:val="332" w:hRule="atLeast"/>
                    </w:trPr>
                    <w:tc>
                      <w:tcPr>
                        <w:tcW w:w="1461" w:type="dxa"/>
                      </w:tcPr>
                      <w:p>
                        <w:pPr>
                          <w:pStyle w:val="TableParagraph"/>
                          <w:spacing w:before="122"/>
                          <w:ind w:left="50"/>
                          <w:rPr>
                            <w:rFonts w:ascii="Arial"/>
                            <w:sz w:val="13"/>
                          </w:rPr>
                        </w:pPr>
                        <w:r>
                          <w:rPr>
                            <w:rFonts w:ascii="Arial"/>
                            <w:color w:val="3B3446"/>
                            <w:w w:val="90"/>
                            <w:sz w:val="13"/>
                          </w:rPr>
                          <w:t>P</w:t>
                        </w:r>
                        <w:r>
                          <w:rPr>
                            <w:rFonts w:ascii="Arial"/>
                            <w:color w:val="421313"/>
                            <w:w w:val="90"/>
                            <w:sz w:val="13"/>
                          </w:rPr>
                          <w:t>I</w:t>
                        </w:r>
                        <w:r>
                          <w:rPr>
                            <w:rFonts w:ascii="Arial"/>
                            <w:color w:val="3B3446"/>
                            <w:w w:val="90"/>
                            <w:sz w:val="13"/>
                          </w:rPr>
                          <w:t>B11</w:t>
                        </w:r>
                        <w:r>
                          <w:rPr>
                            <w:rFonts w:ascii="Arial"/>
                            <w:color w:val="1F2B50"/>
                            <w:w w:val="90"/>
                            <w:sz w:val="13"/>
                          </w:rPr>
                          <w:t>n</w:t>
                        </w:r>
                        <w:r>
                          <w:rPr>
                            <w:rFonts w:ascii="Arial"/>
                            <w:color w:val="1F2B50"/>
                            <w:spacing w:val="2"/>
                            <w:w w:val="90"/>
                            <w:sz w:val="13"/>
                          </w:rPr>
                          <w:t> </w:t>
                        </w:r>
                        <w:r>
                          <w:rPr>
                            <w:rFonts w:ascii="Arial"/>
                            <w:color w:val="241D2B"/>
                            <w:w w:val="90"/>
                            <w:sz w:val="13"/>
                          </w:rPr>
                          <w:t>ed</w:t>
                        </w:r>
                        <w:r>
                          <w:rPr>
                            <w:rFonts w:ascii="Arial"/>
                            <w:color w:val="241D2B"/>
                            <w:spacing w:val="-12"/>
                            <w:w w:val="90"/>
                            <w:sz w:val="13"/>
                          </w:rPr>
                          <w:t> </w:t>
                        </w:r>
                        <w:r>
                          <w:rPr>
                            <w:rFonts w:ascii="Times New Roman"/>
                            <w:color w:val="3B3446"/>
                            <w:w w:val="90"/>
                            <w:sz w:val="15"/>
                          </w:rPr>
                          <w:t>sta</w:t>
                        </w:r>
                        <w:r>
                          <w:rPr>
                            <w:rFonts w:ascii="Times New Roman"/>
                            <w:color w:val="3B3446"/>
                            <w:spacing w:val="2"/>
                            <w:w w:val="90"/>
                            <w:sz w:val="15"/>
                          </w:rPr>
                          <w:t> </w:t>
                        </w:r>
                        <w:r>
                          <w:rPr>
                            <w:rFonts w:ascii="Times New Roman"/>
                            <w:color w:val="241D2B"/>
                            <w:w w:val="90"/>
                            <w:sz w:val="15"/>
                          </w:rPr>
                          <w:t>rt</w:t>
                        </w:r>
                        <w:r>
                          <w:rPr>
                            <w:rFonts w:ascii="Times New Roman"/>
                            <w:color w:val="241D2B"/>
                            <w:spacing w:val="-1"/>
                            <w:w w:val="90"/>
                            <w:sz w:val="15"/>
                          </w:rPr>
                          <w:t> </w:t>
                        </w:r>
                        <w:r>
                          <w:rPr>
                            <w:rFonts w:ascii="Arial"/>
                            <w:color w:val="241D2B"/>
                            <w:w w:val="90"/>
                            <w:sz w:val="13"/>
                          </w:rPr>
                          <w:t>Date</w:t>
                        </w:r>
                      </w:p>
                    </w:tc>
                    <w:tc>
                      <w:tcPr>
                        <w:tcW w:w="1669" w:type="dxa"/>
                      </w:tcPr>
                      <w:p>
                        <w:pPr>
                          <w:pStyle w:val="TableParagraph"/>
                          <w:spacing w:before="6"/>
                          <w:rPr>
                            <w:rFonts w:ascii="Arial"/>
                            <w:sz w:val="12"/>
                          </w:rPr>
                        </w:pPr>
                      </w:p>
                      <w:p>
                        <w:pPr>
                          <w:pStyle w:val="TableParagraph"/>
                          <w:spacing w:before="1"/>
                          <w:ind w:left="282"/>
                          <w:rPr>
                            <w:rFonts w:ascii="Arial"/>
                            <w:sz w:val="12"/>
                          </w:rPr>
                        </w:pPr>
                        <w:r>
                          <w:rPr>
                            <w:rFonts w:ascii="Arial"/>
                            <w:color w:val="4B4960"/>
                            <w:sz w:val="12"/>
                          </w:rPr>
                          <w:t>l't</w:t>
                        </w:r>
                        <w:r>
                          <w:rPr>
                            <w:rFonts w:ascii="Arial"/>
                            <w:color w:val="4B4960"/>
                            <w:spacing w:val="9"/>
                            <w:sz w:val="12"/>
                          </w:rPr>
                          <w:t> </w:t>
                        </w:r>
                        <w:r>
                          <w:rPr>
                            <w:rFonts w:ascii="Arial"/>
                            <w:color w:val="3B3446"/>
                            <w:sz w:val="12"/>
                          </w:rPr>
                          <w:t>a</w:t>
                        </w:r>
                        <w:r>
                          <w:rPr>
                            <w:rFonts w:ascii="Arial"/>
                            <w:color w:val="111A3B"/>
                            <w:sz w:val="12"/>
                          </w:rPr>
                          <w:t>r</w:t>
                        </w:r>
                        <w:r>
                          <w:rPr>
                            <w:rFonts w:ascii="Arial"/>
                            <w:color w:val="3B3446"/>
                            <w:sz w:val="12"/>
                          </w:rPr>
                          <w:t>m</w:t>
                        </w:r>
                        <w:r>
                          <w:rPr>
                            <w:rFonts w:ascii="Arial"/>
                            <w:color w:val="3B3446"/>
                            <w:spacing w:val="-8"/>
                            <w:sz w:val="12"/>
                          </w:rPr>
                          <w:t> </w:t>
                        </w:r>
                        <w:r>
                          <w:rPr>
                            <w:rFonts w:ascii="Arial"/>
                            <w:color w:val="3B3446"/>
                            <w:sz w:val="12"/>
                          </w:rPr>
                          <w:t>,ed</w:t>
                        </w:r>
                        <w:r>
                          <w:rPr>
                            <w:rFonts w:ascii="Arial"/>
                            <w:color w:val="3B3446"/>
                            <w:spacing w:val="-2"/>
                            <w:sz w:val="12"/>
                          </w:rPr>
                          <w:t> </w:t>
                        </w:r>
                        <w:r>
                          <w:rPr>
                            <w:rFonts w:ascii="Arial"/>
                            <w:color w:val="3B3446"/>
                            <w:sz w:val="12"/>
                          </w:rPr>
                          <w:t>En</w:t>
                        </w:r>
                        <w:r>
                          <w:rPr>
                            <w:rFonts w:ascii="Arial"/>
                            <w:color w:val="241D2B"/>
                            <w:sz w:val="12"/>
                          </w:rPr>
                          <w:t>d</w:t>
                        </w:r>
                        <w:r>
                          <w:rPr>
                            <w:rFonts w:ascii="Arial"/>
                            <w:color w:val="241D2B"/>
                            <w:spacing w:val="11"/>
                            <w:sz w:val="12"/>
                          </w:rPr>
                          <w:t> </w:t>
                        </w:r>
                        <w:r>
                          <w:rPr>
                            <w:rFonts w:ascii="Arial"/>
                            <w:color w:val="241D2B"/>
                            <w:sz w:val="12"/>
                          </w:rPr>
                          <w:t>Date</w:t>
                        </w:r>
                      </w:p>
                    </w:tc>
                    <w:tc>
                      <w:tcPr>
                        <w:tcW w:w="2367" w:type="dxa"/>
                      </w:tcPr>
                      <w:p>
                        <w:pPr>
                          <w:pStyle w:val="TableParagraph"/>
                          <w:spacing w:before="131"/>
                          <w:ind w:left="316"/>
                          <w:rPr>
                            <w:rFonts w:ascii="Times New Roman"/>
                            <w:sz w:val="14"/>
                          </w:rPr>
                        </w:pPr>
                        <w:r>
                          <w:rPr>
                            <w:rFonts w:ascii="Arial"/>
                            <w:color w:val="3B3446"/>
                            <w:spacing w:val="-1"/>
                            <w:w w:val="90"/>
                            <w:sz w:val="13"/>
                          </w:rPr>
                          <w:t>PIB11n</w:t>
                        </w:r>
                        <w:r>
                          <w:rPr>
                            <w:rFonts w:ascii="Arial"/>
                            <w:color w:val="3B3446"/>
                            <w:spacing w:val="-5"/>
                            <w:w w:val="90"/>
                            <w:sz w:val="13"/>
                          </w:rPr>
                          <w:t> </w:t>
                        </w:r>
                        <w:r>
                          <w:rPr>
                            <w:rFonts w:ascii="Arial"/>
                            <w:color w:val="241D2B"/>
                            <w:spacing w:val="-1"/>
                            <w:w w:val="90"/>
                            <w:sz w:val="13"/>
                          </w:rPr>
                          <w:t>ed</w:t>
                        </w:r>
                        <w:r>
                          <w:rPr>
                            <w:rFonts w:ascii="Arial"/>
                            <w:color w:val="241D2B"/>
                            <w:spacing w:val="-6"/>
                            <w:w w:val="90"/>
                            <w:sz w:val="13"/>
                          </w:rPr>
                          <w:t> </w:t>
                        </w:r>
                        <w:r>
                          <w:rPr>
                            <w:rFonts w:ascii="Times New Roman"/>
                            <w:color w:val="3B3446"/>
                            <w:spacing w:val="-1"/>
                            <w:w w:val="90"/>
                            <w:sz w:val="14"/>
                          </w:rPr>
                          <w:t>Cos</w:t>
                        </w:r>
                        <w:r>
                          <w:rPr>
                            <w:rFonts w:ascii="Times New Roman"/>
                            <w:color w:val="1F2B50"/>
                            <w:spacing w:val="-1"/>
                            <w:w w:val="90"/>
                            <w:sz w:val="14"/>
                          </w:rPr>
                          <w:t>t</w:t>
                        </w:r>
                      </w:p>
                    </w:tc>
                  </w:tr>
                  <w:tr>
                    <w:trPr>
                      <w:trHeight w:val="314" w:hRule="atLeast"/>
                    </w:trPr>
                    <w:tc>
                      <w:tcPr>
                        <w:tcW w:w="1461" w:type="dxa"/>
                      </w:tcPr>
                      <w:p>
                        <w:pPr>
                          <w:pStyle w:val="TableParagraph"/>
                          <w:spacing w:before="44"/>
                          <w:ind w:left="57"/>
                          <w:rPr>
                            <w:rFonts w:ascii="Times New Roman"/>
                            <w:sz w:val="12"/>
                          </w:rPr>
                        </w:pPr>
                        <w:r>
                          <w:rPr>
                            <w:rFonts w:ascii="Times New Roman"/>
                            <w:color w:val="241D2B"/>
                            <w:sz w:val="12"/>
                          </w:rPr>
                          <w:t>2020--04--</w:t>
                        </w:r>
                        <w:r>
                          <w:rPr>
                            <w:rFonts w:ascii="Times New Roman"/>
                            <w:color w:val="3B3446"/>
                            <w:sz w:val="12"/>
                          </w:rPr>
                          <w:t>fil</w:t>
                        </w:r>
                      </w:p>
                    </w:tc>
                    <w:tc>
                      <w:tcPr>
                        <w:tcW w:w="1669" w:type="dxa"/>
                      </w:tcPr>
                      <w:p>
                        <w:pPr>
                          <w:pStyle w:val="TableParagraph"/>
                          <w:spacing w:before="33"/>
                          <w:ind w:left="286"/>
                          <w:rPr>
                            <w:rFonts w:ascii="Arial"/>
                            <w:sz w:val="12"/>
                          </w:rPr>
                        </w:pPr>
                        <w:r>
                          <w:rPr>
                            <w:rFonts w:ascii="Arial"/>
                            <w:color w:val="3B3446"/>
                            <w:sz w:val="12"/>
                          </w:rPr>
                          <w:t>20</w:t>
                        </w:r>
                        <w:r>
                          <w:rPr>
                            <w:rFonts w:ascii="Arial"/>
                            <w:color w:val="241D2B"/>
                            <w:sz w:val="12"/>
                          </w:rPr>
                          <w:t>2.1-0G-</w:t>
                        </w:r>
                        <w:r>
                          <w:rPr>
                            <w:rFonts w:ascii="Arial"/>
                            <w:color w:val="3B3446"/>
                            <w:sz w:val="12"/>
                          </w:rPr>
                          <w:t>ZB</w:t>
                        </w:r>
                        <w:r>
                          <w:rPr>
                            <w:rFonts w:ascii="Arial"/>
                            <w:color w:val="69BFF0"/>
                            <w:sz w:val="12"/>
                          </w:rPr>
                          <w:t>,</w:t>
                        </w:r>
                      </w:p>
                    </w:tc>
                    <w:tc>
                      <w:tcPr>
                        <w:tcW w:w="2367" w:type="dxa"/>
                      </w:tcPr>
                      <w:p>
                        <w:pPr>
                          <w:pStyle w:val="TableParagraph"/>
                          <w:spacing w:before="43"/>
                          <w:ind w:left="322"/>
                          <w:rPr>
                            <w:rFonts w:ascii="Arial"/>
                            <w:sz w:val="12"/>
                          </w:rPr>
                        </w:pPr>
                        <w:r>
                          <w:rPr>
                            <w:rFonts w:ascii="Arial"/>
                            <w:color w:val="3B3446"/>
                            <w:sz w:val="12"/>
                          </w:rPr>
                          <w:t>$</w:t>
                        </w:r>
                        <w:r>
                          <w:rPr>
                            <w:rFonts w:ascii="Arial"/>
                            <w:color w:val="241D2B"/>
                            <w:sz w:val="12"/>
                          </w:rPr>
                          <w:t>14.,2'1-9,ZB</w:t>
                        </w:r>
                      </w:p>
                    </w:tc>
                  </w:tr>
                  <w:tr>
                    <w:trPr>
                      <w:trHeight w:val="523" w:hRule="atLeast"/>
                    </w:trPr>
                    <w:tc>
                      <w:tcPr>
                        <w:tcW w:w="1461" w:type="dxa"/>
                      </w:tcPr>
                      <w:p>
                        <w:pPr>
                          <w:pStyle w:val="TableParagraph"/>
                          <w:spacing w:before="128"/>
                          <w:ind w:left="50"/>
                          <w:rPr>
                            <w:rFonts w:ascii="Arial"/>
                            <w:sz w:val="13"/>
                          </w:rPr>
                        </w:pPr>
                        <w:r>
                          <w:rPr>
                            <w:rFonts w:ascii="Arial"/>
                            <w:color w:val="3B3446"/>
                            <w:spacing w:val="-1"/>
                            <w:w w:val="80"/>
                            <w:sz w:val="13"/>
                          </w:rPr>
                          <w:t>Adu</w:t>
                        </w:r>
                        <w:r>
                          <w:rPr>
                            <w:rFonts w:ascii="Arial"/>
                            <w:color w:val="3B3446"/>
                            <w:spacing w:val="17"/>
                            <w:w w:val="80"/>
                            <w:sz w:val="13"/>
                          </w:rPr>
                          <w:t> </w:t>
                        </w:r>
                        <w:r>
                          <w:rPr>
                            <w:rFonts w:ascii="Arial"/>
                            <w:b/>
                            <w:color w:val="3B3446"/>
                            <w:spacing w:val="-1"/>
                            <w:w w:val="80"/>
                            <w:sz w:val="15"/>
                          </w:rPr>
                          <w:t>al</w:t>
                        </w:r>
                        <w:r>
                          <w:rPr>
                            <w:rFonts w:ascii="Arial"/>
                            <w:b/>
                            <w:color w:val="80D4F6"/>
                            <w:spacing w:val="-1"/>
                            <w:w w:val="80"/>
                            <w:sz w:val="15"/>
                          </w:rPr>
                          <w:t>.</w:t>
                        </w:r>
                        <w:r>
                          <w:rPr>
                            <w:rFonts w:ascii="Arial"/>
                            <w:b/>
                            <w:color w:val="80D4F6"/>
                            <w:spacing w:val="-18"/>
                            <w:w w:val="80"/>
                            <w:sz w:val="15"/>
                          </w:rPr>
                          <w:t> </w:t>
                        </w:r>
                        <w:r>
                          <w:rPr>
                            <w:rFonts w:ascii="Arial"/>
                            <w:color w:val="3B3446"/>
                            <w:spacing w:val="-1"/>
                            <w:w w:val="80"/>
                            <w:sz w:val="13"/>
                          </w:rPr>
                          <w:t>sta</w:t>
                        </w:r>
                        <w:r>
                          <w:rPr>
                            <w:rFonts w:ascii="Arial"/>
                            <w:color w:val="3B3446"/>
                            <w:spacing w:val="53"/>
                            <w:sz w:val="13"/>
                          </w:rPr>
                          <w:t> </w:t>
                        </w:r>
                        <w:r>
                          <w:rPr>
                            <w:rFonts w:ascii="Arial"/>
                            <w:color w:val="241D2B"/>
                            <w:w w:val="80"/>
                            <w:sz w:val="13"/>
                          </w:rPr>
                          <w:t>rt</w:t>
                        </w:r>
                        <w:r>
                          <w:rPr>
                            <w:rFonts w:ascii="Arial"/>
                            <w:color w:val="241D2B"/>
                            <w:spacing w:val="60"/>
                            <w:sz w:val="13"/>
                          </w:rPr>
                          <w:t> </w:t>
                        </w:r>
                        <w:r>
                          <w:rPr>
                            <w:rFonts w:ascii="Arial"/>
                            <w:color w:val="241D2B"/>
                            <w:w w:val="80"/>
                            <w:sz w:val="13"/>
                          </w:rPr>
                          <w:t>Date</w:t>
                        </w:r>
                      </w:p>
                      <w:p>
                        <w:pPr>
                          <w:pStyle w:val="TableParagraph"/>
                          <w:spacing w:line="121" w:lineRule="exact" w:before="82"/>
                          <w:ind w:left="56"/>
                          <w:rPr>
                            <w:rFonts w:ascii="Arial"/>
                            <w:sz w:val="12"/>
                          </w:rPr>
                        </w:pPr>
                        <w:r>
                          <w:rPr>
                            <w:rFonts w:ascii="Arial"/>
                            <w:color w:val="241D2B"/>
                            <w:w w:val="105"/>
                            <w:sz w:val="12"/>
                          </w:rPr>
                          <w:t>2020-06-</w:t>
                        </w:r>
                        <w:r>
                          <w:rPr>
                            <w:rFonts w:ascii="Arial"/>
                            <w:color w:val="3B3446"/>
                            <w:w w:val="105"/>
                            <w:sz w:val="12"/>
                          </w:rPr>
                          <w:t>08</w:t>
                        </w:r>
                      </w:p>
                    </w:tc>
                    <w:tc>
                      <w:tcPr>
                        <w:tcW w:w="1669" w:type="dxa"/>
                      </w:tcPr>
                      <w:p>
                        <w:pPr>
                          <w:pStyle w:val="TableParagraph"/>
                          <w:spacing w:before="6"/>
                          <w:rPr>
                            <w:rFonts w:ascii="Arial"/>
                            <w:sz w:val="13"/>
                          </w:rPr>
                        </w:pPr>
                      </w:p>
                      <w:p>
                        <w:pPr>
                          <w:pStyle w:val="TableParagraph"/>
                          <w:spacing w:before="1"/>
                          <w:ind w:left="276"/>
                          <w:rPr>
                            <w:rFonts w:ascii="Arial"/>
                            <w:sz w:val="12"/>
                          </w:rPr>
                        </w:pPr>
                        <w:r>
                          <w:rPr>
                            <w:rFonts w:ascii="Arial"/>
                            <w:color w:val="3B3446"/>
                            <w:sz w:val="12"/>
                          </w:rPr>
                          <w:t>Act</w:t>
                        </w:r>
                        <w:r>
                          <w:rPr>
                            <w:rFonts w:ascii="Arial"/>
                            <w:color w:val="3B3446"/>
                            <w:spacing w:val="25"/>
                            <w:sz w:val="12"/>
                          </w:rPr>
                          <w:t> </w:t>
                        </w:r>
                        <w:r>
                          <w:rPr>
                            <w:rFonts w:ascii="Arial"/>
                            <w:color w:val="241D2B"/>
                            <w:sz w:val="12"/>
                          </w:rPr>
                          <w:t>ua</w:t>
                        </w:r>
                        <w:r>
                          <w:rPr>
                            <w:rFonts w:ascii="Arial"/>
                            <w:color w:val="241D2B"/>
                            <w:spacing w:val="5"/>
                            <w:sz w:val="12"/>
                          </w:rPr>
                          <w:t> </w:t>
                        </w:r>
                        <w:r>
                          <w:rPr>
                            <w:rFonts w:ascii="Arial"/>
                            <w:color w:val="4B4960"/>
                            <w:sz w:val="12"/>
                          </w:rPr>
                          <w:t>l</w:t>
                        </w:r>
                        <w:r>
                          <w:rPr>
                            <w:rFonts w:ascii="Arial"/>
                            <w:color w:val="4B4960"/>
                            <w:spacing w:val="2"/>
                            <w:sz w:val="12"/>
                          </w:rPr>
                          <w:t> </w:t>
                        </w:r>
                        <w:r>
                          <w:rPr>
                            <w:rFonts w:ascii="Arial"/>
                            <w:color w:val="3B3446"/>
                            <w:sz w:val="12"/>
                          </w:rPr>
                          <w:t>En</w:t>
                        </w:r>
                        <w:r>
                          <w:rPr>
                            <w:rFonts w:ascii="Arial"/>
                            <w:color w:val="241D2B"/>
                            <w:sz w:val="12"/>
                          </w:rPr>
                          <w:t>d Date</w:t>
                        </w:r>
                      </w:p>
                    </w:tc>
                    <w:tc>
                      <w:tcPr>
                        <w:tcW w:w="2367" w:type="dxa"/>
                      </w:tcPr>
                      <w:p>
                        <w:pPr>
                          <w:pStyle w:val="TableParagraph"/>
                          <w:spacing w:before="138"/>
                          <w:ind w:left="311"/>
                          <w:rPr>
                            <w:rFonts w:ascii="Times New Roman"/>
                            <w:sz w:val="14"/>
                          </w:rPr>
                        </w:pPr>
                        <w:r>
                          <w:rPr>
                            <w:rFonts w:ascii="Times New Roman"/>
                            <w:color w:val="3B3446"/>
                            <w:spacing w:val="-2"/>
                            <w:w w:val="105"/>
                            <w:sz w:val="13"/>
                          </w:rPr>
                          <w:t>Ad:ual</w:t>
                        </w:r>
                        <w:r>
                          <w:rPr>
                            <w:rFonts w:ascii="Times New Roman"/>
                            <w:color w:val="6BB1D8"/>
                            <w:spacing w:val="-2"/>
                            <w:w w:val="105"/>
                            <w:sz w:val="13"/>
                          </w:rPr>
                          <w:t>.</w:t>
                        </w:r>
                        <w:r>
                          <w:rPr>
                            <w:rFonts w:ascii="Times New Roman"/>
                            <w:color w:val="6BB1D8"/>
                            <w:spacing w:val="-15"/>
                            <w:w w:val="105"/>
                            <w:sz w:val="13"/>
                          </w:rPr>
                          <w:t> </w:t>
                        </w:r>
                        <w:r>
                          <w:rPr>
                            <w:rFonts w:ascii="Times New Roman"/>
                            <w:color w:val="3B3446"/>
                            <w:spacing w:val="-2"/>
                            <w:w w:val="105"/>
                            <w:sz w:val="14"/>
                          </w:rPr>
                          <w:t>Cos</w:t>
                        </w:r>
                        <w:r>
                          <w:rPr>
                            <w:rFonts w:ascii="Times New Roman"/>
                            <w:color w:val="1F2B50"/>
                            <w:spacing w:val="-2"/>
                            <w:w w:val="105"/>
                            <w:sz w:val="14"/>
                          </w:rPr>
                          <w:t>t</w:t>
                        </w:r>
                      </w:p>
                      <w:p>
                        <w:pPr>
                          <w:pStyle w:val="TableParagraph"/>
                          <w:spacing w:line="130" w:lineRule="exact" w:before="74"/>
                          <w:ind w:left="320"/>
                          <w:rPr>
                            <w:rFonts w:ascii="Times New Roman"/>
                            <w:sz w:val="13"/>
                          </w:rPr>
                        </w:pPr>
                        <w:r>
                          <w:rPr>
                            <w:rFonts w:ascii="Times New Roman"/>
                            <w:color w:val="3B3446"/>
                            <w:w w:val="110"/>
                            <w:sz w:val="13"/>
                          </w:rPr>
                          <w:t>$13,3</w:t>
                        </w:r>
                        <w:r>
                          <w:rPr>
                            <w:rFonts w:ascii="Times New Roman"/>
                            <w:color w:val="241D2B"/>
                            <w:w w:val="110"/>
                            <w:sz w:val="13"/>
                          </w:rPr>
                          <w:t>64.</w:t>
                        </w:r>
                        <w:r>
                          <w:rPr>
                            <w:rFonts w:ascii="Times New Roman"/>
                            <w:color w:val="1F2B50"/>
                            <w:w w:val="110"/>
                            <w:sz w:val="13"/>
                          </w:rPr>
                          <w:t>1</w:t>
                        </w:r>
                        <w:r>
                          <w:rPr>
                            <w:rFonts w:ascii="Times New Roman"/>
                            <w:color w:val="241D2B"/>
                            <w:w w:val="110"/>
                            <w:sz w:val="13"/>
                          </w:rPr>
                          <w:t>1</w:t>
                        </w:r>
                      </w:p>
                    </w:tc>
                  </w:tr>
                </w:tbl>
                <w:p>
                  <w:pPr>
                    <w:pStyle w:val="BodyText"/>
                  </w:pPr>
                </w:p>
              </w:txbxContent>
            </v:textbox>
            <w10:wrap type="none"/>
          </v:shape>
        </w:pict>
      </w:r>
      <w:r>
        <w:rPr>
          <w:rFonts w:ascii="Arial"/>
          <w:b/>
          <w:color w:val="3B3446"/>
          <w:spacing w:val="-1"/>
          <w:w w:val="95"/>
          <w:sz w:val="14"/>
        </w:rPr>
        <w:t>Work</w:t>
      </w:r>
      <w:r>
        <w:rPr>
          <w:rFonts w:ascii="Arial"/>
          <w:b/>
          <w:color w:val="3B3446"/>
          <w:spacing w:val="-9"/>
          <w:w w:val="95"/>
          <w:sz w:val="14"/>
        </w:rPr>
        <w:t> </w:t>
      </w:r>
      <w:r>
        <w:rPr>
          <w:rFonts w:ascii="Times New Roman"/>
          <w:color w:val="4B4960"/>
          <w:spacing w:val="-1"/>
          <w:w w:val="95"/>
          <w:sz w:val="13"/>
        </w:rPr>
        <w:t>i</w:t>
      </w:r>
      <w:r>
        <w:rPr>
          <w:rFonts w:ascii="Times New Roman"/>
          <w:color w:val="502F2F"/>
          <w:spacing w:val="-1"/>
          <w:w w:val="95"/>
          <w:sz w:val="13"/>
        </w:rPr>
        <w:t>lil</w:t>
      </w:r>
      <w:r>
        <w:rPr>
          <w:rFonts w:ascii="Times New Roman"/>
          <w:color w:val="502F2F"/>
          <w:spacing w:val="-10"/>
          <w:w w:val="95"/>
          <w:sz w:val="13"/>
        </w:rPr>
        <w:t> </w:t>
      </w:r>
      <w:r>
        <w:rPr>
          <w:rFonts w:ascii="Arial"/>
          <w:color w:val="906036"/>
          <w:spacing w:val="-1"/>
          <w:w w:val="95"/>
          <w:sz w:val="12"/>
        </w:rPr>
        <w:t>!</w:t>
      </w:r>
      <w:r>
        <w:rPr>
          <w:rFonts w:ascii="Arial"/>
          <w:color w:val="241D2B"/>
          <w:spacing w:val="-1"/>
          <w:w w:val="95"/>
          <w:sz w:val="12"/>
        </w:rPr>
        <w:t>Progress</w:t>
      </w:r>
      <w:r>
        <w:rPr>
          <w:rFonts w:ascii="Arial"/>
          <w:color w:val="241D2B"/>
          <w:spacing w:val="-29"/>
          <w:w w:val="95"/>
          <w:sz w:val="12"/>
        </w:rPr>
        <w:t> </w:t>
      </w:r>
      <w:r>
        <w:rPr>
          <w:rFonts w:ascii="Arial"/>
          <w:color w:val="3B3446"/>
          <w:sz w:val="12"/>
        </w:rPr>
        <w:t>Budget</w:t>
      </w:r>
      <w:r>
        <w:rPr>
          <w:rFonts w:ascii="Arial"/>
          <w:color w:val="3B3446"/>
          <w:spacing w:val="-13"/>
          <w:sz w:val="12"/>
        </w:rPr>
        <w:t> </w:t>
      </w:r>
      <w:r>
        <w:rPr>
          <w:rFonts w:ascii="Arial"/>
          <w:color w:val="3B3446"/>
          <w:sz w:val="12"/>
        </w:rPr>
        <w:t>Co</w:t>
      </w:r>
      <w:r>
        <w:rPr>
          <w:rFonts w:ascii="Arial"/>
          <w:color w:val="241D2B"/>
          <w:sz w:val="12"/>
        </w:rPr>
        <w:t>d</w:t>
      </w:r>
      <w:r>
        <w:rPr>
          <w:rFonts w:ascii="Arial"/>
          <w:color w:val="3B3446"/>
          <w:sz w:val="12"/>
        </w:rPr>
        <w:t>e</w:t>
      </w:r>
    </w:p>
    <w:p>
      <w:pPr>
        <w:spacing w:before="18"/>
        <w:ind w:left="461" w:right="0" w:firstLine="0"/>
        <w:jc w:val="left"/>
        <w:rPr>
          <w:rFonts w:ascii="Times New Roman"/>
          <w:sz w:val="12"/>
        </w:rPr>
      </w:pPr>
      <w:r>
        <w:rPr/>
        <w:br w:type="column"/>
      </w:r>
      <w:r>
        <w:rPr>
          <w:rFonts w:ascii="Times New Roman"/>
          <w:color w:val="3B3446"/>
          <w:w w:val="120"/>
          <w:sz w:val="12"/>
        </w:rPr>
        <w:t>l't,as.e</w:t>
      </w:r>
    </w:p>
    <w:p>
      <w:pPr>
        <w:pStyle w:val="BodyText"/>
        <w:spacing w:before="8"/>
        <w:rPr>
          <w:rFonts w:ascii="Times New Roman"/>
          <w:sz w:val="9"/>
        </w:rPr>
      </w:pPr>
    </w:p>
    <w:p>
      <w:pPr>
        <w:spacing w:line="688" w:lineRule="auto" w:before="0"/>
        <w:ind w:left="459" w:right="22" w:hanging="4"/>
        <w:jc w:val="left"/>
        <w:rPr>
          <w:rFonts w:ascii="Times New Roman"/>
          <w:sz w:val="14"/>
        </w:rPr>
      </w:pPr>
      <w:r>
        <w:rPr>
          <w:rFonts w:ascii="Arial"/>
          <w:color w:val="241D2B"/>
          <w:w w:val="110"/>
          <w:sz w:val="12"/>
        </w:rPr>
        <w:t>Exeam </w:t>
      </w:r>
      <w:r>
        <w:rPr>
          <w:rFonts w:ascii="Arial"/>
          <w:color w:val="3B3446"/>
          <w:w w:val="110"/>
          <w:sz w:val="12"/>
        </w:rPr>
        <w:t>n</w:t>
      </w:r>
      <w:r>
        <w:rPr>
          <w:rFonts w:ascii="Arial"/>
          <w:color w:val="241D2B"/>
          <w:w w:val="110"/>
          <w:sz w:val="12"/>
        </w:rPr>
        <w:t>g</w:t>
      </w:r>
      <w:r>
        <w:rPr>
          <w:rFonts w:ascii="Arial"/>
          <w:color w:val="241D2B"/>
          <w:spacing w:val="-34"/>
          <w:w w:val="110"/>
          <w:sz w:val="12"/>
        </w:rPr>
        <w:t> </w:t>
      </w:r>
      <w:r>
        <w:rPr>
          <w:rFonts w:ascii="Arial"/>
          <w:color w:val="3B3446"/>
          <w:w w:val="105"/>
          <w:sz w:val="12"/>
        </w:rPr>
        <w:t>Cost</w:t>
      </w:r>
      <w:r>
        <w:rPr>
          <w:rFonts w:ascii="Arial"/>
          <w:color w:val="3B3446"/>
          <w:spacing w:val="-5"/>
          <w:w w:val="105"/>
          <w:sz w:val="12"/>
        </w:rPr>
        <w:t> </w:t>
      </w:r>
      <w:r>
        <w:rPr>
          <w:rFonts w:ascii="Times New Roman"/>
          <w:color w:val="3B3446"/>
          <w:w w:val="105"/>
          <w:sz w:val="14"/>
        </w:rPr>
        <w:t>ty</w:t>
      </w:r>
      <w:r>
        <w:rPr>
          <w:rFonts w:ascii="Times New Roman"/>
          <w:color w:val="3B3446"/>
          <w:spacing w:val="-18"/>
          <w:w w:val="105"/>
          <w:sz w:val="14"/>
        </w:rPr>
        <w:t> </w:t>
      </w:r>
      <w:r>
        <w:rPr>
          <w:rFonts w:ascii="Times New Roman"/>
          <w:color w:val="3B3446"/>
          <w:w w:val="105"/>
          <w:sz w:val="14"/>
        </w:rPr>
        <w:t>p</w:t>
      </w:r>
      <w:r>
        <w:rPr>
          <w:rFonts w:ascii="Times New Roman"/>
          <w:color w:val="241D2B"/>
          <w:w w:val="105"/>
          <w:sz w:val="14"/>
        </w:rPr>
        <w:t>e</w:t>
      </w:r>
    </w:p>
    <w:p>
      <w:pPr>
        <w:spacing w:before="9"/>
        <w:ind w:left="456" w:right="0" w:firstLine="0"/>
        <w:jc w:val="left"/>
        <w:rPr>
          <w:rFonts w:ascii="Times New Roman"/>
          <w:sz w:val="14"/>
        </w:rPr>
      </w:pPr>
      <w:r>
        <w:rPr/>
        <w:br w:type="column"/>
      </w:r>
      <w:r>
        <w:rPr>
          <w:rFonts w:ascii="Times New Roman"/>
          <w:color w:val="3B3446"/>
          <w:w w:val="105"/>
          <w:sz w:val="13"/>
        </w:rPr>
        <w:t>On</w:t>
      </w:r>
      <w:r>
        <w:rPr>
          <w:rFonts w:ascii="Times New Roman"/>
          <w:color w:val="3B3446"/>
          <w:spacing w:val="2"/>
          <w:w w:val="105"/>
          <w:sz w:val="13"/>
        </w:rPr>
        <w:t> </w:t>
      </w:r>
      <w:r>
        <w:rPr>
          <w:rFonts w:ascii="Times New Roman"/>
          <w:color w:val="3B3446"/>
          <w:w w:val="105"/>
          <w:sz w:val="14"/>
        </w:rPr>
        <w:t>h</w:t>
      </w:r>
      <w:r>
        <w:rPr>
          <w:rFonts w:ascii="Times New Roman"/>
          <w:color w:val="241D2B"/>
          <w:w w:val="105"/>
          <w:sz w:val="14"/>
        </w:rPr>
        <w:t>o</w:t>
      </w:r>
      <w:r>
        <w:rPr>
          <w:rFonts w:ascii="Times New Roman"/>
          <w:color w:val="4B4960"/>
          <w:w w:val="105"/>
          <w:sz w:val="14"/>
        </w:rPr>
        <w:t>l</w:t>
      </w:r>
      <w:r>
        <w:rPr>
          <w:rFonts w:ascii="Times New Roman"/>
          <w:color w:val="3B3446"/>
          <w:w w:val="105"/>
          <w:sz w:val="14"/>
        </w:rPr>
        <w:t>d</w:t>
      </w:r>
    </w:p>
    <w:p>
      <w:pPr>
        <w:spacing w:before="89"/>
        <w:ind w:left="458" w:right="0" w:firstLine="0"/>
        <w:jc w:val="left"/>
        <w:rPr>
          <w:rFonts w:ascii="Times New Roman"/>
          <w:b/>
          <w:sz w:val="13"/>
        </w:rPr>
      </w:pPr>
      <w:r>
        <w:rPr>
          <w:rFonts w:ascii="Times New Roman"/>
          <w:b/>
          <w:color w:val="241D2B"/>
          <w:w w:val="105"/>
          <w:sz w:val="13"/>
        </w:rPr>
        <w:t>No</w:t>
      </w:r>
    </w:p>
    <w:p>
      <w:pPr>
        <w:pStyle w:val="BodyText"/>
        <w:rPr>
          <w:rFonts w:ascii="Times New Roman"/>
          <w:b/>
          <w:sz w:val="14"/>
        </w:rPr>
      </w:pPr>
    </w:p>
    <w:p>
      <w:pPr>
        <w:spacing w:before="103"/>
        <w:ind w:left="458" w:right="0" w:firstLine="0"/>
        <w:jc w:val="left"/>
        <w:rPr>
          <w:rFonts w:ascii="Times New Roman"/>
          <w:sz w:val="13"/>
        </w:rPr>
      </w:pPr>
      <w:r>
        <w:rPr>
          <w:rFonts w:ascii="Times New Roman"/>
          <w:color w:val="3B3446"/>
          <w:spacing w:val="-1"/>
          <w:w w:val="85"/>
          <w:sz w:val="13"/>
        </w:rPr>
        <w:t>E&gt;&lt;emtii.re</w:t>
      </w:r>
      <w:r>
        <w:rPr>
          <w:rFonts w:ascii="Times New Roman"/>
          <w:color w:val="3B3446"/>
          <w:spacing w:val="31"/>
          <w:sz w:val="13"/>
        </w:rPr>
        <w:t>  </w:t>
      </w:r>
      <w:r>
        <w:rPr>
          <w:rFonts w:ascii="Times New Roman"/>
          <w:color w:val="3B3446"/>
          <w:spacing w:val="31"/>
          <w:sz w:val="13"/>
        </w:rPr>
        <w:t> </w:t>
      </w:r>
      <w:r>
        <w:rPr>
          <w:rFonts w:ascii="Times New Roman"/>
          <w:color w:val="3B3446"/>
          <w:w w:val="90"/>
          <w:sz w:val="13"/>
        </w:rPr>
        <w:t>ons</w:t>
      </w:r>
      <w:r>
        <w:rPr>
          <w:rFonts w:ascii="Times New Roman"/>
          <w:color w:val="3B3446"/>
          <w:spacing w:val="12"/>
          <w:w w:val="90"/>
          <w:sz w:val="13"/>
        </w:rPr>
        <w:t> </w:t>
      </w:r>
      <w:r>
        <w:rPr>
          <w:rFonts w:ascii="Times New Roman"/>
          <w:color w:val="241D2B"/>
          <w:w w:val="90"/>
          <w:sz w:val="13"/>
        </w:rPr>
        <w:t>o</w:t>
      </w:r>
      <w:r>
        <w:rPr>
          <w:rFonts w:ascii="Times New Roman"/>
          <w:color w:val="241D2B"/>
          <w:spacing w:val="-3"/>
          <w:w w:val="90"/>
          <w:sz w:val="13"/>
        </w:rPr>
        <w:t> </w:t>
      </w:r>
      <w:r>
        <w:rPr>
          <w:rFonts w:ascii="Times New Roman"/>
          <w:color w:val="3B3446"/>
          <w:w w:val="90"/>
          <w:sz w:val="13"/>
        </w:rPr>
        <w:t>r</w:t>
      </w:r>
    </w:p>
    <w:p>
      <w:pPr>
        <w:spacing w:before="18"/>
        <w:ind w:left="468" w:right="0" w:firstLine="0"/>
        <w:jc w:val="left"/>
        <w:rPr>
          <w:rFonts w:ascii="Times New Roman"/>
          <w:sz w:val="13"/>
        </w:rPr>
      </w:pPr>
      <w:r>
        <w:rPr/>
        <w:br w:type="column"/>
      </w:r>
      <w:r>
        <w:rPr>
          <w:rFonts w:ascii="Times New Roman"/>
          <w:color w:val="241D2B"/>
          <w:spacing w:val="-1"/>
          <w:w w:val="90"/>
          <w:sz w:val="13"/>
        </w:rPr>
        <w:t>P</w:t>
      </w:r>
      <w:r>
        <w:rPr>
          <w:rFonts w:ascii="Times New Roman"/>
          <w:color w:val="3B3446"/>
          <w:spacing w:val="-1"/>
          <w:w w:val="90"/>
          <w:sz w:val="13"/>
        </w:rPr>
        <w:t>rn</w:t>
      </w:r>
      <w:r>
        <w:rPr>
          <w:rFonts w:ascii="Times New Roman"/>
          <w:color w:val="3B3446"/>
          <w:spacing w:val="-11"/>
          <w:w w:val="90"/>
          <w:sz w:val="13"/>
        </w:rPr>
        <w:t> </w:t>
      </w:r>
      <w:r>
        <w:rPr>
          <w:rFonts w:ascii="Times New Roman"/>
          <w:color w:val="3B3446"/>
          <w:spacing w:val="-1"/>
          <w:w w:val="90"/>
          <w:sz w:val="13"/>
        </w:rPr>
        <w:t>ject</w:t>
      </w:r>
      <w:r>
        <w:rPr>
          <w:rFonts w:ascii="Times New Roman"/>
          <w:color w:val="3B3446"/>
          <w:spacing w:val="-2"/>
          <w:w w:val="90"/>
          <w:sz w:val="13"/>
        </w:rPr>
        <w:t> </w:t>
      </w:r>
      <w:r>
        <w:rPr>
          <w:rFonts w:ascii="Times New Roman"/>
          <w:color w:val="3B3446"/>
          <w:w w:val="90"/>
          <w:sz w:val="13"/>
        </w:rPr>
        <w:t>!:ipal'&gt;S-Or</w:t>
      </w:r>
    </w:p>
    <w:p>
      <w:pPr>
        <w:spacing w:before="72"/>
        <w:ind w:left="463" w:right="0" w:firstLine="0"/>
        <w:jc w:val="left"/>
        <w:rPr>
          <w:rFonts w:ascii="Times New Roman"/>
          <w:b/>
          <w:sz w:val="15"/>
        </w:rPr>
      </w:pPr>
      <w:r>
        <w:rPr/>
        <w:pict>
          <v:rect style="position:absolute;margin-left:314.768463pt;margin-top:4.256718pt;width:.48048pt;height:8.608052pt;mso-position-horizontal-relative:page;mso-position-vertical-relative:paragraph;z-index:-19214848" id="docshape558" filled="true" fillcolor="#dde2d1" stroked="false">
            <v:fill type="solid"/>
            <w10:wrap type="none"/>
          </v:rect>
        </w:pict>
      </w:r>
      <w:r>
        <w:rPr>
          <w:rFonts w:ascii="Arial"/>
          <w:b/>
          <w:color w:val="3B3446"/>
          <w:spacing w:val="-3"/>
          <w:w w:val="85"/>
          <w:sz w:val="12"/>
        </w:rPr>
        <w:t>J</w:t>
      </w:r>
      <w:r>
        <w:rPr>
          <w:rFonts w:ascii="Arial"/>
          <w:b/>
          <w:color w:val="3B3446"/>
          <w:spacing w:val="-13"/>
          <w:w w:val="85"/>
          <w:sz w:val="12"/>
        </w:rPr>
        <w:t> </w:t>
      </w:r>
      <w:r>
        <w:rPr>
          <w:rFonts w:ascii="Arial"/>
          <w:b/>
          <w:color w:val="3B3446"/>
          <w:spacing w:val="-3"/>
          <w:w w:val="85"/>
          <w:sz w:val="12"/>
        </w:rPr>
        <w:t>eai11it</w:t>
      </w:r>
      <w:r>
        <w:rPr>
          <w:rFonts w:ascii="Arial"/>
          <w:b/>
          <w:color w:val="BCD4CA"/>
          <w:spacing w:val="-3"/>
          <w:w w:val="85"/>
          <w:sz w:val="12"/>
        </w:rPr>
        <w:t>.</w:t>
      </w:r>
      <w:r>
        <w:rPr>
          <w:rFonts w:ascii="Arial"/>
          <w:b/>
          <w:color w:val="241D2B"/>
          <w:spacing w:val="-3"/>
          <w:w w:val="85"/>
          <w:sz w:val="12"/>
        </w:rPr>
        <w:t>e</w:t>
      </w:r>
      <w:r>
        <w:rPr>
          <w:rFonts w:ascii="Arial"/>
          <w:b/>
          <w:color w:val="241D2B"/>
          <w:spacing w:val="16"/>
          <w:w w:val="85"/>
          <w:sz w:val="12"/>
        </w:rPr>
        <w:t> </w:t>
      </w:r>
      <w:r>
        <w:rPr>
          <w:rFonts w:ascii="Times New Roman"/>
          <w:b/>
          <w:color w:val="3B3446"/>
          <w:spacing w:val="-2"/>
          <w:w w:val="85"/>
          <w:sz w:val="15"/>
        </w:rPr>
        <w:t>Sh</w:t>
      </w:r>
      <w:r>
        <w:rPr>
          <w:rFonts w:ascii="Times New Roman"/>
          <w:b/>
          <w:color w:val="3B547E"/>
          <w:spacing w:val="-2"/>
          <w:w w:val="85"/>
          <w:sz w:val="15"/>
        </w:rPr>
        <w:t>i</w:t>
      </w:r>
      <w:r>
        <w:rPr>
          <w:rFonts w:ascii="Times New Roman"/>
          <w:b/>
          <w:color w:val="3B3446"/>
          <w:spacing w:val="-2"/>
          <w:w w:val="85"/>
          <w:sz w:val="15"/>
        </w:rPr>
        <w:t>rsh</w:t>
      </w:r>
      <w:r>
        <w:rPr>
          <w:rFonts w:ascii="Times New Roman"/>
          <w:b/>
          <w:color w:val="241D2B"/>
          <w:spacing w:val="-2"/>
          <w:w w:val="85"/>
          <w:sz w:val="15"/>
        </w:rPr>
        <w:t>ac:</w:t>
      </w:r>
    </w:p>
    <w:p>
      <w:pPr>
        <w:pStyle w:val="BodyText"/>
        <w:spacing w:before="9"/>
        <w:rPr>
          <w:rFonts w:ascii="Times New Roman"/>
          <w:b/>
          <w:sz w:val="21"/>
        </w:rPr>
      </w:pPr>
    </w:p>
    <w:p>
      <w:pPr>
        <w:spacing w:before="0"/>
        <w:ind w:left="456" w:right="0" w:firstLine="0"/>
        <w:jc w:val="left"/>
        <w:rPr>
          <w:rFonts w:ascii="Times New Roman"/>
          <w:sz w:val="14"/>
        </w:rPr>
      </w:pPr>
      <w:r>
        <w:rPr>
          <w:rFonts w:ascii="Times New Roman"/>
          <w:color w:val="3B3446"/>
          <w:w w:val="105"/>
          <w:sz w:val="14"/>
        </w:rPr>
        <w:t>%</w:t>
      </w:r>
      <w:r>
        <w:rPr>
          <w:rFonts w:ascii="Times New Roman"/>
          <w:color w:val="3B3446"/>
          <w:spacing w:val="-7"/>
          <w:w w:val="105"/>
          <w:sz w:val="14"/>
        </w:rPr>
        <w:t> </w:t>
      </w:r>
      <w:r>
        <w:rPr>
          <w:rFonts w:ascii="Times New Roman"/>
          <w:color w:val="3B3446"/>
          <w:w w:val="105"/>
          <w:sz w:val="14"/>
        </w:rPr>
        <w:t>Com</w:t>
      </w:r>
      <w:r>
        <w:rPr>
          <w:rFonts w:ascii="Times New Roman"/>
          <w:color w:val="241D2B"/>
          <w:w w:val="105"/>
          <w:sz w:val="14"/>
        </w:rPr>
        <w:t>p</w:t>
      </w:r>
      <w:r>
        <w:rPr>
          <w:rFonts w:ascii="Times New Roman"/>
          <w:color w:val="3B3446"/>
          <w:w w:val="105"/>
          <w:sz w:val="14"/>
        </w:rPr>
        <w:t>l</w:t>
      </w:r>
      <w:r>
        <w:rPr>
          <w:rFonts w:ascii="Times New Roman"/>
          <w:color w:val="241D2B"/>
          <w:w w:val="105"/>
          <w:sz w:val="14"/>
        </w:rPr>
        <w:t>e</w:t>
      </w:r>
      <w:r>
        <w:rPr>
          <w:rFonts w:ascii="Times New Roman"/>
          <w:color w:val="1F2B50"/>
          <w:w w:val="105"/>
          <w:sz w:val="14"/>
        </w:rPr>
        <w:t>te</w:t>
      </w:r>
    </w:p>
    <w:p>
      <w:pPr>
        <w:spacing w:line="240" w:lineRule="auto" w:before="0"/>
        <w:rPr>
          <w:rFonts w:ascii="Times New Roman"/>
          <w:sz w:val="16"/>
        </w:rPr>
      </w:pPr>
      <w:r>
        <w:rPr/>
        <w:br w:type="column"/>
      </w:r>
      <w:r>
        <w:rPr>
          <w:rFonts w:ascii="Times New Roman"/>
          <w:sz w:val="16"/>
        </w:rPr>
      </w:r>
    </w:p>
    <w:p>
      <w:pPr>
        <w:pStyle w:val="BodyText"/>
        <w:rPr>
          <w:rFonts w:ascii="Times New Roman"/>
          <w:sz w:val="16"/>
        </w:rPr>
      </w:pPr>
    </w:p>
    <w:p>
      <w:pPr>
        <w:pStyle w:val="BodyText"/>
        <w:spacing w:before="10"/>
        <w:rPr>
          <w:rFonts w:ascii="Times New Roman"/>
          <w:sz w:val="13"/>
        </w:rPr>
      </w:pPr>
    </w:p>
    <w:p>
      <w:pPr>
        <w:spacing w:before="0"/>
        <w:ind w:left="456" w:right="0" w:firstLine="0"/>
        <w:jc w:val="left"/>
        <w:rPr>
          <w:rFonts w:ascii="Arial"/>
          <w:sz w:val="15"/>
        </w:rPr>
      </w:pPr>
      <w:r>
        <w:rPr>
          <w:rFonts w:ascii="Arial"/>
          <w:color w:val="241D2B"/>
          <w:sz w:val="15"/>
        </w:rPr>
        <w:t>O</w:t>
      </w:r>
      <w:r>
        <w:rPr>
          <w:rFonts w:ascii="Arial"/>
          <w:color w:val="3B3446"/>
          <w:sz w:val="15"/>
        </w:rPr>
        <w:t>v</w:t>
      </w:r>
      <w:r>
        <w:rPr>
          <w:rFonts w:ascii="Arial"/>
          <w:color w:val="241D2B"/>
          <w:sz w:val="15"/>
        </w:rPr>
        <w:t>era</w:t>
      </w:r>
      <w:r>
        <w:rPr>
          <w:rFonts w:ascii="Arial"/>
          <w:color w:val="070721"/>
          <w:sz w:val="15"/>
        </w:rPr>
        <w:t>ll</w:t>
      </w:r>
    </w:p>
    <w:p>
      <w:pPr>
        <w:pStyle w:val="BodyText"/>
        <w:rPr>
          <w:rFonts w:ascii="Arial"/>
          <w:sz w:val="16"/>
        </w:rPr>
      </w:pPr>
    </w:p>
    <w:p>
      <w:pPr>
        <w:pStyle w:val="BodyText"/>
        <w:spacing w:before="8"/>
        <w:rPr>
          <w:rFonts w:ascii="Arial"/>
          <w:sz w:val="16"/>
        </w:rPr>
      </w:pPr>
    </w:p>
    <w:p>
      <w:pPr>
        <w:spacing w:before="0"/>
        <w:ind w:left="456" w:right="0" w:firstLine="0"/>
        <w:jc w:val="left"/>
        <w:rPr>
          <w:rFonts w:ascii="Arial"/>
          <w:sz w:val="15"/>
        </w:rPr>
      </w:pPr>
      <w:r>
        <w:rPr>
          <w:rFonts w:ascii="Arial"/>
          <w:color w:val="241D2B"/>
          <w:sz w:val="15"/>
        </w:rPr>
        <w:t>S</w:t>
      </w:r>
      <w:r>
        <w:rPr>
          <w:rFonts w:ascii="Arial"/>
          <w:color w:val="3B3446"/>
          <w:sz w:val="15"/>
        </w:rPr>
        <w:t>c</w:t>
      </w:r>
      <w:r>
        <w:rPr>
          <w:rFonts w:ascii="Arial"/>
          <w:color w:val="1F2B50"/>
          <w:sz w:val="15"/>
        </w:rPr>
        <w:t>h</w:t>
      </w:r>
      <w:r>
        <w:rPr>
          <w:rFonts w:ascii="Arial"/>
          <w:color w:val="1F2B50"/>
          <w:spacing w:val="-27"/>
          <w:sz w:val="15"/>
        </w:rPr>
        <w:t> </w:t>
      </w:r>
      <w:r>
        <w:rPr>
          <w:rFonts w:ascii="Arial"/>
          <w:color w:val="241D2B"/>
          <w:sz w:val="15"/>
        </w:rPr>
        <w:t>ed</w:t>
      </w:r>
      <w:r>
        <w:rPr>
          <w:rFonts w:ascii="Arial"/>
          <w:color w:val="1F2B50"/>
          <w:sz w:val="15"/>
        </w:rPr>
        <w:t>u</w:t>
      </w:r>
      <w:r>
        <w:rPr>
          <w:rFonts w:ascii="Arial"/>
          <w:color w:val="134669"/>
          <w:sz w:val="15"/>
        </w:rPr>
        <w:t>l</w:t>
      </w:r>
      <w:r>
        <w:rPr>
          <w:rFonts w:ascii="Arial"/>
          <w:color w:val="134669"/>
          <w:spacing w:val="-23"/>
          <w:sz w:val="15"/>
        </w:rPr>
        <w:t> </w:t>
      </w:r>
      <w:r>
        <w:rPr>
          <w:rFonts w:ascii="Arial"/>
          <w:color w:val="241D2B"/>
          <w:sz w:val="15"/>
        </w:rPr>
        <w:t>e</w:t>
      </w:r>
    </w:p>
    <w:p>
      <w:pPr>
        <w:pStyle w:val="BodyText"/>
        <w:rPr>
          <w:rFonts w:ascii="Arial"/>
          <w:sz w:val="16"/>
        </w:rPr>
      </w:pPr>
    </w:p>
    <w:p>
      <w:pPr>
        <w:pStyle w:val="BodyText"/>
        <w:spacing w:before="8"/>
        <w:rPr>
          <w:rFonts w:ascii="Arial"/>
          <w:sz w:val="16"/>
        </w:rPr>
      </w:pPr>
    </w:p>
    <w:p>
      <w:pPr>
        <w:spacing w:before="0"/>
        <w:ind w:left="456" w:right="0" w:firstLine="0"/>
        <w:jc w:val="left"/>
        <w:rPr>
          <w:rFonts w:ascii="Arial"/>
          <w:sz w:val="15"/>
        </w:rPr>
      </w:pPr>
      <w:r>
        <w:rPr>
          <w:rFonts w:ascii="Arial"/>
          <w:color w:val="241D2B"/>
          <w:sz w:val="15"/>
        </w:rPr>
        <w:t>Cos</w:t>
      </w:r>
      <w:r>
        <w:rPr>
          <w:rFonts w:ascii="Arial"/>
          <w:color w:val="010103"/>
          <w:sz w:val="15"/>
        </w:rPr>
        <w:t>t</w:t>
      </w:r>
    </w:p>
    <w:p>
      <w:pPr>
        <w:pStyle w:val="BodyText"/>
        <w:rPr>
          <w:rFonts w:ascii="Arial"/>
          <w:sz w:val="16"/>
        </w:rPr>
      </w:pPr>
    </w:p>
    <w:p>
      <w:pPr>
        <w:pStyle w:val="BodyText"/>
        <w:spacing w:before="2"/>
        <w:rPr>
          <w:rFonts w:ascii="Arial"/>
          <w:sz w:val="16"/>
        </w:rPr>
      </w:pPr>
    </w:p>
    <w:p>
      <w:pPr>
        <w:spacing w:before="1"/>
        <w:ind w:left="456" w:right="0" w:firstLine="0"/>
        <w:jc w:val="left"/>
        <w:rPr>
          <w:rFonts w:ascii="Arial"/>
          <w:sz w:val="15"/>
        </w:rPr>
      </w:pPr>
      <w:r>
        <w:rPr>
          <w:rFonts w:ascii="Arial"/>
          <w:color w:val="241D2B"/>
          <w:sz w:val="15"/>
        </w:rPr>
        <w:t>Reso</w:t>
      </w:r>
      <w:r>
        <w:rPr>
          <w:rFonts w:ascii="Arial"/>
          <w:color w:val="070721"/>
          <w:sz w:val="15"/>
        </w:rPr>
        <w:t>u</w:t>
      </w:r>
      <w:r>
        <w:rPr>
          <w:rFonts w:ascii="Arial"/>
          <w:color w:val="691F0A"/>
          <w:sz w:val="15"/>
        </w:rPr>
        <w:t>r</w:t>
      </w:r>
      <w:r>
        <w:rPr>
          <w:rFonts w:ascii="Arial"/>
          <w:color w:val="241D2B"/>
          <w:sz w:val="15"/>
        </w:rPr>
        <w:t>ce</w:t>
      </w:r>
      <w:r>
        <w:rPr>
          <w:rFonts w:ascii="Arial"/>
          <w:color w:val="3B3446"/>
          <w:sz w:val="15"/>
        </w:rPr>
        <w:t>s</w:t>
      </w:r>
    </w:p>
    <w:p>
      <w:pPr>
        <w:spacing w:after="0"/>
        <w:jc w:val="left"/>
        <w:rPr>
          <w:rFonts w:ascii="Arial"/>
          <w:sz w:val="15"/>
        </w:rPr>
        <w:sectPr>
          <w:type w:val="continuous"/>
          <w:pgSz w:w="19200" w:h="10800" w:orient="landscape"/>
          <w:pgMar w:header="0" w:footer="0" w:top="1040" w:bottom="280" w:left="400" w:right="20"/>
          <w:cols w:num="5" w:equalWidth="0">
            <w:col w:w="1504" w:space="186"/>
            <w:col w:w="1092" w:space="619"/>
            <w:col w:w="1575" w:space="101"/>
            <w:col w:w="1505" w:space="943"/>
            <w:col w:w="11255"/>
          </w:cols>
        </w:sectPr>
      </w:pPr>
    </w:p>
    <w:p>
      <w:pPr>
        <w:pStyle w:val="BodyText"/>
        <w:spacing w:before="7"/>
        <w:rPr>
          <w:rFonts w:ascii="Arial"/>
          <w:sz w:val="15"/>
        </w:rPr>
      </w:pPr>
    </w:p>
    <w:p>
      <w:pPr>
        <w:spacing w:after="0"/>
        <w:rPr>
          <w:rFonts w:ascii="Arial"/>
          <w:sz w:val="15"/>
        </w:rPr>
        <w:sectPr>
          <w:type w:val="continuous"/>
          <w:pgSz w:w="19200" w:h="10800" w:orient="landscape"/>
          <w:pgMar w:header="0" w:footer="0" w:top="1040" w:bottom="280" w:left="400" w:right="20"/>
        </w:sectPr>
      </w:pPr>
    </w:p>
    <w:p>
      <w:pPr>
        <w:spacing w:before="95"/>
        <w:ind w:left="462" w:right="0" w:firstLine="0"/>
        <w:jc w:val="left"/>
        <w:rPr>
          <w:rFonts w:ascii="Times New Roman"/>
          <w:sz w:val="13"/>
        </w:rPr>
      </w:pPr>
      <w:r>
        <w:rPr>
          <w:rFonts w:ascii="Times New Roman"/>
          <w:color w:val="3B3446"/>
          <w:w w:val="95"/>
          <w:sz w:val="13"/>
        </w:rPr>
        <w:t>Desc</w:t>
      </w:r>
      <w:r>
        <w:rPr>
          <w:rFonts w:ascii="Times New Roman"/>
          <w:color w:val="3B3446"/>
          <w:spacing w:val="-19"/>
          <w:w w:val="95"/>
          <w:sz w:val="13"/>
        </w:rPr>
        <w:t> </w:t>
      </w:r>
      <w:r>
        <w:rPr>
          <w:rFonts w:ascii="Times New Roman"/>
          <w:color w:val="3B3446"/>
          <w:w w:val="95"/>
          <w:sz w:val="13"/>
        </w:rPr>
        <w:t>riptio</w:t>
      </w:r>
      <w:r>
        <w:rPr>
          <w:rFonts w:ascii="Times New Roman"/>
          <w:color w:val="3B3446"/>
          <w:spacing w:val="4"/>
          <w:w w:val="95"/>
          <w:sz w:val="13"/>
        </w:rPr>
        <w:t> </w:t>
      </w:r>
      <w:r>
        <w:rPr>
          <w:rFonts w:ascii="Times New Roman"/>
          <w:color w:val="56464B"/>
          <w:w w:val="95"/>
          <w:sz w:val="13"/>
        </w:rPr>
        <w:t>n</w:t>
      </w:r>
    </w:p>
    <w:p>
      <w:pPr>
        <w:tabs>
          <w:tab w:pos="6370" w:val="left" w:leader="none"/>
        </w:tabs>
        <w:spacing w:before="77"/>
        <w:ind w:left="751" w:right="0" w:firstLine="0"/>
        <w:jc w:val="left"/>
        <w:rPr>
          <w:rFonts w:ascii="Times New Roman"/>
          <w:sz w:val="15"/>
        </w:rPr>
      </w:pPr>
      <w:r>
        <w:rPr>
          <w:rFonts w:ascii="Times New Roman"/>
          <w:color w:val="3B3446"/>
          <w:w w:val="93"/>
          <w:sz w:val="14"/>
        </w:rPr>
        <w:t>m</w:t>
      </w:r>
      <w:r>
        <w:rPr>
          <w:rFonts w:ascii="Times New Roman"/>
          <w:color w:val="3B3446"/>
          <w:sz w:val="14"/>
        </w:rPr>
        <w:t> </w:t>
      </w:r>
      <w:r>
        <w:rPr>
          <w:rFonts w:ascii="Times New Roman"/>
          <w:color w:val="3B3446"/>
          <w:spacing w:val="-16"/>
          <w:sz w:val="14"/>
        </w:rPr>
        <w:t> </w:t>
      </w:r>
      <w:r>
        <w:rPr>
          <w:rFonts w:ascii="Arial"/>
          <w:b/>
          <w:color w:val="241D2B"/>
          <w:spacing w:val="-1"/>
          <w:w w:val="108"/>
          <w:sz w:val="12"/>
        </w:rPr>
        <w:t>Ema</w:t>
      </w:r>
      <w:r>
        <w:rPr>
          <w:rFonts w:ascii="Arial"/>
          <w:b/>
          <w:color w:val="241D2B"/>
          <w:spacing w:val="4"/>
          <w:w w:val="108"/>
          <w:sz w:val="12"/>
        </w:rPr>
        <w:t>m</w:t>
      </w:r>
      <w:r>
        <w:rPr>
          <w:rFonts w:ascii="Arial"/>
          <w:b/>
          <w:color w:val="3B3446"/>
          <w:spacing w:val="-1"/>
          <w:w w:val="90"/>
          <w:sz w:val="12"/>
        </w:rPr>
        <w:t>al</w:t>
      </w:r>
      <w:r>
        <w:rPr>
          <w:rFonts w:ascii="Arial"/>
          <w:b/>
          <w:color w:val="3B3446"/>
          <w:spacing w:val="5"/>
          <w:w w:val="90"/>
          <w:sz w:val="12"/>
        </w:rPr>
        <w:t>.</w:t>
      </w:r>
      <w:r>
        <w:rPr>
          <w:rFonts w:ascii="Arial"/>
          <w:b/>
          <w:color w:val="241D2B"/>
          <w:spacing w:val="-10"/>
          <w:w w:val="108"/>
          <w:sz w:val="12"/>
        </w:rPr>
        <w:t>E</w:t>
      </w:r>
      <w:r>
        <w:rPr>
          <w:rFonts w:ascii="Arial"/>
          <w:b/>
          <w:color w:val="3B3446"/>
          <w:spacing w:val="2"/>
          <w:w w:val="108"/>
          <w:sz w:val="12"/>
        </w:rPr>
        <w:t>M</w:t>
      </w:r>
      <w:r>
        <w:rPr>
          <w:rFonts w:ascii="Arial"/>
          <w:b/>
          <w:color w:val="111A3B"/>
          <w:spacing w:val="-1"/>
          <w:w w:val="110"/>
          <w:sz w:val="12"/>
        </w:rPr>
        <w:t>RDa</w:t>
      </w:r>
      <w:r>
        <w:rPr>
          <w:rFonts w:ascii="Arial"/>
          <w:b/>
          <w:color w:val="111A3B"/>
          <w:w w:val="110"/>
          <w:sz w:val="12"/>
        </w:rPr>
        <w:t>m</w:t>
      </w:r>
      <w:r>
        <w:rPr>
          <w:rFonts w:ascii="Arial"/>
          <w:b/>
          <w:color w:val="111A3B"/>
          <w:spacing w:val="-2"/>
          <w:sz w:val="12"/>
        </w:rPr>
        <w:t> </w:t>
      </w:r>
      <w:r>
        <w:rPr>
          <w:rFonts w:ascii="Arial"/>
          <w:b/>
          <w:color w:val="502F2F"/>
          <w:spacing w:val="1"/>
          <w:w w:val="110"/>
          <w:sz w:val="12"/>
        </w:rPr>
        <w:t>l</w:t>
      </w:r>
      <w:r>
        <w:rPr>
          <w:rFonts w:ascii="Arial"/>
          <w:b/>
          <w:color w:val="241D2B"/>
          <w:spacing w:val="7"/>
          <w:w w:val="110"/>
          <w:sz w:val="12"/>
        </w:rPr>
        <w:t>n</w:t>
      </w:r>
      <w:r>
        <w:rPr>
          <w:rFonts w:ascii="Arial"/>
          <w:b/>
          <w:color w:val="241D2B"/>
          <w:w w:val="100"/>
          <w:sz w:val="12"/>
        </w:rPr>
        <w:t>teg;;al</w:t>
      </w:r>
      <w:r>
        <w:rPr>
          <w:rFonts w:ascii="Arial"/>
          <w:b/>
          <w:color w:val="241D2B"/>
          <w:spacing w:val="1"/>
          <w:w w:val="100"/>
          <w:sz w:val="12"/>
        </w:rPr>
        <w:t>i</w:t>
      </w:r>
      <w:r>
        <w:rPr>
          <w:rFonts w:ascii="Arial"/>
          <w:b/>
          <w:color w:val="3B3446"/>
          <w:spacing w:val="-1"/>
          <w:w w:val="80"/>
          <w:sz w:val="12"/>
        </w:rPr>
        <w:t>Ofi</w:t>
      </w:r>
      <w:r>
        <w:rPr>
          <w:rFonts w:ascii="Arial"/>
          <w:b/>
          <w:color w:val="3B3446"/>
          <w:w w:val="80"/>
          <w:sz w:val="12"/>
        </w:rPr>
        <w:t>l</w:t>
      </w:r>
      <w:r>
        <w:rPr>
          <w:rFonts w:ascii="Arial"/>
          <w:b/>
          <w:color w:val="3B3446"/>
          <w:spacing w:val="-6"/>
          <w:sz w:val="12"/>
        </w:rPr>
        <w:t> </w:t>
      </w:r>
      <w:r>
        <w:rPr>
          <w:rFonts w:ascii="Times New Roman"/>
          <w:color w:val="F7AF59"/>
          <w:spacing w:val="-3"/>
          <w:w w:val="30"/>
          <w:sz w:val="14"/>
        </w:rPr>
        <w:t>l</w:t>
      </w:r>
      <w:r>
        <w:rPr>
          <w:rFonts w:ascii="Times New Roman"/>
          <w:color w:val="3B3446"/>
          <w:spacing w:val="-1"/>
          <w:w w:val="116"/>
          <w:sz w:val="14"/>
        </w:rPr>
        <w:t>l'h</w:t>
      </w:r>
      <w:r>
        <w:rPr>
          <w:rFonts w:ascii="Times New Roman"/>
          <w:color w:val="3B3446"/>
          <w:spacing w:val="-5"/>
          <w:w w:val="116"/>
          <w:sz w:val="14"/>
        </w:rPr>
        <w:t>a</w:t>
      </w:r>
      <w:r>
        <w:rPr>
          <w:rFonts w:ascii="Times New Roman"/>
          <w:color w:val="241D2B"/>
          <w:spacing w:val="-1"/>
          <w:w w:val="116"/>
          <w:sz w:val="14"/>
        </w:rPr>
        <w:t>s</w:t>
      </w:r>
      <w:r>
        <w:rPr>
          <w:rFonts w:ascii="Times New Roman"/>
          <w:color w:val="241D2B"/>
          <w:w w:val="116"/>
          <w:sz w:val="14"/>
        </w:rPr>
        <w:t>e</w:t>
      </w:r>
      <w:r>
        <w:rPr>
          <w:rFonts w:ascii="Times New Roman"/>
          <w:color w:val="241D2B"/>
          <w:spacing w:val="-4"/>
          <w:sz w:val="14"/>
        </w:rPr>
        <w:t> </w:t>
      </w:r>
      <w:r>
        <w:rPr>
          <w:rFonts w:ascii="Times New Roman"/>
          <w:color w:val="241D2B"/>
          <w:spacing w:val="7"/>
          <w:w w:val="116"/>
          <w:sz w:val="14"/>
        </w:rPr>
        <w:t>2</w:t>
      </w:r>
      <w:r>
        <w:rPr>
          <w:rFonts w:ascii="Times New Roman"/>
          <w:color w:val="56464B"/>
          <w:spacing w:val="2"/>
          <w:w w:val="116"/>
          <w:sz w:val="14"/>
        </w:rPr>
        <w:t>(</w:t>
      </w:r>
      <w:r>
        <w:rPr>
          <w:rFonts w:ascii="Times New Roman"/>
          <w:color w:val="241D2B"/>
          <w:spacing w:val="-1"/>
          <w:w w:val="81"/>
          <w:sz w:val="14"/>
        </w:rPr>
        <w:t>Fl/'2</w:t>
      </w:r>
      <w:r>
        <w:rPr>
          <w:rFonts w:ascii="Times New Roman"/>
          <w:color w:val="241D2B"/>
          <w:spacing w:val="-19"/>
          <w:w w:val="81"/>
          <w:sz w:val="14"/>
        </w:rPr>
        <w:t>.</w:t>
      </w:r>
      <w:r>
        <w:rPr>
          <w:rFonts w:ascii="Times New Roman"/>
          <w:color w:val="1F2B50"/>
          <w:w w:val="81"/>
          <w:sz w:val="14"/>
        </w:rPr>
        <w:t>0</w:t>
      </w:r>
      <w:r>
        <w:rPr>
          <w:rFonts w:ascii="Times New Roman"/>
          <w:color w:val="1F2B50"/>
          <w:spacing w:val="-23"/>
          <w:sz w:val="14"/>
        </w:rPr>
        <w:t> </w:t>
      </w:r>
      <w:r>
        <w:rPr>
          <w:rFonts w:ascii="Times New Roman"/>
          <w:color w:val="4B4960"/>
          <w:w w:val="81"/>
          <w:sz w:val="14"/>
        </w:rPr>
        <w:t>)</w:t>
      </w:r>
      <w:r>
        <w:rPr>
          <w:rFonts w:ascii="Times New Roman"/>
          <w:color w:val="4B4960"/>
          <w:spacing w:val="1"/>
          <w:sz w:val="14"/>
        </w:rPr>
        <w:t> </w:t>
      </w:r>
      <w:r>
        <w:rPr>
          <w:rFonts w:ascii="Times New Roman"/>
          <w:color w:val="241D2B"/>
          <w:w w:val="81"/>
          <w:sz w:val="14"/>
        </w:rPr>
        <w:t>-</w:t>
      </w:r>
      <w:r>
        <w:rPr>
          <w:rFonts w:ascii="Times New Roman"/>
          <w:color w:val="241D2B"/>
          <w:spacing w:val="10"/>
          <w:sz w:val="14"/>
        </w:rPr>
        <w:t> </w:t>
      </w:r>
      <w:r>
        <w:rPr>
          <w:rFonts w:ascii="Times New Roman"/>
          <w:color w:val="703B2A"/>
          <w:spacing w:val="7"/>
          <w:w w:val="89"/>
          <w:sz w:val="14"/>
        </w:rPr>
        <w:t>l</w:t>
      </w:r>
      <w:r>
        <w:rPr>
          <w:rFonts w:ascii="Times New Roman"/>
          <w:color w:val="3B3446"/>
          <w:spacing w:val="5"/>
          <w:w w:val="103"/>
          <w:sz w:val="14"/>
        </w:rPr>
        <w:t>n</w:t>
      </w:r>
      <w:r>
        <w:rPr>
          <w:rFonts w:ascii="Times New Roman"/>
          <w:color w:val="241D2B"/>
          <w:spacing w:val="-1"/>
          <w:w w:val="129"/>
          <w:sz w:val="14"/>
        </w:rPr>
        <w:t>cema</w:t>
      </w:r>
      <w:r>
        <w:rPr>
          <w:rFonts w:ascii="Times New Roman"/>
          <w:color w:val="241D2B"/>
          <w:spacing w:val="13"/>
          <w:w w:val="129"/>
          <w:sz w:val="14"/>
        </w:rPr>
        <w:t>,</w:t>
      </w:r>
      <w:r>
        <w:rPr>
          <w:rFonts w:ascii="Times New Roman"/>
          <w:color w:val="241D2B"/>
          <w:spacing w:val="-6"/>
          <w:w w:val="93"/>
          <w:sz w:val="14"/>
        </w:rPr>
        <w:t>H</w:t>
      </w:r>
      <w:r>
        <w:rPr>
          <w:rFonts w:ascii="Times New Roman"/>
          <w:color w:val="3B3446"/>
          <w:w w:val="93"/>
          <w:sz w:val="14"/>
        </w:rPr>
        <w:t>o</w:t>
      </w:r>
      <w:r>
        <w:rPr>
          <w:rFonts w:ascii="Times New Roman"/>
          <w:color w:val="3B3446"/>
          <w:spacing w:val="-21"/>
          <w:sz w:val="14"/>
        </w:rPr>
        <w:t> </w:t>
      </w:r>
      <w:r>
        <w:rPr>
          <w:rFonts w:ascii="Times New Roman"/>
          <w:color w:val="241D2B"/>
          <w:spacing w:val="-1"/>
          <w:w w:val="112"/>
          <w:sz w:val="14"/>
        </w:rPr>
        <w:t>sted</w:t>
      </w:r>
      <w:r>
        <w:rPr>
          <w:rFonts w:ascii="Times New Roman"/>
          <w:color w:val="6BB1D8"/>
          <w:w w:val="30"/>
          <w:sz w:val="14"/>
        </w:rPr>
        <w:t>l</w:t>
      </w:r>
      <w:r>
        <w:rPr>
          <w:rFonts w:ascii="Times New Roman"/>
          <w:color w:val="6BB1D8"/>
          <w:spacing w:val="-20"/>
          <w:sz w:val="14"/>
        </w:rPr>
        <w:t> </w:t>
      </w:r>
      <w:r>
        <w:rPr>
          <w:rFonts w:ascii="Times New Roman"/>
          <w:color w:val="3B3446"/>
          <w:spacing w:val="-1"/>
          <w:w w:val="91"/>
          <w:sz w:val="14"/>
        </w:rPr>
        <w:t>At</w:t>
      </w:r>
      <w:r>
        <w:rPr>
          <w:rFonts w:ascii="Times New Roman"/>
          <w:color w:val="3B3446"/>
          <w:w w:val="91"/>
          <w:sz w:val="14"/>
        </w:rPr>
        <w:t>h</w:t>
      </w:r>
      <w:r>
        <w:rPr>
          <w:rFonts w:ascii="Times New Roman"/>
          <w:color w:val="3B3446"/>
          <w:spacing w:val="-10"/>
          <w:sz w:val="14"/>
        </w:rPr>
        <w:t> </w:t>
      </w:r>
      <w:r>
        <w:rPr>
          <w:rFonts w:ascii="Times New Roman"/>
          <w:color w:val="241D2B"/>
          <w:w w:val="91"/>
          <w:sz w:val="14"/>
        </w:rPr>
        <w:t>e</w:t>
      </w:r>
      <w:r>
        <w:rPr>
          <w:rFonts w:ascii="Times New Roman"/>
          <w:color w:val="241D2B"/>
          <w:spacing w:val="-16"/>
          <w:sz w:val="14"/>
        </w:rPr>
        <w:t> </w:t>
      </w:r>
      <w:r>
        <w:rPr>
          <w:rFonts w:ascii="Times New Roman"/>
          <w:color w:val="3B3446"/>
          <w:w w:val="91"/>
          <w:sz w:val="14"/>
        </w:rPr>
        <w:t>na</w:t>
      </w:r>
      <w:r>
        <w:rPr>
          <w:rFonts w:ascii="Times New Roman"/>
          <w:color w:val="3B3446"/>
          <w:spacing w:val="-9"/>
          <w:sz w:val="14"/>
        </w:rPr>
        <w:t> </w:t>
      </w:r>
      <w:r>
        <w:rPr>
          <w:rFonts w:ascii="Times New Roman"/>
          <w:color w:val="1F2B50"/>
          <w:w w:val="91"/>
          <w:sz w:val="14"/>
        </w:rPr>
        <w:t>,</w:t>
      </w:r>
      <w:r>
        <w:rPr>
          <w:rFonts w:ascii="Times New Roman"/>
          <w:color w:val="1F2B50"/>
          <w:spacing w:val="2"/>
          <w:sz w:val="14"/>
        </w:rPr>
        <w:t> </w:t>
      </w:r>
      <w:r>
        <w:rPr>
          <w:rFonts w:ascii="Times New Roman"/>
          <w:color w:val="241D2B"/>
          <w:spacing w:val="-1"/>
          <w:w w:val="91"/>
          <w:sz w:val="14"/>
        </w:rPr>
        <w:t>e-</w:t>
      </w:r>
      <w:r>
        <w:rPr>
          <w:rFonts w:ascii="Times New Roman"/>
          <w:color w:val="241D2B"/>
          <w:w w:val="91"/>
          <w:sz w:val="14"/>
        </w:rPr>
        <w:t>d</w:t>
      </w:r>
      <w:r>
        <w:rPr>
          <w:rFonts w:ascii="Times New Roman"/>
          <w:color w:val="241D2B"/>
          <w:sz w:val="14"/>
        </w:rPr>
        <w:t> </w:t>
      </w:r>
      <w:r>
        <w:rPr>
          <w:rFonts w:ascii="Times New Roman"/>
          <w:color w:val="241D2B"/>
          <w:spacing w:val="-11"/>
          <w:sz w:val="14"/>
        </w:rPr>
        <w:t> </w:t>
      </w:r>
      <w:r>
        <w:rPr>
          <w:rFonts w:ascii="Times New Roman"/>
          <w:color w:val="1F2B50"/>
          <w:spacing w:val="-1"/>
          <w:w w:val="75"/>
          <w:sz w:val="14"/>
        </w:rPr>
        <w:t>i</w:t>
      </w:r>
      <w:r>
        <w:rPr>
          <w:rFonts w:ascii="Times New Roman"/>
          <w:color w:val="1F2B50"/>
          <w:w w:val="75"/>
          <w:sz w:val="14"/>
        </w:rPr>
        <w:t>n</w:t>
      </w:r>
      <w:r>
        <w:rPr>
          <w:rFonts w:ascii="Times New Roman"/>
          <w:color w:val="1F2B50"/>
          <w:spacing w:val="-7"/>
          <w:sz w:val="14"/>
        </w:rPr>
        <w:t> </w:t>
      </w:r>
      <w:r>
        <w:rPr>
          <w:rFonts w:ascii="Times New Roman"/>
          <w:color w:val="4B4960"/>
          <w:spacing w:val="-1"/>
          <w:w w:val="75"/>
          <w:sz w:val="14"/>
        </w:rPr>
        <w:t>i</w:t>
      </w:r>
      <w:r>
        <w:rPr>
          <w:rFonts w:ascii="Times New Roman"/>
          <w:color w:val="3B3446"/>
          <w:spacing w:val="-1"/>
          <w:w w:val="104"/>
          <w:sz w:val="14"/>
        </w:rPr>
        <w:t>"""</w:t>
      </w:r>
      <w:r>
        <w:rPr>
          <w:rFonts w:ascii="Times New Roman"/>
          <w:color w:val="3B3446"/>
          <w:spacing w:val="10"/>
          <w:w w:val="104"/>
          <w:sz w:val="14"/>
        </w:rPr>
        <w:t>-</w:t>
      </w:r>
      <w:r>
        <w:rPr>
          <w:rFonts w:ascii="Times New Roman"/>
          <w:color w:val="F7AF59"/>
          <w:w w:val="26"/>
          <w:sz w:val="14"/>
        </w:rPr>
        <w:t>1</w:t>
      </w:r>
      <w:r>
        <w:rPr>
          <w:rFonts w:ascii="Times New Roman"/>
          <w:color w:val="F7AF59"/>
          <w:sz w:val="14"/>
        </w:rPr>
        <w:tab/>
      </w:r>
      <w:r>
        <w:rPr>
          <w:rFonts w:ascii="Times New Roman"/>
          <w:color w:val="3B3446"/>
          <w:spacing w:val="15"/>
          <w:w w:val="98"/>
          <w:sz w:val="15"/>
        </w:rPr>
        <w:t>i</w:t>
      </w:r>
      <w:r>
        <w:rPr>
          <w:rFonts w:ascii="Times New Roman"/>
          <w:color w:val="3B3446"/>
          <w:w w:val="109"/>
          <w:sz w:val="15"/>
        </w:rPr>
        <w:t>nt</w:t>
      </w:r>
      <w:r>
        <w:rPr>
          <w:rFonts w:ascii="Times New Roman"/>
          <w:color w:val="3B3446"/>
          <w:spacing w:val="-7"/>
          <w:w w:val="109"/>
          <w:sz w:val="15"/>
        </w:rPr>
        <w:t>e</w:t>
      </w:r>
      <w:r>
        <w:rPr>
          <w:rFonts w:ascii="Times New Roman"/>
          <w:color w:val="241D2B"/>
          <w:spacing w:val="-1"/>
          <w:w w:val="87"/>
          <w:sz w:val="15"/>
        </w:rPr>
        <w:t>lifaces</w:t>
      </w:r>
    </w:p>
    <w:p>
      <w:pPr>
        <w:tabs>
          <w:tab w:pos="2176" w:val="left" w:leader="none"/>
          <w:tab w:pos="3274" w:val="left" w:leader="none"/>
        </w:tabs>
        <w:spacing w:before="34"/>
        <w:ind w:left="459" w:right="0" w:firstLine="0"/>
        <w:jc w:val="left"/>
        <w:rPr>
          <w:rFonts w:ascii="Times New Roman"/>
          <w:sz w:val="13"/>
        </w:rPr>
      </w:pPr>
      <w:r>
        <w:rPr>
          <w:rFonts w:ascii="Times New Roman"/>
          <w:color w:val="3B3446"/>
          <w:w w:val="87"/>
          <w:sz w:val="13"/>
        </w:rPr>
        <w:t>(00</w:t>
      </w:r>
      <w:r>
        <w:rPr>
          <w:rFonts w:ascii="Times New Roman"/>
          <w:color w:val="3B3446"/>
          <w:sz w:val="13"/>
        </w:rPr>
        <w:t> </w:t>
      </w:r>
      <w:r>
        <w:rPr>
          <w:rFonts w:ascii="Times New Roman"/>
          <w:color w:val="3B3446"/>
          <w:spacing w:val="-15"/>
          <w:sz w:val="13"/>
        </w:rPr>
        <w:t> </w:t>
      </w:r>
      <w:r>
        <w:rPr>
          <w:rFonts w:ascii="Times New Roman"/>
          <w:color w:val="241D2B"/>
          <w:w w:val="77"/>
          <w:sz w:val="13"/>
        </w:rPr>
        <w:t>1&gt;'</w:t>
      </w:r>
      <w:r>
        <w:rPr>
          <w:rFonts w:ascii="Times New Roman"/>
          <w:color w:val="241D2B"/>
          <w:spacing w:val="3"/>
          <w:w w:val="77"/>
          <w:sz w:val="13"/>
        </w:rPr>
        <w:t>!</w:t>
      </w:r>
      <w:r>
        <w:rPr>
          <w:rFonts w:ascii="Times New Roman"/>
          <w:color w:val="1F2B50"/>
          <w:w w:val="94"/>
          <w:sz w:val="13"/>
        </w:rPr>
        <w:t>)</w:t>
      </w:r>
      <w:r>
        <w:rPr>
          <w:rFonts w:ascii="Times New Roman"/>
          <w:color w:val="1F2B50"/>
          <w:spacing w:val="-5"/>
          <w:sz w:val="13"/>
        </w:rPr>
        <w:t> </w:t>
      </w:r>
      <w:r>
        <w:rPr>
          <w:rFonts w:ascii="Times New Roman"/>
          <w:color w:val="241D2B"/>
          <w:spacing w:val="-1"/>
          <w:w w:val="94"/>
          <w:sz w:val="13"/>
        </w:rPr>
        <w:t>t</w:t>
      </w:r>
      <w:r>
        <w:rPr>
          <w:rFonts w:ascii="Times New Roman"/>
          <w:color w:val="241D2B"/>
          <w:w w:val="94"/>
          <w:sz w:val="13"/>
        </w:rPr>
        <w:t>o</w:t>
      </w:r>
      <w:r>
        <w:rPr>
          <w:rFonts w:ascii="Times New Roman"/>
          <w:color w:val="241D2B"/>
          <w:sz w:val="13"/>
        </w:rPr>
        <w:t> </w:t>
      </w:r>
      <w:r>
        <w:rPr>
          <w:rFonts w:ascii="Times New Roman"/>
          <w:color w:val="241D2B"/>
          <w:spacing w:val="11"/>
          <w:sz w:val="13"/>
        </w:rPr>
        <w:t> </w:t>
      </w:r>
      <w:r>
        <w:rPr>
          <w:rFonts w:ascii="Times New Roman"/>
          <w:color w:val="241D2B"/>
          <w:spacing w:val="-1"/>
          <w:w w:val="71"/>
          <w:sz w:val="13"/>
        </w:rPr>
        <w:t>E</w:t>
      </w:r>
      <w:r>
        <w:rPr>
          <w:rFonts w:ascii="Times New Roman"/>
          <w:color w:val="241D2B"/>
          <w:spacing w:val="2"/>
          <w:w w:val="71"/>
          <w:sz w:val="13"/>
        </w:rPr>
        <w:t>;</w:t>
      </w:r>
      <w:r>
        <w:rPr>
          <w:rFonts w:ascii="Times New Roman"/>
          <w:color w:val="3B3446"/>
          <w:spacing w:val="2"/>
          <w:w w:val="108"/>
          <w:sz w:val="13"/>
        </w:rPr>
        <w:t>p</w:t>
      </w:r>
      <w:r>
        <w:rPr>
          <w:rFonts w:ascii="Times New Roman"/>
          <w:color w:val="4B4960"/>
          <w:spacing w:val="-2"/>
          <w:w w:val="108"/>
          <w:sz w:val="13"/>
        </w:rPr>
        <w:t>i</w:t>
      </w:r>
      <w:r>
        <w:rPr>
          <w:rFonts w:ascii="Times New Roman"/>
          <w:color w:val="241D2B"/>
          <w:w w:val="108"/>
          <w:sz w:val="13"/>
        </w:rPr>
        <w:t>c</w:t>
      </w:r>
      <w:r>
        <w:rPr>
          <w:rFonts w:ascii="Times New Roman"/>
          <w:color w:val="241D2B"/>
          <w:spacing w:val="-14"/>
          <w:sz w:val="13"/>
        </w:rPr>
        <w:t> </w:t>
      </w:r>
      <w:r>
        <w:rPr>
          <w:rFonts w:ascii="Times New Roman"/>
          <w:color w:val="241D2B"/>
          <w:w w:val="108"/>
          <w:sz w:val="13"/>
        </w:rPr>
        <w:t>fo</w:t>
      </w:r>
      <w:r>
        <w:rPr>
          <w:rFonts w:ascii="Times New Roman"/>
          <w:color w:val="241D2B"/>
          <w:spacing w:val="-11"/>
          <w:sz w:val="13"/>
        </w:rPr>
        <w:t> </w:t>
      </w:r>
      <w:r>
        <w:rPr>
          <w:rFonts w:ascii="Times New Roman"/>
          <w:color w:val="3B3446"/>
          <w:spacing w:val="17"/>
          <w:w w:val="108"/>
          <w:sz w:val="13"/>
        </w:rPr>
        <w:t>r</w:t>
      </w:r>
      <w:r>
        <w:rPr>
          <w:rFonts w:ascii="Times New Roman"/>
          <w:color w:val="3B3446"/>
          <w:w w:val="125"/>
          <w:sz w:val="13"/>
        </w:rPr>
        <w:t>data</w:t>
      </w:r>
      <w:r>
        <w:rPr>
          <w:rFonts w:ascii="Times New Roman"/>
          <w:color w:val="80D4F6"/>
          <w:w w:val="49"/>
          <w:sz w:val="13"/>
        </w:rPr>
        <w:t>,</w:t>
      </w:r>
      <w:r>
        <w:rPr>
          <w:rFonts w:ascii="Times New Roman"/>
          <w:color w:val="80D4F6"/>
          <w:sz w:val="13"/>
        </w:rPr>
        <w:tab/>
      </w:r>
      <w:r>
        <w:rPr>
          <w:rFonts w:ascii="Times New Roman"/>
          <w:color w:val="241D2B"/>
          <w:w w:val="97"/>
          <w:sz w:val="13"/>
        </w:rPr>
        <w:t>gat:i</w:t>
      </w:r>
      <w:r>
        <w:rPr>
          <w:rFonts w:ascii="Times New Roman"/>
          <w:color w:val="241D2B"/>
          <w:spacing w:val="13"/>
          <w:w w:val="97"/>
          <w:sz w:val="13"/>
        </w:rPr>
        <w:t>o</w:t>
      </w:r>
      <w:r>
        <w:rPr>
          <w:rFonts w:ascii="Times New Roman"/>
          <w:color w:val="3B3446"/>
          <w:w w:val="97"/>
          <w:sz w:val="13"/>
        </w:rPr>
        <w:t>n</w:t>
      </w:r>
      <w:r>
        <w:rPr>
          <w:rFonts w:ascii="Times New Roman"/>
          <w:color w:val="3B3446"/>
          <w:sz w:val="13"/>
        </w:rPr>
        <w:t> </w:t>
      </w:r>
      <w:r>
        <w:rPr>
          <w:rFonts w:ascii="Times New Roman"/>
          <w:color w:val="3B3446"/>
          <w:spacing w:val="-16"/>
          <w:sz w:val="13"/>
        </w:rPr>
        <w:t> </w:t>
      </w:r>
      <w:r>
        <w:rPr>
          <w:rFonts w:ascii="Times New Roman"/>
          <w:color w:val="56464B"/>
          <w:spacing w:val="8"/>
          <w:w w:val="97"/>
          <w:sz w:val="13"/>
        </w:rPr>
        <w:t>i</w:t>
      </w:r>
      <w:r>
        <w:rPr>
          <w:rFonts w:ascii="Times New Roman"/>
          <w:color w:val="56464B"/>
          <w:spacing w:val="-1"/>
          <w:w w:val="69"/>
          <w:sz w:val="13"/>
        </w:rPr>
        <w:t>li</w:t>
      </w:r>
      <w:r>
        <w:rPr>
          <w:rFonts w:ascii="Times New Roman"/>
          <w:color w:val="56464B"/>
          <w:w w:val="69"/>
          <w:sz w:val="13"/>
        </w:rPr>
        <w:t>l</w:t>
      </w:r>
      <w:r>
        <w:rPr>
          <w:rFonts w:ascii="Times New Roman"/>
          <w:color w:val="56464B"/>
          <w:spacing w:val="1"/>
          <w:sz w:val="13"/>
        </w:rPr>
        <w:t> </w:t>
      </w:r>
      <w:r>
        <w:rPr>
          <w:rFonts w:ascii="Times New Roman"/>
          <w:color w:val="3B3446"/>
          <w:spacing w:val="-1"/>
          <w:w w:val="69"/>
          <w:sz w:val="14"/>
        </w:rPr>
        <w:t>t</w:t>
      </w:r>
      <w:r>
        <w:rPr>
          <w:rFonts w:ascii="Times New Roman"/>
          <w:color w:val="3B3446"/>
          <w:w w:val="69"/>
          <w:sz w:val="14"/>
        </w:rPr>
        <w:t>h</w:t>
      </w:r>
      <w:r>
        <w:rPr>
          <w:rFonts w:ascii="Times New Roman"/>
          <w:color w:val="3B3446"/>
          <w:sz w:val="14"/>
        </w:rPr>
        <w:t> </w:t>
      </w:r>
      <w:r>
        <w:rPr>
          <w:rFonts w:ascii="Times New Roman"/>
          <w:color w:val="3B3446"/>
          <w:spacing w:val="-15"/>
          <w:sz w:val="14"/>
        </w:rPr>
        <w:t> </w:t>
      </w:r>
      <w:r>
        <w:rPr>
          <w:rFonts w:ascii="Times New Roman"/>
          <w:color w:val="241D2B"/>
          <w:w w:val="69"/>
          <w:sz w:val="14"/>
        </w:rPr>
        <w:t>e</w:t>
      </w:r>
      <w:r>
        <w:rPr>
          <w:rFonts w:ascii="Times New Roman"/>
          <w:color w:val="241D2B"/>
          <w:sz w:val="14"/>
        </w:rPr>
        <w:tab/>
      </w:r>
      <w:r>
        <w:rPr>
          <w:rFonts w:ascii="Times New Roman"/>
          <w:color w:val="3B3446"/>
          <w:w w:val="69"/>
          <w:sz w:val="13"/>
        </w:rPr>
        <w:t>m</w:t>
      </w:r>
      <w:r>
        <w:rPr>
          <w:rFonts w:ascii="Times New Roman"/>
          <w:color w:val="3B3446"/>
          <w:sz w:val="13"/>
        </w:rPr>
        <w:t> </w:t>
      </w:r>
      <w:r>
        <w:rPr>
          <w:rFonts w:ascii="Times New Roman"/>
          <w:color w:val="3B3446"/>
          <w:spacing w:val="8"/>
          <w:sz w:val="13"/>
        </w:rPr>
        <w:t> </w:t>
      </w:r>
      <w:r>
        <w:rPr>
          <w:rFonts w:ascii="Times New Roman"/>
          <w:color w:val="241D2B"/>
          <w:spacing w:val="-1"/>
          <w:w w:val="69"/>
          <w:sz w:val="13"/>
        </w:rPr>
        <w:t>&lt;H</w:t>
      </w:r>
      <w:r>
        <w:rPr>
          <w:rFonts w:ascii="Times New Roman"/>
          <w:color w:val="241D2B"/>
          <w:w w:val="69"/>
          <w:sz w:val="13"/>
        </w:rPr>
        <w:t>I</w:t>
      </w:r>
      <w:r>
        <w:rPr>
          <w:rFonts w:ascii="Times New Roman"/>
          <w:color w:val="241D2B"/>
          <w:sz w:val="13"/>
        </w:rPr>
        <w:t>   </w:t>
      </w:r>
      <w:r>
        <w:rPr>
          <w:rFonts w:ascii="Times New Roman"/>
          <w:color w:val="80D4F6"/>
          <w:spacing w:val="8"/>
          <w:w w:val="66"/>
          <w:sz w:val="13"/>
        </w:rPr>
        <w:t>.</w:t>
      </w:r>
      <w:r>
        <w:rPr>
          <w:rFonts w:ascii="Times New Roman"/>
          <w:color w:val="3B3446"/>
          <w:w w:val="66"/>
          <w:sz w:val="13"/>
        </w:rPr>
        <w:t>S</w:t>
      </w:r>
      <w:r>
        <w:rPr>
          <w:rFonts w:ascii="Times New Roman"/>
          <w:color w:val="3B3446"/>
          <w:spacing w:val="9"/>
          <w:sz w:val="13"/>
        </w:rPr>
        <w:t> </w:t>
      </w:r>
      <w:r>
        <w:rPr>
          <w:rFonts w:ascii="Times New Roman"/>
          <w:color w:val="241D2B"/>
          <w:spacing w:val="6"/>
          <w:w w:val="109"/>
          <w:sz w:val="13"/>
        </w:rPr>
        <w:t>u</w:t>
      </w:r>
      <w:r>
        <w:rPr>
          <w:rFonts w:ascii="Times New Roman"/>
          <w:color w:val="3B3446"/>
          <w:spacing w:val="-1"/>
          <w:w w:val="109"/>
          <w:sz w:val="13"/>
        </w:rPr>
        <w:t>ite</w:t>
      </w:r>
    </w:p>
    <w:p>
      <w:pPr>
        <w:spacing w:line="240" w:lineRule="auto" w:before="0"/>
        <w:rPr>
          <w:rFonts w:ascii="Times New Roman"/>
          <w:sz w:val="17"/>
        </w:rPr>
      </w:pPr>
      <w:r>
        <w:rPr/>
        <w:br w:type="column"/>
      </w:r>
      <w:r>
        <w:rPr>
          <w:rFonts w:ascii="Times New Roman"/>
          <w:sz w:val="17"/>
        </w:rPr>
      </w:r>
    </w:p>
    <w:p>
      <w:pPr>
        <w:spacing w:before="0"/>
        <w:ind w:left="526" w:right="0" w:firstLine="0"/>
        <w:jc w:val="left"/>
        <w:rPr>
          <w:rFonts w:ascii="Arial"/>
          <w:sz w:val="15"/>
        </w:rPr>
      </w:pPr>
      <w:r>
        <w:rPr>
          <w:rFonts w:ascii="Arial"/>
          <w:color w:val="241D2B"/>
          <w:sz w:val="15"/>
        </w:rPr>
        <w:t>S</w:t>
      </w:r>
      <w:r>
        <w:rPr>
          <w:rFonts w:ascii="Arial"/>
          <w:color w:val="3B3446"/>
          <w:sz w:val="15"/>
        </w:rPr>
        <w:t>c</w:t>
      </w:r>
      <w:r>
        <w:rPr>
          <w:rFonts w:ascii="Arial"/>
          <w:color w:val="241D2B"/>
          <w:sz w:val="15"/>
        </w:rPr>
        <w:t>ope</w:t>
      </w:r>
    </w:p>
    <w:p>
      <w:pPr>
        <w:pStyle w:val="BodyText"/>
        <w:rPr>
          <w:rFonts w:ascii="Arial"/>
          <w:sz w:val="16"/>
        </w:rPr>
      </w:pPr>
    </w:p>
    <w:p>
      <w:pPr>
        <w:pStyle w:val="BodyText"/>
        <w:rPr>
          <w:rFonts w:ascii="Arial"/>
          <w:sz w:val="16"/>
        </w:rPr>
      </w:pPr>
    </w:p>
    <w:p>
      <w:pPr>
        <w:pStyle w:val="BodyText"/>
        <w:spacing w:before="1"/>
        <w:rPr>
          <w:rFonts w:ascii="Arial"/>
          <w:sz w:val="15"/>
        </w:rPr>
      </w:pPr>
    </w:p>
    <w:p>
      <w:pPr>
        <w:pStyle w:val="BodyText"/>
        <w:ind w:left="459"/>
        <w:rPr>
          <w:rFonts w:ascii="Arial"/>
        </w:rPr>
      </w:pPr>
      <w:r>
        <w:rPr>
          <w:rFonts w:ascii="Arial"/>
          <w:color w:val="260C0E"/>
          <w:w w:val="95"/>
        </w:rPr>
        <w:t>K</w:t>
      </w:r>
      <w:r>
        <w:rPr>
          <w:rFonts w:ascii="Arial"/>
          <w:color w:val="010103"/>
          <w:w w:val="95"/>
        </w:rPr>
        <w:t>e</w:t>
      </w:r>
      <w:r>
        <w:rPr>
          <w:rFonts w:ascii="Arial"/>
          <w:color w:val="241D2B"/>
          <w:w w:val="95"/>
        </w:rPr>
        <w:t>y</w:t>
      </w:r>
      <w:r>
        <w:rPr>
          <w:rFonts w:ascii="Arial"/>
          <w:color w:val="241D2B"/>
          <w:spacing w:val="19"/>
          <w:w w:val="95"/>
        </w:rPr>
        <w:t> </w:t>
      </w:r>
      <w:r>
        <w:rPr>
          <w:rFonts w:ascii="Arial"/>
          <w:color w:val="241D2B"/>
          <w:w w:val="95"/>
        </w:rPr>
        <w:t>M</w:t>
      </w:r>
      <w:r>
        <w:rPr>
          <w:rFonts w:ascii="Arial"/>
          <w:color w:val="070721"/>
          <w:w w:val="95"/>
        </w:rPr>
        <w:t>i</w:t>
      </w:r>
      <w:r>
        <w:rPr>
          <w:rFonts w:ascii="Arial"/>
          <w:color w:val="260C0E"/>
          <w:w w:val="95"/>
        </w:rPr>
        <w:t>l</w:t>
      </w:r>
      <w:r>
        <w:rPr>
          <w:rFonts w:ascii="Arial"/>
          <w:color w:val="010103"/>
          <w:w w:val="95"/>
        </w:rPr>
        <w:t>e</w:t>
      </w:r>
      <w:r>
        <w:rPr>
          <w:rFonts w:ascii="Arial"/>
          <w:color w:val="241D2B"/>
          <w:w w:val="95"/>
        </w:rPr>
        <w:t>s</w:t>
      </w:r>
      <w:r>
        <w:rPr>
          <w:rFonts w:ascii="Arial"/>
          <w:color w:val="070721"/>
          <w:w w:val="95"/>
        </w:rPr>
        <w:t>t</w:t>
      </w:r>
      <w:r>
        <w:rPr>
          <w:rFonts w:ascii="Arial"/>
          <w:color w:val="070721"/>
          <w:spacing w:val="-5"/>
          <w:w w:val="95"/>
        </w:rPr>
        <w:t> </w:t>
      </w:r>
      <w:r>
        <w:rPr>
          <w:rFonts w:ascii="Arial"/>
          <w:color w:val="010103"/>
          <w:w w:val="95"/>
        </w:rPr>
        <w:t>o</w:t>
      </w:r>
      <w:r>
        <w:rPr>
          <w:rFonts w:ascii="Arial"/>
          <w:color w:val="241D2B"/>
          <w:w w:val="95"/>
        </w:rPr>
        <w:t>n</w:t>
      </w:r>
      <w:r>
        <w:rPr>
          <w:rFonts w:ascii="Arial"/>
          <w:color w:val="010103"/>
          <w:w w:val="95"/>
        </w:rPr>
        <w:t>e</w:t>
      </w:r>
      <w:r>
        <w:rPr>
          <w:rFonts w:ascii="Arial"/>
          <w:color w:val="241D2B"/>
          <w:w w:val="95"/>
        </w:rPr>
        <w:t>s</w:t>
      </w:r>
    </w:p>
    <w:p>
      <w:pPr>
        <w:spacing w:after="0"/>
        <w:rPr>
          <w:rFonts w:ascii="Arial"/>
        </w:rPr>
        <w:sectPr>
          <w:type w:val="continuous"/>
          <w:pgSz w:w="19200" w:h="10800" w:orient="landscape"/>
          <w:pgMar w:header="0" w:footer="0" w:top="1040" w:bottom="280" w:left="400" w:right="20"/>
          <w:cols w:num="2" w:equalWidth="0">
            <w:col w:w="7001" w:space="455"/>
            <w:col w:w="11324"/>
          </w:cols>
        </w:sectPr>
      </w:pPr>
    </w:p>
    <w:p>
      <w:pPr>
        <w:pStyle w:val="BodyText"/>
        <w:spacing w:before="9"/>
        <w:rPr>
          <w:rFonts w:ascii="Arial"/>
          <w:sz w:val="10"/>
        </w:rPr>
      </w:pPr>
    </w:p>
    <w:p>
      <w:pPr>
        <w:spacing w:after="0"/>
        <w:rPr>
          <w:rFonts w:ascii="Arial"/>
          <w:sz w:val="10"/>
        </w:rPr>
        <w:sectPr>
          <w:type w:val="continuous"/>
          <w:pgSz w:w="19200" w:h="10800" w:orient="landscape"/>
          <w:pgMar w:header="0" w:footer="0" w:top="1040" w:bottom="280" w:left="400" w:right="20"/>
        </w:sectPr>
      </w:pPr>
    </w:p>
    <w:p>
      <w:pPr>
        <w:spacing w:before="94"/>
        <w:ind w:left="456" w:right="0" w:firstLine="0"/>
        <w:jc w:val="left"/>
        <w:rPr>
          <w:rFonts w:ascii="Times New Roman"/>
          <w:sz w:val="17"/>
        </w:rPr>
      </w:pPr>
      <w:r>
        <w:rPr>
          <w:rFonts w:ascii="Times New Roman"/>
          <w:color w:val="3B3446"/>
          <w:w w:val="110"/>
          <w:sz w:val="17"/>
        </w:rPr>
        <w:t>s</w:t>
      </w:r>
      <w:r>
        <w:rPr>
          <w:rFonts w:ascii="Times New Roman"/>
          <w:color w:val="3B3446"/>
          <w:spacing w:val="-9"/>
          <w:w w:val="110"/>
          <w:sz w:val="17"/>
        </w:rPr>
        <w:t> </w:t>
      </w:r>
      <w:r>
        <w:rPr>
          <w:rFonts w:ascii="Times New Roman"/>
          <w:color w:val="3B3446"/>
          <w:w w:val="110"/>
          <w:sz w:val="17"/>
        </w:rPr>
        <w:t>mm.ary</w:t>
      </w:r>
    </w:p>
    <w:p>
      <w:pPr>
        <w:pStyle w:val="BodyText"/>
        <w:spacing w:before="10"/>
        <w:rPr>
          <w:rFonts w:ascii="Times New Roman"/>
          <w:sz w:val="24"/>
        </w:rPr>
      </w:pPr>
    </w:p>
    <w:p>
      <w:pPr>
        <w:spacing w:before="0"/>
        <w:ind w:left="460" w:right="0" w:firstLine="0"/>
        <w:jc w:val="left"/>
        <w:rPr>
          <w:rFonts w:ascii="Arial"/>
          <w:sz w:val="12"/>
        </w:rPr>
      </w:pPr>
      <w:r>
        <w:rPr>
          <w:rFonts w:ascii="Times New Roman"/>
          <w:color w:val="241D2B"/>
          <w:w w:val="90"/>
          <w:sz w:val="21"/>
        </w:rPr>
        <w:t>Exec</w:t>
      </w:r>
      <w:r>
        <w:rPr>
          <w:rFonts w:ascii="Times New Roman"/>
          <w:color w:val="3B3446"/>
          <w:w w:val="90"/>
          <w:sz w:val="21"/>
        </w:rPr>
        <w:t>uwe</w:t>
      </w:r>
      <w:r>
        <w:rPr>
          <w:rFonts w:ascii="Times New Roman"/>
          <w:color w:val="3B3446"/>
          <w:spacing w:val="-28"/>
          <w:w w:val="90"/>
          <w:sz w:val="21"/>
        </w:rPr>
        <w:t> </w:t>
      </w:r>
      <w:r>
        <w:rPr>
          <w:rFonts w:ascii="Arial"/>
          <w:color w:val="241D2B"/>
          <w:w w:val="90"/>
          <w:sz w:val="12"/>
        </w:rPr>
        <w:t>Su</w:t>
      </w:r>
      <w:r>
        <w:rPr>
          <w:rFonts w:ascii="Arial"/>
          <w:color w:val="3B3446"/>
          <w:w w:val="90"/>
          <w:sz w:val="12"/>
        </w:rPr>
        <w:t>mma,-y</w:t>
      </w:r>
    </w:p>
    <w:p>
      <w:pPr>
        <w:spacing w:line="295" w:lineRule="auto" w:before="151"/>
        <w:ind w:left="502" w:right="0" w:firstLine="6"/>
        <w:jc w:val="left"/>
        <w:rPr>
          <w:rFonts w:ascii="Times New Roman" w:hAnsi="Times New Roman"/>
          <w:b/>
          <w:sz w:val="14"/>
        </w:rPr>
      </w:pPr>
      <w:r>
        <w:rPr>
          <w:rFonts w:ascii="Arial" w:hAnsi="Arial"/>
          <w:color w:val="241D2B"/>
          <w:spacing w:val="-1"/>
          <w:w w:val="95"/>
          <w:sz w:val="12"/>
        </w:rPr>
        <w:t>La</w:t>
      </w:r>
      <w:r>
        <w:rPr>
          <w:rFonts w:ascii="Arial" w:hAnsi="Arial"/>
          <w:color w:val="3B3446"/>
          <w:spacing w:val="-1"/>
          <w:w w:val="95"/>
          <w:sz w:val="12"/>
        </w:rPr>
        <w:t>st </w:t>
      </w:r>
      <w:r>
        <w:rPr>
          <w:rFonts w:ascii="Arial" w:hAnsi="Arial"/>
          <w:color w:val="241D2B"/>
          <w:spacing w:val="-1"/>
          <w:w w:val="95"/>
          <w:sz w:val="12"/>
        </w:rPr>
        <w:t>wee</w:t>
      </w:r>
      <w:r>
        <w:rPr>
          <w:rFonts w:ascii="Arial" w:hAnsi="Arial"/>
          <w:color w:val="1F2B50"/>
          <w:spacing w:val="-1"/>
          <w:w w:val="95"/>
          <w:sz w:val="12"/>
        </w:rPr>
        <w:t>k </w:t>
      </w:r>
      <w:r>
        <w:rPr>
          <w:rFonts w:ascii="Arial" w:hAnsi="Arial"/>
          <w:color w:val="3B3446"/>
          <w:w w:val="95"/>
          <w:sz w:val="12"/>
        </w:rPr>
        <w:t>th </w:t>
      </w:r>
      <w:r>
        <w:rPr>
          <w:rFonts w:ascii="Arial" w:hAnsi="Arial"/>
          <w:color w:val="241D2B"/>
          <w:w w:val="95"/>
          <w:sz w:val="12"/>
        </w:rPr>
        <w:t>e </w:t>
      </w:r>
      <w:r>
        <w:rPr>
          <w:rFonts w:ascii="Arial" w:hAnsi="Arial"/>
          <w:color w:val="6E4D41"/>
          <w:w w:val="95"/>
          <w:sz w:val="12"/>
        </w:rPr>
        <w:t>i</w:t>
      </w:r>
      <w:r>
        <w:rPr>
          <w:rFonts w:ascii="Arial" w:hAnsi="Arial"/>
          <w:color w:val="3B3446"/>
          <w:w w:val="95"/>
          <w:sz w:val="12"/>
        </w:rPr>
        <w:t>meg,,</w:t>
      </w:r>
      <w:r>
        <w:rPr>
          <w:rFonts w:ascii="Arial" w:hAnsi="Arial"/>
          <w:color w:val="56464B"/>
          <w:w w:val="95"/>
          <w:sz w:val="12"/>
        </w:rPr>
        <w:t>t</w:t>
      </w:r>
      <w:r>
        <w:rPr>
          <w:rFonts w:ascii="Arial" w:hAnsi="Arial"/>
          <w:color w:val="3B3446"/>
          <w:w w:val="95"/>
          <w:sz w:val="12"/>
        </w:rPr>
        <w:t>io</w:t>
      </w:r>
      <w:r>
        <w:rPr>
          <w:rFonts w:ascii="Arial" w:hAnsi="Arial"/>
          <w:color w:val="4B4960"/>
          <w:w w:val="95"/>
          <w:sz w:val="12"/>
        </w:rPr>
        <w:t>n </w:t>
      </w:r>
      <w:r>
        <w:rPr>
          <w:rFonts w:ascii="Arial" w:hAnsi="Arial"/>
          <w:color w:val="3B3446"/>
          <w:w w:val="95"/>
          <w:sz w:val="12"/>
        </w:rPr>
        <w:t>was </w:t>
      </w:r>
      <w:r>
        <w:rPr>
          <w:rFonts w:ascii="Arial" w:hAnsi="Arial"/>
          <w:color w:val="241D2B"/>
          <w:w w:val="95"/>
          <w:sz w:val="12"/>
        </w:rPr>
        <w:t>ap</w:t>
      </w:r>
      <w:r>
        <w:rPr>
          <w:rFonts w:ascii="Arial" w:hAnsi="Arial"/>
          <w:color w:val="FFF7AA"/>
          <w:w w:val="95"/>
          <w:sz w:val="12"/>
        </w:rPr>
        <w:t>,</w:t>
      </w:r>
      <w:r>
        <w:rPr>
          <w:rFonts w:ascii="Arial" w:hAnsi="Arial"/>
          <w:color w:val="3B3446"/>
          <w:w w:val="95"/>
          <w:sz w:val="12"/>
        </w:rPr>
        <w:t>pm</w:t>
      </w:r>
      <w:r>
        <w:rPr>
          <w:rFonts w:ascii="Arial" w:hAnsi="Arial"/>
          <w:color w:val="3B3446"/>
          <w:spacing w:val="30"/>
          <w:sz w:val="12"/>
        </w:rPr>
        <w:t> </w:t>
      </w:r>
      <w:r>
        <w:rPr>
          <w:rFonts w:ascii="Arial" w:hAnsi="Arial"/>
          <w:color w:val="3B3446"/>
          <w:w w:val="85"/>
          <w:sz w:val="12"/>
        </w:rPr>
        <w:t>v </w:t>
      </w:r>
      <w:r>
        <w:rPr>
          <w:rFonts w:ascii="Arial" w:hAnsi="Arial"/>
          <w:color w:val="241D2B"/>
          <w:w w:val="85"/>
          <w:sz w:val="12"/>
        </w:rPr>
        <w:t>ed</w:t>
      </w:r>
      <w:r>
        <w:rPr>
          <w:rFonts w:ascii="Arial" w:hAnsi="Arial"/>
          <w:color w:val="241D2B"/>
          <w:spacing w:val="51"/>
          <w:sz w:val="12"/>
        </w:rPr>
        <w:t> </w:t>
      </w:r>
      <w:r>
        <w:rPr>
          <w:rFonts w:ascii="Times New Roman" w:hAnsi="Times New Roman"/>
          <w:color w:val="3B3446"/>
          <w:w w:val="95"/>
          <w:sz w:val="14"/>
        </w:rPr>
        <w:t>by </w:t>
      </w:r>
      <w:r>
        <w:rPr>
          <w:rFonts w:ascii="Times New Roman" w:hAnsi="Times New Roman"/>
          <w:color w:val="F7AF59"/>
          <w:w w:val="85"/>
          <w:sz w:val="13"/>
        </w:rPr>
        <w:t>,</w:t>
      </w:r>
      <w:r>
        <w:rPr>
          <w:rFonts w:ascii="Times New Roman" w:hAnsi="Times New Roman"/>
          <w:color w:val="3B3446"/>
          <w:w w:val="85"/>
          <w:sz w:val="13"/>
        </w:rPr>
        <w:t>m</w:t>
      </w:r>
      <w:r>
        <w:rPr>
          <w:rFonts w:ascii="Times New Roman" w:hAnsi="Times New Roman"/>
          <w:color w:val="3B3446"/>
          <w:spacing w:val="51"/>
          <w:sz w:val="13"/>
        </w:rPr>
        <w:t> </w:t>
      </w:r>
      <w:r>
        <w:rPr>
          <w:rFonts w:ascii="Times New Roman" w:hAnsi="Times New Roman"/>
          <w:color w:val="3B3446"/>
          <w:w w:val="85"/>
          <w:sz w:val="13"/>
        </w:rPr>
        <w:t>a</w:t>
      </w:r>
      <w:r>
        <w:rPr>
          <w:rFonts w:ascii="Times New Roman" w:hAnsi="Times New Roman"/>
          <w:color w:val="3B3446"/>
          <w:spacing w:val="22"/>
          <w:sz w:val="13"/>
        </w:rPr>
        <w:t> </w:t>
      </w:r>
      <w:r>
        <w:rPr>
          <w:rFonts w:ascii="Times New Roman" w:hAnsi="Times New Roman"/>
          <w:color w:val="241D2B"/>
          <w:w w:val="85"/>
          <w:sz w:val="13"/>
        </w:rPr>
        <w:t>nge</w:t>
      </w:r>
      <w:r>
        <w:rPr>
          <w:rFonts w:ascii="Times New Roman" w:hAnsi="Times New Roman"/>
          <w:color w:val="241D2B"/>
          <w:spacing w:val="22"/>
          <w:sz w:val="13"/>
        </w:rPr>
        <w:t> </w:t>
      </w:r>
      <w:r>
        <w:rPr>
          <w:rFonts w:ascii="Times New Roman" w:hAnsi="Times New Roman"/>
          <w:color w:val="241D2B"/>
          <w:spacing w:val="24"/>
          <w:sz w:val="13"/>
        </w:rPr>
        <w:t> </w:t>
      </w:r>
      <w:r>
        <w:rPr>
          <w:rFonts w:ascii="Arial" w:hAnsi="Arial"/>
          <w:color w:val="3B3446"/>
          <w:w w:val="95"/>
          <w:sz w:val="12"/>
        </w:rPr>
        <w:t>&lt;lD</w:t>
      </w:r>
      <w:r>
        <w:rPr>
          <w:rFonts w:ascii="Arial" w:hAnsi="Arial"/>
          <w:color w:val="4B4960"/>
          <w:w w:val="95"/>
          <w:sz w:val="12"/>
        </w:rPr>
        <w:t>nt </w:t>
      </w:r>
      <w:r>
        <w:rPr>
          <w:rFonts w:ascii="Arial" w:hAnsi="Arial"/>
          <w:color w:val="3B3446"/>
          <w:w w:val="95"/>
          <w:sz w:val="12"/>
        </w:rPr>
        <w:t>rol</w:t>
      </w:r>
      <w:r>
        <w:rPr>
          <w:rFonts w:ascii="Arial" w:hAnsi="Arial"/>
          <w:color w:val="3B3446"/>
          <w:spacing w:val="62"/>
          <w:sz w:val="12"/>
        </w:rPr>
        <w:t> </w:t>
      </w:r>
      <w:r>
        <w:rPr>
          <w:rFonts w:ascii="Arial" w:hAnsi="Arial"/>
          <w:color w:val="241D2B"/>
          <w:w w:val="95"/>
          <w:sz w:val="12"/>
        </w:rPr>
        <w:t>a </w:t>
      </w:r>
      <w:r>
        <w:rPr>
          <w:rFonts w:ascii="Arial" w:hAnsi="Arial"/>
          <w:color w:val="4B4960"/>
          <w:w w:val="95"/>
          <w:sz w:val="12"/>
        </w:rPr>
        <w:t>n </w:t>
      </w:r>
      <w:r>
        <w:rPr>
          <w:rFonts w:ascii="Arial" w:hAnsi="Arial"/>
          <w:color w:val="3B3446"/>
          <w:w w:val="95"/>
          <w:sz w:val="12"/>
        </w:rPr>
        <w:t>d</w:t>
      </w:r>
      <w:r>
        <w:rPr>
          <w:rFonts w:ascii="Arial" w:hAnsi="Arial"/>
          <w:color w:val="3B3446"/>
          <w:spacing w:val="30"/>
          <w:sz w:val="12"/>
        </w:rPr>
        <w:t> </w:t>
      </w:r>
      <w:r>
        <w:rPr>
          <w:rFonts w:ascii="Arial" w:hAnsi="Arial"/>
          <w:color w:val="3B3446"/>
          <w:w w:val="95"/>
          <w:sz w:val="12"/>
        </w:rPr>
        <w:t>th </w:t>
      </w:r>
      <w:r>
        <w:rPr>
          <w:rFonts w:ascii="Arial" w:hAnsi="Arial"/>
          <w:color w:val="241D2B"/>
          <w:w w:val="95"/>
          <w:sz w:val="12"/>
        </w:rPr>
        <w:t>e q </w:t>
      </w:r>
      <w:r>
        <w:rPr>
          <w:rFonts w:ascii="Arial" w:hAnsi="Arial"/>
          <w:color w:val="3B3446"/>
          <w:w w:val="85"/>
          <w:sz w:val="12"/>
        </w:rPr>
        <w:t>1J1</w:t>
      </w:r>
      <w:r>
        <w:rPr>
          <w:rFonts w:ascii="Arial" w:hAnsi="Arial"/>
          <w:color w:val="241D2B"/>
          <w:w w:val="85"/>
          <w:sz w:val="12"/>
        </w:rPr>
        <w:t>e</w:t>
      </w:r>
      <w:r>
        <w:rPr>
          <w:rFonts w:ascii="Arial" w:hAnsi="Arial"/>
          <w:color w:val="241D2B"/>
          <w:spacing w:val="23"/>
          <w:sz w:val="12"/>
        </w:rPr>
        <w:t> </w:t>
      </w:r>
      <w:r>
        <w:rPr>
          <w:rFonts w:ascii="Arial" w:hAnsi="Arial"/>
          <w:color w:val="3B3446"/>
          <w:w w:val="85"/>
          <w:sz w:val="12"/>
        </w:rPr>
        <w:t>ries</w:t>
      </w:r>
      <w:r>
        <w:rPr>
          <w:rFonts w:ascii="Arial" w:hAnsi="Arial"/>
          <w:color w:val="3B3446"/>
          <w:spacing w:val="23"/>
          <w:sz w:val="12"/>
        </w:rPr>
        <w:t> </w:t>
      </w:r>
      <w:r>
        <w:rPr>
          <w:rFonts w:ascii="Arial" w:hAnsi="Arial"/>
          <w:color w:val="3B3446"/>
          <w:spacing w:val="24"/>
          <w:sz w:val="12"/>
        </w:rPr>
        <w:t> </w:t>
      </w:r>
      <w:r>
        <w:rPr>
          <w:rFonts w:ascii="Arial" w:hAnsi="Arial"/>
          <w:b/>
          <w:color w:val="3B3446"/>
          <w:w w:val="95"/>
          <w:sz w:val="9"/>
        </w:rPr>
        <w:t>wen, </w:t>
      </w:r>
      <w:r>
        <w:rPr>
          <w:rFonts w:ascii="Arial" w:hAnsi="Arial"/>
          <w:color w:val="3B3446"/>
          <w:w w:val="95"/>
          <w:sz w:val="12"/>
        </w:rPr>
        <w:t>exew</w:t>
      </w:r>
      <w:r>
        <w:rPr>
          <w:rFonts w:ascii="Arial" w:hAnsi="Arial"/>
          <w:color w:val="241D2B"/>
          <w:w w:val="95"/>
          <w:sz w:val="12"/>
        </w:rPr>
        <w:t>t.ed</w:t>
      </w:r>
      <w:r>
        <w:rPr>
          <w:rFonts w:ascii="Arial" w:hAnsi="Arial"/>
          <w:color w:val="83ACB6"/>
          <w:w w:val="95"/>
          <w:sz w:val="12"/>
        </w:rPr>
        <w:t>l</w:t>
      </w:r>
      <w:r>
        <w:rPr>
          <w:rFonts w:ascii="Arial" w:hAnsi="Arial"/>
          <w:color w:val="83ACB6"/>
          <w:spacing w:val="62"/>
          <w:sz w:val="12"/>
        </w:rPr>
        <w:t> </w:t>
      </w:r>
      <w:r>
        <w:rPr>
          <w:rFonts w:ascii="Arial" w:hAnsi="Arial"/>
          <w:color w:val="3B3446"/>
          <w:w w:val="95"/>
          <w:sz w:val="12"/>
        </w:rPr>
        <w:t>lih </w:t>
      </w:r>
      <w:r>
        <w:rPr>
          <w:rFonts w:ascii="Arial" w:hAnsi="Arial"/>
          <w:color w:val="111A3B"/>
          <w:w w:val="95"/>
          <w:sz w:val="12"/>
        </w:rPr>
        <w:t>e </w:t>
      </w:r>
      <w:r>
        <w:rPr>
          <w:rFonts w:ascii="Arial" w:hAnsi="Arial"/>
          <w:color w:val="241D2B"/>
          <w:w w:val="95"/>
          <w:sz w:val="12"/>
        </w:rPr>
        <w:t>p</w:t>
      </w:r>
      <w:r>
        <w:rPr>
          <w:rFonts w:ascii="Arial" w:hAnsi="Arial"/>
          <w:color w:val="3B3446"/>
          <w:w w:val="95"/>
          <w:sz w:val="12"/>
        </w:rPr>
        <w:t>m </w:t>
      </w:r>
      <w:r>
        <w:rPr>
          <w:rFonts w:ascii="Arial" w:hAnsi="Arial"/>
          <w:color w:val="1F2B50"/>
          <w:w w:val="95"/>
          <w:sz w:val="12"/>
        </w:rPr>
        <w:t>j </w:t>
      </w:r>
      <w:r>
        <w:rPr>
          <w:rFonts w:ascii="Arial" w:hAnsi="Arial"/>
          <w:color w:val="3B3446"/>
          <w:w w:val="95"/>
          <w:sz w:val="12"/>
        </w:rPr>
        <w:t>edt </w:t>
      </w:r>
      <w:r>
        <w:rPr>
          <w:rFonts w:ascii="Arial" w:hAnsi="Arial"/>
          <w:color w:val="241D2B"/>
          <w:w w:val="95"/>
          <w:sz w:val="12"/>
        </w:rPr>
        <w:t>tea </w:t>
      </w:r>
      <w:r>
        <w:rPr>
          <w:rFonts w:ascii="Arial" w:hAnsi="Arial"/>
          <w:color w:val="56464B"/>
          <w:w w:val="95"/>
          <w:sz w:val="12"/>
        </w:rPr>
        <w:t>m</w:t>
      </w:r>
      <w:r>
        <w:rPr>
          <w:rFonts w:ascii="Arial" w:hAnsi="Arial"/>
          <w:color w:val="56464B"/>
          <w:spacing w:val="1"/>
          <w:w w:val="95"/>
          <w:sz w:val="12"/>
        </w:rPr>
        <w:t> </w:t>
      </w:r>
      <w:r>
        <w:rPr>
          <w:rFonts w:ascii="Times New Roman" w:hAnsi="Times New Roman"/>
          <w:color w:val="3B3446"/>
          <w:spacing w:val="-1"/>
          <w:w w:val="97"/>
          <w:sz w:val="13"/>
        </w:rPr>
        <w:t>wa</w:t>
      </w:r>
      <w:r>
        <w:rPr>
          <w:rFonts w:ascii="Times New Roman" w:hAnsi="Times New Roman"/>
          <w:color w:val="3B3446"/>
          <w:w w:val="97"/>
          <w:sz w:val="13"/>
        </w:rPr>
        <w:t>s</w:t>
      </w:r>
      <w:r>
        <w:rPr>
          <w:rFonts w:ascii="Times New Roman" w:hAnsi="Times New Roman"/>
          <w:color w:val="3B3446"/>
          <w:sz w:val="13"/>
        </w:rPr>
        <w:t> </w:t>
      </w:r>
      <w:r>
        <w:rPr>
          <w:rFonts w:ascii="Times New Roman" w:hAnsi="Times New Roman"/>
          <w:color w:val="3B3446"/>
          <w:spacing w:val="-6"/>
          <w:sz w:val="13"/>
        </w:rPr>
        <w:t> </w:t>
      </w:r>
      <w:r>
        <w:rPr>
          <w:rFonts w:ascii="Times New Roman" w:hAnsi="Times New Roman"/>
          <w:color w:val="3B3446"/>
          <w:w w:val="97"/>
          <w:sz w:val="13"/>
        </w:rPr>
        <w:t>.ti</w:t>
      </w:r>
      <w:r>
        <w:rPr>
          <w:rFonts w:ascii="Times New Roman" w:hAnsi="Times New Roman"/>
          <w:color w:val="3B3446"/>
          <w:spacing w:val="15"/>
          <w:sz w:val="13"/>
        </w:rPr>
        <w:t> </w:t>
      </w:r>
      <w:r>
        <w:rPr>
          <w:rFonts w:ascii="Times New Roman" w:hAnsi="Times New Roman"/>
          <w:color w:val="56464B"/>
          <w:spacing w:val="7"/>
          <w:w w:val="97"/>
          <w:sz w:val="13"/>
        </w:rPr>
        <w:t>l</w:t>
      </w:r>
      <w:r>
        <w:rPr>
          <w:rFonts w:ascii="Times New Roman" w:hAnsi="Times New Roman"/>
          <w:color w:val="3B3446"/>
          <w:w w:val="97"/>
          <w:sz w:val="13"/>
        </w:rPr>
        <w:t>e</w:t>
      </w:r>
      <w:r>
        <w:rPr>
          <w:rFonts w:ascii="Times New Roman" w:hAnsi="Times New Roman"/>
          <w:color w:val="3B3446"/>
          <w:spacing w:val="6"/>
          <w:sz w:val="13"/>
        </w:rPr>
        <w:t> </w:t>
      </w:r>
      <w:r>
        <w:rPr>
          <w:rFonts w:ascii="Times New Roman" w:hAnsi="Times New Roman"/>
          <w:color w:val="3B3446"/>
          <w:spacing w:val="-1"/>
          <w:w w:val="97"/>
          <w:sz w:val="13"/>
        </w:rPr>
        <w:t>t</w:t>
      </w:r>
      <w:r>
        <w:rPr>
          <w:rFonts w:ascii="Times New Roman" w:hAnsi="Times New Roman"/>
          <w:color w:val="3B3446"/>
          <w:w w:val="97"/>
          <w:sz w:val="13"/>
        </w:rPr>
        <w:t>o</w:t>
      </w:r>
      <w:r>
        <w:rPr>
          <w:rFonts w:ascii="Times New Roman" w:hAnsi="Times New Roman"/>
          <w:color w:val="3B3446"/>
          <w:sz w:val="13"/>
        </w:rPr>
        <w:t> </w:t>
      </w:r>
      <w:r>
        <w:rPr>
          <w:rFonts w:ascii="Times New Roman" w:hAnsi="Times New Roman"/>
          <w:color w:val="3B3446"/>
          <w:spacing w:val="4"/>
          <w:sz w:val="13"/>
        </w:rPr>
        <w:t> </w:t>
      </w:r>
      <w:r>
        <w:rPr>
          <w:rFonts w:ascii="Times New Roman" w:hAnsi="Times New Roman"/>
          <w:color w:val="3B3446"/>
          <w:spacing w:val="-1"/>
          <w:w w:val="97"/>
          <w:sz w:val="13"/>
        </w:rPr>
        <w:t>se</w:t>
      </w:r>
      <w:r>
        <w:rPr>
          <w:rFonts w:ascii="Times New Roman" w:hAnsi="Times New Roman"/>
          <w:color w:val="3B3446"/>
          <w:w w:val="97"/>
          <w:sz w:val="13"/>
        </w:rPr>
        <w:t>e</w:t>
      </w:r>
      <w:r>
        <w:rPr>
          <w:rFonts w:ascii="Times New Roman" w:hAnsi="Times New Roman"/>
          <w:color w:val="3B3446"/>
          <w:sz w:val="13"/>
        </w:rPr>
        <w:t> </w:t>
      </w:r>
      <w:r>
        <w:rPr>
          <w:rFonts w:ascii="Times New Roman" w:hAnsi="Times New Roman"/>
          <w:color w:val="3B3446"/>
          <w:spacing w:val="1"/>
          <w:sz w:val="13"/>
        </w:rPr>
        <w:t> </w:t>
      </w:r>
      <w:r>
        <w:rPr>
          <w:rFonts w:ascii="Times New Roman" w:hAnsi="Times New Roman"/>
          <w:color w:val="241D2B"/>
          <w:w w:val="97"/>
          <w:sz w:val="13"/>
        </w:rPr>
        <w:t>d</w:t>
      </w:r>
      <w:r>
        <w:rPr>
          <w:rFonts w:ascii="Times New Roman" w:hAnsi="Times New Roman"/>
          <w:color w:val="241D2B"/>
          <w:spacing w:val="-15"/>
          <w:sz w:val="13"/>
        </w:rPr>
        <w:t> </w:t>
      </w:r>
      <w:r>
        <w:rPr>
          <w:rFonts w:ascii="Times New Roman" w:hAnsi="Times New Roman"/>
          <w:color w:val="3B3446"/>
          <w:spacing w:val="-1"/>
          <w:w w:val="87"/>
          <w:sz w:val="13"/>
        </w:rPr>
        <w:t>at.:</w:t>
      </w:r>
      <w:r>
        <w:rPr>
          <w:rFonts w:ascii="Times New Roman" w:hAnsi="Times New Roman"/>
          <w:color w:val="3B3446"/>
          <w:w w:val="87"/>
          <w:sz w:val="13"/>
        </w:rPr>
        <w:t>a</w:t>
      </w:r>
      <w:r>
        <w:rPr>
          <w:rFonts w:ascii="Times New Roman" w:hAnsi="Times New Roman"/>
          <w:color w:val="3B3446"/>
          <w:spacing w:val="-10"/>
          <w:sz w:val="13"/>
        </w:rPr>
        <w:t> </w:t>
      </w:r>
      <w:r>
        <w:rPr>
          <w:rFonts w:ascii="Times New Roman" w:hAnsi="Times New Roman"/>
          <w:color w:val="3B3446"/>
          <w:spacing w:val="-1"/>
          <w:w w:val="87"/>
          <w:sz w:val="13"/>
        </w:rPr>
        <w:t>m</w:t>
      </w:r>
      <w:r>
        <w:rPr>
          <w:rFonts w:ascii="Times New Roman" w:hAnsi="Times New Roman"/>
          <w:color w:val="3B3446"/>
          <w:w w:val="87"/>
          <w:sz w:val="13"/>
        </w:rPr>
        <w:t>o</w:t>
      </w:r>
      <w:r>
        <w:rPr>
          <w:rFonts w:ascii="Times New Roman" w:hAnsi="Times New Roman"/>
          <w:color w:val="3B3446"/>
          <w:sz w:val="13"/>
        </w:rPr>
        <w:t> </w:t>
      </w:r>
      <w:r>
        <w:rPr>
          <w:rFonts w:ascii="Times New Roman" w:hAnsi="Times New Roman"/>
          <w:color w:val="3B3446"/>
          <w:spacing w:val="-8"/>
          <w:sz w:val="13"/>
        </w:rPr>
        <w:t> </w:t>
      </w:r>
      <w:r>
        <w:rPr>
          <w:rFonts w:ascii="Times New Roman" w:hAnsi="Times New Roman"/>
          <w:color w:val="4B4960"/>
          <w:w w:val="87"/>
          <w:sz w:val="13"/>
        </w:rPr>
        <w:t>v</w:t>
      </w:r>
      <w:r>
        <w:rPr>
          <w:rFonts w:ascii="Times New Roman" w:hAnsi="Times New Roman"/>
          <w:color w:val="4B4960"/>
          <w:spacing w:val="-16"/>
          <w:sz w:val="13"/>
        </w:rPr>
        <w:t> </w:t>
      </w:r>
      <w:r>
        <w:rPr>
          <w:rFonts w:ascii="Times New Roman" w:hAnsi="Times New Roman"/>
          <w:color w:val="241D2B"/>
          <w:w w:val="87"/>
          <w:sz w:val="13"/>
        </w:rPr>
        <w:t>e</w:t>
      </w:r>
      <w:r>
        <w:rPr>
          <w:rFonts w:ascii="Times New Roman" w:hAnsi="Times New Roman"/>
          <w:color w:val="241D2B"/>
          <w:spacing w:val="13"/>
          <w:sz w:val="13"/>
        </w:rPr>
        <w:t> </w:t>
      </w:r>
      <w:r>
        <w:rPr>
          <w:rFonts w:ascii="Times New Roman" w:hAnsi="Times New Roman"/>
          <w:color w:val="3B3446"/>
          <w:w w:val="118"/>
          <w:sz w:val="13"/>
        </w:rPr>
        <w:t>from</w:t>
      </w:r>
      <w:r>
        <w:rPr>
          <w:rFonts w:ascii="Times New Roman" w:hAnsi="Times New Roman"/>
          <w:color w:val="3B3446"/>
          <w:spacing w:val="-11"/>
          <w:sz w:val="13"/>
        </w:rPr>
        <w:t> </w:t>
      </w:r>
      <w:r>
        <w:rPr>
          <w:rFonts w:ascii="Times New Roman" w:hAnsi="Times New Roman"/>
          <w:color w:val="3B3446"/>
          <w:spacing w:val="-1"/>
          <w:w w:val="118"/>
          <w:sz w:val="13"/>
        </w:rPr>
        <w:t>tl</w:t>
      </w:r>
      <w:r>
        <w:rPr>
          <w:rFonts w:ascii="Times New Roman" w:hAnsi="Times New Roman"/>
          <w:color w:val="3B3446"/>
          <w:spacing w:val="3"/>
          <w:w w:val="118"/>
          <w:sz w:val="13"/>
        </w:rPr>
        <w:t>i</w:t>
      </w:r>
      <w:r>
        <w:rPr>
          <w:rFonts w:ascii="Times New Roman" w:hAnsi="Times New Roman"/>
          <w:color w:val="241D2B"/>
          <w:w w:val="118"/>
          <w:sz w:val="13"/>
        </w:rPr>
        <w:t>e</w:t>
      </w:r>
      <w:r>
        <w:rPr>
          <w:rFonts w:ascii="Times New Roman" w:hAnsi="Times New Roman"/>
          <w:color w:val="241D2B"/>
          <w:spacing w:val="-13"/>
          <w:sz w:val="13"/>
        </w:rPr>
        <w:t> </w:t>
      </w:r>
      <w:r>
        <w:rPr>
          <w:rFonts w:ascii="Arial" w:hAnsi="Arial"/>
          <w:color w:val="56464B"/>
          <w:spacing w:val="-1"/>
          <w:w w:val="118"/>
          <w:sz w:val="12"/>
        </w:rPr>
        <w:t>i</w:t>
      </w:r>
      <w:r>
        <w:rPr>
          <w:rFonts w:ascii="Arial" w:hAnsi="Arial"/>
          <w:color w:val="56464B"/>
          <w:w w:val="118"/>
          <w:sz w:val="12"/>
        </w:rPr>
        <w:t>n</w:t>
      </w:r>
      <w:r>
        <w:rPr>
          <w:rFonts w:ascii="Arial" w:hAnsi="Arial"/>
          <w:color w:val="56464B"/>
          <w:spacing w:val="-20"/>
          <w:sz w:val="12"/>
        </w:rPr>
        <w:t> </w:t>
      </w:r>
      <w:r>
        <w:rPr>
          <w:rFonts w:ascii="Arial" w:hAnsi="Arial"/>
          <w:color w:val="3B3446"/>
          <w:spacing w:val="-2"/>
          <w:w w:val="118"/>
          <w:sz w:val="12"/>
        </w:rPr>
        <w:t>d</w:t>
      </w:r>
      <w:r>
        <w:rPr>
          <w:rFonts w:ascii="Arial" w:hAnsi="Arial"/>
          <w:color w:val="3B3446"/>
          <w:spacing w:val="-1"/>
          <w:w w:val="121"/>
          <w:sz w:val="12"/>
        </w:rPr>
        <w:t>ivi</w:t>
      </w:r>
      <w:r>
        <w:rPr>
          <w:rFonts w:ascii="Arial" w:hAnsi="Arial"/>
          <w:color w:val="3B3446"/>
          <w:spacing w:val="-7"/>
          <w:w w:val="121"/>
          <w:sz w:val="12"/>
        </w:rPr>
        <w:t>d</w:t>
      </w:r>
      <w:r>
        <w:rPr>
          <w:rFonts w:ascii="Arial" w:hAnsi="Arial"/>
          <w:color w:val="241D2B"/>
          <w:spacing w:val="-11"/>
          <w:w w:val="121"/>
          <w:sz w:val="12"/>
        </w:rPr>
        <w:t>u</w:t>
      </w:r>
      <w:r>
        <w:rPr>
          <w:rFonts w:ascii="Arial" w:hAnsi="Arial"/>
          <w:color w:val="3B3446"/>
          <w:spacing w:val="-3"/>
          <w:w w:val="121"/>
          <w:sz w:val="12"/>
        </w:rPr>
        <w:t>a</w:t>
      </w:r>
      <w:r>
        <w:rPr>
          <w:rFonts w:ascii="Arial" w:hAnsi="Arial"/>
          <w:color w:val="4B4960"/>
          <w:w w:val="121"/>
          <w:sz w:val="12"/>
        </w:rPr>
        <w:t>l</w:t>
      </w:r>
      <w:r>
        <w:rPr>
          <w:rFonts w:ascii="Arial" w:hAnsi="Arial"/>
          <w:color w:val="4B4960"/>
          <w:sz w:val="12"/>
        </w:rPr>
        <w:t> </w:t>
      </w:r>
      <w:r>
        <w:rPr>
          <w:rFonts w:ascii="Times New Roman" w:hAnsi="Times New Roman"/>
          <w:color w:val="3B3446"/>
          <w:w w:val="121"/>
          <w:sz w:val="13"/>
        </w:rPr>
        <w:t>gr</w:t>
      </w:r>
      <w:r>
        <w:rPr>
          <w:rFonts w:ascii="Times New Roman" w:hAnsi="Times New Roman"/>
          <w:color w:val="3B3446"/>
          <w:spacing w:val="-10"/>
          <w:w w:val="121"/>
          <w:sz w:val="13"/>
        </w:rPr>
        <w:t>o</w:t>
      </w:r>
      <w:r>
        <w:rPr>
          <w:rFonts w:ascii="Times New Roman" w:hAnsi="Times New Roman"/>
          <w:color w:val="56464B"/>
          <w:spacing w:val="8"/>
          <w:w w:val="121"/>
          <w:sz w:val="13"/>
        </w:rPr>
        <w:t>u</w:t>
      </w:r>
      <w:r>
        <w:rPr>
          <w:rFonts w:ascii="Times New Roman" w:hAnsi="Times New Roman"/>
          <w:color w:val="3B3446"/>
          <w:w w:val="121"/>
          <w:sz w:val="13"/>
        </w:rPr>
        <w:t>p</w:t>
      </w:r>
      <w:r>
        <w:rPr>
          <w:rFonts w:ascii="Times New Roman" w:hAnsi="Times New Roman"/>
          <w:color w:val="3B3446"/>
          <w:spacing w:val="-6"/>
          <w:sz w:val="13"/>
        </w:rPr>
        <w:t> </w:t>
      </w:r>
      <w:r>
        <w:rPr>
          <w:rFonts w:ascii="Times New Roman" w:hAnsi="Times New Roman"/>
          <w:color w:val="241D2B"/>
          <w:spacing w:val="-4"/>
          <w:w w:val="121"/>
          <w:sz w:val="13"/>
        </w:rPr>
        <w:t>p</w:t>
      </w:r>
      <w:r>
        <w:rPr>
          <w:rFonts w:ascii="Times New Roman" w:hAnsi="Times New Roman"/>
          <w:color w:val="56464B"/>
          <w:spacing w:val="-4"/>
          <w:w w:val="121"/>
          <w:sz w:val="13"/>
        </w:rPr>
        <w:t>r</w:t>
      </w:r>
      <w:r>
        <w:rPr>
          <w:rFonts w:ascii="Times New Roman" w:hAnsi="Times New Roman"/>
          <w:color w:val="3B3446"/>
          <w:spacing w:val="-1"/>
          <w:w w:val="121"/>
          <w:sz w:val="13"/>
        </w:rPr>
        <w:t>a</w:t>
      </w:r>
      <w:r>
        <w:rPr>
          <w:rFonts w:ascii="Times New Roman" w:hAnsi="Times New Roman"/>
          <w:color w:val="3B3446"/>
          <w:w w:val="121"/>
          <w:sz w:val="13"/>
        </w:rPr>
        <w:t>d</w:t>
      </w:r>
      <w:r>
        <w:rPr>
          <w:rFonts w:ascii="Times New Roman" w:hAnsi="Times New Roman"/>
          <w:color w:val="3B3446"/>
          <w:spacing w:val="-8"/>
          <w:sz w:val="13"/>
        </w:rPr>
        <w:t> </w:t>
      </w:r>
      <w:r>
        <w:rPr>
          <w:rFonts w:ascii="Times New Roman" w:hAnsi="Times New Roman"/>
          <w:color w:val="3B3446"/>
          <w:spacing w:val="-1"/>
          <w:w w:val="121"/>
          <w:sz w:val="13"/>
        </w:rPr>
        <w:t>ioe</w:t>
      </w:r>
      <w:r>
        <w:rPr>
          <w:rFonts w:ascii="Times New Roman" w:hAnsi="Times New Roman"/>
          <w:color w:val="3B3446"/>
          <w:spacing w:val="3"/>
          <w:w w:val="121"/>
          <w:sz w:val="13"/>
        </w:rPr>
        <w:t>s</w:t>
      </w:r>
      <w:r>
        <w:rPr>
          <w:rFonts w:ascii="Times New Roman" w:hAnsi="Times New Roman"/>
          <w:color w:val="3B3446"/>
          <w:spacing w:val="-1"/>
          <w:w w:val="121"/>
          <w:sz w:val="14"/>
        </w:rPr>
        <w:t>t</w:t>
      </w:r>
      <w:r>
        <w:rPr>
          <w:rFonts w:ascii="Times New Roman" w:hAnsi="Times New Roman"/>
          <w:color w:val="3B3446"/>
          <w:w w:val="121"/>
          <w:sz w:val="14"/>
        </w:rPr>
        <w:t>o</w:t>
      </w:r>
      <w:r>
        <w:rPr>
          <w:rFonts w:ascii="Times New Roman" w:hAnsi="Times New Roman"/>
          <w:color w:val="3B3446"/>
          <w:sz w:val="14"/>
        </w:rPr>
        <w:t>    </w:t>
      </w:r>
      <w:r>
        <w:rPr>
          <w:rFonts w:ascii="Times New Roman" w:hAnsi="Times New Roman"/>
          <w:color w:val="3B3446"/>
          <w:spacing w:val="-6"/>
          <w:sz w:val="14"/>
        </w:rPr>
        <w:t> </w:t>
      </w:r>
      <w:r>
        <w:rPr>
          <w:rFonts w:ascii="Arial" w:hAnsi="Arial"/>
          <w:color w:val="3B3446"/>
          <w:spacing w:val="7"/>
          <w:w w:val="121"/>
          <w:sz w:val="12"/>
        </w:rPr>
        <w:t>i</w:t>
      </w:r>
      <w:r>
        <w:rPr>
          <w:rFonts w:ascii="Arial" w:hAnsi="Arial"/>
          <w:color w:val="4B4960"/>
          <w:w w:val="121"/>
          <w:sz w:val="12"/>
        </w:rPr>
        <w:t>•</w:t>
      </w:r>
      <w:r>
        <w:rPr>
          <w:rFonts w:ascii="Arial" w:hAnsi="Arial"/>
          <w:color w:val="4B4960"/>
          <w:spacing w:val="5"/>
          <w:sz w:val="12"/>
        </w:rPr>
        <w:t> </w:t>
      </w:r>
      <w:r>
        <w:rPr>
          <w:rFonts w:ascii="Arial" w:hAnsi="Arial"/>
          <w:color w:val="030A49"/>
          <w:spacing w:val="-4"/>
          <w:w w:val="121"/>
          <w:sz w:val="12"/>
        </w:rPr>
        <w:t>i</w:t>
      </w:r>
      <w:r>
        <w:rPr>
          <w:rFonts w:ascii="Arial" w:hAnsi="Arial"/>
          <w:color w:val="4B4960"/>
          <w:w w:val="121"/>
          <w:sz w:val="12"/>
        </w:rPr>
        <w:t>n</w:t>
      </w:r>
      <w:r>
        <w:rPr>
          <w:rFonts w:ascii="Arial" w:hAnsi="Arial"/>
          <w:color w:val="4B4960"/>
          <w:spacing w:val="-2"/>
          <w:sz w:val="12"/>
        </w:rPr>
        <w:t> </w:t>
      </w:r>
      <w:r>
        <w:rPr>
          <w:rFonts w:ascii="Times New Roman" w:hAnsi="Times New Roman"/>
          <w:color w:val="241D2B"/>
          <w:spacing w:val="4"/>
          <w:w w:val="121"/>
          <w:sz w:val="13"/>
        </w:rPr>
        <w:t>t</w:t>
      </w:r>
      <w:r>
        <w:rPr>
          <w:rFonts w:ascii="Times New Roman" w:hAnsi="Times New Roman"/>
          <w:color w:val="3B3446"/>
          <w:spacing w:val="3"/>
          <w:w w:val="121"/>
          <w:sz w:val="13"/>
        </w:rPr>
        <w:t>h</w:t>
      </w:r>
      <w:r>
        <w:rPr>
          <w:rFonts w:ascii="Times New Roman" w:hAnsi="Times New Roman"/>
          <w:color w:val="241D2B"/>
          <w:w w:val="121"/>
          <w:sz w:val="13"/>
        </w:rPr>
        <w:t>e</w:t>
      </w:r>
      <w:r>
        <w:rPr>
          <w:rFonts w:ascii="Times New Roman" w:hAnsi="Times New Roman"/>
          <w:color w:val="241D2B"/>
          <w:spacing w:val="-12"/>
          <w:sz w:val="13"/>
        </w:rPr>
        <w:t> </w:t>
      </w:r>
      <w:r>
        <w:rPr>
          <w:rFonts w:ascii="Times New Roman" w:hAnsi="Times New Roman"/>
          <w:color w:val="3B3446"/>
          <w:w w:val="121"/>
          <w:sz w:val="13"/>
        </w:rPr>
        <w:t>fon</w:t>
      </w:r>
      <w:r>
        <w:rPr>
          <w:rFonts w:ascii="Times New Roman" w:hAnsi="Times New Roman"/>
          <w:color w:val="3B3446"/>
          <w:spacing w:val="-3"/>
          <w:w w:val="121"/>
          <w:sz w:val="13"/>
        </w:rPr>
        <w:t>n</w:t>
      </w:r>
      <w:r>
        <w:rPr>
          <w:rFonts w:ascii="Times New Roman" w:hAnsi="Times New Roman"/>
          <w:color w:val="80D4F6"/>
          <w:w w:val="49"/>
          <w:sz w:val="13"/>
        </w:rPr>
        <w:t>,</w:t>
      </w:r>
      <w:r>
        <w:rPr>
          <w:rFonts w:ascii="Times New Roman" w:hAnsi="Times New Roman"/>
          <w:color w:val="80D4F6"/>
          <w:spacing w:val="-13"/>
          <w:sz w:val="13"/>
        </w:rPr>
        <w:t> </w:t>
      </w:r>
      <w:r>
        <w:rPr>
          <w:rFonts w:ascii="Times New Roman" w:hAnsi="Times New Roman"/>
          <w:color w:val="3B3446"/>
          <w:w w:val="105"/>
          <w:sz w:val="13"/>
        </w:rPr>
        <w:t>of</w:t>
      </w:r>
      <w:r>
        <w:rPr>
          <w:rFonts w:ascii="Times New Roman" w:hAnsi="Times New Roman"/>
          <w:color w:val="3B3446"/>
          <w:spacing w:val="-3"/>
          <w:sz w:val="13"/>
        </w:rPr>
        <w:t> </w:t>
      </w:r>
      <w:r>
        <w:rPr>
          <w:rFonts w:ascii="Times New Roman" w:hAnsi="Times New Roman"/>
          <w:color w:val="3B3446"/>
          <w:w w:val="119"/>
          <w:sz w:val="14"/>
        </w:rPr>
        <w:t>dowment</w:t>
      </w:r>
      <w:r>
        <w:rPr>
          <w:rFonts w:ascii="Times New Roman" w:hAnsi="Times New Roman"/>
          <w:color w:val="3B3446"/>
          <w:spacing w:val="-4"/>
          <w:w w:val="119"/>
          <w:sz w:val="14"/>
        </w:rPr>
        <w:t>s</w:t>
      </w:r>
      <w:r>
        <w:rPr>
          <w:rFonts w:ascii="Times New Roman" w:hAnsi="Times New Roman"/>
          <w:color w:val="757977"/>
          <w:spacing w:val="-13"/>
          <w:w w:val="119"/>
          <w:sz w:val="14"/>
        </w:rPr>
        <w:t>.</w:t>
      </w:r>
      <w:r>
        <w:rPr>
          <w:rFonts w:ascii="Times New Roman" w:hAnsi="Times New Roman"/>
          <w:color w:val="80D4F6"/>
          <w:w w:val="61"/>
          <w:sz w:val="14"/>
        </w:rPr>
        <w:t>.</w:t>
      </w:r>
      <w:r>
        <w:rPr>
          <w:rFonts w:ascii="Times New Roman" w:hAnsi="Times New Roman"/>
          <w:color w:val="80D4F6"/>
          <w:spacing w:val="7"/>
          <w:sz w:val="14"/>
        </w:rPr>
        <w:t> </w:t>
      </w:r>
      <w:r>
        <w:rPr>
          <w:rFonts w:ascii="Times New Roman" w:hAnsi="Times New Roman"/>
          <w:color w:val="3B3446"/>
          <w:spacing w:val="-1"/>
          <w:w w:val="114"/>
          <w:sz w:val="13"/>
        </w:rPr>
        <w:t>lih</w:t>
      </w:r>
      <w:r>
        <w:rPr>
          <w:rFonts w:ascii="Times New Roman" w:hAnsi="Times New Roman"/>
          <w:color w:val="3B3446"/>
          <w:w w:val="114"/>
          <w:sz w:val="13"/>
        </w:rPr>
        <w:t>e</w:t>
      </w:r>
      <w:r>
        <w:rPr>
          <w:rFonts w:ascii="Times New Roman" w:hAnsi="Times New Roman"/>
          <w:color w:val="3B3446"/>
          <w:spacing w:val="-4"/>
          <w:sz w:val="13"/>
        </w:rPr>
        <w:t> </w:t>
      </w:r>
      <w:r>
        <w:rPr>
          <w:rFonts w:ascii="Times New Roman" w:hAnsi="Times New Roman"/>
          <w:color w:val="5E6272"/>
          <w:spacing w:val="-1"/>
          <w:w w:val="89"/>
          <w:sz w:val="13"/>
        </w:rPr>
        <w:t>I</w:t>
      </w:r>
      <w:r>
        <w:rPr>
          <w:rFonts w:ascii="Times New Roman" w:hAnsi="Times New Roman"/>
          <w:color w:val="3B3446"/>
          <w:w w:val="89"/>
          <w:sz w:val="13"/>
        </w:rPr>
        <w:t>S</w:t>
      </w:r>
      <w:r>
        <w:rPr>
          <w:rFonts w:ascii="Times New Roman" w:hAnsi="Times New Roman"/>
          <w:color w:val="3B3446"/>
          <w:sz w:val="13"/>
        </w:rPr>
        <w:t> </w:t>
      </w:r>
      <w:r>
        <w:rPr>
          <w:rFonts w:ascii="Arial" w:hAnsi="Arial"/>
          <w:color w:val="241D2B"/>
          <w:spacing w:val="-1"/>
          <w:w w:val="89"/>
          <w:sz w:val="12"/>
        </w:rPr>
        <w:t>t</w:t>
      </w:r>
      <w:r>
        <w:rPr>
          <w:rFonts w:ascii="Arial" w:hAnsi="Arial"/>
          <w:color w:val="241D2B"/>
          <w:w w:val="89"/>
          <w:sz w:val="12"/>
        </w:rPr>
        <w:t>e</w:t>
      </w:r>
      <w:r>
        <w:rPr>
          <w:rFonts w:ascii="Arial" w:hAnsi="Arial"/>
          <w:color w:val="241D2B"/>
          <w:spacing w:val="-5"/>
          <w:sz w:val="12"/>
        </w:rPr>
        <w:t> </w:t>
      </w:r>
      <w:r>
        <w:rPr>
          <w:rFonts w:ascii="Arial" w:hAnsi="Arial"/>
          <w:color w:val="3B3446"/>
          <w:w w:val="89"/>
          <w:sz w:val="12"/>
        </w:rPr>
        <w:t>a</w:t>
      </w:r>
      <w:r>
        <w:rPr>
          <w:rFonts w:ascii="Arial" w:hAnsi="Arial"/>
          <w:color w:val="3B3446"/>
          <w:spacing w:val="-15"/>
          <w:sz w:val="12"/>
        </w:rPr>
        <w:t> </w:t>
      </w:r>
      <w:r>
        <w:rPr>
          <w:rFonts w:ascii="Arial" w:hAnsi="Arial"/>
          <w:color w:val="56464B"/>
          <w:w w:val="89"/>
          <w:sz w:val="12"/>
        </w:rPr>
        <w:t>m</w:t>
      </w:r>
      <w:r>
        <w:rPr>
          <w:rFonts w:ascii="Arial" w:hAnsi="Arial"/>
          <w:color w:val="56464B"/>
          <w:sz w:val="12"/>
        </w:rPr>
        <w:t> </w:t>
      </w:r>
      <w:r>
        <w:rPr>
          <w:rFonts w:ascii="Arial" w:hAnsi="Arial"/>
          <w:color w:val="56464B"/>
          <w:spacing w:val="-12"/>
          <w:sz w:val="12"/>
        </w:rPr>
        <w:t> </w:t>
      </w:r>
      <w:r>
        <w:rPr>
          <w:rFonts w:ascii="Arial" w:hAnsi="Arial"/>
          <w:color w:val="3B3446"/>
          <w:spacing w:val="-1"/>
          <w:w w:val="89"/>
          <w:sz w:val="12"/>
        </w:rPr>
        <w:t>is </w:t>
      </w:r>
      <w:r>
        <w:rPr>
          <w:rFonts w:ascii="Arial" w:hAnsi="Arial"/>
          <w:b/>
          <w:color w:val="3B3446"/>
          <w:spacing w:val="-1"/>
          <w:sz w:val="12"/>
        </w:rPr>
        <w:t>now w</w:t>
      </w:r>
      <w:r>
        <w:rPr>
          <w:rFonts w:ascii="Arial" w:hAnsi="Arial"/>
          <w:b/>
          <w:color w:val="241D2B"/>
          <w:spacing w:val="-1"/>
          <w:sz w:val="12"/>
        </w:rPr>
        <w:t>mk</w:t>
      </w:r>
      <w:r>
        <w:rPr>
          <w:rFonts w:ascii="Arial" w:hAnsi="Arial"/>
          <w:b/>
          <w:color w:val="3B3446"/>
          <w:spacing w:val="-1"/>
          <w:sz w:val="12"/>
        </w:rPr>
        <w:t>ing </w:t>
      </w:r>
      <w:r>
        <w:rPr>
          <w:rFonts w:ascii="Times New Roman" w:hAnsi="Times New Roman"/>
          <w:b/>
          <w:color w:val="3B3446"/>
          <w:spacing w:val="-1"/>
          <w:sz w:val="13"/>
        </w:rPr>
        <w:t>witl, </w:t>
      </w:r>
      <w:r>
        <w:rPr>
          <w:rFonts w:ascii="Arial" w:hAnsi="Arial"/>
          <w:b/>
          <w:color w:val="3B3446"/>
          <w:spacing w:val="-1"/>
          <w:sz w:val="12"/>
        </w:rPr>
        <w:t>th</w:t>
      </w:r>
      <w:r>
        <w:rPr>
          <w:rFonts w:ascii="Arial" w:hAnsi="Arial"/>
          <w:b/>
          <w:color w:val="241D2B"/>
          <w:spacing w:val="-1"/>
          <w:sz w:val="12"/>
        </w:rPr>
        <w:t>e </w:t>
      </w:r>
      <w:r>
        <w:rPr>
          <w:rFonts w:ascii="Arial" w:hAnsi="Arial"/>
          <w:b/>
          <w:color w:val="4B4960"/>
          <w:spacing w:val="-1"/>
          <w:sz w:val="12"/>
        </w:rPr>
        <w:t>00</w:t>
      </w:r>
      <w:r>
        <w:rPr>
          <w:rFonts w:ascii="Arial" w:hAnsi="Arial"/>
          <w:b/>
          <w:color w:val="4B4960"/>
          <w:sz w:val="12"/>
        </w:rPr>
        <w:t> </w:t>
      </w:r>
      <w:r>
        <w:rPr>
          <w:rFonts w:ascii="Arial" w:hAnsi="Arial"/>
          <w:b/>
          <w:color w:val="241D2B"/>
          <w:sz w:val="12"/>
        </w:rPr>
        <w:t>tea</w:t>
      </w:r>
      <w:r>
        <w:rPr>
          <w:rFonts w:ascii="Arial" w:hAnsi="Arial"/>
          <w:b/>
          <w:color w:val="56464B"/>
          <w:sz w:val="12"/>
        </w:rPr>
        <w:t>m </w:t>
      </w:r>
      <w:r>
        <w:rPr>
          <w:rFonts w:ascii="Arial" w:hAnsi="Arial"/>
          <w:b/>
          <w:color w:val="1F2B50"/>
          <w:sz w:val="12"/>
        </w:rPr>
        <w:t>t</w:t>
      </w:r>
      <w:r>
        <w:rPr>
          <w:rFonts w:ascii="Arial" w:hAnsi="Arial"/>
          <w:b/>
          <w:color w:val="241D2B"/>
          <w:sz w:val="12"/>
        </w:rPr>
        <w:t>o </w:t>
      </w:r>
      <w:r>
        <w:rPr>
          <w:rFonts w:ascii="Arial" w:hAnsi="Arial"/>
          <w:b/>
          <w:color w:val="3B3446"/>
          <w:sz w:val="13"/>
        </w:rPr>
        <w:t>fl!'lliew </w:t>
      </w:r>
      <w:r>
        <w:rPr>
          <w:rFonts w:ascii="Arial" w:hAnsi="Arial"/>
          <w:b/>
          <w:color w:val="3B3446"/>
          <w:sz w:val="12"/>
        </w:rPr>
        <w:t>th </w:t>
      </w:r>
      <w:r>
        <w:rPr>
          <w:rFonts w:ascii="Arial" w:hAnsi="Arial"/>
          <w:b/>
          <w:color w:val="241D2B"/>
          <w:sz w:val="12"/>
        </w:rPr>
        <w:t>e </w:t>
      </w:r>
      <w:r>
        <w:rPr>
          <w:rFonts w:ascii="Times New Roman" w:hAnsi="Times New Roman"/>
          <w:b/>
          <w:color w:val="3B3446"/>
          <w:sz w:val="14"/>
        </w:rPr>
        <w:t>oonten</w:t>
      </w:r>
      <w:r>
        <w:rPr>
          <w:rFonts w:ascii="Times New Roman" w:hAnsi="Times New Roman"/>
          <w:b/>
          <w:color w:val="1F2B50"/>
          <w:sz w:val="14"/>
        </w:rPr>
        <w:t>t </w:t>
      </w:r>
      <w:r>
        <w:rPr>
          <w:rFonts w:ascii="Arial" w:hAnsi="Arial"/>
          <w:b/>
          <w:color w:val="3B3446"/>
          <w:sz w:val="12"/>
        </w:rPr>
        <w:t>and </w:t>
      </w:r>
      <w:r>
        <w:rPr>
          <w:rFonts w:ascii="Arial" w:hAnsi="Arial"/>
          <w:b/>
          <w:color w:val="3B3446"/>
          <w:sz w:val="15"/>
        </w:rPr>
        <w:t>worfi </w:t>
      </w:r>
      <w:r>
        <w:rPr>
          <w:rFonts w:ascii="Arial" w:hAnsi="Arial"/>
          <w:b/>
          <w:color w:val="3B3446"/>
          <w:sz w:val="12"/>
        </w:rPr>
        <w:t>through </w:t>
      </w:r>
      <w:r>
        <w:rPr>
          <w:rFonts w:ascii="Arial" w:hAnsi="Arial"/>
          <w:b/>
          <w:color w:val="241D2B"/>
          <w:sz w:val="12"/>
        </w:rPr>
        <w:t>a </w:t>
      </w:r>
      <w:r>
        <w:rPr>
          <w:rFonts w:ascii="Times New Roman" w:hAnsi="Times New Roman"/>
          <w:b/>
          <w:color w:val="4B4960"/>
          <w:sz w:val="14"/>
        </w:rPr>
        <w:t>v</w:t>
      </w:r>
      <w:r>
        <w:rPr>
          <w:rFonts w:ascii="Times New Roman" w:hAnsi="Times New Roman"/>
          <w:b/>
          <w:color w:val="3B3446"/>
          <w:sz w:val="14"/>
        </w:rPr>
        <w:t>a</w:t>
      </w:r>
      <w:r>
        <w:rPr>
          <w:rFonts w:ascii="Times New Roman" w:hAnsi="Times New Roman"/>
          <w:b/>
          <w:color w:val="4B4960"/>
          <w:sz w:val="14"/>
        </w:rPr>
        <w:t>l:</w:t>
      </w:r>
      <w:r>
        <w:rPr>
          <w:rFonts w:ascii="Times New Roman" w:hAnsi="Times New Roman"/>
          <w:b/>
          <w:color w:val="3B3446"/>
          <w:sz w:val="14"/>
        </w:rPr>
        <w:t>od</w:t>
      </w:r>
      <w:r>
        <w:rPr>
          <w:rFonts w:ascii="Times New Roman" w:hAnsi="Times New Roman"/>
          <w:b/>
          <w:color w:val="241D2B"/>
          <w:sz w:val="14"/>
        </w:rPr>
        <w:t>a </w:t>
      </w:r>
      <w:r>
        <w:rPr>
          <w:rFonts w:ascii="Times New Roman" w:hAnsi="Times New Roman"/>
          <w:b/>
          <w:color w:val="1F2B50"/>
          <w:sz w:val="14"/>
        </w:rPr>
        <w:t>t</w:t>
      </w:r>
      <w:r>
        <w:rPr>
          <w:rFonts w:ascii="Times New Roman" w:hAnsi="Times New Roman"/>
          <w:b/>
          <w:color w:val="3B3446"/>
          <w:sz w:val="14"/>
        </w:rPr>
        <w:t>i</w:t>
      </w:r>
      <w:r>
        <w:rPr>
          <w:rFonts w:ascii="Times New Roman" w:hAnsi="Times New Roman"/>
          <w:b/>
          <w:color w:val="241D2B"/>
          <w:sz w:val="14"/>
        </w:rPr>
        <w:t>o</w:t>
      </w:r>
      <w:r>
        <w:rPr>
          <w:rFonts w:ascii="Times New Roman" w:hAnsi="Times New Roman"/>
          <w:b/>
          <w:color w:val="3B3446"/>
          <w:sz w:val="14"/>
        </w:rPr>
        <w:t>n </w:t>
      </w:r>
      <w:r>
        <w:rPr>
          <w:rFonts w:ascii="Arial" w:hAnsi="Arial"/>
          <w:b/>
          <w:color w:val="3B3446"/>
          <w:sz w:val="12"/>
        </w:rPr>
        <w:t>str</w:t>
      </w:r>
      <w:r>
        <w:rPr>
          <w:rFonts w:ascii="Arial" w:hAnsi="Arial"/>
          <w:b/>
          <w:color w:val="241D2B"/>
          <w:sz w:val="12"/>
        </w:rPr>
        <w:t>ate</w:t>
      </w:r>
      <w:r>
        <w:rPr>
          <w:rFonts w:ascii="Arial" w:hAnsi="Arial"/>
          <w:b/>
          <w:color w:val="3B3446"/>
          <w:sz w:val="12"/>
        </w:rPr>
        <w:t>gy</w:t>
      </w:r>
      <w:r>
        <w:rPr>
          <w:rFonts w:ascii="Arial" w:hAnsi="Arial"/>
          <w:b/>
          <w:color w:val="241D2B"/>
          <w:sz w:val="12"/>
        </w:rPr>
        <w:t>.</w:t>
      </w:r>
      <w:r>
        <w:rPr>
          <w:rFonts w:ascii="Arial" w:hAnsi="Arial"/>
          <w:b/>
          <w:color w:val="241D2B"/>
          <w:spacing w:val="1"/>
          <w:sz w:val="12"/>
        </w:rPr>
        <w:t> </w:t>
      </w:r>
      <w:r>
        <w:rPr>
          <w:rFonts w:ascii="Times New Roman" w:hAnsi="Times New Roman"/>
          <w:b/>
          <w:color w:val="5E6272"/>
          <w:sz w:val="14"/>
        </w:rPr>
        <w:t>I</w:t>
      </w:r>
      <w:r>
        <w:rPr>
          <w:rFonts w:ascii="Times New Roman" w:hAnsi="Times New Roman"/>
          <w:b/>
          <w:color w:val="3B3446"/>
          <w:sz w:val="14"/>
        </w:rPr>
        <w:t>n </w:t>
      </w:r>
      <w:r>
        <w:rPr>
          <w:rFonts w:ascii="Arial" w:hAnsi="Arial"/>
          <w:b/>
          <w:color w:val="3B3446"/>
          <w:sz w:val="12"/>
        </w:rPr>
        <w:t>addit</w:t>
      </w:r>
      <w:r>
        <w:rPr>
          <w:rFonts w:ascii="Arial" w:hAnsi="Arial"/>
          <w:b/>
          <w:color w:val="56464B"/>
          <w:sz w:val="12"/>
        </w:rPr>
        <w:t>i</w:t>
      </w:r>
      <w:r>
        <w:rPr>
          <w:rFonts w:ascii="Arial" w:hAnsi="Arial"/>
          <w:b/>
          <w:color w:val="3B3446"/>
          <w:sz w:val="12"/>
        </w:rPr>
        <w:t>on, tJ,e</w:t>
      </w:r>
      <w:r>
        <w:rPr>
          <w:rFonts w:ascii="Arial" w:hAnsi="Arial"/>
          <w:b/>
          <w:color w:val="3B3446"/>
          <w:spacing w:val="-31"/>
          <w:sz w:val="12"/>
        </w:rPr>
        <w:t> </w:t>
      </w:r>
      <w:r>
        <w:rPr>
          <w:rFonts w:ascii="Times New Roman" w:hAnsi="Times New Roman"/>
          <w:color w:val="2A0754"/>
          <w:spacing w:val="-2"/>
          <w:w w:val="63"/>
          <w:sz w:val="13"/>
        </w:rPr>
        <w:t>l</w:t>
      </w:r>
      <w:r>
        <w:rPr>
          <w:rFonts w:ascii="Times New Roman" w:hAnsi="Times New Roman"/>
          <w:color w:val="4B4960"/>
          <w:w w:val="98"/>
          <w:sz w:val="13"/>
        </w:rPr>
        <w:t>,S</w:t>
      </w:r>
      <w:r>
        <w:rPr>
          <w:rFonts w:ascii="Times New Roman" w:hAnsi="Times New Roman"/>
          <w:color w:val="4B4960"/>
          <w:spacing w:val="-20"/>
          <w:sz w:val="13"/>
        </w:rPr>
        <w:t> </w:t>
      </w:r>
      <w:r>
        <w:rPr>
          <w:rFonts w:ascii="Arial" w:hAnsi="Arial"/>
          <w:b/>
          <w:color w:val="3B3446"/>
          <w:w w:val="113"/>
          <w:sz w:val="12"/>
        </w:rPr>
        <w:t>tea</w:t>
      </w:r>
      <w:r>
        <w:rPr>
          <w:rFonts w:ascii="Arial" w:hAnsi="Arial"/>
          <w:b/>
          <w:color w:val="3B3446"/>
          <w:spacing w:val="8"/>
          <w:w w:val="113"/>
          <w:sz w:val="12"/>
        </w:rPr>
        <w:t>m</w:t>
      </w:r>
      <w:r>
        <w:rPr>
          <w:rFonts w:ascii="Arial" w:hAnsi="Arial"/>
          <w:b/>
          <w:color w:val="3B3446"/>
          <w:w w:val="113"/>
          <w:sz w:val="12"/>
        </w:rPr>
        <w:t>h</w:t>
      </w:r>
      <w:r>
        <w:rPr>
          <w:rFonts w:ascii="Arial" w:hAnsi="Arial"/>
          <w:b/>
          <w:color w:val="3B3446"/>
          <w:spacing w:val="-21"/>
          <w:sz w:val="12"/>
        </w:rPr>
        <w:t> </w:t>
      </w:r>
      <w:r>
        <w:rPr>
          <w:rFonts w:ascii="Arial" w:hAnsi="Arial"/>
          <w:b/>
          <w:color w:val="241D2B"/>
          <w:spacing w:val="3"/>
          <w:w w:val="105"/>
          <w:sz w:val="12"/>
        </w:rPr>
        <w:t>a</w:t>
      </w:r>
      <w:r>
        <w:rPr>
          <w:rFonts w:ascii="Arial" w:hAnsi="Arial"/>
          <w:b/>
          <w:color w:val="3B3446"/>
          <w:spacing w:val="9"/>
          <w:w w:val="97"/>
          <w:sz w:val="12"/>
        </w:rPr>
        <w:t>s</w:t>
      </w:r>
      <w:r>
        <w:rPr>
          <w:rFonts w:ascii="Times New Roman" w:hAnsi="Times New Roman"/>
          <w:b/>
          <w:color w:val="4B4960"/>
          <w:spacing w:val="-1"/>
          <w:w w:val="97"/>
          <w:sz w:val="14"/>
        </w:rPr>
        <w:t>s</w:t>
      </w:r>
      <w:r>
        <w:rPr>
          <w:rFonts w:ascii="Times New Roman" w:hAnsi="Times New Roman"/>
          <w:b/>
          <w:color w:val="4B4960"/>
          <w:w w:val="97"/>
          <w:sz w:val="14"/>
        </w:rPr>
        <w:t>t</w:t>
      </w:r>
      <w:r>
        <w:rPr>
          <w:rFonts w:ascii="Times New Roman" w:hAnsi="Times New Roman"/>
          <w:b/>
          <w:color w:val="4B4960"/>
          <w:spacing w:val="-19"/>
          <w:sz w:val="14"/>
        </w:rPr>
        <w:t> </w:t>
      </w:r>
      <w:r>
        <w:rPr>
          <w:rFonts w:ascii="Times New Roman" w:hAnsi="Times New Roman"/>
          <w:b/>
          <w:color w:val="3B3446"/>
          <w:w w:val="96"/>
          <w:sz w:val="14"/>
        </w:rPr>
        <w:t>arted</w:t>
      </w:r>
      <w:r>
        <w:rPr>
          <w:rFonts w:ascii="Times New Roman" w:hAnsi="Times New Roman"/>
          <w:b/>
          <w:color w:val="3B3446"/>
          <w:spacing w:val="15"/>
          <w:sz w:val="14"/>
        </w:rPr>
        <w:t> </w:t>
      </w:r>
      <w:r>
        <w:rPr>
          <w:rFonts w:ascii="Arial" w:hAnsi="Arial"/>
          <w:b/>
          <w:color w:val="3B3446"/>
          <w:spacing w:val="-1"/>
          <w:w w:val="109"/>
          <w:sz w:val="12"/>
        </w:rPr>
        <w:t>w</w:t>
      </w:r>
      <w:r>
        <w:rPr>
          <w:rFonts w:ascii="Arial" w:hAnsi="Arial"/>
          <w:b/>
          <w:color w:val="3B3446"/>
          <w:spacing w:val="-2"/>
          <w:w w:val="109"/>
          <w:sz w:val="12"/>
        </w:rPr>
        <w:t>o</w:t>
      </w:r>
      <w:r>
        <w:rPr>
          <w:rFonts w:ascii="Arial" w:hAnsi="Arial"/>
          <w:b/>
          <w:color w:val="56464B"/>
          <w:spacing w:val="-1"/>
          <w:w w:val="108"/>
          <w:sz w:val="12"/>
        </w:rPr>
        <w:t>rki</w:t>
      </w:r>
      <w:r>
        <w:rPr>
          <w:rFonts w:ascii="Arial" w:hAnsi="Arial"/>
          <w:b/>
          <w:color w:val="56464B"/>
          <w:spacing w:val="-24"/>
          <w:w w:val="108"/>
          <w:sz w:val="12"/>
        </w:rPr>
        <w:t>n</w:t>
      </w:r>
      <w:r>
        <w:rPr>
          <w:rFonts w:ascii="Arial" w:hAnsi="Arial"/>
          <w:b/>
          <w:color w:val="241D2B"/>
          <w:w w:val="108"/>
          <w:sz w:val="12"/>
        </w:rPr>
        <w:t>g</w:t>
      </w:r>
      <w:r>
        <w:rPr>
          <w:rFonts w:ascii="Arial" w:hAnsi="Arial"/>
          <w:b/>
          <w:color w:val="241D2B"/>
          <w:spacing w:val="-3"/>
          <w:sz w:val="12"/>
        </w:rPr>
        <w:t> </w:t>
      </w:r>
      <w:r>
        <w:rPr>
          <w:rFonts w:ascii="Times New Roman" w:hAnsi="Times New Roman"/>
          <w:b/>
          <w:color w:val="3B3446"/>
          <w:spacing w:val="-1"/>
          <w:w w:val="97"/>
          <w:sz w:val="14"/>
        </w:rPr>
        <w:t>wi</w:t>
      </w:r>
      <w:r>
        <w:rPr>
          <w:rFonts w:ascii="Times New Roman" w:hAnsi="Times New Roman"/>
          <w:b/>
          <w:color w:val="3B3446"/>
          <w:spacing w:val="-3"/>
          <w:w w:val="97"/>
          <w:sz w:val="14"/>
        </w:rPr>
        <w:t>t</w:t>
      </w:r>
      <w:r>
        <w:rPr>
          <w:rFonts w:ascii="Times New Roman" w:hAnsi="Times New Roman"/>
          <w:b/>
          <w:color w:val="4B4960"/>
          <w:w w:val="109"/>
          <w:sz w:val="14"/>
        </w:rPr>
        <w:t>h</w:t>
      </w:r>
      <w:r>
        <w:rPr>
          <w:rFonts w:ascii="Times New Roman" w:hAnsi="Times New Roman"/>
          <w:b/>
          <w:color w:val="4B4960"/>
          <w:spacing w:val="-7"/>
          <w:sz w:val="14"/>
        </w:rPr>
        <w:t> </w:t>
      </w:r>
      <w:r>
        <w:rPr>
          <w:rFonts w:ascii="Arial" w:hAnsi="Arial"/>
          <w:b/>
          <w:color w:val="3B3446"/>
          <w:w w:val="109"/>
          <w:sz w:val="12"/>
        </w:rPr>
        <w:t>t</w:t>
      </w:r>
      <w:r>
        <w:rPr>
          <w:rFonts w:ascii="Arial" w:hAnsi="Arial"/>
          <w:b/>
          <w:color w:val="3B3446"/>
          <w:spacing w:val="8"/>
          <w:w w:val="109"/>
          <w:sz w:val="12"/>
        </w:rPr>
        <w:t>h</w:t>
      </w:r>
      <w:r>
        <w:rPr>
          <w:rFonts w:ascii="Arial" w:hAnsi="Arial"/>
          <w:b/>
          <w:color w:val="241D2B"/>
          <w:w w:val="109"/>
          <w:sz w:val="12"/>
        </w:rPr>
        <w:t>e</w:t>
      </w:r>
      <w:r>
        <w:rPr>
          <w:rFonts w:ascii="Arial" w:hAnsi="Arial"/>
          <w:b/>
          <w:color w:val="241D2B"/>
          <w:spacing w:val="-15"/>
          <w:sz w:val="12"/>
        </w:rPr>
        <w:t> </w:t>
      </w:r>
      <w:r>
        <w:rPr>
          <w:rFonts w:ascii="Times New Roman" w:hAnsi="Times New Roman"/>
          <w:color w:val="3B3446"/>
          <w:w w:val="103"/>
          <w:sz w:val="13"/>
        </w:rPr>
        <w:t>Ill</w:t>
      </w:r>
      <w:r>
        <w:rPr>
          <w:rFonts w:ascii="Times New Roman" w:hAnsi="Times New Roman"/>
          <w:color w:val="3B3446"/>
          <w:spacing w:val="-2"/>
          <w:sz w:val="13"/>
        </w:rPr>
        <w:t> </w:t>
      </w:r>
      <w:r>
        <w:rPr>
          <w:rFonts w:ascii="Arial" w:hAnsi="Arial"/>
          <w:color w:val="241D2B"/>
          <w:spacing w:val="-1"/>
          <w:w w:val="103"/>
          <w:sz w:val="12"/>
        </w:rPr>
        <w:t>t</w:t>
      </w:r>
      <w:r>
        <w:rPr>
          <w:rFonts w:ascii="Arial" w:hAnsi="Arial"/>
          <w:color w:val="241D2B"/>
          <w:w w:val="103"/>
          <w:sz w:val="12"/>
        </w:rPr>
        <w:t>e</w:t>
      </w:r>
      <w:r>
        <w:rPr>
          <w:rFonts w:ascii="Arial" w:hAnsi="Arial"/>
          <w:color w:val="241D2B"/>
          <w:spacing w:val="-10"/>
          <w:sz w:val="12"/>
        </w:rPr>
        <w:t> </w:t>
      </w:r>
      <w:r>
        <w:rPr>
          <w:rFonts w:ascii="Arial" w:hAnsi="Arial"/>
          <w:color w:val="241D2B"/>
          <w:spacing w:val="-8"/>
          <w:w w:val="107"/>
          <w:sz w:val="12"/>
        </w:rPr>
        <w:t>a</w:t>
      </w:r>
      <w:r>
        <w:rPr>
          <w:rFonts w:ascii="Arial" w:hAnsi="Arial"/>
          <w:color w:val="4B4960"/>
          <w:w w:val="107"/>
          <w:sz w:val="12"/>
        </w:rPr>
        <w:t>m</w:t>
      </w:r>
      <w:r>
        <w:rPr>
          <w:rFonts w:ascii="Arial" w:hAnsi="Arial"/>
          <w:color w:val="4B4960"/>
          <w:spacing w:val="14"/>
          <w:sz w:val="12"/>
        </w:rPr>
        <w:t> </w:t>
      </w:r>
      <w:r>
        <w:rPr>
          <w:rFonts w:ascii="Arial" w:hAnsi="Arial"/>
          <w:color w:val="1F2B50"/>
          <w:spacing w:val="15"/>
          <w:w w:val="107"/>
          <w:sz w:val="12"/>
        </w:rPr>
        <w:t>t</w:t>
      </w:r>
      <w:r>
        <w:rPr>
          <w:rFonts w:ascii="Arial" w:hAnsi="Arial"/>
          <w:color w:val="3B3446"/>
          <w:w w:val="107"/>
          <w:sz w:val="12"/>
        </w:rPr>
        <w:t>o</w:t>
      </w:r>
      <w:r>
        <w:rPr>
          <w:rFonts w:ascii="Arial" w:hAnsi="Arial"/>
          <w:color w:val="3B3446"/>
          <w:spacing w:val="-1"/>
          <w:sz w:val="12"/>
        </w:rPr>
        <w:t> </w:t>
      </w:r>
      <w:r>
        <w:rPr>
          <w:rFonts w:ascii="Arial" w:hAnsi="Arial"/>
          <w:b/>
          <w:color w:val="241D2B"/>
          <w:spacing w:val="-1"/>
          <w:w w:val="107"/>
          <w:sz w:val="12"/>
        </w:rPr>
        <w:t>de</w:t>
      </w:r>
      <w:r>
        <w:rPr>
          <w:rFonts w:ascii="Arial" w:hAnsi="Arial"/>
          <w:b/>
          <w:color w:val="241D2B"/>
          <w:spacing w:val="10"/>
          <w:w w:val="107"/>
          <w:sz w:val="12"/>
        </w:rPr>
        <w:t>t</w:t>
      </w:r>
      <w:r>
        <w:rPr>
          <w:rFonts w:ascii="Arial" w:hAnsi="Arial"/>
          <w:b/>
          <w:color w:val="3B3446"/>
          <w:spacing w:val="-1"/>
          <w:w w:val="109"/>
          <w:sz w:val="12"/>
        </w:rPr>
        <w:t>erm.-</w:t>
      </w:r>
      <w:r>
        <w:rPr>
          <w:rFonts w:ascii="Arial" w:hAnsi="Arial"/>
          <w:b/>
          <w:color w:val="3B3446"/>
          <w:spacing w:val="-11"/>
          <w:w w:val="109"/>
          <w:sz w:val="12"/>
        </w:rPr>
        <w:t>i</w:t>
      </w:r>
      <w:r>
        <w:rPr>
          <w:rFonts w:ascii="Arial" w:hAnsi="Arial"/>
          <w:b/>
          <w:color w:val="241D2B"/>
          <w:spacing w:val="7"/>
          <w:w w:val="110"/>
          <w:sz w:val="12"/>
        </w:rPr>
        <w:t>e</w:t>
      </w:r>
      <w:r>
        <w:rPr>
          <w:rFonts w:ascii="Arial" w:hAnsi="Arial"/>
          <w:color w:val="56464B"/>
          <w:spacing w:val="-1"/>
          <w:w w:val="73"/>
          <w:sz w:val="13"/>
        </w:rPr>
        <w:t>1</w:t>
      </w:r>
      <w:r>
        <w:rPr>
          <w:rFonts w:ascii="Arial" w:hAnsi="Arial"/>
          <w:color w:val="56464B"/>
          <w:spacing w:val="-17"/>
          <w:w w:val="73"/>
          <w:sz w:val="13"/>
        </w:rPr>
        <w:t>!</w:t>
      </w:r>
      <w:r>
        <w:rPr>
          <w:rFonts w:ascii="Arial" w:hAnsi="Arial"/>
          <w:color w:val="3B3446"/>
          <w:spacing w:val="-1"/>
          <w:w w:val="71"/>
          <w:sz w:val="13"/>
        </w:rPr>
        <w:t>1,,</w:t>
      </w:r>
      <w:r>
        <w:rPr>
          <w:rFonts w:ascii="Arial" w:hAnsi="Arial"/>
          <w:color w:val="3B3446"/>
          <w:w w:val="71"/>
          <w:sz w:val="13"/>
        </w:rPr>
        <w:t>a</w:t>
      </w:r>
      <w:r>
        <w:rPr>
          <w:rFonts w:ascii="Arial" w:hAnsi="Arial"/>
          <w:color w:val="3B3446"/>
          <w:spacing w:val="1"/>
          <w:sz w:val="13"/>
        </w:rPr>
        <w:t> </w:t>
      </w:r>
      <w:r>
        <w:rPr>
          <w:rFonts w:ascii="Arial" w:hAnsi="Arial"/>
          <w:b/>
          <w:color w:val="3B3446"/>
          <w:spacing w:val="-1"/>
          <w:w w:val="71"/>
          <w:sz w:val="12"/>
        </w:rPr>
        <w:t>w</w:t>
      </w:r>
      <w:r>
        <w:rPr>
          <w:rFonts w:ascii="Arial" w:hAnsi="Arial"/>
          <w:b/>
          <w:color w:val="3B3446"/>
          <w:w w:val="71"/>
          <w:sz w:val="12"/>
        </w:rPr>
        <w:t>o</w:t>
      </w:r>
      <w:r>
        <w:rPr>
          <w:rFonts w:ascii="Arial" w:hAnsi="Arial"/>
          <w:b/>
          <w:color w:val="3B3446"/>
          <w:sz w:val="12"/>
        </w:rPr>
        <w:t> </w:t>
      </w:r>
      <w:r>
        <w:rPr>
          <w:rFonts w:ascii="Arial" w:hAnsi="Arial"/>
          <w:b/>
          <w:color w:val="3B3446"/>
          <w:spacing w:val="-6"/>
          <w:sz w:val="12"/>
        </w:rPr>
        <w:t> </w:t>
      </w:r>
      <w:r>
        <w:rPr>
          <w:rFonts w:ascii="Arial" w:hAnsi="Arial"/>
          <w:b/>
          <w:color w:val="56464B"/>
          <w:spacing w:val="-1"/>
          <w:w w:val="104"/>
          <w:sz w:val="12"/>
        </w:rPr>
        <w:t>r</w:t>
      </w:r>
      <w:r>
        <w:rPr>
          <w:rFonts w:ascii="Arial" w:hAnsi="Arial"/>
          <w:b/>
          <w:color w:val="56464B"/>
          <w:w w:val="104"/>
          <w:sz w:val="12"/>
        </w:rPr>
        <w:t>k</w:t>
      </w:r>
      <w:r>
        <w:rPr>
          <w:rFonts w:ascii="Arial" w:hAnsi="Arial"/>
          <w:b/>
          <w:color w:val="56464B"/>
          <w:spacing w:val="-2"/>
          <w:sz w:val="12"/>
        </w:rPr>
        <w:t> </w:t>
      </w:r>
      <w:r>
        <w:rPr>
          <w:rFonts w:ascii="Times New Roman" w:hAnsi="Times New Roman"/>
          <w:b/>
          <w:color w:val="3B3446"/>
          <w:spacing w:val="-1"/>
          <w:w w:val="85"/>
          <w:sz w:val="14"/>
        </w:rPr>
        <w:t>i</w:t>
      </w:r>
      <w:r>
        <w:rPr>
          <w:rFonts w:ascii="Times New Roman" w:hAnsi="Times New Roman"/>
          <w:b/>
          <w:color w:val="3B3446"/>
          <w:spacing w:val="7"/>
          <w:w w:val="85"/>
          <w:sz w:val="14"/>
        </w:rPr>
        <w:t>n</w:t>
      </w:r>
      <w:r>
        <w:rPr>
          <w:rFonts w:ascii="Times New Roman" w:hAnsi="Times New Roman"/>
          <w:b/>
          <w:color w:val="3B3446"/>
          <w:w w:val="106"/>
          <w:sz w:val="14"/>
        </w:rPr>
        <w:t>v</w:t>
      </w:r>
      <w:r>
        <w:rPr>
          <w:rFonts w:ascii="Times New Roman" w:hAnsi="Times New Roman"/>
          <w:b/>
          <w:color w:val="3B3446"/>
          <w:spacing w:val="-6"/>
          <w:w w:val="106"/>
          <w:sz w:val="14"/>
        </w:rPr>
        <w:t>o</w:t>
      </w:r>
      <w:r>
        <w:rPr>
          <w:rFonts w:ascii="Times New Roman" w:hAnsi="Times New Roman"/>
          <w:b/>
          <w:color w:val="3B547E"/>
          <w:spacing w:val="-6"/>
          <w:w w:val="106"/>
          <w:sz w:val="14"/>
        </w:rPr>
        <w:t>t</w:t>
      </w:r>
      <w:r>
        <w:rPr>
          <w:rFonts w:ascii="Times New Roman" w:hAnsi="Times New Roman"/>
          <w:b/>
          <w:color w:val="4B4960"/>
          <w:spacing w:val="-11"/>
          <w:w w:val="105"/>
          <w:sz w:val="14"/>
        </w:rPr>
        <w:t>v</w:t>
      </w:r>
      <w:r>
        <w:rPr>
          <w:rFonts w:ascii="Times New Roman" w:hAnsi="Times New Roman"/>
          <w:b/>
          <w:color w:val="3B3446"/>
          <w:spacing w:val="-1"/>
          <w:w w:val="105"/>
          <w:sz w:val="14"/>
        </w:rPr>
        <w:t>e</w:t>
      </w:r>
      <w:r>
        <w:rPr>
          <w:rFonts w:ascii="Times New Roman" w:hAnsi="Times New Roman"/>
          <w:b/>
          <w:color w:val="3B3446"/>
          <w:w w:val="105"/>
          <w:sz w:val="14"/>
        </w:rPr>
        <w:t>d</w:t>
      </w:r>
      <w:r>
        <w:rPr>
          <w:rFonts w:ascii="Times New Roman" w:hAnsi="Times New Roman"/>
          <w:b/>
          <w:color w:val="3B3446"/>
          <w:spacing w:val="9"/>
          <w:sz w:val="14"/>
        </w:rPr>
        <w:t> </w:t>
      </w:r>
      <w:r>
        <w:rPr>
          <w:rFonts w:ascii="Arial" w:hAnsi="Arial"/>
          <w:b/>
          <w:color w:val="1F2B50"/>
          <w:spacing w:val="7"/>
          <w:w w:val="105"/>
          <w:sz w:val="12"/>
        </w:rPr>
        <w:t>t</w:t>
      </w:r>
      <w:r>
        <w:rPr>
          <w:rFonts w:ascii="Arial" w:hAnsi="Arial"/>
          <w:b/>
          <w:color w:val="241D2B"/>
          <w:w w:val="110"/>
          <w:sz w:val="12"/>
        </w:rPr>
        <w:t>o</w:t>
      </w:r>
      <w:r>
        <w:rPr>
          <w:rFonts w:ascii="Arial" w:hAnsi="Arial"/>
          <w:b/>
          <w:color w:val="241D2B"/>
          <w:spacing w:val="-11"/>
          <w:sz w:val="12"/>
        </w:rPr>
        <w:t> </w:t>
      </w:r>
      <w:r>
        <w:rPr>
          <w:rFonts w:ascii="Arial" w:hAnsi="Arial"/>
          <w:b/>
          <w:color w:val="3B3446"/>
          <w:spacing w:val="-1"/>
          <w:w w:val="110"/>
          <w:sz w:val="12"/>
        </w:rPr>
        <w:t>mov</w:t>
      </w:r>
      <w:r>
        <w:rPr>
          <w:rFonts w:ascii="Arial" w:hAnsi="Arial"/>
          <w:b/>
          <w:color w:val="3B3446"/>
          <w:w w:val="110"/>
          <w:sz w:val="12"/>
        </w:rPr>
        <w:t>e</w:t>
      </w:r>
      <w:r>
        <w:rPr>
          <w:rFonts w:ascii="Arial" w:hAnsi="Arial"/>
          <w:b/>
          <w:color w:val="3B3446"/>
          <w:spacing w:val="-9"/>
          <w:sz w:val="12"/>
        </w:rPr>
        <w:t> </w:t>
      </w:r>
      <w:r>
        <w:rPr>
          <w:rFonts w:ascii="Times New Roman" w:hAnsi="Times New Roman"/>
          <w:b/>
          <w:color w:val="56464B"/>
          <w:spacing w:val="-1"/>
          <w:w w:val="79"/>
          <w:sz w:val="14"/>
        </w:rPr>
        <w:t>l</w:t>
      </w:r>
      <w:r>
        <w:rPr>
          <w:rFonts w:ascii="Times New Roman" w:hAnsi="Times New Roman"/>
          <w:b/>
          <w:color w:val="56464B"/>
          <w:spacing w:val="-12"/>
          <w:w w:val="79"/>
          <w:sz w:val="14"/>
        </w:rPr>
        <w:t>!</w:t>
      </w:r>
      <w:r>
        <w:rPr>
          <w:rFonts w:ascii="Times New Roman" w:hAnsi="Times New Roman"/>
          <w:b/>
          <w:color w:val="241D2B"/>
          <w:spacing w:val="-19"/>
          <w:w w:val="109"/>
          <w:sz w:val="14"/>
        </w:rPr>
        <w:t>h</w:t>
      </w:r>
      <w:r>
        <w:rPr>
          <w:rFonts w:ascii="Times New Roman" w:hAnsi="Times New Roman"/>
          <w:b/>
          <w:color w:val="3B3446"/>
          <w:spacing w:val="10"/>
          <w:w w:val="109"/>
          <w:sz w:val="14"/>
        </w:rPr>
        <w:t>e</w:t>
      </w:r>
      <w:r>
        <w:rPr>
          <w:rFonts w:ascii="Times New Roman" w:hAnsi="Times New Roman"/>
          <w:b/>
          <w:color w:val="80D4F6"/>
          <w:w w:val="37"/>
          <w:sz w:val="14"/>
        </w:rPr>
        <w:t>,</w:t>
      </w:r>
      <w:r>
        <w:rPr>
          <w:rFonts w:ascii="Times New Roman" w:hAnsi="Times New Roman"/>
          <w:b/>
          <w:color w:val="80D4F6"/>
          <w:spacing w:val="-15"/>
          <w:sz w:val="14"/>
        </w:rPr>
        <w:t> </w:t>
      </w:r>
      <w:r>
        <w:rPr>
          <w:rFonts w:ascii="Arial" w:hAnsi="Arial"/>
          <w:b/>
          <w:color w:val="241D2B"/>
          <w:spacing w:val="-2"/>
          <w:w w:val="108"/>
          <w:sz w:val="12"/>
        </w:rPr>
        <w:t>d</w:t>
      </w:r>
      <w:r>
        <w:rPr>
          <w:rFonts w:ascii="Arial" w:hAnsi="Arial"/>
          <w:b/>
          <w:color w:val="3B3446"/>
          <w:spacing w:val="-1"/>
          <w:w w:val="108"/>
          <w:sz w:val="12"/>
        </w:rPr>
        <w:t>at</w:t>
      </w:r>
      <w:r>
        <w:rPr>
          <w:rFonts w:ascii="Arial" w:hAnsi="Arial"/>
          <w:b/>
          <w:color w:val="3B3446"/>
          <w:w w:val="108"/>
          <w:sz w:val="12"/>
        </w:rPr>
        <w:t>a</w:t>
      </w:r>
      <w:r>
        <w:rPr>
          <w:rFonts w:ascii="Arial" w:hAnsi="Arial"/>
          <w:b/>
          <w:color w:val="3B3446"/>
          <w:spacing w:val="-7"/>
          <w:sz w:val="12"/>
        </w:rPr>
        <w:t> </w:t>
      </w:r>
      <w:r>
        <w:rPr>
          <w:rFonts w:ascii="Arial" w:hAnsi="Arial"/>
          <w:color w:val="241D2B"/>
          <w:spacing w:val="-1"/>
          <w:w w:val="108"/>
          <w:sz w:val="12"/>
        </w:rPr>
        <w:t>fr</w:t>
      </w:r>
      <w:r>
        <w:rPr>
          <w:rFonts w:ascii="Arial" w:hAnsi="Arial"/>
          <w:color w:val="241D2B"/>
          <w:w w:val="108"/>
          <w:sz w:val="12"/>
        </w:rPr>
        <w:t>o</w:t>
      </w:r>
      <w:r>
        <w:rPr>
          <w:rFonts w:ascii="Arial" w:hAnsi="Arial"/>
          <w:color w:val="241D2B"/>
          <w:spacing w:val="-19"/>
          <w:sz w:val="12"/>
        </w:rPr>
        <w:t> </w:t>
      </w:r>
      <w:r>
        <w:rPr>
          <w:rFonts w:ascii="Arial" w:hAnsi="Arial"/>
          <w:color w:val="3B3446"/>
          <w:w w:val="108"/>
          <w:sz w:val="12"/>
        </w:rPr>
        <w:t>m</w:t>
      </w:r>
      <w:r>
        <w:rPr>
          <w:rFonts w:ascii="Arial" w:hAnsi="Arial"/>
          <w:color w:val="3B3446"/>
          <w:spacing w:val="9"/>
          <w:sz w:val="12"/>
        </w:rPr>
        <w:t> </w:t>
      </w:r>
      <w:r>
        <w:rPr>
          <w:rFonts w:ascii="Arial" w:hAnsi="Arial"/>
          <w:color w:val="3B3446"/>
          <w:spacing w:val="-9"/>
          <w:w w:val="108"/>
          <w:sz w:val="12"/>
        </w:rPr>
        <w:t>C</w:t>
      </w:r>
      <w:r>
        <w:rPr>
          <w:rFonts w:ascii="Arial" w:hAnsi="Arial"/>
          <w:color w:val="111A3B"/>
          <w:spacing w:val="-1"/>
          <w:w w:val="108"/>
          <w:sz w:val="12"/>
        </w:rPr>
        <w:t>l</w:t>
      </w:r>
      <w:r>
        <w:rPr>
          <w:rFonts w:ascii="Arial" w:hAnsi="Arial"/>
          <w:color w:val="111A3B"/>
          <w:spacing w:val="9"/>
          <w:w w:val="108"/>
          <w:sz w:val="12"/>
        </w:rPr>
        <w:t>a</w:t>
      </w:r>
      <w:r>
        <w:rPr>
          <w:rFonts w:ascii="Arial" w:hAnsi="Arial"/>
          <w:color w:val="3B3446"/>
          <w:w w:val="125"/>
          <w:sz w:val="12"/>
        </w:rPr>
        <w:t>rity</w:t>
      </w:r>
      <w:r>
        <w:rPr>
          <w:rFonts w:ascii="Arial" w:hAnsi="Arial"/>
          <w:color w:val="3B3446"/>
          <w:spacing w:val="3"/>
          <w:sz w:val="12"/>
        </w:rPr>
        <w:t> </w:t>
      </w:r>
      <w:r>
        <w:rPr>
          <w:rFonts w:ascii="Arial" w:hAnsi="Arial"/>
          <w:color w:val="111A3B"/>
          <w:spacing w:val="-1"/>
          <w:w w:val="125"/>
          <w:sz w:val="12"/>
        </w:rPr>
        <w:t>to </w:t>
      </w:r>
      <w:r>
        <w:rPr>
          <w:rFonts w:ascii="Times New Roman" w:hAnsi="Times New Roman"/>
          <w:b/>
          <w:color w:val="3B3446"/>
          <w:spacing w:val="-1"/>
          <w:w w:val="89"/>
          <w:sz w:val="14"/>
        </w:rPr>
        <w:t>C</w:t>
      </w:r>
      <w:r>
        <w:rPr>
          <w:rFonts w:ascii="Times New Roman" w:hAnsi="Times New Roman"/>
          <w:b/>
          <w:color w:val="3B3446"/>
          <w:spacing w:val="8"/>
          <w:w w:val="89"/>
          <w:sz w:val="14"/>
        </w:rPr>
        <w:t>a</w:t>
      </w:r>
      <w:r>
        <w:rPr>
          <w:rFonts w:ascii="Times New Roman" w:hAnsi="Times New Roman"/>
          <w:b/>
          <w:color w:val="241D2B"/>
          <w:spacing w:val="-1"/>
          <w:w w:val="108"/>
          <w:sz w:val="14"/>
        </w:rPr>
        <w:t>b</w:t>
      </w:r>
      <w:r>
        <w:rPr>
          <w:rFonts w:ascii="Times New Roman" w:hAnsi="Times New Roman"/>
          <w:b/>
          <w:color w:val="241D2B"/>
          <w:spacing w:val="-9"/>
          <w:w w:val="108"/>
          <w:sz w:val="14"/>
        </w:rPr>
        <w:t>o</w:t>
      </w:r>
      <w:r>
        <w:rPr>
          <w:rFonts w:ascii="Times New Roman" w:hAnsi="Times New Roman"/>
          <w:b/>
          <w:color w:val="3B3446"/>
          <w:w w:val="108"/>
          <w:sz w:val="14"/>
        </w:rPr>
        <w:t>od</w:t>
      </w:r>
      <w:r>
        <w:rPr>
          <w:rFonts w:ascii="Times New Roman" w:hAnsi="Times New Roman"/>
          <w:b/>
          <w:color w:val="3B3446"/>
          <w:spacing w:val="4"/>
          <w:w w:val="108"/>
          <w:sz w:val="14"/>
        </w:rPr>
        <w:t>l</w:t>
      </w:r>
      <w:r>
        <w:rPr>
          <w:rFonts w:ascii="Times New Roman" w:hAnsi="Times New Roman"/>
          <w:b/>
          <w:color w:val="241D2B"/>
          <w:spacing w:val="2"/>
          <w:w w:val="108"/>
          <w:sz w:val="14"/>
        </w:rPr>
        <w:t>e</w:t>
      </w:r>
      <w:r>
        <w:rPr>
          <w:rFonts w:ascii="Times New Roman" w:hAnsi="Times New Roman"/>
          <w:b/>
          <w:color w:val="3B3446"/>
          <w:w w:val="46"/>
          <w:sz w:val="14"/>
        </w:rPr>
        <w:t>_</w:t>
      </w:r>
    </w:p>
    <w:p>
      <w:pPr>
        <w:pStyle w:val="BodyText"/>
        <w:rPr>
          <w:rFonts w:ascii="Times New Roman"/>
          <w:b/>
          <w:sz w:val="16"/>
        </w:rPr>
      </w:pPr>
    </w:p>
    <w:p>
      <w:pPr>
        <w:pStyle w:val="BodyText"/>
        <w:rPr>
          <w:rFonts w:ascii="Times New Roman"/>
          <w:b/>
          <w:sz w:val="16"/>
        </w:rPr>
      </w:pPr>
    </w:p>
    <w:p>
      <w:pPr>
        <w:pStyle w:val="BodyText"/>
        <w:spacing w:before="2"/>
        <w:rPr>
          <w:rFonts w:ascii="Times New Roman"/>
          <w:b/>
          <w:sz w:val="13"/>
        </w:rPr>
      </w:pPr>
    </w:p>
    <w:p>
      <w:pPr>
        <w:spacing w:before="0"/>
        <w:ind w:left="454" w:right="0" w:firstLine="0"/>
        <w:jc w:val="left"/>
        <w:rPr>
          <w:rFonts w:ascii="Arial"/>
          <w:b/>
          <w:sz w:val="14"/>
        </w:rPr>
      </w:pPr>
      <w:r>
        <w:rPr>
          <w:rFonts w:ascii="Arial"/>
          <w:b/>
          <w:color w:val="241D2B"/>
          <w:w w:val="75"/>
          <w:sz w:val="14"/>
        </w:rPr>
        <w:t>Last:</w:t>
      </w:r>
      <w:r>
        <w:rPr>
          <w:rFonts w:ascii="Arial"/>
          <w:b/>
          <w:color w:val="241D2B"/>
          <w:spacing w:val="-5"/>
          <w:w w:val="75"/>
          <w:sz w:val="14"/>
        </w:rPr>
        <w:t> </w:t>
      </w:r>
      <w:r>
        <w:rPr>
          <w:rFonts w:ascii="Arial"/>
          <w:b/>
          <w:color w:val="241D2B"/>
          <w:w w:val="75"/>
          <w:sz w:val="14"/>
        </w:rPr>
        <w:t>Weelo:</w:t>
      </w:r>
      <w:r>
        <w:rPr>
          <w:rFonts w:ascii="Arial"/>
          <w:b/>
          <w:color w:val="3B3446"/>
          <w:w w:val="75"/>
          <w:sz w:val="14"/>
        </w:rPr>
        <w:t>'s</w:t>
      </w:r>
      <w:r>
        <w:rPr>
          <w:rFonts w:ascii="Arial"/>
          <w:b/>
          <w:color w:val="3B3446"/>
          <w:spacing w:val="-6"/>
          <w:w w:val="75"/>
          <w:sz w:val="14"/>
        </w:rPr>
        <w:t> </w:t>
      </w:r>
      <w:r>
        <w:rPr>
          <w:rFonts w:ascii="Arial"/>
          <w:b/>
          <w:color w:val="3B3446"/>
          <w:w w:val="75"/>
          <w:sz w:val="14"/>
        </w:rPr>
        <w:t>AA:l</w:t>
      </w:r>
      <w:r>
        <w:rPr>
          <w:rFonts w:ascii="Arial"/>
          <w:b/>
          <w:color w:val="241D2B"/>
          <w:w w:val="75"/>
          <w:sz w:val="14"/>
        </w:rPr>
        <w:t>h</w:t>
      </w:r>
      <w:r>
        <w:rPr>
          <w:rFonts w:ascii="Arial"/>
          <w:b/>
          <w:color w:val="241D2B"/>
          <w:spacing w:val="9"/>
          <w:w w:val="75"/>
          <w:sz w:val="14"/>
        </w:rPr>
        <w:t> </w:t>
      </w:r>
      <w:r>
        <w:rPr>
          <w:rFonts w:ascii="Arial"/>
          <w:b/>
          <w:color w:val="3B3446"/>
          <w:w w:val="75"/>
          <w:sz w:val="14"/>
        </w:rPr>
        <w:t>i</w:t>
      </w:r>
      <w:r>
        <w:rPr>
          <w:rFonts w:ascii="Arial"/>
          <w:b/>
          <w:color w:val="3B3446"/>
          <w:spacing w:val="-14"/>
          <w:w w:val="75"/>
          <w:sz w:val="14"/>
        </w:rPr>
        <w:t> </w:t>
      </w:r>
      <w:r>
        <w:rPr>
          <w:rFonts w:ascii="Arial"/>
          <w:b/>
          <w:color w:val="241D2B"/>
          <w:w w:val="75"/>
          <w:sz w:val="14"/>
        </w:rPr>
        <w:t>evemenls</w:t>
      </w:r>
    </w:p>
    <w:p>
      <w:pPr>
        <w:pStyle w:val="BodyText"/>
        <w:spacing w:before="3"/>
        <w:rPr>
          <w:rFonts w:ascii="Arial"/>
          <w:b/>
          <w:sz w:val="13"/>
        </w:rPr>
      </w:pPr>
    </w:p>
    <w:p>
      <w:pPr>
        <w:spacing w:before="0"/>
        <w:ind w:left="503" w:right="0" w:firstLine="0"/>
        <w:jc w:val="left"/>
        <w:rPr>
          <w:rFonts w:ascii="Arial"/>
          <w:b/>
          <w:sz w:val="12"/>
        </w:rPr>
      </w:pPr>
      <w:r>
        <w:rPr>
          <w:rFonts w:ascii="Arial"/>
          <w:b/>
          <w:color w:val="3B3446"/>
          <w:sz w:val="12"/>
        </w:rPr>
        <w:t>d</w:t>
      </w:r>
      <w:r>
        <w:rPr>
          <w:rFonts w:ascii="Arial"/>
          <w:b/>
          <w:color w:val="3B3446"/>
          <w:spacing w:val="-20"/>
          <w:sz w:val="12"/>
        </w:rPr>
        <w:t> </w:t>
      </w:r>
      <w:r>
        <w:rPr>
          <w:rFonts w:ascii="Arial"/>
          <w:b/>
          <w:color w:val="241D2B"/>
          <w:sz w:val="12"/>
        </w:rPr>
        <w:t>ha</w:t>
      </w:r>
      <w:r>
        <w:rPr>
          <w:rFonts w:ascii="Arial"/>
          <w:b/>
          <w:color w:val="241D2B"/>
          <w:spacing w:val="-15"/>
          <w:sz w:val="12"/>
        </w:rPr>
        <w:t> </w:t>
      </w:r>
      <w:r>
        <w:rPr>
          <w:rFonts w:ascii="Arial"/>
          <w:b/>
          <w:color w:val="56464B"/>
          <w:sz w:val="12"/>
        </w:rPr>
        <w:t>n</w:t>
      </w:r>
      <w:r>
        <w:rPr>
          <w:rFonts w:ascii="Arial"/>
          <w:b/>
          <w:color w:val="56464B"/>
          <w:spacing w:val="-17"/>
          <w:sz w:val="12"/>
        </w:rPr>
        <w:t> </w:t>
      </w:r>
      <w:r>
        <w:rPr>
          <w:rFonts w:ascii="Arial"/>
          <w:b/>
          <w:color w:val="241D2B"/>
          <w:sz w:val="12"/>
        </w:rPr>
        <w:t>ge</w:t>
      </w:r>
      <w:r>
        <w:rPr>
          <w:rFonts w:ascii="Arial"/>
          <w:b/>
          <w:color w:val="241D2B"/>
          <w:spacing w:val="-22"/>
          <w:sz w:val="12"/>
        </w:rPr>
        <w:t> </w:t>
      </w:r>
      <w:r>
        <w:rPr>
          <w:rFonts w:ascii="Arial"/>
          <w:b/>
          <w:color w:val="3B3446"/>
          <w:sz w:val="12"/>
        </w:rPr>
        <w:t>oonu</w:t>
      </w:r>
      <w:r>
        <w:rPr>
          <w:rFonts w:ascii="Arial"/>
          <w:b/>
          <w:color w:val="3B3446"/>
          <w:spacing w:val="-12"/>
          <w:sz w:val="12"/>
        </w:rPr>
        <w:t> </w:t>
      </w:r>
      <w:r>
        <w:rPr>
          <w:rFonts w:ascii="Arial"/>
          <w:b/>
          <w:color w:val="56464B"/>
          <w:sz w:val="12"/>
        </w:rPr>
        <w:t>o</w:t>
      </w:r>
      <w:r>
        <w:rPr>
          <w:rFonts w:ascii="Arial"/>
          <w:b/>
          <w:color w:val="030A49"/>
          <w:sz w:val="12"/>
        </w:rPr>
        <w:t>l</w:t>
      </w:r>
      <w:r>
        <w:rPr>
          <w:rFonts w:ascii="Arial"/>
          <w:b/>
          <w:color w:val="030A49"/>
          <w:spacing w:val="13"/>
          <w:sz w:val="12"/>
        </w:rPr>
        <w:t> </w:t>
      </w:r>
      <w:r>
        <w:rPr>
          <w:rFonts w:ascii="Arial"/>
          <w:b/>
          <w:color w:val="3B3446"/>
          <w:sz w:val="11"/>
        </w:rPr>
        <w:t>spp</w:t>
      </w:r>
      <w:r>
        <w:rPr>
          <w:rFonts w:ascii="Arial"/>
          <w:b/>
          <w:color w:val="3B3446"/>
          <w:spacing w:val="-16"/>
          <w:sz w:val="11"/>
        </w:rPr>
        <w:t> </w:t>
      </w:r>
      <w:r>
        <w:rPr>
          <w:rFonts w:ascii="Arial"/>
          <w:b/>
          <w:color w:val="3B3446"/>
          <w:sz w:val="11"/>
        </w:rPr>
        <w:t>FOV</w:t>
      </w:r>
      <w:r>
        <w:rPr>
          <w:rFonts w:ascii="Arial"/>
          <w:b/>
          <w:color w:val="241D2B"/>
          <w:sz w:val="11"/>
        </w:rPr>
        <w:t>ed</w:t>
      </w:r>
      <w:r>
        <w:rPr>
          <w:rFonts w:ascii="Arial"/>
          <w:b/>
          <w:color w:val="241D2B"/>
          <w:spacing w:val="25"/>
          <w:sz w:val="11"/>
        </w:rPr>
        <w:t> </w:t>
      </w:r>
      <w:r>
        <w:rPr>
          <w:rFonts w:ascii="Arial"/>
          <w:b/>
          <w:color w:val="3B3446"/>
          <w:sz w:val="12"/>
        </w:rPr>
        <w:t>tihe</w:t>
      </w:r>
      <w:r>
        <w:rPr>
          <w:rFonts w:ascii="Arial"/>
          <w:b/>
          <w:color w:val="3B3446"/>
          <w:spacing w:val="-5"/>
          <w:sz w:val="12"/>
        </w:rPr>
        <w:t> </w:t>
      </w:r>
      <w:r>
        <w:rPr>
          <w:rFonts w:ascii="Arial"/>
          <w:b/>
          <w:color w:val="3B3446"/>
          <w:sz w:val="12"/>
        </w:rPr>
        <w:t>di</w:t>
      </w:r>
      <w:r>
        <w:rPr>
          <w:rFonts w:ascii="Arial"/>
          <w:b/>
          <w:color w:val="3B3446"/>
          <w:spacing w:val="1"/>
          <w:sz w:val="12"/>
        </w:rPr>
        <w:t> </w:t>
      </w:r>
      <w:r>
        <w:rPr>
          <w:rFonts w:ascii="Arial"/>
          <w:b/>
          <w:color w:val="3B3446"/>
          <w:sz w:val="12"/>
        </w:rPr>
        <w:t>a</w:t>
      </w:r>
      <w:r>
        <w:rPr>
          <w:rFonts w:ascii="Arial"/>
          <w:b/>
          <w:color w:val="3B3446"/>
          <w:spacing w:val="-19"/>
          <w:sz w:val="12"/>
        </w:rPr>
        <w:t> </w:t>
      </w:r>
      <w:r>
        <w:rPr>
          <w:rFonts w:ascii="Arial"/>
          <w:b/>
          <w:color w:val="241D2B"/>
          <w:sz w:val="12"/>
        </w:rPr>
        <w:t>nge</w:t>
      </w:r>
      <w:r>
        <w:rPr>
          <w:rFonts w:ascii="Arial"/>
          <w:b/>
          <w:color w:val="4B4960"/>
          <w:sz w:val="12"/>
        </w:rPr>
        <w:t>,</w:t>
      </w:r>
      <w:r>
        <w:rPr>
          <w:rFonts w:ascii="Arial"/>
          <w:b/>
          <w:color w:val="4B4960"/>
          <w:spacing w:val="-9"/>
          <w:sz w:val="12"/>
        </w:rPr>
        <w:t> </w:t>
      </w:r>
      <w:r>
        <w:rPr>
          <w:rFonts w:ascii="Arial"/>
          <w:b/>
          <w:color w:val="241D2B"/>
          <w:sz w:val="12"/>
        </w:rPr>
        <w:t>a</w:t>
      </w:r>
      <w:r>
        <w:rPr>
          <w:rFonts w:ascii="Arial"/>
          <w:b/>
          <w:color w:val="241D2B"/>
          <w:spacing w:val="-19"/>
          <w:sz w:val="12"/>
        </w:rPr>
        <w:t> </w:t>
      </w:r>
      <w:r>
        <w:rPr>
          <w:rFonts w:ascii="Arial"/>
          <w:b/>
          <w:color w:val="3B3446"/>
          <w:sz w:val="12"/>
        </w:rPr>
        <w:t>nd</w:t>
      </w:r>
      <w:r>
        <w:rPr>
          <w:rFonts w:ascii="Arial"/>
          <w:b/>
          <w:color w:val="3B3446"/>
          <w:spacing w:val="23"/>
          <w:sz w:val="12"/>
        </w:rPr>
        <w:t> </w:t>
      </w:r>
      <w:r>
        <w:rPr>
          <w:rFonts w:ascii="Arial"/>
          <w:b/>
          <w:color w:val="241D2B"/>
          <w:sz w:val="12"/>
        </w:rPr>
        <w:t>t</w:t>
      </w:r>
      <w:r>
        <w:rPr>
          <w:rFonts w:ascii="Arial"/>
          <w:b/>
          <w:color w:val="4B4960"/>
          <w:sz w:val="12"/>
        </w:rPr>
        <w:t>h</w:t>
      </w:r>
      <w:r>
        <w:rPr>
          <w:rFonts w:ascii="Arial"/>
          <w:b/>
          <w:color w:val="4B4960"/>
          <w:spacing w:val="-17"/>
          <w:sz w:val="12"/>
        </w:rPr>
        <w:t> </w:t>
      </w:r>
      <w:r>
        <w:rPr>
          <w:rFonts w:ascii="Arial"/>
          <w:b/>
          <w:color w:val="241D2B"/>
          <w:sz w:val="12"/>
        </w:rPr>
        <w:t>e</w:t>
      </w:r>
      <w:r>
        <w:rPr>
          <w:rFonts w:ascii="Arial"/>
          <w:b/>
          <w:color w:val="241D2B"/>
          <w:spacing w:val="-1"/>
          <w:sz w:val="12"/>
        </w:rPr>
        <w:t> </w:t>
      </w:r>
      <w:r>
        <w:rPr>
          <w:rFonts w:ascii="Arial"/>
          <w:b/>
          <w:color w:val="241D2B"/>
          <w:sz w:val="12"/>
        </w:rPr>
        <w:t>q</w:t>
      </w:r>
      <w:r>
        <w:rPr>
          <w:rFonts w:ascii="Arial"/>
          <w:b/>
          <w:color w:val="3B3446"/>
          <w:sz w:val="12"/>
        </w:rPr>
        <w:t>u</w:t>
      </w:r>
      <w:r>
        <w:rPr>
          <w:rFonts w:ascii="Arial"/>
          <w:b/>
          <w:color w:val="3B3446"/>
          <w:spacing w:val="-17"/>
          <w:sz w:val="12"/>
        </w:rPr>
        <w:t> </w:t>
      </w:r>
      <w:r>
        <w:rPr>
          <w:rFonts w:ascii="Arial"/>
          <w:b/>
          <w:color w:val="241D2B"/>
          <w:sz w:val="12"/>
        </w:rPr>
        <w:t>e</w:t>
      </w:r>
      <w:r>
        <w:rPr>
          <w:rFonts w:ascii="Arial"/>
          <w:b/>
          <w:color w:val="241D2B"/>
          <w:spacing w:val="-19"/>
          <w:sz w:val="12"/>
        </w:rPr>
        <w:t> </w:t>
      </w:r>
      <w:r>
        <w:rPr>
          <w:rFonts w:ascii="Arial"/>
          <w:b/>
          <w:color w:val="3B3446"/>
          <w:sz w:val="12"/>
        </w:rPr>
        <w:t>ry</w:t>
      </w:r>
      <w:r>
        <w:rPr>
          <w:rFonts w:ascii="Arial"/>
          <w:b/>
          <w:color w:val="3B3446"/>
          <w:spacing w:val="-7"/>
          <w:sz w:val="12"/>
        </w:rPr>
        <w:t> </w:t>
      </w:r>
      <w:r>
        <w:rPr>
          <w:rFonts w:ascii="Arial"/>
          <w:b/>
          <w:color w:val="4B4960"/>
          <w:sz w:val="12"/>
        </w:rPr>
        <w:t>h</w:t>
      </w:r>
      <w:r>
        <w:rPr>
          <w:rFonts w:ascii="Arial"/>
          <w:b/>
          <w:color w:val="3B3446"/>
          <w:sz w:val="12"/>
        </w:rPr>
        <w:t>Bll</w:t>
      </w:r>
      <w:r>
        <w:rPr>
          <w:rFonts w:ascii="Arial"/>
          <w:b/>
          <w:color w:val="3B3446"/>
          <w:spacing w:val="-6"/>
          <w:sz w:val="12"/>
        </w:rPr>
        <w:t> </w:t>
      </w:r>
      <w:r>
        <w:rPr>
          <w:rFonts w:ascii="Times New Roman"/>
          <w:b/>
          <w:color w:val="241D2B"/>
          <w:sz w:val="16"/>
        </w:rPr>
        <w:t>been</w:t>
      </w:r>
      <w:r>
        <w:rPr>
          <w:rFonts w:ascii="Times New Roman"/>
          <w:b/>
          <w:color w:val="241D2B"/>
          <w:spacing w:val="-9"/>
          <w:sz w:val="16"/>
        </w:rPr>
        <w:t> </w:t>
      </w:r>
      <w:r>
        <w:rPr>
          <w:rFonts w:ascii="Times New Roman"/>
          <w:b/>
          <w:color w:val="3B3446"/>
          <w:sz w:val="15"/>
        </w:rPr>
        <w:t>exewt</w:t>
      </w:r>
      <w:r>
        <w:rPr>
          <w:rFonts w:ascii="Times New Roman"/>
          <w:b/>
          <w:color w:val="241D2B"/>
          <w:sz w:val="15"/>
        </w:rPr>
        <w:t>ed</w:t>
      </w:r>
      <w:r>
        <w:rPr>
          <w:rFonts w:ascii="Times New Roman"/>
          <w:b/>
          <w:color w:val="241D2B"/>
          <w:spacing w:val="-12"/>
          <w:sz w:val="15"/>
        </w:rPr>
        <w:t> </w:t>
      </w:r>
      <w:r>
        <w:rPr>
          <w:rFonts w:ascii="Arial"/>
          <w:b/>
          <w:color w:val="3B3446"/>
          <w:sz w:val="12"/>
        </w:rPr>
        <w:t>ilglfflst</w:t>
      </w:r>
      <w:r>
        <w:rPr>
          <w:rFonts w:ascii="Arial"/>
          <w:b/>
          <w:color w:val="3B3446"/>
          <w:spacing w:val="-3"/>
          <w:sz w:val="12"/>
        </w:rPr>
        <w:t> </w:t>
      </w:r>
      <w:r>
        <w:rPr>
          <w:rFonts w:ascii="Arial"/>
          <w:color w:val="3B3446"/>
          <w:sz w:val="13"/>
        </w:rPr>
        <w:t>3</w:t>
      </w:r>
      <w:r>
        <w:rPr>
          <w:rFonts w:ascii="Arial"/>
          <w:color w:val="3B3446"/>
          <w:spacing w:val="-17"/>
          <w:sz w:val="13"/>
        </w:rPr>
        <w:t> </w:t>
      </w:r>
      <w:r>
        <w:rPr>
          <w:rFonts w:ascii="Arial"/>
          <w:b/>
          <w:color w:val="3B3446"/>
          <w:sz w:val="11"/>
        </w:rPr>
        <w:t>pro</w:t>
      </w:r>
      <w:r>
        <w:rPr>
          <w:rFonts w:ascii="Arial"/>
          <w:b/>
          <w:color w:val="3B3446"/>
          <w:spacing w:val="-7"/>
          <w:sz w:val="11"/>
        </w:rPr>
        <w:t> </w:t>
      </w:r>
      <w:r>
        <w:rPr>
          <w:rFonts w:ascii="Arial"/>
          <w:b/>
          <w:color w:val="3B3446"/>
          <w:sz w:val="11"/>
        </w:rPr>
        <w:t>vide</w:t>
      </w:r>
      <w:r>
        <w:rPr>
          <w:rFonts w:ascii="Arial"/>
          <w:b/>
          <w:color w:val="4B4960"/>
          <w:sz w:val="11"/>
        </w:rPr>
        <w:t>r</w:t>
      </w:r>
      <w:r>
        <w:rPr>
          <w:rFonts w:ascii="Arial"/>
          <w:b/>
          <w:color w:val="4B4960"/>
          <w:spacing w:val="3"/>
          <w:sz w:val="11"/>
        </w:rPr>
        <w:t> </w:t>
      </w:r>
      <w:r>
        <w:rPr>
          <w:rFonts w:ascii="Arial"/>
          <w:b/>
          <w:color w:val="3B3446"/>
          <w:sz w:val="12"/>
        </w:rPr>
        <w:t>gro</w:t>
      </w:r>
      <w:r>
        <w:rPr>
          <w:rFonts w:ascii="Arial"/>
          <w:b/>
          <w:color w:val="4B4960"/>
          <w:sz w:val="12"/>
        </w:rPr>
        <w:t>u</w:t>
      </w:r>
      <w:r>
        <w:rPr>
          <w:rFonts w:ascii="Arial"/>
          <w:b/>
          <w:color w:val="241D2B"/>
          <w:sz w:val="12"/>
        </w:rPr>
        <w:t>p</w:t>
      </w:r>
      <w:r>
        <w:rPr>
          <w:rFonts w:ascii="Arial"/>
          <w:b/>
          <w:color w:val="241D2B"/>
          <w:spacing w:val="-21"/>
          <w:sz w:val="12"/>
        </w:rPr>
        <w:t> </w:t>
      </w:r>
      <w:r>
        <w:rPr>
          <w:rFonts w:ascii="Arial"/>
          <w:b/>
          <w:color w:val="4B4960"/>
          <w:sz w:val="12"/>
        </w:rPr>
        <w:t>s</w:t>
      </w:r>
      <w:r>
        <w:rPr>
          <w:rFonts w:ascii="Arial"/>
          <w:b/>
          <w:color w:val="4B4960"/>
          <w:spacing w:val="-14"/>
          <w:sz w:val="12"/>
        </w:rPr>
        <w:t> </w:t>
      </w:r>
      <w:r>
        <w:rPr>
          <w:rFonts w:ascii="Arial"/>
          <w:b/>
          <w:color w:val="3B3446"/>
          <w:sz w:val="12"/>
        </w:rPr>
        <w:t>will,</w:t>
      </w:r>
      <w:r>
        <w:rPr>
          <w:rFonts w:ascii="Arial"/>
          <w:b/>
          <w:color w:val="3B3446"/>
          <w:spacing w:val="-7"/>
          <w:sz w:val="12"/>
        </w:rPr>
        <w:t> </w:t>
      </w:r>
      <w:r>
        <w:rPr>
          <w:rFonts w:ascii="Arial"/>
          <w:b/>
          <w:color w:val="3B3446"/>
          <w:sz w:val="12"/>
        </w:rPr>
        <w:t>llO</w:t>
      </w:r>
    </w:p>
    <w:p>
      <w:pPr>
        <w:spacing w:before="32"/>
        <w:ind w:left="515" w:right="0" w:firstLine="0"/>
        <w:jc w:val="left"/>
        <w:rPr>
          <w:rFonts w:ascii="Times New Roman"/>
          <w:b/>
          <w:sz w:val="13"/>
        </w:rPr>
      </w:pPr>
      <w:r>
        <w:rPr/>
        <w:pict>
          <v:rect style="position:absolute;margin-left:149.863724pt;margin-top:1.261205pt;width:.72072pt;height:9.007443pt;mso-position-horizontal-relative:page;mso-position-vertical-relative:paragraph;z-index:-19214336" id="docshape559" filled="true" fillcolor="#dde2d1" stroked="false">
            <v:fill type="solid"/>
            <w10:wrap type="none"/>
          </v:rect>
        </w:pict>
      </w:r>
      <w:r>
        <w:rPr>
          <w:rFonts w:ascii="Times New Roman"/>
          <w:b/>
          <w:color w:val="3B3446"/>
          <w:w w:val="90"/>
          <w:sz w:val="14"/>
        </w:rPr>
        <w:t>patient.st.</w:t>
      </w:r>
      <w:r>
        <w:rPr>
          <w:rFonts w:ascii="Times New Roman"/>
          <w:b/>
          <w:color w:val="3B3446"/>
          <w:spacing w:val="29"/>
          <w:w w:val="90"/>
          <w:sz w:val="14"/>
        </w:rPr>
        <w:t> </w:t>
      </w:r>
      <w:r>
        <w:rPr>
          <w:rFonts w:ascii="Times New Roman"/>
          <w:b/>
          <w:color w:val="3B3446"/>
          <w:w w:val="90"/>
          <w:sz w:val="14"/>
        </w:rPr>
        <w:t>Conten</w:t>
      </w:r>
      <w:r>
        <w:rPr>
          <w:rFonts w:ascii="Times New Roman"/>
          <w:b/>
          <w:color w:val="241D2B"/>
          <w:w w:val="90"/>
          <w:sz w:val="14"/>
        </w:rPr>
        <w:t>t</w:t>
      </w:r>
      <w:r>
        <w:rPr>
          <w:rFonts w:ascii="Times New Roman"/>
          <w:b/>
          <w:color w:val="241D2B"/>
          <w:spacing w:val="-6"/>
          <w:w w:val="90"/>
          <w:sz w:val="14"/>
        </w:rPr>
        <w:t> </w:t>
      </w:r>
      <w:r>
        <w:rPr>
          <w:rFonts w:ascii="Arial"/>
          <w:color w:val="4B4960"/>
          <w:w w:val="90"/>
          <w:sz w:val="12"/>
        </w:rPr>
        <w:t>is</w:t>
      </w:r>
      <w:r>
        <w:rPr>
          <w:rFonts w:ascii="Arial"/>
          <w:color w:val="4B4960"/>
          <w:spacing w:val="-2"/>
          <w:w w:val="90"/>
          <w:sz w:val="12"/>
        </w:rPr>
        <w:t> </w:t>
      </w:r>
      <w:r>
        <w:rPr>
          <w:rFonts w:ascii="Times New Roman"/>
          <w:b/>
          <w:color w:val="3B3446"/>
          <w:w w:val="90"/>
          <w:sz w:val="14"/>
        </w:rPr>
        <w:t>av</w:t>
      </w:r>
      <w:r>
        <w:rPr>
          <w:rFonts w:ascii="Times New Roman"/>
          <w:b/>
          <w:color w:val="56464B"/>
          <w:w w:val="90"/>
          <w:sz w:val="14"/>
        </w:rPr>
        <w:t>si1ai</w:t>
      </w:r>
      <w:r>
        <w:rPr>
          <w:rFonts w:ascii="Times New Roman"/>
          <w:b/>
          <w:color w:val="1F2B50"/>
          <w:w w:val="90"/>
          <w:sz w:val="14"/>
        </w:rPr>
        <w:t>b</w:t>
      </w:r>
      <w:r>
        <w:rPr>
          <w:rFonts w:ascii="Times New Roman"/>
          <w:b/>
          <w:color w:val="030A49"/>
          <w:w w:val="90"/>
          <w:sz w:val="14"/>
        </w:rPr>
        <w:t>l</w:t>
      </w:r>
      <w:r>
        <w:rPr>
          <w:rFonts w:ascii="Times New Roman"/>
          <w:b/>
          <w:color w:val="241D2B"/>
          <w:w w:val="90"/>
          <w:sz w:val="14"/>
        </w:rPr>
        <w:t>e</w:t>
      </w:r>
      <w:r>
        <w:rPr>
          <w:rFonts w:ascii="Times New Roman"/>
          <w:b/>
          <w:color w:val="241D2B"/>
          <w:spacing w:val="17"/>
          <w:w w:val="90"/>
          <w:sz w:val="14"/>
        </w:rPr>
        <w:t> </w:t>
      </w:r>
      <w:r>
        <w:rPr>
          <w:rFonts w:ascii="Times New Roman"/>
          <w:b/>
          <w:color w:val="3B3446"/>
          <w:w w:val="90"/>
          <w:sz w:val="14"/>
        </w:rPr>
        <w:t>.,</w:t>
      </w:r>
      <w:r>
        <w:rPr>
          <w:rFonts w:ascii="Times New Roman"/>
          <w:b/>
          <w:color w:val="3B3446"/>
          <w:spacing w:val="49"/>
          <w:sz w:val="14"/>
        </w:rPr>
        <w:t> </w:t>
      </w:r>
      <w:r>
        <w:rPr>
          <w:rFonts w:ascii="Times New Roman"/>
          <w:b/>
          <w:color w:val="241D2B"/>
          <w:w w:val="90"/>
          <w:sz w:val="13"/>
        </w:rPr>
        <w:t>Ep</w:t>
      </w:r>
      <w:r>
        <w:rPr>
          <w:rFonts w:ascii="Times New Roman"/>
          <w:b/>
          <w:color w:val="D4E4BD"/>
          <w:w w:val="90"/>
          <w:sz w:val="13"/>
        </w:rPr>
        <w:t>.</w:t>
      </w:r>
      <w:r>
        <w:rPr>
          <w:rFonts w:ascii="Times New Roman"/>
          <w:b/>
          <w:color w:val="3B3446"/>
          <w:w w:val="90"/>
          <w:sz w:val="13"/>
        </w:rPr>
        <w:t>ic.</w:t>
      </w:r>
    </w:p>
    <w:p>
      <w:pPr>
        <w:pStyle w:val="BodyText"/>
        <w:rPr>
          <w:rFonts w:ascii="Times New Roman"/>
          <w:b/>
          <w:sz w:val="16"/>
        </w:rPr>
      </w:pPr>
    </w:p>
    <w:p>
      <w:pPr>
        <w:pStyle w:val="BodyText"/>
        <w:rPr>
          <w:rFonts w:ascii="Times New Roman"/>
          <w:b/>
          <w:sz w:val="16"/>
        </w:rPr>
      </w:pPr>
    </w:p>
    <w:p>
      <w:pPr>
        <w:pStyle w:val="BodyText"/>
        <w:spacing w:before="1"/>
        <w:rPr>
          <w:rFonts w:ascii="Times New Roman"/>
          <w:b/>
          <w:sz w:val="17"/>
        </w:rPr>
      </w:pPr>
    </w:p>
    <w:p>
      <w:pPr>
        <w:spacing w:before="0"/>
        <w:ind w:left="455" w:right="0" w:firstLine="0"/>
        <w:jc w:val="left"/>
        <w:rPr>
          <w:rFonts w:ascii="Arial"/>
          <w:b/>
          <w:sz w:val="14"/>
        </w:rPr>
      </w:pPr>
      <w:r>
        <w:rPr>
          <w:rFonts w:ascii="Arial"/>
          <w:b/>
          <w:color w:val="241D2B"/>
          <w:spacing w:val="-1"/>
          <w:w w:val="90"/>
          <w:sz w:val="12"/>
        </w:rPr>
        <w:t>K</w:t>
      </w:r>
      <w:r>
        <w:rPr>
          <w:rFonts w:ascii="Arial"/>
          <w:b/>
          <w:color w:val="3B3446"/>
          <w:spacing w:val="-1"/>
          <w:w w:val="90"/>
          <w:sz w:val="12"/>
        </w:rPr>
        <w:t>ey</w:t>
      </w:r>
      <w:r>
        <w:rPr>
          <w:rFonts w:ascii="Arial"/>
          <w:b/>
          <w:color w:val="3B3446"/>
          <w:w w:val="90"/>
          <w:sz w:val="12"/>
        </w:rPr>
        <w:t> </w:t>
      </w:r>
      <w:r>
        <w:rPr>
          <w:rFonts w:ascii="Arial"/>
          <w:b/>
          <w:color w:val="3B3446"/>
          <w:spacing w:val="-1"/>
          <w:w w:val="90"/>
          <w:sz w:val="14"/>
        </w:rPr>
        <w:t>Activiities</w:t>
      </w:r>
      <w:r>
        <w:rPr>
          <w:rFonts w:ascii="Arial"/>
          <w:b/>
          <w:color w:val="3B3446"/>
          <w:spacing w:val="-14"/>
          <w:w w:val="90"/>
          <w:sz w:val="14"/>
        </w:rPr>
        <w:t> </w:t>
      </w:r>
      <w:r>
        <w:rPr>
          <w:rFonts w:ascii="Arial"/>
          <w:b/>
          <w:color w:val="241D2B"/>
          <w:w w:val="90"/>
          <w:sz w:val="14"/>
        </w:rPr>
        <w:t>l/lla</w:t>
      </w:r>
      <w:r>
        <w:rPr>
          <w:rFonts w:ascii="Arial"/>
          <w:b/>
          <w:color w:val="1F2B50"/>
          <w:w w:val="90"/>
          <w:sz w:val="14"/>
        </w:rPr>
        <w:t>n</w:t>
      </w:r>
      <w:r>
        <w:rPr>
          <w:rFonts w:ascii="Arial"/>
          <w:b/>
          <w:color w:val="241D2B"/>
          <w:w w:val="90"/>
          <w:sz w:val="14"/>
        </w:rPr>
        <w:t>ned</w:t>
      </w:r>
    </w:p>
    <w:p>
      <w:pPr>
        <w:pStyle w:val="BodyText"/>
        <w:rPr>
          <w:rFonts w:ascii="Arial"/>
          <w:b/>
          <w:sz w:val="16"/>
        </w:rPr>
      </w:pPr>
    </w:p>
    <w:p>
      <w:pPr>
        <w:tabs>
          <w:tab w:pos="1113" w:val="left" w:leader="none"/>
          <w:tab w:pos="1676" w:val="left" w:leader="none"/>
          <w:tab w:pos="2051" w:val="left" w:leader="none"/>
          <w:tab w:pos="3025" w:val="left" w:leader="none"/>
          <w:tab w:pos="3862" w:val="left" w:leader="none"/>
          <w:tab w:pos="4583" w:val="left" w:leader="none"/>
          <w:tab w:pos="5481" w:val="left" w:leader="none"/>
        </w:tabs>
        <w:spacing w:before="117"/>
        <w:ind w:left="116" w:right="0" w:firstLine="0"/>
        <w:jc w:val="left"/>
        <w:rPr>
          <w:rFonts w:ascii="Times New Roman" w:hAnsi="Times New Roman"/>
          <w:b/>
          <w:sz w:val="11"/>
        </w:rPr>
      </w:pPr>
      <w:r>
        <w:rPr>
          <w:rFonts w:ascii="Times New Roman" w:hAnsi="Times New Roman"/>
          <w:b/>
          <w:color w:val="3B3446"/>
          <w:spacing w:val="-4"/>
          <w:sz w:val="14"/>
        </w:rPr>
        <w:t>tiips</w:t>
      </w:r>
      <w:r>
        <w:rPr>
          <w:rFonts w:ascii="Times New Roman" w:hAnsi="Times New Roman"/>
          <w:b/>
          <w:color w:val="5E6272"/>
          <w:spacing w:val="-4"/>
          <w:sz w:val="14"/>
        </w:rPr>
        <w:t>,</w:t>
      </w:r>
      <w:r>
        <w:rPr>
          <w:rFonts w:ascii="Times New Roman" w:hAnsi="Times New Roman"/>
          <w:b/>
          <w:color w:val="3B3446"/>
          <w:spacing w:val="-4"/>
          <w:sz w:val="14"/>
        </w:rPr>
        <w:t>_</w:t>
        <w:tab/>
      </w:r>
      <w:r>
        <w:rPr>
          <w:rFonts w:ascii="Times New Roman" w:hAnsi="Times New Roman"/>
          <w:b/>
          <w:color w:val="3B3446"/>
          <w:sz w:val="14"/>
        </w:rPr>
        <w:t>,.,,,,_</w:t>
        <w:tab/>
        <w:t>_</w:t>
        <w:tab/>
      </w:r>
      <w:r>
        <w:rPr>
          <w:rFonts w:ascii="Times New Roman" w:hAnsi="Times New Roman"/>
          <w:b/>
          <w:color w:val="010103"/>
          <w:spacing w:val="-4"/>
          <w:sz w:val="14"/>
        </w:rPr>
        <w:t>_</w:t>
      </w:r>
      <w:r>
        <w:rPr>
          <w:rFonts w:ascii="Times New Roman" w:hAnsi="Times New Roman"/>
          <w:b/>
          <w:color w:val="3B3446"/>
          <w:spacing w:val="-4"/>
          <w:sz w:val="11"/>
        </w:rPr>
        <w:t>1o.m</w:t>
      </w:r>
      <w:r>
        <w:rPr>
          <w:rFonts w:ascii="Times New Roman" w:hAnsi="Times New Roman"/>
          <w:b/>
          <w:color w:val="3B3446"/>
          <w:spacing w:val="27"/>
          <w:sz w:val="11"/>
        </w:rPr>
        <w:t>  </w:t>
      </w:r>
      <w:r>
        <w:rPr>
          <w:rFonts w:ascii="Times New Roman" w:hAnsi="Times New Roman"/>
          <w:b/>
          <w:color w:val="3B3446"/>
          <w:spacing w:val="27"/>
          <w:sz w:val="11"/>
        </w:rPr>
        <w:t> </w:t>
      </w:r>
      <w:r>
        <w:rPr>
          <w:rFonts w:ascii="Times New Roman" w:hAnsi="Times New Roman"/>
          <w:b/>
          <w:color w:val="111A3B"/>
          <w:spacing w:val="-1"/>
          <w:w w:val="90"/>
          <w:sz w:val="11"/>
        </w:rPr>
        <w:t>•</w:t>
      </w:r>
      <w:r>
        <w:rPr>
          <w:rFonts w:ascii="Times New Roman" w:hAnsi="Times New Roman"/>
          <w:b/>
          <w:color w:val="111A3B"/>
          <w:spacing w:val="-3"/>
          <w:w w:val="90"/>
          <w:sz w:val="11"/>
        </w:rPr>
        <w:t> </w:t>
      </w:r>
      <w:r>
        <w:rPr>
          <w:rFonts w:ascii="Times New Roman" w:hAnsi="Times New Roman"/>
          <w:b/>
          <w:color w:val="3B3446"/>
          <w:spacing w:val="-1"/>
          <w:w w:val="90"/>
          <w:sz w:val="11"/>
        </w:rPr>
        <w:t>'ll;2!'</w:t>
        <w:tab/>
      </w:r>
      <w:r>
        <w:rPr>
          <w:rFonts w:ascii="Times New Roman" w:hAnsi="Times New Roman"/>
          <w:b/>
          <w:color w:val="3B3446"/>
          <w:sz w:val="11"/>
        </w:rPr>
        <w:t>..._lb%Jl'</w:t>
        <w:tab/>
      </w:r>
      <w:r>
        <w:rPr>
          <w:rFonts w:ascii="Times New Roman" w:hAnsi="Times New Roman"/>
          <w:b/>
          <w:color w:val="010103"/>
          <w:sz w:val="11"/>
        </w:rPr>
        <w:t>_</w:t>
      </w:r>
      <w:r>
        <w:rPr>
          <w:rFonts w:ascii="Times New Roman" w:hAnsi="Times New Roman"/>
          <w:b/>
          <w:color w:val="3B3446"/>
          <w:sz w:val="11"/>
        </w:rPr>
        <w:t>11</w:t>
        <w:tab/>
      </w:r>
      <w:r>
        <w:rPr>
          <w:rFonts w:ascii="Times New Roman" w:hAnsi="Times New Roman"/>
          <w:b/>
          <w:color w:val="241D2B"/>
          <w:sz w:val="11"/>
        </w:rPr>
        <w:t>;J</w:t>
        <w:tab/>
      </w:r>
      <w:r>
        <w:rPr>
          <w:rFonts w:ascii="Times New Roman" w:hAnsi="Times New Roman"/>
          <w:b/>
          <w:color w:val="1F2B50"/>
          <w:sz w:val="11"/>
        </w:rPr>
        <w:t>_JJ"</w:t>
      </w:r>
      <w:r>
        <w:rPr>
          <w:rFonts w:ascii="Times New Roman" w:hAnsi="Times New Roman"/>
          <w:b/>
          <w:color w:val="3B3446"/>
          <w:sz w:val="11"/>
        </w:rPr>
        <w:t>&lt;ij</w:t>
      </w:r>
      <w:r>
        <w:rPr>
          <w:rFonts w:ascii="Times New Roman" w:hAnsi="Times New Roman"/>
          <w:b/>
          <w:color w:val="3B547E"/>
          <w:sz w:val="11"/>
        </w:rPr>
        <w:t>l</w:t>
      </w:r>
    </w:p>
    <w:p>
      <w:pPr>
        <w:spacing w:line="240" w:lineRule="auto" w:before="0"/>
        <w:rPr>
          <w:rFonts w:ascii="Times New Roman"/>
          <w:b/>
          <w:sz w:val="20"/>
        </w:rPr>
      </w:pPr>
      <w:r>
        <w:rPr/>
        <w:br w:type="column"/>
      </w:r>
      <w:r>
        <w:rPr>
          <w:rFonts w:ascii="Times New Roman"/>
          <w:b/>
          <w:sz w:val="20"/>
        </w:rPr>
      </w:r>
    </w:p>
    <w:p>
      <w:pPr>
        <w:pStyle w:val="BodyText"/>
        <w:spacing w:before="2"/>
        <w:rPr>
          <w:rFonts w:ascii="Times New Roman"/>
          <w:b/>
          <w:sz w:val="23"/>
        </w:rPr>
      </w:pPr>
    </w:p>
    <w:p>
      <w:pPr>
        <w:tabs>
          <w:tab w:pos="2208" w:val="left" w:leader="none"/>
        </w:tabs>
        <w:spacing w:before="1"/>
        <w:ind w:left="1021" w:right="0" w:firstLine="0"/>
        <w:jc w:val="left"/>
        <w:rPr>
          <w:rFonts w:ascii="Arial"/>
          <w:sz w:val="18"/>
        </w:rPr>
      </w:pPr>
      <w:r>
        <w:rPr>
          <w:rFonts w:ascii="Arial"/>
          <w:color w:val="260C0E"/>
          <w:sz w:val="18"/>
        </w:rPr>
        <w:t>P</w:t>
      </w:r>
      <w:r>
        <w:rPr>
          <w:rFonts w:ascii="Arial"/>
          <w:color w:val="241D2B"/>
          <w:sz w:val="18"/>
        </w:rPr>
        <w:t>e</w:t>
      </w:r>
      <w:r>
        <w:rPr>
          <w:rFonts w:ascii="Arial"/>
          <w:color w:val="260C0E"/>
          <w:sz w:val="18"/>
        </w:rPr>
        <w:t>n</w:t>
      </w:r>
      <w:r>
        <w:rPr>
          <w:rFonts w:ascii="Arial"/>
          <w:color w:val="070721"/>
          <w:sz w:val="18"/>
        </w:rPr>
        <w:t>d</w:t>
      </w:r>
      <w:r>
        <w:rPr>
          <w:rFonts w:ascii="Arial"/>
          <w:color w:val="010103"/>
          <w:sz w:val="18"/>
        </w:rPr>
        <w:t>i</w:t>
      </w:r>
      <w:r>
        <w:rPr>
          <w:rFonts w:ascii="Arial"/>
          <w:color w:val="241D2B"/>
          <w:sz w:val="18"/>
        </w:rPr>
        <w:t>ng</w:t>
        <w:tab/>
        <w:t>C</w:t>
      </w:r>
      <w:r>
        <w:rPr>
          <w:rFonts w:ascii="Arial"/>
          <w:color w:val="070721"/>
          <w:sz w:val="18"/>
        </w:rPr>
        <w:t>o</w:t>
      </w:r>
      <w:r>
        <w:rPr>
          <w:rFonts w:ascii="Arial"/>
          <w:color w:val="111A3B"/>
          <w:sz w:val="18"/>
        </w:rPr>
        <w:t>m</w:t>
      </w:r>
      <w:r>
        <w:rPr>
          <w:rFonts w:ascii="Arial"/>
          <w:color w:val="260C0E"/>
          <w:sz w:val="18"/>
        </w:rPr>
        <w:t>pl</w:t>
      </w:r>
      <w:r>
        <w:rPr>
          <w:rFonts w:ascii="Arial"/>
          <w:color w:val="260C0E"/>
          <w:spacing w:val="-13"/>
          <w:sz w:val="18"/>
        </w:rPr>
        <w:t> </w:t>
      </w:r>
      <w:r>
        <w:rPr>
          <w:rFonts w:ascii="Arial"/>
          <w:color w:val="111A3B"/>
          <w:sz w:val="18"/>
        </w:rPr>
        <w:t>e</w:t>
      </w:r>
      <w:r>
        <w:rPr>
          <w:rFonts w:ascii="Arial"/>
          <w:color w:val="522316"/>
          <w:sz w:val="18"/>
        </w:rPr>
        <w:t>t</w:t>
      </w:r>
      <w:r>
        <w:rPr>
          <w:rFonts w:ascii="Arial"/>
          <w:color w:val="522316"/>
          <w:spacing w:val="-9"/>
          <w:sz w:val="18"/>
        </w:rPr>
        <w:t> </w:t>
      </w:r>
      <w:r>
        <w:rPr>
          <w:rFonts w:ascii="Arial"/>
          <w:color w:val="241D2B"/>
          <w:sz w:val="18"/>
        </w:rPr>
        <w:t>e</w:t>
      </w:r>
      <w:r>
        <w:rPr>
          <w:rFonts w:ascii="Arial"/>
          <w:color w:val="010103"/>
          <w:sz w:val="18"/>
        </w:rPr>
        <w:t>d</w:t>
      </w:r>
    </w:p>
    <w:p>
      <w:pPr>
        <w:pStyle w:val="BodyText"/>
        <w:spacing w:before="6"/>
        <w:rPr>
          <w:rFonts w:ascii="Arial"/>
          <w:sz w:val="17"/>
        </w:rPr>
      </w:pPr>
    </w:p>
    <w:tbl>
      <w:tblPr>
        <w:tblW w:w="0" w:type="auto"/>
        <w:jc w:val="left"/>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77"/>
        <w:gridCol w:w="2123"/>
        <w:gridCol w:w="2073"/>
        <w:gridCol w:w="1048"/>
        <w:gridCol w:w="776"/>
      </w:tblGrid>
      <w:tr>
        <w:trPr>
          <w:trHeight w:val="551" w:hRule="atLeast"/>
        </w:trPr>
        <w:tc>
          <w:tcPr>
            <w:tcW w:w="4777" w:type="dxa"/>
          </w:tcPr>
          <w:p>
            <w:pPr>
              <w:pStyle w:val="TableParagraph"/>
              <w:spacing w:line="20" w:lineRule="exact"/>
              <w:ind w:left="322"/>
              <w:rPr>
                <w:rFonts w:ascii="Arial"/>
                <w:sz w:val="2"/>
              </w:rPr>
            </w:pPr>
            <w:r>
              <w:rPr>
                <w:rFonts w:ascii="Arial"/>
                <w:sz w:val="2"/>
              </w:rPr>
              <w:pict>
                <v:group style="width:82.65pt;height:1.45pt;mso-position-horizontal-relative:char;mso-position-vertical-relative:line" id="docshapegroup560" coordorigin="0,0" coordsize="1653,29">
                  <v:line style="position:absolute" from="0,14" to="1653,14" stroked="true" strokeweight="1.44256pt" strokecolor="#000000">
                    <v:stroke dashstyle="solid"/>
                  </v:line>
                </v:group>
              </w:pict>
            </w:r>
            <w:r>
              <w:rPr>
                <w:rFonts w:ascii="Arial"/>
                <w:sz w:val="2"/>
              </w:rPr>
            </w:r>
          </w:p>
          <w:p>
            <w:pPr>
              <w:pStyle w:val="TableParagraph"/>
              <w:spacing w:before="148"/>
              <w:ind w:left="911"/>
              <w:rPr>
                <w:rFonts w:ascii="Arial"/>
                <w:b/>
                <w:sz w:val="19"/>
              </w:rPr>
            </w:pPr>
            <w:r>
              <w:rPr>
                <w:rFonts w:ascii="Arial"/>
                <w:b/>
                <w:color w:val="010103"/>
                <w:sz w:val="19"/>
              </w:rPr>
              <w:t>Short</w:t>
            </w:r>
            <w:r>
              <w:rPr>
                <w:rFonts w:ascii="Arial"/>
                <w:b/>
                <w:color w:val="010103"/>
                <w:spacing w:val="3"/>
                <w:sz w:val="19"/>
              </w:rPr>
              <w:t> </w:t>
            </w:r>
            <w:r>
              <w:rPr>
                <w:rFonts w:ascii="Arial"/>
                <w:b/>
                <w:color w:val="010103"/>
                <w:sz w:val="19"/>
              </w:rPr>
              <w:t>Descr</w:t>
            </w:r>
            <w:r>
              <w:rPr>
                <w:rFonts w:ascii="Arial"/>
                <w:b/>
                <w:color w:val="010103"/>
                <w:spacing w:val="-33"/>
                <w:sz w:val="19"/>
              </w:rPr>
              <w:t> </w:t>
            </w:r>
            <w:r>
              <w:rPr>
                <w:rFonts w:ascii="Arial"/>
                <w:b/>
                <w:color w:val="070721"/>
                <w:sz w:val="19"/>
              </w:rPr>
              <w:t>i</w:t>
            </w:r>
            <w:r>
              <w:rPr>
                <w:rFonts w:ascii="Arial"/>
                <w:b/>
                <w:color w:val="010103"/>
                <w:sz w:val="19"/>
              </w:rPr>
              <w:t>ptio</w:t>
            </w:r>
            <w:r>
              <w:rPr>
                <w:rFonts w:ascii="Arial"/>
                <w:b/>
                <w:color w:val="241D2B"/>
                <w:sz w:val="19"/>
              </w:rPr>
              <w:t>n</w:t>
            </w:r>
          </w:p>
        </w:tc>
        <w:tc>
          <w:tcPr>
            <w:tcW w:w="2123" w:type="dxa"/>
          </w:tcPr>
          <w:p>
            <w:pPr>
              <w:pStyle w:val="TableParagraph"/>
              <w:spacing w:before="168"/>
              <w:ind w:right="171"/>
              <w:jc w:val="right"/>
              <w:rPr>
                <w:rFonts w:ascii="Arial"/>
                <w:b/>
                <w:sz w:val="19"/>
              </w:rPr>
            </w:pPr>
            <w:r>
              <w:rPr>
                <w:rFonts w:ascii="Arial"/>
                <w:b/>
                <w:color w:val="010103"/>
                <w:w w:val="95"/>
                <w:sz w:val="19"/>
              </w:rPr>
              <w:t>P</w:t>
            </w:r>
            <w:r>
              <w:rPr>
                <w:rFonts w:ascii="Arial"/>
                <w:b/>
                <w:color w:val="070721"/>
                <w:w w:val="95"/>
                <w:sz w:val="19"/>
              </w:rPr>
              <w:t>l</w:t>
            </w:r>
            <w:r>
              <w:rPr>
                <w:rFonts w:ascii="Arial"/>
                <w:b/>
                <w:color w:val="010103"/>
                <w:w w:val="95"/>
                <w:sz w:val="19"/>
              </w:rPr>
              <w:t>an</w:t>
            </w:r>
            <w:r>
              <w:rPr>
                <w:rFonts w:ascii="Arial"/>
                <w:b/>
                <w:color w:val="070721"/>
                <w:w w:val="95"/>
                <w:sz w:val="19"/>
              </w:rPr>
              <w:t>n</w:t>
            </w:r>
            <w:r>
              <w:rPr>
                <w:rFonts w:ascii="Arial"/>
                <w:b/>
                <w:color w:val="010103"/>
                <w:w w:val="95"/>
                <w:sz w:val="19"/>
              </w:rPr>
              <w:t>ed</w:t>
            </w:r>
            <w:r>
              <w:rPr>
                <w:rFonts w:ascii="Arial"/>
                <w:b/>
                <w:color w:val="010103"/>
                <w:spacing w:val="7"/>
                <w:w w:val="95"/>
                <w:sz w:val="19"/>
              </w:rPr>
              <w:t> </w:t>
            </w:r>
            <w:r>
              <w:rPr>
                <w:rFonts w:ascii="Arial"/>
                <w:b/>
                <w:color w:val="010103"/>
                <w:w w:val="95"/>
                <w:sz w:val="19"/>
              </w:rPr>
              <w:t>S</w:t>
            </w:r>
            <w:r>
              <w:rPr>
                <w:rFonts w:ascii="Arial"/>
                <w:b/>
                <w:color w:val="070721"/>
                <w:w w:val="95"/>
                <w:sz w:val="19"/>
              </w:rPr>
              <w:t>t</w:t>
            </w:r>
            <w:r>
              <w:rPr>
                <w:rFonts w:ascii="Arial"/>
                <w:b/>
                <w:color w:val="010103"/>
                <w:w w:val="95"/>
                <w:sz w:val="19"/>
              </w:rPr>
              <w:t>a</w:t>
            </w:r>
            <w:r>
              <w:rPr>
                <w:rFonts w:ascii="Arial"/>
                <w:b/>
                <w:color w:val="241D2B"/>
                <w:w w:val="95"/>
                <w:sz w:val="19"/>
              </w:rPr>
              <w:t>r</w:t>
            </w:r>
            <w:r>
              <w:rPr>
                <w:rFonts w:ascii="Arial"/>
                <w:b/>
                <w:color w:val="241D2B"/>
                <w:spacing w:val="-12"/>
                <w:w w:val="95"/>
                <w:sz w:val="19"/>
              </w:rPr>
              <w:t> </w:t>
            </w:r>
            <w:r>
              <w:rPr>
                <w:rFonts w:ascii="Arial"/>
                <w:b/>
                <w:color w:val="010103"/>
                <w:w w:val="95"/>
                <w:sz w:val="19"/>
              </w:rPr>
              <w:t>t</w:t>
            </w:r>
            <w:r>
              <w:rPr>
                <w:rFonts w:ascii="Arial"/>
                <w:b/>
                <w:color w:val="010103"/>
                <w:spacing w:val="32"/>
                <w:w w:val="95"/>
                <w:sz w:val="19"/>
              </w:rPr>
              <w:t> </w:t>
            </w:r>
            <w:r>
              <w:rPr>
                <w:rFonts w:ascii="Arial"/>
                <w:b/>
                <w:color w:val="010103"/>
                <w:w w:val="95"/>
                <w:sz w:val="19"/>
              </w:rPr>
              <w:t>Date</w:t>
            </w:r>
          </w:p>
        </w:tc>
        <w:tc>
          <w:tcPr>
            <w:tcW w:w="2073" w:type="dxa"/>
          </w:tcPr>
          <w:p>
            <w:pPr>
              <w:pStyle w:val="TableParagraph"/>
              <w:spacing w:before="168"/>
              <w:ind w:left="58" w:right="161"/>
              <w:jc w:val="center"/>
              <w:rPr>
                <w:rFonts w:ascii="Arial"/>
                <w:b/>
                <w:sz w:val="19"/>
              </w:rPr>
            </w:pPr>
            <w:r>
              <w:rPr>
                <w:rFonts w:ascii="Arial"/>
                <w:b/>
                <w:color w:val="010103"/>
                <w:w w:val="95"/>
                <w:sz w:val="19"/>
              </w:rPr>
              <w:t>P</w:t>
            </w:r>
            <w:r>
              <w:rPr>
                <w:rFonts w:ascii="Arial"/>
                <w:b/>
                <w:color w:val="111A3B"/>
                <w:w w:val="95"/>
                <w:sz w:val="19"/>
              </w:rPr>
              <w:t>l</w:t>
            </w:r>
            <w:r>
              <w:rPr>
                <w:rFonts w:ascii="Arial"/>
                <w:b/>
                <w:color w:val="010103"/>
                <w:w w:val="95"/>
                <w:sz w:val="19"/>
              </w:rPr>
              <w:t>anned</w:t>
            </w:r>
            <w:r>
              <w:rPr>
                <w:rFonts w:ascii="Arial"/>
                <w:b/>
                <w:color w:val="010103"/>
                <w:spacing w:val="16"/>
                <w:w w:val="95"/>
                <w:sz w:val="19"/>
              </w:rPr>
              <w:t> </w:t>
            </w:r>
            <w:r>
              <w:rPr>
                <w:rFonts w:ascii="Arial"/>
                <w:b/>
                <w:color w:val="010103"/>
                <w:w w:val="95"/>
                <w:sz w:val="19"/>
              </w:rPr>
              <w:t>En</w:t>
            </w:r>
            <w:r>
              <w:rPr>
                <w:rFonts w:ascii="Arial"/>
                <w:b/>
                <w:color w:val="241D2B"/>
                <w:w w:val="95"/>
                <w:sz w:val="19"/>
              </w:rPr>
              <w:t>d</w:t>
            </w:r>
            <w:r>
              <w:rPr>
                <w:rFonts w:ascii="Arial"/>
                <w:b/>
                <w:color w:val="241D2B"/>
                <w:spacing w:val="17"/>
                <w:w w:val="95"/>
                <w:sz w:val="19"/>
              </w:rPr>
              <w:t> </w:t>
            </w:r>
            <w:r>
              <w:rPr>
                <w:rFonts w:ascii="Arial"/>
                <w:b/>
                <w:color w:val="010103"/>
                <w:w w:val="95"/>
                <w:sz w:val="19"/>
              </w:rPr>
              <w:t>Da</w:t>
            </w:r>
            <w:r>
              <w:rPr>
                <w:rFonts w:ascii="Arial"/>
                <w:b/>
                <w:color w:val="070721"/>
                <w:w w:val="95"/>
                <w:sz w:val="19"/>
              </w:rPr>
              <w:t>t</w:t>
            </w:r>
            <w:r>
              <w:rPr>
                <w:rFonts w:ascii="Arial"/>
                <w:b/>
                <w:color w:val="010103"/>
                <w:w w:val="95"/>
                <w:sz w:val="19"/>
              </w:rPr>
              <w:t>e</w:t>
            </w:r>
          </w:p>
        </w:tc>
        <w:tc>
          <w:tcPr>
            <w:tcW w:w="1048" w:type="dxa"/>
          </w:tcPr>
          <w:p>
            <w:pPr>
              <w:pStyle w:val="TableParagraph"/>
              <w:spacing w:before="168"/>
              <w:ind w:left="164"/>
              <w:rPr>
                <w:rFonts w:ascii="Arial"/>
                <w:b/>
                <w:sz w:val="19"/>
              </w:rPr>
            </w:pPr>
            <w:r>
              <w:rPr>
                <w:rFonts w:ascii="Arial"/>
                <w:b/>
                <w:color w:val="010103"/>
                <w:sz w:val="19"/>
              </w:rPr>
              <w:t>State</w:t>
            </w:r>
          </w:p>
        </w:tc>
        <w:tc>
          <w:tcPr>
            <w:tcW w:w="776" w:type="dxa"/>
          </w:tcPr>
          <w:p>
            <w:pPr>
              <w:pStyle w:val="TableParagraph"/>
              <w:spacing w:before="168"/>
              <w:ind w:right="49"/>
              <w:jc w:val="right"/>
              <w:rPr>
                <w:rFonts w:ascii="Arial"/>
                <w:b/>
                <w:sz w:val="19"/>
              </w:rPr>
            </w:pPr>
            <w:r>
              <w:rPr>
                <w:rFonts w:ascii="Arial"/>
                <w:b/>
                <w:color w:val="010103"/>
                <w:sz w:val="19"/>
              </w:rPr>
              <w:t>Status</w:t>
            </w:r>
          </w:p>
        </w:tc>
      </w:tr>
      <w:tr>
        <w:trPr>
          <w:trHeight w:val="537" w:hRule="atLeast"/>
        </w:trPr>
        <w:tc>
          <w:tcPr>
            <w:tcW w:w="4777" w:type="dxa"/>
          </w:tcPr>
          <w:p>
            <w:pPr>
              <w:pStyle w:val="TableParagraph"/>
              <w:spacing w:before="164"/>
              <w:ind w:left="908"/>
              <w:rPr>
                <w:rFonts w:ascii="Arial"/>
                <w:sz w:val="18"/>
              </w:rPr>
            </w:pPr>
            <w:r>
              <w:rPr>
                <w:rFonts w:ascii="Arial"/>
                <w:color w:val="241D2B"/>
                <w:w w:val="95"/>
                <w:sz w:val="18"/>
              </w:rPr>
              <w:t>Go-</w:t>
            </w:r>
            <w:r>
              <w:rPr>
                <w:rFonts w:ascii="Arial"/>
                <w:color w:val="070721"/>
                <w:w w:val="95"/>
                <w:sz w:val="18"/>
              </w:rPr>
              <w:t>L</w:t>
            </w:r>
            <w:r>
              <w:rPr>
                <w:rFonts w:ascii="Arial"/>
                <w:color w:val="010103"/>
                <w:w w:val="95"/>
                <w:sz w:val="18"/>
              </w:rPr>
              <w:t>i</w:t>
            </w:r>
            <w:r>
              <w:rPr>
                <w:rFonts w:ascii="Arial"/>
                <w:color w:val="3B3446"/>
                <w:w w:val="95"/>
                <w:sz w:val="18"/>
              </w:rPr>
              <w:t>v</w:t>
            </w:r>
            <w:r>
              <w:rPr>
                <w:rFonts w:ascii="Arial"/>
                <w:color w:val="3B3446"/>
                <w:spacing w:val="-24"/>
                <w:w w:val="95"/>
                <w:sz w:val="18"/>
              </w:rPr>
              <w:t> </w:t>
            </w:r>
            <w:r>
              <w:rPr>
                <w:rFonts w:ascii="Arial"/>
                <w:color w:val="241D2B"/>
                <w:w w:val="95"/>
                <w:sz w:val="18"/>
              </w:rPr>
              <w:t>e</w:t>
            </w:r>
            <w:r>
              <w:rPr>
                <w:rFonts w:ascii="Arial"/>
                <w:color w:val="241D2B"/>
                <w:spacing w:val="21"/>
                <w:w w:val="95"/>
                <w:sz w:val="18"/>
              </w:rPr>
              <w:t> </w:t>
            </w:r>
            <w:r>
              <w:rPr>
                <w:rFonts w:ascii="Arial"/>
                <w:color w:val="241D2B"/>
                <w:w w:val="95"/>
                <w:sz w:val="18"/>
              </w:rPr>
              <w:t>Readine</w:t>
            </w:r>
            <w:r>
              <w:rPr>
                <w:rFonts w:ascii="Arial"/>
                <w:color w:val="241D2B"/>
                <w:spacing w:val="4"/>
                <w:w w:val="95"/>
                <w:sz w:val="18"/>
              </w:rPr>
              <w:t> </w:t>
            </w:r>
            <w:r>
              <w:rPr>
                <w:rFonts w:ascii="Arial"/>
                <w:color w:val="3B3446"/>
                <w:w w:val="95"/>
                <w:sz w:val="18"/>
              </w:rPr>
              <w:t>s</w:t>
            </w:r>
            <w:r>
              <w:rPr>
                <w:rFonts w:ascii="Arial"/>
                <w:color w:val="241D2B"/>
                <w:w w:val="95"/>
                <w:sz w:val="18"/>
              </w:rPr>
              <w:t>s</w:t>
            </w:r>
            <w:r>
              <w:rPr>
                <w:rFonts w:ascii="Arial"/>
                <w:color w:val="241D2B"/>
                <w:spacing w:val="32"/>
                <w:w w:val="95"/>
                <w:sz w:val="18"/>
              </w:rPr>
              <w:t> </w:t>
            </w:r>
            <w:r>
              <w:rPr>
                <w:rFonts w:ascii="Arial"/>
                <w:color w:val="241D2B"/>
                <w:w w:val="95"/>
                <w:sz w:val="18"/>
              </w:rPr>
              <w:t>As</w:t>
            </w:r>
            <w:r>
              <w:rPr>
                <w:rFonts w:ascii="Arial"/>
                <w:color w:val="241D2B"/>
                <w:spacing w:val="-12"/>
                <w:w w:val="95"/>
                <w:sz w:val="18"/>
              </w:rPr>
              <w:t> </w:t>
            </w:r>
            <w:r>
              <w:rPr>
                <w:rFonts w:ascii="Arial"/>
                <w:color w:val="3B3446"/>
                <w:w w:val="95"/>
                <w:sz w:val="18"/>
              </w:rPr>
              <w:t>s</w:t>
            </w:r>
            <w:r>
              <w:rPr>
                <w:rFonts w:ascii="Arial"/>
                <w:color w:val="241D2B"/>
                <w:w w:val="95"/>
                <w:sz w:val="18"/>
              </w:rPr>
              <w:t>es</w:t>
            </w:r>
            <w:r>
              <w:rPr>
                <w:rFonts w:ascii="Arial"/>
                <w:color w:val="3B3446"/>
                <w:w w:val="95"/>
                <w:sz w:val="18"/>
              </w:rPr>
              <w:t>s</w:t>
            </w:r>
            <w:r>
              <w:rPr>
                <w:rFonts w:ascii="Arial"/>
                <w:color w:val="111A3B"/>
                <w:w w:val="95"/>
                <w:sz w:val="18"/>
              </w:rPr>
              <w:t>men</w:t>
            </w:r>
            <w:r>
              <w:rPr>
                <w:rFonts w:ascii="Arial"/>
                <w:color w:val="010103"/>
                <w:w w:val="95"/>
                <w:sz w:val="18"/>
              </w:rPr>
              <w:t>t</w:t>
            </w:r>
            <w:r>
              <w:rPr>
                <w:rFonts w:ascii="Arial"/>
                <w:color w:val="010103"/>
                <w:spacing w:val="44"/>
                <w:w w:val="95"/>
                <w:sz w:val="18"/>
              </w:rPr>
              <w:t> </w:t>
            </w:r>
            <w:r>
              <w:rPr>
                <w:rFonts w:ascii="Arial"/>
                <w:color w:val="241D2B"/>
                <w:w w:val="95"/>
                <w:sz w:val="18"/>
              </w:rPr>
              <w:t>Appro</w:t>
            </w:r>
            <w:r>
              <w:rPr>
                <w:rFonts w:ascii="Arial"/>
                <w:color w:val="241D2B"/>
                <w:spacing w:val="112"/>
                <w:sz w:val="18"/>
              </w:rPr>
              <w:t> </w:t>
            </w:r>
            <w:r>
              <w:rPr>
                <w:rFonts w:ascii="Arial"/>
                <w:color w:val="3B3446"/>
                <w:w w:val="95"/>
                <w:sz w:val="18"/>
              </w:rPr>
              <w:t>v</w:t>
            </w:r>
            <w:r>
              <w:rPr>
                <w:rFonts w:ascii="Arial"/>
                <w:color w:val="241D2B"/>
                <w:w w:val="95"/>
                <w:sz w:val="18"/>
              </w:rPr>
              <w:t>ed</w:t>
            </w:r>
          </w:p>
        </w:tc>
        <w:tc>
          <w:tcPr>
            <w:tcW w:w="2123" w:type="dxa"/>
          </w:tcPr>
          <w:p>
            <w:pPr>
              <w:pStyle w:val="TableParagraph"/>
              <w:spacing w:before="159"/>
              <w:ind w:right="172"/>
              <w:jc w:val="right"/>
              <w:rPr>
                <w:rFonts w:ascii="Arial"/>
                <w:sz w:val="18"/>
              </w:rPr>
            </w:pPr>
            <w:r>
              <w:rPr>
                <w:rFonts w:ascii="Arial"/>
                <w:color w:val="241D2B"/>
                <w:sz w:val="18"/>
              </w:rPr>
              <w:t>2021</w:t>
            </w:r>
            <w:r>
              <w:rPr>
                <w:rFonts w:ascii="Arial"/>
                <w:color w:val="010103"/>
                <w:sz w:val="18"/>
              </w:rPr>
              <w:t>-</w:t>
            </w:r>
            <w:r>
              <w:rPr>
                <w:rFonts w:ascii="Arial"/>
                <w:color w:val="241D2B"/>
                <w:sz w:val="18"/>
              </w:rPr>
              <w:t>05-25</w:t>
            </w:r>
            <w:r>
              <w:rPr>
                <w:rFonts w:ascii="Arial"/>
                <w:color w:val="241D2B"/>
                <w:spacing w:val="18"/>
                <w:sz w:val="18"/>
              </w:rPr>
              <w:t> </w:t>
            </w:r>
            <w:r>
              <w:rPr>
                <w:rFonts w:ascii="Arial"/>
                <w:color w:val="1F2B50"/>
                <w:sz w:val="18"/>
              </w:rPr>
              <w:t>0</w:t>
            </w:r>
            <w:r>
              <w:rPr>
                <w:rFonts w:ascii="Arial"/>
                <w:color w:val="241D2B"/>
                <w:sz w:val="18"/>
              </w:rPr>
              <w:t>8:00</w:t>
            </w:r>
            <w:r>
              <w:rPr>
                <w:rFonts w:ascii="Arial"/>
                <w:color w:val="070721"/>
                <w:sz w:val="18"/>
              </w:rPr>
              <w:t>:</w:t>
            </w:r>
            <w:r>
              <w:rPr>
                <w:rFonts w:ascii="Arial"/>
                <w:color w:val="241D2B"/>
                <w:sz w:val="18"/>
              </w:rPr>
              <w:t>0</w:t>
            </w:r>
            <w:r>
              <w:rPr>
                <w:rFonts w:ascii="Arial"/>
                <w:color w:val="502F2F"/>
                <w:sz w:val="18"/>
              </w:rPr>
              <w:t>0</w:t>
            </w:r>
          </w:p>
        </w:tc>
        <w:tc>
          <w:tcPr>
            <w:tcW w:w="2073" w:type="dxa"/>
          </w:tcPr>
          <w:p>
            <w:pPr>
              <w:pStyle w:val="TableParagraph"/>
              <w:spacing w:before="159"/>
              <w:ind w:left="162" w:right="155"/>
              <w:jc w:val="center"/>
              <w:rPr>
                <w:rFonts w:ascii="Arial"/>
                <w:sz w:val="18"/>
              </w:rPr>
            </w:pPr>
            <w:r>
              <w:rPr>
                <w:rFonts w:ascii="Arial"/>
                <w:color w:val="241D2B"/>
                <w:sz w:val="18"/>
              </w:rPr>
              <w:t>202</w:t>
            </w:r>
            <w:r>
              <w:rPr>
                <w:rFonts w:ascii="Arial"/>
                <w:color w:val="260C0E"/>
                <w:sz w:val="18"/>
              </w:rPr>
              <w:t>1</w:t>
            </w:r>
            <w:r>
              <w:rPr>
                <w:rFonts w:ascii="Arial"/>
                <w:color w:val="241D2B"/>
                <w:sz w:val="18"/>
              </w:rPr>
              <w:t>-05-25</w:t>
            </w:r>
            <w:r>
              <w:rPr>
                <w:rFonts w:ascii="Arial"/>
                <w:color w:val="241D2B"/>
                <w:spacing w:val="32"/>
                <w:sz w:val="18"/>
              </w:rPr>
              <w:t> </w:t>
            </w:r>
            <w:r>
              <w:rPr>
                <w:rFonts w:ascii="Arial"/>
                <w:color w:val="3B3446"/>
                <w:sz w:val="18"/>
              </w:rPr>
              <w:t>0</w:t>
            </w:r>
            <w:r>
              <w:rPr>
                <w:rFonts w:ascii="Arial"/>
                <w:color w:val="241D2B"/>
                <w:sz w:val="18"/>
              </w:rPr>
              <w:t>8:00:00</w:t>
            </w:r>
          </w:p>
        </w:tc>
        <w:tc>
          <w:tcPr>
            <w:tcW w:w="1048" w:type="dxa"/>
          </w:tcPr>
          <w:p>
            <w:pPr>
              <w:pStyle w:val="TableParagraph"/>
              <w:spacing w:before="164"/>
              <w:ind w:left="167"/>
              <w:rPr>
                <w:rFonts w:ascii="Arial"/>
                <w:sz w:val="18"/>
              </w:rPr>
            </w:pPr>
            <w:r>
              <w:rPr>
                <w:rFonts w:ascii="Arial"/>
                <w:color w:val="070721"/>
                <w:spacing w:val="11"/>
                <w:sz w:val="18"/>
              </w:rPr>
              <w:t>P</w:t>
            </w:r>
            <w:r>
              <w:rPr>
                <w:rFonts w:ascii="Arial"/>
                <w:color w:val="241D2B"/>
                <w:spacing w:val="11"/>
                <w:sz w:val="18"/>
              </w:rPr>
              <w:t>e</w:t>
            </w:r>
            <w:r>
              <w:rPr>
                <w:rFonts w:ascii="Arial"/>
                <w:color w:val="010103"/>
                <w:spacing w:val="11"/>
                <w:sz w:val="18"/>
              </w:rPr>
              <w:t>n</w:t>
            </w:r>
            <w:r>
              <w:rPr>
                <w:rFonts w:ascii="Arial"/>
                <w:color w:val="241D2B"/>
                <w:spacing w:val="11"/>
                <w:sz w:val="18"/>
              </w:rPr>
              <w:t>d</w:t>
            </w:r>
            <w:r>
              <w:rPr>
                <w:rFonts w:ascii="Arial"/>
                <w:color w:val="030A49"/>
                <w:spacing w:val="11"/>
                <w:sz w:val="18"/>
              </w:rPr>
              <w:t>i</w:t>
            </w:r>
            <w:r>
              <w:rPr>
                <w:rFonts w:ascii="Arial"/>
                <w:color w:val="260C0E"/>
                <w:spacing w:val="11"/>
                <w:sz w:val="18"/>
              </w:rPr>
              <w:t>n</w:t>
            </w:r>
            <w:r>
              <w:rPr>
                <w:rFonts w:ascii="Arial"/>
                <w:color w:val="241D2B"/>
                <w:spacing w:val="11"/>
                <w:sz w:val="18"/>
              </w:rPr>
              <w:t>g</w:t>
            </w:r>
          </w:p>
        </w:tc>
        <w:tc>
          <w:tcPr>
            <w:tcW w:w="776" w:type="dxa"/>
          </w:tcPr>
          <w:p>
            <w:pPr>
              <w:pStyle w:val="TableParagraph"/>
              <w:spacing w:before="164"/>
              <w:ind w:right="107"/>
              <w:jc w:val="right"/>
              <w:rPr>
                <w:rFonts w:ascii="Arial"/>
                <w:sz w:val="18"/>
              </w:rPr>
            </w:pPr>
            <w:r>
              <w:rPr>
                <w:rFonts w:ascii="Arial"/>
                <w:color w:val="241D2B"/>
                <w:sz w:val="18"/>
              </w:rPr>
              <w:t>Gree</w:t>
            </w:r>
            <w:r>
              <w:rPr>
                <w:rFonts w:ascii="Arial"/>
                <w:color w:val="241D2B"/>
                <w:spacing w:val="-9"/>
                <w:sz w:val="18"/>
              </w:rPr>
              <w:t> </w:t>
            </w:r>
            <w:r>
              <w:rPr>
                <w:rFonts w:ascii="Arial"/>
                <w:color w:val="070721"/>
                <w:sz w:val="18"/>
              </w:rPr>
              <w:t>n</w:t>
            </w:r>
          </w:p>
        </w:tc>
      </w:tr>
      <w:tr>
        <w:trPr>
          <w:trHeight w:val="540" w:hRule="atLeast"/>
        </w:trPr>
        <w:tc>
          <w:tcPr>
            <w:tcW w:w="4777" w:type="dxa"/>
          </w:tcPr>
          <w:p>
            <w:pPr>
              <w:pStyle w:val="TableParagraph"/>
              <w:spacing w:before="160"/>
              <w:ind w:left="908"/>
              <w:rPr>
                <w:rFonts w:ascii="Arial"/>
                <w:sz w:val="18"/>
              </w:rPr>
            </w:pPr>
            <w:r>
              <w:rPr>
                <w:rFonts w:ascii="Arial"/>
                <w:color w:val="241D2B"/>
                <w:sz w:val="18"/>
              </w:rPr>
              <w:t>Go</w:t>
            </w:r>
            <w:r>
              <w:rPr>
                <w:rFonts w:ascii="Arial"/>
                <w:color w:val="241D2B"/>
                <w:spacing w:val="23"/>
                <w:sz w:val="18"/>
              </w:rPr>
              <w:t> </w:t>
            </w:r>
            <w:r>
              <w:rPr>
                <w:rFonts w:ascii="Arial"/>
                <w:color w:val="070721"/>
                <w:sz w:val="18"/>
              </w:rPr>
              <w:t>L</w:t>
            </w:r>
            <w:r>
              <w:rPr>
                <w:rFonts w:ascii="Arial"/>
                <w:color w:val="010103"/>
                <w:sz w:val="18"/>
              </w:rPr>
              <w:t>i</w:t>
            </w:r>
            <w:r>
              <w:rPr>
                <w:rFonts w:ascii="Arial"/>
                <w:color w:val="241D2B"/>
                <w:sz w:val="18"/>
              </w:rPr>
              <w:t>ve</w:t>
            </w:r>
            <w:r>
              <w:rPr>
                <w:rFonts w:ascii="Arial"/>
                <w:color w:val="241D2B"/>
                <w:spacing w:val="32"/>
                <w:sz w:val="18"/>
              </w:rPr>
              <w:t> </w:t>
            </w:r>
            <w:r>
              <w:rPr>
                <w:rFonts w:ascii="Arial"/>
                <w:color w:val="241D2B"/>
                <w:sz w:val="18"/>
              </w:rPr>
              <w:t>2 o</w:t>
            </w:r>
            <w:r>
              <w:rPr>
                <w:rFonts w:ascii="Arial"/>
                <w:color w:val="260C0E"/>
                <w:sz w:val="18"/>
              </w:rPr>
              <w:t>f</w:t>
            </w:r>
            <w:r>
              <w:rPr>
                <w:rFonts w:ascii="Arial"/>
                <w:color w:val="260C0E"/>
                <w:spacing w:val="8"/>
                <w:sz w:val="18"/>
              </w:rPr>
              <w:t> </w:t>
            </w:r>
            <w:r>
              <w:rPr>
                <w:rFonts w:ascii="Arial"/>
                <w:color w:val="241D2B"/>
                <w:sz w:val="18"/>
              </w:rPr>
              <w:t>2 </w:t>
            </w:r>
            <w:r>
              <w:rPr>
                <w:rFonts w:ascii="Arial"/>
                <w:color w:val="4B4960"/>
                <w:sz w:val="18"/>
              </w:rPr>
              <w:t>(</w:t>
            </w:r>
            <w:r>
              <w:rPr>
                <w:rFonts w:ascii="Arial"/>
                <w:color w:val="241D2B"/>
                <w:sz w:val="18"/>
              </w:rPr>
              <w:t>C</w:t>
            </w:r>
            <w:r>
              <w:rPr>
                <w:rFonts w:ascii="Arial"/>
                <w:color w:val="260C0E"/>
                <w:sz w:val="18"/>
              </w:rPr>
              <w:t>l</w:t>
            </w:r>
            <w:r>
              <w:rPr>
                <w:rFonts w:ascii="Arial"/>
                <w:color w:val="260C0E"/>
                <w:spacing w:val="-22"/>
                <w:sz w:val="18"/>
              </w:rPr>
              <w:t> </w:t>
            </w:r>
            <w:r>
              <w:rPr>
                <w:rFonts w:ascii="Arial"/>
                <w:color w:val="241D2B"/>
                <w:sz w:val="18"/>
              </w:rPr>
              <w:t>a</w:t>
            </w:r>
            <w:r>
              <w:rPr>
                <w:rFonts w:ascii="Arial"/>
                <w:color w:val="260C0E"/>
                <w:sz w:val="18"/>
              </w:rPr>
              <w:t>r</w:t>
            </w:r>
            <w:r>
              <w:rPr>
                <w:rFonts w:ascii="Arial"/>
                <w:color w:val="05217C"/>
                <w:sz w:val="18"/>
              </w:rPr>
              <w:t>i</w:t>
            </w:r>
            <w:r>
              <w:rPr>
                <w:rFonts w:ascii="Arial"/>
                <w:color w:val="241D2B"/>
                <w:sz w:val="18"/>
              </w:rPr>
              <w:t>t</w:t>
            </w:r>
            <w:r>
              <w:rPr>
                <w:rFonts w:ascii="Arial"/>
                <w:color w:val="241D2B"/>
                <w:spacing w:val="-22"/>
                <w:sz w:val="18"/>
              </w:rPr>
              <w:t> </w:t>
            </w:r>
            <w:r>
              <w:rPr>
                <w:rFonts w:ascii="Arial"/>
                <w:color w:val="241D2B"/>
                <w:sz w:val="18"/>
              </w:rPr>
              <w:t>y</w:t>
            </w:r>
            <w:r>
              <w:rPr>
                <w:rFonts w:ascii="Arial"/>
                <w:color w:val="241D2B"/>
                <w:spacing w:val="14"/>
                <w:sz w:val="18"/>
              </w:rPr>
              <w:t> </w:t>
            </w:r>
            <w:r>
              <w:rPr>
                <w:rFonts w:ascii="Arial"/>
                <w:color w:val="070721"/>
                <w:spacing w:val="11"/>
                <w:sz w:val="18"/>
              </w:rPr>
              <w:t>t</w:t>
            </w:r>
            <w:r>
              <w:rPr>
                <w:rFonts w:ascii="Arial"/>
                <w:color w:val="010103"/>
                <w:spacing w:val="11"/>
                <w:sz w:val="18"/>
              </w:rPr>
              <w:t>o</w:t>
            </w:r>
            <w:r>
              <w:rPr>
                <w:rFonts w:ascii="Arial"/>
                <w:color w:val="010103"/>
                <w:spacing w:val="20"/>
                <w:sz w:val="18"/>
              </w:rPr>
              <w:t> </w:t>
            </w:r>
            <w:r>
              <w:rPr>
                <w:rFonts w:ascii="Arial"/>
                <w:color w:val="241D2B"/>
                <w:sz w:val="18"/>
              </w:rPr>
              <w:t>Ca</w:t>
            </w:r>
            <w:r>
              <w:rPr>
                <w:rFonts w:ascii="Arial"/>
                <w:color w:val="241D2B"/>
                <w:spacing w:val="-17"/>
                <w:sz w:val="18"/>
              </w:rPr>
              <w:t> </w:t>
            </w:r>
            <w:r>
              <w:rPr>
                <w:rFonts w:ascii="Arial"/>
                <w:color w:val="1F2B50"/>
                <w:sz w:val="18"/>
              </w:rPr>
              <w:t>b</w:t>
            </w:r>
            <w:r>
              <w:rPr>
                <w:rFonts w:ascii="Arial"/>
                <w:color w:val="241D2B"/>
                <w:sz w:val="18"/>
              </w:rPr>
              <w:t>oo</w:t>
            </w:r>
            <w:r>
              <w:rPr>
                <w:rFonts w:ascii="Arial"/>
                <w:color w:val="241D2B"/>
                <w:spacing w:val="-23"/>
                <w:sz w:val="18"/>
              </w:rPr>
              <w:t> </w:t>
            </w:r>
            <w:r>
              <w:rPr>
                <w:rFonts w:ascii="Arial"/>
                <w:color w:val="260C0E"/>
                <w:sz w:val="18"/>
              </w:rPr>
              <w:t>d</w:t>
            </w:r>
            <w:r>
              <w:rPr>
                <w:rFonts w:ascii="Arial"/>
                <w:color w:val="421313"/>
                <w:sz w:val="18"/>
              </w:rPr>
              <w:t>l</w:t>
            </w:r>
            <w:r>
              <w:rPr>
                <w:rFonts w:ascii="Arial"/>
                <w:color w:val="241D2B"/>
                <w:sz w:val="18"/>
              </w:rPr>
              <w:t>e</w:t>
            </w:r>
            <w:r>
              <w:rPr>
                <w:rFonts w:ascii="Arial"/>
                <w:color w:val="3B3446"/>
                <w:sz w:val="18"/>
              </w:rPr>
              <w:t>)</w:t>
            </w:r>
          </w:p>
        </w:tc>
        <w:tc>
          <w:tcPr>
            <w:tcW w:w="2123" w:type="dxa"/>
          </w:tcPr>
          <w:p>
            <w:pPr>
              <w:pStyle w:val="TableParagraph"/>
              <w:spacing w:before="160"/>
              <w:ind w:right="172"/>
              <w:jc w:val="right"/>
              <w:rPr>
                <w:rFonts w:ascii="Arial"/>
                <w:sz w:val="18"/>
              </w:rPr>
            </w:pPr>
            <w:r>
              <w:rPr>
                <w:rFonts w:ascii="Arial"/>
                <w:color w:val="241D2B"/>
                <w:sz w:val="18"/>
              </w:rPr>
              <w:t>2021</w:t>
            </w:r>
            <w:r>
              <w:rPr>
                <w:rFonts w:ascii="Arial"/>
                <w:color w:val="010103"/>
                <w:sz w:val="18"/>
              </w:rPr>
              <w:t>-</w:t>
            </w:r>
            <w:r>
              <w:rPr>
                <w:rFonts w:ascii="Arial"/>
                <w:color w:val="241D2B"/>
                <w:sz w:val="18"/>
              </w:rPr>
              <w:t>05-26</w:t>
            </w:r>
            <w:r>
              <w:rPr>
                <w:rFonts w:ascii="Arial"/>
                <w:color w:val="241D2B"/>
                <w:spacing w:val="17"/>
                <w:sz w:val="18"/>
              </w:rPr>
              <w:t> </w:t>
            </w:r>
            <w:r>
              <w:rPr>
                <w:rFonts w:ascii="Arial"/>
                <w:color w:val="111A3B"/>
                <w:sz w:val="18"/>
              </w:rPr>
              <w:t>08:00</w:t>
            </w:r>
            <w:r>
              <w:rPr>
                <w:rFonts w:ascii="Arial"/>
                <w:color w:val="070721"/>
                <w:sz w:val="18"/>
              </w:rPr>
              <w:t>:</w:t>
            </w:r>
            <w:r>
              <w:rPr>
                <w:rFonts w:ascii="Arial"/>
                <w:color w:val="241D2B"/>
                <w:sz w:val="18"/>
              </w:rPr>
              <w:t>0</w:t>
            </w:r>
            <w:r>
              <w:rPr>
                <w:rFonts w:ascii="Arial"/>
                <w:color w:val="502F2F"/>
                <w:sz w:val="18"/>
              </w:rPr>
              <w:t>0</w:t>
            </w:r>
          </w:p>
        </w:tc>
        <w:tc>
          <w:tcPr>
            <w:tcW w:w="2073" w:type="dxa"/>
          </w:tcPr>
          <w:p>
            <w:pPr>
              <w:pStyle w:val="TableParagraph"/>
              <w:spacing w:before="160"/>
              <w:ind w:left="142" w:right="161"/>
              <w:jc w:val="center"/>
              <w:rPr>
                <w:rFonts w:ascii="Arial"/>
                <w:sz w:val="18"/>
              </w:rPr>
            </w:pPr>
            <w:r>
              <w:rPr>
                <w:rFonts w:ascii="Arial"/>
                <w:color w:val="241D2B"/>
                <w:sz w:val="18"/>
              </w:rPr>
              <w:t>202</w:t>
            </w:r>
            <w:r>
              <w:rPr>
                <w:rFonts w:ascii="Arial"/>
                <w:color w:val="260C0E"/>
                <w:sz w:val="18"/>
              </w:rPr>
              <w:t>1</w:t>
            </w:r>
            <w:r>
              <w:rPr>
                <w:rFonts w:ascii="Arial"/>
                <w:color w:val="241D2B"/>
                <w:sz w:val="18"/>
              </w:rPr>
              <w:t>-05-26</w:t>
            </w:r>
            <w:r>
              <w:rPr>
                <w:rFonts w:ascii="Arial"/>
                <w:color w:val="241D2B"/>
                <w:spacing w:val="17"/>
                <w:sz w:val="18"/>
              </w:rPr>
              <w:t> </w:t>
            </w:r>
            <w:r>
              <w:rPr>
                <w:rFonts w:ascii="Arial"/>
                <w:color w:val="241D2B"/>
                <w:sz w:val="18"/>
              </w:rPr>
              <w:t>08:00:00</w:t>
            </w:r>
          </w:p>
        </w:tc>
        <w:tc>
          <w:tcPr>
            <w:tcW w:w="1048" w:type="dxa"/>
          </w:tcPr>
          <w:p>
            <w:pPr>
              <w:pStyle w:val="TableParagraph"/>
              <w:spacing w:before="165"/>
              <w:ind w:left="167"/>
              <w:rPr>
                <w:rFonts w:ascii="Arial"/>
                <w:sz w:val="18"/>
              </w:rPr>
            </w:pPr>
            <w:r>
              <w:rPr>
                <w:rFonts w:ascii="Arial"/>
                <w:color w:val="070721"/>
                <w:spacing w:val="11"/>
                <w:sz w:val="18"/>
              </w:rPr>
              <w:t>P</w:t>
            </w:r>
            <w:r>
              <w:rPr>
                <w:rFonts w:ascii="Arial"/>
                <w:color w:val="241D2B"/>
                <w:spacing w:val="11"/>
                <w:sz w:val="18"/>
              </w:rPr>
              <w:t>e</w:t>
            </w:r>
            <w:r>
              <w:rPr>
                <w:rFonts w:ascii="Arial"/>
                <w:color w:val="010103"/>
                <w:spacing w:val="11"/>
                <w:sz w:val="18"/>
              </w:rPr>
              <w:t>n</w:t>
            </w:r>
            <w:r>
              <w:rPr>
                <w:rFonts w:ascii="Arial"/>
                <w:color w:val="241D2B"/>
                <w:spacing w:val="11"/>
                <w:sz w:val="18"/>
              </w:rPr>
              <w:t>d</w:t>
            </w:r>
            <w:r>
              <w:rPr>
                <w:rFonts w:ascii="Arial"/>
                <w:color w:val="030A49"/>
                <w:spacing w:val="11"/>
                <w:sz w:val="18"/>
              </w:rPr>
              <w:t>i</w:t>
            </w:r>
            <w:r>
              <w:rPr>
                <w:rFonts w:ascii="Arial"/>
                <w:color w:val="260C0E"/>
                <w:spacing w:val="11"/>
                <w:sz w:val="18"/>
              </w:rPr>
              <w:t>n</w:t>
            </w:r>
            <w:r>
              <w:rPr>
                <w:rFonts w:ascii="Arial"/>
                <w:color w:val="241D2B"/>
                <w:spacing w:val="11"/>
                <w:sz w:val="18"/>
              </w:rPr>
              <w:t>g</w:t>
            </w:r>
          </w:p>
        </w:tc>
        <w:tc>
          <w:tcPr>
            <w:tcW w:w="776" w:type="dxa"/>
          </w:tcPr>
          <w:p>
            <w:pPr>
              <w:pStyle w:val="TableParagraph"/>
              <w:spacing w:before="165"/>
              <w:ind w:right="107"/>
              <w:jc w:val="right"/>
              <w:rPr>
                <w:rFonts w:ascii="Arial"/>
                <w:sz w:val="18"/>
              </w:rPr>
            </w:pPr>
            <w:r>
              <w:rPr>
                <w:rFonts w:ascii="Arial"/>
                <w:color w:val="241D2B"/>
                <w:w w:val="95"/>
                <w:sz w:val="18"/>
              </w:rPr>
              <w:t>Gr</w:t>
            </w:r>
            <w:r>
              <w:rPr>
                <w:rFonts w:ascii="Arial"/>
                <w:color w:val="241D2B"/>
                <w:spacing w:val="-11"/>
                <w:w w:val="95"/>
                <w:sz w:val="18"/>
              </w:rPr>
              <w:t> </w:t>
            </w:r>
            <w:r>
              <w:rPr>
                <w:rFonts w:ascii="Arial"/>
                <w:color w:val="070721"/>
                <w:w w:val="95"/>
                <w:sz w:val="18"/>
              </w:rPr>
              <w:t>e</w:t>
            </w:r>
            <w:r>
              <w:rPr>
                <w:rFonts w:ascii="Arial"/>
                <w:color w:val="241D2B"/>
                <w:w w:val="95"/>
                <w:sz w:val="18"/>
              </w:rPr>
              <w:t>e</w:t>
            </w:r>
            <w:r>
              <w:rPr>
                <w:rFonts w:ascii="Arial"/>
                <w:color w:val="070721"/>
                <w:w w:val="95"/>
                <w:sz w:val="18"/>
              </w:rPr>
              <w:t>n</w:t>
            </w:r>
          </w:p>
        </w:tc>
      </w:tr>
      <w:tr>
        <w:trPr>
          <w:trHeight w:val="540" w:hRule="atLeast"/>
        </w:trPr>
        <w:tc>
          <w:tcPr>
            <w:tcW w:w="4777" w:type="dxa"/>
          </w:tcPr>
          <w:p>
            <w:pPr>
              <w:pStyle w:val="TableParagraph"/>
              <w:spacing w:before="167"/>
              <w:ind w:left="913"/>
              <w:rPr>
                <w:rFonts w:ascii="Arial"/>
                <w:sz w:val="18"/>
              </w:rPr>
            </w:pPr>
            <w:r>
              <w:rPr>
                <w:rFonts w:ascii="Arial"/>
                <w:color w:val="010103"/>
                <w:w w:val="95"/>
                <w:sz w:val="18"/>
              </w:rPr>
              <w:t>E</w:t>
            </w:r>
            <w:r>
              <w:rPr>
                <w:rFonts w:ascii="Arial"/>
                <w:color w:val="3B3446"/>
                <w:w w:val="95"/>
                <w:sz w:val="18"/>
              </w:rPr>
              <w:t>x</w:t>
            </w:r>
            <w:r>
              <w:rPr>
                <w:rFonts w:ascii="Arial"/>
                <w:color w:val="241D2B"/>
                <w:w w:val="95"/>
                <w:sz w:val="18"/>
              </w:rPr>
              <w:t>ecu</w:t>
            </w:r>
            <w:r>
              <w:rPr>
                <w:rFonts w:ascii="Arial"/>
                <w:color w:val="241D2B"/>
                <w:spacing w:val="-13"/>
                <w:w w:val="95"/>
                <w:sz w:val="18"/>
              </w:rPr>
              <w:t> </w:t>
            </w:r>
            <w:r>
              <w:rPr>
                <w:rFonts w:ascii="Arial"/>
                <w:color w:val="030A49"/>
                <w:w w:val="95"/>
                <w:sz w:val="18"/>
              </w:rPr>
              <w:t>t</w:t>
            </w:r>
            <w:r>
              <w:rPr>
                <w:rFonts w:ascii="Arial"/>
                <w:color w:val="030A49"/>
                <w:spacing w:val="-19"/>
                <w:w w:val="95"/>
                <w:sz w:val="18"/>
              </w:rPr>
              <w:t> </w:t>
            </w:r>
            <w:r>
              <w:rPr>
                <w:rFonts w:ascii="Arial"/>
                <w:color w:val="241D2B"/>
                <w:w w:val="95"/>
                <w:sz w:val="18"/>
              </w:rPr>
              <w:t>e</w:t>
            </w:r>
            <w:r>
              <w:rPr>
                <w:rFonts w:ascii="Arial"/>
                <w:color w:val="241D2B"/>
                <w:spacing w:val="11"/>
                <w:w w:val="95"/>
                <w:sz w:val="18"/>
              </w:rPr>
              <w:t> </w:t>
            </w:r>
            <w:r>
              <w:rPr>
                <w:rFonts w:ascii="Arial"/>
                <w:color w:val="070721"/>
                <w:w w:val="95"/>
                <w:sz w:val="18"/>
              </w:rPr>
              <w:t>G</w:t>
            </w:r>
            <w:r>
              <w:rPr>
                <w:rFonts w:ascii="Arial"/>
                <w:color w:val="070721"/>
                <w:spacing w:val="-22"/>
                <w:w w:val="95"/>
                <w:sz w:val="18"/>
              </w:rPr>
              <w:t> </w:t>
            </w:r>
            <w:r>
              <w:rPr>
                <w:rFonts w:ascii="Arial"/>
                <w:color w:val="241D2B"/>
                <w:w w:val="95"/>
                <w:sz w:val="18"/>
              </w:rPr>
              <w:t>a</w:t>
            </w:r>
            <w:r>
              <w:rPr>
                <w:rFonts w:ascii="Arial"/>
                <w:color w:val="260C0E"/>
                <w:w w:val="95"/>
                <w:sz w:val="18"/>
              </w:rPr>
              <w:t>t</w:t>
            </w:r>
            <w:r>
              <w:rPr>
                <w:rFonts w:ascii="Arial"/>
                <w:color w:val="260C0E"/>
                <w:spacing w:val="-11"/>
                <w:w w:val="95"/>
                <w:sz w:val="18"/>
              </w:rPr>
              <w:t> </w:t>
            </w:r>
            <w:r>
              <w:rPr>
                <w:rFonts w:ascii="Arial"/>
                <w:color w:val="241D2B"/>
                <w:w w:val="95"/>
                <w:sz w:val="18"/>
              </w:rPr>
              <w:t>e</w:t>
            </w:r>
            <w:r>
              <w:rPr>
                <w:rFonts w:ascii="Arial"/>
                <w:color w:val="241D2B"/>
                <w:spacing w:val="12"/>
                <w:w w:val="95"/>
                <w:sz w:val="18"/>
              </w:rPr>
              <w:t> </w:t>
            </w:r>
            <w:r>
              <w:rPr>
                <w:rFonts w:ascii="Arial"/>
                <w:color w:val="241D2B"/>
                <w:w w:val="95"/>
                <w:sz w:val="18"/>
              </w:rPr>
              <w:t>Co</w:t>
            </w:r>
            <w:r>
              <w:rPr>
                <w:rFonts w:ascii="Arial"/>
                <w:color w:val="241D2B"/>
                <w:spacing w:val="4"/>
                <w:w w:val="95"/>
                <w:sz w:val="18"/>
              </w:rPr>
              <w:t> </w:t>
            </w:r>
            <w:r>
              <w:rPr>
                <w:rFonts w:ascii="Arial"/>
                <w:color w:val="241D2B"/>
                <w:w w:val="95"/>
                <w:sz w:val="18"/>
              </w:rPr>
              <w:t>mp</w:t>
            </w:r>
            <w:r>
              <w:rPr>
                <w:rFonts w:ascii="Arial"/>
                <w:color w:val="260C0E"/>
                <w:w w:val="95"/>
                <w:sz w:val="18"/>
              </w:rPr>
              <w:t>l</w:t>
            </w:r>
            <w:r>
              <w:rPr>
                <w:rFonts w:ascii="Arial"/>
                <w:color w:val="241D2B"/>
                <w:w w:val="95"/>
                <w:sz w:val="18"/>
              </w:rPr>
              <w:t>e</w:t>
            </w:r>
            <w:r>
              <w:rPr>
                <w:rFonts w:ascii="Arial"/>
                <w:color w:val="070721"/>
                <w:w w:val="95"/>
                <w:sz w:val="18"/>
              </w:rPr>
              <w:t>t</w:t>
            </w:r>
            <w:r>
              <w:rPr>
                <w:rFonts w:ascii="Arial"/>
                <w:color w:val="070721"/>
                <w:spacing w:val="-13"/>
                <w:w w:val="95"/>
                <w:sz w:val="18"/>
              </w:rPr>
              <w:t> </w:t>
            </w:r>
            <w:r>
              <w:rPr>
                <w:rFonts w:ascii="Arial"/>
                <w:color w:val="241D2B"/>
                <w:w w:val="95"/>
                <w:sz w:val="18"/>
              </w:rPr>
              <w:t>e</w:t>
            </w:r>
          </w:p>
        </w:tc>
        <w:tc>
          <w:tcPr>
            <w:tcW w:w="2123" w:type="dxa"/>
          </w:tcPr>
          <w:p>
            <w:pPr>
              <w:pStyle w:val="TableParagraph"/>
              <w:spacing w:before="163"/>
              <w:ind w:right="177"/>
              <w:jc w:val="right"/>
              <w:rPr>
                <w:rFonts w:ascii="Arial"/>
                <w:sz w:val="18"/>
              </w:rPr>
            </w:pPr>
            <w:r>
              <w:rPr>
                <w:rFonts w:ascii="Arial"/>
                <w:color w:val="241D2B"/>
                <w:sz w:val="18"/>
              </w:rPr>
              <w:t>2021</w:t>
            </w:r>
            <w:r>
              <w:rPr>
                <w:rFonts w:ascii="Arial"/>
                <w:color w:val="070721"/>
                <w:sz w:val="18"/>
              </w:rPr>
              <w:t>-</w:t>
            </w:r>
            <w:r>
              <w:rPr>
                <w:rFonts w:ascii="Arial"/>
                <w:color w:val="241D2B"/>
                <w:sz w:val="18"/>
              </w:rPr>
              <w:t>05-26</w:t>
            </w:r>
            <w:r>
              <w:rPr>
                <w:rFonts w:ascii="Arial"/>
                <w:color w:val="241D2B"/>
                <w:spacing w:val="12"/>
                <w:sz w:val="18"/>
              </w:rPr>
              <w:t> </w:t>
            </w:r>
            <w:r>
              <w:rPr>
                <w:rFonts w:ascii="Arial"/>
                <w:color w:val="1F2B50"/>
                <w:sz w:val="18"/>
              </w:rPr>
              <w:t>0</w:t>
            </w:r>
            <w:r>
              <w:rPr>
                <w:rFonts w:ascii="Arial"/>
                <w:color w:val="241D2B"/>
                <w:sz w:val="18"/>
              </w:rPr>
              <w:t>8:</w:t>
            </w:r>
            <w:r>
              <w:rPr>
                <w:rFonts w:ascii="Arial"/>
                <w:color w:val="1F2B50"/>
                <w:sz w:val="18"/>
              </w:rPr>
              <w:t>0</w:t>
            </w:r>
            <w:r>
              <w:rPr>
                <w:rFonts w:ascii="Arial"/>
                <w:color w:val="241D2B"/>
                <w:sz w:val="18"/>
              </w:rPr>
              <w:t>0</w:t>
            </w:r>
            <w:r>
              <w:rPr>
                <w:rFonts w:ascii="Arial"/>
                <w:color w:val="010103"/>
                <w:sz w:val="18"/>
              </w:rPr>
              <w:t>:</w:t>
            </w:r>
            <w:r>
              <w:rPr>
                <w:rFonts w:ascii="Arial"/>
                <w:color w:val="241D2B"/>
                <w:sz w:val="18"/>
              </w:rPr>
              <w:t>00</w:t>
            </w:r>
          </w:p>
        </w:tc>
        <w:tc>
          <w:tcPr>
            <w:tcW w:w="2073" w:type="dxa"/>
          </w:tcPr>
          <w:p>
            <w:pPr>
              <w:pStyle w:val="TableParagraph"/>
              <w:spacing w:before="163"/>
              <w:ind w:left="142" w:right="161"/>
              <w:jc w:val="center"/>
              <w:rPr>
                <w:rFonts w:ascii="Arial"/>
                <w:sz w:val="18"/>
              </w:rPr>
            </w:pPr>
            <w:r>
              <w:rPr>
                <w:rFonts w:ascii="Arial"/>
                <w:color w:val="3B3446"/>
                <w:sz w:val="18"/>
              </w:rPr>
              <w:t>2</w:t>
            </w:r>
            <w:r>
              <w:rPr>
                <w:rFonts w:ascii="Arial"/>
                <w:color w:val="111A3B"/>
                <w:sz w:val="18"/>
              </w:rPr>
              <w:t>0</w:t>
            </w:r>
            <w:r>
              <w:rPr>
                <w:rFonts w:ascii="Arial"/>
                <w:color w:val="3B3446"/>
                <w:sz w:val="18"/>
              </w:rPr>
              <w:t>2</w:t>
            </w:r>
            <w:r>
              <w:rPr>
                <w:rFonts w:ascii="Arial"/>
                <w:color w:val="260C0E"/>
                <w:sz w:val="18"/>
              </w:rPr>
              <w:t>1</w:t>
            </w:r>
            <w:r>
              <w:rPr>
                <w:rFonts w:ascii="Arial"/>
                <w:color w:val="241D2B"/>
                <w:sz w:val="18"/>
              </w:rPr>
              <w:t>-05-2</w:t>
            </w:r>
            <w:r>
              <w:rPr>
                <w:rFonts w:ascii="Arial"/>
                <w:color w:val="241D2B"/>
                <w:spacing w:val="-29"/>
                <w:sz w:val="18"/>
              </w:rPr>
              <w:t> </w:t>
            </w:r>
            <w:r>
              <w:rPr>
                <w:rFonts w:ascii="Arial"/>
                <w:color w:val="3B3446"/>
                <w:sz w:val="18"/>
              </w:rPr>
              <w:t>6</w:t>
            </w:r>
            <w:r>
              <w:rPr>
                <w:rFonts w:ascii="Arial"/>
                <w:color w:val="3B3446"/>
                <w:spacing w:val="-7"/>
                <w:sz w:val="18"/>
              </w:rPr>
              <w:t> </w:t>
            </w:r>
            <w:r>
              <w:rPr>
                <w:rFonts w:ascii="Arial"/>
                <w:color w:val="241D2B"/>
                <w:sz w:val="18"/>
              </w:rPr>
              <w:t>08:00:00</w:t>
            </w:r>
          </w:p>
        </w:tc>
        <w:tc>
          <w:tcPr>
            <w:tcW w:w="1048" w:type="dxa"/>
          </w:tcPr>
          <w:p>
            <w:pPr>
              <w:pStyle w:val="TableParagraph"/>
              <w:spacing w:before="167"/>
              <w:ind w:left="167"/>
              <w:rPr>
                <w:rFonts w:ascii="Arial"/>
                <w:sz w:val="18"/>
              </w:rPr>
            </w:pPr>
            <w:r>
              <w:rPr>
                <w:rFonts w:ascii="Arial"/>
                <w:color w:val="070721"/>
                <w:spacing w:val="11"/>
                <w:sz w:val="18"/>
              </w:rPr>
              <w:t>P</w:t>
            </w:r>
            <w:r>
              <w:rPr>
                <w:rFonts w:ascii="Arial"/>
                <w:color w:val="241D2B"/>
                <w:spacing w:val="11"/>
                <w:sz w:val="18"/>
              </w:rPr>
              <w:t>e</w:t>
            </w:r>
            <w:r>
              <w:rPr>
                <w:rFonts w:ascii="Arial"/>
                <w:color w:val="070721"/>
                <w:spacing w:val="11"/>
                <w:sz w:val="18"/>
              </w:rPr>
              <w:t>n</w:t>
            </w:r>
            <w:r>
              <w:rPr>
                <w:rFonts w:ascii="Arial"/>
                <w:color w:val="241D2B"/>
                <w:spacing w:val="11"/>
                <w:sz w:val="18"/>
              </w:rPr>
              <w:t>d</w:t>
            </w:r>
            <w:r>
              <w:rPr>
                <w:rFonts w:ascii="Arial"/>
                <w:color w:val="030A49"/>
                <w:spacing w:val="11"/>
                <w:sz w:val="18"/>
              </w:rPr>
              <w:t>i</w:t>
            </w:r>
            <w:r>
              <w:rPr>
                <w:rFonts w:ascii="Arial"/>
                <w:color w:val="260C0E"/>
                <w:spacing w:val="11"/>
                <w:sz w:val="18"/>
              </w:rPr>
              <w:t>n</w:t>
            </w:r>
            <w:r>
              <w:rPr>
                <w:rFonts w:ascii="Arial"/>
                <w:color w:val="241D2B"/>
                <w:spacing w:val="11"/>
                <w:sz w:val="18"/>
              </w:rPr>
              <w:t>g</w:t>
            </w:r>
          </w:p>
        </w:tc>
        <w:tc>
          <w:tcPr>
            <w:tcW w:w="776" w:type="dxa"/>
          </w:tcPr>
          <w:p>
            <w:pPr>
              <w:pStyle w:val="TableParagraph"/>
              <w:spacing w:before="167"/>
              <w:ind w:right="106"/>
              <w:jc w:val="right"/>
              <w:rPr>
                <w:rFonts w:ascii="Arial"/>
                <w:sz w:val="18"/>
              </w:rPr>
            </w:pPr>
            <w:r>
              <w:rPr>
                <w:rFonts w:ascii="Arial"/>
                <w:color w:val="111A3B"/>
                <w:w w:val="105"/>
                <w:sz w:val="18"/>
              </w:rPr>
              <w:t>Green</w:t>
            </w:r>
          </w:p>
        </w:tc>
      </w:tr>
      <w:tr>
        <w:trPr>
          <w:trHeight w:val="538" w:hRule="atLeast"/>
        </w:trPr>
        <w:tc>
          <w:tcPr>
            <w:tcW w:w="4777" w:type="dxa"/>
          </w:tcPr>
          <w:p>
            <w:pPr>
              <w:pStyle w:val="TableParagraph"/>
              <w:spacing w:before="165"/>
              <w:ind w:left="914"/>
              <w:rPr>
                <w:rFonts w:ascii="Arial"/>
                <w:sz w:val="18"/>
              </w:rPr>
            </w:pPr>
            <w:r>
              <w:rPr>
                <w:rFonts w:ascii="Arial"/>
                <w:color w:val="241D2B"/>
                <w:w w:val="90"/>
                <w:sz w:val="18"/>
              </w:rPr>
              <w:t>Pro</w:t>
            </w:r>
            <w:r>
              <w:rPr>
                <w:rFonts w:ascii="Arial"/>
                <w:color w:val="241D2B"/>
                <w:spacing w:val="25"/>
                <w:w w:val="90"/>
                <w:sz w:val="18"/>
              </w:rPr>
              <w:t> </w:t>
            </w:r>
            <w:r>
              <w:rPr>
                <w:rFonts w:ascii="Arial"/>
                <w:color w:val="241D2B"/>
                <w:w w:val="90"/>
                <w:sz w:val="18"/>
              </w:rPr>
              <w:t>jec</w:t>
            </w:r>
            <w:r>
              <w:rPr>
                <w:rFonts w:ascii="Arial"/>
                <w:color w:val="241D2B"/>
                <w:spacing w:val="-3"/>
                <w:w w:val="90"/>
                <w:sz w:val="18"/>
              </w:rPr>
              <w:t> </w:t>
            </w:r>
            <w:r>
              <w:rPr>
                <w:rFonts w:ascii="Arial"/>
                <w:color w:val="260C0E"/>
                <w:w w:val="90"/>
                <w:sz w:val="18"/>
              </w:rPr>
              <w:t>t</w:t>
            </w:r>
            <w:r>
              <w:rPr>
                <w:rFonts w:ascii="Arial"/>
                <w:color w:val="260C0E"/>
                <w:spacing w:val="41"/>
                <w:w w:val="90"/>
                <w:sz w:val="18"/>
              </w:rPr>
              <w:t> </w:t>
            </w:r>
            <w:r>
              <w:rPr>
                <w:rFonts w:ascii="Arial"/>
                <w:color w:val="241D2B"/>
                <w:w w:val="90"/>
                <w:sz w:val="18"/>
              </w:rPr>
              <w:t>Acce</w:t>
            </w:r>
            <w:r>
              <w:rPr>
                <w:rFonts w:ascii="Arial"/>
                <w:color w:val="241D2B"/>
                <w:spacing w:val="-8"/>
                <w:w w:val="90"/>
                <w:sz w:val="18"/>
              </w:rPr>
              <w:t> </w:t>
            </w:r>
            <w:r>
              <w:rPr>
                <w:rFonts w:ascii="Arial"/>
                <w:color w:val="1F2B50"/>
                <w:spacing w:val="10"/>
                <w:w w:val="90"/>
                <w:sz w:val="18"/>
              </w:rPr>
              <w:t>p</w:t>
            </w:r>
            <w:r>
              <w:rPr>
                <w:rFonts w:ascii="Arial"/>
                <w:color w:val="030A49"/>
                <w:spacing w:val="10"/>
                <w:w w:val="90"/>
                <w:sz w:val="18"/>
              </w:rPr>
              <w:t>t</w:t>
            </w:r>
            <w:r>
              <w:rPr>
                <w:rFonts w:ascii="Arial"/>
                <w:color w:val="030A49"/>
                <w:spacing w:val="-12"/>
                <w:w w:val="90"/>
                <w:sz w:val="18"/>
              </w:rPr>
              <w:t> </w:t>
            </w:r>
            <w:r>
              <w:rPr>
                <w:rFonts w:ascii="Arial"/>
                <w:color w:val="241D2B"/>
                <w:w w:val="90"/>
                <w:sz w:val="18"/>
              </w:rPr>
              <w:t>an</w:t>
            </w:r>
            <w:r>
              <w:rPr>
                <w:rFonts w:ascii="Arial"/>
                <w:color w:val="241D2B"/>
                <w:spacing w:val="13"/>
                <w:w w:val="90"/>
                <w:sz w:val="18"/>
              </w:rPr>
              <w:t> </w:t>
            </w:r>
            <w:r>
              <w:rPr>
                <w:rFonts w:ascii="Arial"/>
                <w:color w:val="241D2B"/>
                <w:w w:val="90"/>
                <w:sz w:val="18"/>
              </w:rPr>
              <w:t>ce</w:t>
            </w:r>
            <w:r>
              <w:rPr>
                <w:rFonts w:ascii="Arial"/>
                <w:color w:val="241D2B"/>
                <w:spacing w:val="17"/>
                <w:w w:val="90"/>
                <w:sz w:val="18"/>
              </w:rPr>
              <w:t> </w:t>
            </w:r>
            <w:r>
              <w:rPr>
                <w:rFonts w:ascii="Arial"/>
                <w:color w:val="241D2B"/>
                <w:w w:val="90"/>
                <w:sz w:val="18"/>
              </w:rPr>
              <w:t>A</w:t>
            </w:r>
            <w:r>
              <w:rPr>
                <w:rFonts w:ascii="Arial"/>
                <w:color w:val="260C0E"/>
                <w:w w:val="90"/>
                <w:sz w:val="18"/>
              </w:rPr>
              <w:t>pp</w:t>
            </w:r>
            <w:r>
              <w:rPr>
                <w:rFonts w:ascii="Arial"/>
                <w:color w:val="260C0E"/>
                <w:spacing w:val="34"/>
                <w:w w:val="90"/>
                <w:sz w:val="18"/>
              </w:rPr>
              <w:t> </w:t>
            </w:r>
            <w:r>
              <w:rPr>
                <w:rFonts w:ascii="Arial"/>
                <w:color w:val="1F2B50"/>
                <w:w w:val="90"/>
                <w:sz w:val="18"/>
              </w:rPr>
              <w:t>r</w:t>
            </w:r>
            <w:r>
              <w:rPr>
                <w:rFonts w:ascii="Arial"/>
                <w:color w:val="1F2B50"/>
                <w:spacing w:val="-21"/>
                <w:w w:val="90"/>
                <w:sz w:val="18"/>
              </w:rPr>
              <w:t> </w:t>
            </w:r>
            <w:r>
              <w:rPr>
                <w:rFonts w:ascii="Arial"/>
                <w:color w:val="241D2B"/>
                <w:w w:val="90"/>
                <w:sz w:val="18"/>
              </w:rPr>
              <w:t>o</w:t>
            </w:r>
            <w:r>
              <w:rPr>
                <w:rFonts w:ascii="Arial"/>
                <w:color w:val="3B3446"/>
                <w:w w:val="90"/>
                <w:sz w:val="18"/>
              </w:rPr>
              <w:t>v</w:t>
            </w:r>
            <w:r>
              <w:rPr>
                <w:rFonts w:ascii="Arial"/>
                <w:color w:val="241D2B"/>
                <w:w w:val="90"/>
                <w:sz w:val="18"/>
              </w:rPr>
              <w:t>ed</w:t>
            </w:r>
          </w:p>
        </w:tc>
        <w:tc>
          <w:tcPr>
            <w:tcW w:w="2123" w:type="dxa"/>
          </w:tcPr>
          <w:p>
            <w:pPr>
              <w:pStyle w:val="TableParagraph"/>
              <w:spacing w:before="160"/>
              <w:ind w:right="177"/>
              <w:jc w:val="right"/>
              <w:rPr>
                <w:rFonts w:ascii="Arial"/>
                <w:sz w:val="18"/>
              </w:rPr>
            </w:pPr>
            <w:r>
              <w:rPr>
                <w:rFonts w:ascii="Arial"/>
                <w:color w:val="241D2B"/>
                <w:sz w:val="18"/>
              </w:rPr>
              <w:t>2021</w:t>
            </w:r>
            <w:r>
              <w:rPr>
                <w:rFonts w:ascii="Arial"/>
                <w:color w:val="070721"/>
                <w:sz w:val="18"/>
              </w:rPr>
              <w:t>-</w:t>
            </w:r>
            <w:r>
              <w:rPr>
                <w:rFonts w:ascii="Arial"/>
                <w:color w:val="241D2B"/>
                <w:sz w:val="18"/>
              </w:rPr>
              <w:t>06-25</w:t>
            </w:r>
            <w:r>
              <w:rPr>
                <w:rFonts w:ascii="Arial"/>
                <w:color w:val="241D2B"/>
                <w:spacing w:val="12"/>
                <w:sz w:val="18"/>
              </w:rPr>
              <w:t> </w:t>
            </w:r>
            <w:r>
              <w:rPr>
                <w:rFonts w:ascii="Arial"/>
                <w:color w:val="1F2B50"/>
                <w:sz w:val="18"/>
              </w:rPr>
              <w:t>0</w:t>
            </w:r>
            <w:r>
              <w:rPr>
                <w:rFonts w:ascii="Arial"/>
                <w:color w:val="241D2B"/>
                <w:sz w:val="18"/>
              </w:rPr>
              <w:t>8:</w:t>
            </w:r>
            <w:r>
              <w:rPr>
                <w:rFonts w:ascii="Arial"/>
                <w:color w:val="1F2B50"/>
                <w:sz w:val="18"/>
              </w:rPr>
              <w:t>0</w:t>
            </w:r>
            <w:r>
              <w:rPr>
                <w:rFonts w:ascii="Arial"/>
                <w:color w:val="241D2B"/>
                <w:sz w:val="18"/>
              </w:rPr>
              <w:t>0</w:t>
            </w:r>
            <w:r>
              <w:rPr>
                <w:rFonts w:ascii="Arial"/>
                <w:color w:val="010103"/>
                <w:sz w:val="18"/>
              </w:rPr>
              <w:t>:</w:t>
            </w:r>
            <w:r>
              <w:rPr>
                <w:rFonts w:ascii="Arial"/>
                <w:color w:val="241D2B"/>
                <w:sz w:val="18"/>
              </w:rPr>
              <w:t>00</w:t>
            </w:r>
          </w:p>
        </w:tc>
        <w:tc>
          <w:tcPr>
            <w:tcW w:w="2073" w:type="dxa"/>
          </w:tcPr>
          <w:p>
            <w:pPr>
              <w:pStyle w:val="TableParagraph"/>
              <w:spacing w:before="160"/>
              <w:ind w:left="142" w:right="161"/>
              <w:jc w:val="center"/>
              <w:rPr>
                <w:rFonts w:ascii="Arial"/>
                <w:sz w:val="18"/>
              </w:rPr>
            </w:pPr>
            <w:r>
              <w:rPr>
                <w:rFonts w:ascii="Arial"/>
                <w:color w:val="3B3446"/>
                <w:sz w:val="18"/>
              </w:rPr>
              <w:t>2</w:t>
            </w:r>
            <w:r>
              <w:rPr>
                <w:rFonts w:ascii="Arial"/>
                <w:color w:val="111A3B"/>
                <w:sz w:val="18"/>
              </w:rPr>
              <w:t>0</w:t>
            </w:r>
            <w:r>
              <w:rPr>
                <w:rFonts w:ascii="Arial"/>
                <w:color w:val="3B3446"/>
                <w:sz w:val="18"/>
              </w:rPr>
              <w:t>2</w:t>
            </w:r>
            <w:r>
              <w:rPr>
                <w:rFonts w:ascii="Arial"/>
                <w:color w:val="260C0E"/>
                <w:sz w:val="18"/>
              </w:rPr>
              <w:t>1</w:t>
            </w:r>
            <w:r>
              <w:rPr>
                <w:rFonts w:ascii="Arial"/>
                <w:color w:val="241D2B"/>
                <w:sz w:val="18"/>
              </w:rPr>
              <w:t>-</w:t>
            </w:r>
            <w:r>
              <w:rPr>
                <w:rFonts w:ascii="Arial"/>
                <w:color w:val="070721"/>
                <w:sz w:val="18"/>
              </w:rPr>
              <w:t>0</w:t>
            </w:r>
            <w:r>
              <w:rPr>
                <w:rFonts w:ascii="Arial"/>
                <w:color w:val="3B3446"/>
                <w:sz w:val="18"/>
              </w:rPr>
              <w:t>6</w:t>
            </w:r>
            <w:r>
              <w:rPr>
                <w:rFonts w:ascii="Arial"/>
                <w:color w:val="241D2B"/>
                <w:sz w:val="18"/>
              </w:rPr>
              <w:t>-25</w:t>
            </w:r>
            <w:r>
              <w:rPr>
                <w:rFonts w:ascii="Arial"/>
                <w:color w:val="241D2B"/>
                <w:spacing w:val="-1"/>
                <w:sz w:val="18"/>
              </w:rPr>
              <w:t> </w:t>
            </w:r>
            <w:r>
              <w:rPr>
                <w:rFonts w:ascii="Arial"/>
                <w:color w:val="241D2B"/>
                <w:sz w:val="18"/>
              </w:rPr>
              <w:t>08:00:00</w:t>
            </w:r>
          </w:p>
        </w:tc>
        <w:tc>
          <w:tcPr>
            <w:tcW w:w="1048" w:type="dxa"/>
          </w:tcPr>
          <w:p>
            <w:pPr>
              <w:pStyle w:val="TableParagraph"/>
              <w:spacing w:before="165"/>
              <w:ind w:left="167"/>
              <w:rPr>
                <w:rFonts w:ascii="Arial"/>
                <w:sz w:val="18"/>
              </w:rPr>
            </w:pPr>
            <w:r>
              <w:rPr>
                <w:rFonts w:ascii="Arial"/>
                <w:color w:val="070721"/>
                <w:spacing w:val="11"/>
                <w:sz w:val="18"/>
              </w:rPr>
              <w:t>P</w:t>
            </w:r>
            <w:r>
              <w:rPr>
                <w:rFonts w:ascii="Arial"/>
                <w:color w:val="241D2B"/>
                <w:spacing w:val="11"/>
                <w:sz w:val="18"/>
              </w:rPr>
              <w:t>e</w:t>
            </w:r>
            <w:r>
              <w:rPr>
                <w:rFonts w:ascii="Arial"/>
                <w:color w:val="070721"/>
                <w:spacing w:val="11"/>
                <w:sz w:val="18"/>
              </w:rPr>
              <w:t>n</w:t>
            </w:r>
            <w:r>
              <w:rPr>
                <w:rFonts w:ascii="Arial"/>
                <w:color w:val="241D2B"/>
                <w:spacing w:val="11"/>
                <w:sz w:val="18"/>
              </w:rPr>
              <w:t>d</w:t>
            </w:r>
            <w:r>
              <w:rPr>
                <w:rFonts w:ascii="Arial"/>
                <w:color w:val="030A49"/>
                <w:spacing w:val="11"/>
                <w:sz w:val="18"/>
              </w:rPr>
              <w:t>i</w:t>
            </w:r>
            <w:r>
              <w:rPr>
                <w:rFonts w:ascii="Arial"/>
                <w:color w:val="260C0E"/>
                <w:spacing w:val="11"/>
                <w:sz w:val="18"/>
              </w:rPr>
              <w:t>n</w:t>
            </w:r>
            <w:r>
              <w:rPr>
                <w:rFonts w:ascii="Arial"/>
                <w:color w:val="241D2B"/>
                <w:spacing w:val="11"/>
                <w:sz w:val="18"/>
              </w:rPr>
              <w:t>g</w:t>
            </w:r>
          </w:p>
        </w:tc>
        <w:tc>
          <w:tcPr>
            <w:tcW w:w="776" w:type="dxa"/>
          </w:tcPr>
          <w:p>
            <w:pPr>
              <w:pStyle w:val="TableParagraph"/>
              <w:spacing w:before="165"/>
              <w:ind w:right="106"/>
              <w:jc w:val="right"/>
              <w:rPr>
                <w:rFonts w:ascii="Arial"/>
                <w:sz w:val="18"/>
              </w:rPr>
            </w:pPr>
            <w:r>
              <w:rPr>
                <w:rFonts w:ascii="Arial"/>
                <w:color w:val="111A3B"/>
                <w:w w:val="105"/>
                <w:sz w:val="18"/>
              </w:rPr>
              <w:t>Green</w:t>
            </w:r>
          </w:p>
        </w:tc>
      </w:tr>
      <w:tr>
        <w:trPr>
          <w:trHeight w:val="776" w:hRule="atLeast"/>
        </w:trPr>
        <w:tc>
          <w:tcPr>
            <w:tcW w:w="4777" w:type="dxa"/>
          </w:tcPr>
          <w:p>
            <w:pPr>
              <w:pStyle w:val="TableParagraph"/>
              <w:spacing w:before="165"/>
              <w:ind w:left="909"/>
              <w:rPr>
                <w:rFonts w:ascii="Arial"/>
                <w:sz w:val="18"/>
              </w:rPr>
            </w:pPr>
            <w:r>
              <w:rPr>
                <w:rFonts w:ascii="Arial"/>
                <w:color w:val="241D2B"/>
                <w:w w:val="95"/>
                <w:sz w:val="18"/>
              </w:rPr>
              <w:t>C</w:t>
            </w:r>
            <w:r>
              <w:rPr>
                <w:rFonts w:ascii="Arial"/>
                <w:color w:val="030A49"/>
                <w:w w:val="95"/>
                <w:sz w:val="18"/>
              </w:rPr>
              <w:t>l</w:t>
            </w:r>
            <w:r>
              <w:rPr>
                <w:rFonts w:ascii="Arial"/>
                <w:color w:val="030A49"/>
                <w:spacing w:val="-28"/>
                <w:w w:val="95"/>
                <w:sz w:val="18"/>
              </w:rPr>
              <w:t> </w:t>
            </w:r>
            <w:r>
              <w:rPr>
                <w:rFonts w:ascii="Arial"/>
                <w:color w:val="241D2B"/>
                <w:w w:val="95"/>
                <w:sz w:val="18"/>
              </w:rPr>
              <w:t>ose</w:t>
            </w:r>
            <w:r>
              <w:rPr>
                <w:rFonts w:ascii="Arial"/>
                <w:color w:val="241D2B"/>
                <w:spacing w:val="19"/>
                <w:w w:val="95"/>
                <w:sz w:val="18"/>
              </w:rPr>
              <w:t> </w:t>
            </w:r>
            <w:r>
              <w:rPr>
                <w:rFonts w:ascii="Arial"/>
                <w:color w:val="4B4960"/>
                <w:w w:val="95"/>
                <w:sz w:val="18"/>
              </w:rPr>
              <w:t>/</w:t>
            </w:r>
            <w:r>
              <w:rPr>
                <w:rFonts w:ascii="Arial"/>
                <w:color w:val="4B4960"/>
                <w:spacing w:val="-24"/>
                <w:w w:val="95"/>
                <w:sz w:val="18"/>
              </w:rPr>
              <w:t> </w:t>
            </w:r>
            <w:r>
              <w:rPr>
                <w:rFonts w:ascii="Arial"/>
                <w:color w:val="241D2B"/>
                <w:w w:val="95"/>
                <w:sz w:val="18"/>
              </w:rPr>
              <w:t>Pro</w:t>
            </w:r>
            <w:r>
              <w:rPr>
                <w:rFonts w:ascii="Arial"/>
                <w:color w:val="241D2B"/>
                <w:spacing w:val="-6"/>
                <w:w w:val="95"/>
                <w:sz w:val="18"/>
              </w:rPr>
              <w:t> </w:t>
            </w:r>
            <w:r>
              <w:rPr>
                <w:rFonts w:ascii="Arial"/>
                <w:color w:val="241D2B"/>
                <w:w w:val="95"/>
                <w:sz w:val="18"/>
              </w:rPr>
              <w:t>jec</w:t>
            </w:r>
            <w:r>
              <w:rPr>
                <w:rFonts w:ascii="Arial"/>
                <w:color w:val="241D2B"/>
                <w:spacing w:val="-22"/>
                <w:w w:val="95"/>
                <w:sz w:val="18"/>
              </w:rPr>
              <w:t> </w:t>
            </w:r>
            <w:r>
              <w:rPr>
                <w:rFonts w:ascii="Arial"/>
                <w:color w:val="260C0E"/>
                <w:w w:val="95"/>
                <w:sz w:val="18"/>
              </w:rPr>
              <w:t>t</w:t>
            </w:r>
            <w:r>
              <w:rPr>
                <w:rFonts w:ascii="Arial"/>
                <w:color w:val="260C0E"/>
                <w:spacing w:val="33"/>
                <w:w w:val="95"/>
                <w:sz w:val="18"/>
              </w:rPr>
              <w:t> </w:t>
            </w:r>
            <w:r>
              <w:rPr>
                <w:rFonts w:ascii="Arial"/>
                <w:color w:val="241D2B"/>
                <w:spacing w:val="9"/>
                <w:w w:val="95"/>
                <w:sz w:val="18"/>
              </w:rPr>
              <w:t>Comp</w:t>
            </w:r>
            <w:r>
              <w:rPr>
                <w:rFonts w:ascii="Arial"/>
                <w:color w:val="05217C"/>
                <w:spacing w:val="9"/>
                <w:w w:val="95"/>
                <w:sz w:val="18"/>
              </w:rPr>
              <w:t>l</w:t>
            </w:r>
            <w:r>
              <w:rPr>
                <w:rFonts w:ascii="Arial"/>
                <w:color w:val="241D2B"/>
                <w:spacing w:val="9"/>
                <w:w w:val="95"/>
                <w:sz w:val="18"/>
              </w:rPr>
              <w:t>e</w:t>
            </w:r>
            <w:r>
              <w:rPr>
                <w:rFonts w:ascii="Arial"/>
                <w:color w:val="070721"/>
                <w:spacing w:val="9"/>
                <w:w w:val="95"/>
                <w:sz w:val="18"/>
              </w:rPr>
              <w:t>t</w:t>
            </w:r>
            <w:r>
              <w:rPr>
                <w:rFonts w:ascii="Arial"/>
                <w:color w:val="070721"/>
                <w:spacing w:val="-15"/>
                <w:w w:val="95"/>
                <w:sz w:val="18"/>
              </w:rPr>
              <w:t> </w:t>
            </w:r>
            <w:r>
              <w:rPr>
                <w:rFonts w:ascii="Arial"/>
                <w:color w:val="241D2B"/>
                <w:w w:val="95"/>
                <w:sz w:val="18"/>
              </w:rPr>
              <w:t>e</w:t>
            </w:r>
          </w:p>
          <w:p>
            <w:pPr>
              <w:pStyle w:val="TableParagraph"/>
              <w:spacing w:before="6"/>
              <w:rPr>
                <w:rFonts w:ascii="Arial"/>
                <w:sz w:val="21"/>
              </w:rPr>
            </w:pPr>
          </w:p>
          <w:p>
            <w:pPr>
              <w:pStyle w:val="TableParagraph"/>
              <w:tabs>
                <w:tab w:pos="309" w:val="left" w:leader="none"/>
              </w:tabs>
              <w:spacing w:line="137" w:lineRule="exact"/>
              <w:ind w:left="50"/>
              <w:rPr>
                <w:rFonts w:ascii="Times New Roman"/>
                <w:sz w:val="11"/>
              </w:rPr>
            </w:pPr>
            <w:r>
              <w:rPr>
                <w:rFonts w:ascii="Times New Roman"/>
                <w:b/>
                <w:color w:val="6E7E90"/>
                <w:w w:val="95"/>
                <w:position w:val="3"/>
                <w:sz w:val="11"/>
              </w:rPr>
              <w:t>.</w:t>
              <w:tab/>
            </w:r>
            <w:r>
              <w:rPr>
                <w:rFonts w:ascii="Times New Roman"/>
                <w:color w:val="3B3446"/>
                <w:w w:val="95"/>
                <w:sz w:val="11"/>
              </w:rPr>
              <w:t>11</w:t>
            </w:r>
            <w:r>
              <w:rPr>
                <w:rFonts w:ascii="Times New Roman"/>
                <w:color w:val="241D2B"/>
                <w:w w:val="95"/>
                <w:sz w:val="11"/>
              </w:rPr>
              <w:t>4</w:t>
            </w:r>
          </w:p>
        </w:tc>
        <w:tc>
          <w:tcPr>
            <w:tcW w:w="2123" w:type="dxa"/>
          </w:tcPr>
          <w:p>
            <w:pPr>
              <w:pStyle w:val="TableParagraph"/>
              <w:spacing w:before="160"/>
              <w:ind w:right="177"/>
              <w:jc w:val="right"/>
              <w:rPr>
                <w:rFonts w:ascii="Arial"/>
                <w:sz w:val="18"/>
              </w:rPr>
            </w:pPr>
            <w:r>
              <w:rPr>
                <w:rFonts w:ascii="Arial"/>
                <w:color w:val="241D2B"/>
                <w:sz w:val="18"/>
              </w:rPr>
              <w:t>2021</w:t>
            </w:r>
            <w:r>
              <w:rPr>
                <w:rFonts w:ascii="Arial"/>
                <w:color w:val="070721"/>
                <w:sz w:val="18"/>
              </w:rPr>
              <w:t>-</w:t>
            </w:r>
            <w:r>
              <w:rPr>
                <w:rFonts w:ascii="Arial"/>
                <w:color w:val="241D2B"/>
                <w:sz w:val="18"/>
              </w:rPr>
              <w:t>06-28</w:t>
            </w:r>
            <w:r>
              <w:rPr>
                <w:rFonts w:ascii="Arial"/>
                <w:color w:val="241D2B"/>
                <w:spacing w:val="12"/>
                <w:sz w:val="18"/>
              </w:rPr>
              <w:t> </w:t>
            </w:r>
            <w:r>
              <w:rPr>
                <w:rFonts w:ascii="Arial"/>
                <w:color w:val="1F2B50"/>
                <w:sz w:val="18"/>
              </w:rPr>
              <w:t>0</w:t>
            </w:r>
            <w:r>
              <w:rPr>
                <w:rFonts w:ascii="Arial"/>
                <w:color w:val="241D2B"/>
                <w:sz w:val="18"/>
              </w:rPr>
              <w:t>8:</w:t>
            </w:r>
            <w:r>
              <w:rPr>
                <w:rFonts w:ascii="Arial"/>
                <w:color w:val="1F2B50"/>
                <w:sz w:val="18"/>
              </w:rPr>
              <w:t>0</w:t>
            </w:r>
            <w:r>
              <w:rPr>
                <w:rFonts w:ascii="Arial"/>
                <w:color w:val="241D2B"/>
                <w:sz w:val="18"/>
              </w:rPr>
              <w:t>0</w:t>
            </w:r>
            <w:r>
              <w:rPr>
                <w:rFonts w:ascii="Arial"/>
                <w:color w:val="010103"/>
                <w:sz w:val="18"/>
              </w:rPr>
              <w:t>:</w:t>
            </w:r>
            <w:r>
              <w:rPr>
                <w:rFonts w:ascii="Arial"/>
                <w:color w:val="241D2B"/>
                <w:sz w:val="18"/>
              </w:rPr>
              <w:t>00</w:t>
            </w:r>
          </w:p>
        </w:tc>
        <w:tc>
          <w:tcPr>
            <w:tcW w:w="2073" w:type="dxa"/>
          </w:tcPr>
          <w:p>
            <w:pPr>
              <w:pStyle w:val="TableParagraph"/>
              <w:spacing w:before="160"/>
              <w:ind w:left="142" w:right="161"/>
              <w:jc w:val="center"/>
              <w:rPr>
                <w:rFonts w:ascii="Arial"/>
                <w:sz w:val="18"/>
              </w:rPr>
            </w:pPr>
            <w:r>
              <w:rPr>
                <w:rFonts w:ascii="Arial"/>
                <w:color w:val="3B3446"/>
                <w:sz w:val="18"/>
              </w:rPr>
              <w:t>2</w:t>
            </w:r>
            <w:r>
              <w:rPr>
                <w:rFonts w:ascii="Arial"/>
                <w:color w:val="111A3B"/>
                <w:sz w:val="18"/>
              </w:rPr>
              <w:t>0</w:t>
            </w:r>
            <w:r>
              <w:rPr>
                <w:rFonts w:ascii="Arial"/>
                <w:color w:val="3B3446"/>
                <w:sz w:val="18"/>
              </w:rPr>
              <w:t>2</w:t>
            </w:r>
            <w:r>
              <w:rPr>
                <w:rFonts w:ascii="Arial"/>
                <w:color w:val="260C0E"/>
                <w:sz w:val="18"/>
              </w:rPr>
              <w:t>1</w:t>
            </w:r>
            <w:r>
              <w:rPr>
                <w:rFonts w:ascii="Arial"/>
                <w:color w:val="241D2B"/>
                <w:sz w:val="18"/>
              </w:rPr>
              <w:t>-</w:t>
            </w:r>
            <w:r>
              <w:rPr>
                <w:rFonts w:ascii="Arial"/>
                <w:color w:val="070721"/>
                <w:sz w:val="18"/>
              </w:rPr>
              <w:t>0</w:t>
            </w:r>
            <w:r>
              <w:rPr>
                <w:rFonts w:ascii="Arial"/>
                <w:color w:val="3B3446"/>
                <w:sz w:val="18"/>
              </w:rPr>
              <w:t>6</w:t>
            </w:r>
            <w:r>
              <w:rPr>
                <w:rFonts w:ascii="Arial"/>
                <w:color w:val="241D2B"/>
                <w:sz w:val="18"/>
              </w:rPr>
              <w:t>-2</w:t>
            </w:r>
            <w:r>
              <w:rPr>
                <w:rFonts w:ascii="Arial"/>
                <w:color w:val="3B3446"/>
                <w:sz w:val="18"/>
              </w:rPr>
              <w:t>8</w:t>
            </w:r>
            <w:r>
              <w:rPr>
                <w:rFonts w:ascii="Arial"/>
                <w:color w:val="3B3446"/>
                <w:spacing w:val="4"/>
                <w:sz w:val="18"/>
              </w:rPr>
              <w:t> </w:t>
            </w:r>
            <w:r>
              <w:rPr>
                <w:rFonts w:ascii="Arial"/>
                <w:color w:val="241D2B"/>
                <w:sz w:val="18"/>
              </w:rPr>
              <w:t>08:00:00</w:t>
            </w:r>
          </w:p>
        </w:tc>
        <w:tc>
          <w:tcPr>
            <w:tcW w:w="1048" w:type="dxa"/>
          </w:tcPr>
          <w:p>
            <w:pPr>
              <w:pStyle w:val="TableParagraph"/>
              <w:spacing w:before="165"/>
              <w:ind w:left="167"/>
              <w:rPr>
                <w:rFonts w:ascii="Arial"/>
                <w:sz w:val="18"/>
              </w:rPr>
            </w:pPr>
            <w:r>
              <w:rPr>
                <w:rFonts w:ascii="Arial"/>
                <w:color w:val="070721"/>
                <w:spacing w:val="11"/>
                <w:sz w:val="18"/>
              </w:rPr>
              <w:t>P</w:t>
            </w:r>
            <w:r>
              <w:rPr>
                <w:rFonts w:ascii="Arial"/>
                <w:color w:val="241D2B"/>
                <w:spacing w:val="11"/>
                <w:sz w:val="18"/>
              </w:rPr>
              <w:t>e</w:t>
            </w:r>
            <w:r>
              <w:rPr>
                <w:rFonts w:ascii="Arial"/>
                <w:color w:val="070721"/>
                <w:spacing w:val="11"/>
                <w:sz w:val="18"/>
              </w:rPr>
              <w:t>n</w:t>
            </w:r>
            <w:r>
              <w:rPr>
                <w:rFonts w:ascii="Arial"/>
                <w:color w:val="241D2B"/>
                <w:spacing w:val="11"/>
                <w:sz w:val="18"/>
              </w:rPr>
              <w:t>d</w:t>
            </w:r>
            <w:r>
              <w:rPr>
                <w:rFonts w:ascii="Arial"/>
                <w:color w:val="030A49"/>
                <w:spacing w:val="11"/>
                <w:sz w:val="18"/>
              </w:rPr>
              <w:t>i</w:t>
            </w:r>
            <w:r>
              <w:rPr>
                <w:rFonts w:ascii="Arial"/>
                <w:color w:val="260C0E"/>
                <w:spacing w:val="11"/>
                <w:sz w:val="18"/>
              </w:rPr>
              <w:t>n</w:t>
            </w:r>
            <w:r>
              <w:rPr>
                <w:rFonts w:ascii="Arial"/>
                <w:color w:val="241D2B"/>
                <w:spacing w:val="11"/>
                <w:sz w:val="18"/>
              </w:rPr>
              <w:t>g</w:t>
            </w:r>
          </w:p>
        </w:tc>
        <w:tc>
          <w:tcPr>
            <w:tcW w:w="776" w:type="dxa"/>
          </w:tcPr>
          <w:p>
            <w:pPr>
              <w:pStyle w:val="TableParagraph"/>
              <w:spacing w:before="165"/>
              <w:ind w:right="106"/>
              <w:jc w:val="right"/>
              <w:rPr>
                <w:rFonts w:ascii="Arial"/>
                <w:sz w:val="18"/>
              </w:rPr>
            </w:pPr>
            <w:r>
              <w:rPr>
                <w:rFonts w:ascii="Arial"/>
                <w:color w:val="111A3B"/>
                <w:w w:val="105"/>
                <w:sz w:val="18"/>
              </w:rPr>
              <w:t>Green</w:t>
            </w:r>
          </w:p>
        </w:tc>
      </w:tr>
    </w:tbl>
    <w:p>
      <w:pPr>
        <w:spacing w:after="0"/>
        <w:jc w:val="right"/>
        <w:rPr>
          <w:rFonts w:ascii="Arial"/>
          <w:sz w:val="18"/>
        </w:rPr>
        <w:sectPr>
          <w:type w:val="continuous"/>
          <w:pgSz w:w="19200" w:h="10800" w:orient="landscape"/>
          <w:pgMar w:header="0" w:footer="0" w:top="1040" w:bottom="280" w:left="400" w:right="20"/>
          <w:cols w:num="2" w:equalWidth="0">
            <w:col w:w="7073" w:space="40"/>
            <w:col w:w="11667"/>
          </w:cols>
        </w:sectPr>
      </w:pPr>
    </w:p>
    <w:p>
      <w:pPr>
        <w:pStyle w:val="BodyText"/>
        <w:rPr>
          <w:rFonts w:ascii="Arial"/>
          <w:sz w:val="20"/>
        </w:rPr>
      </w:pPr>
    </w:p>
    <w:p>
      <w:pPr>
        <w:pStyle w:val="BodyText"/>
        <w:spacing w:before="10"/>
        <w:rPr>
          <w:rFonts w:ascii="Arial"/>
          <w:sz w:val="21"/>
        </w:rPr>
      </w:pPr>
    </w:p>
    <w:p>
      <w:pPr>
        <w:numPr>
          <w:ilvl w:val="0"/>
          <w:numId w:val="77"/>
        </w:numPr>
        <w:tabs>
          <w:tab w:pos="840" w:val="left" w:leader="none"/>
        </w:tabs>
        <w:spacing w:line="117" w:lineRule="auto" w:before="100"/>
        <w:ind w:left="840" w:right="406" w:hanging="360"/>
        <w:jc w:val="right"/>
        <w:rPr>
          <w:i/>
          <w:sz w:val="24"/>
        </w:rPr>
      </w:pPr>
      <w:bookmarkStart w:name="ummhc_20121712_to_answers_to_don_follow_" w:id="67"/>
      <w:bookmarkEnd w:id="67"/>
      <w:r>
        <w:rPr/>
      </w:r>
      <w:bookmarkStart w:name="ummhc_20121712_to_answers_to_don_follow_" w:id="68"/>
      <w:bookmarkEnd w:id="68"/>
      <w:r>
        <w:rPr>
          <w:rFonts w:ascii="Garamond"/>
          <w:sz w:val="24"/>
        </w:rPr>
        <w:t>T</w:t>
      </w:r>
      <w:r>
        <w:rPr>
          <w:rFonts w:ascii="Garamond"/>
          <w:sz w:val="24"/>
        </w:rPr>
        <w:t>he Application states that race/ethnicity are self-reported (pg.1), and that in FY20, 14.2% of UMMHC</w:t>
      </w:r>
      <w:r>
        <w:rPr>
          <w:rFonts w:ascii="Garamond"/>
          <w:spacing w:val="1"/>
          <w:sz w:val="24"/>
        </w:rPr>
        <w:t> </w:t>
      </w:r>
      <w:r>
        <w:rPr>
          <w:rFonts w:ascii="Garamond"/>
          <w:sz w:val="24"/>
        </w:rPr>
        <w:t>patients</w:t>
      </w:r>
      <w:r>
        <w:rPr>
          <w:rFonts w:ascii="Garamond"/>
          <w:spacing w:val="-5"/>
          <w:sz w:val="24"/>
        </w:rPr>
        <w:t> </w:t>
      </w:r>
      <w:r>
        <w:rPr>
          <w:rFonts w:ascii="Garamond"/>
          <w:sz w:val="24"/>
        </w:rPr>
        <w:t>and</w:t>
      </w:r>
      <w:r>
        <w:rPr>
          <w:rFonts w:ascii="Garamond"/>
          <w:spacing w:val="-4"/>
          <w:sz w:val="24"/>
        </w:rPr>
        <w:t> </w:t>
      </w:r>
      <w:r>
        <w:rPr>
          <w:rFonts w:ascii="Garamond"/>
          <w:sz w:val="24"/>
        </w:rPr>
        <w:t>9.6%</w:t>
      </w:r>
      <w:r>
        <w:rPr>
          <w:rFonts w:ascii="Garamond"/>
          <w:spacing w:val="-2"/>
          <w:sz w:val="24"/>
        </w:rPr>
        <w:t> </w:t>
      </w:r>
      <w:r>
        <w:rPr>
          <w:rFonts w:ascii="Garamond"/>
          <w:sz w:val="24"/>
        </w:rPr>
        <w:t>of</w:t>
      </w:r>
      <w:r>
        <w:rPr>
          <w:rFonts w:ascii="Garamond"/>
          <w:spacing w:val="-4"/>
          <w:sz w:val="24"/>
        </w:rPr>
        <w:t> </w:t>
      </w:r>
      <w:r>
        <w:rPr>
          <w:rFonts w:ascii="Garamond"/>
          <w:sz w:val="24"/>
        </w:rPr>
        <w:t>HMH</w:t>
      </w:r>
      <w:r>
        <w:rPr>
          <w:rFonts w:ascii="Garamond"/>
          <w:spacing w:val="-3"/>
          <w:sz w:val="24"/>
        </w:rPr>
        <w:t> </w:t>
      </w:r>
      <w:r>
        <w:rPr>
          <w:rFonts w:ascii="Garamond"/>
          <w:sz w:val="24"/>
        </w:rPr>
        <w:t>patients</w:t>
      </w:r>
      <w:r>
        <w:rPr>
          <w:rFonts w:ascii="Garamond"/>
          <w:spacing w:val="-5"/>
          <w:sz w:val="24"/>
        </w:rPr>
        <w:t> </w:t>
      </w:r>
      <w:r>
        <w:rPr>
          <w:rFonts w:ascii="Garamond"/>
          <w:sz w:val="24"/>
        </w:rPr>
        <w:t>chose</w:t>
      </w:r>
      <w:r>
        <w:rPr>
          <w:rFonts w:ascii="Garamond"/>
          <w:spacing w:val="-3"/>
          <w:sz w:val="24"/>
        </w:rPr>
        <w:t> </w:t>
      </w:r>
      <w:r>
        <w:rPr>
          <w:rFonts w:ascii="Garamond"/>
          <w:sz w:val="24"/>
        </w:rPr>
        <w:t>not</w:t>
      </w:r>
      <w:r>
        <w:rPr>
          <w:rFonts w:ascii="Garamond"/>
          <w:spacing w:val="-3"/>
          <w:sz w:val="24"/>
        </w:rPr>
        <w:t> </w:t>
      </w:r>
      <w:r>
        <w:rPr>
          <w:rFonts w:ascii="Garamond"/>
          <w:sz w:val="24"/>
        </w:rPr>
        <w:t>to</w:t>
      </w:r>
      <w:r>
        <w:rPr>
          <w:rFonts w:ascii="Garamond"/>
          <w:spacing w:val="-4"/>
          <w:sz w:val="24"/>
        </w:rPr>
        <w:t> </w:t>
      </w:r>
      <w:r>
        <w:rPr>
          <w:rFonts w:ascii="Garamond"/>
          <w:sz w:val="24"/>
        </w:rPr>
        <w:t>report</w:t>
      </w:r>
      <w:r>
        <w:rPr>
          <w:rFonts w:ascii="Garamond"/>
          <w:spacing w:val="-3"/>
          <w:sz w:val="24"/>
        </w:rPr>
        <w:t> </w:t>
      </w:r>
      <w:r>
        <w:rPr>
          <w:rFonts w:ascii="Garamond"/>
          <w:sz w:val="24"/>
        </w:rPr>
        <w:t>or</w:t>
      </w:r>
      <w:r>
        <w:rPr>
          <w:rFonts w:ascii="Garamond"/>
          <w:spacing w:val="-4"/>
          <w:sz w:val="24"/>
        </w:rPr>
        <w:t> </w:t>
      </w:r>
      <w:r>
        <w:rPr>
          <w:rFonts w:ascii="Garamond"/>
          <w:sz w:val="24"/>
        </w:rPr>
        <w:t>reported</w:t>
      </w:r>
      <w:r>
        <w:rPr>
          <w:rFonts w:ascii="Garamond"/>
          <w:spacing w:val="-3"/>
          <w:sz w:val="24"/>
        </w:rPr>
        <w:t> </w:t>
      </w:r>
      <w:r>
        <w:rPr>
          <w:rFonts w:ascii="Garamond"/>
          <w:sz w:val="24"/>
        </w:rPr>
        <w:t>a</w:t>
      </w:r>
      <w:r>
        <w:rPr>
          <w:rFonts w:ascii="Garamond"/>
          <w:spacing w:val="-2"/>
          <w:sz w:val="24"/>
        </w:rPr>
        <w:t> </w:t>
      </w:r>
      <w:r>
        <w:rPr>
          <w:rFonts w:ascii="Garamond"/>
          <w:sz w:val="24"/>
        </w:rPr>
        <w:t>category</w:t>
      </w:r>
      <w:r>
        <w:rPr>
          <w:rFonts w:ascii="Garamond"/>
          <w:spacing w:val="-3"/>
          <w:sz w:val="24"/>
        </w:rPr>
        <w:t> </w:t>
      </w:r>
      <w:r>
        <w:rPr>
          <w:rFonts w:ascii="Garamond"/>
          <w:sz w:val="24"/>
        </w:rPr>
        <w:t>other</w:t>
      </w:r>
      <w:r>
        <w:rPr>
          <w:rFonts w:ascii="Garamond"/>
          <w:spacing w:val="-4"/>
          <w:sz w:val="24"/>
        </w:rPr>
        <w:t> </w:t>
      </w:r>
      <w:r>
        <w:rPr>
          <w:rFonts w:ascii="Garamond"/>
          <w:sz w:val="24"/>
        </w:rPr>
        <w:t>than</w:t>
      </w:r>
      <w:r>
        <w:rPr>
          <w:rFonts w:ascii="Garamond"/>
          <w:spacing w:val="-2"/>
          <w:sz w:val="24"/>
        </w:rPr>
        <w:t> </w:t>
      </w:r>
      <w:r>
        <w:rPr>
          <w:rFonts w:ascii="Garamond"/>
          <w:sz w:val="24"/>
        </w:rPr>
        <w:t>those</w:t>
      </w:r>
      <w:r>
        <w:rPr>
          <w:rFonts w:ascii="Garamond"/>
          <w:spacing w:val="-3"/>
          <w:sz w:val="24"/>
        </w:rPr>
        <w:t> </w:t>
      </w:r>
      <w:r>
        <w:rPr>
          <w:rFonts w:ascii="Garamond"/>
          <w:sz w:val="24"/>
        </w:rPr>
        <w:t>reported.</w:t>
      </w:r>
    </w:p>
    <w:p>
      <w:pPr>
        <w:pStyle w:val="ListParagraph"/>
        <w:numPr>
          <w:ilvl w:val="1"/>
          <w:numId w:val="77"/>
        </w:numPr>
        <w:tabs>
          <w:tab w:pos="359" w:val="left" w:leader="none"/>
          <w:tab w:pos="360" w:val="left" w:leader="none"/>
        </w:tabs>
        <w:spacing w:line="204" w:lineRule="exact" w:before="0" w:after="0"/>
        <w:ind w:left="1650" w:right="313" w:hanging="1651"/>
        <w:jc w:val="right"/>
        <w:rPr>
          <w:rFonts w:ascii="Garamond"/>
          <w:i/>
          <w:color w:val="4584D2"/>
          <w:sz w:val="24"/>
        </w:rPr>
      </w:pPr>
      <w:r>
        <w:rPr>
          <w:rFonts w:ascii="Garamond"/>
          <w:sz w:val="24"/>
        </w:rPr>
        <w:t>Can</w:t>
      </w:r>
      <w:r>
        <w:rPr>
          <w:rFonts w:ascii="Garamond"/>
          <w:spacing w:val="-4"/>
          <w:sz w:val="24"/>
        </w:rPr>
        <w:t> </w:t>
      </w:r>
      <w:r>
        <w:rPr>
          <w:rFonts w:ascii="Garamond"/>
          <w:sz w:val="24"/>
        </w:rPr>
        <w:t>you</w:t>
      </w:r>
      <w:r>
        <w:rPr>
          <w:rFonts w:ascii="Garamond"/>
          <w:spacing w:val="-4"/>
          <w:sz w:val="24"/>
        </w:rPr>
        <w:t> </w:t>
      </w:r>
      <w:r>
        <w:rPr>
          <w:rFonts w:ascii="Garamond"/>
          <w:sz w:val="24"/>
        </w:rPr>
        <w:t>provide</w:t>
      </w:r>
      <w:r>
        <w:rPr>
          <w:rFonts w:ascii="Garamond"/>
          <w:spacing w:val="-4"/>
          <w:sz w:val="24"/>
        </w:rPr>
        <w:t> </w:t>
      </w:r>
      <w:r>
        <w:rPr>
          <w:rFonts w:ascii="Garamond"/>
          <w:sz w:val="24"/>
        </w:rPr>
        <w:t>a</w:t>
      </w:r>
      <w:r>
        <w:rPr>
          <w:rFonts w:ascii="Garamond"/>
          <w:spacing w:val="-2"/>
          <w:sz w:val="24"/>
        </w:rPr>
        <w:t> </w:t>
      </w:r>
      <w:r>
        <w:rPr>
          <w:rFonts w:ascii="Garamond"/>
          <w:sz w:val="24"/>
        </w:rPr>
        <w:t>breakdown</w:t>
      </w:r>
      <w:r>
        <w:rPr>
          <w:rFonts w:ascii="Garamond"/>
          <w:spacing w:val="-3"/>
          <w:sz w:val="24"/>
        </w:rPr>
        <w:t> </w:t>
      </w:r>
      <w:r>
        <w:rPr>
          <w:rFonts w:ascii="Garamond"/>
          <w:sz w:val="24"/>
        </w:rPr>
        <w:t>of</w:t>
      </w:r>
      <w:r>
        <w:rPr>
          <w:rFonts w:ascii="Garamond"/>
          <w:spacing w:val="-5"/>
          <w:sz w:val="24"/>
        </w:rPr>
        <w:t> </w:t>
      </w:r>
      <w:r>
        <w:rPr>
          <w:rFonts w:ascii="Garamond"/>
          <w:sz w:val="24"/>
        </w:rPr>
        <w:t>the</w:t>
      </w:r>
      <w:r>
        <w:rPr>
          <w:rFonts w:ascii="Garamond"/>
          <w:spacing w:val="-2"/>
          <w:sz w:val="24"/>
        </w:rPr>
        <w:t> </w:t>
      </w:r>
      <w:r>
        <w:rPr>
          <w:rFonts w:ascii="Garamond"/>
          <w:sz w:val="24"/>
        </w:rPr>
        <w:t>category</w:t>
      </w:r>
      <w:r>
        <w:rPr>
          <w:rFonts w:ascii="Garamond"/>
          <w:spacing w:val="-3"/>
          <w:sz w:val="24"/>
        </w:rPr>
        <w:t> </w:t>
      </w:r>
      <w:r>
        <w:rPr>
          <w:rFonts w:ascii="Garamond"/>
          <w:sz w:val="24"/>
        </w:rPr>
        <w:t>Other/Unknown</w:t>
      </w:r>
      <w:r>
        <w:rPr>
          <w:rFonts w:ascii="Garamond"/>
          <w:spacing w:val="-4"/>
          <w:sz w:val="24"/>
        </w:rPr>
        <w:t> </w:t>
      </w:r>
      <w:r>
        <w:rPr>
          <w:rFonts w:ascii="Garamond"/>
          <w:sz w:val="24"/>
        </w:rPr>
        <w:t>into</w:t>
      </w:r>
      <w:r>
        <w:rPr>
          <w:rFonts w:ascii="Garamond"/>
          <w:spacing w:val="-3"/>
          <w:sz w:val="24"/>
        </w:rPr>
        <w:t> </w:t>
      </w:r>
      <w:r>
        <w:rPr>
          <w:rFonts w:ascii="Garamond"/>
          <w:sz w:val="24"/>
        </w:rPr>
        <w:t>those</w:t>
      </w:r>
      <w:r>
        <w:rPr>
          <w:rFonts w:ascii="Garamond"/>
          <w:spacing w:val="-2"/>
          <w:sz w:val="24"/>
        </w:rPr>
        <w:t> </w:t>
      </w:r>
      <w:r>
        <w:rPr>
          <w:rFonts w:ascii="Garamond"/>
          <w:sz w:val="24"/>
        </w:rPr>
        <w:t>choosing</w:t>
      </w:r>
      <w:r>
        <w:rPr>
          <w:rFonts w:ascii="Garamond"/>
          <w:spacing w:val="-2"/>
          <w:sz w:val="24"/>
        </w:rPr>
        <w:t> </w:t>
      </w:r>
      <w:r>
        <w:rPr>
          <w:rFonts w:ascii="Garamond"/>
          <w:sz w:val="24"/>
        </w:rPr>
        <w:t>not</w:t>
      </w:r>
      <w:r>
        <w:rPr>
          <w:rFonts w:ascii="Garamond"/>
          <w:spacing w:val="-4"/>
          <w:sz w:val="24"/>
        </w:rPr>
        <w:t> </w:t>
      </w:r>
      <w:r>
        <w:rPr>
          <w:rFonts w:ascii="Garamond"/>
          <w:sz w:val="24"/>
        </w:rPr>
        <w:t>to</w:t>
      </w:r>
      <w:r>
        <w:rPr>
          <w:rFonts w:ascii="Garamond"/>
          <w:spacing w:val="-3"/>
          <w:sz w:val="24"/>
        </w:rPr>
        <w:t> </w:t>
      </w:r>
      <w:r>
        <w:rPr>
          <w:rFonts w:ascii="Garamond"/>
          <w:sz w:val="24"/>
        </w:rPr>
        <w:t>report</w:t>
      </w:r>
    </w:p>
    <w:p>
      <w:pPr>
        <w:spacing w:line="389" w:lineRule="exact" w:before="0"/>
        <w:ind w:left="1650" w:right="0" w:firstLine="0"/>
        <w:jc w:val="left"/>
        <w:rPr>
          <w:i/>
          <w:sz w:val="24"/>
        </w:rPr>
      </w:pPr>
      <w:r>
        <w:rPr>
          <w:rFonts w:ascii="Garamond"/>
          <w:sz w:val="24"/>
        </w:rPr>
        <w:t>and</w:t>
      </w:r>
      <w:r>
        <w:rPr>
          <w:rFonts w:ascii="Garamond"/>
          <w:spacing w:val="-3"/>
          <w:sz w:val="24"/>
        </w:rPr>
        <w:t> </w:t>
      </w:r>
      <w:r>
        <w:rPr>
          <w:rFonts w:ascii="Garamond"/>
          <w:sz w:val="24"/>
        </w:rPr>
        <w:t>those</w:t>
      </w:r>
      <w:r>
        <w:rPr>
          <w:rFonts w:ascii="Garamond"/>
          <w:spacing w:val="-2"/>
          <w:sz w:val="24"/>
        </w:rPr>
        <w:t> </w:t>
      </w:r>
      <w:r>
        <w:rPr>
          <w:rFonts w:ascii="Garamond"/>
          <w:sz w:val="24"/>
        </w:rPr>
        <w:t>reporting</w:t>
      </w:r>
      <w:r>
        <w:rPr>
          <w:rFonts w:ascii="Garamond"/>
          <w:spacing w:val="-2"/>
          <w:sz w:val="24"/>
        </w:rPr>
        <w:t> </w:t>
      </w:r>
      <w:r>
        <w:rPr>
          <w:rFonts w:ascii="Garamond"/>
          <w:sz w:val="24"/>
        </w:rPr>
        <w:t>another</w:t>
      </w:r>
      <w:r>
        <w:rPr>
          <w:rFonts w:ascii="Garamond"/>
          <w:spacing w:val="-3"/>
          <w:sz w:val="24"/>
        </w:rPr>
        <w:t> </w:t>
      </w:r>
      <w:r>
        <w:rPr>
          <w:rFonts w:ascii="Garamond"/>
          <w:sz w:val="24"/>
        </w:rPr>
        <w:t>category?</w:t>
      </w:r>
      <w:r>
        <w:rPr>
          <w:rFonts w:ascii="Garamond"/>
          <w:spacing w:val="56"/>
          <w:sz w:val="24"/>
        </w:rPr>
        <w:t> </w:t>
      </w:r>
      <w:r>
        <w:rPr>
          <w:i/>
          <w:color w:val="4584D2"/>
          <w:sz w:val="24"/>
        </w:rPr>
        <w:t>At</w:t>
      </w:r>
      <w:r>
        <w:rPr>
          <w:i/>
          <w:color w:val="4584D2"/>
          <w:spacing w:val="-2"/>
          <w:sz w:val="24"/>
        </w:rPr>
        <w:t> </w:t>
      </w:r>
      <w:r>
        <w:rPr>
          <w:i/>
          <w:color w:val="4584D2"/>
          <w:sz w:val="24"/>
        </w:rPr>
        <w:t>UMMHC,</w:t>
      </w:r>
      <w:r>
        <w:rPr>
          <w:i/>
          <w:color w:val="4584D2"/>
          <w:spacing w:val="-4"/>
          <w:sz w:val="24"/>
        </w:rPr>
        <w:t> </w:t>
      </w:r>
      <w:r>
        <w:rPr>
          <w:i/>
          <w:color w:val="4584D2"/>
          <w:sz w:val="24"/>
        </w:rPr>
        <w:t>less than</w:t>
      </w:r>
      <w:r>
        <w:rPr>
          <w:i/>
          <w:color w:val="4584D2"/>
          <w:spacing w:val="-3"/>
          <w:sz w:val="24"/>
        </w:rPr>
        <w:t> </w:t>
      </w:r>
      <w:r>
        <w:rPr>
          <w:i/>
          <w:color w:val="4584D2"/>
          <w:sz w:val="24"/>
        </w:rPr>
        <w:t>1%</w:t>
      </w:r>
      <w:r>
        <w:rPr>
          <w:i/>
          <w:color w:val="4584D2"/>
          <w:spacing w:val="-3"/>
          <w:sz w:val="24"/>
        </w:rPr>
        <w:t> </w:t>
      </w:r>
      <w:r>
        <w:rPr>
          <w:i/>
          <w:color w:val="4584D2"/>
          <w:sz w:val="24"/>
        </w:rPr>
        <w:t>of</w:t>
      </w:r>
      <w:r>
        <w:rPr>
          <w:i/>
          <w:color w:val="4584D2"/>
          <w:spacing w:val="-2"/>
          <w:sz w:val="24"/>
        </w:rPr>
        <w:t> </w:t>
      </w:r>
      <w:r>
        <w:rPr>
          <w:i/>
          <w:color w:val="4584D2"/>
          <w:sz w:val="24"/>
        </w:rPr>
        <w:t>the</w:t>
      </w:r>
      <w:r>
        <w:rPr>
          <w:i/>
          <w:color w:val="4584D2"/>
          <w:spacing w:val="-1"/>
          <w:sz w:val="24"/>
        </w:rPr>
        <w:t> </w:t>
      </w:r>
      <w:r>
        <w:rPr>
          <w:i/>
          <w:color w:val="4584D2"/>
          <w:sz w:val="24"/>
        </w:rPr>
        <w:t>patients</w:t>
      </w:r>
      <w:r>
        <w:rPr>
          <w:i/>
          <w:color w:val="4584D2"/>
          <w:spacing w:val="-1"/>
          <w:sz w:val="24"/>
        </w:rPr>
        <w:t> </w:t>
      </w:r>
      <w:r>
        <w:rPr>
          <w:i/>
          <w:color w:val="4584D2"/>
          <w:sz w:val="24"/>
        </w:rPr>
        <w:t>chose not</w:t>
      </w:r>
      <w:r>
        <w:rPr>
          <w:i/>
          <w:color w:val="4584D2"/>
          <w:spacing w:val="-2"/>
          <w:sz w:val="24"/>
        </w:rPr>
        <w:t> </w:t>
      </w:r>
      <w:r>
        <w:rPr>
          <w:i/>
          <w:color w:val="4584D2"/>
          <w:sz w:val="24"/>
        </w:rPr>
        <w:t>to</w:t>
      </w:r>
    </w:p>
    <w:p>
      <w:pPr>
        <w:spacing w:line="260" w:lineRule="exact" w:before="0"/>
        <w:ind w:left="1650" w:right="0" w:firstLine="0"/>
        <w:jc w:val="left"/>
        <w:rPr>
          <w:i/>
          <w:sz w:val="24"/>
        </w:rPr>
      </w:pPr>
      <w:r>
        <w:rPr>
          <w:i/>
          <w:color w:val="4584D2"/>
          <w:sz w:val="24"/>
        </w:rPr>
        <w:t>report</w:t>
      </w:r>
      <w:r>
        <w:rPr>
          <w:i/>
          <w:color w:val="4584D2"/>
          <w:spacing w:val="-1"/>
          <w:sz w:val="24"/>
        </w:rPr>
        <w:t> </w:t>
      </w:r>
      <w:r>
        <w:rPr>
          <w:i/>
          <w:color w:val="4584D2"/>
          <w:sz w:val="24"/>
        </w:rPr>
        <w:t>or</w:t>
      </w:r>
      <w:r>
        <w:rPr>
          <w:i/>
          <w:color w:val="4584D2"/>
          <w:spacing w:val="-2"/>
          <w:sz w:val="24"/>
        </w:rPr>
        <w:t> </w:t>
      </w:r>
      <w:r>
        <w:rPr>
          <w:i/>
          <w:color w:val="4584D2"/>
          <w:sz w:val="24"/>
        </w:rPr>
        <w:t>were</w:t>
      </w:r>
      <w:r>
        <w:rPr>
          <w:i/>
          <w:color w:val="4584D2"/>
          <w:spacing w:val="-2"/>
          <w:sz w:val="24"/>
        </w:rPr>
        <w:t> </w:t>
      </w:r>
      <w:r>
        <w:rPr>
          <w:i/>
          <w:color w:val="4584D2"/>
          <w:sz w:val="24"/>
        </w:rPr>
        <w:t>unable</w:t>
      </w:r>
      <w:r>
        <w:rPr>
          <w:i/>
          <w:color w:val="4584D2"/>
          <w:spacing w:val="-1"/>
          <w:sz w:val="24"/>
        </w:rPr>
        <w:t> </w:t>
      </w:r>
      <w:r>
        <w:rPr>
          <w:i/>
          <w:color w:val="4584D2"/>
          <w:sz w:val="24"/>
        </w:rPr>
        <w:t>to</w:t>
      </w:r>
      <w:r>
        <w:rPr>
          <w:i/>
          <w:color w:val="4584D2"/>
          <w:spacing w:val="-2"/>
          <w:sz w:val="24"/>
        </w:rPr>
        <w:t> </w:t>
      </w:r>
      <w:r>
        <w:rPr>
          <w:i/>
          <w:color w:val="4584D2"/>
          <w:sz w:val="24"/>
        </w:rPr>
        <w:t>provide</w:t>
      </w:r>
      <w:r>
        <w:rPr>
          <w:i/>
          <w:color w:val="4584D2"/>
          <w:spacing w:val="-2"/>
          <w:sz w:val="24"/>
        </w:rPr>
        <w:t> </w:t>
      </w:r>
      <w:r>
        <w:rPr>
          <w:i/>
          <w:color w:val="4584D2"/>
          <w:sz w:val="24"/>
        </w:rPr>
        <w:t>a</w:t>
      </w:r>
      <w:r>
        <w:rPr>
          <w:i/>
          <w:color w:val="4584D2"/>
          <w:spacing w:val="-3"/>
          <w:sz w:val="24"/>
        </w:rPr>
        <w:t> </w:t>
      </w:r>
      <w:r>
        <w:rPr>
          <w:i/>
          <w:color w:val="4584D2"/>
          <w:sz w:val="24"/>
        </w:rPr>
        <w:t>response.</w:t>
      </w:r>
      <w:r>
        <w:rPr>
          <w:i/>
          <w:color w:val="4584D2"/>
          <w:spacing w:val="51"/>
          <w:sz w:val="24"/>
        </w:rPr>
        <w:t> </w:t>
      </w:r>
      <w:r>
        <w:rPr>
          <w:i/>
          <w:color w:val="4584D2"/>
          <w:sz w:val="24"/>
        </w:rPr>
        <w:t>The</w:t>
      </w:r>
      <w:r>
        <w:rPr>
          <w:i/>
          <w:color w:val="4584D2"/>
          <w:spacing w:val="-2"/>
          <w:sz w:val="24"/>
        </w:rPr>
        <w:t> </w:t>
      </w:r>
      <w:r>
        <w:rPr>
          <w:i/>
          <w:color w:val="4584D2"/>
          <w:sz w:val="24"/>
        </w:rPr>
        <w:t>remaining</w:t>
      </w:r>
      <w:r>
        <w:rPr>
          <w:i/>
          <w:color w:val="4584D2"/>
          <w:spacing w:val="-3"/>
          <w:sz w:val="24"/>
        </w:rPr>
        <w:t> </w:t>
      </w:r>
      <w:r>
        <w:rPr>
          <w:i/>
          <w:color w:val="4584D2"/>
          <w:sz w:val="24"/>
        </w:rPr>
        <w:t>self-reported</w:t>
      </w:r>
      <w:r>
        <w:rPr>
          <w:i/>
          <w:color w:val="4584D2"/>
          <w:spacing w:val="-5"/>
          <w:sz w:val="24"/>
        </w:rPr>
        <w:t> </w:t>
      </w:r>
      <w:r>
        <w:rPr>
          <w:i/>
          <w:color w:val="4584D2"/>
          <w:sz w:val="24"/>
        </w:rPr>
        <w:t>Other</w:t>
      </w:r>
      <w:r>
        <w:rPr>
          <w:i/>
          <w:color w:val="4584D2"/>
          <w:spacing w:val="-2"/>
          <w:sz w:val="24"/>
        </w:rPr>
        <w:t> </w:t>
      </w:r>
      <w:r>
        <w:rPr>
          <w:i/>
          <w:color w:val="4584D2"/>
          <w:sz w:val="24"/>
        </w:rPr>
        <w:t>for</w:t>
      </w:r>
      <w:r>
        <w:rPr>
          <w:i/>
          <w:color w:val="4584D2"/>
          <w:spacing w:val="-3"/>
          <w:sz w:val="24"/>
        </w:rPr>
        <w:t> </w:t>
      </w:r>
      <w:r>
        <w:rPr>
          <w:i/>
          <w:color w:val="4584D2"/>
          <w:sz w:val="24"/>
        </w:rPr>
        <w:t>their</w:t>
      </w:r>
      <w:r>
        <w:rPr>
          <w:i/>
          <w:color w:val="4584D2"/>
          <w:spacing w:val="-2"/>
          <w:sz w:val="24"/>
        </w:rPr>
        <w:t> </w:t>
      </w:r>
      <w:r>
        <w:rPr>
          <w:i/>
          <w:color w:val="4584D2"/>
          <w:sz w:val="24"/>
        </w:rPr>
        <w:t>race.</w:t>
      </w:r>
    </w:p>
    <w:p>
      <w:pPr>
        <w:spacing w:line="186" w:lineRule="exact" w:before="0"/>
        <w:ind w:left="1650" w:right="0" w:firstLine="0"/>
        <w:jc w:val="left"/>
        <w:rPr>
          <w:i/>
          <w:sz w:val="24"/>
        </w:rPr>
      </w:pPr>
      <w:r>
        <w:rPr>
          <w:i/>
          <w:color w:val="4584D2"/>
          <w:sz w:val="24"/>
        </w:rPr>
        <w:t>HMH’s</w:t>
      </w:r>
      <w:r>
        <w:rPr>
          <w:i/>
          <w:color w:val="4584D2"/>
          <w:spacing w:val="-2"/>
          <w:sz w:val="24"/>
        </w:rPr>
        <w:t> </w:t>
      </w:r>
      <w:r>
        <w:rPr>
          <w:i/>
          <w:color w:val="4584D2"/>
          <w:sz w:val="24"/>
        </w:rPr>
        <w:t>response</w:t>
      </w:r>
      <w:r>
        <w:rPr>
          <w:i/>
          <w:color w:val="4584D2"/>
          <w:spacing w:val="-1"/>
          <w:sz w:val="24"/>
        </w:rPr>
        <w:t> </w:t>
      </w:r>
      <w:r>
        <w:rPr>
          <w:i/>
          <w:color w:val="4584D2"/>
          <w:sz w:val="24"/>
        </w:rPr>
        <w:t>is</w:t>
      </w:r>
      <w:r>
        <w:rPr>
          <w:i/>
          <w:color w:val="4584D2"/>
          <w:spacing w:val="-1"/>
          <w:sz w:val="24"/>
        </w:rPr>
        <w:t> </w:t>
      </w:r>
      <w:r>
        <w:rPr>
          <w:i/>
          <w:color w:val="4584D2"/>
          <w:sz w:val="24"/>
        </w:rPr>
        <w:t>included</w:t>
      </w:r>
      <w:r>
        <w:rPr>
          <w:i/>
          <w:color w:val="4584D2"/>
          <w:spacing w:val="-3"/>
          <w:sz w:val="24"/>
        </w:rPr>
        <w:t> </w:t>
      </w:r>
      <w:r>
        <w:rPr>
          <w:i/>
          <w:color w:val="4584D2"/>
          <w:sz w:val="24"/>
        </w:rPr>
        <w:t>in</w:t>
      </w:r>
      <w:r>
        <w:rPr>
          <w:i/>
          <w:color w:val="4584D2"/>
          <w:spacing w:val="-3"/>
          <w:sz w:val="24"/>
        </w:rPr>
        <w:t> </w:t>
      </w:r>
      <w:r>
        <w:rPr>
          <w:i/>
          <w:color w:val="4584D2"/>
          <w:sz w:val="24"/>
        </w:rPr>
        <w:t>b.</w:t>
      </w:r>
    </w:p>
    <w:p>
      <w:pPr>
        <w:numPr>
          <w:ilvl w:val="1"/>
          <w:numId w:val="77"/>
        </w:numPr>
        <w:tabs>
          <w:tab w:pos="1650" w:val="left" w:leader="none"/>
          <w:tab w:pos="1651" w:val="left" w:leader="none"/>
        </w:tabs>
        <w:spacing w:line="127" w:lineRule="auto" w:before="92"/>
        <w:ind w:left="1650" w:right="199" w:hanging="360"/>
        <w:jc w:val="left"/>
        <w:rPr>
          <w:rFonts w:ascii="Garamond"/>
          <w:i/>
          <w:color w:val="4584D2"/>
          <w:sz w:val="24"/>
        </w:rPr>
      </w:pPr>
      <w:r>
        <w:rPr>
          <w:rFonts w:ascii="Garamond"/>
          <w:sz w:val="24"/>
        </w:rPr>
        <w:t>Describe the steps for collecting race/ethnicity data from patients at UMMHC facilities and HMH,</w:t>
      </w:r>
      <w:r>
        <w:rPr>
          <w:rFonts w:ascii="Garamond"/>
          <w:spacing w:val="-57"/>
          <w:sz w:val="24"/>
        </w:rPr>
        <w:t> </w:t>
      </w:r>
      <w:r>
        <w:rPr>
          <w:rFonts w:ascii="Garamond"/>
          <w:sz w:val="24"/>
        </w:rPr>
        <w:t>including</w:t>
      </w:r>
      <w:r>
        <w:rPr>
          <w:rFonts w:ascii="Garamond"/>
          <w:spacing w:val="-2"/>
          <w:sz w:val="24"/>
        </w:rPr>
        <w:t> </w:t>
      </w:r>
      <w:r>
        <w:rPr>
          <w:rFonts w:ascii="Garamond"/>
          <w:sz w:val="24"/>
        </w:rPr>
        <w:t>when</w:t>
      </w:r>
      <w:r>
        <w:rPr>
          <w:rFonts w:ascii="Garamond"/>
          <w:spacing w:val="-3"/>
          <w:sz w:val="24"/>
        </w:rPr>
        <w:t> </w:t>
      </w:r>
      <w:r>
        <w:rPr>
          <w:rFonts w:ascii="Garamond"/>
          <w:sz w:val="24"/>
        </w:rPr>
        <w:t>the</w:t>
      </w:r>
      <w:r>
        <w:rPr>
          <w:rFonts w:ascii="Garamond"/>
          <w:spacing w:val="-2"/>
          <w:sz w:val="24"/>
        </w:rPr>
        <w:t> </w:t>
      </w:r>
      <w:r>
        <w:rPr>
          <w:rFonts w:ascii="Garamond"/>
          <w:sz w:val="24"/>
        </w:rPr>
        <w:t>information</w:t>
      </w:r>
      <w:r>
        <w:rPr>
          <w:rFonts w:ascii="Garamond"/>
          <w:spacing w:val="-2"/>
          <w:sz w:val="24"/>
        </w:rPr>
        <w:t> </w:t>
      </w:r>
      <w:r>
        <w:rPr>
          <w:rFonts w:ascii="Garamond"/>
          <w:sz w:val="24"/>
        </w:rPr>
        <w:t>is</w:t>
      </w:r>
      <w:r>
        <w:rPr>
          <w:rFonts w:ascii="Garamond"/>
          <w:spacing w:val="-3"/>
          <w:sz w:val="24"/>
        </w:rPr>
        <w:t> </w:t>
      </w:r>
      <w:r>
        <w:rPr>
          <w:rFonts w:ascii="Garamond"/>
          <w:sz w:val="24"/>
        </w:rPr>
        <w:t>collected,</w:t>
      </w:r>
      <w:r>
        <w:rPr>
          <w:rFonts w:ascii="Garamond"/>
          <w:spacing w:val="-2"/>
          <w:sz w:val="24"/>
        </w:rPr>
        <w:t> </w:t>
      </w:r>
      <w:r>
        <w:rPr>
          <w:rFonts w:ascii="Garamond"/>
          <w:sz w:val="24"/>
        </w:rPr>
        <w:t>how</w:t>
      </w:r>
      <w:r>
        <w:rPr>
          <w:rFonts w:ascii="Garamond"/>
          <w:spacing w:val="-2"/>
          <w:sz w:val="24"/>
        </w:rPr>
        <w:t> </w:t>
      </w:r>
      <w:r>
        <w:rPr>
          <w:rFonts w:ascii="Garamond"/>
          <w:sz w:val="24"/>
        </w:rPr>
        <w:t>it</w:t>
      </w:r>
      <w:r>
        <w:rPr>
          <w:rFonts w:ascii="Garamond"/>
          <w:spacing w:val="-4"/>
          <w:sz w:val="24"/>
        </w:rPr>
        <w:t> </w:t>
      </w:r>
      <w:r>
        <w:rPr>
          <w:rFonts w:ascii="Garamond"/>
          <w:sz w:val="24"/>
        </w:rPr>
        <w:t>is</w:t>
      </w:r>
      <w:r>
        <w:rPr>
          <w:rFonts w:ascii="Garamond"/>
          <w:spacing w:val="-4"/>
          <w:sz w:val="24"/>
        </w:rPr>
        <w:t> </w:t>
      </w:r>
      <w:r>
        <w:rPr>
          <w:rFonts w:ascii="Garamond"/>
          <w:sz w:val="24"/>
        </w:rPr>
        <w:t>collected,</w:t>
      </w:r>
      <w:r>
        <w:rPr>
          <w:rFonts w:ascii="Garamond"/>
          <w:spacing w:val="-5"/>
          <w:sz w:val="24"/>
        </w:rPr>
        <w:t> </w:t>
      </w:r>
      <w:r>
        <w:rPr>
          <w:rFonts w:ascii="Garamond"/>
          <w:sz w:val="24"/>
        </w:rPr>
        <w:t>and</w:t>
      </w:r>
      <w:r>
        <w:rPr>
          <w:rFonts w:ascii="Garamond"/>
          <w:spacing w:val="-2"/>
          <w:sz w:val="24"/>
        </w:rPr>
        <w:t> </w:t>
      </w:r>
      <w:r>
        <w:rPr>
          <w:rFonts w:ascii="Garamond"/>
          <w:sz w:val="24"/>
        </w:rPr>
        <w:t>how</w:t>
      </w:r>
      <w:r>
        <w:rPr>
          <w:rFonts w:ascii="Garamond"/>
          <w:spacing w:val="-2"/>
          <w:sz w:val="24"/>
        </w:rPr>
        <w:t> </w:t>
      </w:r>
      <w:r>
        <w:rPr>
          <w:rFonts w:ascii="Garamond"/>
          <w:sz w:val="24"/>
        </w:rPr>
        <w:t>often</w:t>
      </w:r>
      <w:r>
        <w:rPr>
          <w:rFonts w:ascii="Garamond"/>
          <w:spacing w:val="-2"/>
          <w:sz w:val="24"/>
        </w:rPr>
        <w:t> </w:t>
      </w:r>
      <w:r>
        <w:rPr>
          <w:rFonts w:ascii="Garamond"/>
          <w:sz w:val="24"/>
        </w:rPr>
        <w:t>it</w:t>
      </w:r>
      <w:r>
        <w:rPr>
          <w:rFonts w:ascii="Garamond"/>
          <w:spacing w:val="-3"/>
          <w:sz w:val="24"/>
        </w:rPr>
        <w:t> </w:t>
      </w:r>
      <w:r>
        <w:rPr>
          <w:rFonts w:ascii="Garamond"/>
          <w:sz w:val="24"/>
        </w:rPr>
        <w:t>is</w:t>
      </w:r>
      <w:r>
        <w:rPr>
          <w:rFonts w:ascii="Garamond"/>
          <w:spacing w:val="-2"/>
          <w:sz w:val="24"/>
        </w:rPr>
        <w:t> </w:t>
      </w:r>
      <w:r>
        <w:rPr>
          <w:rFonts w:ascii="Garamond"/>
          <w:sz w:val="24"/>
        </w:rPr>
        <w:t>collected. </w:t>
      </w:r>
      <w:r>
        <w:rPr>
          <w:i/>
          <w:color w:val="4584D2"/>
          <w:sz w:val="24"/>
        </w:rPr>
        <w:t>For</w:t>
      </w:r>
    </w:p>
    <w:p>
      <w:pPr>
        <w:spacing w:line="240" w:lineRule="auto" w:before="0"/>
        <w:ind w:left="1650" w:right="116" w:firstLine="0"/>
        <w:jc w:val="left"/>
        <w:rPr>
          <w:i/>
          <w:sz w:val="24"/>
        </w:rPr>
      </w:pPr>
      <w:r>
        <w:rPr>
          <w:i/>
          <w:color w:val="4584D2"/>
          <w:sz w:val="24"/>
        </w:rPr>
        <w:t>UMMHC, Race, Ethnic background, Hispanic indicator and Language are all captured via</w:t>
      </w:r>
      <w:r>
        <w:rPr>
          <w:i/>
          <w:color w:val="4584D2"/>
          <w:spacing w:val="1"/>
          <w:sz w:val="24"/>
        </w:rPr>
        <w:t> </w:t>
      </w:r>
      <w:r>
        <w:rPr>
          <w:i/>
          <w:color w:val="4584D2"/>
          <w:sz w:val="24"/>
        </w:rPr>
        <w:t>registration. The questions are asked during the registration process generally during an initial</w:t>
      </w:r>
      <w:r>
        <w:rPr>
          <w:i/>
          <w:color w:val="4584D2"/>
          <w:spacing w:val="1"/>
          <w:sz w:val="24"/>
        </w:rPr>
        <w:t> </w:t>
      </w:r>
      <w:r>
        <w:rPr>
          <w:i/>
          <w:color w:val="4584D2"/>
          <w:sz w:val="24"/>
        </w:rPr>
        <w:t>visit.</w:t>
      </w:r>
      <w:r>
        <w:rPr>
          <w:i/>
          <w:color w:val="4584D2"/>
          <w:spacing w:val="1"/>
          <w:sz w:val="24"/>
        </w:rPr>
        <w:t> </w:t>
      </w:r>
      <w:r>
        <w:rPr>
          <w:i/>
          <w:color w:val="4584D2"/>
          <w:sz w:val="24"/>
        </w:rPr>
        <w:t>Depending on the workflow, it is either a hard stop or a soft stop, meaning the fields must</w:t>
      </w:r>
      <w:r>
        <w:rPr>
          <w:i/>
          <w:color w:val="4584D2"/>
          <w:spacing w:val="-52"/>
          <w:sz w:val="24"/>
        </w:rPr>
        <w:t> </w:t>
      </w:r>
      <w:r>
        <w:rPr>
          <w:i/>
          <w:color w:val="4584D2"/>
          <w:sz w:val="24"/>
        </w:rPr>
        <w:t>be completed or they can be skipped. For example, in our outpatient ambulatory clinics the</w:t>
      </w:r>
      <w:r>
        <w:rPr>
          <w:i/>
          <w:color w:val="4584D2"/>
          <w:spacing w:val="1"/>
          <w:sz w:val="24"/>
        </w:rPr>
        <w:t> </w:t>
      </w:r>
      <w:r>
        <w:rPr>
          <w:i/>
          <w:color w:val="4584D2"/>
          <w:sz w:val="24"/>
        </w:rPr>
        <w:t>fields</w:t>
      </w:r>
      <w:r>
        <w:rPr>
          <w:i/>
          <w:color w:val="4584D2"/>
          <w:spacing w:val="1"/>
          <w:sz w:val="24"/>
        </w:rPr>
        <w:t> </w:t>
      </w:r>
      <w:r>
        <w:rPr>
          <w:i/>
          <w:color w:val="4584D2"/>
          <w:sz w:val="24"/>
        </w:rPr>
        <w:t>area a hard</w:t>
      </w:r>
      <w:r>
        <w:rPr>
          <w:i/>
          <w:color w:val="4584D2"/>
          <w:spacing w:val="-1"/>
          <w:sz w:val="24"/>
        </w:rPr>
        <w:t> </w:t>
      </w:r>
      <w:r>
        <w:rPr>
          <w:i/>
          <w:color w:val="4584D2"/>
          <w:sz w:val="24"/>
        </w:rPr>
        <w:t>stop,</w:t>
      </w:r>
      <w:r>
        <w:rPr>
          <w:i/>
          <w:color w:val="4584D2"/>
          <w:spacing w:val="3"/>
          <w:sz w:val="24"/>
        </w:rPr>
        <w:t> </w:t>
      </w:r>
      <w:r>
        <w:rPr>
          <w:i/>
          <w:color w:val="4584D2"/>
          <w:sz w:val="24"/>
        </w:rPr>
        <w:t>where</w:t>
      </w:r>
      <w:r>
        <w:rPr>
          <w:i/>
          <w:color w:val="4584D2"/>
          <w:spacing w:val="2"/>
          <w:sz w:val="24"/>
        </w:rPr>
        <w:t> </w:t>
      </w:r>
      <w:r>
        <w:rPr>
          <w:i/>
          <w:color w:val="4584D2"/>
          <w:sz w:val="24"/>
        </w:rPr>
        <w:t>in</w:t>
      </w:r>
      <w:r>
        <w:rPr>
          <w:i/>
          <w:color w:val="4584D2"/>
          <w:spacing w:val="-1"/>
          <w:sz w:val="24"/>
        </w:rPr>
        <w:t> </w:t>
      </w:r>
      <w:r>
        <w:rPr>
          <w:i/>
          <w:color w:val="4584D2"/>
          <w:sz w:val="24"/>
        </w:rPr>
        <w:t>the</w:t>
      </w:r>
      <w:r>
        <w:rPr>
          <w:i/>
          <w:color w:val="4584D2"/>
          <w:spacing w:val="2"/>
          <w:sz w:val="24"/>
        </w:rPr>
        <w:t> </w:t>
      </w:r>
      <w:r>
        <w:rPr>
          <w:i/>
          <w:color w:val="4584D2"/>
          <w:sz w:val="24"/>
        </w:rPr>
        <w:t>ED</w:t>
      </w:r>
      <w:r>
        <w:rPr>
          <w:i/>
          <w:color w:val="4584D2"/>
          <w:spacing w:val="-1"/>
          <w:sz w:val="24"/>
        </w:rPr>
        <w:t> </w:t>
      </w:r>
      <w:r>
        <w:rPr>
          <w:i/>
          <w:color w:val="4584D2"/>
          <w:sz w:val="24"/>
        </w:rPr>
        <w:t>the</w:t>
      </w:r>
      <w:r>
        <w:rPr>
          <w:i/>
          <w:color w:val="4584D2"/>
          <w:spacing w:val="-1"/>
          <w:sz w:val="24"/>
        </w:rPr>
        <w:t> </w:t>
      </w:r>
      <w:r>
        <w:rPr>
          <w:i/>
          <w:color w:val="4584D2"/>
          <w:sz w:val="24"/>
        </w:rPr>
        <w:t>fields</w:t>
      </w:r>
      <w:r>
        <w:rPr>
          <w:i/>
          <w:color w:val="4584D2"/>
          <w:spacing w:val="2"/>
          <w:sz w:val="24"/>
        </w:rPr>
        <w:t> </w:t>
      </w:r>
      <w:r>
        <w:rPr>
          <w:i/>
          <w:color w:val="4584D2"/>
          <w:sz w:val="24"/>
        </w:rPr>
        <w:t>can</w:t>
      </w:r>
      <w:r>
        <w:rPr>
          <w:i/>
          <w:color w:val="4584D2"/>
          <w:spacing w:val="-1"/>
          <w:sz w:val="24"/>
        </w:rPr>
        <w:t> </w:t>
      </w:r>
      <w:r>
        <w:rPr>
          <w:i/>
          <w:color w:val="4584D2"/>
          <w:sz w:val="24"/>
        </w:rPr>
        <w:t>be</w:t>
      </w:r>
      <w:r>
        <w:rPr>
          <w:i/>
          <w:color w:val="4584D2"/>
          <w:spacing w:val="2"/>
          <w:sz w:val="24"/>
        </w:rPr>
        <w:t> </w:t>
      </w:r>
      <w:r>
        <w:rPr>
          <w:i/>
          <w:color w:val="4584D2"/>
          <w:sz w:val="24"/>
        </w:rPr>
        <w:t>skipped</w:t>
      </w:r>
      <w:r>
        <w:rPr>
          <w:i/>
          <w:color w:val="4584D2"/>
          <w:spacing w:val="-1"/>
          <w:sz w:val="24"/>
        </w:rPr>
        <w:t> </w:t>
      </w:r>
      <w:r>
        <w:rPr>
          <w:i/>
          <w:color w:val="4584D2"/>
          <w:sz w:val="24"/>
        </w:rPr>
        <w:t>because</w:t>
      </w:r>
      <w:r>
        <w:rPr>
          <w:i/>
          <w:color w:val="4584D2"/>
          <w:spacing w:val="4"/>
          <w:sz w:val="24"/>
        </w:rPr>
        <w:t> </w:t>
      </w:r>
      <w:r>
        <w:rPr>
          <w:i/>
          <w:color w:val="4584D2"/>
          <w:sz w:val="24"/>
        </w:rPr>
        <w:t>we</w:t>
      </w:r>
      <w:r>
        <w:rPr>
          <w:i/>
          <w:color w:val="4584D2"/>
          <w:spacing w:val="2"/>
          <w:sz w:val="24"/>
        </w:rPr>
        <w:t> </w:t>
      </w:r>
      <w:r>
        <w:rPr>
          <w:i/>
          <w:color w:val="4584D2"/>
          <w:sz w:val="24"/>
        </w:rPr>
        <w:t>may</w:t>
      </w:r>
      <w:r>
        <w:rPr>
          <w:i/>
          <w:color w:val="4584D2"/>
          <w:spacing w:val="1"/>
          <w:sz w:val="24"/>
        </w:rPr>
        <w:t> </w:t>
      </w:r>
      <w:r>
        <w:rPr>
          <w:i/>
          <w:color w:val="4584D2"/>
          <w:sz w:val="24"/>
        </w:rPr>
        <w:t>not</w:t>
      </w:r>
      <w:r>
        <w:rPr>
          <w:i/>
          <w:color w:val="4584D2"/>
          <w:spacing w:val="2"/>
          <w:sz w:val="24"/>
        </w:rPr>
        <w:t> </w:t>
      </w:r>
      <w:r>
        <w:rPr>
          <w:i/>
          <w:color w:val="4584D2"/>
          <w:sz w:val="24"/>
        </w:rPr>
        <w:t>always</w:t>
      </w:r>
      <w:r>
        <w:rPr>
          <w:i/>
          <w:color w:val="4584D2"/>
          <w:spacing w:val="1"/>
          <w:sz w:val="24"/>
        </w:rPr>
        <w:t> </w:t>
      </w:r>
      <w:r>
        <w:rPr>
          <w:i/>
          <w:color w:val="4584D2"/>
          <w:sz w:val="24"/>
        </w:rPr>
        <w:t>be able to ask the patient for the information.</w:t>
      </w:r>
      <w:r>
        <w:rPr>
          <w:i/>
          <w:color w:val="4584D2"/>
          <w:spacing w:val="1"/>
          <w:sz w:val="24"/>
        </w:rPr>
        <w:t> </w:t>
      </w:r>
      <w:r>
        <w:rPr>
          <w:i/>
          <w:color w:val="4584D2"/>
          <w:sz w:val="24"/>
        </w:rPr>
        <w:t>Patients also have the ability via myChart to</w:t>
      </w:r>
      <w:r>
        <w:rPr>
          <w:i/>
          <w:color w:val="4584D2"/>
          <w:spacing w:val="1"/>
          <w:sz w:val="24"/>
        </w:rPr>
        <w:t> </w:t>
      </w:r>
      <w:r>
        <w:rPr>
          <w:i/>
          <w:color w:val="4584D2"/>
          <w:sz w:val="24"/>
        </w:rPr>
        <w:t>complete/update the questions themselves.</w:t>
      </w:r>
      <w:r>
        <w:rPr>
          <w:i/>
          <w:color w:val="4584D2"/>
          <w:spacing w:val="1"/>
          <w:sz w:val="24"/>
        </w:rPr>
        <w:t> </w:t>
      </w:r>
      <w:r>
        <w:rPr>
          <w:i/>
          <w:color w:val="4584D2"/>
          <w:sz w:val="24"/>
        </w:rPr>
        <w:t>We also use the attached .pdf to educate users</w:t>
      </w:r>
      <w:r>
        <w:rPr>
          <w:i/>
          <w:color w:val="4584D2"/>
          <w:spacing w:val="1"/>
          <w:sz w:val="24"/>
        </w:rPr>
        <w:t> </w:t>
      </w:r>
      <w:r>
        <w:rPr>
          <w:i/>
          <w:color w:val="4584D2"/>
          <w:sz w:val="24"/>
        </w:rPr>
        <w:t>(attachment</w:t>
      </w:r>
      <w:r>
        <w:rPr>
          <w:i/>
          <w:color w:val="4584D2"/>
          <w:spacing w:val="1"/>
          <w:sz w:val="24"/>
        </w:rPr>
        <w:t> </w:t>
      </w:r>
      <w:r>
        <w:rPr>
          <w:i/>
          <w:color w:val="4584D2"/>
          <w:sz w:val="24"/>
        </w:rPr>
        <w:t>1.b).</w:t>
      </w:r>
    </w:p>
    <w:p>
      <w:pPr>
        <w:pStyle w:val="BodyText"/>
        <w:spacing w:before="6"/>
        <w:rPr>
          <w:i/>
          <w:sz w:val="23"/>
        </w:rPr>
      </w:pPr>
    </w:p>
    <w:p>
      <w:pPr>
        <w:spacing w:before="0"/>
        <w:ind w:left="1650" w:right="509" w:firstLine="0"/>
        <w:jc w:val="left"/>
        <w:rPr>
          <w:i/>
          <w:sz w:val="24"/>
        </w:rPr>
      </w:pPr>
      <w:r>
        <w:rPr>
          <w:i/>
          <w:color w:val="4584D2"/>
          <w:sz w:val="24"/>
        </w:rPr>
        <w:t>For HMH, both Meditech and Allscripts require an entry in a demographics field on the</w:t>
      </w:r>
      <w:r>
        <w:rPr>
          <w:i/>
          <w:color w:val="4584D2"/>
          <w:spacing w:val="1"/>
          <w:sz w:val="24"/>
        </w:rPr>
        <w:t> </w:t>
      </w:r>
      <w:r>
        <w:rPr>
          <w:i/>
          <w:color w:val="4584D2"/>
          <w:sz w:val="24"/>
        </w:rPr>
        <w:t>registration page. HMH asks each patient the following race-ethnicity question to complete</w:t>
      </w:r>
      <w:r>
        <w:rPr>
          <w:i/>
          <w:color w:val="4584D2"/>
          <w:spacing w:val="-52"/>
          <w:sz w:val="24"/>
        </w:rPr>
        <w:t> </w:t>
      </w:r>
      <w:r>
        <w:rPr>
          <w:i/>
          <w:color w:val="4584D2"/>
          <w:sz w:val="24"/>
        </w:rPr>
        <w:t>that field: “For race and ethnicity you consider yourself to be…?” Based on the patient’s</w:t>
      </w:r>
      <w:r>
        <w:rPr>
          <w:i/>
          <w:color w:val="4584D2"/>
          <w:spacing w:val="1"/>
          <w:sz w:val="24"/>
        </w:rPr>
        <w:t> </w:t>
      </w:r>
      <w:r>
        <w:rPr>
          <w:i/>
          <w:color w:val="4584D2"/>
          <w:sz w:val="24"/>
        </w:rPr>
        <w:t>response, HMH</w:t>
      </w:r>
      <w:r>
        <w:rPr>
          <w:i/>
          <w:color w:val="4584D2"/>
          <w:spacing w:val="-1"/>
          <w:sz w:val="24"/>
        </w:rPr>
        <w:t> </w:t>
      </w:r>
      <w:r>
        <w:rPr>
          <w:i/>
          <w:color w:val="4584D2"/>
          <w:sz w:val="24"/>
        </w:rPr>
        <w:t>and</w:t>
      </w:r>
      <w:r>
        <w:rPr>
          <w:i/>
          <w:color w:val="4584D2"/>
          <w:spacing w:val="-2"/>
          <w:sz w:val="24"/>
        </w:rPr>
        <w:t> </w:t>
      </w:r>
      <w:r>
        <w:rPr>
          <w:i/>
          <w:color w:val="4584D2"/>
          <w:sz w:val="24"/>
        </w:rPr>
        <w:t>HPS</w:t>
      </w:r>
      <w:r>
        <w:rPr>
          <w:i/>
          <w:color w:val="4584D2"/>
          <w:spacing w:val="1"/>
          <w:sz w:val="24"/>
        </w:rPr>
        <w:t> </w:t>
      </w:r>
      <w:r>
        <w:rPr>
          <w:i/>
          <w:color w:val="4584D2"/>
          <w:sz w:val="24"/>
        </w:rPr>
        <w:t>enter one of</w:t>
      </w:r>
      <w:r>
        <w:rPr>
          <w:i/>
          <w:color w:val="4584D2"/>
          <w:spacing w:val="-2"/>
          <w:sz w:val="24"/>
        </w:rPr>
        <w:t> </w:t>
      </w:r>
      <w:r>
        <w:rPr>
          <w:i/>
          <w:color w:val="4584D2"/>
          <w:sz w:val="24"/>
        </w:rPr>
        <w:t>the following</w:t>
      </w:r>
      <w:r>
        <w:rPr>
          <w:i/>
          <w:color w:val="4584D2"/>
          <w:spacing w:val="-1"/>
          <w:sz w:val="24"/>
        </w:rPr>
        <w:t> </w:t>
      </w:r>
      <w:r>
        <w:rPr>
          <w:i/>
          <w:color w:val="4584D2"/>
          <w:sz w:val="24"/>
        </w:rPr>
        <w:t>in the demographics field:</w:t>
      </w:r>
    </w:p>
    <w:p>
      <w:pPr>
        <w:pStyle w:val="BodyText"/>
        <w:spacing w:before="11"/>
        <w:rPr>
          <w:i/>
          <w:sz w:val="23"/>
        </w:rPr>
      </w:pPr>
    </w:p>
    <w:p>
      <w:pPr>
        <w:spacing w:before="0"/>
        <w:ind w:left="1650" w:right="7692" w:firstLine="0"/>
        <w:jc w:val="left"/>
        <w:rPr>
          <w:i/>
          <w:sz w:val="24"/>
        </w:rPr>
      </w:pPr>
      <w:r>
        <w:rPr>
          <w:i/>
          <w:color w:val="4584D2"/>
          <w:sz w:val="24"/>
        </w:rPr>
        <w:t>African American</w:t>
      </w:r>
      <w:r>
        <w:rPr>
          <w:i/>
          <w:color w:val="4584D2"/>
          <w:spacing w:val="-52"/>
          <w:sz w:val="24"/>
        </w:rPr>
        <w:t> </w:t>
      </w:r>
      <w:r>
        <w:rPr>
          <w:i/>
          <w:color w:val="4584D2"/>
          <w:sz w:val="24"/>
        </w:rPr>
        <w:t>Asian</w:t>
      </w:r>
    </w:p>
    <w:p>
      <w:pPr>
        <w:spacing w:before="0"/>
        <w:ind w:left="1650" w:right="8379" w:firstLine="0"/>
        <w:jc w:val="left"/>
        <w:rPr>
          <w:i/>
          <w:sz w:val="24"/>
        </w:rPr>
      </w:pPr>
      <w:r>
        <w:rPr>
          <w:i/>
          <w:color w:val="4584D2"/>
          <w:sz w:val="24"/>
        </w:rPr>
        <w:t>Caucasian</w:t>
      </w:r>
      <w:r>
        <w:rPr>
          <w:i/>
          <w:color w:val="4584D2"/>
          <w:spacing w:val="-52"/>
          <w:sz w:val="24"/>
        </w:rPr>
        <w:t> </w:t>
      </w:r>
      <w:r>
        <w:rPr>
          <w:i/>
          <w:color w:val="4584D2"/>
          <w:sz w:val="24"/>
        </w:rPr>
        <w:t>Hispanic</w:t>
      </w:r>
    </w:p>
    <w:p>
      <w:pPr>
        <w:spacing w:line="240" w:lineRule="auto" w:before="0"/>
        <w:ind w:left="1650" w:right="6344" w:firstLine="0"/>
        <w:jc w:val="both"/>
        <w:rPr>
          <w:i/>
          <w:sz w:val="24"/>
        </w:rPr>
      </w:pPr>
      <w:r>
        <w:rPr>
          <w:i/>
          <w:color w:val="4584D2"/>
          <w:sz w:val="24"/>
        </w:rPr>
        <w:t>Native American/Alaska Native</w:t>
      </w:r>
      <w:r>
        <w:rPr>
          <w:i/>
          <w:color w:val="4584D2"/>
          <w:spacing w:val="-52"/>
          <w:sz w:val="24"/>
        </w:rPr>
        <w:t> </w:t>
      </w:r>
      <w:r>
        <w:rPr>
          <w:i/>
          <w:color w:val="4584D2"/>
          <w:sz w:val="24"/>
        </w:rPr>
        <w:t>Native Hawaiian/ Pacific Island</w:t>
      </w:r>
      <w:r>
        <w:rPr>
          <w:i/>
          <w:color w:val="4584D2"/>
          <w:spacing w:val="-52"/>
          <w:sz w:val="24"/>
        </w:rPr>
        <w:t> </w:t>
      </w:r>
      <w:r>
        <w:rPr>
          <w:i/>
          <w:color w:val="4584D2"/>
          <w:sz w:val="24"/>
        </w:rPr>
        <w:t>Other</w:t>
      </w:r>
    </w:p>
    <w:p>
      <w:pPr>
        <w:spacing w:before="2"/>
        <w:ind w:left="1650" w:right="0" w:firstLine="0"/>
        <w:jc w:val="left"/>
        <w:rPr>
          <w:i/>
          <w:sz w:val="24"/>
        </w:rPr>
      </w:pPr>
      <w:r>
        <w:rPr>
          <w:i/>
          <w:color w:val="4584D2"/>
          <w:sz w:val="24"/>
        </w:rPr>
        <w:t>Unknown</w:t>
      </w:r>
    </w:p>
    <w:p>
      <w:pPr>
        <w:pStyle w:val="BodyText"/>
        <w:spacing w:before="11"/>
        <w:rPr>
          <w:i/>
          <w:sz w:val="21"/>
        </w:rPr>
      </w:pPr>
    </w:p>
    <w:p>
      <w:pPr>
        <w:spacing w:before="1"/>
        <w:ind w:left="1650" w:right="177" w:firstLine="0"/>
        <w:jc w:val="left"/>
        <w:rPr>
          <w:i/>
          <w:sz w:val="24"/>
        </w:rPr>
      </w:pPr>
      <w:r>
        <w:rPr>
          <w:i/>
          <w:color w:val="4584D2"/>
          <w:sz w:val="24"/>
        </w:rPr>
        <w:t>A patient that does not respond to the question, or any patients that are entered into the HMH</w:t>
      </w:r>
      <w:r>
        <w:rPr>
          <w:i/>
          <w:color w:val="4584D2"/>
          <w:spacing w:val="-52"/>
          <w:sz w:val="24"/>
        </w:rPr>
        <w:t> </w:t>
      </w:r>
      <w:r>
        <w:rPr>
          <w:i/>
          <w:color w:val="4584D2"/>
          <w:sz w:val="24"/>
        </w:rPr>
        <w:t>system</w:t>
      </w:r>
      <w:r>
        <w:rPr>
          <w:i/>
          <w:color w:val="4584D2"/>
          <w:spacing w:val="-3"/>
          <w:sz w:val="24"/>
        </w:rPr>
        <w:t> </w:t>
      </w:r>
      <w:r>
        <w:rPr>
          <w:i/>
          <w:color w:val="4584D2"/>
          <w:sz w:val="24"/>
        </w:rPr>
        <w:t>for reference laboratory</w:t>
      </w:r>
      <w:r>
        <w:rPr>
          <w:i/>
          <w:color w:val="4584D2"/>
          <w:spacing w:val="1"/>
          <w:sz w:val="24"/>
        </w:rPr>
        <w:t> </w:t>
      </w:r>
      <w:r>
        <w:rPr>
          <w:i/>
          <w:color w:val="4584D2"/>
          <w:sz w:val="24"/>
        </w:rPr>
        <w:t>services, is</w:t>
      </w:r>
      <w:r>
        <w:rPr>
          <w:i/>
          <w:color w:val="4584D2"/>
          <w:spacing w:val="-2"/>
          <w:sz w:val="24"/>
        </w:rPr>
        <w:t> </w:t>
      </w:r>
      <w:r>
        <w:rPr>
          <w:i/>
          <w:color w:val="4584D2"/>
          <w:sz w:val="24"/>
        </w:rPr>
        <w:t>listed</w:t>
      </w:r>
      <w:r>
        <w:rPr>
          <w:i/>
          <w:color w:val="4584D2"/>
          <w:spacing w:val="-2"/>
          <w:sz w:val="24"/>
        </w:rPr>
        <w:t> </w:t>
      </w:r>
      <w:r>
        <w:rPr>
          <w:i/>
          <w:color w:val="4584D2"/>
          <w:sz w:val="24"/>
        </w:rPr>
        <w:t>as “Unknown”.</w:t>
      </w:r>
    </w:p>
    <w:p>
      <w:pPr>
        <w:numPr>
          <w:ilvl w:val="0"/>
          <w:numId w:val="77"/>
        </w:numPr>
        <w:tabs>
          <w:tab w:pos="840" w:val="left" w:leader="none"/>
        </w:tabs>
        <w:spacing w:line="117" w:lineRule="auto" w:before="198"/>
        <w:ind w:left="839" w:right="146" w:hanging="360"/>
        <w:jc w:val="left"/>
        <w:rPr>
          <w:rFonts w:ascii="Garamond"/>
          <w:sz w:val="24"/>
        </w:rPr>
      </w:pPr>
      <w:r>
        <w:rPr>
          <w:rFonts w:ascii="Garamond"/>
          <w:sz w:val="24"/>
        </w:rPr>
        <w:t>The Application states that while HHCS experiences annual financial losses overall and its average operating</w:t>
      </w:r>
      <w:r>
        <w:rPr>
          <w:rFonts w:ascii="Garamond"/>
          <w:spacing w:val="-57"/>
          <w:sz w:val="24"/>
        </w:rPr>
        <w:t> </w:t>
      </w:r>
      <w:r>
        <w:rPr>
          <w:rFonts w:ascii="Garamond"/>
          <w:sz w:val="24"/>
        </w:rPr>
        <w:t>loss margin of approximately 5% is below rating agencies median. Please provide data used to make this</w:t>
      </w:r>
      <w:r>
        <w:rPr>
          <w:rFonts w:ascii="Garamond"/>
          <w:spacing w:val="1"/>
          <w:sz w:val="24"/>
        </w:rPr>
        <w:t> </w:t>
      </w:r>
      <w:r>
        <w:rPr>
          <w:rFonts w:ascii="Garamond"/>
          <w:sz w:val="24"/>
        </w:rPr>
        <w:t>comparison.</w:t>
      </w:r>
    </w:p>
    <w:p>
      <w:pPr>
        <w:pStyle w:val="ListParagraph"/>
        <w:numPr>
          <w:ilvl w:val="1"/>
          <w:numId w:val="77"/>
        </w:numPr>
        <w:tabs>
          <w:tab w:pos="1650" w:val="left" w:leader="none"/>
          <w:tab w:pos="1651" w:val="left" w:leader="none"/>
        </w:tabs>
        <w:spacing w:line="335" w:lineRule="exact" w:before="0" w:after="0"/>
        <w:ind w:left="1650" w:right="0" w:hanging="361"/>
        <w:jc w:val="left"/>
        <w:rPr>
          <w:rFonts w:ascii="Garamond" w:hAnsi="Garamond"/>
          <w:sz w:val="24"/>
        </w:rPr>
      </w:pPr>
      <w:r>
        <w:rPr>
          <w:rFonts w:ascii="Garamond" w:hAnsi="Garamond"/>
          <w:sz w:val="24"/>
        </w:rPr>
        <w:t>Are</w:t>
      </w:r>
      <w:r>
        <w:rPr>
          <w:rFonts w:ascii="Garamond" w:hAnsi="Garamond"/>
          <w:spacing w:val="-3"/>
          <w:sz w:val="24"/>
        </w:rPr>
        <w:t> </w:t>
      </w:r>
      <w:r>
        <w:rPr>
          <w:rFonts w:ascii="Garamond" w:hAnsi="Garamond"/>
          <w:sz w:val="24"/>
        </w:rPr>
        <w:t>there</w:t>
      </w:r>
      <w:r>
        <w:rPr>
          <w:rFonts w:ascii="Garamond" w:hAnsi="Garamond"/>
          <w:spacing w:val="-2"/>
          <w:sz w:val="24"/>
        </w:rPr>
        <w:t> </w:t>
      </w:r>
      <w:r>
        <w:rPr>
          <w:rFonts w:ascii="Garamond" w:hAnsi="Garamond"/>
          <w:sz w:val="24"/>
        </w:rPr>
        <w:t>any</w:t>
      </w:r>
      <w:r>
        <w:rPr>
          <w:rFonts w:ascii="Garamond" w:hAnsi="Garamond"/>
          <w:spacing w:val="-2"/>
          <w:sz w:val="24"/>
        </w:rPr>
        <w:t> </w:t>
      </w:r>
      <w:r>
        <w:rPr>
          <w:rFonts w:ascii="Garamond" w:hAnsi="Garamond"/>
          <w:sz w:val="24"/>
        </w:rPr>
        <w:t>other</w:t>
      </w:r>
      <w:r>
        <w:rPr>
          <w:rFonts w:ascii="Garamond" w:hAnsi="Garamond"/>
          <w:spacing w:val="-4"/>
          <w:sz w:val="24"/>
        </w:rPr>
        <w:t> </w:t>
      </w:r>
      <w:r>
        <w:rPr>
          <w:rFonts w:ascii="Garamond" w:hAnsi="Garamond"/>
          <w:sz w:val="24"/>
        </w:rPr>
        <w:t>indicators</w:t>
      </w:r>
      <w:r>
        <w:rPr>
          <w:rFonts w:ascii="Garamond" w:hAnsi="Garamond"/>
          <w:spacing w:val="-4"/>
          <w:sz w:val="24"/>
        </w:rPr>
        <w:t> </w:t>
      </w:r>
      <w:r>
        <w:rPr>
          <w:rFonts w:ascii="Garamond" w:hAnsi="Garamond"/>
          <w:sz w:val="24"/>
        </w:rPr>
        <w:t>of</w:t>
      </w:r>
      <w:r>
        <w:rPr>
          <w:rFonts w:ascii="Garamond" w:hAnsi="Garamond"/>
          <w:spacing w:val="-3"/>
          <w:sz w:val="24"/>
        </w:rPr>
        <w:t> </w:t>
      </w:r>
      <w:r>
        <w:rPr>
          <w:rFonts w:ascii="Garamond" w:hAnsi="Garamond"/>
          <w:sz w:val="24"/>
        </w:rPr>
        <w:t>HHCS’</w:t>
      </w:r>
      <w:r>
        <w:rPr>
          <w:rFonts w:ascii="Garamond" w:hAnsi="Garamond"/>
          <w:spacing w:val="-2"/>
          <w:sz w:val="24"/>
        </w:rPr>
        <w:t> </w:t>
      </w:r>
      <w:r>
        <w:rPr>
          <w:rFonts w:ascii="Garamond" w:hAnsi="Garamond"/>
          <w:sz w:val="24"/>
        </w:rPr>
        <w:t>financial</w:t>
      </w:r>
      <w:r>
        <w:rPr>
          <w:rFonts w:ascii="Garamond" w:hAnsi="Garamond"/>
          <w:spacing w:val="-2"/>
          <w:sz w:val="24"/>
        </w:rPr>
        <w:t> </w:t>
      </w:r>
      <w:r>
        <w:rPr>
          <w:rFonts w:ascii="Garamond" w:hAnsi="Garamond"/>
          <w:sz w:val="24"/>
        </w:rPr>
        <w:t>challenges?</w:t>
      </w:r>
    </w:p>
    <w:p>
      <w:pPr>
        <w:spacing w:before="204"/>
        <w:ind w:left="119" w:right="362" w:firstLine="0"/>
        <w:jc w:val="left"/>
        <w:rPr>
          <w:i/>
          <w:sz w:val="24"/>
        </w:rPr>
      </w:pPr>
      <w:r>
        <w:rPr>
          <w:i/>
          <w:color w:val="4584D2"/>
          <w:sz w:val="24"/>
        </w:rPr>
        <w:t>In responding to this question, it is noteworthy that in its 2016 Report, </w:t>
      </w:r>
      <w:r>
        <w:rPr>
          <w:i/>
          <w:color w:val="4584D2"/>
          <w:sz w:val="24"/>
          <w:u w:val="single" w:color="4584D2"/>
        </w:rPr>
        <w:t>Community Hospitals at a Crossroads</w:t>
      </w:r>
      <w:r>
        <w:rPr>
          <w:i/>
          <w:color w:val="4584D2"/>
          <w:sz w:val="24"/>
        </w:rPr>
        <w:t>,</w:t>
      </w:r>
      <w:r>
        <w:rPr>
          <w:i/>
          <w:color w:val="4584D2"/>
          <w:spacing w:val="-52"/>
          <w:sz w:val="24"/>
        </w:rPr>
        <w:t> </w:t>
      </w:r>
      <w:r>
        <w:rPr>
          <w:i/>
          <w:color w:val="4584D2"/>
          <w:sz w:val="24"/>
        </w:rPr>
        <w:t>the Massachusetts Health Policy Commission (“HPC”) examined the many substantial challenges facing</w:t>
      </w:r>
      <w:r>
        <w:rPr>
          <w:i/>
          <w:color w:val="4584D2"/>
          <w:spacing w:val="1"/>
          <w:sz w:val="24"/>
        </w:rPr>
        <w:t> </w:t>
      </w:r>
      <w:r>
        <w:rPr>
          <w:i/>
          <w:color w:val="4584D2"/>
          <w:sz w:val="24"/>
        </w:rPr>
        <w:t>community hospitals in the Commonwealth and HPC concluded “the variety of challenges – driven both by</w:t>
      </w:r>
      <w:r>
        <w:rPr>
          <w:i/>
          <w:color w:val="4584D2"/>
          <w:spacing w:val="1"/>
          <w:sz w:val="24"/>
        </w:rPr>
        <w:t> </w:t>
      </w:r>
      <w:r>
        <w:rPr>
          <w:i/>
          <w:color w:val="4584D2"/>
          <w:sz w:val="24"/>
        </w:rPr>
        <w:t>changes to care delivery and payment models and by market dysfunction – make traditional community</w:t>
      </w:r>
      <w:r>
        <w:rPr>
          <w:i/>
          <w:color w:val="4584D2"/>
          <w:spacing w:val="1"/>
          <w:sz w:val="24"/>
        </w:rPr>
        <w:t> </w:t>
      </w:r>
      <w:r>
        <w:rPr>
          <w:i/>
          <w:color w:val="4584D2"/>
          <w:sz w:val="24"/>
        </w:rPr>
        <w:t>hospital</w:t>
      </w:r>
      <w:r>
        <w:rPr>
          <w:i/>
          <w:color w:val="4584D2"/>
          <w:spacing w:val="-1"/>
          <w:sz w:val="24"/>
        </w:rPr>
        <w:t> </w:t>
      </w:r>
      <w:r>
        <w:rPr>
          <w:i/>
          <w:color w:val="4584D2"/>
          <w:sz w:val="24"/>
        </w:rPr>
        <w:t>operating</w:t>
      </w:r>
      <w:r>
        <w:rPr>
          <w:i/>
          <w:color w:val="4584D2"/>
          <w:spacing w:val="-1"/>
          <w:sz w:val="24"/>
        </w:rPr>
        <w:t> </w:t>
      </w:r>
      <w:r>
        <w:rPr>
          <w:i/>
          <w:color w:val="4584D2"/>
          <w:sz w:val="24"/>
        </w:rPr>
        <w:t>and business</w:t>
      </w:r>
      <w:r>
        <w:rPr>
          <w:i/>
          <w:color w:val="4584D2"/>
          <w:spacing w:val="1"/>
          <w:sz w:val="24"/>
        </w:rPr>
        <w:t> </w:t>
      </w:r>
      <w:r>
        <w:rPr>
          <w:i/>
          <w:color w:val="4584D2"/>
          <w:sz w:val="24"/>
        </w:rPr>
        <w:t>models</w:t>
      </w:r>
      <w:r>
        <w:rPr>
          <w:i/>
          <w:color w:val="4584D2"/>
          <w:spacing w:val="1"/>
          <w:sz w:val="24"/>
        </w:rPr>
        <w:t> </w:t>
      </w:r>
      <w:r>
        <w:rPr>
          <w:i/>
          <w:color w:val="4584D2"/>
          <w:sz w:val="24"/>
        </w:rPr>
        <w:t>unsustainable.”</w:t>
      </w:r>
    </w:p>
    <w:p>
      <w:pPr>
        <w:spacing w:after="0"/>
        <w:jc w:val="left"/>
        <w:rPr>
          <w:sz w:val="24"/>
        </w:rPr>
        <w:sectPr>
          <w:headerReference w:type="default" r:id="rId211"/>
          <w:footerReference w:type="default" r:id="rId212"/>
          <w:pgSz w:w="12240" w:h="15840"/>
          <w:pgMar w:header="721" w:footer="954" w:top="1320" w:bottom="1140" w:left="600" w:right="600"/>
          <w:pgNumType w:start="1"/>
        </w:sectPr>
      </w:pPr>
    </w:p>
    <w:p>
      <w:pPr>
        <w:spacing w:before="90"/>
        <w:ind w:left="120" w:right="621" w:firstLine="0"/>
        <w:jc w:val="left"/>
        <w:rPr>
          <w:i/>
          <w:sz w:val="24"/>
        </w:rPr>
      </w:pPr>
      <w:r>
        <w:rPr>
          <w:i/>
          <w:color w:val="4584D2"/>
          <w:sz w:val="24"/>
        </w:rPr>
        <w:t>The HPC 2016 Report identifies several characteristics of community hospitals facing this uncertain future.</w:t>
      </w:r>
      <w:r>
        <w:rPr>
          <w:i/>
          <w:color w:val="4584D2"/>
          <w:spacing w:val="-52"/>
          <w:sz w:val="24"/>
        </w:rPr>
        <w:t> </w:t>
      </w:r>
      <w:r>
        <w:rPr>
          <w:i/>
          <w:color w:val="4584D2"/>
          <w:sz w:val="24"/>
        </w:rPr>
        <w:t>Among</w:t>
      </w:r>
      <w:r>
        <w:rPr>
          <w:i/>
          <w:color w:val="4584D2"/>
          <w:spacing w:val="-2"/>
          <w:sz w:val="24"/>
        </w:rPr>
        <w:t> </w:t>
      </w:r>
      <w:r>
        <w:rPr>
          <w:i/>
          <w:color w:val="4584D2"/>
          <w:sz w:val="24"/>
        </w:rPr>
        <w:t>these</w:t>
      </w:r>
      <w:r>
        <w:rPr>
          <w:i/>
          <w:color w:val="4584D2"/>
          <w:spacing w:val="1"/>
          <w:sz w:val="24"/>
        </w:rPr>
        <w:t> </w:t>
      </w:r>
      <w:r>
        <w:rPr>
          <w:i/>
          <w:color w:val="4584D2"/>
          <w:sz w:val="24"/>
        </w:rPr>
        <w:t>are:</w:t>
      </w:r>
    </w:p>
    <w:p>
      <w:pPr>
        <w:pStyle w:val="ListParagraph"/>
        <w:numPr>
          <w:ilvl w:val="0"/>
          <w:numId w:val="78"/>
        </w:numPr>
        <w:tabs>
          <w:tab w:pos="839" w:val="left" w:leader="none"/>
          <w:tab w:pos="840" w:val="left" w:leader="none"/>
        </w:tabs>
        <w:spacing w:line="240" w:lineRule="auto" w:before="198" w:after="0"/>
        <w:ind w:left="840" w:right="0" w:hanging="360"/>
        <w:jc w:val="left"/>
        <w:rPr>
          <w:i/>
          <w:sz w:val="24"/>
        </w:rPr>
      </w:pPr>
      <w:r>
        <w:rPr>
          <w:i/>
          <w:color w:val="4584D2"/>
          <w:sz w:val="24"/>
        </w:rPr>
        <w:t>High</w:t>
      </w:r>
      <w:r>
        <w:rPr>
          <w:i/>
          <w:color w:val="4584D2"/>
          <w:spacing w:val="-3"/>
          <w:sz w:val="24"/>
        </w:rPr>
        <w:t> </w:t>
      </w:r>
      <w:r>
        <w:rPr>
          <w:i/>
          <w:color w:val="4584D2"/>
          <w:sz w:val="24"/>
        </w:rPr>
        <w:t>public</w:t>
      </w:r>
      <w:r>
        <w:rPr>
          <w:i/>
          <w:color w:val="4584D2"/>
          <w:spacing w:val="-2"/>
          <w:sz w:val="24"/>
        </w:rPr>
        <w:t> </w:t>
      </w:r>
      <w:r>
        <w:rPr>
          <w:i/>
          <w:color w:val="4584D2"/>
          <w:sz w:val="24"/>
        </w:rPr>
        <w:t>payer</w:t>
      </w:r>
      <w:r>
        <w:rPr>
          <w:i/>
          <w:color w:val="4584D2"/>
          <w:spacing w:val="-2"/>
          <w:sz w:val="24"/>
        </w:rPr>
        <w:t> </w:t>
      </w:r>
      <w:r>
        <w:rPr>
          <w:i/>
          <w:color w:val="4584D2"/>
          <w:sz w:val="24"/>
        </w:rPr>
        <w:t>mix</w:t>
      </w:r>
    </w:p>
    <w:p>
      <w:pPr>
        <w:pStyle w:val="ListParagraph"/>
        <w:numPr>
          <w:ilvl w:val="0"/>
          <w:numId w:val="78"/>
        </w:numPr>
        <w:tabs>
          <w:tab w:pos="839" w:val="left" w:leader="none"/>
          <w:tab w:pos="840" w:val="left" w:leader="none"/>
        </w:tabs>
        <w:spacing w:line="305" w:lineRule="exact" w:before="1" w:after="0"/>
        <w:ind w:left="840" w:right="0" w:hanging="360"/>
        <w:jc w:val="left"/>
        <w:rPr>
          <w:i/>
          <w:sz w:val="24"/>
        </w:rPr>
      </w:pPr>
      <w:r>
        <w:rPr>
          <w:i/>
          <w:color w:val="4584D2"/>
          <w:sz w:val="24"/>
        </w:rPr>
        <w:t>Low</w:t>
      </w:r>
      <w:r>
        <w:rPr>
          <w:i/>
          <w:color w:val="4584D2"/>
          <w:spacing w:val="-3"/>
          <w:sz w:val="24"/>
        </w:rPr>
        <w:t> </w:t>
      </w:r>
      <w:r>
        <w:rPr>
          <w:i/>
          <w:color w:val="4584D2"/>
          <w:sz w:val="24"/>
        </w:rPr>
        <w:t>payment</w:t>
      </w:r>
      <w:r>
        <w:rPr>
          <w:i/>
          <w:color w:val="4584D2"/>
          <w:spacing w:val="-1"/>
          <w:sz w:val="24"/>
        </w:rPr>
        <w:t> </w:t>
      </w:r>
      <w:r>
        <w:rPr>
          <w:i/>
          <w:color w:val="4584D2"/>
          <w:sz w:val="24"/>
        </w:rPr>
        <w:t>rates</w:t>
      </w:r>
    </w:p>
    <w:p>
      <w:pPr>
        <w:pStyle w:val="ListParagraph"/>
        <w:numPr>
          <w:ilvl w:val="0"/>
          <w:numId w:val="78"/>
        </w:numPr>
        <w:tabs>
          <w:tab w:pos="839" w:val="left" w:leader="none"/>
          <w:tab w:pos="840" w:val="left" w:leader="none"/>
        </w:tabs>
        <w:spacing w:line="305" w:lineRule="exact" w:before="0" w:after="0"/>
        <w:ind w:left="840" w:right="0" w:hanging="360"/>
        <w:jc w:val="left"/>
        <w:rPr>
          <w:i/>
          <w:sz w:val="24"/>
        </w:rPr>
      </w:pPr>
      <w:r>
        <w:rPr>
          <w:i/>
          <w:color w:val="4584D2"/>
          <w:sz w:val="24"/>
        </w:rPr>
        <w:t>Low</w:t>
      </w:r>
      <w:r>
        <w:rPr>
          <w:i/>
          <w:color w:val="4584D2"/>
          <w:spacing w:val="-3"/>
          <w:sz w:val="24"/>
        </w:rPr>
        <w:t> </w:t>
      </w:r>
      <w:r>
        <w:rPr>
          <w:i/>
          <w:color w:val="4584D2"/>
          <w:sz w:val="24"/>
        </w:rPr>
        <w:t>case mix</w:t>
      </w:r>
    </w:p>
    <w:p>
      <w:pPr>
        <w:pStyle w:val="ListParagraph"/>
        <w:numPr>
          <w:ilvl w:val="0"/>
          <w:numId w:val="78"/>
        </w:numPr>
        <w:tabs>
          <w:tab w:pos="839" w:val="left" w:leader="none"/>
          <w:tab w:pos="840" w:val="left" w:leader="none"/>
        </w:tabs>
        <w:spacing w:line="240" w:lineRule="auto" w:before="2" w:after="0"/>
        <w:ind w:left="840" w:right="756" w:hanging="360"/>
        <w:jc w:val="left"/>
        <w:rPr>
          <w:i/>
          <w:sz w:val="24"/>
        </w:rPr>
      </w:pPr>
      <w:r>
        <w:rPr>
          <w:i/>
          <w:color w:val="4584D2"/>
          <w:sz w:val="24"/>
        </w:rPr>
        <w:t>Declining</w:t>
      </w:r>
      <w:r>
        <w:rPr>
          <w:i/>
          <w:color w:val="4584D2"/>
          <w:spacing w:val="-4"/>
          <w:sz w:val="24"/>
        </w:rPr>
        <w:t> </w:t>
      </w:r>
      <w:r>
        <w:rPr>
          <w:i/>
          <w:color w:val="4584D2"/>
          <w:sz w:val="24"/>
        </w:rPr>
        <w:t>volume</w:t>
      </w:r>
      <w:r>
        <w:rPr>
          <w:i/>
          <w:color w:val="4584D2"/>
          <w:spacing w:val="-3"/>
          <w:sz w:val="24"/>
        </w:rPr>
        <w:t> </w:t>
      </w:r>
      <w:r>
        <w:rPr>
          <w:i/>
          <w:color w:val="4584D2"/>
          <w:sz w:val="24"/>
        </w:rPr>
        <w:t>(from</w:t>
      </w:r>
      <w:r>
        <w:rPr>
          <w:i/>
          <w:color w:val="4584D2"/>
          <w:spacing w:val="-3"/>
          <w:sz w:val="24"/>
        </w:rPr>
        <w:t> </w:t>
      </w:r>
      <w:r>
        <w:rPr>
          <w:i/>
          <w:color w:val="4584D2"/>
          <w:sz w:val="24"/>
        </w:rPr>
        <w:t>outmigration</w:t>
      </w:r>
      <w:r>
        <w:rPr>
          <w:i/>
          <w:color w:val="4584D2"/>
          <w:spacing w:val="-4"/>
          <w:sz w:val="24"/>
        </w:rPr>
        <w:t> </w:t>
      </w:r>
      <w:r>
        <w:rPr>
          <w:i/>
          <w:color w:val="4584D2"/>
          <w:sz w:val="24"/>
        </w:rPr>
        <w:t>of</w:t>
      </w:r>
      <w:r>
        <w:rPr>
          <w:i/>
          <w:color w:val="4584D2"/>
          <w:spacing w:val="-1"/>
          <w:sz w:val="24"/>
        </w:rPr>
        <w:t> </w:t>
      </w:r>
      <w:r>
        <w:rPr>
          <w:i/>
          <w:color w:val="4584D2"/>
          <w:sz w:val="24"/>
        </w:rPr>
        <w:t>patients</w:t>
      </w:r>
      <w:r>
        <w:rPr>
          <w:i/>
          <w:color w:val="4584D2"/>
          <w:spacing w:val="-3"/>
          <w:sz w:val="24"/>
        </w:rPr>
        <w:t> </w:t>
      </w:r>
      <w:r>
        <w:rPr>
          <w:i/>
          <w:color w:val="4584D2"/>
          <w:sz w:val="24"/>
        </w:rPr>
        <w:t>to</w:t>
      </w:r>
      <w:r>
        <w:rPr>
          <w:i/>
          <w:color w:val="4584D2"/>
          <w:spacing w:val="-3"/>
          <w:sz w:val="24"/>
        </w:rPr>
        <w:t> </w:t>
      </w:r>
      <w:r>
        <w:rPr>
          <w:i/>
          <w:color w:val="4584D2"/>
          <w:sz w:val="24"/>
        </w:rPr>
        <w:t>teaching</w:t>
      </w:r>
      <w:r>
        <w:rPr>
          <w:i/>
          <w:color w:val="4584D2"/>
          <w:spacing w:val="-3"/>
          <w:sz w:val="24"/>
        </w:rPr>
        <w:t> </w:t>
      </w:r>
      <w:r>
        <w:rPr>
          <w:i/>
          <w:color w:val="4584D2"/>
          <w:sz w:val="24"/>
        </w:rPr>
        <w:t>hospitals</w:t>
      </w:r>
      <w:r>
        <w:rPr>
          <w:i/>
          <w:color w:val="4584D2"/>
          <w:spacing w:val="-3"/>
          <w:sz w:val="24"/>
        </w:rPr>
        <w:t> </w:t>
      </w:r>
      <w:r>
        <w:rPr>
          <w:i/>
          <w:color w:val="4584D2"/>
          <w:sz w:val="24"/>
        </w:rPr>
        <w:t>and</w:t>
      </w:r>
      <w:r>
        <w:rPr>
          <w:i/>
          <w:color w:val="4584D2"/>
          <w:spacing w:val="-3"/>
          <w:sz w:val="24"/>
        </w:rPr>
        <w:t> </w:t>
      </w:r>
      <w:r>
        <w:rPr>
          <w:i/>
          <w:color w:val="4584D2"/>
          <w:sz w:val="24"/>
        </w:rPr>
        <w:t>competition</w:t>
      </w:r>
      <w:r>
        <w:rPr>
          <w:i/>
          <w:color w:val="4584D2"/>
          <w:spacing w:val="-3"/>
          <w:sz w:val="24"/>
        </w:rPr>
        <w:t> </w:t>
      </w:r>
      <w:r>
        <w:rPr>
          <w:i/>
          <w:color w:val="4584D2"/>
          <w:sz w:val="24"/>
        </w:rPr>
        <w:t>from</w:t>
      </w:r>
      <w:r>
        <w:rPr>
          <w:i/>
          <w:color w:val="4584D2"/>
          <w:spacing w:val="-3"/>
          <w:sz w:val="24"/>
        </w:rPr>
        <w:t> </w:t>
      </w:r>
      <w:r>
        <w:rPr>
          <w:i/>
          <w:color w:val="4584D2"/>
          <w:sz w:val="24"/>
        </w:rPr>
        <w:t>non-</w:t>
      </w:r>
      <w:r>
        <w:rPr>
          <w:i/>
          <w:color w:val="4584D2"/>
          <w:spacing w:val="-52"/>
          <w:sz w:val="24"/>
        </w:rPr>
        <w:t> </w:t>
      </w:r>
      <w:r>
        <w:rPr>
          <w:i/>
          <w:color w:val="4584D2"/>
          <w:sz w:val="24"/>
        </w:rPr>
        <w:t>hospital</w:t>
      </w:r>
      <w:r>
        <w:rPr>
          <w:i/>
          <w:color w:val="4584D2"/>
          <w:spacing w:val="-1"/>
          <w:sz w:val="24"/>
        </w:rPr>
        <w:t> </w:t>
      </w:r>
      <w:r>
        <w:rPr>
          <w:i/>
          <w:color w:val="4584D2"/>
          <w:sz w:val="24"/>
        </w:rPr>
        <w:t>providers)</w:t>
      </w:r>
    </w:p>
    <w:p>
      <w:pPr>
        <w:pStyle w:val="ListParagraph"/>
        <w:numPr>
          <w:ilvl w:val="0"/>
          <w:numId w:val="78"/>
        </w:numPr>
        <w:tabs>
          <w:tab w:pos="839" w:val="left" w:leader="none"/>
          <w:tab w:pos="840" w:val="left" w:leader="none"/>
        </w:tabs>
        <w:spacing w:line="304" w:lineRule="exact" w:before="0" w:after="0"/>
        <w:ind w:left="840" w:right="0" w:hanging="360"/>
        <w:jc w:val="left"/>
        <w:rPr>
          <w:i/>
          <w:sz w:val="24"/>
        </w:rPr>
      </w:pPr>
      <w:r>
        <w:rPr>
          <w:i/>
          <w:color w:val="4584D2"/>
          <w:sz w:val="24"/>
        </w:rPr>
        <w:t>Significant</w:t>
      </w:r>
      <w:r>
        <w:rPr>
          <w:i/>
          <w:color w:val="4584D2"/>
          <w:spacing w:val="-1"/>
          <w:sz w:val="24"/>
        </w:rPr>
        <w:t> </w:t>
      </w:r>
      <w:r>
        <w:rPr>
          <w:i/>
          <w:color w:val="4584D2"/>
          <w:sz w:val="24"/>
        </w:rPr>
        <w:t>mix</w:t>
      </w:r>
      <w:r>
        <w:rPr>
          <w:i/>
          <w:color w:val="4584D2"/>
          <w:spacing w:val="-3"/>
          <w:sz w:val="24"/>
        </w:rPr>
        <w:t> </w:t>
      </w:r>
      <w:r>
        <w:rPr>
          <w:i/>
          <w:color w:val="4584D2"/>
          <w:sz w:val="24"/>
        </w:rPr>
        <w:t>of low</w:t>
      </w:r>
      <w:r>
        <w:rPr>
          <w:i/>
          <w:color w:val="4584D2"/>
          <w:spacing w:val="-4"/>
          <w:sz w:val="24"/>
        </w:rPr>
        <w:t> </w:t>
      </w:r>
      <w:r>
        <w:rPr>
          <w:i/>
          <w:color w:val="4584D2"/>
          <w:sz w:val="24"/>
        </w:rPr>
        <w:t>margin</w:t>
      </w:r>
      <w:r>
        <w:rPr>
          <w:i/>
          <w:color w:val="4584D2"/>
          <w:spacing w:val="-3"/>
          <w:sz w:val="24"/>
        </w:rPr>
        <w:t> </w:t>
      </w:r>
      <w:r>
        <w:rPr>
          <w:i/>
          <w:color w:val="4584D2"/>
          <w:sz w:val="24"/>
        </w:rPr>
        <w:t>service</w:t>
      </w:r>
      <w:r>
        <w:rPr>
          <w:i/>
          <w:color w:val="4584D2"/>
          <w:spacing w:val="-2"/>
          <w:sz w:val="24"/>
        </w:rPr>
        <w:t> </w:t>
      </w:r>
      <w:r>
        <w:rPr>
          <w:i/>
          <w:color w:val="4584D2"/>
          <w:sz w:val="24"/>
        </w:rPr>
        <w:t>lines</w:t>
      </w:r>
      <w:r>
        <w:rPr>
          <w:i/>
          <w:color w:val="4584D2"/>
          <w:spacing w:val="-1"/>
          <w:sz w:val="24"/>
        </w:rPr>
        <w:t> </w:t>
      </w:r>
      <w:r>
        <w:rPr>
          <w:i/>
          <w:color w:val="4584D2"/>
          <w:sz w:val="24"/>
        </w:rPr>
        <w:t>such</w:t>
      </w:r>
      <w:r>
        <w:rPr>
          <w:i/>
          <w:color w:val="4584D2"/>
          <w:spacing w:val="-3"/>
          <w:sz w:val="24"/>
        </w:rPr>
        <w:t> </w:t>
      </w:r>
      <w:r>
        <w:rPr>
          <w:i/>
          <w:color w:val="4584D2"/>
          <w:sz w:val="24"/>
        </w:rPr>
        <w:t>as</w:t>
      </w:r>
      <w:r>
        <w:rPr>
          <w:i/>
          <w:color w:val="4584D2"/>
          <w:spacing w:val="-4"/>
          <w:sz w:val="24"/>
        </w:rPr>
        <w:t> </w:t>
      </w:r>
      <w:r>
        <w:rPr>
          <w:i/>
          <w:color w:val="4584D2"/>
          <w:sz w:val="24"/>
        </w:rPr>
        <w:t>Emergency</w:t>
      </w:r>
      <w:r>
        <w:rPr>
          <w:i/>
          <w:color w:val="4584D2"/>
          <w:spacing w:val="-1"/>
          <w:sz w:val="24"/>
        </w:rPr>
        <w:t> </w:t>
      </w:r>
      <w:r>
        <w:rPr>
          <w:i/>
          <w:color w:val="4584D2"/>
          <w:sz w:val="24"/>
        </w:rPr>
        <w:t>and</w:t>
      </w:r>
      <w:r>
        <w:rPr>
          <w:i/>
          <w:color w:val="4584D2"/>
          <w:spacing w:val="-4"/>
          <w:sz w:val="24"/>
        </w:rPr>
        <w:t> </w:t>
      </w:r>
      <w:r>
        <w:rPr>
          <w:i/>
          <w:color w:val="4584D2"/>
          <w:sz w:val="24"/>
        </w:rPr>
        <w:t>Behavioral</w:t>
      </w:r>
      <w:r>
        <w:rPr>
          <w:i/>
          <w:color w:val="4584D2"/>
          <w:spacing w:val="-1"/>
          <w:sz w:val="24"/>
        </w:rPr>
        <w:t> </w:t>
      </w:r>
      <w:r>
        <w:rPr>
          <w:i/>
          <w:color w:val="4584D2"/>
          <w:sz w:val="24"/>
        </w:rPr>
        <w:t>Health</w:t>
      </w:r>
      <w:r>
        <w:rPr>
          <w:i/>
          <w:color w:val="4584D2"/>
          <w:spacing w:val="-4"/>
          <w:sz w:val="24"/>
        </w:rPr>
        <w:t> </w:t>
      </w:r>
      <w:r>
        <w:rPr>
          <w:i/>
          <w:color w:val="4584D2"/>
          <w:sz w:val="24"/>
        </w:rPr>
        <w:t>services</w:t>
      </w:r>
    </w:p>
    <w:p>
      <w:pPr>
        <w:pStyle w:val="ListParagraph"/>
        <w:numPr>
          <w:ilvl w:val="0"/>
          <w:numId w:val="78"/>
        </w:numPr>
        <w:tabs>
          <w:tab w:pos="839" w:val="left" w:leader="none"/>
          <w:tab w:pos="840" w:val="left" w:leader="none"/>
        </w:tabs>
        <w:spacing w:line="305" w:lineRule="exact" w:before="0" w:after="0"/>
        <w:ind w:left="840" w:right="0" w:hanging="360"/>
        <w:jc w:val="left"/>
        <w:rPr>
          <w:i/>
          <w:sz w:val="24"/>
        </w:rPr>
      </w:pPr>
      <w:r>
        <w:rPr>
          <w:i/>
          <w:color w:val="4584D2"/>
          <w:sz w:val="24"/>
        </w:rPr>
        <w:t>Aging</w:t>
      </w:r>
      <w:r>
        <w:rPr>
          <w:i/>
          <w:color w:val="4584D2"/>
          <w:spacing w:val="-3"/>
          <w:sz w:val="24"/>
        </w:rPr>
        <w:t> </w:t>
      </w:r>
      <w:r>
        <w:rPr>
          <w:i/>
          <w:color w:val="4584D2"/>
          <w:sz w:val="24"/>
        </w:rPr>
        <w:t>facilities</w:t>
      </w:r>
    </w:p>
    <w:p>
      <w:pPr>
        <w:pStyle w:val="ListParagraph"/>
        <w:numPr>
          <w:ilvl w:val="0"/>
          <w:numId w:val="78"/>
        </w:numPr>
        <w:tabs>
          <w:tab w:pos="839" w:val="left" w:leader="none"/>
          <w:tab w:pos="840" w:val="left" w:leader="none"/>
        </w:tabs>
        <w:spacing w:line="305" w:lineRule="exact" w:before="1" w:after="0"/>
        <w:ind w:left="840" w:right="0" w:hanging="360"/>
        <w:jc w:val="left"/>
        <w:rPr>
          <w:i/>
          <w:sz w:val="24"/>
        </w:rPr>
      </w:pPr>
      <w:r>
        <w:rPr>
          <w:i/>
          <w:color w:val="4584D2"/>
          <w:sz w:val="24"/>
        </w:rPr>
        <w:t>Difficulty</w:t>
      </w:r>
      <w:r>
        <w:rPr>
          <w:i/>
          <w:color w:val="4584D2"/>
          <w:spacing w:val="-5"/>
          <w:sz w:val="24"/>
        </w:rPr>
        <w:t> </w:t>
      </w:r>
      <w:r>
        <w:rPr>
          <w:i/>
          <w:color w:val="4584D2"/>
          <w:sz w:val="24"/>
        </w:rPr>
        <w:t>recruiting</w:t>
      </w:r>
      <w:r>
        <w:rPr>
          <w:i/>
          <w:color w:val="4584D2"/>
          <w:spacing w:val="-4"/>
          <w:sz w:val="24"/>
        </w:rPr>
        <w:t> </w:t>
      </w:r>
      <w:r>
        <w:rPr>
          <w:i/>
          <w:color w:val="4584D2"/>
          <w:sz w:val="24"/>
        </w:rPr>
        <w:t>physicians</w:t>
      </w:r>
    </w:p>
    <w:p>
      <w:pPr>
        <w:pStyle w:val="ListParagraph"/>
        <w:numPr>
          <w:ilvl w:val="0"/>
          <w:numId w:val="78"/>
        </w:numPr>
        <w:tabs>
          <w:tab w:pos="839" w:val="left" w:leader="none"/>
          <w:tab w:pos="840" w:val="left" w:leader="none"/>
        </w:tabs>
        <w:spacing w:line="240" w:lineRule="auto" w:before="0" w:after="0"/>
        <w:ind w:left="840" w:right="156" w:hanging="360"/>
        <w:jc w:val="left"/>
        <w:rPr>
          <w:i/>
          <w:sz w:val="24"/>
        </w:rPr>
      </w:pPr>
      <w:r>
        <w:rPr>
          <w:i/>
          <w:color w:val="4584D2"/>
          <w:sz w:val="24"/>
        </w:rPr>
        <w:t>Lack of resources to invest in health delivery transformation (e.g., population health data and analytics,</w:t>
      </w:r>
      <w:r>
        <w:rPr>
          <w:i/>
          <w:color w:val="4584D2"/>
          <w:spacing w:val="-52"/>
          <w:sz w:val="24"/>
        </w:rPr>
        <w:t> </w:t>
      </w:r>
      <w:r>
        <w:rPr>
          <w:i/>
          <w:color w:val="4584D2"/>
          <w:sz w:val="24"/>
        </w:rPr>
        <w:t>integrated</w:t>
      </w:r>
      <w:r>
        <w:rPr>
          <w:i/>
          <w:color w:val="4584D2"/>
          <w:spacing w:val="-1"/>
          <w:sz w:val="24"/>
        </w:rPr>
        <w:t> </w:t>
      </w:r>
      <w:r>
        <w:rPr>
          <w:i/>
          <w:color w:val="4584D2"/>
          <w:sz w:val="24"/>
        </w:rPr>
        <w:t>health</w:t>
      </w:r>
      <w:r>
        <w:rPr>
          <w:i/>
          <w:color w:val="4584D2"/>
          <w:spacing w:val="-1"/>
          <w:sz w:val="24"/>
        </w:rPr>
        <w:t> </w:t>
      </w:r>
      <w:r>
        <w:rPr>
          <w:i/>
          <w:color w:val="4584D2"/>
          <w:sz w:val="24"/>
        </w:rPr>
        <w:t>records)</w:t>
      </w:r>
    </w:p>
    <w:p>
      <w:pPr>
        <w:spacing w:before="201"/>
        <w:ind w:left="120" w:right="379" w:firstLine="0"/>
        <w:jc w:val="left"/>
        <w:rPr>
          <w:i/>
          <w:sz w:val="24"/>
        </w:rPr>
      </w:pPr>
      <w:r>
        <w:rPr>
          <w:i/>
          <w:color w:val="4584D2"/>
          <w:sz w:val="24"/>
        </w:rPr>
        <w:t>5 years after this HPC report, these uncertainties and substantial challenges to the remaining Massachusetts</w:t>
      </w:r>
      <w:r>
        <w:rPr>
          <w:i/>
          <w:color w:val="4584D2"/>
          <w:spacing w:val="-52"/>
          <w:sz w:val="24"/>
        </w:rPr>
        <w:t> </w:t>
      </w:r>
      <w:r>
        <w:rPr>
          <w:i/>
          <w:color w:val="4584D2"/>
          <w:sz w:val="24"/>
        </w:rPr>
        <w:t>community hospitals,</w:t>
      </w:r>
      <w:r>
        <w:rPr>
          <w:i/>
          <w:color w:val="4584D2"/>
          <w:spacing w:val="1"/>
          <w:sz w:val="24"/>
        </w:rPr>
        <w:t> </w:t>
      </w:r>
      <w:r>
        <w:rPr>
          <w:i/>
          <w:color w:val="4584D2"/>
          <w:sz w:val="24"/>
        </w:rPr>
        <w:t>including</w:t>
      </w:r>
      <w:r>
        <w:rPr>
          <w:i/>
          <w:color w:val="4584D2"/>
          <w:spacing w:val="-1"/>
          <w:sz w:val="24"/>
        </w:rPr>
        <w:t> </w:t>
      </w:r>
      <w:r>
        <w:rPr>
          <w:i/>
          <w:color w:val="4584D2"/>
          <w:sz w:val="24"/>
        </w:rPr>
        <w:t>HMH, have</w:t>
      </w:r>
      <w:r>
        <w:rPr>
          <w:i/>
          <w:color w:val="4584D2"/>
          <w:spacing w:val="1"/>
          <w:sz w:val="24"/>
        </w:rPr>
        <w:t> </w:t>
      </w:r>
      <w:r>
        <w:rPr>
          <w:i/>
          <w:color w:val="4584D2"/>
          <w:sz w:val="24"/>
        </w:rPr>
        <w:t>grown</w:t>
      </w:r>
      <w:r>
        <w:rPr>
          <w:i/>
          <w:color w:val="4584D2"/>
          <w:spacing w:val="2"/>
          <w:sz w:val="24"/>
        </w:rPr>
        <w:t> </w:t>
      </w:r>
      <w:r>
        <w:rPr>
          <w:i/>
          <w:color w:val="4584D2"/>
          <w:sz w:val="24"/>
        </w:rPr>
        <w:t>even</w:t>
      </w:r>
      <w:r>
        <w:rPr>
          <w:i/>
          <w:color w:val="4584D2"/>
          <w:spacing w:val="-1"/>
          <w:sz w:val="24"/>
        </w:rPr>
        <w:t> </w:t>
      </w:r>
      <w:r>
        <w:rPr>
          <w:i/>
          <w:color w:val="4584D2"/>
          <w:sz w:val="24"/>
        </w:rPr>
        <w:t>more acute.</w:t>
      </w:r>
    </w:p>
    <w:p>
      <w:pPr>
        <w:pStyle w:val="BodyText"/>
        <w:spacing w:before="12"/>
        <w:rPr>
          <w:i/>
          <w:sz w:val="23"/>
        </w:rPr>
      </w:pPr>
    </w:p>
    <w:p>
      <w:pPr>
        <w:spacing w:before="0"/>
        <w:ind w:left="120" w:right="116" w:firstLine="0"/>
        <w:jc w:val="left"/>
        <w:rPr>
          <w:i/>
          <w:sz w:val="24"/>
        </w:rPr>
      </w:pPr>
      <w:r>
        <w:rPr>
          <w:i/>
          <w:color w:val="4584D2"/>
          <w:sz w:val="24"/>
        </w:rPr>
        <w:t>For HHCS, this is evidenced by the chart attached that shows certain financial ratios and other data over the</w:t>
      </w:r>
      <w:r>
        <w:rPr>
          <w:i/>
          <w:color w:val="4584D2"/>
          <w:spacing w:val="1"/>
          <w:sz w:val="24"/>
        </w:rPr>
        <w:t> </w:t>
      </w:r>
      <w:r>
        <w:rPr>
          <w:i/>
          <w:color w:val="4584D2"/>
          <w:sz w:val="24"/>
        </w:rPr>
        <w:t>past</w:t>
      </w:r>
      <w:r>
        <w:rPr>
          <w:i/>
          <w:color w:val="4584D2"/>
          <w:spacing w:val="-1"/>
          <w:sz w:val="24"/>
        </w:rPr>
        <w:t> </w:t>
      </w:r>
      <w:r>
        <w:rPr>
          <w:i/>
          <w:color w:val="4584D2"/>
          <w:sz w:val="24"/>
        </w:rPr>
        <w:t>5</w:t>
      </w:r>
      <w:r>
        <w:rPr>
          <w:i/>
          <w:color w:val="4584D2"/>
          <w:spacing w:val="-2"/>
          <w:sz w:val="24"/>
        </w:rPr>
        <w:t> </w:t>
      </w:r>
      <w:r>
        <w:rPr>
          <w:i/>
          <w:color w:val="4584D2"/>
          <w:sz w:val="24"/>
        </w:rPr>
        <w:t>years,</w:t>
      </w:r>
      <w:r>
        <w:rPr>
          <w:i/>
          <w:color w:val="4584D2"/>
          <w:spacing w:val="-1"/>
          <w:sz w:val="24"/>
        </w:rPr>
        <w:t> </w:t>
      </w:r>
      <w:r>
        <w:rPr>
          <w:i/>
          <w:color w:val="4584D2"/>
          <w:sz w:val="24"/>
        </w:rPr>
        <w:t>including</w:t>
      </w:r>
      <w:r>
        <w:rPr>
          <w:i/>
          <w:color w:val="4584D2"/>
          <w:spacing w:val="-3"/>
          <w:sz w:val="24"/>
        </w:rPr>
        <w:t> </w:t>
      </w:r>
      <w:r>
        <w:rPr>
          <w:i/>
          <w:color w:val="4584D2"/>
          <w:sz w:val="24"/>
        </w:rPr>
        <w:t>results</w:t>
      </w:r>
      <w:r>
        <w:rPr>
          <w:i/>
          <w:color w:val="4584D2"/>
          <w:spacing w:val="-1"/>
          <w:sz w:val="24"/>
        </w:rPr>
        <w:t> </w:t>
      </w:r>
      <w:r>
        <w:rPr>
          <w:i/>
          <w:color w:val="4584D2"/>
          <w:sz w:val="24"/>
        </w:rPr>
        <w:t>of</w:t>
      </w:r>
      <w:r>
        <w:rPr>
          <w:i/>
          <w:color w:val="4584D2"/>
          <w:spacing w:val="-1"/>
          <w:sz w:val="24"/>
        </w:rPr>
        <w:t> </w:t>
      </w:r>
      <w:r>
        <w:rPr>
          <w:i/>
          <w:color w:val="4584D2"/>
          <w:sz w:val="24"/>
        </w:rPr>
        <w:t>operations,</w:t>
      </w:r>
      <w:r>
        <w:rPr>
          <w:i/>
          <w:color w:val="4584D2"/>
          <w:spacing w:val="-2"/>
          <w:sz w:val="24"/>
        </w:rPr>
        <w:t> </w:t>
      </w:r>
      <w:r>
        <w:rPr>
          <w:i/>
          <w:color w:val="4584D2"/>
          <w:sz w:val="24"/>
        </w:rPr>
        <w:t>debt</w:t>
      </w:r>
      <w:r>
        <w:rPr>
          <w:i/>
          <w:color w:val="4584D2"/>
          <w:spacing w:val="-3"/>
          <w:sz w:val="24"/>
        </w:rPr>
        <w:t> </w:t>
      </w:r>
      <w:r>
        <w:rPr>
          <w:i/>
          <w:color w:val="4584D2"/>
          <w:sz w:val="24"/>
        </w:rPr>
        <w:t>service</w:t>
      </w:r>
      <w:r>
        <w:rPr>
          <w:i/>
          <w:color w:val="4584D2"/>
          <w:spacing w:val="-4"/>
          <w:sz w:val="24"/>
        </w:rPr>
        <w:t> </w:t>
      </w:r>
      <w:r>
        <w:rPr>
          <w:i/>
          <w:color w:val="4584D2"/>
          <w:sz w:val="24"/>
        </w:rPr>
        <w:t>coverage,</w:t>
      </w:r>
      <w:r>
        <w:rPr>
          <w:i/>
          <w:color w:val="4584D2"/>
          <w:spacing w:val="-2"/>
          <w:sz w:val="24"/>
        </w:rPr>
        <w:t> </w:t>
      </w:r>
      <w:r>
        <w:rPr>
          <w:i/>
          <w:color w:val="4584D2"/>
          <w:sz w:val="24"/>
        </w:rPr>
        <w:t>and</w:t>
      </w:r>
      <w:r>
        <w:rPr>
          <w:i/>
          <w:color w:val="4584D2"/>
          <w:spacing w:val="-4"/>
          <w:sz w:val="24"/>
        </w:rPr>
        <w:t> </w:t>
      </w:r>
      <w:r>
        <w:rPr>
          <w:i/>
          <w:color w:val="4584D2"/>
          <w:sz w:val="24"/>
        </w:rPr>
        <w:t>day’s</w:t>
      </w:r>
      <w:r>
        <w:rPr>
          <w:i/>
          <w:color w:val="4584D2"/>
          <w:spacing w:val="-1"/>
          <w:sz w:val="24"/>
        </w:rPr>
        <w:t> </w:t>
      </w:r>
      <w:r>
        <w:rPr>
          <w:i/>
          <w:color w:val="4584D2"/>
          <w:sz w:val="24"/>
        </w:rPr>
        <w:t>cash</w:t>
      </w:r>
      <w:r>
        <w:rPr>
          <w:i/>
          <w:color w:val="4584D2"/>
          <w:spacing w:val="-3"/>
          <w:sz w:val="24"/>
        </w:rPr>
        <w:t> </w:t>
      </w:r>
      <w:r>
        <w:rPr>
          <w:i/>
          <w:color w:val="4584D2"/>
          <w:sz w:val="24"/>
        </w:rPr>
        <w:t>on</w:t>
      </w:r>
      <w:r>
        <w:rPr>
          <w:i/>
          <w:color w:val="4584D2"/>
          <w:spacing w:val="-3"/>
          <w:sz w:val="24"/>
        </w:rPr>
        <w:t> </w:t>
      </w:r>
      <w:r>
        <w:rPr>
          <w:i/>
          <w:color w:val="4584D2"/>
          <w:sz w:val="24"/>
        </w:rPr>
        <w:t>hand</w:t>
      </w:r>
      <w:r>
        <w:rPr>
          <w:i/>
          <w:color w:val="4584D2"/>
          <w:spacing w:val="-4"/>
          <w:sz w:val="24"/>
        </w:rPr>
        <w:t> </w:t>
      </w:r>
      <w:r>
        <w:rPr>
          <w:i/>
          <w:color w:val="4584D2"/>
          <w:sz w:val="24"/>
        </w:rPr>
        <w:t>and</w:t>
      </w:r>
      <w:r>
        <w:rPr>
          <w:i/>
          <w:color w:val="4584D2"/>
          <w:spacing w:val="-3"/>
          <w:sz w:val="24"/>
        </w:rPr>
        <w:t> </w:t>
      </w:r>
      <w:r>
        <w:rPr>
          <w:i/>
          <w:color w:val="4584D2"/>
          <w:sz w:val="24"/>
        </w:rPr>
        <w:t>average</w:t>
      </w:r>
      <w:r>
        <w:rPr>
          <w:i/>
          <w:color w:val="4584D2"/>
          <w:spacing w:val="-2"/>
          <w:sz w:val="24"/>
        </w:rPr>
        <w:t> </w:t>
      </w:r>
      <w:r>
        <w:rPr>
          <w:i/>
          <w:color w:val="4584D2"/>
          <w:sz w:val="24"/>
        </w:rPr>
        <w:t>age</w:t>
      </w:r>
      <w:r>
        <w:rPr>
          <w:i/>
          <w:color w:val="4584D2"/>
          <w:spacing w:val="-1"/>
          <w:sz w:val="24"/>
        </w:rPr>
        <w:t> </w:t>
      </w:r>
      <w:r>
        <w:rPr>
          <w:i/>
          <w:color w:val="4584D2"/>
          <w:sz w:val="24"/>
        </w:rPr>
        <w:t>of</w:t>
      </w:r>
      <w:r>
        <w:rPr>
          <w:i/>
          <w:color w:val="4584D2"/>
          <w:spacing w:val="-52"/>
          <w:sz w:val="24"/>
        </w:rPr>
        <w:t> </w:t>
      </w:r>
      <w:r>
        <w:rPr>
          <w:i/>
          <w:color w:val="4584D2"/>
          <w:sz w:val="24"/>
        </w:rPr>
        <w:t>plant</w:t>
      </w:r>
      <w:r>
        <w:rPr>
          <w:i/>
          <w:color w:val="4584D2"/>
          <w:spacing w:val="-1"/>
          <w:sz w:val="24"/>
        </w:rPr>
        <w:t> </w:t>
      </w:r>
      <w:r>
        <w:rPr>
          <w:i/>
          <w:color w:val="4584D2"/>
          <w:sz w:val="24"/>
        </w:rPr>
        <w:t>relative</w:t>
      </w:r>
      <w:r>
        <w:rPr>
          <w:i/>
          <w:color w:val="4584D2"/>
          <w:spacing w:val="-1"/>
          <w:sz w:val="24"/>
        </w:rPr>
        <w:t> </w:t>
      </w:r>
      <w:r>
        <w:rPr>
          <w:i/>
          <w:color w:val="4584D2"/>
          <w:sz w:val="24"/>
        </w:rPr>
        <w:t>price</w:t>
      </w:r>
      <w:r>
        <w:rPr>
          <w:i/>
          <w:color w:val="4584D2"/>
          <w:spacing w:val="-1"/>
          <w:sz w:val="24"/>
        </w:rPr>
        <w:t> </w:t>
      </w:r>
      <w:r>
        <w:rPr>
          <w:i/>
          <w:color w:val="4584D2"/>
          <w:sz w:val="24"/>
        </w:rPr>
        <w:t>and</w:t>
      </w:r>
      <w:r>
        <w:rPr>
          <w:i/>
          <w:color w:val="4584D2"/>
          <w:spacing w:val="-3"/>
          <w:sz w:val="24"/>
        </w:rPr>
        <w:t> </w:t>
      </w:r>
      <w:r>
        <w:rPr>
          <w:i/>
          <w:color w:val="4584D2"/>
          <w:sz w:val="24"/>
        </w:rPr>
        <w:t>payor</w:t>
      </w:r>
      <w:r>
        <w:rPr>
          <w:i/>
          <w:color w:val="4584D2"/>
          <w:spacing w:val="-2"/>
          <w:sz w:val="24"/>
        </w:rPr>
        <w:t> </w:t>
      </w:r>
      <w:r>
        <w:rPr>
          <w:i/>
          <w:color w:val="4584D2"/>
          <w:sz w:val="24"/>
        </w:rPr>
        <w:t>mix</w:t>
      </w:r>
      <w:r>
        <w:rPr>
          <w:i/>
          <w:color w:val="4584D2"/>
          <w:spacing w:val="-2"/>
          <w:sz w:val="24"/>
        </w:rPr>
        <w:t> </w:t>
      </w:r>
      <w:r>
        <w:rPr>
          <w:i/>
          <w:color w:val="4584D2"/>
          <w:sz w:val="24"/>
        </w:rPr>
        <w:t>trends.</w:t>
      </w:r>
      <w:r>
        <w:rPr>
          <w:i/>
          <w:color w:val="4584D2"/>
          <w:spacing w:val="52"/>
          <w:sz w:val="24"/>
        </w:rPr>
        <w:t> </w:t>
      </w:r>
      <w:r>
        <w:rPr>
          <w:i/>
          <w:color w:val="4584D2"/>
          <w:sz w:val="24"/>
        </w:rPr>
        <w:t>The</w:t>
      </w:r>
      <w:r>
        <w:rPr>
          <w:i/>
          <w:color w:val="4584D2"/>
          <w:spacing w:val="-1"/>
          <w:sz w:val="24"/>
        </w:rPr>
        <w:t> </w:t>
      </w:r>
      <w:r>
        <w:rPr>
          <w:i/>
          <w:color w:val="4584D2"/>
          <w:sz w:val="24"/>
        </w:rPr>
        <w:t>financial</w:t>
      </w:r>
      <w:r>
        <w:rPr>
          <w:i/>
          <w:color w:val="4584D2"/>
          <w:spacing w:val="-2"/>
          <w:sz w:val="24"/>
        </w:rPr>
        <w:t> </w:t>
      </w:r>
      <w:r>
        <w:rPr>
          <w:i/>
          <w:color w:val="4584D2"/>
          <w:sz w:val="24"/>
        </w:rPr>
        <w:t>ratios</w:t>
      </w:r>
      <w:r>
        <w:rPr>
          <w:i/>
          <w:color w:val="4584D2"/>
          <w:spacing w:val="-1"/>
          <w:sz w:val="24"/>
        </w:rPr>
        <w:t> </w:t>
      </w:r>
      <w:r>
        <w:rPr>
          <w:i/>
          <w:color w:val="4584D2"/>
          <w:sz w:val="24"/>
        </w:rPr>
        <w:t>are</w:t>
      </w:r>
      <w:r>
        <w:rPr>
          <w:i/>
          <w:color w:val="4584D2"/>
          <w:spacing w:val="-1"/>
          <w:sz w:val="24"/>
        </w:rPr>
        <w:t> </w:t>
      </w:r>
      <w:r>
        <w:rPr>
          <w:i/>
          <w:color w:val="4584D2"/>
          <w:sz w:val="24"/>
        </w:rPr>
        <w:t>compared</w:t>
      </w:r>
      <w:r>
        <w:rPr>
          <w:i/>
          <w:color w:val="4584D2"/>
          <w:spacing w:val="-3"/>
          <w:sz w:val="24"/>
        </w:rPr>
        <w:t> </w:t>
      </w:r>
      <w:r>
        <w:rPr>
          <w:i/>
          <w:color w:val="4584D2"/>
          <w:sz w:val="24"/>
        </w:rPr>
        <w:t>to</w:t>
      </w:r>
      <w:r>
        <w:rPr>
          <w:i/>
          <w:color w:val="4584D2"/>
          <w:spacing w:val="-2"/>
          <w:sz w:val="24"/>
        </w:rPr>
        <w:t> </w:t>
      </w:r>
      <w:r>
        <w:rPr>
          <w:i/>
          <w:color w:val="4584D2"/>
          <w:sz w:val="24"/>
        </w:rPr>
        <w:t>S&amp;P</w:t>
      </w:r>
      <w:r>
        <w:rPr>
          <w:i/>
          <w:color w:val="4584D2"/>
          <w:spacing w:val="-1"/>
          <w:sz w:val="24"/>
        </w:rPr>
        <w:t> </w:t>
      </w:r>
      <w:r>
        <w:rPr>
          <w:i/>
          <w:color w:val="4584D2"/>
          <w:sz w:val="24"/>
        </w:rPr>
        <w:t>ratios</w:t>
      </w:r>
      <w:r>
        <w:rPr>
          <w:i/>
          <w:color w:val="4584D2"/>
          <w:spacing w:val="-1"/>
          <w:sz w:val="24"/>
        </w:rPr>
        <w:t> </w:t>
      </w:r>
      <w:r>
        <w:rPr>
          <w:i/>
          <w:color w:val="4584D2"/>
          <w:sz w:val="24"/>
        </w:rPr>
        <w:t>(August</w:t>
      </w:r>
      <w:r>
        <w:rPr>
          <w:i/>
          <w:color w:val="4584D2"/>
          <w:spacing w:val="-2"/>
          <w:sz w:val="24"/>
        </w:rPr>
        <w:t> </w:t>
      </w:r>
      <w:r>
        <w:rPr>
          <w:i/>
          <w:color w:val="4584D2"/>
          <w:sz w:val="24"/>
        </w:rPr>
        <w:t>19,</w:t>
      </w:r>
      <w:r>
        <w:rPr>
          <w:i/>
          <w:color w:val="4584D2"/>
          <w:spacing w:val="-2"/>
          <w:sz w:val="24"/>
        </w:rPr>
        <w:t> </w:t>
      </w:r>
      <w:r>
        <w:rPr>
          <w:i/>
          <w:color w:val="4584D2"/>
          <w:sz w:val="24"/>
        </w:rPr>
        <w:t>2020).</w:t>
      </w:r>
    </w:p>
    <w:p>
      <w:pPr>
        <w:spacing w:line="293" w:lineRule="exact" w:before="0"/>
        <w:ind w:left="120" w:right="0" w:firstLine="0"/>
        <w:jc w:val="left"/>
        <w:rPr>
          <w:i/>
          <w:sz w:val="24"/>
        </w:rPr>
      </w:pPr>
      <w:r>
        <w:rPr>
          <w:i/>
          <w:color w:val="4584D2"/>
          <w:sz w:val="24"/>
        </w:rPr>
        <w:t>HHCS</w:t>
      </w:r>
      <w:r>
        <w:rPr>
          <w:i/>
          <w:color w:val="4584D2"/>
          <w:spacing w:val="-3"/>
          <w:sz w:val="24"/>
        </w:rPr>
        <w:t> </w:t>
      </w:r>
      <w:r>
        <w:rPr>
          <w:i/>
          <w:color w:val="4584D2"/>
          <w:sz w:val="24"/>
        </w:rPr>
        <w:t>ratios</w:t>
      </w:r>
      <w:r>
        <w:rPr>
          <w:i/>
          <w:color w:val="4584D2"/>
          <w:spacing w:val="-1"/>
          <w:sz w:val="24"/>
        </w:rPr>
        <w:t> </w:t>
      </w:r>
      <w:r>
        <w:rPr>
          <w:i/>
          <w:color w:val="4584D2"/>
          <w:sz w:val="24"/>
        </w:rPr>
        <w:t>have</w:t>
      </w:r>
      <w:r>
        <w:rPr>
          <w:i/>
          <w:color w:val="4584D2"/>
          <w:spacing w:val="-1"/>
          <w:sz w:val="24"/>
        </w:rPr>
        <w:t> </w:t>
      </w:r>
      <w:r>
        <w:rPr>
          <w:i/>
          <w:color w:val="4584D2"/>
          <w:sz w:val="24"/>
        </w:rPr>
        <w:t>been</w:t>
      </w:r>
      <w:r>
        <w:rPr>
          <w:i/>
          <w:color w:val="4584D2"/>
          <w:spacing w:val="-3"/>
          <w:sz w:val="24"/>
        </w:rPr>
        <w:t> </w:t>
      </w:r>
      <w:r>
        <w:rPr>
          <w:i/>
          <w:color w:val="4584D2"/>
          <w:sz w:val="24"/>
        </w:rPr>
        <w:t>less</w:t>
      </w:r>
      <w:r>
        <w:rPr>
          <w:i/>
          <w:color w:val="4584D2"/>
          <w:spacing w:val="-1"/>
          <w:sz w:val="24"/>
        </w:rPr>
        <w:t> </w:t>
      </w:r>
      <w:r>
        <w:rPr>
          <w:i/>
          <w:color w:val="4584D2"/>
          <w:sz w:val="24"/>
        </w:rPr>
        <w:t>than</w:t>
      </w:r>
      <w:r>
        <w:rPr>
          <w:i/>
          <w:color w:val="4584D2"/>
          <w:spacing w:val="-3"/>
          <w:sz w:val="24"/>
        </w:rPr>
        <w:t> </w:t>
      </w:r>
      <w:r>
        <w:rPr>
          <w:i/>
          <w:color w:val="4584D2"/>
          <w:sz w:val="24"/>
        </w:rPr>
        <w:t>the</w:t>
      </w:r>
      <w:r>
        <w:rPr>
          <w:i/>
          <w:color w:val="4584D2"/>
          <w:spacing w:val="-1"/>
          <w:sz w:val="24"/>
        </w:rPr>
        <w:t> </w:t>
      </w:r>
      <w:r>
        <w:rPr>
          <w:i/>
          <w:color w:val="4584D2"/>
          <w:sz w:val="24"/>
        </w:rPr>
        <w:t>S&amp;P</w:t>
      </w:r>
      <w:r>
        <w:rPr>
          <w:i/>
          <w:color w:val="4584D2"/>
          <w:spacing w:val="-1"/>
          <w:sz w:val="24"/>
        </w:rPr>
        <w:t> </w:t>
      </w:r>
      <w:r>
        <w:rPr>
          <w:i/>
          <w:color w:val="4584D2"/>
          <w:sz w:val="24"/>
        </w:rPr>
        <w:t>published</w:t>
      </w:r>
      <w:r>
        <w:rPr>
          <w:i/>
          <w:color w:val="4584D2"/>
          <w:spacing w:val="-3"/>
          <w:sz w:val="24"/>
        </w:rPr>
        <w:t> </w:t>
      </w:r>
      <w:r>
        <w:rPr>
          <w:i/>
          <w:color w:val="4584D2"/>
          <w:sz w:val="24"/>
        </w:rPr>
        <w:t>medium.</w:t>
      </w:r>
    </w:p>
    <w:p>
      <w:pPr>
        <w:pStyle w:val="BodyText"/>
        <w:spacing w:before="1"/>
        <w:rPr>
          <w:i/>
          <w:sz w:val="24"/>
        </w:rPr>
      </w:pPr>
    </w:p>
    <w:p>
      <w:pPr>
        <w:spacing w:before="1"/>
        <w:ind w:left="120" w:right="0" w:firstLine="0"/>
        <w:jc w:val="left"/>
        <w:rPr>
          <w:i/>
          <w:sz w:val="24"/>
        </w:rPr>
      </w:pPr>
      <w:r>
        <w:rPr>
          <w:i/>
          <w:color w:val="4584D2"/>
          <w:sz w:val="24"/>
        </w:rPr>
        <w:t>HHCS has experienced challenging operations over the past 5 years.</w:t>
      </w:r>
      <w:r>
        <w:rPr>
          <w:i/>
          <w:color w:val="4584D2"/>
          <w:spacing w:val="1"/>
          <w:sz w:val="24"/>
        </w:rPr>
        <w:t> </w:t>
      </w:r>
      <w:r>
        <w:rPr>
          <w:i/>
          <w:color w:val="4584D2"/>
          <w:sz w:val="24"/>
        </w:rPr>
        <w:t>It has generally operated at a loss.</w:t>
      </w:r>
      <w:r>
        <w:rPr>
          <w:i/>
          <w:color w:val="4584D2"/>
          <w:spacing w:val="1"/>
          <w:sz w:val="24"/>
        </w:rPr>
        <w:t> </w:t>
      </w:r>
      <w:r>
        <w:rPr>
          <w:i/>
          <w:color w:val="4584D2"/>
          <w:sz w:val="24"/>
        </w:rPr>
        <w:t>When</w:t>
      </w:r>
      <w:r>
        <w:rPr>
          <w:i/>
          <w:color w:val="4584D2"/>
          <w:spacing w:val="-52"/>
          <w:sz w:val="24"/>
        </w:rPr>
        <w:t> </w:t>
      </w:r>
      <w:r>
        <w:rPr>
          <w:i/>
          <w:color w:val="4584D2"/>
          <w:sz w:val="24"/>
        </w:rPr>
        <w:t>investment</w:t>
      </w:r>
      <w:r>
        <w:rPr>
          <w:i/>
          <w:color w:val="4584D2"/>
          <w:spacing w:val="1"/>
          <w:sz w:val="24"/>
        </w:rPr>
        <w:t> </w:t>
      </w:r>
      <w:r>
        <w:rPr>
          <w:i/>
          <w:color w:val="4584D2"/>
          <w:sz w:val="24"/>
        </w:rPr>
        <w:t>activity</w:t>
      </w:r>
      <w:r>
        <w:rPr>
          <w:i/>
          <w:color w:val="4584D2"/>
          <w:spacing w:val="-2"/>
          <w:sz w:val="24"/>
        </w:rPr>
        <w:t> </w:t>
      </w:r>
      <w:r>
        <w:rPr>
          <w:i/>
          <w:color w:val="4584D2"/>
          <w:sz w:val="24"/>
        </w:rPr>
        <w:t>is included, HHCS</w:t>
      </w:r>
      <w:r>
        <w:rPr>
          <w:i/>
          <w:color w:val="4584D2"/>
          <w:spacing w:val="-1"/>
          <w:sz w:val="24"/>
        </w:rPr>
        <w:t> </w:t>
      </w:r>
      <w:r>
        <w:rPr>
          <w:i/>
          <w:color w:val="4584D2"/>
          <w:sz w:val="24"/>
        </w:rPr>
        <w:t>has</w:t>
      </w:r>
      <w:r>
        <w:rPr>
          <w:i/>
          <w:color w:val="4584D2"/>
          <w:spacing w:val="1"/>
          <w:sz w:val="24"/>
        </w:rPr>
        <w:t> </w:t>
      </w:r>
      <w:r>
        <w:rPr>
          <w:i/>
          <w:color w:val="4584D2"/>
          <w:sz w:val="24"/>
        </w:rPr>
        <w:t>been operating</w:t>
      </w:r>
      <w:r>
        <w:rPr>
          <w:i/>
          <w:color w:val="4584D2"/>
          <w:spacing w:val="-1"/>
          <w:sz w:val="24"/>
        </w:rPr>
        <w:t> </w:t>
      </w:r>
      <w:r>
        <w:rPr>
          <w:i/>
          <w:color w:val="4584D2"/>
          <w:sz w:val="24"/>
        </w:rPr>
        <w:t>at</w:t>
      </w:r>
      <w:r>
        <w:rPr>
          <w:i/>
          <w:color w:val="4584D2"/>
          <w:spacing w:val="2"/>
          <w:sz w:val="24"/>
        </w:rPr>
        <w:t> </w:t>
      </w:r>
      <w:r>
        <w:rPr>
          <w:i/>
          <w:color w:val="4584D2"/>
          <w:sz w:val="24"/>
        </w:rPr>
        <w:t>near</w:t>
      </w:r>
      <w:r>
        <w:rPr>
          <w:i/>
          <w:color w:val="4584D2"/>
          <w:spacing w:val="-1"/>
          <w:sz w:val="24"/>
        </w:rPr>
        <w:t> </w:t>
      </w:r>
      <w:r>
        <w:rPr>
          <w:i/>
          <w:color w:val="4584D2"/>
          <w:sz w:val="24"/>
        </w:rPr>
        <w:t>breakeven.</w:t>
      </w:r>
    </w:p>
    <w:p>
      <w:pPr>
        <w:pStyle w:val="BodyText"/>
        <w:spacing w:before="11"/>
        <w:rPr>
          <w:i/>
          <w:sz w:val="23"/>
        </w:rPr>
      </w:pPr>
    </w:p>
    <w:p>
      <w:pPr>
        <w:spacing w:before="0"/>
        <w:ind w:left="120" w:right="0" w:firstLine="0"/>
        <w:jc w:val="left"/>
        <w:rPr>
          <w:i/>
          <w:sz w:val="24"/>
        </w:rPr>
      </w:pPr>
      <w:r>
        <w:rPr>
          <w:i/>
          <w:color w:val="4584D2"/>
          <w:sz w:val="24"/>
        </w:rPr>
        <w:t>HHCS’s ability to meet its debt service covenant over the past 5 years has been consistent.</w:t>
      </w:r>
      <w:r>
        <w:rPr>
          <w:i/>
          <w:color w:val="4584D2"/>
          <w:spacing w:val="1"/>
          <w:sz w:val="24"/>
        </w:rPr>
        <w:t> </w:t>
      </w:r>
      <w:r>
        <w:rPr>
          <w:i/>
          <w:color w:val="4584D2"/>
          <w:sz w:val="24"/>
        </w:rPr>
        <w:t>This calculation</w:t>
      </w:r>
      <w:r>
        <w:rPr>
          <w:i/>
          <w:color w:val="4584D2"/>
          <w:spacing w:val="-52"/>
          <w:sz w:val="24"/>
        </w:rPr>
        <w:t> </w:t>
      </w:r>
      <w:r>
        <w:rPr>
          <w:i/>
          <w:color w:val="4584D2"/>
          <w:sz w:val="24"/>
        </w:rPr>
        <w:t>includes investment</w:t>
      </w:r>
      <w:r>
        <w:rPr>
          <w:i/>
          <w:color w:val="4584D2"/>
          <w:spacing w:val="2"/>
          <w:sz w:val="24"/>
        </w:rPr>
        <w:t> </w:t>
      </w:r>
      <w:r>
        <w:rPr>
          <w:i/>
          <w:color w:val="4584D2"/>
          <w:sz w:val="24"/>
        </w:rPr>
        <w:t>activity.</w:t>
      </w:r>
    </w:p>
    <w:p>
      <w:pPr>
        <w:pStyle w:val="BodyText"/>
        <w:rPr>
          <w:i/>
          <w:sz w:val="24"/>
        </w:rPr>
      </w:pPr>
    </w:p>
    <w:p>
      <w:pPr>
        <w:spacing w:before="0"/>
        <w:ind w:left="120" w:right="116" w:firstLine="0"/>
        <w:jc w:val="left"/>
        <w:rPr>
          <w:i/>
          <w:sz w:val="24"/>
        </w:rPr>
      </w:pPr>
      <w:r>
        <w:rPr>
          <w:i/>
          <w:color w:val="4584D2"/>
          <w:sz w:val="24"/>
        </w:rPr>
        <w:t>Day’s cash on hand has been declining over time.</w:t>
      </w:r>
      <w:r>
        <w:rPr>
          <w:i/>
          <w:color w:val="4584D2"/>
          <w:spacing w:val="1"/>
          <w:sz w:val="24"/>
        </w:rPr>
        <w:t> </w:t>
      </w:r>
      <w:r>
        <w:rPr>
          <w:i/>
          <w:color w:val="4584D2"/>
          <w:sz w:val="24"/>
        </w:rPr>
        <w:t>During the last 5 years, Days Cash on Hand was 129 days.</w:t>
      </w:r>
      <w:r>
        <w:rPr>
          <w:i/>
          <w:color w:val="4584D2"/>
          <w:spacing w:val="-52"/>
          <w:sz w:val="24"/>
        </w:rPr>
        <w:t> </w:t>
      </w:r>
      <w:r>
        <w:rPr>
          <w:i/>
          <w:color w:val="4584D2"/>
          <w:sz w:val="24"/>
        </w:rPr>
        <w:t>Days</w:t>
      </w:r>
      <w:r>
        <w:rPr>
          <w:i/>
          <w:color w:val="4584D2"/>
          <w:spacing w:val="-1"/>
          <w:sz w:val="24"/>
        </w:rPr>
        <w:t> </w:t>
      </w:r>
      <w:r>
        <w:rPr>
          <w:i/>
          <w:color w:val="4584D2"/>
          <w:sz w:val="24"/>
        </w:rPr>
        <w:t>have</w:t>
      </w:r>
      <w:r>
        <w:rPr>
          <w:i/>
          <w:color w:val="4584D2"/>
          <w:spacing w:val="-1"/>
          <w:sz w:val="24"/>
        </w:rPr>
        <w:t> </w:t>
      </w:r>
      <w:r>
        <w:rPr>
          <w:i/>
          <w:color w:val="4584D2"/>
          <w:sz w:val="24"/>
        </w:rPr>
        <w:t>declined</w:t>
      </w:r>
      <w:r>
        <w:rPr>
          <w:i/>
          <w:color w:val="4584D2"/>
          <w:spacing w:val="-2"/>
          <w:sz w:val="24"/>
        </w:rPr>
        <w:t> </w:t>
      </w:r>
      <w:r>
        <w:rPr>
          <w:i/>
          <w:color w:val="4584D2"/>
          <w:sz w:val="24"/>
        </w:rPr>
        <w:t>13</w:t>
      </w:r>
      <w:r>
        <w:rPr>
          <w:i/>
          <w:color w:val="4584D2"/>
          <w:spacing w:val="-1"/>
          <w:sz w:val="24"/>
        </w:rPr>
        <w:t> </w:t>
      </w:r>
      <w:r>
        <w:rPr>
          <w:i/>
          <w:color w:val="4584D2"/>
          <w:sz w:val="24"/>
        </w:rPr>
        <w:t>days</w:t>
      </w:r>
      <w:r>
        <w:rPr>
          <w:i/>
          <w:color w:val="4584D2"/>
          <w:spacing w:val="-1"/>
          <w:sz w:val="24"/>
        </w:rPr>
        <w:t> </w:t>
      </w:r>
      <w:r>
        <w:rPr>
          <w:i/>
          <w:color w:val="4584D2"/>
          <w:sz w:val="24"/>
        </w:rPr>
        <w:t>since</w:t>
      </w:r>
      <w:r>
        <w:rPr>
          <w:i/>
          <w:color w:val="4584D2"/>
          <w:spacing w:val="-3"/>
          <w:sz w:val="24"/>
        </w:rPr>
        <w:t> </w:t>
      </w:r>
      <w:r>
        <w:rPr>
          <w:i/>
          <w:color w:val="4584D2"/>
          <w:sz w:val="24"/>
        </w:rPr>
        <w:t>then</w:t>
      </w:r>
      <w:r>
        <w:rPr>
          <w:i/>
          <w:color w:val="4584D2"/>
          <w:spacing w:val="-2"/>
          <w:sz w:val="24"/>
        </w:rPr>
        <w:t> </w:t>
      </w:r>
      <w:r>
        <w:rPr>
          <w:i/>
          <w:color w:val="4584D2"/>
          <w:sz w:val="24"/>
        </w:rPr>
        <w:t>to</w:t>
      </w:r>
      <w:r>
        <w:rPr>
          <w:i/>
          <w:color w:val="4584D2"/>
          <w:spacing w:val="-2"/>
          <w:sz w:val="24"/>
        </w:rPr>
        <w:t> </w:t>
      </w:r>
      <w:r>
        <w:rPr>
          <w:i/>
          <w:color w:val="4584D2"/>
          <w:sz w:val="24"/>
        </w:rPr>
        <w:t>116 days</w:t>
      </w:r>
      <w:r>
        <w:rPr>
          <w:i/>
          <w:color w:val="4584D2"/>
          <w:spacing w:val="-1"/>
          <w:sz w:val="24"/>
        </w:rPr>
        <w:t> </w:t>
      </w:r>
      <w:r>
        <w:rPr>
          <w:i/>
          <w:color w:val="4584D2"/>
          <w:sz w:val="24"/>
        </w:rPr>
        <w:t>(adjusted</w:t>
      </w:r>
      <w:r>
        <w:rPr>
          <w:i/>
          <w:color w:val="4584D2"/>
          <w:spacing w:val="-2"/>
          <w:sz w:val="24"/>
        </w:rPr>
        <w:t> </w:t>
      </w:r>
      <w:r>
        <w:rPr>
          <w:i/>
          <w:color w:val="4584D2"/>
          <w:sz w:val="24"/>
        </w:rPr>
        <w:t>for</w:t>
      </w:r>
      <w:r>
        <w:rPr>
          <w:i/>
          <w:color w:val="4584D2"/>
          <w:spacing w:val="-2"/>
          <w:sz w:val="24"/>
        </w:rPr>
        <w:t> </w:t>
      </w:r>
      <w:r>
        <w:rPr>
          <w:i/>
          <w:color w:val="4584D2"/>
          <w:sz w:val="24"/>
        </w:rPr>
        <w:t>Medicare/Medicaid</w:t>
      </w:r>
      <w:r>
        <w:rPr>
          <w:i/>
          <w:color w:val="4584D2"/>
          <w:spacing w:val="-3"/>
          <w:sz w:val="24"/>
        </w:rPr>
        <w:t> </w:t>
      </w:r>
      <w:r>
        <w:rPr>
          <w:i/>
          <w:color w:val="4584D2"/>
          <w:sz w:val="24"/>
        </w:rPr>
        <w:t>Advance</w:t>
      </w:r>
      <w:r>
        <w:rPr>
          <w:i/>
          <w:color w:val="4584D2"/>
          <w:spacing w:val="-1"/>
          <w:sz w:val="24"/>
        </w:rPr>
        <w:t> </w:t>
      </w:r>
      <w:r>
        <w:rPr>
          <w:i/>
          <w:color w:val="4584D2"/>
          <w:sz w:val="24"/>
        </w:rPr>
        <w:t>Funding).</w:t>
      </w:r>
    </w:p>
    <w:p>
      <w:pPr>
        <w:pStyle w:val="BodyText"/>
        <w:spacing w:before="11"/>
        <w:rPr>
          <w:i/>
          <w:sz w:val="23"/>
        </w:rPr>
      </w:pPr>
    </w:p>
    <w:p>
      <w:pPr>
        <w:spacing w:before="1"/>
        <w:ind w:left="120" w:right="153" w:firstLine="0"/>
        <w:jc w:val="left"/>
        <w:rPr>
          <w:i/>
          <w:sz w:val="24"/>
        </w:rPr>
      </w:pPr>
      <w:r>
        <w:rPr>
          <w:i/>
          <w:color w:val="4584D2"/>
          <w:sz w:val="24"/>
        </w:rPr>
        <w:t>During the last 5 years, HMH’s physical plant has further aged and now the average age has increased from 15</w:t>
      </w:r>
      <w:r>
        <w:rPr>
          <w:i/>
          <w:color w:val="4584D2"/>
          <w:spacing w:val="-52"/>
          <w:sz w:val="24"/>
        </w:rPr>
        <w:t> </w:t>
      </w:r>
      <w:r>
        <w:rPr>
          <w:i/>
          <w:color w:val="4584D2"/>
          <w:sz w:val="24"/>
        </w:rPr>
        <w:t>years to almost</w:t>
      </w:r>
      <w:r>
        <w:rPr>
          <w:i/>
          <w:color w:val="4584D2"/>
          <w:spacing w:val="2"/>
          <w:sz w:val="24"/>
        </w:rPr>
        <w:t> </w:t>
      </w:r>
      <w:r>
        <w:rPr>
          <w:i/>
          <w:color w:val="4584D2"/>
          <w:sz w:val="24"/>
        </w:rPr>
        <w:t>20</w:t>
      </w:r>
      <w:r>
        <w:rPr>
          <w:i/>
          <w:color w:val="4584D2"/>
          <w:spacing w:val="1"/>
          <w:sz w:val="24"/>
        </w:rPr>
        <w:t> </w:t>
      </w:r>
      <w:r>
        <w:rPr>
          <w:i/>
          <w:color w:val="4584D2"/>
          <w:sz w:val="24"/>
        </w:rPr>
        <w:t>years.</w:t>
      </w:r>
    </w:p>
    <w:p>
      <w:pPr>
        <w:pStyle w:val="BodyText"/>
        <w:spacing w:before="11"/>
        <w:rPr>
          <w:i/>
          <w:sz w:val="23"/>
        </w:rPr>
      </w:pPr>
    </w:p>
    <w:p>
      <w:pPr>
        <w:spacing w:line="242" w:lineRule="auto" w:before="0"/>
        <w:ind w:left="120" w:right="209" w:firstLine="0"/>
        <w:jc w:val="left"/>
        <w:rPr>
          <w:i/>
          <w:sz w:val="24"/>
        </w:rPr>
      </w:pPr>
      <w:r>
        <w:rPr>
          <w:i/>
          <w:color w:val="4584D2"/>
          <w:sz w:val="24"/>
        </w:rPr>
        <w:t>The chart attached reports data for HHCS, representing consolidated operations of HMH and HPS (attachment</w:t>
      </w:r>
      <w:r>
        <w:rPr>
          <w:i/>
          <w:color w:val="4584D2"/>
          <w:spacing w:val="-53"/>
          <w:sz w:val="24"/>
        </w:rPr>
        <w:t> </w:t>
      </w:r>
      <w:r>
        <w:rPr>
          <w:i/>
          <w:color w:val="4584D2"/>
          <w:sz w:val="24"/>
        </w:rPr>
        <w:t>2.b).</w:t>
      </w:r>
    </w:p>
    <w:p>
      <w:pPr>
        <w:pStyle w:val="BodyText"/>
        <w:spacing w:before="8"/>
        <w:rPr>
          <w:i/>
          <w:sz w:val="23"/>
        </w:rPr>
      </w:pPr>
    </w:p>
    <w:p>
      <w:pPr>
        <w:spacing w:before="1"/>
        <w:ind w:left="120" w:right="530" w:firstLine="0"/>
        <w:jc w:val="left"/>
        <w:rPr>
          <w:i/>
          <w:sz w:val="24"/>
        </w:rPr>
      </w:pPr>
      <w:r>
        <w:rPr>
          <w:i/>
          <w:color w:val="4584D2"/>
          <w:sz w:val="24"/>
        </w:rPr>
        <w:t>The chart’s data demonstrate that HHCS has many of the community hospital/health system warning signs</w:t>
      </w:r>
      <w:r>
        <w:rPr>
          <w:i/>
          <w:color w:val="4584D2"/>
          <w:spacing w:val="-52"/>
          <w:sz w:val="24"/>
        </w:rPr>
        <w:t> </w:t>
      </w:r>
      <w:r>
        <w:rPr>
          <w:i/>
          <w:color w:val="4584D2"/>
          <w:sz w:val="24"/>
        </w:rPr>
        <w:t>cited</w:t>
      </w:r>
      <w:r>
        <w:rPr>
          <w:i/>
          <w:color w:val="4584D2"/>
          <w:spacing w:val="-2"/>
          <w:sz w:val="24"/>
        </w:rPr>
        <w:t> </w:t>
      </w:r>
      <w:r>
        <w:rPr>
          <w:i/>
          <w:color w:val="4584D2"/>
          <w:sz w:val="24"/>
        </w:rPr>
        <w:t>by</w:t>
      </w:r>
      <w:r>
        <w:rPr>
          <w:i/>
          <w:color w:val="4584D2"/>
          <w:spacing w:val="1"/>
          <w:sz w:val="24"/>
        </w:rPr>
        <w:t> </w:t>
      </w:r>
      <w:r>
        <w:rPr>
          <w:i/>
          <w:color w:val="4584D2"/>
          <w:sz w:val="24"/>
        </w:rPr>
        <w:t>HPC</w:t>
      </w:r>
      <w:r>
        <w:rPr>
          <w:i/>
          <w:color w:val="4584D2"/>
          <w:spacing w:val="-4"/>
          <w:sz w:val="24"/>
        </w:rPr>
        <w:t> </w:t>
      </w:r>
      <w:r>
        <w:rPr>
          <w:i/>
          <w:color w:val="4584D2"/>
          <w:sz w:val="24"/>
        </w:rPr>
        <w:t>in</w:t>
      </w:r>
      <w:r>
        <w:rPr>
          <w:i/>
          <w:color w:val="4584D2"/>
          <w:spacing w:val="-1"/>
          <w:sz w:val="24"/>
        </w:rPr>
        <w:t> </w:t>
      </w:r>
      <w:r>
        <w:rPr>
          <w:i/>
          <w:color w:val="4584D2"/>
          <w:sz w:val="24"/>
        </w:rPr>
        <w:t>its</w:t>
      </w:r>
      <w:r>
        <w:rPr>
          <w:i/>
          <w:color w:val="4584D2"/>
          <w:spacing w:val="-2"/>
          <w:sz w:val="24"/>
        </w:rPr>
        <w:t> </w:t>
      </w:r>
      <w:r>
        <w:rPr>
          <w:i/>
          <w:color w:val="4584D2"/>
          <w:sz w:val="24"/>
        </w:rPr>
        <w:t>2016 Report,</w:t>
      </w:r>
      <w:r>
        <w:rPr>
          <w:i/>
          <w:color w:val="4584D2"/>
          <w:spacing w:val="1"/>
          <w:sz w:val="24"/>
        </w:rPr>
        <w:t> </w:t>
      </w:r>
      <w:r>
        <w:rPr>
          <w:i/>
          <w:color w:val="4584D2"/>
          <w:sz w:val="24"/>
          <w:u w:val="single" w:color="4584D2"/>
        </w:rPr>
        <w:t>Community</w:t>
      </w:r>
      <w:r>
        <w:rPr>
          <w:i/>
          <w:color w:val="4584D2"/>
          <w:spacing w:val="1"/>
          <w:sz w:val="24"/>
          <w:u w:val="single" w:color="4584D2"/>
        </w:rPr>
        <w:t> </w:t>
      </w:r>
      <w:r>
        <w:rPr>
          <w:i/>
          <w:color w:val="4584D2"/>
          <w:sz w:val="24"/>
          <w:u w:val="single" w:color="4584D2"/>
        </w:rPr>
        <w:t>Hospitals at</w:t>
      </w:r>
      <w:r>
        <w:rPr>
          <w:i/>
          <w:color w:val="4584D2"/>
          <w:spacing w:val="2"/>
          <w:sz w:val="24"/>
          <w:u w:val="single" w:color="4584D2"/>
        </w:rPr>
        <w:t> </w:t>
      </w:r>
      <w:r>
        <w:rPr>
          <w:i/>
          <w:color w:val="4584D2"/>
          <w:sz w:val="24"/>
          <w:u w:val="single" w:color="4584D2"/>
        </w:rPr>
        <w:t>a Crossroads</w:t>
      </w:r>
      <w:r>
        <w:rPr>
          <w:i/>
          <w:color w:val="4584D2"/>
          <w:sz w:val="24"/>
        </w:rPr>
        <w:t>.</w:t>
      </w:r>
    </w:p>
    <w:p>
      <w:pPr>
        <w:pStyle w:val="BodyText"/>
        <w:spacing w:before="11"/>
        <w:rPr>
          <w:i/>
          <w:sz w:val="23"/>
        </w:rPr>
      </w:pPr>
    </w:p>
    <w:p>
      <w:pPr>
        <w:spacing w:before="0"/>
        <w:ind w:left="120" w:right="311" w:firstLine="0"/>
        <w:jc w:val="left"/>
        <w:rPr>
          <w:i/>
          <w:sz w:val="24"/>
        </w:rPr>
      </w:pPr>
      <w:r>
        <w:rPr>
          <w:i/>
          <w:color w:val="4584D2"/>
          <w:sz w:val="24"/>
        </w:rPr>
        <w:t>Recently, HHCS has been fortunate that the stock market has been at an all-time high. The favorable stock</w:t>
      </w:r>
      <w:r>
        <w:rPr>
          <w:i/>
          <w:color w:val="4584D2"/>
          <w:spacing w:val="1"/>
          <w:sz w:val="24"/>
        </w:rPr>
        <w:t> </w:t>
      </w:r>
      <w:r>
        <w:rPr>
          <w:i/>
          <w:color w:val="4584D2"/>
          <w:sz w:val="24"/>
        </w:rPr>
        <w:t>market condition has made it possible for greater subsidization of HHCS operations from its investment</w:t>
      </w:r>
      <w:r>
        <w:rPr>
          <w:i/>
          <w:color w:val="4584D2"/>
          <w:spacing w:val="1"/>
          <w:sz w:val="24"/>
        </w:rPr>
        <w:t> </w:t>
      </w:r>
      <w:r>
        <w:rPr>
          <w:i/>
          <w:color w:val="4584D2"/>
          <w:sz w:val="24"/>
        </w:rPr>
        <w:t>activities, and allowed HHCS to have overall break even on operations which has supported HHCS’s ability to</w:t>
      </w:r>
      <w:r>
        <w:rPr>
          <w:i/>
          <w:color w:val="4584D2"/>
          <w:spacing w:val="1"/>
          <w:sz w:val="24"/>
        </w:rPr>
        <w:t> </w:t>
      </w:r>
      <w:r>
        <w:rPr>
          <w:i/>
          <w:color w:val="4584D2"/>
          <w:sz w:val="24"/>
        </w:rPr>
        <w:t>meet its debt service covenant.</w:t>
      </w:r>
      <w:r>
        <w:rPr>
          <w:i/>
          <w:color w:val="4584D2"/>
          <w:spacing w:val="1"/>
          <w:sz w:val="24"/>
        </w:rPr>
        <w:t> </w:t>
      </w:r>
      <w:r>
        <w:rPr>
          <w:i/>
          <w:color w:val="4584D2"/>
          <w:sz w:val="24"/>
        </w:rPr>
        <w:t>Unfortunately, supporting operations has resulted in a decline in investments</w:t>
      </w:r>
      <w:r>
        <w:rPr>
          <w:i/>
          <w:color w:val="4584D2"/>
          <w:spacing w:val="-52"/>
          <w:sz w:val="24"/>
        </w:rPr>
        <w:t> </w:t>
      </w:r>
      <w:r>
        <w:rPr>
          <w:i/>
          <w:color w:val="4584D2"/>
          <w:sz w:val="24"/>
        </w:rPr>
        <w:t>in</w:t>
      </w:r>
      <w:r>
        <w:rPr>
          <w:i/>
          <w:color w:val="4584D2"/>
          <w:spacing w:val="-2"/>
          <w:sz w:val="24"/>
        </w:rPr>
        <w:t> </w:t>
      </w:r>
      <w:r>
        <w:rPr>
          <w:i/>
          <w:color w:val="4584D2"/>
          <w:sz w:val="24"/>
        </w:rPr>
        <w:t>HHCS</w:t>
      </w:r>
      <w:r>
        <w:rPr>
          <w:i/>
          <w:color w:val="4584D2"/>
          <w:spacing w:val="-2"/>
          <w:sz w:val="24"/>
        </w:rPr>
        <w:t> </w:t>
      </w:r>
      <w:r>
        <w:rPr>
          <w:i/>
          <w:color w:val="4584D2"/>
          <w:sz w:val="24"/>
        </w:rPr>
        <w:t>PP&amp;E as</w:t>
      </w:r>
      <w:r>
        <w:rPr>
          <w:i/>
          <w:color w:val="4584D2"/>
          <w:spacing w:val="-1"/>
          <w:sz w:val="24"/>
        </w:rPr>
        <w:t> </w:t>
      </w:r>
      <w:r>
        <w:rPr>
          <w:i/>
          <w:color w:val="4584D2"/>
          <w:sz w:val="24"/>
        </w:rPr>
        <w:t>evidenced</w:t>
      </w:r>
      <w:r>
        <w:rPr>
          <w:i/>
          <w:color w:val="4584D2"/>
          <w:spacing w:val="-2"/>
          <w:sz w:val="24"/>
        </w:rPr>
        <w:t> </w:t>
      </w:r>
      <w:r>
        <w:rPr>
          <w:i/>
          <w:color w:val="4584D2"/>
          <w:sz w:val="24"/>
        </w:rPr>
        <w:t>by</w:t>
      </w:r>
      <w:r>
        <w:rPr>
          <w:i/>
          <w:color w:val="4584D2"/>
          <w:spacing w:val="-1"/>
          <w:sz w:val="24"/>
        </w:rPr>
        <w:t> </w:t>
      </w:r>
      <w:r>
        <w:rPr>
          <w:i/>
          <w:color w:val="4584D2"/>
          <w:sz w:val="24"/>
        </w:rPr>
        <w:t>the increasing</w:t>
      </w:r>
      <w:r>
        <w:rPr>
          <w:i/>
          <w:color w:val="4584D2"/>
          <w:spacing w:val="-3"/>
          <w:sz w:val="24"/>
        </w:rPr>
        <w:t> </w:t>
      </w:r>
      <w:r>
        <w:rPr>
          <w:i/>
          <w:color w:val="4584D2"/>
          <w:sz w:val="24"/>
        </w:rPr>
        <w:t>age of the</w:t>
      </w:r>
      <w:r>
        <w:rPr>
          <w:i/>
          <w:color w:val="4584D2"/>
          <w:spacing w:val="-1"/>
          <w:sz w:val="24"/>
        </w:rPr>
        <w:t> </w:t>
      </w:r>
      <w:r>
        <w:rPr>
          <w:i/>
          <w:color w:val="4584D2"/>
          <w:sz w:val="24"/>
        </w:rPr>
        <w:t>plant and</w:t>
      </w:r>
      <w:r>
        <w:rPr>
          <w:i/>
          <w:color w:val="4584D2"/>
          <w:spacing w:val="-2"/>
          <w:sz w:val="24"/>
        </w:rPr>
        <w:t> </w:t>
      </w:r>
      <w:r>
        <w:rPr>
          <w:i/>
          <w:color w:val="4584D2"/>
          <w:sz w:val="24"/>
        </w:rPr>
        <w:t>declining</w:t>
      </w:r>
      <w:r>
        <w:rPr>
          <w:i/>
          <w:color w:val="4584D2"/>
          <w:spacing w:val="-3"/>
          <w:sz w:val="24"/>
        </w:rPr>
        <w:t> </w:t>
      </w:r>
      <w:r>
        <w:rPr>
          <w:i/>
          <w:color w:val="4584D2"/>
          <w:sz w:val="24"/>
        </w:rPr>
        <w:t>days</w:t>
      </w:r>
      <w:r>
        <w:rPr>
          <w:i/>
          <w:color w:val="4584D2"/>
          <w:spacing w:val="-1"/>
          <w:sz w:val="24"/>
        </w:rPr>
        <w:t> </w:t>
      </w:r>
      <w:r>
        <w:rPr>
          <w:i/>
          <w:color w:val="4584D2"/>
          <w:sz w:val="24"/>
        </w:rPr>
        <w:t>cash</w:t>
      </w:r>
      <w:r>
        <w:rPr>
          <w:i/>
          <w:color w:val="4584D2"/>
          <w:spacing w:val="-1"/>
          <w:sz w:val="24"/>
        </w:rPr>
        <w:t> </w:t>
      </w:r>
      <w:r>
        <w:rPr>
          <w:i/>
          <w:color w:val="4584D2"/>
          <w:sz w:val="24"/>
        </w:rPr>
        <w:t>on</w:t>
      </w:r>
      <w:r>
        <w:rPr>
          <w:i/>
          <w:color w:val="4584D2"/>
          <w:spacing w:val="-3"/>
          <w:sz w:val="24"/>
        </w:rPr>
        <w:t> </w:t>
      </w:r>
      <w:r>
        <w:rPr>
          <w:i/>
          <w:color w:val="4584D2"/>
          <w:sz w:val="24"/>
        </w:rPr>
        <w:t>hand.</w:t>
      </w:r>
      <w:r>
        <w:rPr>
          <w:i/>
          <w:color w:val="4584D2"/>
          <w:spacing w:val="52"/>
          <w:sz w:val="24"/>
        </w:rPr>
        <w:t> </w:t>
      </w:r>
      <w:r>
        <w:rPr>
          <w:i/>
          <w:color w:val="4584D2"/>
          <w:sz w:val="24"/>
        </w:rPr>
        <w:t>It has also</w:t>
      </w:r>
    </w:p>
    <w:p>
      <w:pPr>
        <w:spacing w:after="0"/>
        <w:jc w:val="left"/>
        <w:rPr>
          <w:sz w:val="24"/>
        </w:rPr>
        <w:sectPr>
          <w:pgSz w:w="12240" w:h="15840"/>
          <w:pgMar w:header="721" w:footer="954" w:top="1320" w:bottom="1140" w:left="600" w:right="600"/>
        </w:sectPr>
      </w:pPr>
    </w:p>
    <w:p>
      <w:pPr>
        <w:spacing w:before="90"/>
        <w:ind w:left="120" w:right="399" w:firstLine="0"/>
        <w:jc w:val="left"/>
        <w:rPr>
          <w:i/>
          <w:sz w:val="24"/>
        </w:rPr>
      </w:pPr>
      <w:r>
        <w:rPr>
          <w:i/>
          <w:color w:val="4584D2"/>
          <w:sz w:val="24"/>
        </w:rPr>
        <w:t>hampered HHCS’s ability to build the infrastructure needed to support health delivery transformation for the</w:t>
      </w:r>
      <w:r>
        <w:rPr>
          <w:i/>
          <w:color w:val="4584D2"/>
          <w:spacing w:val="-52"/>
          <w:sz w:val="24"/>
        </w:rPr>
        <w:t> </w:t>
      </w:r>
      <w:r>
        <w:rPr>
          <w:i/>
          <w:color w:val="4584D2"/>
          <w:sz w:val="24"/>
        </w:rPr>
        <w:t>HHCS</w:t>
      </w:r>
      <w:r>
        <w:rPr>
          <w:i/>
          <w:color w:val="4584D2"/>
          <w:spacing w:val="-1"/>
          <w:sz w:val="24"/>
        </w:rPr>
        <w:t> </w:t>
      </w:r>
      <w:r>
        <w:rPr>
          <w:i/>
          <w:color w:val="4584D2"/>
          <w:sz w:val="24"/>
        </w:rPr>
        <w:t>community.</w:t>
      </w:r>
    </w:p>
    <w:p>
      <w:pPr>
        <w:pStyle w:val="BodyText"/>
        <w:spacing w:before="11"/>
        <w:rPr>
          <w:i/>
          <w:sz w:val="23"/>
        </w:rPr>
      </w:pPr>
    </w:p>
    <w:p>
      <w:pPr>
        <w:spacing w:before="0"/>
        <w:ind w:left="120" w:right="177" w:firstLine="0"/>
        <w:jc w:val="left"/>
        <w:rPr>
          <w:i/>
          <w:sz w:val="24"/>
        </w:rPr>
      </w:pPr>
      <w:r>
        <w:rPr>
          <w:i/>
          <w:color w:val="4584D2"/>
          <w:sz w:val="24"/>
        </w:rPr>
        <w:t>HHCS cannot expect the stock market conditions to continue to be as favorable, and in the event of a future</w:t>
      </w:r>
      <w:r>
        <w:rPr>
          <w:i/>
          <w:color w:val="4584D2"/>
          <w:spacing w:val="1"/>
          <w:sz w:val="24"/>
        </w:rPr>
        <w:t> </w:t>
      </w:r>
      <w:r>
        <w:rPr>
          <w:i/>
          <w:color w:val="4584D2"/>
          <w:sz w:val="24"/>
        </w:rPr>
        <w:t>stock market decline, HHCS will experience what at worst could be a devastating financial event and at best</w:t>
      </w:r>
      <w:r>
        <w:rPr>
          <w:i/>
          <w:color w:val="4584D2"/>
          <w:spacing w:val="1"/>
          <w:sz w:val="24"/>
        </w:rPr>
        <w:t> </w:t>
      </w:r>
      <w:r>
        <w:rPr>
          <w:i/>
          <w:color w:val="4584D2"/>
          <w:sz w:val="24"/>
        </w:rPr>
        <w:t>will continue to degrade the ability of HHCS to reinvest in the necessary resources it needs to continue to</w:t>
      </w:r>
      <w:r>
        <w:rPr>
          <w:i/>
          <w:color w:val="4584D2"/>
          <w:spacing w:val="1"/>
          <w:sz w:val="24"/>
        </w:rPr>
        <w:t> </w:t>
      </w:r>
      <w:r>
        <w:rPr>
          <w:i/>
          <w:color w:val="4584D2"/>
          <w:sz w:val="24"/>
        </w:rPr>
        <w:t>provide</w:t>
      </w:r>
      <w:r>
        <w:rPr>
          <w:i/>
          <w:color w:val="4584D2"/>
          <w:spacing w:val="-3"/>
          <w:sz w:val="24"/>
        </w:rPr>
        <w:t> </w:t>
      </w:r>
      <w:r>
        <w:rPr>
          <w:i/>
          <w:color w:val="4584D2"/>
          <w:sz w:val="24"/>
        </w:rPr>
        <w:t>hospital</w:t>
      </w:r>
      <w:r>
        <w:rPr>
          <w:i/>
          <w:color w:val="4584D2"/>
          <w:spacing w:val="-3"/>
          <w:sz w:val="24"/>
        </w:rPr>
        <w:t> </w:t>
      </w:r>
      <w:r>
        <w:rPr>
          <w:i/>
          <w:color w:val="4584D2"/>
          <w:sz w:val="24"/>
        </w:rPr>
        <w:t>and</w:t>
      </w:r>
      <w:r>
        <w:rPr>
          <w:i/>
          <w:color w:val="4584D2"/>
          <w:spacing w:val="-4"/>
          <w:sz w:val="24"/>
        </w:rPr>
        <w:t> </w:t>
      </w:r>
      <w:r>
        <w:rPr>
          <w:i/>
          <w:color w:val="4584D2"/>
          <w:sz w:val="24"/>
        </w:rPr>
        <w:t>medical</w:t>
      </w:r>
      <w:r>
        <w:rPr>
          <w:i/>
          <w:color w:val="4584D2"/>
          <w:spacing w:val="-4"/>
          <w:sz w:val="24"/>
        </w:rPr>
        <w:t> </w:t>
      </w:r>
      <w:r>
        <w:rPr>
          <w:i/>
          <w:color w:val="4584D2"/>
          <w:sz w:val="24"/>
        </w:rPr>
        <w:t>services</w:t>
      </w:r>
      <w:r>
        <w:rPr>
          <w:i/>
          <w:color w:val="4584D2"/>
          <w:spacing w:val="-5"/>
          <w:sz w:val="24"/>
        </w:rPr>
        <w:t> </w:t>
      </w:r>
      <w:r>
        <w:rPr>
          <w:i/>
          <w:color w:val="4584D2"/>
          <w:sz w:val="24"/>
        </w:rPr>
        <w:t>to</w:t>
      </w:r>
      <w:r>
        <w:rPr>
          <w:i/>
          <w:color w:val="4584D2"/>
          <w:spacing w:val="-6"/>
          <w:sz w:val="24"/>
        </w:rPr>
        <w:t> </w:t>
      </w:r>
      <w:r>
        <w:rPr>
          <w:i/>
          <w:color w:val="4584D2"/>
          <w:sz w:val="24"/>
        </w:rPr>
        <w:t>the</w:t>
      </w:r>
      <w:r>
        <w:rPr>
          <w:i/>
          <w:color w:val="4584D2"/>
          <w:spacing w:val="-2"/>
          <w:sz w:val="24"/>
        </w:rPr>
        <w:t> </w:t>
      </w:r>
      <w:r>
        <w:rPr>
          <w:i/>
          <w:color w:val="4584D2"/>
          <w:sz w:val="24"/>
        </w:rPr>
        <w:t>south</w:t>
      </w:r>
      <w:r>
        <w:rPr>
          <w:i/>
          <w:color w:val="4584D2"/>
          <w:spacing w:val="-4"/>
          <w:sz w:val="24"/>
        </w:rPr>
        <w:t> </w:t>
      </w:r>
      <w:r>
        <w:rPr>
          <w:i/>
          <w:color w:val="4584D2"/>
          <w:sz w:val="24"/>
        </w:rPr>
        <w:t>Worcester</w:t>
      </w:r>
      <w:r>
        <w:rPr>
          <w:i/>
          <w:color w:val="4584D2"/>
          <w:spacing w:val="-3"/>
          <w:sz w:val="24"/>
        </w:rPr>
        <w:t> </w:t>
      </w:r>
      <w:r>
        <w:rPr>
          <w:i/>
          <w:color w:val="4584D2"/>
          <w:sz w:val="24"/>
        </w:rPr>
        <w:t>County</w:t>
      </w:r>
      <w:r>
        <w:rPr>
          <w:i/>
          <w:color w:val="4584D2"/>
          <w:spacing w:val="-3"/>
          <w:sz w:val="24"/>
        </w:rPr>
        <w:t> </w:t>
      </w:r>
      <w:r>
        <w:rPr>
          <w:i/>
          <w:color w:val="4584D2"/>
          <w:sz w:val="24"/>
        </w:rPr>
        <w:t>community</w:t>
      </w:r>
      <w:r>
        <w:rPr>
          <w:i/>
          <w:color w:val="4584D2"/>
          <w:spacing w:val="-2"/>
          <w:sz w:val="24"/>
        </w:rPr>
        <w:t> </w:t>
      </w:r>
      <w:r>
        <w:rPr>
          <w:i/>
          <w:color w:val="4584D2"/>
          <w:sz w:val="24"/>
        </w:rPr>
        <w:t>while</w:t>
      </w:r>
      <w:r>
        <w:rPr>
          <w:i/>
          <w:color w:val="4584D2"/>
          <w:spacing w:val="-2"/>
          <w:sz w:val="24"/>
        </w:rPr>
        <w:t> </w:t>
      </w:r>
      <w:r>
        <w:rPr>
          <w:i/>
          <w:color w:val="4584D2"/>
          <w:sz w:val="24"/>
        </w:rPr>
        <w:t>maintaining</w:t>
      </w:r>
      <w:r>
        <w:rPr>
          <w:i/>
          <w:color w:val="4584D2"/>
          <w:spacing w:val="-5"/>
          <w:sz w:val="24"/>
        </w:rPr>
        <w:t> </w:t>
      </w:r>
      <w:r>
        <w:rPr>
          <w:i/>
          <w:color w:val="4584D2"/>
          <w:sz w:val="24"/>
        </w:rPr>
        <w:t>adequate</w:t>
      </w:r>
      <w:r>
        <w:rPr>
          <w:i/>
          <w:color w:val="4584D2"/>
          <w:spacing w:val="-51"/>
          <w:sz w:val="24"/>
        </w:rPr>
        <w:t> </w:t>
      </w:r>
      <w:r>
        <w:rPr>
          <w:i/>
          <w:color w:val="4584D2"/>
          <w:sz w:val="24"/>
        </w:rPr>
        <w:t>quality of</w:t>
      </w:r>
      <w:r>
        <w:rPr>
          <w:i/>
          <w:color w:val="4584D2"/>
          <w:spacing w:val="2"/>
          <w:sz w:val="24"/>
        </w:rPr>
        <w:t> </w:t>
      </w:r>
      <w:r>
        <w:rPr>
          <w:i/>
          <w:color w:val="4584D2"/>
          <w:sz w:val="24"/>
        </w:rPr>
        <w:t>care.</w:t>
      </w:r>
    </w:p>
    <w:p>
      <w:pPr>
        <w:pStyle w:val="BodyText"/>
        <w:spacing w:before="2"/>
        <w:rPr>
          <w:i/>
          <w:sz w:val="24"/>
        </w:rPr>
      </w:pPr>
    </w:p>
    <w:p>
      <w:pPr>
        <w:spacing w:before="0"/>
        <w:ind w:left="120" w:right="311" w:firstLine="0"/>
        <w:jc w:val="left"/>
        <w:rPr>
          <w:i/>
          <w:sz w:val="24"/>
        </w:rPr>
      </w:pPr>
      <w:r>
        <w:rPr>
          <w:i/>
          <w:color w:val="4584D2"/>
          <w:sz w:val="24"/>
        </w:rPr>
        <w:t>In addition, the impact of COVID has had negative impact on HHCS operation as evidenced in the 2020 ratios.</w:t>
      </w:r>
      <w:r>
        <w:rPr>
          <w:i/>
          <w:color w:val="4584D2"/>
          <w:spacing w:val="-52"/>
          <w:sz w:val="24"/>
        </w:rPr>
        <w:t> </w:t>
      </w:r>
      <w:r>
        <w:rPr>
          <w:i/>
          <w:color w:val="4584D2"/>
          <w:sz w:val="24"/>
        </w:rPr>
        <w:t>The rebound</w:t>
      </w:r>
      <w:r>
        <w:rPr>
          <w:i/>
          <w:color w:val="4584D2"/>
          <w:spacing w:val="-1"/>
          <w:sz w:val="24"/>
        </w:rPr>
        <w:t> </w:t>
      </w:r>
      <w:r>
        <w:rPr>
          <w:i/>
          <w:color w:val="4584D2"/>
          <w:sz w:val="24"/>
        </w:rPr>
        <w:t>from</w:t>
      </w:r>
      <w:r>
        <w:rPr>
          <w:i/>
          <w:color w:val="4584D2"/>
          <w:spacing w:val="-1"/>
          <w:sz w:val="24"/>
        </w:rPr>
        <w:t> </w:t>
      </w:r>
      <w:r>
        <w:rPr>
          <w:i/>
          <w:color w:val="4584D2"/>
          <w:sz w:val="24"/>
        </w:rPr>
        <w:t>COVID</w:t>
      </w:r>
      <w:r>
        <w:rPr>
          <w:i/>
          <w:color w:val="4584D2"/>
          <w:spacing w:val="2"/>
          <w:sz w:val="24"/>
        </w:rPr>
        <w:t> </w:t>
      </w:r>
      <w:r>
        <w:rPr>
          <w:i/>
          <w:color w:val="4584D2"/>
          <w:sz w:val="24"/>
        </w:rPr>
        <w:t>has</w:t>
      </w:r>
      <w:r>
        <w:rPr>
          <w:i/>
          <w:color w:val="4584D2"/>
          <w:spacing w:val="1"/>
          <w:sz w:val="24"/>
        </w:rPr>
        <w:t> </w:t>
      </w:r>
      <w:r>
        <w:rPr>
          <w:i/>
          <w:color w:val="4584D2"/>
          <w:sz w:val="24"/>
        </w:rPr>
        <w:t>not met</w:t>
      </w:r>
      <w:r>
        <w:rPr>
          <w:i/>
          <w:color w:val="4584D2"/>
          <w:spacing w:val="2"/>
          <w:sz w:val="24"/>
        </w:rPr>
        <w:t> </w:t>
      </w:r>
      <w:r>
        <w:rPr>
          <w:i/>
          <w:color w:val="4584D2"/>
          <w:sz w:val="24"/>
        </w:rPr>
        <w:t>HHCS management’s expectations.</w:t>
      </w:r>
    </w:p>
    <w:p>
      <w:pPr>
        <w:numPr>
          <w:ilvl w:val="0"/>
          <w:numId w:val="77"/>
        </w:numPr>
        <w:tabs>
          <w:tab w:pos="840" w:val="left" w:leader="none"/>
        </w:tabs>
        <w:spacing w:line="117" w:lineRule="auto" w:before="198"/>
        <w:ind w:left="840" w:right="833" w:hanging="360"/>
        <w:jc w:val="left"/>
        <w:rPr>
          <w:rFonts w:ascii="Garamond"/>
          <w:i/>
          <w:color w:val="4584D2"/>
          <w:sz w:val="24"/>
        </w:rPr>
      </w:pPr>
      <w:r>
        <w:rPr>
          <w:rFonts w:ascii="Garamond"/>
          <w:sz w:val="24"/>
        </w:rPr>
        <w:t>In the responses to DoN follow-up questions (pg.3) the Applicant states UMMHC will assist in the</w:t>
      </w:r>
      <w:r>
        <w:rPr>
          <w:rFonts w:ascii="Garamond"/>
          <w:spacing w:val="1"/>
          <w:sz w:val="24"/>
        </w:rPr>
        <w:t> </w:t>
      </w:r>
      <w:r>
        <w:rPr>
          <w:rFonts w:ascii="Garamond"/>
          <w:sz w:val="24"/>
        </w:rPr>
        <w:t>recruitment</w:t>
      </w:r>
      <w:r>
        <w:rPr>
          <w:rFonts w:ascii="Garamond"/>
          <w:spacing w:val="-4"/>
          <w:sz w:val="24"/>
        </w:rPr>
        <w:t> </w:t>
      </w:r>
      <w:r>
        <w:rPr>
          <w:rFonts w:ascii="Garamond"/>
          <w:sz w:val="24"/>
        </w:rPr>
        <w:t>of</w:t>
      </w:r>
      <w:r>
        <w:rPr>
          <w:rFonts w:ascii="Garamond"/>
          <w:spacing w:val="-4"/>
          <w:sz w:val="24"/>
        </w:rPr>
        <w:t> </w:t>
      </w:r>
      <w:r>
        <w:rPr>
          <w:rFonts w:ascii="Garamond"/>
          <w:sz w:val="24"/>
        </w:rPr>
        <w:t>physicians</w:t>
      </w:r>
      <w:r>
        <w:rPr>
          <w:rFonts w:ascii="Garamond"/>
          <w:spacing w:val="-3"/>
          <w:sz w:val="24"/>
        </w:rPr>
        <w:t> </w:t>
      </w:r>
      <w:r>
        <w:rPr>
          <w:rFonts w:ascii="Garamond"/>
          <w:sz w:val="24"/>
        </w:rPr>
        <w:t>to</w:t>
      </w:r>
      <w:r>
        <w:rPr>
          <w:rFonts w:ascii="Garamond"/>
          <w:spacing w:val="-4"/>
          <w:sz w:val="24"/>
        </w:rPr>
        <w:t> </w:t>
      </w:r>
      <w:r>
        <w:rPr>
          <w:rFonts w:ascii="Garamond"/>
          <w:sz w:val="24"/>
        </w:rPr>
        <w:t>the</w:t>
      </w:r>
      <w:r>
        <w:rPr>
          <w:rFonts w:ascii="Garamond"/>
          <w:spacing w:val="-3"/>
          <w:sz w:val="24"/>
        </w:rPr>
        <w:t> </w:t>
      </w:r>
      <w:r>
        <w:rPr>
          <w:rFonts w:ascii="Garamond"/>
          <w:sz w:val="24"/>
        </w:rPr>
        <w:t>HMH</w:t>
      </w:r>
      <w:r>
        <w:rPr>
          <w:rFonts w:ascii="Garamond"/>
          <w:spacing w:val="-3"/>
          <w:sz w:val="24"/>
        </w:rPr>
        <w:t> </w:t>
      </w:r>
      <w:r>
        <w:rPr>
          <w:rFonts w:ascii="Garamond"/>
          <w:sz w:val="24"/>
        </w:rPr>
        <w:t>service</w:t>
      </w:r>
      <w:r>
        <w:rPr>
          <w:rFonts w:ascii="Garamond"/>
          <w:spacing w:val="-3"/>
          <w:sz w:val="24"/>
        </w:rPr>
        <w:t> </w:t>
      </w:r>
      <w:r>
        <w:rPr>
          <w:rFonts w:ascii="Garamond"/>
          <w:sz w:val="24"/>
        </w:rPr>
        <w:t>area.</w:t>
      </w:r>
      <w:r>
        <w:rPr>
          <w:rFonts w:ascii="Garamond"/>
          <w:spacing w:val="-4"/>
          <w:sz w:val="24"/>
        </w:rPr>
        <w:t> </w:t>
      </w:r>
      <w:r>
        <w:rPr>
          <w:rFonts w:ascii="Garamond"/>
          <w:sz w:val="24"/>
        </w:rPr>
        <w:t>Are</w:t>
      </w:r>
      <w:r>
        <w:rPr>
          <w:rFonts w:ascii="Garamond"/>
          <w:spacing w:val="-3"/>
          <w:sz w:val="24"/>
        </w:rPr>
        <w:t> </w:t>
      </w:r>
      <w:r>
        <w:rPr>
          <w:rFonts w:ascii="Garamond"/>
          <w:sz w:val="24"/>
        </w:rPr>
        <w:t>there</w:t>
      </w:r>
      <w:r>
        <w:rPr>
          <w:rFonts w:ascii="Garamond"/>
          <w:spacing w:val="-3"/>
          <w:sz w:val="24"/>
        </w:rPr>
        <w:t> </w:t>
      </w:r>
      <w:r>
        <w:rPr>
          <w:rFonts w:ascii="Garamond"/>
          <w:sz w:val="24"/>
        </w:rPr>
        <w:t>any</w:t>
      </w:r>
      <w:r>
        <w:rPr>
          <w:rFonts w:ascii="Garamond"/>
          <w:spacing w:val="-2"/>
          <w:sz w:val="24"/>
        </w:rPr>
        <w:t> </w:t>
      </w:r>
      <w:r>
        <w:rPr>
          <w:rFonts w:ascii="Garamond"/>
          <w:sz w:val="24"/>
        </w:rPr>
        <w:t>plans</w:t>
      </w:r>
      <w:r>
        <w:rPr>
          <w:rFonts w:ascii="Garamond"/>
          <w:spacing w:val="-5"/>
          <w:sz w:val="24"/>
        </w:rPr>
        <w:t> </w:t>
      </w:r>
      <w:r>
        <w:rPr>
          <w:rFonts w:ascii="Garamond"/>
          <w:sz w:val="24"/>
        </w:rPr>
        <w:t>for</w:t>
      </w:r>
      <w:r>
        <w:rPr>
          <w:rFonts w:ascii="Garamond"/>
          <w:spacing w:val="-4"/>
          <w:sz w:val="24"/>
        </w:rPr>
        <w:t> </w:t>
      </w:r>
      <w:r>
        <w:rPr>
          <w:rFonts w:ascii="Garamond"/>
          <w:sz w:val="24"/>
        </w:rPr>
        <w:t>recruiting</w:t>
      </w:r>
      <w:r>
        <w:rPr>
          <w:rFonts w:ascii="Garamond"/>
          <w:spacing w:val="-2"/>
          <w:sz w:val="24"/>
        </w:rPr>
        <w:t> </w:t>
      </w:r>
      <w:r>
        <w:rPr>
          <w:rFonts w:ascii="Garamond"/>
          <w:sz w:val="24"/>
        </w:rPr>
        <w:t>gerontologists?</w:t>
      </w:r>
    </w:p>
    <w:p>
      <w:pPr>
        <w:pStyle w:val="BodyText"/>
        <w:spacing w:before="8"/>
        <w:rPr>
          <w:rFonts w:ascii="Garamond"/>
          <w:sz w:val="20"/>
        </w:rPr>
      </w:pPr>
    </w:p>
    <w:p>
      <w:pPr>
        <w:spacing w:before="0"/>
        <w:ind w:left="840" w:right="177" w:firstLine="0"/>
        <w:jc w:val="left"/>
        <w:rPr>
          <w:i/>
          <w:sz w:val="24"/>
        </w:rPr>
      </w:pPr>
      <w:r>
        <w:rPr>
          <w:i/>
          <w:color w:val="4584D2"/>
          <w:sz w:val="24"/>
        </w:rPr>
        <w:t>Under</w:t>
      </w:r>
      <w:r>
        <w:rPr>
          <w:i/>
          <w:color w:val="4584D2"/>
          <w:spacing w:val="-4"/>
          <w:sz w:val="24"/>
        </w:rPr>
        <w:t> </w:t>
      </w:r>
      <w:r>
        <w:rPr>
          <w:i/>
          <w:color w:val="4584D2"/>
          <w:sz w:val="24"/>
        </w:rPr>
        <w:t>the</w:t>
      </w:r>
      <w:r>
        <w:rPr>
          <w:i/>
          <w:color w:val="4584D2"/>
          <w:spacing w:val="-3"/>
          <w:sz w:val="24"/>
        </w:rPr>
        <w:t> </w:t>
      </w:r>
      <w:r>
        <w:rPr>
          <w:i/>
          <w:color w:val="4584D2"/>
          <w:sz w:val="24"/>
        </w:rPr>
        <w:t>Affiliation</w:t>
      </w:r>
      <w:r>
        <w:rPr>
          <w:i/>
          <w:color w:val="4584D2"/>
          <w:spacing w:val="-4"/>
          <w:sz w:val="24"/>
        </w:rPr>
        <w:t> </w:t>
      </w:r>
      <w:r>
        <w:rPr>
          <w:i/>
          <w:color w:val="4584D2"/>
          <w:sz w:val="24"/>
        </w:rPr>
        <w:t>Agreement,</w:t>
      </w:r>
      <w:r>
        <w:rPr>
          <w:i/>
          <w:color w:val="4584D2"/>
          <w:spacing w:val="-3"/>
          <w:sz w:val="24"/>
        </w:rPr>
        <w:t> </w:t>
      </w:r>
      <w:r>
        <w:rPr>
          <w:i/>
          <w:color w:val="4584D2"/>
          <w:sz w:val="24"/>
        </w:rPr>
        <w:t>UMMHC</w:t>
      </w:r>
      <w:r>
        <w:rPr>
          <w:i/>
          <w:color w:val="4584D2"/>
          <w:spacing w:val="-4"/>
          <w:sz w:val="24"/>
        </w:rPr>
        <w:t> </w:t>
      </w:r>
      <w:r>
        <w:rPr>
          <w:i/>
          <w:color w:val="4584D2"/>
          <w:sz w:val="24"/>
        </w:rPr>
        <w:t>has</w:t>
      </w:r>
      <w:r>
        <w:rPr>
          <w:i/>
          <w:color w:val="4584D2"/>
          <w:spacing w:val="-2"/>
          <w:sz w:val="24"/>
        </w:rPr>
        <w:t> </w:t>
      </w:r>
      <w:r>
        <w:rPr>
          <w:i/>
          <w:color w:val="4584D2"/>
          <w:sz w:val="24"/>
        </w:rPr>
        <w:t>agreed</w:t>
      </w:r>
      <w:r>
        <w:rPr>
          <w:i/>
          <w:color w:val="4584D2"/>
          <w:spacing w:val="-5"/>
          <w:sz w:val="24"/>
        </w:rPr>
        <w:t> </w:t>
      </w:r>
      <w:r>
        <w:rPr>
          <w:i/>
          <w:color w:val="4584D2"/>
          <w:sz w:val="24"/>
        </w:rPr>
        <w:t>to</w:t>
      </w:r>
      <w:r>
        <w:rPr>
          <w:i/>
          <w:color w:val="4584D2"/>
          <w:spacing w:val="-4"/>
          <w:sz w:val="24"/>
        </w:rPr>
        <w:t> </w:t>
      </w:r>
      <w:r>
        <w:rPr>
          <w:i/>
          <w:color w:val="4584D2"/>
          <w:sz w:val="24"/>
        </w:rPr>
        <w:t>assist</w:t>
      </w:r>
      <w:r>
        <w:rPr>
          <w:i/>
          <w:color w:val="4584D2"/>
          <w:spacing w:val="-5"/>
          <w:sz w:val="24"/>
        </w:rPr>
        <w:t> </w:t>
      </w:r>
      <w:r>
        <w:rPr>
          <w:i/>
          <w:color w:val="4584D2"/>
          <w:sz w:val="24"/>
        </w:rPr>
        <w:t>HHCS</w:t>
      </w:r>
      <w:r>
        <w:rPr>
          <w:i/>
          <w:color w:val="4584D2"/>
          <w:spacing w:val="-3"/>
          <w:sz w:val="24"/>
        </w:rPr>
        <w:t> </w:t>
      </w:r>
      <w:r>
        <w:rPr>
          <w:i/>
          <w:color w:val="4584D2"/>
          <w:sz w:val="24"/>
        </w:rPr>
        <w:t>with</w:t>
      </w:r>
      <w:r>
        <w:rPr>
          <w:i/>
          <w:color w:val="4584D2"/>
          <w:spacing w:val="-5"/>
          <w:sz w:val="24"/>
        </w:rPr>
        <w:t> </w:t>
      </w:r>
      <w:r>
        <w:rPr>
          <w:i/>
          <w:color w:val="4584D2"/>
          <w:sz w:val="24"/>
        </w:rPr>
        <w:t>the</w:t>
      </w:r>
      <w:r>
        <w:rPr>
          <w:i/>
          <w:color w:val="4584D2"/>
          <w:spacing w:val="-2"/>
          <w:sz w:val="24"/>
        </w:rPr>
        <w:t> </w:t>
      </w:r>
      <w:r>
        <w:rPr>
          <w:i/>
          <w:color w:val="4584D2"/>
          <w:sz w:val="24"/>
        </w:rPr>
        <w:t>recruitment</w:t>
      </w:r>
      <w:r>
        <w:rPr>
          <w:i/>
          <w:color w:val="4584D2"/>
          <w:spacing w:val="-5"/>
          <w:sz w:val="24"/>
        </w:rPr>
        <w:t> </w:t>
      </w:r>
      <w:r>
        <w:rPr>
          <w:i/>
          <w:color w:val="4584D2"/>
          <w:sz w:val="24"/>
        </w:rPr>
        <w:t>of</w:t>
      </w:r>
      <w:r>
        <w:rPr>
          <w:i/>
          <w:color w:val="4584D2"/>
          <w:spacing w:val="-2"/>
          <w:sz w:val="24"/>
        </w:rPr>
        <w:t> </w:t>
      </w:r>
      <w:r>
        <w:rPr>
          <w:i/>
          <w:color w:val="4584D2"/>
          <w:sz w:val="24"/>
        </w:rPr>
        <w:t>physicians</w:t>
      </w:r>
      <w:r>
        <w:rPr>
          <w:i/>
          <w:color w:val="4584D2"/>
          <w:spacing w:val="-51"/>
          <w:sz w:val="24"/>
        </w:rPr>
        <w:t> </w:t>
      </w:r>
      <w:r>
        <w:rPr>
          <w:i/>
          <w:color w:val="4584D2"/>
          <w:sz w:val="24"/>
        </w:rPr>
        <w:t>into the HHCS service area.</w:t>
      </w:r>
      <w:r>
        <w:rPr>
          <w:i/>
          <w:color w:val="4584D2"/>
          <w:spacing w:val="1"/>
          <w:sz w:val="24"/>
        </w:rPr>
        <w:t> </w:t>
      </w:r>
      <w:r>
        <w:rPr>
          <w:i/>
          <w:color w:val="4584D2"/>
          <w:sz w:val="24"/>
        </w:rPr>
        <w:t>While HHCS, through HPS, has enjoyed some success with physician</w:t>
      </w:r>
      <w:r>
        <w:rPr>
          <w:i/>
          <w:color w:val="4584D2"/>
          <w:spacing w:val="1"/>
          <w:sz w:val="24"/>
        </w:rPr>
        <w:t> </w:t>
      </w:r>
      <w:r>
        <w:rPr>
          <w:i/>
          <w:color w:val="4584D2"/>
          <w:sz w:val="24"/>
        </w:rPr>
        <w:t>recruitment, there continues to be several long-standing and remaining gaps in certain specialties for</w:t>
      </w:r>
      <w:r>
        <w:rPr>
          <w:i/>
          <w:color w:val="4584D2"/>
          <w:spacing w:val="1"/>
          <w:sz w:val="24"/>
        </w:rPr>
        <w:t> </w:t>
      </w:r>
      <w:r>
        <w:rPr>
          <w:i/>
          <w:color w:val="4584D2"/>
          <w:sz w:val="24"/>
        </w:rPr>
        <w:t>the HHCS community that need to be addressed.</w:t>
      </w:r>
      <w:r>
        <w:rPr>
          <w:i/>
          <w:color w:val="4584D2"/>
          <w:spacing w:val="1"/>
          <w:sz w:val="24"/>
        </w:rPr>
        <w:t> </w:t>
      </w:r>
      <w:r>
        <w:rPr>
          <w:i/>
          <w:color w:val="4584D2"/>
          <w:sz w:val="24"/>
        </w:rPr>
        <w:t>Currently, as a pre-closing effort, HHCS is discussing</w:t>
      </w:r>
      <w:r>
        <w:rPr>
          <w:i/>
          <w:color w:val="4584D2"/>
          <w:spacing w:val="1"/>
          <w:sz w:val="24"/>
        </w:rPr>
        <w:t> </w:t>
      </w:r>
      <w:r>
        <w:rPr>
          <w:i/>
          <w:color w:val="4584D2"/>
          <w:sz w:val="24"/>
        </w:rPr>
        <w:t>with UMMHC a plan to address current gaps in the following medical specialties at HMH, and within</w:t>
      </w:r>
      <w:r>
        <w:rPr>
          <w:i/>
          <w:color w:val="4584D2"/>
          <w:spacing w:val="1"/>
          <w:sz w:val="24"/>
        </w:rPr>
        <w:t> </w:t>
      </w:r>
      <w:r>
        <w:rPr>
          <w:i/>
          <w:color w:val="4584D2"/>
          <w:sz w:val="24"/>
        </w:rPr>
        <w:t>the</w:t>
      </w:r>
      <w:r>
        <w:rPr>
          <w:i/>
          <w:color w:val="4584D2"/>
          <w:spacing w:val="-4"/>
          <w:sz w:val="24"/>
        </w:rPr>
        <w:t> </w:t>
      </w:r>
      <w:r>
        <w:rPr>
          <w:i/>
          <w:color w:val="4584D2"/>
          <w:sz w:val="24"/>
        </w:rPr>
        <w:t>HPS</w:t>
      </w:r>
      <w:r>
        <w:rPr>
          <w:i/>
          <w:color w:val="4584D2"/>
          <w:spacing w:val="-5"/>
          <w:sz w:val="24"/>
        </w:rPr>
        <w:t> </w:t>
      </w:r>
      <w:r>
        <w:rPr>
          <w:i/>
          <w:color w:val="4584D2"/>
          <w:sz w:val="24"/>
        </w:rPr>
        <w:t>medical</w:t>
      </w:r>
      <w:r>
        <w:rPr>
          <w:i/>
          <w:color w:val="4584D2"/>
          <w:spacing w:val="-4"/>
          <w:sz w:val="24"/>
        </w:rPr>
        <w:t> </w:t>
      </w:r>
      <w:r>
        <w:rPr>
          <w:i/>
          <w:color w:val="4584D2"/>
          <w:sz w:val="24"/>
        </w:rPr>
        <w:t>offices:</w:t>
      </w:r>
      <w:r>
        <w:rPr>
          <w:i/>
          <w:color w:val="4584D2"/>
          <w:spacing w:val="-5"/>
          <w:sz w:val="24"/>
        </w:rPr>
        <w:t> </w:t>
      </w:r>
      <w:r>
        <w:rPr>
          <w:i/>
          <w:color w:val="4584D2"/>
          <w:sz w:val="24"/>
        </w:rPr>
        <w:t>cardiology,</w:t>
      </w:r>
      <w:r>
        <w:rPr>
          <w:i/>
          <w:color w:val="4584D2"/>
          <w:spacing w:val="-4"/>
          <w:sz w:val="24"/>
        </w:rPr>
        <w:t> </w:t>
      </w:r>
      <w:r>
        <w:rPr>
          <w:i/>
          <w:color w:val="4584D2"/>
          <w:sz w:val="24"/>
        </w:rPr>
        <w:t>oncology,</w:t>
      </w:r>
      <w:r>
        <w:rPr>
          <w:i/>
          <w:color w:val="4584D2"/>
          <w:spacing w:val="-5"/>
          <w:sz w:val="24"/>
        </w:rPr>
        <w:t> </w:t>
      </w:r>
      <w:r>
        <w:rPr>
          <w:i/>
          <w:color w:val="4584D2"/>
          <w:sz w:val="24"/>
        </w:rPr>
        <w:t>endocrinology,</w:t>
      </w:r>
      <w:r>
        <w:rPr>
          <w:i/>
          <w:color w:val="4584D2"/>
          <w:spacing w:val="-3"/>
          <w:sz w:val="24"/>
        </w:rPr>
        <w:t> </w:t>
      </w:r>
      <w:r>
        <w:rPr>
          <w:i/>
          <w:color w:val="4584D2"/>
          <w:sz w:val="24"/>
        </w:rPr>
        <w:t>ophthalmology,</w:t>
      </w:r>
      <w:r>
        <w:rPr>
          <w:i/>
          <w:color w:val="4584D2"/>
          <w:spacing w:val="-4"/>
          <w:sz w:val="24"/>
        </w:rPr>
        <w:t> </w:t>
      </w:r>
      <w:r>
        <w:rPr>
          <w:i/>
          <w:color w:val="4584D2"/>
          <w:sz w:val="24"/>
        </w:rPr>
        <w:t>and</w:t>
      </w:r>
      <w:r>
        <w:rPr>
          <w:i/>
          <w:color w:val="4584D2"/>
          <w:spacing w:val="-5"/>
          <w:sz w:val="24"/>
        </w:rPr>
        <w:t> </w:t>
      </w:r>
      <w:r>
        <w:rPr>
          <w:i/>
          <w:color w:val="4584D2"/>
          <w:sz w:val="24"/>
        </w:rPr>
        <w:t>primary</w:t>
      </w:r>
      <w:r>
        <w:rPr>
          <w:i/>
          <w:color w:val="4584D2"/>
          <w:spacing w:val="-3"/>
          <w:sz w:val="24"/>
        </w:rPr>
        <w:t> </w:t>
      </w:r>
      <w:r>
        <w:rPr>
          <w:i/>
          <w:color w:val="4584D2"/>
          <w:sz w:val="24"/>
        </w:rPr>
        <w:t>care.</w:t>
      </w:r>
    </w:p>
    <w:p>
      <w:pPr>
        <w:pStyle w:val="BodyText"/>
        <w:spacing w:before="11"/>
        <w:rPr>
          <w:i/>
          <w:sz w:val="23"/>
        </w:rPr>
      </w:pPr>
    </w:p>
    <w:p>
      <w:pPr>
        <w:spacing w:line="240" w:lineRule="auto" w:before="0"/>
        <w:ind w:left="840" w:right="177" w:firstLine="0"/>
        <w:jc w:val="left"/>
        <w:rPr>
          <w:i/>
          <w:sz w:val="24"/>
        </w:rPr>
      </w:pPr>
      <w:r>
        <w:rPr>
          <w:i/>
          <w:color w:val="4584D2"/>
          <w:sz w:val="24"/>
        </w:rPr>
        <w:t>While these current discussions have not yet focused specifically on the recruitment of a gerontologist</w:t>
      </w:r>
      <w:r>
        <w:rPr>
          <w:i/>
          <w:color w:val="4584D2"/>
          <w:spacing w:val="1"/>
          <w:sz w:val="24"/>
        </w:rPr>
        <w:t> </w:t>
      </w:r>
      <w:r>
        <w:rPr>
          <w:i/>
          <w:color w:val="4584D2"/>
          <w:sz w:val="24"/>
        </w:rPr>
        <w:t>for HMH/HPS, HHCS and UMMHC leadership plan to undergo a more thorough and detailed physician</w:t>
      </w:r>
      <w:r>
        <w:rPr>
          <w:i/>
          <w:color w:val="4584D2"/>
          <w:spacing w:val="1"/>
          <w:sz w:val="24"/>
        </w:rPr>
        <w:t> </w:t>
      </w:r>
      <w:r>
        <w:rPr>
          <w:i/>
          <w:color w:val="4584D2"/>
          <w:sz w:val="24"/>
        </w:rPr>
        <w:t>staffing needs study.</w:t>
      </w:r>
      <w:r>
        <w:rPr>
          <w:i/>
          <w:color w:val="4584D2"/>
          <w:spacing w:val="1"/>
          <w:sz w:val="24"/>
        </w:rPr>
        <w:t> </w:t>
      </w:r>
      <w:r>
        <w:rPr>
          <w:i/>
          <w:color w:val="4584D2"/>
          <w:sz w:val="24"/>
        </w:rPr>
        <w:t>Through this study, both entities will obtain a greater understanding of what the</w:t>
      </w:r>
      <w:r>
        <w:rPr>
          <w:i/>
          <w:color w:val="4584D2"/>
          <w:spacing w:val="1"/>
          <w:sz w:val="24"/>
        </w:rPr>
        <w:t> </w:t>
      </w:r>
      <w:r>
        <w:rPr>
          <w:i/>
          <w:color w:val="4584D2"/>
          <w:sz w:val="24"/>
        </w:rPr>
        <w:t>short and long term needs are for provider recruitment to the HHCS service area and, after the</w:t>
      </w:r>
      <w:r>
        <w:rPr>
          <w:i/>
          <w:color w:val="4584D2"/>
          <w:spacing w:val="1"/>
          <w:sz w:val="24"/>
        </w:rPr>
        <w:t> </w:t>
      </w:r>
      <w:r>
        <w:rPr>
          <w:i/>
          <w:color w:val="4584D2"/>
          <w:sz w:val="24"/>
        </w:rPr>
        <w:t>transaction is consummated, the two Systems will be able to engage in a larger collaborative study,</w:t>
      </w:r>
      <w:r>
        <w:rPr>
          <w:i/>
          <w:color w:val="4584D2"/>
          <w:spacing w:val="1"/>
          <w:sz w:val="24"/>
        </w:rPr>
        <w:t> </w:t>
      </w:r>
      <w:r>
        <w:rPr>
          <w:i/>
          <w:color w:val="4584D2"/>
          <w:sz w:val="24"/>
        </w:rPr>
        <w:t>established strategy and implementation plan for physician recruitment.</w:t>
      </w:r>
      <w:r>
        <w:rPr>
          <w:i/>
          <w:color w:val="4584D2"/>
          <w:spacing w:val="1"/>
          <w:sz w:val="24"/>
        </w:rPr>
        <w:t> </w:t>
      </w:r>
      <w:r>
        <w:rPr>
          <w:i/>
          <w:color w:val="4584D2"/>
          <w:sz w:val="24"/>
        </w:rPr>
        <w:t>Should the recruitment of a</w:t>
      </w:r>
      <w:r>
        <w:rPr>
          <w:i/>
          <w:color w:val="4584D2"/>
          <w:spacing w:val="1"/>
          <w:sz w:val="24"/>
        </w:rPr>
        <w:t> </w:t>
      </w:r>
      <w:r>
        <w:rPr>
          <w:i/>
          <w:color w:val="4584D2"/>
          <w:sz w:val="24"/>
        </w:rPr>
        <w:t>gerontologist for the HHCS service area emerge as a priority through this study, or through various</w:t>
      </w:r>
      <w:r>
        <w:rPr>
          <w:i/>
          <w:color w:val="4584D2"/>
          <w:spacing w:val="1"/>
          <w:sz w:val="24"/>
        </w:rPr>
        <w:t> </w:t>
      </w:r>
      <w:r>
        <w:rPr>
          <w:i/>
          <w:color w:val="4584D2"/>
          <w:sz w:val="24"/>
        </w:rPr>
        <w:t>other</w:t>
      </w:r>
      <w:r>
        <w:rPr>
          <w:i/>
          <w:color w:val="4584D2"/>
          <w:spacing w:val="-3"/>
          <w:sz w:val="24"/>
        </w:rPr>
        <w:t> </w:t>
      </w:r>
      <w:r>
        <w:rPr>
          <w:i/>
          <w:color w:val="4584D2"/>
          <w:sz w:val="24"/>
        </w:rPr>
        <w:t>UMMHC</w:t>
      </w:r>
      <w:r>
        <w:rPr>
          <w:i/>
          <w:color w:val="4584D2"/>
          <w:spacing w:val="-3"/>
          <w:sz w:val="24"/>
        </w:rPr>
        <w:t> </w:t>
      </w:r>
      <w:r>
        <w:rPr>
          <w:i/>
          <w:color w:val="4584D2"/>
          <w:sz w:val="24"/>
        </w:rPr>
        <w:t>community</w:t>
      </w:r>
      <w:r>
        <w:rPr>
          <w:i/>
          <w:color w:val="4584D2"/>
          <w:spacing w:val="-2"/>
          <w:sz w:val="24"/>
        </w:rPr>
        <w:t> </w:t>
      </w:r>
      <w:r>
        <w:rPr>
          <w:i/>
          <w:color w:val="4584D2"/>
          <w:sz w:val="24"/>
        </w:rPr>
        <w:t>system</w:t>
      </w:r>
      <w:r>
        <w:rPr>
          <w:i/>
          <w:color w:val="4584D2"/>
          <w:spacing w:val="-5"/>
          <w:sz w:val="24"/>
        </w:rPr>
        <w:t> </w:t>
      </w:r>
      <w:r>
        <w:rPr>
          <w:i/>
          <w:color w:val="4584D2"/>
          <w:sz w:val="24"/>
        </w:rPr>
        <w:t>efforts,</w:t>
      </w:r>
      <w:r>
        <w:rPr>
          <w:i/>
          <w:color w:val="4584D2"/>
          <w:spacing w:val="-2"/>
          <w:sz w:val="24"/>
        </w:rPr>
        <w:t> </w:t>
      </w:r>
      <w:r>
        <w:rPr>
          <w:i/>
          <w:color w:val="4584D2"/>
          <w:sz w:val="24"/>
        </w:rPr>
        <w:t>HHCS</w:t>
      </w:r>
      <w:r>
        <w:rPr>
          <w:i/>
          <w:color w:val="4584D2"/>
          <w:spacing w:val="-3"/>
          <w:sz w:val="24"/>
        </w:rPr>
        <w:t> </w:t>
      </w:r>
      <w:r>
        <w:rPr>
          <w:i/>
          <w:color w:val="4584D2"/>
          <w:sz w:val="24"/>
        </w:rPr>
        <w:t>leadership</w:t>
      </w:r>
      <w:r>
        <w:rPr>
          <w:i/>
          <w:color w:val="4584D2"/>
          <w:spacing w:val="-3"/>
          <w:sz w:val="24"/>
        </w:rPr>
        <w:t> </w:t>
      </w:r>
      <w:r>
        <w:rPr>
          <w:i/>
          <w:color w:val="4584D2"/>
          <w:sz w:val="24"/>
        </w:rPr>
        <w:t>would</w:t>
      </w:r>
      <w:r>
        <w:rPr>
          <w:i/>
          <w:color w:val="4584D2"/>
          <w:spacing w:val="-3"/>
          <w:sz w:val="24"/>
        </w:rPr>
        <w:t> </w:t>
      </w:r>
      <w:r>
        <w:rPr>
          <w:i/>
          <w:color w:val="4584D2"/>
          <w:sz w:val="24"/>
        </w:rPr>
        <w:t>support</w:t>
      </w:r>
      <w:r>
        <w:rPr>
          <w:i/>
          <w:color w:val="4584D2"/>
          <w:spacing w:val="-1"/>
          <w:sz w:val="24"/>
        </w:rPr>
        <w:t> </w:t>
      </w:r>
      <w:r>
        <w:rPr>
          <w:i/>
          <w:color w:val="4584D2"/>
          <w:sz w:val="24"/>
        </w:rPr>
        <w:t>the</w:t>
      </w:r>
      <w:r>
        <w:rPr>
          <w:i/>
          <w:color w:val="4584D2"/>
          <w:spacing w:val="-2"/>
          <w:sz w:val="24"/>
        </w:rPr>
        <w:t> </w:t>
      </w:r>
      <w:r>
        <w:rPr>
          <w:i/>
          <w:color w:val="4584D2"/>
          <w:sz w:val="24"/>
        </w:rPr>
        <w:t>recruitment</w:t>
      </w:r>
      <w:r>
        <w:rPr>
          <w:i/>
          <w:color w:val="4584D2"/>
          <w:spacing w:val="-1"/>
          <w:sz w:val="24"/>
        </w:rPr>
        <w:t> </w:t>
      </w:r>
      <w:r>
        <w:rPr>
          <w:i/>
          <w:color w:val="4584D2"/>
          <w:sz w:val="24"/>
        </w:rPr>
        <w:t>and</w:t>
      </w:r>
      <w:r>
        <w:rPr>
          <w:i/>
          <w:color w:val="4584D2"/>
          <w:spacing w:val="-4"/>
          <w:sz w:val="24"/>
        </w:rPr>
        <w:t> </w:t>
      </w:r>
      <w:r>
        <w:rPr>
          <w:i/>
          <w:color w:val="4584D2"/>
          <w:sz w:val="24"/>
        </w:rPr>
        <w:t>hiring</w:t>
      </w:r>
      <w:r>
        <w:rPr>
          <w:i/>
          <w:color w:val="4584D2"/>
          <w:spacing w:val="-4"/>
          <w:sz w:val="24"/>
        </w:rPr>
        <w:t> </w:t>
      </w:r>
      <w:r>
        <w:rPr>
          <w:i/>
          <w:color w:val="4584D2"/>
          <w:sz w:val="24"/>
        </w:rPr>
        <w:t>of</w:t>
      </w:r>
      <w:r>
        <w:rPr>
          <w:i/>
          <w:color w:val="4584D2"/>
          <w:spacing w:val="-51"/>
          <w:sz w:val="24"/>
        </w:rPr>
        <w:t> </w:t>
      </w:r>
      <w:r>
        <w:rPr>
          <w:i/>
          <w:color w:val="4584D2"/>
          <w:sz w:val="24"/>
        </w:rPr>
        <w:t>a</w:t>
      </w:r>
      <w:r>
        <w:rPr>
          <w:i/>
          <w:color w:val="4584D2"/>
          <w:spacing w:val="-2"/>
          <w:sz w:val="24"/>
        </w:rPr>
        <w:t> </w:t>
      </w:r>
      <w:r>
        <w:rPr>
          <w:i/>
          <w:color w:val="4584D2"/>
          <w:sz w:val="24"/>
        </w:rPr>
        <w:t>gerontologist</w:t>
      </w:r>
      <w:r>
        <w:rPr>
          <w:i/>
          <w:color w:val="4584D2"/>
          <w:spacing w:val="2"/>
          <w:sz w:val="24"/>
        </w:rPr>
        <w:t> </w:t>
      </w:r>
      <w:r>
        <w:rPr>
          <w:i/>
          <w:color w:val="4584D2"/>
          <w:sz w:val="24"/>
        </w:rPr>
        <w:t>into</w:t>
      </w:r>
      <w:r>
        <w:rPr>
          <w:i/>
          <w:color w:val="4584D2"/>
          <w:spacing w:val="-1"/>
          <w:sz w:val="24"/>
        </w:rPr>
        <w:t> </w:t>
      </w:r>
      <w:r>
        <w:rPr>
          <w:i/>
          <w:color w:val="4584D2"/>
          <w:sz w:val="24"/>
        </w:rPr>
        <w:t>the</w:t>
      </w:r>
      <w:r>
        <w:rPr>
          <w:i/>
          <w:color w:val="4584D2"/>
          <w:spacing w:val="-1"/>
          <w:sz w:val="24"/>
        </w:rPr>
        <w:t> </w:t>
      </w:r>
      <w:r>
        <w:rPr>
          <w:i/>
          <w:color w:val="4584D2"/>
          <w:sz w:val="24"/>
        </w:rPr>
        <w:t>HHCS service</w:t>
      </w:r>
      <w:r>
        <w:rPr>
          <w:i/>
          <w:color w:val="4584D2"/>
          <w:spacing w:val="1"/>
          <w:sz w:val="24"/>
        </w:rPr>
        <w:t> </w:t>
      </w:r>
      <w:r>
        <w:rPr>
          <w:i/>
          <w:color w:val="4584D2"/>
          <w:sz w:val="24"/>
        </w:rPr>
        <w:t>area.</w:t>
      </w:r>
    </w:p>
    <w:p>
      <w:pPr>
        <w:pStyle w:val="BodyText"/>
        <w:spacing w:before="5"/>
        <w:rPr>
          <w:i/>
          <w:sz w:val="21"/>
        </w:rPr>
      </w:pPr>
    </w:p>
    <w:p>
      <w:pPr>
        <w:pStyle w:val="ListParagraph"/>
        <w:numPr>
          <w:ilvl w:val="0"/>
          <w:numId w:val="77"/>
        </w:numPr>
        <w:tabs>
          <w:tab w:pos="840" w:val="left" w:leader="none"/>
        </w:tabs>
        <w:spacing w:line="122" w:lineRule="auto" w:before="0" w:after="0"/>
        <w:ind w:left="840" w:right="359" w:hanging="360"/>
        <w:jc w:val="both"/>
        <w:rPr>
          <w:rFonts w:ascii="Garamond" w:hAnsi="Garamond"/>
          <w:color w:val="4584D2"/>
          <w:sz w:val="24"/>
        </w:rPr>
      </w:pPr>
      <w:r>
        <w:rPr>
          <w:rFonts w:ascii="Garamond" w:hAnsi="Garamond"/>
          <w:sz w:val="24"/>
        </w:rPr>
        <w:t>The Application states that improving ambulatory services for patients and referring providers is one of</w:t>
      </w:r>
      <w:r>
        <w:rPr>
          <w:rFonts w:ascii="Garamond" w:hAnsi="Garamond"/>
          <w:spacing w:val="1"/>
          <w:sz w:val="24"/>
        </w:rPr>
        <w:t> </w:t>
      </w:r>
      <w:r>
        <w:rPr>
          <w:rFonts w:ascii="Garamond" w:hAnsi="Garamond"/>
          <w:sz w:val="24"/>
        </w:rPr>
        <w:t>UMMHC’s top priorities across the system (pg.5). Describe plans for improving ambulatory services for</w:t>
      </w:r>
      <w:r>
        <w:rPr>
          <w:rFonts w:ascii="Garamond" w:hAnsi="Garamond"/>
          <w:spacing w:val="1"/>
          <w:sz w:val="24"/>
        </w:rPr>
        <w:t> </w:t>
      </w:r>
      <w:r>
        <w:rPr>
          <w:rFonts w:ascii="Garamond" w:hAnsi="Garamond"/>
          <w:sz w:val="24"/>
        </w:rPr>
        <w:t>referring</w:t>
      </w:r>
      <w:r>
        <w:rPr>
          <w:rFonts w:ascii="Garamond" w:hAnsi="Garamond"/>
          <w:spacing w:val="-3"/>
          <w:sz w:val="24"/>
        </w:rPr>
        <w:t> </w:t>
      </w:r>
      <w:r>
        <w:rPr>
          <w:rFonts w:ascii="Garamond" w:hAnsi="Garamond"/>
          <w:sz w:val="24"/>
        </w:rPr>
        <w:t>providers.</w:t>
      </w:r>
      <w:r>
        <w:rPr>
          <w:rFonts w:ascii="Garamond" w:hAnsi="Garamond"/>
          <w:spacing w:val="53"/>
          <w:sz w:val="24"/>
        </w:rPr>
        <w:t> </w:t>
      </w:r>
      <w:r>
        <w:rPr>
          <w:i/>
          <w:color w:val="4584D2"/>
          <w:sz w:val="24"/>
        </w:rPr>
        <w:t>UMMHC</w:t>
      </w:r>
      <w:r>
        <w:rPr>
          <w:i/>
          <w:color w:val="4584D2"/>
          <w:spacing w:val="-2"/>
          <w:sz w:val="24"/>
        </w:rPr>
        <w:t> </w:t>
      </w:r>
      <w:r>
        <w:rPr>
          <w:i/>
          <w:color w:val="4584D2"/>
          <w:sz w:val="24"/>
        </w:rPr>
        <w:t>has</w:t>
      </w:r>
      <w:r>
        <w:rPr>
          <w:i/>
          <w:color w:val="4584D2"/>
          <w:spacing w:val="-1"/>
          <w:sz w:val="24"/>
        </w:rPr>
        <w:t> </w:t>
      </w:r>
      <w:r>
        <w:rPr>
          <w:i/>
          <w:color w:val="4584D2"/>
          <w:sz w:val="24"/>
        </w:rPr>
        <w:t>been</w:t>
      </w:r>
      <w:r>
        <w:rPr>
          <w:i/>
          <w:color w:val="4584D2"/>
          <w:spacing w:val="-4"/>
          <w:sz w:val="24"/>
        </w:rPr>
        <w:t> </w:t>
      </w:r>
      <w:r>
        <w:rPr>
          <w:i/>
          <w:color w:val="4584D2"/>
          <w:sz w:val="24"/>
        </w:rPr>
        <w:t>working</w:t>
      </w:r>
      <w:r>
        <w:rPr>
          <w:i/>
          <w:color w:val="4584D2"/>
          <w:spacing w:val="-3"/>
          <w:sz w:val="24"/>
        </w:rPr>
        <w:t> </w:t>
      </w:r>
      <w:r>
        <w:rPr>
          <w:i/>
          <w:color w:val="4584D2"/>
          <w:sz w:val="24"/>
        </w:rPr>
        <w:t>diligently</w:t>
      </w:r>
      <w:r>
        <w:rPr>
          <w:i/>
          <w:color w:val="4584D2"/>
          <w:spacing w:val="-2"/>
          <w:sz w:val="24"/>
        </w:rPr>
        <w:t> </w:t>
      </w:r>
      <w:r>
        <w:rPr>
          <w:i/>
          <w:color w:val="4584D2"/>
          <w:sz w:val="24"/>
        </w:rPr>
        <w:t>with</w:t>
      </w:r>
      <w:r>
        <w:rPr>
          <w:i/>
          <w:color w:val="4584D2"/>
          <w:spacing w:val="-3"/>
          <w:sz w:val="24"/>
        </w:rPr>
        <w:t> </w:t>
      </w:r>
      <w:r>
        <w:rPr>
          <w:i/>
          <w:color w:val="4584D2"/>
          <w:sz w:val="24"/>
        </w:rPr>
        <w:t>many</w:t>
      </w:r>
      <w:r>
        <w:rPr>
          <w:i/>
          <w:color w:val="4584D2"/>
          <w:spacing w:val="-2"/>
          <w:sz w:val="24"/>
        </w:rPr>
        <w:t> </w:t>
      </w:r>
      <w:r>
        <w:rPr>
          <w:i/>
          <w:color w:val="4584D2"/>
          <w:sz w:val="24"/>
        </w:rPr>
        <w:t>referring</w:t>
      </w:r>
      <w:r>
        <w:rPr>
          <w:i/>
          <w:color w:val="4584D2"/>
          <w:spacing w:val="-3"/>
          <w:sz w:val="24"/>
        </w:rPr>
        <w:t> </w:t>
      </w:r>
      <w:r>
        <w:rPr>
          <w:i/>
          <w:color w:val="4584D2"/>
          <w:sz w:val="24"/>
        </w:rPr>
        <w:t>providers</w:t>
      </w:r>
      <w:r>
        <w:rPr>
          <w:i/>
          <w:color w:val="4584D2"/>
          <w:spacing w:val="-1"/>
          <w:sz w:val="24"/>
        </w:rPr>
        <w:t> </w:t>
      </w:r>
      <w:r>
        <w:rPr>
          <w:i/>
          <w:color w:val="4584D2"/>
          <w:sz w:val="24"/>
        </w:rPr>
        <w:t>to</w:t>
      </w:r>
      <w:r>
        <w:rPr>
          <w:i/>
          <w:color w:val="4584D2"/>
          <w:spacing w:val="-3"/>
          <w:sz w:val="24"/>
        </w:rPr>
        <w:t> </w:t>
      </w:r>
      <w:r>
        <w:rPr>
          <w:i/>
          <w:color w:val="4584D2"/>
          <w:sz w:val="24"/>
        </w:rPr>
        <w:t>understand</w:t>
      </w:r>
    </w:p>
    <w:p>
      <w:pPr>
        <w:spacing w:line="240" w:lineRule="auto" w:before="0"/>
        <w:ind w:left="839" w:right="116" w:firstLine="0"/>
        <w:jc w:val="left"/>
        <w:rPr>
          <w:i/>
          <w:sz w:val="24"/>
        </w:rPr>
      </w:pPr>
      <w:r>
        <w:rPr>
          <w:i/>
          <w:color w:val="4584D2"/>
          <w:sz w:val="24"/>
        </w:rPr>
        <w:t>and redefine processes when it comes to how patient referrals and care is provided throughout</w:t>
      </w:r>
      <w:r>
        <w:rPr>
          <w:i/>
          <w:color w:val="4584D2"/>
          <w:spacing w:val="1"/>
          <w:sz w:val="24"/>
        </w:rPr>
        <w:t> </w:t>
      </w:r>
      <w:r>
        <w:rPr>
          <w:i/>
          <w:color w:val="4584D2"/>
          <w:sz w:val="24"/>
        </w:rPr>
        <w:t>UMMHC’s system.</w:t>
      </w:r>
      <w:r>
        <w:rPr>
          <w:i/>
          <w:color w:val="4584D2"/>
          <w:spacing w:val="1"/>
          <w:sz w:val="24"/>
        </w:rPr>
        <w:t> </w:t>
      </w:r>
      <w:r>
        <w:rPr>
          <w:i/>
          <w:color w:val="4584D2"/>
          <w:sz w:val="24"/>
        </w:rPr>
        <w:t>UMMHC is utilizing lean management principles to improve clinical and non-clinical</w:t>
      </w:r>
      <w:r>
        <w:rPr>
          <w:i/>
          <w:color w:val="4584D2"/>
          <w:spacing w:val="-52"/>
          <w:sz w:val="24"/>
        </w:rPr>
        <w:t> </w:t>
      </w:r>
      <w:r>
        <w:rPr>
          <w:i/>
          <w:color w:val="4584D2"/>
          <w:sz w:val="24"/>
        </w:rPr>
        <w:t>pathways to enable an easier process for referring physicians and patients to be seen by the most</w:t>
      </w:r>
      <w:r>
        <w:rPr>
          <w:i/>
          <w:color w:val="4584D2"/>
          <w:spacing w:val="1"/>
          <w:sz w:val="24"/>
        </w:rPr>
        <w:t> </w:t>
      </w:r>
      <w:r>
        <w:rPr>
          <w:i/>
          <w:color w:val="4584D2"/>
          <w:sz w:val="24"/>
        </w:rPr>
        <w:t>appropriate physician in a timely manner.</w:t>
      </w:r>
      <w:r>
        <w:rPr>
          <w:i/>
          <w:color w:val="4584D2"/>
          <w:spacing w:val="1"/>
          <w:sz w:val="24"/>
        </w:rPr>
        <w:t> </w:t>
      </w:r>
      <w:r>
        <w:rPr>
          <w:i/>
          <w:color w:val="4584D2"/>
          <w:sz w:val="24"/>
        </w:rPr>
        <w:t>These efforts have focused on many different touch points</w:t>
      </w:r>
      <w:r>
        <w:rPr>
          <w:i/>
          <w:color w:val="4584D2"/>
          <w:spacing w:val="1"/>
          <w:sz w:val="24"/>
        </w:rPr>
        <w:t> </w:t>
      </w:r>
      <w:r>
        <w:rPr>
          <w:i/>
          <w:color w:val="4584D2"/>
          <w:sz w:val="24"/>
        </w:rPr>
        <w:t>that is involved with ambulatory patient care areas such as: central scheduling, physician templates,</w:t>
      </w:r>
      <w:r>
        <w:rPr>
          <w:i/>
          <w:color w:val="4584D2"/>
          <w:spacing w:val="1"/>
          <w:sz w:val="24"/>
        </w:rPr>
        <w:t> </w:t>
      </w:r>
      <w:r>
        <w:rPr>
          <w:i/>
          <w:color w:val="4584D2"/>
          <w:sz w:val="24"/>
        </w:rPr>
        <w:t>clinic staffing</w:t>
      </w:r>
      <w:r>
        <w:rPr>
          <w:i/>
          <w:color w:val="4584D2"/>
          <w:spacing w:val="-1"/>
          <w:sz w:val="24"/>
        </w:rPr>
        <w:t> </w:t>
      </w:r>
      <w:r>
        <w:rPr>
          <w:i/>
          <w:color w:val="4584D2"/>
          <w:sz w:val="24"/>
        </w:rPr>
        <w:t>needs,</w:t>
      </w:r>
      <w:r>
        <w:rPr>
          <w:i/>
          <w:color w:val="4584D2"/>
          <w:spacing w:val="1"/>
          <w:sz w:val="24"/>
        </w:rPr>
        <w:t> </w:t>
      </w:r>
      <w:r>
        <w:rPr>
          <w:i/>
          <w:color w:val="4584D2"/>
          <w:sz w:val="24"/>
        </w:rPr>
        <w:t>and</w:t>
      </w:r>
      <w:r>
        <w:rPr>
          <w:i/>
          <w:color w:val="4584D2"/>
          <w:spacing w:val="-1"/>
          <w:sz w:val="24"/>
        </w:rPr>
        <w:t> </w:t>
      </w:r>
      <w:r>
        <w:rPr>
          <w:i/>
          <w:color w:val="4584D2"/>
          <w:sz w:val="24"/>
        </w:rPr>
        <w:t>physician</w:t>
      </w:r>
      <w:r>
        <w:rPr>
          <w:i/>
          <w:color w:val="4584D2"/>
          <w:spacing w:val="-1"/>
          <w:sz w:val="24"/>
        </w:rPr>
        <w:t> </w:t>
      </w:r>
      <w:r>
        <w:rPr>
          <w:i/>
          <w:color w:val="4584D2"/>
          <w:sz w:val="24"/>
        </w:rPr>
        <w:t>recruitment.</w:t>
      </w:r>
    </w:p>
    <w:p>
      <w:pPr>
        <w:numPr>
          <w:ilvl w:val="0"/>
          <w:numId w:val="77"/>
        </w:numPr>
        <w:tabs>
          <w:tab w:pos="840" w:val="left" w:leader="none"/>
        </w:tabs>
        <w:spacing w:line="422" w:lineRule="exact" w:before="49"/>
        <w:ind w:left="840" w:right="0" w:hanging="361"/>
        <w:jc w:val="left"/>
        <w:rPr>
          <w:rFonts w:ascii="Garamond"/>
          <w:sz w:val="24"/>
        </w:rPr>
      </w:pPr>
      <w:r>
        <w:rPr>
          <w:rFonts w:ascii="Garamond"/>
          <w:sz w:val="24"/>
        </w:rPr>
        <w:t>The</w:t>
      </w:r>
      <w:r>
        <w:rPr>
          <w:rFonts w:ascii="Garamond"/>
          <w:spacing w:val="-3"/>
          <w:sz w:val="24"/>
        </w:rPr>
        <w:t> </w:t>
      </w:r>
      <w:r>
        <w:rPr>
          <w:rFonts w:ascii="Garamond"/>
          <w:sz w:val="24"/>
        </w:rPr>
        <w:t>Application</w:t>
      </w:r>
      <w:r>
        <w:rPr>
          <w:rFonts w:ascii="Garamond"/>
          <w:spacing w:val="-3"/>
          <w:sz w:val="24"/>
        </w:rPr>
        <w:t> </w:t>
      </w:r>
      <w:r>
        <w:rPr>
          <w:rFonts w:ascii="Garamond"/>
          <w:sz w:val="24"/>
        </w:rPr>
        <w:t>states</w:t>
      </w:r>
      <w:r>
        <w:rPr>
          <w:rFonts w:ascii="Garamond"/>
          <w:spacing w:val="-4"/>
          <w:sz w:val="24"/>
        </w:rPr>
        <w:t> </w:t>
      </w:r>
      <w:r>
        <w:rPr>
          <w:rFonts w:ascii="Garamond"/>
          <w:sz w:val="24"/>
        </w:rPr>
        <w:t>that</w:t>
      </w:r>
      <w:r>
        <w:rPr>
          <w:rFonts w:ascii="Garamond"/>
          <w:spacing w:val="-4"/>
          <w:sz w:val="24"/>
        </w:rPr>
        <w:t> </w:t>
      </w:r>
      <w:r>
        <w:rPr>
          <w:rFonts w:ascii="Garamond"/>
          <w:sz w:val="24"/>
        </w:rPr>
        <w:t>UMMHC</w:t>
      </w:r>
      <w:r>
        <w:rPr>
          <w:rFonts w:ascii="Garamond"/>
          <w:spacing w:val="-1"/>
          <w:sz w:val="24"/>
        </w:rPr>
        <w:t> </w:t>
      </w:r>
      <w:r>
        <w:rPr>
          <w:rFonts w:ascii="Garamond"/>
          <w:sz w:val="24"/>
        </w:rPr>
        <w:t>is</w:t>
      </w:r>
      <w:r>
        <w:rPr>
          <w:rFonts w:ascii="Garamond"/>
          <w:spacing w:val="-4"/>
          <w:sz w:val="24"/>
        </w:rPr>
        <w:t> </w:t>
      </w:r>
      <w:r>
        <w:rPr>
          <w:rFonts w:ascii="Garamond"/>
          <w:sz w:val="24"/>
        </w:rPr>
        <w:t>taking</w:t>
      </w:r>
      <w:r>
        <w:rPr>
          <w:rFonts w:ascii="Garamond"/>
          <w:spacing w:val="-3"/>
          <w:sz w:val="24"/>
        </w:rPr>
        <w:t> </w:t>
      </w:r>
      <w:r>
        <w:rPr>
          <w:rFonts w:ascii="Garamond"/>
          <w:sz w:val="24"/>
        </w:rPr>
        <w:t>a</w:t>
      </w:r>
      <w:r>
        <w:rPr>
          <w:rFonts w:ascii="Garamond"/>
          <w:spacing w:val="-1"/>
          <w:sz w:val="24"/>
        </w:rPr>
        <w:t> </w:t>
      </w:r>
      <w:r>
        <w:rPr>
          <w:rFonts w:ascii="Garamond"/>
          <w:sz w:val="24"/>
        </w:rPr>
        <w:t>multi-pronged</w:t>
      </w:r>
      <w:r>
        <w:rPr>
          <w:rFonts w:ascii="Garamond"/>
          <w:spacing w:val="-2"/>
          <w:sz w:val="24"/>
        </w:rPr>
        <w:t> </w:t>
      </w:r>
      <w:r>
        <w:rPr>
          <w:rFonts w:ascii="Garamond"/>
          <w:sz w:val="24"/>
        </w:rPr>
        <w:t>approach</w:t>
      </w:r>
      <w:r>
        <w:rPr>
          <w:rFonts w:ascii="Garamond"/>
          <w:spacing w:val="-3"/>
          <w:sz w:val="24"/>
        </w:rPr>
        <w:t> </w:t>
      </w:r>
      <w:r>
        <w:rPr>
          <w:rFonts w:ascii="Garamond"/>
          <w:sz w:val="24"/>
        </w:rPr>
        <w:t>to</w:t>
      </w:r>
      <w:r>
        <w:rPr>
          <w:rFonts w:ascii="Garamond"/>
          <w:spacing w:val="-3"/>
          <w:sz w:val="24"/>
        </w:rPr>
        <w:t> </w:t>
      </w:r>
      <w:r>
        <w:rPr>
          <w:rFonts w:ascii="Garamond"/>
          <w:sz w:val="24"/>
        </w:rPr>
        <w:t>reducing</w:t>
      </w:r>
      <w:r>
        <w:rPr>
          <w:rFonts w:ascii="Garamond"/>
          <w:spacing w:val="-2"/>
          <w:sz w:val="24"/>
        </w:rPr>
        <w:t> </w:t>
      </w:r>
      <w:r>
        <w:rPr>
          <w:rFonts w:ascii="Garamond"/>
          <w:sz w:val="24"/>
        </w:rPr>
        <w:t>outmigration</w:t>
      </w:r>
      <w:r>
        <w:rPr>
          <w:rFonts w:ascii="Garamond"/>
          <w:spacing w:val="-2"/>
          <w:sz w:val="24"/>
        </w:rPr>
        <w:t> </w:t>
      </w:r>
      <w:r>
        <w:rPr>
          <w:rFonts w:ascii="Garamond"/>
          <w:sz w:val="24"/>
        </w:rPr>
        <w:t>(pg.5).</w:t>
      </w:r>
    </w:p>
    <w:p>
      <w:pPr>
        <w:pStyle w:val="ListParagraph"/>
        <w:numPr>
          <w:ilvl w:val="1"/>
          <w:numId w:val="77"/>
        </w:numPr>
        <w:tabs>
          <w:tab w:pos="1650" w:val="left" w:leader="none"/>
          <w:tab w:pos="1651" w:val="left" w:leader="none"/>
        </w:tabs>
        <w:spacing w:line="390" w:lineRule="exact" w:before="0" w:after="0"/>
        <w:ind w:left="1651" w:right="0" w:hanging="360"/>
        <w:jc w:val="left"/>
        <w:rPr>
          <w:rFonts w:ascii="Garamond" w:hAnsi="Garamond"/>
          <w:i/>
          <w:color w:val="4584D2"/>
          <w:sz w:val="22"/>
        </w:rPr>
      </w:pPr>
      <w:r>
        <w:rPr>
          <w:rFonts w:ascii="Garamond" w:hAnsi="Garamond"/>
          <w:sz w:val="24"/>
        </w:rPr>
        <w:t>Provide</w:t>
      </w:r>
      <w:r>
        <w:rPr>
          <w:rFonts w:ascii="Garamond" w:hAnsi="Garamond"/>
          <w:spacing w:val="-2"/>
          <w:sz w:val="24"/>
        </w:rPr>
        <w:t> </w:t>
      </w:r>
      <w:r>
        <w:rPr>
          <w:rFonts w:ascii="Garamond" w:hAnsi="Garamond"/>
          <w:sz w:val="24"/>
        </w:rPr>
        <w:t>a</w:t>
      </w:r>
      <w:r>
        <w:rPr>
          <w:rFonts w:ascii="Garamond" w:hAnsi="Garamond"/>
          <w:spacing w:val="-2"/>
          <w:sz w:val="24"/>
        </w:rPr>
        <w:t> </w:t>
      </w:r>
      <w:r>
        <w:rPr>
          <w:rFonts w:ascii="Garamond" w:hAnsi="Garamond"/>
          <w:sz w:val="24"/>
        </w:rPr>
        <w:t>definition</w:t>
      </w:r>
      <w:r>
        <w:rPr>
          <w:rFonts w:ascii="Garamond" w:hAnsi="Garamond"/>
          <w:spacing w:val="-2"/>
          <w:sz w:val="24"/>
        </w:rPr>
        <w:t> </w:t>
      </w:r>
      <w:r>
        <w:rPr>
          <w:rFonts w:ascii="Garamond" w:hAnsi="Garamond"/>
          <w:sz w:val="24"/>
        </w:rPr>
        <w:t>of</w:t>
      </w:r>
      <w:r>
        <w:rPr>
          <w:rFonts w:ascii="Garamond" w:hAnsi="Garamond"/>
          <w:spacing w:val="-3"/>
          <w:sz w:val="24"/>
        </w:rPr>
        <w:t> </w:t>
      </w:r>
      <w:r>
        <w:rPr>
          <w:rFonts w:ascii="Garamond" w:hAnsi="Garamond"/>
          <w:sz w:val="24"/>
        </w:rPr>
        <w:t>outmigration.</w:t>
      </w:r>
      <w:r>
        <w:rPr>
          <w:rFonts w:ascii="Garamond" w:hAnsi="Garamond"/>
          <w:spacing w:val="54"/>
          <w:sz w:val="24"/>
        </w:rPr>
        <w:t> </w:t>
      </w:r>
      <w:r>
        <w:rPr>
          <w:i/>
          <w:color w:val="4584D2"/>
          <w:sz w:val="24"/>
        </w:rPr>
        <w:t>Outmigration is</w:t>
      </w:r>
      <w:r>
        <w:rPr>
          <w:i/>
          <w:color w:val="4584D2"/>
          <w:spacing w:val="-1"/>
          <w:sz w:val="24"/>
        </w:rPr>
        <w:t> </w:t>
      </w:r>
      <w:r>
        <w:rPr>
          <w:i/>
          <w:color w:val="4584D2"/>
          <w:sz w:val="24"/>
        </w:rPr>
        <w:t>defined</w:t>
      </w:r>
      <w:r>
        <w:rPr>
          <w:i/>
          <w:color w:val="4584D2"/>
          <w:spacing w:val="-2"/>
          <w:sz w:val="24"/>
        </w:rPr>
        <w:t> </w:t>
      </w:r>
      <w:r>
        <w:rPr>
          <w:i/>
          <w:color w:val="4584D2"/>
          <w:sz w:val="24"/>
        </w:rPr>
        <w:t>as</w:t>
      </w:r>
      <w:r>
        <w:rPr>
          <w:i/>
          <w:color w:val="4584D2"/>
          <w:spacing w:val="-1"/>
          <w:sz w:val="24"/>
        </w:rPr>
        <w:t> </w:t>
      </w:r>
      <w:r>
        <w:rPr>
          <w:i/>
          <w:color w:val="4584D2"/>
          <w:sz w:val="24"/>
        </w:rPr>
        <w:t>patients</w:t>
      </w:r>
      <w:r>
        <w:rPr>
          <w:i/>
          <w:color w:val="4584D2"/>
          <w:spacing w:val="-4"/>
          <w:sz w:val="24"/>
        </w:rPr>
        <w:t> </w:t>
      </w:r>
      <w:r>
        <w:rPr>
          <w:i/>
          <w:color w:val="4584D2"/>
          <w:sz w:val="24"/>
        </w:rPr>
        <w:t>residing</w:t>
      </w:r>
      <w:r>
        <w:rPr>
          <w:i/>
          <w:color w:val="4584D2"/>
          <w:spacing w:val="-3"/>
          <w:sz w:val="24"/>
        </w:rPr>
        <w:t> </w:t>
      </w:r>
      <w:r>
        <w:rPr>
          <w:i/>
          <w:color w:val="4584D2"/>
          <w:sz w:val="24"/>
        </w:rPr>
        <w:t>in</w:t>
      </w:r>
      <w:r>
        <w:rPr>
          <w:i/>
          <w:color w:val="4584D2"/>
          <w:spacing w:val="-2"/>
          <w:sz w:val="24"/>
        </w:rPr>
        <w:t> </w:t>
      </w:r>
      <w:r>
        <w:rPr>
          <w:i/>
          <w:color w:val="4584D2"/>
          <w:sz w:val="24"/>
        </w:rPr>
        <w:t>UMMHC’s</w:t>
      </w:r>
    </w:p>
    <w:p>
      <w:pPr>
        <w:spacing w:line="262" w:lineRule="exact" w:before="0"/>
        <w:ind w:left="1651" w:right="0" w:firstLine="0"/>
        <w:jc w:val="left"/>
        <w:rPr>
          <w:i/>
          <w:sz w:val="24"/>
        </w:rPr>
      </w:pPr>
      <w:r>
        <w:rPr>
          <w:i/>
          <w:color w:val="4584D2"/>
          <w:sz w:val="24"/>
        </w:rPr>
        <w:t>service</w:t>
      </w:r>
      <w:r>
        <w:rPr>
          <w:i/>
          <w:color w:val="4584D2"/>
          <w:spacing w:val="-4"/>
          <w:sz w:val="24"/>
        </w:rPr>
        <w:t> </w:t>
      </w:r>
      <w:r>
        <w:rPr>
          <w:i/>
          <w:color w:val="4584D2"/>
          <w:sz w:val="24"/>
        </w:rPr>
        <w:t>area</w:t>
      </w:r>
      <w:r>
        <w:rPr>
          <w:i/>
          <w:color w:val="4584D2"/>
          <w:spacing w:val="-3"/>
          <w:sz w:val="24"/>
        </w:rPr>
        <w:t> </w:t>
      </w:r>
      <w:r>
        <w:rPr>
          <w:i/>
          <w:color w:val="4584D2"/>
          <w:sz w:val="24"/>
        </w:rPr>
        <w:t>who</w:t>
      </w:r>
      <w:r>
        <w:rPr>
          <w:i/>
          <w:color w:val="4584D2"/>
          <w:spacing w:val="-3"/>
          <w:sz w:val="24"/>
        </w:rPr>
        <w:t> </w:t>
      </w:r>
      <w:r>
        <w:rPr>
          <w:i/>
          <w:color w:val="4584D2"/>
          <w:sz w:val="24"/>
        </w:rPr>
        <w:t>receive</w:t>
      </w:r>
      <w:r>
        <w:rPr>
          <w:i/>
          <w:color w:val="4584D2"/>
          <w:spacing w:val="-3"/>
          <w:sz w:val="24"/>
        </w:rPr>
        <w:t> </w:t>
      </w:r>
      <w:r>
        <w:rPr>
          <w:i/>
          <w:color w:val="4584D2"/>
          <w:sz w:val="24"/>
        </w:rPr>
        <w:t>healthcare</w:t>
      </w:r>
      <w:r>
        <w:rPr>
          <w:i/>
          <w:color w:val="4584D2"/>
          <w:spacing w:val="-1"/>
          <w:sz w:val="24"/>
        </w:rPr>
        <w:t> </w:t>
      </w:r>
      <w:r>
        <w:rPr>
          <w:i/>
          <w:color w:val="4584D2"/>
          <w:sz w:val="24"/>
        </w:rPr>
        <w:t>outside</w:t>
      </w:r>
      <w:r>
        <w:rPr>
          <w:i/>
          <w:color w:val="4584D2"/>
          <w:spacing w:val="-2"/>
          <w:sz w:val="24"/>
        </w:rPr>
        <w:t> </w:t>
      </w:r>
      <w:r>
        <w:rPr>
          <w:i/>
          <w:color w:val="4584D2"/>
          <w:sz w:val="24"/>
        </w:rPr>
        <w:t>of UMMHC’s</w:t>
      </w:r>
      <w:r>
        <w:rPr>
          <w:i/>
          <w:color w:val="4584D2"/>
          <w:spacing w:val="-1"/>
          <w:sz w:val="24"/>
        </w:rPr>
        <w:t> </w:t>
      </w:r>
      <w:r>
        <w:rPr>
          <w:i/>
          <w:color w:val="4584D2"/>
          <w:sz w:val="24"/>
        </w:rPr>
        <w:t>service</w:t>
      </w:r>
      <w:r>
        <w:rPr>
          <w:i/>
          <w:color w:val="4584D2"/>
          <w:spacing w:val="-1"/>
          <w:sz w:val="24"/>
        </w:rPr>
        <w:t> </w:t>
      </w:r>
      <w:r>
        <w:rPr>
          <w:i/>
          <w:color w:val="4584D2"/>
          <w:sz w:val="24"/>
        </w:rPr>
        <w:t>area.</w:t>
      </w:r>
    </w:p>
    <w:p>
      <w:pPr>
        <w:spacing w:after="0" w:line="262" w:lineRule="exact"/>
        <w:jc w:val="left"/>
        <w:rPr>
          <w:sz w:val="24"/>
        </w:rPr>
        <w:sectPr>
          <w:pgSz w:w="12240" w:h="15840"/>
          <w:pgMar w:header="721" w:footer="954" w:top="1320" w:bottom="1140" w:left="600" w:right="600"/>
        </w:sectPr>
      </w:pPr>
    </w:p>
    <w:p>
      <w:pPr>
        <w:numPr>
          <w:ilvl w:val="1"/>
          <w:numId w:val="77"/>
        </w:numPr>
        <w:tabs>
          <w:tab w:pos="1650" w:val="left" w:leader="none"/>
          <w:tab w:pos="1651" w:val="left" w:leader="none"/>
        </w:tabs>
        <w:spacing w:line="415" w:lineRule="exact" w:before="0"/>
        <w:ind w:left="1651" w:right="0" w:hanging="360"/>
        <w:jc w:val="left"/>
        <w:rPr>
          <w:rFonts w:ascii="Garamond"/>
          <w:i/>
          <w:color w:val="4584D2"/>
          <w:sz w:val="24"/>
        </w:rPr>
      </w:pPr>
      <w:r>
        <w:rPr>
          <w:rFonts w:ascii="Garamond"/>
          <w:sz w:val="24"/>
        </w:rPr>
        <w:t>Based</w:t>
      </w:r>
      <w:r>
        <w:rPr>
          <w:rFonts w:ascii="Garamond"/>
          <w:spacing w:val="-2"/>
          <w:sz w:val="24"/>
        </w:rPr>
        <w:t> </w:t>
      </w:r>
      <w:r>
        <w:rPr>
          <w:rFonts w:ascii="Garamond"/>
          <w:sz w:val="24"/>
        </w:rPr>
        <w:t>on</w:t>
      </w:r>
      <w:r>
        <w:rPr>
          <w:rFonts w:ascii="Garamond"/>
          <w:spacing w:val="-3"/>
          <w:sz w:val="24"/>
        </w:rPr>
        <w:t> </w:t>
      </w:r>
      <w:r>
        <w:rPr>
          <w:rFonts w:ascii="Garamond"/>
          <w:sz w:val="24"/>
        </w:rPr>
        <w:t>this</w:t>
      </w:r>
      <w:r>
        <w:rPr>
          <w:rFonts w:ascii="Garamond"/>
          <w:spacing w:val="-4"/>
          <w:sz w:val="24"/>
        </w:rPr>
        <w:t> </w:t>
      </w:r>
      <w:r>
        <w:rPr>
          <w:rFonts w:ascii="Garamond"/>
          <w:sz w:val="24"/>
        </w:rPr>
        <w:t>definition,</w:t>
      </w:r>
      <w:r>
        <w:rPr>
          <w:rFonts w:ascii="Garamond"/>
          <w:spacing w:val="-2"/>
          <w:sz w:val="24"/>
        </w:rPr>
        <w:t> </w:t>
      </w:r>
      <w:r>
        <w:rPr>
          <w:rFonts w:ascii="Garamond"/>
          <w:sz w:val="24"/>
        </w:rPr>
        <w:t>provide</w:t>
      </w:r>
      <w:r>
        <w:rPr>
          <w:rFonts w:ascii="Garamond"/>
          <w:spacing w:val="-2"/>
          <w:sz w:val="24"/>
        </w:rPr>
        <w:t> </w:t>
      </w:r>
      <w:r>
        <w:rPr>
          <w:rFonts w:ascii="Garamond"/>
          <w:sz w:val="24"/>
        </w:rPr>
        <w:t>a</w:t>
      </w:r>
      <w:r>
        <w:rPr>
          <w:rFonts w:ascii="Garamond"/>
          <w:spacing w:val="-2"/>
          <w:sz w:val="24"/>
        </w:rPr>
        <w:t> </w:t>
      </w:r>
      <w:r>
        <w:rPr>
          <w:rFonts w:ascii="Garamond"/>
          <w:sz w:val="24"/>
        </w:rPr>
        <w:t>description</w:t>
      </w:r>
      <w:r>
        <w:rPr>
          <w:rFonts w:ascii="Garamond"/>
          <w:spacing w:val="-1"/>
          <w:sz w:val="24"/>
        </w:rPr>
        <w:t> </w:t>
      </w:r>
      <w:r>
        <w:rPr>
          <w:rFonts w:ascii="Garamond"/>
          <w:sz w:val="24"/>
        </w:rPr>
        <w:t>of</w:t>
      </w:r>
      <w:r>
        <w:rPr>
          <w:rFonts w:ascii="Garamond"/>
          <w:spacing w:val="-3"/>
          <w:sz w:val="24"/>
        </w:rPr>
        <w:t> </w:t>
      </w:r>
      <w:r>
        <w:rPr>
          <w:rFonts w:ascii="Garamond"/>
          <w:sz w:val="24"/>
        </w:rPr>
        <w:t>the</w:t>
      </w:r>
      <w:r>
        <w:rPr>
          <w:rFonts w:ascii="Garamond"/>
          <w:spacing w:val="-2"/>
          <w:sz w:val="24"/>
        </w:rPr>
        <w:t> </w:t>
      </w:r>
      <w:r>
        <w:rPr>
          <w:rFonts w:ascii="Garamond"/>
          <w:sz w:val="24"/>
        </w:rPr>
        <w:t>major</w:t>
      </w:r>
      <w:r>
        <w:rPr>
          <w:rFonts w:ascii="Garamond"/>
          <w:spacing w:val="-2"/>
          <w:sz w:val="24"/>
        </w:rPr>
        <w:t> </w:t>
      </w:r>
      <w:r>
        <w:rPr>
          <w:rFonts w:ascii="Garamond"/>
          <w:sz w:val="24"/>
        </w:rPr>
        <w:t>contributors</w:t>
      </w:r>
      <w:r>
        <w:rPr>
          <w:rFonts w:ascii="Garamond"/>
          <w:spacing w:val="-4"/>
          <w:sz w:val="24"/>
        </w:rPr>
        <w:t> </w:t>
      </w:r>
      <w:r>
        <w:rPr>
          <w:rFonts w:ascii="Garamond"/>
          <w:sz w:val="24"/>
        </w:rPr>
        <w:t>to</w:t>
      </w:r>
      <w:r>
        <w:rPr>
          <w:rFonts w:ascii="Garamond"/>
          <w:spacing w:val="-3"/>
          <w:sz w:val="24"/>
        </w:rPr>
        <w:t> </w:t>
      </w:r>
      <w:r>
        <w:rPr>
          <w:rFonts w:ascii="Garamond"/>
          <w:sz w:val="24"/>
        </w:rPr>
        <w:t>outmigration.</w:t>
      </w:r>
      <w:r>
        <w:rPr>
          <w:rFonts w:ascii="Garamond"/>
          <w:spacing w:val="58"/>
          <w:sz w:val="24"/>
        </w:rPr>
        <w:t> </w:t>
      </w:r>
      <w:r>
        <w:rPr>
          <w:i/>
          <w:color w:val="4584D2"/>
          <w:sz w:val="24"/>
        </w:rPr>
        <w:t>There</w:t>
      </w:r>
    </w:p>
    <w:p>
      <w:pPr>
        <w:spacing w:line="260" w:lineRule="exact" w:before="0"/>
        <w:ind w:left="1651" w:right="0" w:firstLine="0"/>
        <w:jc w:val="left"/>
        <w:rPr>
          <w:i/>
          <w:sz w:val="24"/>
        </w:rPr>
      </w:pPr>
      <w:r>
        <w:rPr>
          <w:i/>
          <w:color w:val="4584D2"/>
          <w:sz w:val="24"/>
        </w:rPr>
        <w:t>are</w:t>
      </w:r>
      <w:r>
        <w:rPr>
          <w:i/>
          <w:color w:val="4584D2"/>
          <w:spacing w:val="-2"/>
          <w:sz w:val="24"/>
        </w:rPr>
        <w:t> </w:t>
      </w:r>
      <w:r>
        <w:rPr>
          <w:i/>
          <w:color w:val="4584D2"/>
          <w:sz w:val="24"/>
        </w:rPr>
        <w:t>a</w:t>
      </w:r>
      <w:r>
        <w:rPr>
          <w:i/>
          <w:color w:val="4584D2"/>
          <w:spacing w:val="-3"/>
          <w:sz w:val="24"/>
        </w:rPr>
        <w:t> </w:t>
      </w:r>
      <w:r>
        <w:rPr>
          <w:i/>
          <w:color w:val="4584D2"/>
          <w:sz w:val="24"/>
        </w:rPr>
        <w:t>number</w:t>
      </w:r>
      <w:r>
        <w:rPr>
          <w:i/>
          <w:color w:val="4584D2"/>
          <w:spacing w:val="-2"/>
          <w:sz w:val="24"/>
        </w:rPr>
        <w:t> </w:t>
      </w:r>
      <w:r>
        <w:rPr>
          <w:i/>
          <w:color w:val="4584D2"/>
          <w:sz w:val="24"/>
        </w:rPr>
        <w:t>of contributing</w:t>
      </w:r>
      <w:r>
        <w:rPr>
          <w:i/>
          <w:color w:val="4584D2"/>
          <w:spacing w:val="-2"/>
          <w:sz w:val="24"/>
        </w:rPr>
        <w:t> </w:t>
      </w:r>
      <w:r>
        <w:rPr>
          <w:i/>
          <w:color w:val="4584D2"/>
          <w:sz w:val="24"/>
        </w:rPr>
        <w:t>factors</w:t>
      </w:r>
      <w:r>
        <w:rPr>
          <w:i/>
          <w:color w:val="4584D2"/>
          <w:spacing w:val="-1"/>
          <w:sz w:val="24"/>
        </w:rPr>
        <w:t> </w:t>
      </w:r>
      <w:r>
        <w:rPr>
          <w:i/>
          <w:color w:val="4584D2"/>
          <w:sz w:val="24"/>
        </w:rPr>
        <w:t>that</w:t>
      </w:r>
      <w:r>
        <w:rPr>
          <w:i/>
          <w:color w:val="4584D2"/>
          <w:spacing w:val="-3"/>
          <w:sz w:val="24"/>
        </w:rPr>
        <w:t> </w:t>
      </w:r>
      <w:r>
        <w:rPr>
          <w:i/>
          <w:color w:val="4584D2"/>
          <w:sz w:val="24"/>
        </w:rPr>
        <w:t>influence</w:t>
      </w:r>
      <w:r>
        <w:rPr>
          <w:i/>
          <w:color w:val="4584D2"/>
          <w:spacing w:val="-1"/>
          <w:sz w:val="24"/>
        </w:rPr>
        <w:t> </w:t>
      </w:r>
      <w:r>
        <w:rPr>
          <w:i/>
          <w:color w:val="4584D2"/>
          <w:sz w:val="24"/>
        </w:rPr>
        <w:t>where</w:t>
      </w:r>
      <w:r>
        <w:rPr>
          <w:i/>
          <w:color w:val="4584D2"/>
          <w:spacing w:val="-1"/>
          <w:sz w:val="24"/>
        </w:rPr>
        <w:t> </w:t>
      </w:r>
      <w:r>
        <w:rPr>
          <w:i/>
          <w:color w:val="4584D2"/>
          <w:sz w:val="24"/>
        </w:rPr>
        <w:t>a</w:t>
      </w:r>
      <w:r>
        <w:rPr>
          <w:i/>
          <w:color w:val="4584D2"/>
          <w:spacing w:val="-3"/>
          <w:sz w:val="24"/>
        </w:rPr>
        <w:t> </w:t>
      </w:r>
      <w:r>
        <w:rPr>
          <w:i/>
          <w:color w:val="4584D2"/>
          <w:sz w:val="24"/>
        </w:rPr>
        <w:t>patient</w:t>
      </w:r>
      <w:r>
        <w:rPr>
          <w:i/>
          <w:color w:val="4584D2"/>
          <w:spacing w:val="-1"/>
          <w:sz w:val="24"/>
        </w:rPr>
        <w:t> </w:t>
      </w:r>
      <w:r>
        <w:rPr>
          <w:i/>
          <w:color w:val="4584D2"/>
          <w:sz w:val="24"/>
        </w:rPr>
        <w:t>seeks</w:t>
      </w:r>
      <w:r>
        <w:rPr>
          <w:i/>
          <w:color w:val="4584D2"/>
          <w:spacing w:val="-4"/>
          <w:sz w:val="24"/>
        </w:rPr>
        <w:t> </w:t>
      </w:r>
      <w:r>
        <w:rPr>
          <w:i/>
          <w:color w:val="4584D2"/>
          <w:sz w:val="24"/>
        </w:rPr>
        <w:t>care.</w:t>
      </w:r>
      <w:r>
        <w:rPr>
          <w:i/>
          <w:color w:val="4584D2"/>
          <w:spacing w:val="51"/>
          <w:sz w:val="24"/>
        </w:rPr>
        <w:t> </w:t>
      </w:r>
      <w:r>
        <w:rPr>
          <w:i/>
          <w:color w:val="4584D2"/>
          <w:sz w:val="24"/>
        </w:rPr>
        <w:t>Some</w:t>
      </w:r>
      <w:r>
        <w:rPr>
          <w:i/>
          <w:color w:val="4584D2"/>
          <w:spacing w:val="-1"/>
          <w:sz w:val="24"/>
        </w:rPr>
        <w:t> </w:t>
      </w:r>
      <w:r>
        <w:rPr>
          <w:i/>
          <w:color w:val="4584D2"/>
          <w:sz w:val="24"/>
        </w:rPr>
        <w:t>of the</w:t>
      </w:r>
    </w:p>
    <w:p>
      <w:pPr>
        <w:spacing w:line="240" w:lineRule="auto" w:before="0"/>
        <w:ind w:left="1651" w:right="267" w:firstLine="0"/>
        <w:jc w:val="left"/>
        <w:rPr>
          <w:i/>
          <w:sz w:val="24"/>
        </w:rPr>
      </w:pPr>
      <w:r>
        <w:rPr>
          <w:i/>
          <w:color w:val="4584D2"/>
          <w:sz w:val="24"/>
        </w:rPr>
        <w:t>major contributing factors to outmigration are the following: inpatient bed capacity at the</w:t>
      </w:r>
      <w:r>
        <w:rPr>
          <w:i/>
          <w:color w:val="4584D2"/>
          <w:spacing w:val="1"/>
          <w:sz w:val="24"/>
        </w:rPr>
        <w:t> </w:t>
      </w:r>
      <w:r>
        <w:rPr>
          <w:i/>
          <w:color w:val="4584D2"/>
          <w:sz w:val="24"/>
        </w:rPr>
        <w:t>Medical Center has been at high levels limiting tertiary patients access to care thus requiring</w:t>
      </w:r>
      <w:r>
        <w:rPr>
          <w:i/>
          <w:color w:val="4584D2"/>
          <w:spacing w:val="1"/>
          <w:sz w:val="24"/>
        </w:rPr>
        <w:t> </w:t>
      </w:r>
      <w:r>
        <w:rPr>
          <w:i/>
          <w:color w:val="4584D2"/>
          <w:sz w:val="24"/>
        </w:rPr>
        <w:t>patients to be transported to Boston area hospitals; patients choosing Boston area hospitals</w:t>
      </w:r>
      <w:r>
        <w:rPr>
          <w:i/>
          <w:color w:val="4584D2"/>
          <w:spacing w:val="1"/>
          <w:sz w:val="24"/>
        </w:rPr>
        <w:t> </w:t>
      </w:r>
      <w:r>
        <w:rPr>
          <w:i/>
          <w:color w:val="4584D2"/>
          <w:sz w:val="24"/>
        </w:rPr>
        <w:t>because of the branding efforts they have undertaken to attract commercial patients with the</w:t>
      </w:r>
      <w:r>
        <w:rPr>
          <w:i/>
          <w:color w:val="4584D2"/>
          <w:spacing w:val="-52"/>
          <w:sz w:val="24"/>
        </w:rPr>
        <w:t> </w:t>
      </w:r>
      <w:r>
        <w:rPr>
          <w:i/>
          <w:color w:val="4584D2"/>
          <w:sz w:val="24"/>
        </w:rPr>
        <w:t>idea that their patient safety and quality is superior to local community hospitals in Central</w:t>
      </w:r>
      <w:r>
        <w:rPr>
          <w:i/>
          <w:color w:val="4584D2"/>
          <w:spacing w:val="1"/>
          <w:sz w:val="24"/>
        </w:rPr>
        <w:t> </w:t>
      </w:r>
      <w:r>
        <w:rPr>
          <w:i/>
          <w:color w:val="4584D2"/>
          <w:sz w:val="24"/>
        </w:rPr>
        <w:t>Massachusetts;</w:t>
      </w:r>
      <w:r>
        <w:rPr>
          <w:i/>
          <w:color w:val="4584D2"/>
          <w:spacing w:val="1"/>
          <w:sz w:val="24"/>
        </w:rPr>
        <w:t> </w:t>
      </w:r>
      <w:r>
        <w:rPr>
          <w:i/>
          <w:color w:val="4584D2"/>
          <w:sz w:val="24"/>
        </w:rPr>
        <w:t>and a certain level of outmigration to Boston area hospitals that occurs</w:t>
      </w:r>
      <w:r>
        <w:rPr>
          <w:i/>
          <w:color w:val="4584D2"/>
          <w:spacing w:val="1"/>
          <w:sz w:val="24"/>
        </w:rPr>
        <w:t> </w:t>
      </w:r>
      <w:r>
        <w:rPr>
          <w:i/>
          <w:color w:val="4584D2"/>
          <w:sz w:val="24"/>
        </w:rPr>
        <w:t>because some patients require more specialized care than UMMHC can provide such as: heart</w:t>
      </w:r>
      <w:r>
        <w:rPr>
          <w:i/>
          <w:color w:val="4584D2"/>
          <w:spacing w:val="-52"/>
          <w:sz w:val="24"/>
        </w:rPr>
        <w:t> </w:t>
      </w:r>
      <w:r>
        <w:rPr>
          <w:i/>
          <w:color w:val="4584D2"/>
          <w:sz w:val="24"/>
        </w:rPr>
        <w:t>transplants, high acuity children’s care, and</w:t>
      </w:r>
      <w:r>
        <w:rPr>
          <w:i/>
          <w:color w:val="4584D2"/>
          <w:spacing w:val="-2"/>
          <w:sz w:val="24"/>
        </w:rPr>
        <w:t> </w:t>
      </w:r>
      <w:r>
        <w:rPr>
          <w:i/>
          <w:color w:val="4584D2"/>
          <w:sz w:val="24"/>
        </w:rPr>
        <w:t>high</w:t>
      </w:r>
      <w:r>
        <w:rPr>
          <w:i/>
          <w:color w:val="4584D2"/>
          <w:spacing w:val="-1"/>
          <w:sz w:val="24"/>
        </w:rPr>
        <w:t> </w:t>
      </w:r>
      <w:r>
        <w:rPr>
          <w:i/>
          <w:color w:val="4584D2"/>
          <w:sz w:val="24"/>
        </w:rPr>
        <w:t>acuity</w:t>
      </w:r>
      <w:r>
        <w:rPr>
          <w:i/>
          <w:color w:val="4584D2"/>
          <w:spacing w:val="-1"/>
          <w:sz w:val="24"/>
        </w:rPr>
        <w:t> </w:t>
      </w:r>
      <w:r>
        <w:rPr>
          <w:i/>
          <w:color w:val="4584D2"/>
          <w:sz w:val="24"/>
        </w:rPr>
        <w:t>cancer</w:t>
      </w:r>
      <w:r>
        <w:rPr>
          <w:i/>
          <w:color w:val="4584D2"/>
          <w:spacing w:val="-1"/>
          <w:sz w:val="24"/>
        </w:rPr>
        <w:t> </w:t>
      </w:r>
      <w:r>
        <w:rPr>
          <w:i/>
          <w:color w:val="4584D2"/>
          <w:sz w:val="24"/>
        </w:rPr>
        <w:t>care.</w:t>
      </w:r>
    </w:p>
    <w:p>
      <w:pPr>
        <w:numPr>
          <w:ilvl w:val="0"/>
          <w:numId w:val="77"/>
        </w:numPr>
        <w:tabs>
          <w:tab w:pos="841" w:val="left" w:leader="none"/>
        </w:tabs>
        <w:spacing w:line="521" w:lineRule="exact" w:before="94"/>
        <w:ind w:left="840" w:right="0" w:hanging="361"/>
        <w:jc w:val="left"/>
        <w:rPr>
          <w:rFonts w:ascii="Garamond"/>
          <w:sz w:val="24"/>
        </w:rPr>
      </w:pPr>
      <w:r>
        <w:rPr>
          <w:rFonts w:ascii="Garamond"/>
          <w:sz w:val="24"/>
        </w:rPr>
        <w:t>Define</w:t>
      </w:r>
      <w:r>
        <w:rPr>
          <w:rFonts w:ascii="Garamond"/>
          <w:spacing w:val="-3"/>
          <w:sz w:val="24"/>
        </w:rPr>
        <w:t> </w:t>
      </w:r>
      <w:r>
        <w:rPr>
          <w:rFonts w:ascii="Garamond"/>
          <w:sz w:val="24"/>
        </w:rPr>
        <w:t>the</w:t>
      </w:r>
      <w:r>
        <w:rPr>
          <w:rFonts w:ascii="Garamond"/>
          <w:spacing w:val="-2"/>
          <w:sz w:val="24"/>
        </w:rPr>
        <w:t> </w:t>
      </w:r>
      <w:r>
        <w:rPr>
          <w:rFonts w:ascii="Garamond"/>
          <w:sz w:val="24"/>
        </w:rPr>
        <w:t>specific</w:t>
      </w:r>
      <w:r>
        <w:rPr>
          <w:rFonts w:ascii="Garamond"/>
          <w:spacing w:val="-2"/>
          <w:sz w:val="24"/>
        </w:rPr>
        <w:t> </w:t>
      </w:r>
      <w:r>
        <w:rPr>
          <w:rFonts w:ascii="Garamond"/>
          <w:sz w:val="24"/>
        </w:rPr>
        <w:t>measures</w:t>
      </w:r>
      <w:r>
        <w:rPr>
          <w:rFonts w:ascii="Garamond"/>
          <w:spacing w:val="-4"/>
          <w:sz w:val="24"/>
        </w:rPr>
        <w:t> </w:t>
      </w:r>
      <w:r>
        <w:rPr>
          <w:rFonts w:ascii="Garamond"/>
          <w:sz w:val="24"/>
        </w:rPr>
        <w:t>you</w:t>
      </w:r>
      <w:r>
        <w:rPr>
          <w:rFonts w:ascii="Garamond"/>
          <w:spacing w:val="-4"/>
          <w:sz w:val="24"/>
        </w:rPr>
        <w:t> </w:t>
      </w:r>
      <w:r>
        <w:rPr>
          <w:rFonts w:ascii="Garamond"/>
          <w:sz w:val="24"/>
        </w:rPr>
        <w:t>will</w:t>
      </w:r>
      <w:r>
        <w:rPr>
          <w:rFonts w:ascii="Garamond"/>
          <w:spacing w:val="-2"/>
          <w:sz w:val="24"/>
        </w:rPr>
        <w:t> </w:t>
      </w:r>
      <w:r>
        <w:rPr>
          <w:rFonts w:ascii="Garamond"/>
          <w:sz w:val="24"/>
        </w:rPr>
        <w:t>use</w:t>
      </w:r>
      <w:r>
        <w:rPr>
          <w:rFonts w:ascii="Garamond"/>
          <w:spacing w:val="-2"/>
          <w:sz w:val="24"/>
        </w:rPr>
        <w:t> </w:t>
      </w:r>
      <w:r>
        <w:rPr>
          <w:rFonts w:ascii="Garamond"/>
          <w:sz w:val="24"/>
        </w:rPr>
        <w:t>to</w:t>
      </w:r>
      <w:r>
        <w:rPr>
          <w:rFonts w:ascii="Garamond"/>
          <w:spacing w:val="-3"/>
          <w:sz w:val="24"/>
        </w:rPr>
        <w:t> </w:t>
      </w:r>
      <w:r>
        <w:rPr>
          <w:rFonts w:ascii="Garamond"/>
          <w:sz w:val="24"/>
        </w:rPr>
        <w:t>assess</w:t>
      </w:r>
      <w:r>
        <w:rPr>
          <w:rFonts w:ascii="Garamond"/>
          <w:spacing w:val="-4"/>
          <w:sz w:val="24"/>
        </w:rPr>
        <w:t> </w:t>
      </w:r>
      <w:r>
        <w:rPr>
          <w:rFonts w:ascii="Garamond"/>
          <w:sz w:val="24"/>
        </w:rPr>
        <w:t>the</w:t>
      </w:r>
      <w:r>
        <w:rPr>
          <w:rFonts w:ascii="Garamond"/>
          <w:spacing w:val="-3"/>
          <w:sz w:val="24"/>
        </w:rPr>
        <w:t> </w:t>
      </w:r>
      <w:r>
        <w:rPr>
          <w:rFonts w:ascii="Garamond"/>
          <w:sz w:val="24"/>
        </w:rPr>
        <w:t>impact</w:t>
      </w:r>
      <w:r>
        <w:rPr>
          <w:rFonts w:ascii="Garamond"/>
          <w:spacing w:val="-3"/>
          <w:sz w:val="24"/>
        </w:rPr>
        <w:t> </w:t>
      </w:r>
      <w:r>
        <w:rPr>
          <w:rFonts w:ascii="Garamond"/>
          <w:sz w:val="24"/>
        </w:rPr>
        <w:t>of</w:t>
      </w:r>
      <w:r>
        <w:rPr>
          <w:rFonts w:ascii="Garamond"/>
          <w:spacing w:val="-3"/>
          <w:sz w:val="24"/>
        </w:rPr>
        <w:t> </w:t>
      </w:r>
      <w:r>
        <w:rPr>
          <w:rFonts w:ascii="Garamond"/>
          <w:sz w:val="24"/>
        </w:rPr>
        <w:t>the</w:t>
      </w:r>
      <w:r>
        <w:rPr>
          <w:rFonts w:ascii="Garamond"/>
          <w:spacing w:val="-2"/>
          <w:sz w:val="24"/>
        </w:rPr>
        <w:t> </w:t>
      </w:r>
      <w:r>
        <w:rPr>
          <w:rFonts w:ascii="Garamond"/>
          <w:sz w:val="24"/>
        </w:rPr>
        <w:t>Proposed</w:t>
      </w:r>
      <w:r>
        <w:rPr>
          <w:rFonts w:ascii="Garamond"/>
          <w:spacing w:val="-3"/>
          <w:sz w:val="24"/>
        </w:rPr>
        <w:t> </w:t>
      </w:r>
      <w:r>
        <w:rPr>
          <w:rFonts w:ascii="Garamond"/>
          <w:sz w:val="24"/>
        </w:rPr>
        <w:t>Project.</w:t>
      </w:r>
    </w:p>
    <w:p>
      <w:pPr>
        <w:spacing w:line="260" w:lineRule="exact" w:before="0"/>
        <w:ind w:left="1651" w:right="0" w:firstLine="0"/>
        <w:jc w:val="left"/>
        <w:rPr>
          <w:i/>
          <w:sz w:val="24"/>
        </w:rPr>
      </w:pPr>
      <w:r>
        <w:rPr>
          <w:i/>
          <w:color w:val="4584D2"/>
          <w:sz w:val="24"/>
        </w:rPr>
        <w:t>A</w:t>
      </w:r>
      <w:r>
        <w:rPr>
          <w:i/>
          <w:color w:val="4584D2"/>
          <w:spacing w:val="-2"/>
          <w:sz w:val="24"/>
        </w:rPr>
        <w:t> </w:t>
      </w:r>
      <w:r>
        <w:rPr>
          <w:i/>
          <w:color w:val="4584D2"/>
          <w:sz w:val="24"/>
        </w:rPr>
        <w:t>primary</w:t>
      </w:r>
      <w:r>
        <w:rPr>
          <w:i/>
          <w:color w:val="4584D2"/>
          <w:spacing w:val="-1"/>
          <w:sz w:val="24"/>
        </w:rPr>
        <w:t> </w:t>
      </w:r>
      <w:r>
        <w:rPr>
          <w:i/>
          <w:color w:val="4584D2"/>
          <w:sz w:val="24"/>
        </w:rPr>
        <w:t>outcome</w:t>
      </w:r>
      <w:r>
        <w:rPr>
          <w:i/>
          <w:color w:val="4584D2"/>
          <w:spacing w:val="-1"/>
          <w:sz w:val="24"/>
        </w:rPr>
        <w:t> </w:t>
      </w:r>
      <w:r>
        <w:rPr>
          <w:i/>
          <w:color w:val="4584D2"/>
          <w:sz w:val="24"/>
        </w:rPr>
        <w:t>of the</w:t>
      </w:r>
      <w:r>
        <w:rPr>
          <w:i/>
          <w:color w:val="4584D2"/>
          <w:spacing w:val="-2"/>
          <w:sz w:val="24"/>
        </w:rPr>
        <w:t> </w:t>
      </w:r>
      <w:r>
        <w:rPr>
          <w:i/>
          <w:color w:val="4584D2"/>
          <w:sz w:val="24"/>
        </w:rPr>
        <w:t>proposed</w:t>
      </w:r>
      <w:r>
        <w:rPr>
          <w:i/>
          <w:color w:val="4584D2"/>
          <w:spacing w:val="-3"/>
          <w:sz w:val="24"/>
        </w:rPr>
        <w:t> </w:t>
      </w:r>
      <w:r>
        <w:rPr>
          <w:i/>
          <w:color w:val="4584D2"/>
          <w:sz w:val="24"/>
        </w:rPr>
        <w:t>project is</w:t>
      </w:r>
      <w:r>
        <w:rPr>
          <w:i/>
          <w:color w:val="4584D2"/>
          <w:spacing w:val="-4"/>
          <w:sz w:val="24"/>
        </w:rPr>
        <w:t> </w:t>
      </w:r>
      <w:r>
        <w:rPr>
          <w:i/>
          <w:color w:val="4584D2"/>
          <w:sz w:val="24"/>
        </w:rPr>
        <w:t>the</w:t>
      </w:r>
      <w:r>
        <w:rPr>
          <w:i/>
          <w:color w:val="4584D2"/>
          <w:spacing w:val="-3"/>
          <w:sz w:val="24"/>
        </w:rPr>
        <w:t> </w:t>
      </w:r>
      <w:r>
        <w:rPr>
          <w:i/>
          <w:color w:val="4584D2"/>
          <w:sz w:val="24"/>
        </w:rPr>
        <w:t>maintenance</w:t>
      </w:r>
      <w:r>
        <w:rPr>
          <w:i/>
          <w:color w:val="4584D2"/>
          <w:spacing w:val="-1"/>
          <w:sz w:val="24"/>
        </w:rPr>
        <w:t> </w:t>
      </w:r>
      <w:r>
        <w:rPr>
          <w:i/>
          <w:color w:val="4584D2"/>
          <w:sz w:val="24"/>
        </w:rPr>
        <w:t>of</w:t>
      </w:r>
      <w:r>
        <w:rPr>
          <w:i/>
          <w:color w:val="4584D2"/>
          <w:spacing w:val="-1"/>
          <w:sz w:val="24"/>
        </w:rPr>
        <w:t> </w:t>
      </w:r>
      <w:r>
        <w:rPr>
          <w:i/>
          <w:color w:val="4584D2"/>
          <w:sz w:val="24"/>
        </w:rPr>
        <w:t>high</w:t>
      </w:r>
      <w:r>
        <w:rPr>
          <w:i/>
          <w:color w:val="4584D2"/>
          <w:spacing w:val="-3"/>
          <w:sz w:val="24"/>
        </w:rPr>
        <w:t> </w:t>
      </w:r>
      <w:r>
        <w:rPr>
          <w:i/>
          <w:color w:val="4584D2"/>
          <w:sz w:val="24"/>
        </w:rPr>
        <w:t>quality</w:t>
      </w:r>
      <w:r>
        <w:rPr>
          <w:i/>
          <w:color w:val="4584D2"/>
          <w:spacing w:val="-3"/>
          <w:sz w:val="24"/>
        </w:rPr>
        <w:t> </w:t>
      </w:r>
      <w:r>
        <w:rPr>
          <w:i/>
          <w:color w:val="4584D2"/>
          <w:sz w:val="24"/>
        </w:rPr>
        <w:t>care</w:t>
      </w:r>
      <w:r>
        <w:rPr>
          <w:i/>
          <w:color w:val="4584D2"/>
          <w:spacing w:val="-1"/>
          <w:sz w:val="24"/>
        </w:rPr>
        <w:t> </w:t>
      </w:r>
      <w:r>
        <w:rPr>
          <w:i/>
          <w:color w:val="4584D2"/>
          <w:sz w:val="24"/>
        </w:rPr>
        <w:t>for</w:t>
      </w:r>
      <w:r>
        <w:rPr>
          <w:i/>
          <w:color w:val="4584D2"/>
          <w:spacing w:val="-2"/>
          <w:sz w:val="24"/>
        </w:rPr>
        <w:t> </w:t>
      </w:r>
      <w:r>
        <w:rPr>
          <w:i/>
          <w:color w:val="4584D2"/>
          <w:sz w:val="24"/>
        </w:rPr>
        <w:t>the</w:t>
      </w:r>
    </w:p>
    <w:p>
      <w:pPr>
        <w:spacing w:before="0"/>
        <w:ind w:left="1651" w:right="0" w:firstLine="0"/>
        <w:jc w:val="left"/>
        <w:rPr>
          <w:i/>
          <w:sz w:val="24"/>
        </w:rPr>
      </w:pPr>
      <w:r>
        <w:rPr>
          <w:i/>
          <w:color w:val="4584D2"/>
          <w:sz w:val="24"/>
        </w:rPr>
        <w:t>Harrington</w:t>
      </w:r>
      <w:r>
        <w:rPr>
          <w:i/>
          <w:color w:val="4584D2"/>
          <w:spacing w:val="-3"/>
          <w:sz w:val="24"/>
        </w:rPr>
        <w:t> </w:t>
      </w:r>
      <w:r>
        <w:rPr>
          <w:i/>
          <w:color w:val="4584D2"/>
          <w:sz w:val="24"/>
        </w:rPr>
        <w:t>community.</w:t>
      </w:r>
      <w:r>
        <w:rPr>
          <w:i/>
          <w:color w:val="4584D2"/>
          <w:spacing w:val="51"/>
          <w:sz w:val="24"/>
        </w:rPr>
        <w:t> </w:t>
      </w:r>
      <w:r>
        <w:rPr>
          <w:i/>
          <w:color w:val="4584D2"/>
          <w:sz w:val="24"/>
        </w:rPr>
        <w:t>UMMHC</w:t>
      </w:r>
      <w:r>
        <w:rPr>
          <w:i/>
          <w:color w:val="4584D2"/>
          <w:spacing w:val="-2"/>
          <w:sz w:val="24"/>
        </w:rPr>
        <w:t> </w:t>
      </w:r>
      <w:r>
        <w:rPr>
          <w:i/>
          <w:color w:val="4584D2"/>
          <w:sz w:val="24"/>
        </w:rPr>
        <w:t>and</w:t>
      </w:r>
      <w:r>
        <w:rPr>
          <w:i/>
          <w:color w:val="4584D2"/>
          <w:spacing w:val="-2"/>
          <w:sz w:val="24"/>
        </w:rPr>
        <w:t> </w:t>
      </w:r>
      <w:r>
        <w:rPr>
          <w:i/>
          <w:color w:val="4584D2"/>
          <w:sz w:val="24"/>
        </w:rPr>
        <w:t>HHCS</w:t>
      </w:r>
      <w:r>
        <w:rPr>
          <w:i/>
          <w:color w:val="4584D2"/>
          <w:spacing w:val="-2"/>
          <w:sz w:val="24"/>
        </w:rPr>
        <w:t> </w:t>
      </w:r>
      <w:r>
        <w:rPr>
          <w:i/>
          <w:color w:val="4584D2"/>
          <w:sz w:val="24"/>
        </w:rPr>
        <w:t>will</w:t>
      </w:r>
      <w:r>
        <w:rPr>
          <w:i/>
          <w:color w:val="4584D2"/>
          <w:spacing w:val="-1"/>
          <w:sz w:val="24"/>
        </w:rPr>
        <w:t> </w:t>
      </w:r>
      <w:r>
        <w:rPr>
          <w:i/>
          <w:color w:val="4584D2"/>
          <w:sz w:val="24"/>
        </w:rPr>
        <w:t>specifically</w:t>
      </w:r>
      <w:r>
        <w:rPr>
          <w:i/>
          <w:color w:val="4584D2"/>
          <w:spacing w:val="-3"/>
          <w:sz w:val="24"/>
        </w:rPr>
        <w:t> </w:t>
      </w:r>
      <w:r>
        <w:rPr>
          <w:i/>
          <w:color w:val="4584D2"/>
          <w:sz w:val="24"/>
        </w:rPr>
        <w:t>track</w:t>
      </w:r>
      <w:r>
        <w:rPr>
          <w:i/>
          <w:color w:val="4584D2"/>
          <w:spacing w:val="-3"/>
          <w:sz w:val="24"/>
        </w:rPr>
        <w:t> </w:t>
      </w:r>
      <w:r>
        <w:rPr>
          <w:i/>
          <w:color w:val="4584D2"/>
          <w:sz w:val="24"/>
        </w:rPr>
        <w:t>and</w:t>
      </w:r>
      <w:r>
        <w:rPr>
          <w:i/>
          <w:color w:val="4584D2"/>
          <w:spacing w:val="-3"/>
          <w:sz w:val="24"/>
        </w:rPr>
        <w:t> </w:t>
      </w:r>
      <w:r>
        <w:rPr>
          <w:i/>
          <w:color w:val="4584D2"/>
          <w:sz w:val="24"/>
        </w:rPr>
        <w:t>monitor:</w:t>
      </w:r>
    </w:p>
    <w:p>
      <w:pPr>
        <w:pStyle w:val="ListParagraph"/>
        <w:numPr>
          <w:ilvl w:val="0"/>
          <w:numId w:val="79"/>
        </w:numPr>
        <w:tabs>
          <w:tab w:pos="2011" w:val="left" w:leader="none"/>
        </w:tabs>
        <w:spacing w:line="240" w:lineRule="auto" w:before="0" w:after="0"/>
        <w:ind w:left="2011" w:right="421" w:hanging="360"/>
        <w:jc w:val="left"/>
        <w:rPr>
          <w:i/>
          <w:sz w:val="24"/>
        </w:rPr>
      </w:pPr>
      <w:r>
        <w:rPr>
          <w:i/>
          <w:color w:val="4584D2"/>
          <w:sz w:val="24"/>
        </w:rPr>
        <w:t>the level of care being provided to the community as evidenced by hospital discharges,</w:t>
      </w:r>
      <w:r>
        <w:rPr>
          <w:i/>
          <w:color w:val="4584D2"/>
          <w:spacing w:val="1"/>
          <w:sz w:val="24"/>
        </w:rPr>
        <w:t> </w:t>
      </w:r>
      <w:r>
        <w:rPr>
          <w:i/>
          <w:color w:val="4584D2"/>
          <w:sz w:val="24"/>
        </w:rPr>
        <w:t>emergency</w:t>
      </w:r>
      <w:r>
        <w:rPr>
          <w:i/>
          <w:color w:val="4584D2"/>
          <w:spacing w:val="-3"/>
          <w:sz w:val="24"/>
        </w:rPr>
        <w:t> </w:t>
      </w:r>
      <w:r>
        <w:rPr>
          <w:i/>
          <w:color w:val="4584D2"/>
          <w:sz w:val="24"/>
        </w:rPr>
        <w:t>department</w:t>
      </w:r>
      <w:r>
        <w:rPr>
          <w:i/>
          <w:color w:val="4584D2"/>
          <w:spacing w:val="-2"/>
          <w:sz w:val="24"/>
        </w:rPr>
        <w:t> </w:t>
      </w:r>
      <w:r>
        <w:rPr>
          <w:i/>
          <w:color w:val="4584D2"/>
          <w:sz w:val="24"/>
        </w:rPr>
        <w:t>visits,</w:t>
      </w:r>
      <w:r>
        <w:rPr>
          <w:i/>
          <w:color w:val="4584D2"/>
          <w:spacing w:val="-2"/>
          <w:sz w:val="24"/>
        </w:rPr>
        <w:t> </w:t>
      </w:r>
      <w:r>
        <w:rPr>
          <w:i/>
          <w:color w:val="4584D2"/>
          <w:sz w:val="24"/>
        </w:rPr>
        <w:t>primary</w:t>
      </w:r>
      <w:r>
        <w:rPr>
          <w:i/>
          <w:color w:val="4584D2"/>
          <w:spacing w:val="-3"/>
          <w:sz w:val="24"/>
        </w:rPr>
        <w:t> </w:t>
      </w:r>
      <w:r>
        <w:rPr>
          <w:i/>
          <w:color w:val="4584D2"/>
          <w:sz w:val="24"/>
        </w:rPr>
        <w:t>care</w:t>
      </w:r>
      <w:r>
        <w:rPr>
          <w:i/>
          <w:color w:val="4584D2"/>
          <w:spacing w:val="-2"/>
          <w:sz w:val="24"/>
        </w:rPr>
        <w:t> </w:t>
      </w:r>
      <w:r>
        <w:rPr>
          <w:i/>
          <w:color w:val="4584D2"/>
          <w:sz w:val="24"/>
        </w:rPr>
        <w:t>visits</w:t>
      </w:r>
      <w:r>
        <w:rPr>
          <w:i/>
          <w:color w:val="4584D2"/>
          <w:spacing w:val="-3"/>
          <w:sz w:val="24"/>
        </w:rPr>
        <w:t> </w:t>
      </w:r>
      <w:r>
        <w:rPr>
          <w:i/>
          <w:color w:val="4584D2"/>
          <w:sz w:val="24"/>
        </w:rPr>
        <w:t>and</w:t>
      </w:r>
      <w:r>
        <w:rPr>
          <w:i/>
          <w:color w:val="4584D2"/>
          <w:spacing w:val="-4"/>
          <w:sz w:val="24"/>
        </w:rPr>
        <w:t> </w:t>
      </w:r>
      <w:r>
        <w:rPr>
          <w:i/>
          <w:color w:val="4584D2"/>
          <w:sz w:val="24"/>
        </w:rPr>
        <w:t>ancillary</w:t>
      </w:r>
      <w:r>
        <w:rPr>
          <w:i/>
          <w:color w:val="4584D2"/>
          <w:spacing w:val="-3"/>
          <w:sz w:val="24"/>
        </w:rPr>
        <w:t> </w:t>
      </w:r>
      <w:r>
        <w:rPr>
          <w:i/>
          <w:color w:val="4584D2"/>
          <w:sz w:val="24"/>
        </w:rPr>
        <w:t>services</w:t>
      </w:r>
      <w:r>
        <w:rPr>
          <w:i/>
          <w:color w:val="4584D2"/>
          <w:spacing w:val="-2"/>
          <w:sz w:val="24"/>
        </w:rPr>
        <w:t> </w:t>
      </w:r>
      <w:r>
        <w:rPr>
          <w:i/>
          <w:color w:val="4584D2"/>
          <w:sz w:val="24"/>
        </w:rPr>
        <w:t>provided</w:t>
      </w:r>
      <w:r>
        <w:rPr>
          <w:i/>
          <w:color w:val="4584D2"/>
          <w:spacing w:val="-4"/>
          <w:sz w:val="24"/>
        </w:rPr>
        <w:t> </w:t>
      </w:r>
      <w:r>
        <w:rPr>
          <w:i/>
          <w:color w:val="4584D2"/>
          <w:sz w:val="24"/>
        </w:rPr>
        <w:t>by</w:t>
      </w:r>
      <w:r>
        <w:rPr>
          <w:i/>
          <w:color w:val="4584D2"/>
          <w:spacing w:val="-2"/>
          <w:sz w:val="24"/>
        </w:rPr>
        <w:t> </w:t>
      </w:r>
      <w:r>
        <w:rPr>
          <w:i/>
          <w:color w:val="4584D2"/>
          <w:sz w:val="24"/>
        </w:rPr>
        <w:t>HHCS</w:t>
      </w:r>
      <w:r>
        <w:rPr>
          <w:i/>
          <w:color w:val="4584D2"/>
          <w:spacing w:val="-52"/>
          <w:sz w:val="24"/>
        </w:rPr>
        <w:t> </w:t>
      </w:r>
      <w:r>
        <w:rPr>
          <w:i/>
          <w:color w:val="4584D2"/>
          <w:sz w:val="24"/>
        </w:rPr>
        <w:t>caregivers.</w:t>
      </w:r>
    </w:p>
    <w:p>
      <w:pPr>
        <w:pStyle w:val="ListParagraph"/>
        <w:numPr>
          <w:ilvl w:val="0"/>
          <w:numId w:val="79"/>
        </w:numPr>
        <w:tabs>
          <w:tab w:pos="2011" w:val="left" w:leader="none"/>
        </w:tabs>
        <w:spacing w:line="292" w:lineRule="exact" w:before="0" w:after="0"/>
        <w:ind w:left="2011" w:right="0" w:hanging="360"/>
        <w:jc w:val="left"/>
        <w:rPr>
          <w:i/>
          <w:sz w:val="24"/>
        </w:rPr>
      </w:pPr>
      <w:r>
        <w:rPr>
          <w:i/>
          <w:color w:val="4584D2"/>
          <w:sz w:val="24"/>
        </w:rPr>
        <w:t>HHCS</w:t>
      </w:r>
      <w:r>
        <w:rPr>
          <w:i/>
          <w:color w:val="4584D2"/>
          <w:spacing w:val="-3"/>
          <w:sz w:val="24"/>
        </w:rPr>
        <w:t> </w:t>
      </w:r>
      <w:r>
        <w:rPr>
          <w:i/>
          <w:color w:val="4584D2"/>
          <w:sz w:val="24"/>
        </w:rPr>
        <w:t>quality</w:t>
      </w:r>
      <w:r>
        <w:rPr>
          <w:i/>
          <w:color w:val="4584D2"/>
          <w:spacing w:val="-1"/>
          <w:sz w:val="24"/>
        </w:rPr>
        <w:t> </w:t>
      </w:r>
      <w:r>
        <w:rPr>
          <w:i/>
          <w:color w:val="4584D2"/>
          <w:sz w:val="24"/>
        </w:rPr>
        <w:t>measures</w:t>
      </w:r>
      <w:r>
        <w:rPr>
          <w:i/>
          <w:color w:val="4584D2"/>
          <w:spacing w:val="-2"/>
          <w:sz w:val="24"/>
        </w:rPr>
        <w:t> </w:t>
      </w:r>
      <w:r>
        <w:rPr>
          <w:i/>
          <w:color w:val="4584D2"/>
          <w:sz w:val="24"/>
        </w:rPr>
        <w:t>as</w:t>
      </w:r>
      <w:r>
        <w:rPr>
          <w:i/>
          <w:color w:val="4584D2"/>
          <w:spacing w:val="-1"/>
          <w:sz w:val="24"/>
        </w:rPr>
        <w:t> </w:t>
      </w:r>
      <w:r>
        <w:rPr>
          <w:i/>
          <w:color w:val="4584D2"/>
          <w:sz w:val="24"/>
        </w:rPr>
        <w:t>described</w:t>
      </w:r>
      <w:r>
        <w:rPr>
          <w:i/>
          <w:color w:val="4584D2"/>
          <w:spacing w:val="-2"/>
          <w:sz w:val="24"/>
        </w:rPr>
        <w:t> </w:t>
      </w:r>
      <w:r>
        <w:rPr>
          <w:i/>
          <w:color w:val="4584D2"/>
          <w:sz w:val="24"/>
        </w:rPr>
        <w:t>in</w:t>
      </w:r>
      <w:r>
        <w:rPr>
          <w:i/>
          <w:color w:val="4584D2"/>
          <w:spacing w:val="-2"/>
          <w:sz w:val="24"/>
        </w:rPr>
        <w:t> </w:t>
      </w:r>
      <w:r>
        <w:rPr>
          <w:i/>
          <w:color w:val="4584D2"/>
          <w:sz w:val="24"/>
        </w:rPr>
        <w:t>the</w:t>
      </w:r>
      <w:r>
        <w:rPr>
          <w:i/>
          <w:color w:val="4584D2"/>
          <w:spacing w:val="-2"/>
          <w:sz w:val="24"/>
        </w:rPr>
        <w:t> </w:t>
      </w:r>
      <w:r>
        <w:rPr>
          <w:i/>
          <w:color w:val="4584D2"/>
          <w:sz w:val="24"/>
        </w:rPr>
        <w:t>Exhibits</w:t>
      </w:r>
      <w:r>
        <w:rPr>
          <w:i/>
          <w:color w:val="4584D2"/>
          <w:spacing w:val="-1"/>
          <w:sz w:val="24"/>
        </w:rPr>
        <w:t> </w:t>
      </w:r>
      <w:r>
        <w:rPr>
          <w:i/>
          <w:color w:val="4584D2"/>
          <w:sz w:val="24"/>
        </w:rPr>
        <w:t>to</w:t>
      </w:r>
      <w:r>
        <w:rPr>
          <w:i/>
          <w:color w:val="4584D2"/>
          <w:spacing w:val="-5"/>
          <w:sz w:val="24"/>
        </w:rPr>
        <w:t> </w:t>
      </w:r>
      <w:r>
        <w:rPr>
          <w:i/>
          <w:color w:val="4584D2"/>
          <w:sz w:val="24"/>
        </w:rPr>
        <w:t>the</w:t>
      </w:r>
      <w:r>
        <w:rPr>
          <w:i/>
          <w:color w:val="4584D2"/>
          <w:spacing w:val="-2"/>
          <w:sz w:val="24"/>
        </w:rPr>
        <w:t> </w:t>
      </w:r>
      <w:r>
        <w:rPr>
          <w:i/>
          <w:color w:val="4584D2"/>
          <w:sz w:val="24"/>
        </w:rPr>
        <w:t>previous</w:t>
      </w:r>
      <w:r>
        <w:rPr>
          <w:i/>
          <w:color w:val="4584D2"/>
          <w:spacing w:val="-1"/>
          <w:sz w:val="24"/>
        </w:rPr>
        <w:t> </w:t>
      </w:r>
      <w:r>
        <w:rPr>
          <w:i/>
          <w:color w:val="4584D2"/>
          <w:sz w:val="24"/>
        </w:rPr>
        <w:t>response.</w:t>
      </w:r>
    </w:p>
    <w:p>
      <w:pPr>
        <w:pStyle w:val="ListParagraph"/>
        <w:numPr>
          <w:ilvl w:val="0"/>
          <w:numId w:val="79"/>
        </w:numPr>
        <w:tabs>
          <w:tab w:pos="2011" w:val="left" w:leader="none"/>
        </w:tabs>
        <w:spacing w:line="240" w:lineRule="auto" w:before="0" w:after="0"/>
        <w:ind w:left="2011" w:right="118" w:hanging="360"/>
        <w:jc w:val="left"/>
        <w:rPr>
          <w:i/>
          <w:sz w:val="24"/>
        </w:rPr>
      </w:pPr>
      <w:r>
        <w:rPr>
          <w:i/>
          <w:color w:val="4584D2"/>
          <w:sz w:val="24"/>
        </w:rPr>
        <w:t>Specific population health initiatives identified prior to the start of each calendar year and</w:t>
      </w:r>
      <w:r>
        <w:rPr>
          <w:i/>
          <w:color w:val="4584D2"/>
          <w:spacing w:val="1"/>
          <w:sz w:val="24"/>
        </w:rPr>
        <w:t> </w:t>
      </w:r>
      <w:r>
        <w:rPr>
          <w:i/>
          <w:color w:val="4584D2"/>
          <w:sz w:val="24"/>
        </w:rPr>
        <w:t>revised as necessary during the year.</w:t>
      </w:r>
      <w:r>
        <w:rPr>
          <w:i/>
          <w:color w:val="4584D2"/>
          <w:spacing w:val="1"/>
          <w:sz w:val="24"/>
        </w:rPr>
        <w:t> </w:t>
      </w:r>
      <w:r>
        <w:rPr>
          <w:i/>
          <w:color w:val="4584D2"/>
          <w:sz w:val="24"/>
        </w:rPr>
        <w:t>These measures include but are not limited to annual</w:t>
      </w:r>
      <w:r>
        <w:rPr>
          <w:i/>
          <w:color w:val="4584D2"/>
          <w:spacing w:val="1"/>
          <w:sz w:val="24"/>
        </w:rPr>
        <w:t> </w:t>
      </w:r>
      <w:r>
        <w:rPr>
          <w:i/>
          <w:color w:val="4584D2"/>
          <w:sz w:val="24"/>
        </w:rPr>
        <w:t>well visits, telehealth visits, potentially avoidable emergency department visits, transition of</w:t>
      </w:r>
      <w:r>
        <w:rPr>
          <w:i/>
          <w:color w:val="4584D2"/>
          <w:spacing w:val="-53"/>
          <w:sz w:val="24"/>
        </w:rPr>
        <w:t> </w:t>
      </w:r>
      <w:r>
        <w:rPr>
          <w:i/>
          <w:color w:val="4584D2"/>
          <w:sz w:val="24"/>
        </w:rPr>
        <w:t>care visits</w:t>
      </w:r>
      <w:r>
        <w:rPr>
          <w:i/>
          <w:color w:val="4584D2"/>
          <w:spacing w:val="1"/>
          <w:sz w:val="24"/>
        </w:rPr>
        <w:t> </w:t>
      </w:r>
      <w:r>
        <w:rPr>
          <w:i/>
          <w:color w:val="4584D2"/>
          <w:sz w:val="24"/>
        </w:rPr>
        <w:t>and advanced</w:t>
      </w:r>
      <w:r>
        <w:rPr>
          <w:i/>
          <w:color w:val="4584D2"/>
          <w:spacing w:val="2"/>
          <w:sz w:val="24"/>
        </w:rPr>
        <w:t> </w:t>
      </w:r>
      <w:r>
        <w:rPr>
          <w:i/>
          <w:color w:val="4584D2"/>
          <w:sz w:val="24"/>
        </w:rPr>
        <w:t>care planning</w:t>
      </w:r>
      <w:r>
        <w:rPr>
          <w:i/>
          <w:color w:val="4584D2"/>
          <w:spacing w:val="-1"/>
          <w:sz w:val="24"/>
        </w:rPr>
        <w:t> </w:t>
      </w:r>
      <w:r>
        <w:rPr>
          <w:i/>
          <w:color w:val="4584D2"/>
          <w:sz w:val="24"/>
        </w:rPr>
        <w:t>visits.</w:t>
      </w:r>
    </w:p>
    <w:p>
      <w:pPr>
        <w:pStyle w:val="BodyText"/>
        <w:spacing w:before="4"/>
        <w:rPr>
          <w:i/>
          <w:sz w:val="25"/>
        </w:rPr>
      </w:pPr>
    </w:p>
    <w:p>
      <w:pPr>
        <w:numPr>
          <w:ilvl w:val="0"/>
          <w:numId w:val="77"/>
        </w:numPr>
        <w:tabs>
          <w:tab w:pos="841" w:val="left" w:leader="none"/>
        </w:tabs>
        <w:spacing w:line="117" w:lineRule="auto" w:before="1"/>
        <w:ind w:left="840" w:right="976" w:hanging="360"/>
        <w:jc w:val="left"/>
        <w:rPr>
          <w:rFonts w:ascii="Garamond"/>
          <w:sz w:val="24"/>
        </w:rPr>
      </w:pPr>
      <w:r>
        <w:rPr>
          <w:rFonts w:ascii="Garamond"/>
          <w:sz w:val="24"/>
        </w:rPr>
        <w:t>In</w:t>
      </w:r>
      <w:r>
        <w:rPr>
          <w:rFonts w:ascii="Garamond"/>
          <w:spacing w:val="-3"/>
          <w:sz w:val="24"/>
        </w:rPr>
        <w:t> </w:t>
      </w:r>
      <w:r>
        <w:rPr>
          <w:rFonts w:ascii="Garamond"/>
          <w:sz w:val="24"/>
        </w:rPr>
        <w:t>the</w:t>
      </w:r>
      <w:r>
        <w:rPr>
          <w:rFonts w:ascii="Garamond"/>
          <w:spacing w:val="-3"/>
          <w:sz w:val="24"/>
        </w:rPr>
        <w:t> </w:t>
      </w:r>
      <w:r>
        <w:rPr>
          <w:rFonts w:ascii="Garamond"/>
          <w:sz w:val="24"/>
        </w:rPr>
        <w:t>responses</w:t>
      </w:r>
      <w:r>
        <w:rPr>
          <w:rFonts w:ascii="Garamond"/>
          <w:spacing w:val="-2"/>
          <w:sz w:val="24"/>
        </w:rPr>
        <w:t> </w:t>
      </w:r>
      <w:r>
        <w:rPr>
          <w:rFonts w:ascii="Garamond"/>
          <w:sz w:val="24"/>
        </w:rPr>
        <w:t>to</w:t>
      </w:r>
      <w:r>
        <w:rPr>
          <w:rFonts w:ascii="Garamond"/>
          <w:spacing w:val="-4"/>
          <w:sz w:val="24"/>
        </w:rPr>
        <w:t> </w:t>
      </w:r>
      <w:r>
        <w:rPr>
          <w:rFonts w:ascii="Garamond"/>
          <w:sz w:val="24"/>
        </w:rPr>
        <w:t>DoN</w:t>
      </w:r>
      <w:r>
        <w:rPr>
          <w:rFonts w:ascii="Garamond"/>
          <w:spacing w:val="-2"/>
          <w:sz w:val="24"/>
        </w:rPr>
        <w:t> </w:t>
      </w:r>
      <w:r>
        <w:rPr>
          <w:rFonts w:ascii="Garamond"/>
          <w:sz w:val="24"/>
        </w:rPr>
        <w:t>follow-up</w:t>
      </w:r>
      <w:r>
        <w:rPr>
          <w:rFonts w:ascii="Garamond"/>
          <w:spacing w:val="-3"/>
          <w:sz w:val="24"/>
        </w:rPr>
        <w:t> </w:t>
      </w:r>
      <w:r>
        <w:rPr>
          <w:rFonts w:ascii="Garamond"/>
          <w:sz w:val="24"/>
        </w:rPr>
        <w:t>questions,</w:t>
      </w:r>
      <w:r>
        <w:rPr>
          <w:rFonts w:ascii="Garamond"/>
          <w:spacing w:val="-3"/>
          <w:sz w:val="24"/>
        </w:rPr>
        <w:t> </w:t>
      </w:r>
      <w:r>
        <w:rPr>
          <w:rFonts w:ascii="Garamond"/>
          <w:sz w:val="24"/>
        </w:rPr>
        <w:t>the</w:t>
      </w:r>
      <w:r>
        <w:rPr>
          <w:rFonts w:ascii="Garamond"/>
          <w:spacing w:val="-3"/>
          <w:sz w:val="24"/>
        </w:rPr>
        <w:t> </w:t>
      </w:r>
      <w:r>
        <w:rPr>
          <w:rFonts w:ascii="Garamond"/>
          <w:sz w:val="24"/>
        </w:rPr>
        <w:t>Applicant</w:t>
      </w:r>
      <w:r>
        <w:rPr>
          <w:rFonts w:ascii="Garamond"/>
          <w:spacing w:val="-4"/>
          <w:sz w:val="24"/>
        </w:rPr>
        <w:t> </w:t>
      </w:r>
      <w:r>
        <w:rPr>
          <w:rFonts w:ascii="Garamond"/>
          <w:sz w:val="24"/>
        </w:rPr>
        <w:t>states</w:t>
      </w:r>
      <w:r>
        <w:rPr>
          <w:rFonts w:ascii="Garamond"/>
          <w:spacing w:val="-5"/>
          <w:sz w:val="24"/>
        </w:rPr>
        <w:t> </w:t>
      </w:r>
      <w:r>
        <w:rPr>
          <w:rFonts w:ascii="Garamond"/>
          <w:sz w:val="24"/>
        </w:rPr>
        <w:t>that</w:t>
      </w:r>
      <w:r>
        <w:rPr>
          <w:rFonts w:ascii="Garamond"/>
          <w:spacing w:val="-3"/>
          <w:sz w:val="24"/>
        </w:rPr>
        <w:t> </w:t>
      </w:r>
      <w:r>
        <w:rPr>
          <w:rFonts w:ascii="Garamond"/>
          <w:sz w:val="24"/>
        </w:rPr>
        <w:t>Interpreter</w:t>
      </w:r>
      <w:r>
        <w:rPr>
          <w:rFonts w:ascii="Garamond"/>
          <w:spacing w:val="-4"/>
          <w:sz w:val="24"/>
        </w:rPr>
        <w:t> </w:t>
      </w:r>
      <w:r>
        <w:rPr>
          <w:rFonts w:ascii="Garamond"/>
          <w:sz w:val="24"/>
        </w:rPr>
        <w:t>Services</w:t>
      </w:r>
      <w:r>
        <w:rPr>
          <w:rFonts w:ascii="Garamond"/>
          <w:spacing w:val="-5"/>
          <w:sz w:val="24"/>
        </w:rPr>
        <w:t> </w:t>
      </w:r>
      <w:r>
        <w:rPr>
          <w:rFonts w:ascii="Garamond"/>
          <w:sz w:val="24"/>
        </w:rPr>
        <w:t>(IS)</w:t>
      </w:r>
      <w:r>
        <w:rPr>
          <w:rFonts w:ascii="Garamond"/>
          <w:spacing w:val="-3"/>
          <w:sz w:val="24"/>
        </w:rPr>
        <w:t> </w:t>
      </w:r>
      <w:r>
        <w:rPr>
          <w:rFonts w:ascii="Garamond"/>
          <w:sz w:val="24"/>
        </w:rPr>
        <w:t>are</w:t>
      </w:r>
      <w:r>
        <w:rPr>
          <w:rFonts w:ascii="Garamond"/>
          <w:spacing w:val="-57"/>
          <w:sz w:val="24"/>
        </w:rPr>
        <w:t> </w:t>
      </w:r>
      <w:r>
        <w:rPr>
          <w:rFonts w:ascii="Garamond"/>
          <w:sz w:val="24"/>
        </w:rPr>
        <w:t>provided</w:t>
      </w:r>
      <w:r>
        <w:rPr>
          <w:rFonts w:ascii="Garamond"/>
          <w:spacing w:val="-1"/>
          <w:sz w:val="24"/>
        </w:rPr>
        <w:t> </w:t>
      </w:r>
      <w:r>
        <w:rPr>
          <w:rFonts w:ascii="Garamond"/>
          <w:sz w:val="24"/>
        </w:rPr>
        <w:t>at</w:t>
      </w:r>
      <w:r>
        <w:rPr>
          <w:rFonts w:ascii="Garamond"/>
          <w:spacing w:val="-2"/>
          <w:sz w:val="24"/>
        </w:rPr>
        <w:t> </w:t>
      </w:r>
      <w:r>
        <w:rPr>
          <w:rFonts w:ascii="Garamond"/>
          <w:sz w:val="24"/>
        </w:rPr>
        <w:t>UMMHC</w:t>
      </w:r>
      <w:r>
        <w:rPr>
          <w:rFonts w:ascii="Garamond"/>
          <w:spacing w:val="1"/>
          <w:sz w:val="24"/>
        </w:rPr>
        <w:t> </w:t>
      </w:r>
      <w:r>
        <w:rPr>
          <w:rFonts w:ascii="Garamond"/>
          <w:sz w:val="24"/>
        </w:rPr>
        <w:t>member</w:t>
      </w:r>
      <w:r>
        <w:rPr>
          <w:rFonts w:ascii="Garamond"/>
          <w:spacing w:val="-2"/>
          <w:sz w:val="24"/>
        </w:rPr>
        <w:t> </w:t>
      </w:r>
      <w:r>
        <w:rPr>
          <w:rFonts w:ascii="Garamond"/>
          <w:sz w:val="24"/>
        </w:rPr>
        <w:t>hospitals</w:t>
      </w:r>
      <w:r>
        <w:rPr>
          <w:rFonts w:ascii="Garamond"/>
          <w:spacing w:val="-2"/>
          <w:sz w:val="24"/>
        </w:rPr>
        <w:t> </w:t>
      </w:r>
      <w:r>
        <w:rPr>
          <w:rFonts w:ascii="Garamond"/>
          <w:sz w:val="24"/>
        </w:rPr>
        <w:t>to</w:t>
      </w:r>
      <w:r>
        <w:rPr>
          <w:rFonts w:ascii="Garamond"/>
          <w:spacing w:val="-2"/>
          <w:sz w:val="24"/>
        </w:rPr>
        <w:t> </w:t>
      </w:r>
      <w:r>
        <w:rPr>
          <w:rFonts w:ascii="Garamond"/>
          <w:sz w:val="24"/>
        </w:rPr>
        <w:t>varying degrees,</w:t>
      </w:r>
      <w:r>
        <w:rPr>
          <w:rFonts w:ascii="Garamond"/>
          <w:spacing w:val="-1"/>
          <w:sz w:val="24"/>
        </w:rPr>
        <w:t> </w:t>
      </w:r>
      <w:r>
        <w:rPr>
          <w:rFonts w:ascii="Garamond"/>
          <w:sz w:val="24"/>
        </w:rPr>
        <w:t>as</w:t>
      </w:r>
      <w:r>
        <w:rPr>
          <w:rFonts w:ascii="Garamond"/>
          <w:spacing w:val="-3"/>
          <w:sz w:val="24"/>
        </w:rPr>
        <w:t> </w:t>
      </w:r>
      <w:r>
        <w:rPr>
          <w:rFonts w:ascii="Garamond"/>
          <w:sz w:val="24"/>
        </w:rPr>
        <w:t>deemed necessary.</w:t>
      </w:r>
    </w:p>
    <w:p>
      <w:pPr>
        <w:pStyle w:val="ListParagraph"/>
        <w:numPr>
          <w:ilvl w:val="1"/>
          <w:numId w:val="77"/>
        </w:numPr>
        <w:tabs>
          <w:tab w:pos="1650" w:val="left" w:leader="none"/>
          <w:tab w:pos="1651" w:val="left" w:leader="none"/>
        </w:tabs>
        <w:spacing w:line="324" w:lineRule="exact" w:before="0" w:after="0"/>
        <w:ind w:left="1651" w:right="0" w:hanging="360"/>
        <w:jc w:val="left"/>
        <w:rPr>
          <w:rFonts w:ascii="Garamond"/>
          <w:sz w:val="24"/>
        </w:rPr>
      </w:pPr>
      <w:r>
        <w:rPr>
          <w:rFonts w:ascii="Garamond"/>
          <w:sz w:val="24"/>
        </w:rPr>
        <w:t>Describe</w:t>
      </w:r>
      <w:r>
        <w:rPr>
          <w:rFonts w:ascii="Garamond"/>
          <w:spacing w:val="-2"/>
          <w:sz w:val="24"/>
        </w:rPr>
        <w:t> </w:t>
      </w:r>
      <w:r>
        <w:rPr>
          <w:rFonts w:ascii="Garamond"/>
          <w:sz w:val="24"/>
        </w:rPr>
        <w:t>how</w:t>
      </w:r>
      <w:r>
        <w:rPr>
          <w:rFonts w:ascii="Garamond"/>
          <w:spacing w:val="-2"/>
          <w:sz w:val="24"/>
        </w:rPr>
        <w:t> </w:t>
      </w:r>
      <w:r>
        <w:rPr>
          <w:rFonts w:ascii="Garamond"/>
          <w:sz w:val="24"/>
        </w:rPr>
        <w:t>IS</w:t>
      </w:r>
      <w:r>
        <w:rPr>
          <w:rFonts w:ascii="Garamond"/>
          <w:spacing w:val="-2"/>
          <w:sz w:val="24"/>
        </w:rPr>
        <w:t> </w:t>
      </w:r>
      <w:r>
        <w:rPr>
          <w:rFonts w:ascii="Garamond"/>
          <w:sz w:val="24"/>
        </w:rPr>
        <w:t>services</w:t>
      </w:r>
      <w:r>
        <w:rPr>
          <w:rFonts w:ascii="Garamond"/>
          <w:spacing w:val="-4"/>
          <w:sz w:val="24"/>
        </w:rPr>
        <w:t> </w:t>
      </w:r>
      <w:r>
        <w:rPr>
          <w:rFonts w:ascii="Garamond"/>
          <w:sz w:val="24"/>
        </w:rPr>
        <w:t>vary</w:t>
      </w:r>
      <w:r>
        <w:rPr>
          <w:rFonts w:ascii="Garamond"/>
          <w:spacing w:val="-2"/>
          <w:sz w:val="24"/>
        </w:rPr>
        <w:t> </w:t>
      </w:r>
      <w:r>
        <w:rPr>
          <w:rFonts w:ascii="Garamond"/>
          <w:sz w:val="24"/>
        </w:rPr>
        <w:t>between</w:t>
      </w:r>
      <w:r>
        <w:rPr>
          <w:rFonts w:ascii="Garamond"/>
          <w:spacing w:val="-3"/>
          <w:sz w:val="24"/>
        </w:rPr>
        <w:t> </w:t>
      </w:r>
      <w:r>
        <w:rPr>
          <w:rFonts w:ascii="Garamond"/>
          <w:sz w:val="24"/>
        </w:rPr>
        <w:t>member</w:t>
      </w:r>
      <w:r>
        <w:rPr>
          <w:rFonts w:ascii="Garamond"/>
          <w:spacing w:val="-2"/>
          <w:sz w:val="24"/>
        </w:rPr>
        <w:t> </w:t>
      </w:r>
      <w:r>
        <w:rPr>
          <w:rFonts w:ascii="Garamond"/>
          <w:sz w:val="24"/>
        </w:rPr>
        <w:t>hospitals</w:t>
      </w:r>
      <w:r>
        <w:rPr>
          <w:rFonts w:ascii="Garamond"/>
          <w:spacing w:val="-4"/>
          <w:sz w:val="24"/>
        </w:rPr>
        <w:t> </w:t>
      </w:r>
      <w:r>
        <w:rPr>
          <w:rFonts w:ascii="Garamond"/>
          <w:sz w:val="24"/>
        </w:rPr>
        <w:t>and</w:t>
      </w:r>
      <w:r>
        <w:rPr>
          <w:rFonts w:ascii="Garamond"/>
          <w:spacing w:val="-3"/>
          <w:sz w:val="24"/>
        </w:rPr>
        <w:t> </w:t>
      </w:r>
      <w:r>
        <w:rPr>
          <w:rFonts w:ascii="Garamond"/>
          <w:sz w:val="24"/>
        </w:rPr>
        <w:t>the</w:t>
      </w:r>
      <w:r>
        <w:rPr>
          <w:rFonts w:ascii="Garamond"/>
          <w:spacing w:val="-1"/>
          <w:sz w:val="24"/>
        </w:rPr>
        <w:t> </w:t>
      </w:r>
      <w:r>
        <w:rPr>
          <w:rFonts w:ascii="Garamond"/>
          <w:sz w:val="24"/>
        </w:rPr>
        <w:t>reasons</w:t>
      </w:r>
      <w:r>
        <w:rPr>
          <w:rFonts w:ascii="Garamond"/>
          <w:spacing w:val="-3"/>
          <w:sz w:val="24"/>
        </w:rPr>
        <w:t> </w:t>
      </w:r>
      <w:r>
        <w:rPr>
          <w:rFonts w:ascii="Garamond"/>
          <w:sz w:val="24"/>
        </w:rPr>
        <w:t>for</w:t>
      </w:r>
      <w:r>
        <w:rPr>
          <w:rFonts w:ascii="Garamond"/>
          <w:spacing w:val="-1"/>
          <w:sz w:val="24"/>
        </w:rPr>
        <w:t> </w:t>
      </w:r>
      <w:r>
        <w:rPr>
          <w:rFonts w:ascii="Garamond"/>
          <w:sz w:val="24"/>
        </w:rPr>
        <w:t>the</w:t>
      </w:r>
      <w:r>
        <w:rPr>
          <w:rFonts w:ascii="Garamond"/>
          <w:spacing w:val="-2"/>
          <w:sz w:val="24"/>
        </w:rPr>
        <w:t> </w:t>
      </w:r>
      <w:r>
        <w:rPr>
          <w:rFonts w:ascii="Garamond"/>
          <w:sz w:val="24"/>
        </w:rPr>
        <w:t>variation.</w:t>
      </w:r>
      <w:r>
        <w:rPr>
          <w:rFonts w:ascii="Garamond"/>
          <w:spacing w:val="58"/>
          <w:sz w:val="24"/>
        </w:rPr>
        <w:t> </w:t>
      </w:r>
      <w:r>
        <w:rPr>
          <w:i/>
          <w:color w:val="4584D2"/>
          <w:sz w:val="24"/>
        </w:rPr>
        <w:t>Full</w:t>
      </w:r>
      <w:r>
        <w:rPr>
          <w:i/>
          <w:color w:val="4584D2"/>
          <w:spacing w:val="-2"/>
          <w:sz w:val="24"/>
        </w:rPr>
        <w:t> </w:t>
      </w:r>
      <w:r>
        <w:rPr>
          <w:i/>
          <w:color w:val="4584D2"/>
          <w:sz w:val="24"/>
        </w:rPr>
        <w:t>IS</w:t>
      </w:r>
    </w:p>
    <w:p>
      <w:pPr>
        <w:spacing w:line="260" w:lineRule="exact" w:before="0"/>
        <w:ind w:left="1651" w:right="0" w:firstLine="0"/>
        <w:jc w:val="left"/>
        <w:rPr>
          <w:i/>
          <w:sz w:val="24"/>
        </w:rPr>
      </w:pPr>
      <w:r>
        <w:rPr>
          <w:i/>
          <w:color w:val="4584D2"/>
          <w:sz w:val="24"/>
        </w:rPr>
        <w:t>services</w:t>
      </w:r>
      <w:r>
        <w:rPr>
          <w:i/>
          <w:color w:val="4584D2"/>
          <w:spacing w:val="-5"/>
          <w:sz w:val="24"/>
        </w:rPr>
        <w:t> </w:t>
      </w:r>
      <w:r>
        <w:rPr>
          <w:i/>
          <w:color w:val="4584D2"/>
          <w:sz w:val="24"/>
        </w:rPr>
        <w:t>are</w:t>
      </w:r>
      <w:r>
        <w:rPr>
          <w:i/>
          <w:color w:val="4584D2"/>
          <w:spacing w:val="-2"/>
          <w:sz w:val="24"/>
        </w:rPr>
        <w:t> </w:t>
      </w:r>
      <w:r>
        <w:rPr>
          <w:i/>
          <w:color w:val="4584D2"/>
          <w:sz w:val="24"/>
        </w:rPr>
        <w:t>provided</w:t>
      </w:r>
      <w:r>
        <w:rPr>
          <w:i/>
          <w:color w:val="4584D2"/>
          <w:spacing w:val="-3"/>
          <w:sz w:val="24"/>
        </w:rPr>
        <w:t> </w:t>
      </w:r>
      <w:r>
        <w:rPr>
          <w:i/>
          <w:color w:val="4584D2"/>
          <w:sz w:val="24"/>
        </w:rPr>
        <w:t>at</w:t>
      </w:r>
      <w:r>
        <w:rPr>
          <w:i/>
          <w:color w:val="4584D2"/>
          <w:spacing w:val="-1"/>
          <w:sz w:val="24"/>
        </w:rPr>
        <w:t> </w:t>
      </w:r>
      <w:r>
        <w:rPr>
          <w:i/>
          <w:color w:val="4584D2"/>
          <w:sz w:val="24"/>
        </w:rPr>
        <w:t>each</w:t>
      </w:r>
      <w:r>
        <w:rPr>
          <w:i/>
          <w:color w:val="4584D2"/>
          <w:spacing w:val="-3"/>
          <w:sz w:val="24"/>
        </w:rPr>
        <w:t> </w:t>
      </w:r>
      <w:r>
        <w:rPr>
          <w:i/>
          <w:color w:val="4584D2"/>
          <w:sz w:val="24"/>
        </w:rPr>
        <w:t>facility</w:t>
      </w:r>
      <w:r>
        <w:rPr>
          <w:i/>
          <w:color w:val="4584D2"/>
          <w:spacing w:val="-2"/>
          <w:sz w:val="24"/>
        </w:rPr>
        <w:t> </w:t>
      </w:r>
      <w:r>
        <w:rPr>
          <w:i/>
          <w:color w:val="4584D2"/>
          <w:sz w:val="24"/>
        </w:rPr>
        <w:t>through</w:t>
      </w:r>
      <w:r>
        <w:rPr>
          <w:i/>
          <w:color w:val="4584D2"/>
          <w:spacing w:val="-3"/>
          <w:sz w:val="24"/>
        </w:rPr>
        <w:t> </w:t>
      </w:r>
      <w:r>
        <w:rPr>
          <w:i/>
          <w:color w:val="4584D2"/>
          <w:sz w:val="24"/>
        </w:rPr>
        <w:t>multiple</w:t>
      </w:r>
      <w:r>
        <w:rPr>
          <w:i/>
          <w:color w:val="4584D2"/>
          <w:spacing w:val="-2"/>
          <w:sz w:val="24"/>
        </w:rPr>
        <w:t> </w:t>
      </w:r>
      <w:r>
        <w:rPr>
          <w:i/>
          <w:color w:val="4584D2"/>
          <w:sz w:val="24"/>
        </w:rPr>
        <w:t>platforms</w:t>
      </w:r>
      <w:r>
        <w:rPr>
          <w:i/>
          <w:color w:val="4584D2"/>
          <w:spacing w:val="-2"/>
          <w:sz w:val="24"/>
        </w:rPr>
        <w:t> </w:t>
      </w:r>
      <w:r>
        <w:rPr>
          <w:i/>
          <w:color w:val="4584D2"/>
          <w:sz w:val="24"/>
        </w:rPr>
        <w:t>with</w:t>
      </w:r>
      <w:r>
        <w:rPr>
          <w:i/>
          <w:color w:val="4584D2"/>
          <w:spacing w:val="-2"/>
          <w:sz w:val="24"/>
        </w:rPr>
        <w:t> </w:t>
      </w:r>
      <w:r>
        <w:rPr>
          <w:i/>
          <w:color w:val="4584D2"/>
          <w:sz w:val="24"/>
        </w:rPr>
        <w:t>varying</w:t>
      </w:r>
      <w:r>
        <w:rPr>
          <w:i/>
          <w:color w:val="4584D2"/>
          <w:spacing w:val="-4"/>
          <w:sz w:val="24"/>
        </w:rPr>
        <w:t> </w:t>
      </w:r>
      <w:r>
        <w:rPr>
          <w:i/>
          <w:color w:val="4584D2"/>
          <w:sz w:val="24"/>
        </w:rPr>
        <w:t>utilization.</w:t>
      </w:r>
      <w:r>
        <w:rPr>
          <w:i/>
          <w:color w:val="4584D2"/>
          <w:spacing w:val="51"/>
          <w:sz w:val="24"/>
        </w:rPr>
        <w:t> </w:t>
      </w:r>
      <w:r>
        <w:rPr>
          <w:i/>
          <w:color w:val="4584D2"/>
          <w:sz w:val="24"/>
        </w:rPr>
        <w:t>Each</w:t>
      </w:r>
    </w:p>
    <w:p>
      <w:pPr>
        <w:spacing w:before="0"/>
        <w:ind w:left="1651" w:right="116" w:firstLine="0"/>
        <w:jc w:val="left"/>
        <w:rPr>
          <w:i/>
          <w:sz w:val="24"/>
        </w:rPr>
      </w:pPr>
      <w:r>
        <w:rPr>
          <w:i/>
          <w:color w:val="4584D2"/>
          <w:sz w:val="24"/>
        </w:rPr>
        <w:t>facility has a specific focus of in-person interpreters based on the needs of that community.</w:t>
      </w:r>
      <w:r>
        <w:rPr>
          <w:i/>
          <w:color w:val="4584D2"/>
          <w:spacing w:val="1"/>
          <w:sz w:val="24"/>
        </w:rPr>
        <w:t> </w:t>
      </w:r>
      <w:r>
        <w:rPr>
          <w:i/>
          <w:color w:val="4584D2"/>
          <w:sz w:val="24"/>
        </w:rPr>
        <w:t>Aside from the in-person IS each facility utilizes the system agreements for both virtual IS and</w:t>
      </w:r>
      <w:r>
        <w:rPr>
          <w:i/>
          <w:color w:val="4584D2"/>
          <w:spacing w:val="1"/>
          <w:sz w:val="24"/>
        </w:rPr>
        <w:t> </w:t>
      </w:r>
      <w:r>
        <w:rPr>
          <w:i/>
          <w:color w:val="4584D2"/>
          <w:sz w:val="24"/>
        </w:rPr>
        <w:t>phone IS.</w:t>
      </w:r>
      <w:r>
        <w:rPr>
          <w:i/>
          <w:color w:val="4584D2"/>
          <w:spacing w:val="1"/>
          <w:sz w:val="24"/>
        </w:rPr>
        <w:t> </w:t>
      </w:r>
      <w:r>
        <w:rPr>
          <w:i/>
          <w:color w:val="4584D2"/>
          <w:sz w:val="24"/>
        </w:rPr>
        <w:t>UMMHC is able to access a myriad of services and is able to do so on every unit in its</w:t>
      </w:r>
      <w:r>
        <w:rPr>
          <w:i/>
          <w:color w:val="4584D2"/>
          <w:spacing w:val="-52"/>
          <w:sz w:val="24"/>
        </w:rPr>
        <w:t> </w:t>
      </w:r>
      <w:r>
        <w:rPr>
          <w:i/>
          <w:color w:val="4584D2"/>
          <w:sz w:val="24"/>
        </w:rPr>
        <w:t>hospital.</w:t>
      </w:r>
      <w:r>
        <w:rPr>
          <w:i/>
          <w:color w:val="4584D2"/>
          <w:spacing w:val="1"/>
          <w:sz w:val="24"/>
        </w:rPr>
        <w:t> </w:t>
      </w:r>
      <w:r>
        <w:rPr>
          <w:i/>
          <w:color w:val="4584D2"/>
          <w:sz w:val="24"/>
        </w:rPr>
        <w:t>UMMHC has virtual systems and phone equipment that is available and can be</w:t>
      </w:r>
      <w:r>
        <w:rPr>
          <w:i/>
          <w:color w:val="4584D2"/>
          <w:spacing w:val="1"/>
          <w:sz w:val="24"/>
        </w:rPr>
        <w:t> </w:t>
      </w:r>
      <w:r>
        <w:rPr>
          <w:i/>
          <w:color w:val="4584D2"/>
          <w:sz w:val="24"/>
        </w:rPr>
        <w:t>operational within a few</w:t>
      </w:r>
      <w:r>
        <w:rPr>
          <w:i/>
          <w:color w:val="4584D2"/>
          <w:spacing w:val="-1"/>
          <w:sz w:val="24"/>
        </w:rPr>
        <w:t> </w:t>
      </w:r>
      <w:r>
        <w:rPr>
          <w:i/>
          <w:color w:val="4584D2"/>
          <w:sz w:val="24"/>
        </w:rPr>
        <w:t>minutes.</w:t>
      </w:r>
    </w:p>
    <w:p>
      <w:pPr>
        <w:pStyle w:val="ListParagraph"/>
        <w:numPr>
          <w:ilvl w:val="1"/>
          <w:numId w:val="77"/>
        </w:numPr>
        <w:tabs>
          <w:tab w:pos="1651" w:val="left" w:leader="none"/>
        </w:tabs>
        <w:spacing w:line="324" w:lineRule="exact" w:before="0" w:after="0"/>
        <w:ind w:left="1651" w:right="0" w:hanging="360"/>
        <w:jc w:val="left"/>
        <w:rPr>
          <w:rFonts w:ascii="Garamond"/>
          <w:sz w:val="24"/>
        </w:rPr>
      </w:pPr>
      <w:r>
        <w:rPr>
          <w:rFonts w:ascii="Garamond"/>
          <w:sz w:val="24"/>
        </w:rPr>
        <w:t>How</w:t>
      </w:r>
      <w:r>
        <w:rPr>
          <w:rFonts w:ascii="Garamond"/>
          <w:spacing w:val="-3"/>
          <w:sz w:val="24"/>
        </w:rPr>
        <w:t> </w:t>
      </w:r>
      <w:r>
        <w:rPr>
          <w:rFonts w:ascii="Garamond"/>
          <w:sz w:val="24"/>
        </w:rPr>
        <w:t>are</w:t>
      </w:r>
      <w:r>
        <w:rPr>
          <w:rFonts w:ascii="Garamond"/>
          <w:spacing w:val="-1"/>
          <w:sz w:val="24"/>
        </w:rPr>
        <w:t> </w:t>
      </w:r>
      <w:r>
        <w:rPr>
          <w:rFonts w:ascii="Garamond"/>
          <w:sz w:val="24"/>
        </w:rPr>
        <w:t>member</w:t>
      </w:r>
      <w:r>
        <w:rPr>
          <w:rFonts w:ascii="Garamond"/>
          <w:spacing w:val="-4"/>
          <w:sz w:val="24"/>
        </w:rPr>
        <w:t> </w:t>
      </w:r>
      <w:r>
        <w:rPr>
          <w:rFonts w:ascii="Garamond"/>
          <w:sz w:val="24"/>
        </w:rPr>
        <w:t>hospitals</w:t>
      </w:r>
      <w:r>
        <w:rPr>
          <w:rFonts w:ascii="Garamond"/>
          <w:spacing w:val="-4"/>
          <w:sz w:val="24"/>
        </w:rPr>
        <w:t> </w:t>
      </w:r>
      <w:r>
        <w:rPr>
          <w:rFonts w:ascii="Garamond"/>
          <w:sz w:val="24"/>
        </w:rPr>
        <w:t>ensuring</w:t>
      </w:r>
      <w:r>
        <w:rPr>
          <w:rFonts w:ascii="Garamond"/>
          <w:spacing w:val="-2"/>
          <w:sz w:val="24"/>
        </w:rPr>
        <w:t> </w:t>
      </w:r>
      <w:r>
        <w:rPr>
          <w:rFonts w:ascii="Garamond"/>
          <w:sz w:val="24"/>
        </w:rPr>
        <w:t>appropriate</w:t>
      </w:r>
      <w:r>
        <w:rPr>
          <w:rFonts w:ascii="Garamond"/>
          <w:spacing w:val="-3"/>
          <w:sz w:val="24"/>
        </w:rPr>
        <w:t> </w:t>
      </w:r>
      <w:r>
        <w:rPr>
          <w:rFonts w:ascii="Garamond"/>
          <w:sz w:val="24"/>
        </w:rPr>
        <w:t>and</w:t>
      </w:r>
      <w:r>
        <w:rPr>
          <w:rFonts w:ascii="Garamond"/>
          <w:spacing w:val="-3"/>
          <w:sz w:val="24"/>
        </w:rPr>
        <w:t> </w:t>
      </w:r>
      <w:r>
        <w:rPr>
          <w:rFonts w:ascii="Garamond"/>
          <w:sz w:val="24"/>
        </w:rPr>
        <w:t>timely</w:t>
      </w:r>
      <w:r>
        <w:rPr>
          <w:rFonts w:ascii="Garamond"/>
          <w:spacing w:val="-2"/>
          <w:sz w:val="24"/>
        </w:rPr>
        <w:t> </w:t>
      </w:r>
      <w:r>
        <w:rPr>
          <w:rFonts w:ascii="Garamond"/>
          <w:sz w:val="24"/>
        </w:rPr>
        <w:t>access</w:t>
      </w:r>
      <w:r>
        <w:rPr>
          <w:rFonts w:ascii="Garamond"/>
          <w:spacing w:val="-5"/>
          <w:sz w:val="24"/>
        </w:rPr>
        <w:t> </w:t>
      </w:r>
      <w:r>
        <w:rPr>
          <w:rFonts w:ascii="Garamond"/>
          <w:sz w:val="24"/>
        </w:rPr>
        <w:t>to</w:t>
      </w:r>
      <w:r>
        <w:rPr>
          <w:rFonts w:ascii="Garamond"/>
          <w:spacing w:val="-3"/>
          <w:sz w:val="24"/>
        </w:rPr>
        <w:t> </w:t>
      </w:r>
      <w:r>
        <w:rPr>
          <w:rFonts w:ascii="Garamond"/>
          <w:sz w:val="24"/>
        </w:rPr>
        <w:t>IS?</w:t>
      </w:r>
      <w:r>
        <w:rPr>
          <w:rFonts w:ascii="Garamond"/>
          <w:spacing w:val="55"/>
          <w:sz w:val="24"/>
        </w:rPr>
        <w:t> </w:t>
      </w:r>
      <w:r>
        <w:rPr>
          <w:i/>
          <w:color w:val="4584D2"/>
          <w:sz w:val="24"/>
        </w:rPr>
        <w:t>On</w:t>
      </w:r>
      <w:r>
        <w:rPr>
          <w:i/>
          <w:color w:val="4584D2"/>
          <w:spacing w:val="-2"/>
          <w:sz w:val="24"/>
        </w:rPr>
        <w:t> </w:t>
      </w:r>
      <w:r>
        <w:rPr>
          <w:i/>
          <w:color w:val="4584D2"/>
          <w:sz w:val="24"/>
        </w:rPr>
        <w:t>a</w:t>
      </w:r>
      <w:r>
        <w:rPr>
          <w:i/>
          <w:color w:val="4584D2"/>
          <w:spacing w:val="-3"/>
          <w:sz w:val="24"/>
        </w:rPr>
        <w:t> </w:t>
      </w:r>
      <w:r>
        <w:rPr>
          <w:i/>
          <w:color w:val="4584D2"/>
          <w:sz w:val="24"/>
        </w:rPr>
        <w:t>monthly</w:t>
      </w:r>
      <w:r>
        <w:rPr>
          <w:i/>
          <w:color w:val="4584D2"/>
          <w:spacing w:val="-1"/>
          <w:sz w:val="24"/>
        </w:rPr>
        <w:t> </w:t>
      </w:r>
      <w:r>
        <w:rPr>
          <w:i/>
          <w:color w:val="4584D2"/>
          <w:sz w:val="24"/>
        </w:rPr>
        <w:t>basis,</w:t>
      </w:r>
    </w:p>
    <w:p>
      <w:pPr>
        <w:spacing w:line="260" w:lineRule="exact" w:before="0"/>
        <w:ind w:left="1651" w:right="0" w:firstLine="0"/>
        <w:jc w:val="left"/>
        <w:rPr>
          <w:i/>
          <w:sz w:val="24"/>
        </w:rPr>
      </w:pPr>
      <w:r>
        <w:rPr>
          <w:i/>
          <w:color w:val="4584D2"/>
          <w:sz w:val="24"/>
        </w:rPr>
        <w:t>UMMHC</w:t>
      </w:r>
      <w:r>
        <w:rPr>
          <w:i/>
          <w:color w:val="4584D2"/>
          <w:spacing w:val="-3"/>
          <w:sz w:val="24"/>
        </w:rPr>
        <w:t> </w:t>
      </w:r>
      <w:r>
        <w:rPr>
          <w:i/>
          <w:color w:val="4584D2"/>
          <w:sz w:val="24"/>
        </w:rPr>
        <w:t>monitors</w:t>
      </w:r>
      <w:r>
        <w:rPr>
          <w:i/>
          <w:color w:val="4584D2"/>
          <w:spacing w:val="-1"/>
          <w:sz w:val="24"/>
        </w:rPr>
        <w:t> </w:t>
      </w:r>
      <w:r>
        <w:rPr>
          <w:i/>
          <w:color w:val="4584D2"/>
          <w:sz w:val="24"/>
        </w:rPr>
        <w:t>the</w:t>
      </w:r>
      <w:r>
        <w:rPr>
          <w:i/>
          <w:color w:val="4584D2"/>
          <w:spacing w:val="-1"/>
          <w:sz w:val="24"/>
        </w:rPr>
        <w:t> </w:t>
      </w:r>
      <w:r>
        <w:rPr>
          <w:i/>
          <w:color w:val="4584D2"/>
          <w:sz w:val="24"/>
        </w:rPr>
        <w:t>utilization</w:t>
      </w:r>
      <w:r>
        <w:rPr>
          <w:i/>
          <w:color w:val="4584D2"/>
          <w:spacing w:val="-4"/>
          <w:sz w:val="24"/>
        </w:rPr>
        <w:t> </w:t>
      </w:r>
      <w:r>
        <w:rPr>
          <w:i/>
          <w:color w:val="4584D2"/>
          <w:sz w:val="24"/>
        </w:rPr>
        <w:t>between</w:t>
      </w:r>
      <w:r>
        <w:rPr>
          <w:i/>
          <w:color w:val="4584D2"/>
          <w:spacing w:val="-3"/>
          <w:sz w:val="24"/>
        </w:rPr>
        <w:t> </w:t>
      </w:r>
      <w:r>
        <w:rPr>
          <w:i/>
          <w:color w:val="4584D2"/>
          <w:sz w:val="24"/>
        </w:rPr>
        <w:t>in-person,</w:t>
      </w:r>
      <w:r>
        <w:rPr>
          <w:i/>
          <w:color w:val="4584D2"/>
          <w:spacing w:val="-1"/>
          <w:sz w:val="24"/>
        </w:rPr>
        <w:t> </w:t>
      </w:r>
      <w:r>
        <w:rPr>
          <w:i/>
          <w:color w:val="4584D2"/>
          <w:sz w:val="24"/>
        </w:rPr>
        <w:t>virtual,</w:t>
      </w:r>
      <w:r>
        <w:rPr>
          <w:i/>
          <w:color w:val="4584D2"/>
          <w:spacing w:val="-2"/>
          <w:sz w:val="24"/>
        </w:rPr>
        <w:t> </w:t>
      </w:r>
      <w:r>
        <w:rPr>
          <w:i/>
          <w:color w:val="4584D2"/>
          <w:sz w:val="24"/>
        </w:rPr>
        <w:t>and</w:t>
      </w:r>
      <w:r>
        <w:rPr>
          <w:i/>
          <w:color w:val="4584D2"/>
          <w:spacing w:val="-4"/>
          <w:sz w:val="24"/>
        </w:rPr>
        <w:t> </w:t>
      </w:r>
      <w:r>
        <w:rPr>
          <w:i/>
          <w:color w:val="4584D2"/>
          <w:sz w:val="24"/>
        </w:rPr>
        <w:t>phone</w:t>
      </w:r>
      <w:r>
        <w:rPr>
          <w:i/>
          <w:color w:val="4584D2"/>
          <w:spacing w:val="-1"/>
          <w:sz w:val="24"/>
        </w:rPr>
        <w:t> </w:t>
      </w:r>
      <w:r>
        <w:rPr>
          <w:i/>
          <w:color w:val="4584D2"/>
          <w:sz w:val="24"/>
        </w:rPr>
        <w:t>IS</w:t>
      </w:r>
      <w:r>
        <w:rPr>
          <w:i/>
          <w:color w:val="4584D2"/>
          <w:spacing w:val="-2"/>
          <w:sz w:val="24"/>
        </w:rPr>
        <w:t> </w:t>
      </w:r>
      <w:r>
        <w:rPr>
          <w:i/>
          <w:color w:val="4584D2"/>
          <w:sz w:val="24"/>
        </w:rPr>
        <w:t>services.</w:t>
      </w:r>
      <w:r>
        <w:rPr>
          <w:i/>
          <w:color w:val="4584D2"/>
          <w:spacing w:val="49"/>
          <w:sz w:val="24"/>
        </w:rPr>
        <w:t> </w:t>
      </w:r>
      <w:r>
        <w:rPr>
          <w:i/>
          <w:color w:val="4584D2"/>
          <w:sz w:val="24"/>
        </w:rPr>
        <w:t>If</w:t>
      </w:r>
      <w:r>
        <w:rPr>
          <w:i/>
          <w:color w:val="4584D2"/>
          <w:spacing w:val="-4"/>
          <w:sz w:val="24"/>
        </w:rPr>
        <w:t> </w:t>
      </w:r>
      <w:r>
        <w:rPr>
          <w:i/>
          <w:color w:val="4584D2"/>
          <w:sz w:val="24"/>
        </w:rPr>
        <w:t>there</w:t>
      </w:r>
      <w:r>
        <w:rPr>
          <w:i/>
          <w:color w:val="4584D2"/>
          <w:spacing w:val="-1"/>
          <w:sz w:val="24"/>
        </w:rPr>
        <w:t> </w:t>
      </w:r>
      <w:r>
        <w:rPr>
          <w:i/>
          <w:color w:val="4584D2"/>
          <w:sz w:val="24"/>
        </w:rPr>
        <w:t>are</w:t>
      </w:r>
    </w:p>
    <w:p>
      <w:pPr>
        <w:spacing w:before="0"/>
        <w:ind w:left="1651" w:right="232" w:firstLine="0"/>
        <w:jc w:val="left"/>
        <w:rPr>
          <w:i/>
          <w:sz w:val="24"/>
        </w:rPr>
      </w:pPr>
      <w:r>
        <w:rPr>
          <w:i/>
          <w:color w:val="4584D2"/>
          <w:sz w:val="24"/>
        </w:rPr>
        <w:t>changes in service requirement over a period of time – UMMHC makes adjustments to the mix</w:t>
      </w:r>
      <w:r>
        <w:rPr>
          <w:i/>
          <w:color w:val="4584D2"/>
          <w:spacing w:val="-52"/>
          <w:sz w:val="24"/>
        </w:rPr>
        <w:t> </w:t>
      </w:r>
      <w:r>
        <w:rPr>
          <w:i/>
          <w:color w:val="4584D2"/>
          <w:sz w:val="24"/>
        </w:rPr>
        <w:t>of offerings by time of day based on the trended needs (including language options for in-</w:t>
      </w:r>
      <w:r>
        <w:rPr>
          <w:i/>
          <w:color w:val="4584D2"/>
          <w:spacing w:val="1"/>
          <w:sz w:val="24"/>
        </w:rPr>
        <w:t> </w:t>
      </w:r>
      <w:r>
        <w:rPr>
          <w:i/>
          <w:color w:val="4584D2"/>
          <w:sz w:val="24"/>
        </w:rPr>
        <w:t>person).</w:t>
      </w:r>
      <w:r>
        <w:rPr>
          <w:i/>
          <w:color w:val="4584D2"/>
          <w:spacing w:val="1"/>
          <w:sz w:val="24"/>
        </w:rPr>
        <w:t> </w:t>
      </w:r>
      <w:r>
        <w:rPr>
          <w:i/>
          <w:color w:val="4584D2"/>
          <w:sz w:val="24"/>
        </w:rPr>
        <w:t>UMMHC is also in the process of reviewing its IS services to determine how best to</w:t>
      </w:r>
      <w:r>
        <w:rPr>
          <w:i/>
          <w:color w:val="4584D2"/>
          <w:spacing w:val="1"/>
          <w:sz w:val="24"/>
        </w:rPr>
        <w:t> </w:t>
      </w:r>
      <w:r>
        <w:rPr>
          <w:i/>
          <w:color w:val="4584D2"/>
          <w:sz w:val="24"/>
        </w:rPr>
        <w:t>provide service across entities – increasing access to in-person services for a wider array of</w:t>
      </w:r>
      <w:r>
        <w:rPr>
          <w:i/>
          <w:color w:val="4584D2"/>
          <w:spacing w:val="1"/>
          <w:sz w:val="24"/>
        </w:rPr>
        <w:t> </w:t>
      </w:r>
      <w:r>
        <w:rPr>
          <w:i/>
          <w:color w:val="4584D2"/>
          <w:sz w:val="24"/>
        </w:rPr>
        <w:t>needs.</w:t>
      </w:r>
      <w:r>
        <w:rPr>
          <w:i/>
          <w:color w:val="4584D2"/>
          <w:spacing w:val="1"/>
          <w:sz w:val="24"/>
        </w:rPr>
        <w:t> </w:t>
      </w:r>
      <w:r>
        <w:rPr>
          <w:i/>
          <w:color w:val="4584D2"/>
          <w:sz w:val="24"/>
        </w:rPr>
        <w:t>UMMHC also continues to monitor the virtual IS world as technology is continuing to</w:t>
      </w:r>
      <w:r>
        <w:rPr>
          <w:i/>
          <w:color w:val="4584D2"/>
          <w:spacing w:val="1"/>
          <w:sz w:val="24"/>
        </w:rPr>
        <w:t> </w:t>
      </w:r>
      <w:r>
        <w:rPr>
          <w:i/>
          <w:color w:val="4584D2"/>
          <w:sz w:val="24"/>
        </w:rPr>
        <w:t>change and</w:t>
      </w:r>
      <w:r>
        <w:rPr>
          <w:i/>
          <w:color w:val="4584D2"/>
          <w:spacing w:val="-1"/>
          <w:sz w:val="24"/>
        </w:rPr>
        <w:t> </w:t>
      </w:r>
      <w:r>
        <w:rPr>
          <w:i/>
          <w:color w:val="4584D2"/>
          <w:sz w:val="24"/>
        </w:rPr>
        <w:t>looks</w:t>
      </w:r>
      <w:r>
        <w:rPr>
          <w:i/>
          <w:color w:val="4584D2"/>
          <w:spacing w:val="1"/>
          <w:sz w:val="24"/>
        </w:rPr>
        <w:t> </w:t>
      </w:r>
      <w:r>
        <w:rPr>
          <w:i/>
          <w:color w:val="4584D2"/>
          <w:sz w:val="24"/>
        </w:rPr>
        <w:t>to make adjustments</w:t>
      </w:r>
      <w:r>
        <w:rPr>
          <w:i/>
          <w:color w:val="4584D2"/>
          <w:spacing w:val="1"/>
          <w:sz w:val="24"/>
        </w:rPr>
        <w:t> </w:t>
      </w:r>
      <w:r>
        <w:rPr>
          <w:i/>
          <w:color w:val="4584D2"/>
          <w:sz w:val="24"/>
        </w:rPr>
        <w:t>in real time.</w:t>
      </w:r>
    </w:p>
    <w:p>
      <w:pPr>
        <w:pStyle w:val="BodyText"/>
        <w:rPr>
          <w:i/>
        </w:rPr>
      </w:pPr>
    </w:p>
    <w:p>
      <w:pPr>
        <w:numPr>
          <w:ilvl w:val="0"/>
          <w:numId w:val="77"/>
        </w:numPr>
        <w:tabs>
          <w:tab w:pos="841" w:val="left" w:leader="none"/>
        </w:tabs>
        <w:spacing w:line="117" w:lineRule="auto" w:before="0"/>
        <w:ind w:left="840" w:right="162" w:hanging="360"/>
        <w:jc w:val="left"/>
        <w:rPr>
          <w:rFonts w:ascii="Garamond"/>
          <w:i/>
          <w:sz w:val="24"/>
        </w:rPr>
      </w:pPr>
      <w:r>
        <w:rPr>
          <w:rFonts w:ascii="Garamond"/>
          <w:sz w:val="24"/>
        </w:rPr>
        <w:t>In the responses to DoN questions, the Applicant states that the SDoH screening tool identifies needs in 14</w:t>
      </w:r>
      <w:r>
        <w:rPr>
          <w:rFonts w:ascii="Garamond"/>
          <w:spacing w:val="-58"/>
          <w:sz w:val="24"/>
        </w:rPr>
        <w:t> </w:t>
      </w:r>
      <w:r>
        <w:rPr>
          <w:rFonts w:ascii="Garamond"/>
          <w:sz w:val="24"/>
        </w:rPr>
        <w:t>domains</w:t>
      </w:r>
    </w:p>
    <w:p>
      <w:pPr>
        <w:spacing w:after="0" w:line="117" w:lineRule="auto"/>
        <w:jc w:val="left"/>
        <w:rPr>
          <w:rFonts w:ascii="Garamond"/>
          <w:sz w:val="24"/>
        </w:rPr>
        <w:sectPr>
          <w:pgSz w:w="12240" w:h="15840"/>
          <w:pgMar w:header="721" w:footer="954" w:top="1320" w:bottom="1140" w:left="600" w:right="600"/>
        </w:sectPr>
      </w:pPr>
    </w:p>
    <w:p>
      <w:pPr>
        <w:pStyle w:val="ListParagraph"/>
        <w:numPr>
          <w:ilvl w:val="1"/>
          <w:numId w:val="77"/>
        </w:numPr>
        <w:tabs>
          <w:tab w:pos="1650" w:val="left" w:leader="none"/>
          <w:tab w:pos="1651" w:val="left" w:leader="none"/>
        </w:tabs>
        <w:spacing w:line="415" w:lineRule="exact" w:before="0" w:after="0"/>
        <w:ind w:left="1651" w:right="0" w:hanging="360"/>
        <w:jc w:val="left"/>
        <w:rPr>
          <w:rFonts w:ascii="Garamond"/>
          <w:sz w:val="24"/>
        </w:rPr>
      </w:pPr>
      <w:r>
        <w:rPr>
          <w:rFonts w:ascii="Garamond"/>
          <w:sz w:val="24"/>
        </w:rPr>
        <w:t>What</w:t>
      </w:r>
      <w:r>
        <w:rPr>
          <w:rFonts w:ascii="Garamond"/>
          <w:spacing w:val="-4"/>
          <w:sz w:val="24"/>
        </w:rPr>
        <w:t> </w:t>
      </w:r>
      <w:r>
        <w:rPr>
          <w:rFonts w:ascii="Garamond"/>
          <w:sz w:val="24"/>
        </w:rPr>
        <w:t>are</w:t>
      </w:r>
      <w:r>
        <w:rPr>
          <w:rFonts w:ascii="Garamond"/>
          <w:spacing w:val="-4"/>
          <w:sz w:val="24"/>
        </w:rPr>
        <w:t> </w:t>
      </w:r>
      <w:r>
        <w:rPr>
          <w:rFonts w:ascii="Garamond"/>
          <w:sz w:val="24"/>
        </w:rPr>
        <w:t>the</w:t>
      </w:r>
      <w:r>
        <w:rPr>
          <w:rFonts w:ascii="Garamond"/>
          <w:spacing w:val="-3"/>
          <w:sz w:val="24"/>
        </w:rPr>
        <w:t> </w:t>
      </w:r>
      <w:r>
        <w:rPr>
          <w:rFonts w:ascii="Garamond"/>
          <w:sz w:val="24"/>
        </w:rPr>
        <w:t>14</w:t>
      </w:r>
      <w:r>
        <w:rPr>
          <w:rFonts w:ascii="Garamond"/>
          <w:spacing w:val="-3"/>
          <w:sz w:val="24"/>
        </w:rPr>
        <w:t> </w:t>
      </w:r>
      <w:r>
        <w:rPr>
          <w:rFonts w:ascii="Garamond"/>
          <w:sz w:val="24"/>
        </w:rPr>
        <w:t>domains?</w:t>
      </w:r>
      <w:r>
        <w:rPr>
          <w:rFonts w:ascii="Garamond"/>
          <w:spacing w:val="52"/>
          <w:sz w:val="24"/>
        </w:rPr>
        <w:t> </w:t>
      </w:r>
      <w:r>
        <w:rPr>
          <w:i/>
          <w:color w:val="4584D2"/>
          <w:sz w:val="24"/>
        </w:rPr>
        <w:t>Food,</w:t>
      </w:r>
      <w:r>
        <w:rPr>
          <w:i/>
          <w:color w:val="4584D2"/>
          <w:spacing w:val="-1"/>
          <w:sz w:val="24"/>
        </w:rPr>
        <w:t> </w:t>
      </w:r>
      <w:r>
        <w:rPr>
          <w:i/>
          <w:color w:val="4584D2"/>
          <w:sz w:val="24"/>
        </w:rPr>
        <w:t>Housing,</w:t>
      </w:r>
      <w:r>
        <w:rPr>
          <w:i/>
          <w:color w:val="4584D2"/>
          <w:spacing w:val="-2"/>
          <w:sz w:val="24"/>
        </w:rPr>
        <w:t> </w:t>
      </w:r>
      <w:r>
        <w:rPr>
          <w:i/>
          <w:color w:val="4584D2"/>
          <w:sz w:val="24"/>
        </w:rPr>
        <w:t>Utilities,</w:t>
      </w:r>
      <w:r>
        <w:rPr>
          <w:i/>
          <w:color w:val="4584D2"/>
          <w:spacing w:val="-3"/>
          <w:sz w:val="24"/>
        </w:rPr>
        <w:t> </w:t>
      </w:r>
      <w:r>
        <w:rPr>
          <w:i/>
          <w:color w:val="4584D2"/>
          <w:sz w:val="24"/>
        </w:rPr>
        <w:t>Transportation,</w:t>
      </w:r>
      <w:r>
        <w:rPr>
          <w:i/>
          <w:color w:val="4584D2"/>
          <w:spacing w:val="-2"/>
          <w:sz w:val="24"/>
        </w:rPr>
        <w:t> </w:t>
      </w:r>
      <w:r>
        <w:rPr>
          <w:i/>
          <w:color w:val="4584D2"/>
          <w:sz w:val="24"/>
        </w:rPr>
        <w:t>Employment,</w:t>
      </w:r>
      <w:r>
        <w:rPr>
          <w:i/>
          <w:color w:val="4584D2"/>
          <w:spacing w:val="-3"/>
          <w:sz w:val="24"/>
        </w:rPr>
        <w:t> </w:t>
      </w:r>
      <w:r>
        <w:rPr>
          <w:i/>
          <w:color w:val="4584D2"/>
          <w:sz w:val="24"/>
        </w:rPr>
        <w:t>Budget Strain,</w:t>
      </w:r>
    </w:p>
    <w:p>
      <w:pPr>
        <w:spacing w:line="260" w:lineRule="exact" w:before="0"/>
        <w:ind w:left="1650" w:right="0" w:firstLine="0"/>
        <w:jc w:val="left"/>
        <w:rPr>
          <w:i/>
          <w:sz w:val="24"/>
        </w:rPr>
      </w:pPr>
      <w:r>
        <w:rPr>
          <w:i/>
          <w:color w:val="4584D2"/>
          <w:sz w:val="24"/>
        </w:rPr>
        <w:t>Education,</w:t>
      </w:r>
      <w:r>
        <w:rPr>
          <w:i/>
          <w:color w:val="4584D2"/>
          <w:spacing w:val="-4"/>
          <w:sz w:val="24"/>
        </w:rPr>
        <w:t> </w:t>
      </w:r>
      <w:r>
        <w:rPr>
          <w:i/>
          <w:color w:val="4584D2"/>
          <w:sz w:val="24"/>
        </w:rPr>
        <w:t>Childcare,</w:t>
      </w:r>
      <w:r>
        <w:rPr>
          <w:i/>
          <w:color w:val="4584D2"/>
          <w:spacing w:val="-3"/>
          <w:sz w:val="24"/>
        </w:rPr>
        <w:t> </w:t>
      </w:r>
      <w:r>
        <w:rPr>
          <w:i/>
          <w:color w:val="4584D2"/>
          <w:sz w:val="24"/>
        </w:rPr>
        <w:t>Social</w:t>
      </w:r>
      <w:r>
        <w:rPr>
          <w:i/>
          <w:color w:val="4584D2"/>
          <w:spacing w:val="-4"/>
          <w:sz w:val="24"/>
        </w:rPr>
        <w:t> </w:t>
      </w:r>
      <w:r>
        <w:rPr>
          <w:i/>
          <w:color w:val="4584D2"/>
          <w:sz w:val="24"/>
        </w:rPr>
        <w:t>Support,</w:t>
      </w:r>
      <w:r>
        <w:rPr>
          <w:i/>
          <w:color w:val="4584D2"/>
          <w:spacing w:val="-2"/>
          <w:sz w:val="24"/>
        </w:rPr>
        <w:t> </w:t>
      </w:r>
      <w:r>
        <w:rPr>
          <w:i/>
          <w:color w:val="4584D2"/>
          <w:sz w:val="24"/>
        </w:rPr>
        <w:t>Legal</w:t>
      </w:r>
      <w:r>
        <w:rPr>
          <w:i/>
          <w:color w:val="4584D2"/>
          <w:spacing w:val="-4"/>
          <w:sz w:val="24"/>
        </w:rPr>
        <w:t> </w:t>
      </w:r>
      <w:r>
        <w:rPr>
          <w:i/>
          <w:color w:val="4584D2"/>
          <w:sz w:val="24"/>
        </w:rPr>
        <w:t>Assistance,</w:t>
      </w:r>
      <w:r>
        <w:rPr>
          <w:i/>
          <w:color w:val="4584D2"/>
          <w:spacing w:val="-2"/>
          <w:sz w:val="24"/>
        </w:rPr>
        <w:t> </w:t>
      </w:r>
      <w:r>
        <w:rPr>
          <w:i/>
          <w:color w:val="4584D2"/>
          <w:sz w:val="24"/>
        </w:rPr>
        <w:t>Health</w:t>
      </w:r>
      <w:r>
        <w:rPr>
          <w:i/>
          <w:color w:val="4584D2"/>
          <w:spacing w:val="-5"/>
          <w:sz w:val="24"/>
        </w:rPr>
        <w:t> </w:t>
      </w:r>
      <w:r>
        <w:rPr>
          <w:i/>
          <w:color w:val="4584D2"/>
          <w:sz w:val="24"/>
        </w:rPr>
        <w:t>Insurance,</w:t>
      </w:r>
      <w:r>
        <w:rPr>
          <w:i/>
          <w:color w:val="4584D2"/>
          <w:spacing w:val="-2"/>
          <w:sz w:val="24"/>
        </w:rPr>
        <w:t> </w:t>
      </w:r>
      <w:r>
        <w:rPr>
          <w:i/>
          <w:color w:val="4584D2"/>
          <w:sz w:val="24"/>
        </w:rPr>
        <w:t>Dental</w:t>
      </w:r>
      <w:r>
        <w:rPr>
          <w:i/>
          <w:color w:val="4584D2"/>
          <w:spacing w:val="-3"/>
          <w:sz w:val="24"/>
        </w:rPr>
        <w:t> </w:t>
      </w:r>
      <w:r>
        <w:rPr>
          <w:i/>
          <w:color w:val="4584D2"/>
          <w:sz w:val="24"/>
        </w:rPr>
        <w:t>Health,</w:t>
      </w:r>
    </w:p>
    <w:p>
      <w:pPr>
        <w:spacing w:line="195" w:lineRule="exact" w:before="0"/>
        <w:ind w:left="1650" w:right="0" w:firstLine="0"/>
        <w:jc w:val="left"/>
        <w:rPr>
          <w:i/>
          <w:sz w:val="24"/>
        </w:rPr>
      </w:pPr>
      <w:r>
        <w:rPr>
          <w:i/>
          <w:color w:val="4584D2"/>
          <w:sz w:val="24"/>
        </w:rPr>
        <w:t>Material</w:t>
      </w:r>
      <w:r>
        <w:rPr>
          <w:i/>
          <w:color w:val="4584D2"/>
          <w:spacing w:val="-4"/>
          <w:sz w:val="24"/>
        </w:rPr>
        <w:t> </w:t>
      </w:r>
      <w:r>
        <w:rPr>
          <w:i/>
          <w:color w:val="4584D2"/>
          <w:sz w:val="24"/>
        </w:rPr>
        <w:t>Needs</w:t>
      </w:r>
      <w:r>
        <w:rPr>
          <w:i/>
          <w:color w:val="4584D2"/>
          <w:spacing w:val="-2"/>
          <w:sz w:val="24"/>
        </w:rPr>
        <w:t> </w:t>
      </w:r>
      <w:r>
        <w:rPr>
          <w:i/>
          <w:color w:val="4584D2"/>
          <w:sz w:val="24"/>
        </w:rPr>
        <w:t>(clothing,</w:t>
      </w:r>
      <w:r>
        <w:rPr>
          <w:i/>
          <w:color w:val="4584D2"/>
          <w:spacing w:val="-3"/>
          <w:sz w:val="24"/>
        </w:rPr>
        <w:t> </w:t>
      </w:r>
      <w:r>
        <w:rPr>
          <w:i/>
          <w:color w:val="4584D2"/>
          <w:sz w:val="24"/>
        </w:rPr>
        <w:t>furniture,</w:t>
      </w:r>
      <w:r>
        <w:rPr>
          <w:i/>
          <w:color w:val="4584D2"/>
          <w:spacing w:val="-1"/>
          <w:sz w:val="24"/>
        </w:rPr>
        <w:t> </w:t>
      </w:r>
      <w:r>
        <w:rPr>
          <w:i/>
          <w:color w:val="4584D2"/>
          <w:sz w:val="24"/>
        </w:rPr>
        <w:t>diapers,</w:t>
      </w:r>
      <w:r>
        <w:rPr>
          <w:i/>
          <w:color w:val="4584D2"/>
          <w:spacing w:val="-3"/>
          <w:sz w:val="24"/>
        </w:rPr>
        <w:t> </w:t>
      </w:r>
      <w:r>
        <w:rPr>
          <w:i/>
          <w:color w:val="4584D2"/>
          <w:sz w:val="24"/>
        </w:rPr>
        <w:t>etc.),</w:t>
      </w:r>
      <w:r>
        <w:rPr>
          <w:i/>
          <w:color w:val="4584D2"/>
          <w:spacing w:val="-2"/>
          <w:sz w:val="24"/>
        </w:rPr>
        <w:t> </w:t>
      </w:r>
      <w:r>
        <w:rPr>
          <w:i/>
          <w:color w:val="4584D2"/>
          <w:sz w:val="24"/>
        </w:rPr>
        <w:t>and</w:t>
      </w:r>
      <w:r>
        <w:rPr>
          <w:i/>
          <w:color w:val="4584D2"/>
          <w:spacing w:val="-3"/>
          <w:sz w:val="24"/>
        </w:rPr>
        <w:t> </w:t>
      </w:r>
      <w:r>
        <w:rPr>
          <w:i/>
          <w:color w:val="4584D2"/>
          <w:sz w:val="24"/>
        </w:rPr>
        <w:t>Stress</w:t>
      </w:r>
    </w:p>
    <w:p>
      <w:pPr>
        <w:numPr>
          <w:ilvl w:val="1"/>
          <w:numId w:val="77"/>
        </w:numPr>
        <w:tabs>
          <w:tab w:pos="1651" w:val="left" w:leader="none"/>
        </w:tabs>
        <w:spacing w:line="325" w:lineRule="exact" w:before="0"/>
        <w:ind w:left="1651" w:right="0" w:hanging="361"/>
        <w:jc w:val="left"/>
        <w:rPr>
          <w:rFonts w:ascii="Garamond"/>
          <w:sz w:val="24"/>
        </w:rPr>
      </w:pPr>
      <w:r>
        <w:rPr>
          <w:sz w:val="24"/>
        </w:rPr>
        <w:t>List</w:t>
      </w:r>
      <w:r>
        <w:rPr>
          <w:spacing w:val="-1"/>
          <w:sz w:val="24"/>
        </w:rPr>
        <w:t> </w:t>
      </w:r>
      <w:r>
        <w:rPr>
          <w:sz w:val="24"/>
        </w:rPr>
        <w:t>the</w:t>
      </w:r>
      <w:r>
        <w:rPr>
          <w:spacing w:val="-1"/>
          <w:sz w:val="24"/>
        </w:rPr>
        <w:t> </w:t>
      </w:r>
      <w:r>
        <w:rPr>
          <w:sz w:val="24"/>
        </w:rPr>
        <w:t>measures</w:t>
      </w:r>
      <w:r>
        <w:rPr>
          <w:spacing w:val="-2"/>
          <w:sz w:val="24"/>
        </w:rPr>
        <w:t> </w:t>
      </w:r>
      <w:r>
        <w:rPr>
          <w:sz w:val="24"/>
        </w:rPr>
        <w:t>used</w:t>
      </w:r>
      <w:r>
        <w:rPr>
          <w:spacing w:val="-4"/>
          <w:sz w:val="24"/>
        </w:rPr>
        <w:t> </w:t>
      </w:r>
      <w:r>
        <w:rPr>
          <w:sz w:val="24"/>
        </w:rPr>
        <w:t>to</w:t>
      </w:r>
      <w:r>
        <w:rPr>
          <w:spacing w:val="-1"/>
          <w:sz w:val="24"/>
        </w:rPr>
        <w:t> </w:t>
      </w:r>
      <w:r>
        <w:rPr>
          <w:sz w:val="24"/>
        </w:rPr>
        <w:t>track</w:t>
      </w:r>
      <w:r>
        <w:rPr>
          <w:spacing w:val="-2"/>
          <w:sz w:val="24"/>
        </w:rPr>
        <w:t> </w:t>
      </w:r>
      <w:r>
        <w:rPr>
          <w:sz w:val="24"/>
        </w:rPr>
        <w:t>progress</w:t>
      </w:r>
      <w:r>
        <w:rPr>
          <w:spacing w:val="-3"/>
          <w:sz w:val="24"/>
        </w:rPr>
        <w:t> </w:t>
      </w:r>
      <w:r>
        <w:rPr>
          <w:sz w:val="24"/>
        </w:rPr>
        <w:t>and</w:t>
      </w:r>
      <w:r>
        <w:rPr>
          <w:spacing w:val="-3"/>
          <w:sz w:val="24"/>
        </w:rPr>
        <w:t> </w:t>
      </w:r>
      <w:r>
        <w:rPr>
          <w:sz w:val="24"/>
        </w:rPr>
        <w:t>assess</w:t>
      </w:r>
      <w:r>
        <w:rPr>
          <w:spacing w:val="-3"/>
          <w:sz w:val="24"/>
        </w:rPr>
        <w:t> </w:t>
      </w:r>
      <w:r>
        <w:rPr>
          <w:sz w:val="24"/>
        </w:rPr>
        <w:t>performance.</w:t>
      </w:r>
    </w:p>
    <w:p>
      <w:pPr>
        <w:pStyle w:val="ListParagraph"/>
        <w:numPr>
          <w:ilvl w:val="2"/>
          <w:numId w:val="77"/>
        </w:numPr>
        <w:tabs>
          <w:tab w:pos="2281" w:val="left" w:leader="none"/>
        </w:tabs>
        <w:spacing w:line="390" w:lineRule="exact" w:before="0" w:after="0"/>
        <w:ind w:left="2280" w:right="0" w:hanging="289"/>
        <w:jc w:val="left"/>
        <w:rPr>
          <w:i/>
          <w:sz w:val="24"/>
        </w:rPr>
      </w:pPr>
      <w:r>
        <w:rPr>
          <w:i/>
          <w:color w:val="4584D2"/>
          <w:sz w:val="24"/>
        </w:rPr>
        <w:t>Distinct</w:t>
      </w:r>
      <w:r>
        <w:rPr>
          <w:i/>
          <w:color w:val="4584D2"/>
          <w:spacing w:val="-2"/>
          <w:sz w:val="24"/>
        </w:rPr>
        <w:t> </w:t>
      </w:r>
      <w:r>
        <w:rPr>
          <w:i/>
          <w:color w:val="4584D2"/>
          <w:sz w:val="24"/>
        </w:rPr>
        <w:t>patients</w:t>
      </w:r>
      <w:r>
        <w:rPr>
          <w:i/>
          <w:color w:val="4584D2"/>
          <w:spacing w:val="-5"/>
          <w:sz w:val="24"/>
        </w:rPr>
        <w:t> </w:t>
      </w:r>
      <w:r>
        <w:rPr>
          <w:i/>
          <w:color w:val="4584D2"/>
          <w:sz w:val="24"/>
        </w:rPr>
        <w:t>screened</w:t>
      </w:r>
    </w:p>
    <w:p>
      <w:pPr>
        <w:pStyle w:val="ListParagraph"/>
        <w:numPr>
          <w:ilvl w:val="3"/>
          <w:numId w:val="77"/>
        </w:numPr>
        <w:tabs>
          <w:tab w:pos="3001" w:val="left" w:leader="none"/>
        </w:tabs>
        <w:spacing w:line="260" w:lineRule="exact" w:before="0" w:after="0"/>
        <w:ind w:left="3000" w:right="0" w:hanging="361"/>
        <w:jc w:val="left"/>
        <w:rPr>
          <w:i/>
          <w:sz w:val="24"/>
        </w:rPr>
      </w:pPr>
      <w:r>
        <w:rPr>
          <w:i/>
          <w:color w:val="4584D2"/>
          <w:sz w:val="24"/>
        </w:rPr>
        <w:t>Overall</w:t>
      </w:r>
      <w:r>
        <w:rPr>
          <w:i/>
          <w:color w:val="4584D2"/>
          <w:spacing w:val="-2"/>
          <w:sz w:val="24"/>
        </w:rPr>
        <w:t> </w:t>
      </w:r>
      <w:r>
        <w:rPr>
          <w:i/>
          <w:color w:val="4584D2"/>
          <w:sz w:val="24"/>
        </w:rPr>
        <w:t>and</w:t>
      </w:r>
      <w:r>
        <w:rPr>
          <w:i/>
          <w:color w:val="4584D2"/>
          <w:spacing w:val="-3"/>
          <w:sz w:val="24"/>
        </w:rPr>
        <w:t> </w:t>
      </w:r>
      <w:r>
        <w:rPr>
          <w:i/>
          <w:color w:val="4584D2"/>
          <w:sz w:val="24"/>
        </w:rPr>
        <w:t>by</w:t>
      </w:r>
      <w:r>
        <w:rPr>
          <w:i/>
          <w:color w:val="4584D2"/>
          <w:spacing w:val="-1"/>
          <w:sz w:val="24"/>
        </w:rPr>
        <w:t> </w:t>
      </w:r>
      <w:r>
        <w:rPr>
          <w:i/>
          <w:color w:val="4584D2"/>
          <w:sz w:val="24"/>
        </w:rPr>
        <w:t>primary</w:t>
      </w:r>
      <w:r>
        <w:rPr>
          <w:i/>
          <w:color w:val="4584D2"/>
          <w:spacing w:val="-2"/>
          <w:sz w:val="24"/>
        </w:rPr>
        <w:t> </w:t>
      </w:r>
      <w:r>
        <w:rPr>
          <w:i/>
          <w:color w:val="4584D2"/>
          <w:sz w:val="24"/>
        </w:rPr>
        <w:t>care</w:t>
      </w:r>
      <w:r>
        <w:rPr>
          <w:i/>
          <w:color w:val="4584D2"/>
          <w:spacing w:val="-1"/>
          <w:sz w:val="24"/>
        </w:rPr>
        <w:t> </w:t>
      </w:r>
      <w:r>
        <w:rPr>
          <w:i/>
          <w:color w:val="4584D2"/>
          <w:sz w:val="24"/>
        </w:rPr>
        <w:t>practice</w:t>
      </w:r>
    </w:p>
    <w:p>
      <w:pPr>
        <w:pStyle w:val="ListParagraph"/>
        <w:numPr>
          <w:ilvl w:val="3"/>
          <w:numId w:val="77"/>
        </w:numPr>
        <w:tabs>
          <w:tab w:pos="3001" w:val="left" w:leader="none"/>
        </w:tabs>
        <w:spacing w:line="240" w:lineRule="auto" w:before="0" w:after="0"/>
        <w:ind w:left="3000" w:right="178" w:hanging="360"/>
        <w:jc w:val="left"/>
        <w:rPr>
          <w:i/>
          <w:sz w:val="24"/>
        </w:rPr>
      </w:pPr>
      <w:r>
        <w:rPr>
          <w:i/>
          <w:color w:val="4584D2"/>
          <w:sz w:val="24"/>
        </w:rPr>
        <w:t>Percent of primary care practice attributed patients screened in the past year (12</w:t>
      </w:r>
      <w:r>
        <w:rPr>
          <w:i/>
          <w:color w:val="4584D2"/>
          <w:spacing w:val="-52"/>
          <w:sz w:val="24"/>
        </w:rPr>
        <w:t> </w:t>
      </w:r>
      <w:r>
        <w:rPr>
          <w:i/>
          <w:color w:val="4584D2"/>
          <w:sz w:val="24"/>
        </w:rPr>
        <w:t>rolling</w:t>
      </w:r>
      <w:r>
        <w:rPr>
          <w:i/>
          <w:color w:val="4584D2"/>
          <w:spacing w:val="-2"/>
          <w:sz w:val="24"/>
        </w:rPr>
        <w:t> </w:t>
      </w:r>
      <w:r>
        <w:rPr>
          <w:i/>
          <w:color w:val="4584D2"/>
          <w:sz w:val="24"/>
        </w:rPr>
        <w:t>calendar months)</w:t>
      </w:r>
    </w:p>
    <w:p>
      <w:pPr>
        <w:pStyle w:val="ListParagraph"/>
        <w:numPr>
          <w:ilvl w:val="3"/>
          <w:numId w:val="77"/>
        </w:numPr>
        <w:tabs>
          <w:tab w:pos="3001" w:val="left" w:leader="none"/>
        </w:tabs>
        <w:spacing w:line="240" w:lineRule="auto" w:before="2" w:after="0"/>
        <w:ind w:left="3000" w:right="0" w:hanging="361"/>
        <w:jc w:val="left"/>
        <w:rPr>
          <w:i/>
          <w:sz w:val="24"/>
        </w:rPr>
      </w:pPr>
      <w:r>
        <w:rPr>
          <w:i/>
          <w:color w:val="4584D2"/>
          <w:sz w:val="24"/>
        </w:rPr>
        <w:t>For</w:t>
      </w:r>
      <w:r>
        <w:rPr>
          <w:i/>
          <w:color w:val="4584D2"/>
          <w:spacing w:val="-3"/>
          <w:sz w:val="24"/>
        </w:rPr>
        <w:t> </w:t>
      </w:r>
      <w:r>
        <w:rPr>
          <w:i/>
          <w:color w:val="4584D2"/>
          <w:sz w:val="24"/>
        </w:rPr>
        <w:t>screened</w:t>
      </w:r>
      <w:r>
        <w:rPr>
          <w:i/>
          <w:color w:val="4584D2"/>
          <w:spacing w:val="-3"/>
          <w:sz w:val="24"/>
        </w:rPr>
        <w:t> </w:t>
      </w:r>
      <w:r>
        <w:rPr>
          <w:i/>
          <w:color w:val="4584D2"/>
          <w:sz w:val="24"/>
        </w:rPr>
        <w:t>patients:</w:t>
      </w:r>
    </w:p>
    <w:p>
      <w:pPr>
        <w:pStyle w:val="ListParagraph"/>
        <w:numPr>
          <w:ilvl w:val="4"/>
          <w:numId w:val="77"/>
        </w:numPr>
        <w:tabs>
          <w:tab w:pos="3721" w:val="left" w:leader="none"/>
        </w:tabs>
        <w:spacing w:line="240" w:lineRule="auto" w:before="0" w:after="0"/>
        <w:ind w:left="3720" w:right="0" w:hanging="361"/>
        <w:jc w:val="left"/>
        <w:rPr>
          <w:i/>
          <w:sz w:val="24"/>
        </w:rPr>
      </w:pPr>
      <w:r>
        <w:rPr>
          <w:i/>
          <w:color w:val="4584D2"/>
          <w:sz w:val="24"/>
        </w:rPr>
        <w:t>Percentage</w:t>
      </w:r>
      <w:r>
        <w:rPr>
          <w:i/>
          <w:color w:val="4584D2"/>
          <w:spacing w:val="-2"/>
          <w:sz w:val="24"/>
        </w:rPr>
        <w:t> </w:t>
      </w:r>
      <w:r>
        <w:rPr>
          <w:i/>
          <w:color w:val="4584D2"/>
          <w:sz w:val="24"/>
        </w:rPr>
        <w:t>with</w:t>
      </w:r>
      <w:r>
        <w:rPr>
          <w:i/>
          <w:color w:val="4584D2"/>
          <w:spacing w:val="-4"/>
          <w:sz w:val="24"/>
        </w:rPr>
        <w:t> </w:t>
      </w:r>
      <w:r>
        <w:rPr>
          <w:i/>
          <w:color w:val="4584D2"/>
          <w:sz w:val="24"/>
        </w:rPr>
        <w:t>identified</w:t>
      </w:r>
      <w:r>
        <w:rPr>
          <w:i/>
          <w:color w:val="4584D2"/>
          <w:spacing w:val="-4"/>
          <w:sz w:val="24"/>
        </w:rPr>
        <w:t> </w:t>
      </w:r>
      <w:r>
        <w:rPr>
          <w:i/>
          <w:color w:val="4584D2"/>
          <w:sz w:val="24"/>
        </w:rPr>
        <w:t>needs</w:t>
      </w:r>
    </w:p>
    <w:p>
      <w:pPr>
        <w:pStyle w:val="ListParagraph"/>
        <w:numPr>
          <w:ilvl w:val="4"/>
          <w:numId w:val="77"/>
        </w:numPr>
        <w:tabs>
          <w:tab w:pos="3721" w:val="left" w:leader="none"/>
        </w:tabs>
        <w:spacing w:line="293" w:lineRule="exact" w:before="0" w:after="0"/>
        <w:ind w:left="3720" w:right="0" w:hanging="361"/>
        <w:jc w:val="left"/>
        <w:rPr>
          <w:i/>
          <w:sz w:val="24"/>
        </w:rPr>
      </w:pPr>
      <w:r>
        <w:rPr>
          <w:i/>
          <w:color w:val="4584D2"/>
          <w:sz w:val="24"/>
        </w:rPr>
        <w:t>Percentage</w:t>
      </w:r>
      <w:r>
        <w:rPr>
          <w:i/>
          <w:color w:val="4584D2"/>
          <w:spacing w:val="-1"/>
          <w:sz w:val="24"/>
        </w:rPr>
        <w:t> </w:t>
      </w:r>
      <w:r>
        <w:rPr>
          <w:i/>
          <w:color w:val="4584D2"/>
          <w:sz w:val="24"/>
        </w:rPr>
        <w:t>with</w:t>
      </w:r>
      <w:r>
        <w:rPr>
          <w:i/>
          <w:color w:val="4584D2"/>
          <w:spacing w:val="-3"/>
          <w:sz w:val="24"/>
        </w:rPr>
        <w:t> </w:t>
      </w:r>
      <w:r>
        <w:rPr>
          <w:i/>
          <w:color w:val="4584D2"/>
          <w:sz w:val="24"/>
        </w:rPr>
        <w:t>no</w:t>
      </w:r>
      <w:r>
        <w:rPr>
          <w:i/>
          <w:color w:val="4584D2"/>
          <w:spacing w:val="-1"/>
          <w:sz w:val="24"/>
        </w:rPr>
        <w:t> </w:t>
      </w:r>
      <w:r>
        <w:rPr>
          <w:i/>
          <w:color w:val="4584D2"/>
          <w:sz w:val="24"/>
        </w:rPr>
        <w:t>identified</w:t>
      </w:r>
      <w:r>
        <w:rPr>
          <w:i/>
          <w:color w:val="4584D2"/>
          <w:spacing w:val="-3"/>
          <w:sz w:val="24"/>
        </w:rPr>
        <w:t> </w:t>
      </w:r>
      <w:r>
        <w:rPr>
          <w:i/>
          <w:color w:val="4584D2"/>
          <w:sz w:val="24"/>
        </w:rPr>
        <w:t>needs</w:t>
      </w:r>
    </w:p>
    <w:p>
      <w:pPr>
        <w:pStyle w:val="ListParagraph"/>
        <w:numPr>
          <w:ilvl w:val="4"/>
          <w:numId w:val="77"/>
        </w:numPr>
        <w:tabs>
          <w:tab w:pos="3721" w:val="left" w:leader="none"/>
        </w:tabs>
        <w:spacing w:line="195" w:lineRule="exact" w:before="0" w:after="0"/>
        <w:ind w:left="3720" w:right="0" w:hanging="361"/>
        <w:jc w:val="left"/>
        <w:rPr>
          <w:i/>
          <w:sz w:val="24"/>
        </w:rPr>
      </w:pPr>
      <w:r>
        <w:rPr>
          <w:i/>
          <w:color w:val="4584D2"/>
          <w:sz w:val="24"/>
        </w:rPr>
        <w:t>Percentage</w:t>
      </w:r>
      <w:r>
        <w:rPr>
          <w:i/>
          <w:color w:val="4584D2"/>
          <w:spacing w:val="-2"/>
          <w:sz w:val="24"/>
        </w:rPr>
        <w:t> </w:t>
      </w:r>
      <w:r>
        <w:rPr>
          <w:i/>
          <w:color w:val="4584D2"/>
          <w:sz w:val="24"/>
        </w:rPr>
        <w:t>declined</w:t>
      </w:r>
      <w:r>
        <w:rPr>
          <w:i/>
          <w:color w:val="4584D2"/>
          <w:spacing w:val="-3"/>
          <w:sz w:val="24"/>
        </w:rPr>
        <w:t> </w:t>
      </w:r>
      <w:r>
        <w:rPr>
          <w:i/>
          <w:color w:val="4584D2"/>
          <w:sz w:val="24"/>
        </w:rPr>
        <w:t>or</w:t>
      </w:r>
      <w:r>
        <w:rPr>
          <w:i/>
          <w:color w:val="4584D2"/>
          <w:spacing w:val="-2"/>
          <w:sz w:val="24"/>
        </w:rPr>
        <w:t> </w:t>
      </w:r>
      <w:r>
        <w:rPr>
          <w:i/>
          <w:color w:val="4584D2"/>
          <w:sz w:val="24"/>
        </w:rPr>
        <w:t>unable</w:t>
      </w:r>
      <w:r>
        <w:rPr>
          <w:i/>
          <w:color w:val="4584D2"/>
          <w:spacing w:val="-2"/>
          <w:sz w:val="24"/>
        </w:rPr>
        <w:t> </w:t>
      </w:r>
      <w:r>
        <w:rPr>
          <w:i/>
          <w:color w:val="4584D2"/>
          <w:sz w:val="24"/>
        </w:rPr>
        <w:t>to</w:t>
      </w:r>
      <w:r>
        <w:rPr>
          <w:i/>
          <w:color w:val="4584D2"/>
          <w:spacing w:val="-2"/>
          <w:sz w:val="24"/>
        </w:rPr>
        <w:t> </w:t>
      </w:r>
      <w:r>
        <w:rPr>
          <w:i/>
          <w:color w:val="4584D2"/>
          <w:sz w:val="24"/>
        </w:rPr>
        <w:t>complete</w:t>
      </w:r>
      <w:r>
        <w:rPr>
          <w:i/>
          <w:color w:val="4584D2"/>
          <w:spacing w:val="-1"/>
          <w:sz w:val="24"/>
        </w:rPr>
        <w:t> </w:t>
      </w:r>
      <w:r>
        <w:rPr>
          <w:i/>
          <w:color w:val="4584D2"/>
          <w:sz w:val="24"/>
        </w:rPr>
        <w:t>survey</w:t>
      </w:r>
    </w:p>
    <w:p>
      <w:pPr>
        <w:pStyle w:val="ListParagraph"/>
        <w:numPr>
          <w:ilvl w:val="2"/>
          <w:numId w:val="77"/>
        </w:numPr>
        <w:tabs>
          <w:tab w:pos="344" w:val="left" w:leader="none"/>
        </w:tabs>
        <w:spacing w:line="423" w:lineRule="exact" w:before="0" w:after="0"/>
        <w:ind w:left="2280" w:right="5238" w:hanging="2281"/>
        <w:jc w:val="right"/>
        <w:rPr>
          <w:i/>
          <w:sz w:val="24"/>
        </w:rPr>
      </w:pPr>
      <w:r>
        <w:rPr>
          <w:i/>
          <w:color w:val="4584D2"/>
          <w:sz w:val="24"/>
        </w:rPr>
        <w:t>CommunityHELP</w:t>
      </w:r>
      <w:r>
        <w:rPr>
          <w:i/>
          <w:color w:val="4584D2"/>
          <w:spacing w:val="-6"/>
          <w:sz w:val="24"/>
        </w:rPr>
        <w:t> </w:t>
      </w:r>
      <w:r>
        <w:rPr>
          <w:i/>
          <w:color w:val="4584D2"/>
          <w:sz w:val="24"/>
        </w:rPr>
        <w:t>resource</w:t>
      </w:r>
      <w:r>
        <w:rPr>
          <w:i/>
          <w:color w:val="4584D2"/>
          <w:spacing w:val="-5"/>
          <w:sz w:val="24"/>
        </w:rPr>
        <w:t> </w:t>
      </w:r>
      <w:r>
        <w:rPr>
          <w:i/>
          <w:color w:val="4584D2"/>
          <w:sz w:val="24"/>
        </w:rPr>
        <w:t>database:</w:t>
      </w:r>
    </w:p>
    <w:p>
      <w:pPr>
        <w:pStyle w:val="ListParagraph"/>
        <w:numPr>
          <w:ilvl w:val="3"/>
          <w:numId w:val="77"/>
        </w:numPr>
        <w:tabs>
          <w:tab w:pos="360" w:val="left" w:leader="none"/>
        </w:tabs>
        <w:spacing w:line="260" w:lineRule="exact" w:before="0" w:after="0"/>
        <w:ind w:left="3000" w:right="5187" w:hanging="3001"/>
        <w:jc w:val="right"/>
        <w:rPr>
          <w:i/>
          <w:sz w:val="24"/>
        </w:rPr>
      </w:pPr>
      <w:r>
        <w:rPr>
          <w:i/>
          <w:color w:val="4584D2"/>
          <w:sz w:val="24"/>
        </w:rPr>
        <w:t>Resource</w:t>
      </w:r>
      <w:r>
        <w:rPr>
          <w:i/>
          <w:color w:val="4584D2"/>
          <w:spacing w:val="-3"/>
          <w:sz w:val="24"/>
        </w:rPr>
        <w:t> </w:t>
      </w:r>
      <w:r>
        <w:rPr>
          <w:i/>
          <w:color w:val="4584D2"/>
          <w:sz w:val="24"/>
        </w:rPr>
        <w:t>searches</w:t>
      </w:r>
      <w:r>
        <w:rPr>
          <w:i/>
          <w:color w:val="4584D2"/>
          <w:spacing w:val="-1"/>
          <w:sz w:val="24"/>
        </w:rPr>
        <w:t> </w:t>
      </w:r>
      <w:r>
        <w:rPr>
          <w:i/>
          <w:color w:val="4584D2"/>
          <w:sz w:val="24"/>
        </w:rPr>
        <w:t>per</w:t>
      </w:r>
      <w:r>
        <w:rPr>
          <w:i/>
          <w:color w:val="4584D2"/>
          <w:spacing w:val="-3"/>
          <w:sz w:val="24"/>
        </w:rPr>
        <w:t> </w:t>
      </w:r>
      <w:r>
        <w:rPr>
          <w:i/>
          <w:color w:val="4584D2"/>
          <w:sz w:val="24"/>
        </w:rPr>
        <w:t>month</w:t>
      </w:r>
    </w:p>
    <w:p>
      <w:pPr>
        <w:pStyle w:val="ListParagraph"/>
        <w:numPr>
          <w:ilvl w:val="3"/>
          <w:numId w:val="77"/>
        </w:numPr>
        <w:tabs>
          <w:tab w:pos="3001" w:val="left" w:leader="none"/>
        </w:tabs>
        <w:spacing w:line="240" w:lineRule="auto" w:before="0" w:after="0"/>
        <w:ind w:left="3000" w:right="0" w:hanging="361"/>
        <w:jc w:val="left"/>
        <w:rPr>
          <w:i/>
          <w:sz w:val="24"/>
        </w:rPr>
      </w:pPr>
      <w:r>
        <w:rPr>
          <w:i/>
          <w:color w:val="4584D2"/>
          <w:sz w:val="24"/>
        </w:rPr>
        <w:t>Top</w:t>
      </w:r>
      <w:r>
        <w:rPr>
          <w:i/>
          <w:color w:val="4584D2"/>
          <w:spacing w:val="-4"/>
          <w:sz w:val="24"/>
        </w:rPr>
        <w:t> </w:t>
      </w:r>
      <w:r>
        <w:rPr>
          <w:i/>
          <w:color w:val="4584D2"/>
          <w:sz w:val="24"/>
        </w:rPr>
        <w:t>3</w:t>
      </w:r>
      <w:r>
        <w:rPr>
          <w:i/>
          <w:color w:val="4584D2"/>
          <w:spacing w:val="-1"/>
          <w:sz w:val="24"/>
        </w:rPr>
        <w:t> </w:t>
      </w:r>
      <w:r>
        <w:rPr>
          <w:i/>
          <w:color w:val="4584D2"/>
          <w:sz w:val="24"/>
        </w:rPr>
        <w:t>areas</w:t>
      </w:r>
      <w:r>
        <w:rPr>
          <w:i/>
          <w:color w:val="4584D2"/>
          <w:spacing w:val="-1"/>
          <w:sz w:val="24"/>
        </w:rPr>
        <w:t> </w:t>
      </w:r>
      <w:r>
        <w:rPr>
          <w:i/>
          <w:color w:val="4584D2"/>
          <w:sz w:val="24"/>
        </w:rPr>
        <w:t>of</w:t>
      </w:r>
      <w:r>
        <w:rPr>
          <w:i/>
          <w:color w:val="4584D2"/>
          <w:spacing w:val="-1"/>
          <w:sz w:val="24"/>
        </w:rPr>
        <w:t> </w:t>
      </w:r>
      <w:r>
        <w:rPr>
          <w:i/>
          <w:color w:val="4584D2"/>
          <w:sz w:val="24"/>
        </w:rPr>
        <w:t>need</w:t>
      </w:r>
      <w:r>
        <w:rPr>
          <w:i/>
          <w:color w:val="4584D2"/>
          <w:spacing w:val="-3"/>
          <w:sz w:val="24"/>
        </w:rPr>
        <w:t> </w:t>
      </w:r>
      <w:r>
        <w:rPr>
          <w:i/>
          <w:color w:val="4584D2"/>
          <w:sz w:val="24"/>
        </w:rPr>
        <w:t>searched</w:t>
      </w:r>
      <w:r>
        <w:rPr>
          <w:i/>
          <w:color w:val="4584D2"/>
          <w:spacing w:val="-3"/>
          <w:sz w:val="24"/>
        </w:rPr>
        <w:t> </w:t>
      </w:r>
      <w:r>
        <w:rPr>
          <w:i/>
          <w:color w:val="4584D2"/>
          <w:sz w:val="24"/>
        </w:rPr>
        <w:t>within</w:t>
      </w:r>
      <w:r>
        <w:rPr>
          <w:i/>
          <w:color w:val="4584D2"/>
          <w:spacing w:val="-3"/>
          <w:sz w:val="24"/>
        </w:rPr>
        <w:t> </w:t>
      </w:r>
      <w:r>
        <w:rPr>
          <w:i/>
          <w:color w:val="4584D2"/>
          <w:sz w:val="24"/>
        </w:rPr>
        <w:t>CommunityHELP</w:t>
      </w:r>
    </w:p>
    <w:p>
      <w:pPr>
        <w:pStyle w:val="ListParagraph"/>
        <w:numPr>
          <w:ilvl w:val="4"/>
          <w:numId w:val="77"/>
        </w:numPr>
        <w:tabs>
          <w:tab w:pos="3721" w:val="left" w:leader="none"/>
        </w:tabs>
        <w:spacing w:line="240" w:lineRule="auto" w:before="0" w:after="0"/>
        <w:ind w:left="3720" w:right="0" w:hanging="361"/>
        <w:jc w:val="left"/>
        <w:rPr>
          <w:i/>
          <w:sz w:val="24"/>
        </w:rPr>
      </w:pPr>
      <w:r>
        <w:rPr>
          <w:i/>
          <w:color w:val="4584D2"/>
          <w:sz w:val="24"/>
        </w:rPr>
        <w:t>Overall</w:t>
      </w:r>
    </w:p>
    <w:p>
      <w:pPr>
        <w:pStyle w:val="ListParagraph"/>
        <w:numPr>
          <w:ilvl w:val="4"/>
          <w:numId w:val="77"/>
        </w:numPr>
        <w:tabs>
          <w:tab w:pos="3721" w:val="left" w:leader="none"/>
        </w:tabs>
        <w:spacing w:line="240" w:lineRule="auto" w:before="0" w:after="0"/>
        <w:ind w:left="3720" w:right="201" w:hanging="360"/>
        <w:jc w:val="left"/>
        <w:rPr>
          <w:i/>
          <w:sz w:val="24"/>
        </w:rPr>
      </w:pPr>
      <w:r>
        <w:rPr>
          <w:i/>
          <w:color w:val="4584D2"/>
          <w:sz w:val="24"/>
        </w:rPr>
        <w:t>By</w:t>
      </w:r>
      <w:r>
        <w:rPr>
          <w:i/>
          <w:color w:val="4584D2"/>
          <w:spacing w:val="-4"/>
          <w:sz w:val="24"/>
        </w:rPr>
        <w:t> </w:t>
      </w:r>
      <w:r>
        <w:rPr>
          <w:i/>
          <w:color w:val="4584D2"/>
          <w:sz w:val="24"/>
        </w:rPr>
        <w:t>central</w:t>
      </w:r>
      <w:r>
        <w:rPr>
          <w:i/>
          <w:color w:val="4584D2"/>
          <w:spacing w:val="-4"/>
          <w:sz w:val="24"/>
        </w:rPr>
        <w:t> </w:t>
      </w:r>
      <w:r>
        <w:rPr>
          <w:i/>
          <w:color w:val="4584D2"/>
          <w:sz w:val="24"/>
        </w:rPr>
        <w:t>MA</w:t>
      </w:r>
      <w:r>
        <w:rPr>
          <w:i/>
          <w:color w:val="4584D2"/>
          <w:spacing w:val="-5"/>
          <w:sz w:val="24"/>
        </w:rPr>
        <w:t> </w:t>
      </w:r>
      <w:r>
        <w:rPr>
          <w:i/>
          <w:color w:val="4584D2"/>
          <w:sz w:val="24"/>
        </w:rPr>
        <w:t>municipality</w:t>
      </w:r>
      <w:r>
        <w:rPr>
          <w:i/>
          <w:color w:val="4584D2"/>
          <w:spacing w:val="-3"/>
          <w:sz w:val="24"/>
        </w:rPr>
        <w:t> </w:t>
      </w:r>
      <w:r>
        <w:rPr>
          <w:i/>
          <w:color w:val="4584D2"/>
          <w:sz w:val="24"/>
        </w:rPr>
        <w:t>(Clinton,</w:t>
      </w:r>
      <w:r>
        <w:rPr>
          <w:i/>
          <w:color w:val="4584D2"/>
          <w:spacing w:val="-3"/>
          <w:sz w:val="24"/>
        </w:rPr>
        <w:t> </w:t>
      </w:r>
      <w:r>
        <w:rPr>
          <w:i/>
          <w:color w:val="4584D2"/>
          <w:sz w:val="24"/>
        </w:rPr>
        <w:t>Fitchburg,</w:t>
      </w:r>
      <w:r>
        <w:rPr>
          <w:i/>
          <w:color w:val="4584D2"/>
          <w:spacing w:val="-3"/>
          <w:sz w:val="24"/>
        </w:rPr>
        <w:t> </w:t>
      </w:r>
      <w:r>
        <w:rPr>
          <w:i/>
          <w:color w:val="4584D2"/>
          <w:sz w:val="24"/>
        </w:rPr>
        <w:t>Leominster,</w:t>
      </w:r>
      <w:r>
        <w:rPr>
          <w:i/>
          <w:color w:val="4584D2"/>
          <w:spacing w:val="-3"/>
          <w:sz w:val="24"/>
        </w:rPr>
        <w:t> </w:t>
      </w:r>
      <w:r>
        <w:rPr>
          <w:i/>
          <w:color w:val="4584D2"/>
          <w:sz w:val="24"/>
        </w:rPr>
        <w:t>Marlborough,</w:t>
      </w:r>
      <w:r>
        <w:rPr>
          <w:i/>
          <w:color w:val="4584D2"/>
          <w:spacing w:val="-52"/>
          <w:sz w:val="24"/>
        </w:rPr>
        <w:t> </w:t>
      </w:r>
      <w:r>
        <w:rPr>
          <w:i/>
          <w:color w:val="4584D2"/>
          <w:sz w:val="24"/>
        </w:rPr>
        <w:t>Worcester; Southbridge</w:t>
      </w:r>
      <w:r>
        <w:rPr>
          <w:i/>
          <w:color w:val="4584D2"/>
          <w:spacing w:val="4"/>
          <w:sz w:val="24"/>
        </w:rPr>
        <w:t> </w:t>
      </w:r>
      <w:r>
        <w:rPr>
          <w:i/>
          <w:color w:val="4584D2"/>
          <w:sz w:val="24"/>
        </w:rPr>
        <w:t>addition</w:t>
      </w:r>
      <w:r>
        <w:rPr>
          <w:i/>
          <w:color w:val="4584D2"/>
          <w:spacing w:val="-1"/>
          <w:sz w:val="24"/>
        </w:rPr>
        <w:t> </w:t>
      </w:r>
      <w:r>
        <w:rPr>
          <w:i/>
          <w:color w:val="4584D2"/>
          <w:sz w:val="24"/>
        </w:rPr>
        <w:t>in</w:t>
      </w:r>
      <w:r>
        <w:rPr>
          <w:i/>
          <w:color w:val="4584D2"/>
          <w:spacing w:val="-1"/>
          <w:sz w:val="24"/>
        </w:rPr>
        <w:t> </w:t>
      </w:r>
      <w:r>
        <w:rPr>
          <w:i/>
          <w:color w:val="4584D2"/>
          <w:sz w:val="24"/>
        </w:rPr>
        <w:t>progress)</w:t>
      </w:r>
    </w:p>
    <w:p>
      <w:pPr>
        <w:pStyle w:val="ListParagraph"/>
        <w:numPr>
          <w:ilvl w:val="3"/>
          <w:numId w:val="77"/>
        </w:numPr>
        <w:tabs>
          <w:tab w:pos="3001" w:val="left" w:leader="none"/>
        </w:tabs>
        <w:spacing w:line="292" w:lineRule="exact" w:before="0" w:after="0"/>
        <w:ind w:left="3000" w:right="0" w:hanging="361"/>
        <w:jc w:val="left"/>
        <w:rPr>
          <w:i/>
          <w:sz w:val="24"/>
        </w:rPr>
      </w:pPr>
      <w:r>
        <w:rPr>
          <w:i/>
          <w:color w:val="4584D2"/>
          <w:sz w:val="24"/>
        </w:rPr>
        <w:t>Top</w:t>
      </w:r>
      <w:r>
        <w:rPr>
          <w:i/>
          <w:color w:val="4584D2"/>
          <w:spacing w:val="-3"/>
          <w:sz w:val="24"/>
        </w:rPr>
        <w:t> </w:t>
      </w:r>
      <w:r>
        <w:rPr>
          <w:i/>
          <w:color w:val="4584D2"/>
          <w:sz w:val="24"/>
        </w:rPr>
        <w:t>3 search</w:t>
      </w:r>
      <w:r>
        <w:rPr>
          <w:i/>
          <w:color w:val="4584D2"/>
          <w:spacing w:val="-2"/>
          <w:sz w:val="24"/>
        </w:rPr>
        <w:t> </w:t>
      </w:r>
      <w:r>
        <w:rPr>
          <w:i/>
          <w:color w:val="4584D2"/>
          <w:sz w:val="24"/>
        </w:rPr>
        <w:t>terms</w:t>
      </w:r>
      <w:r>
        <w:rPr>
          <w:i/>
          <w:color w:val="4584D2"/>
          <w:spacing w:val="-1"/>
          <w:sz w:val="24"/>
        </w:rPr>
        <w:t> </w:t>
      </w:r>
      <w:r>
        <w:rPr>
          <w:i/>
          <w:color w:val="4584D2"/>
          <w:sz w:val="24"/>
        </w:rPr>
        <w:t>within</w:t>
      </w:r>
      <w:r>
        <w:rPr>
          <w:i/>
          <w:color w:val="4584D2"/>
          <w:spacing w:val="-2"/>
          <w:sz w:val="24"/>
        </w:rPr>
        <w:t> </w:t>
      </w:r>
      <w:r>
        <w:rPr>
          <w:i/>
          <w:color w:val="4584D2"/>
          <w:sz w:val="24"/>
        </w:rPr>
        <w:t>each</w:t>
      </w:r>
      <w:r>
        <w:rPr>
          <w:i/>
          <w:color w:val="4584D2"/>
          <w:spacing w:val="-1"/>
          <w:sz w:val="24"/>
        </w:rPr>
        <w:t> </w:t>
      </w:r>
      <w:r>
        <w:rPr>
          <w:i/>
          <w:color w:val="4584D2"/>
          <w:sz w:val="24"/>
        </w:rPr>
        <w:t>of</w:t>
      </w:r>
      <w:r>
        <w:rPr>
          <w:i/>
          <w:color w:val="4584D2"/>
          <w:spacing w:val="1"/>
          <w:sz w:val="24"/>
        </w:rPr>
        <w:t> </w:t>
      </w:r>
      <w:r>
        <w:rPr>
          <w:i/>
          <w:color w:val="4584D2"/>
          <w:sz w:val="24"/>
        </w:rPr>
        <w:t>the</w:t>
      </w:r>
      <w:r>
        <w:rPr>
          <w:i/>
          <w:color w:val="4584D2"/>
          <w:spacing w:val="-3"/>
          <w:sz w:val="24"/>
        </w:rPr>
        <w:t> </w:t>
      </w:r>
      <w:r>
        <w:rPr>
          <w:i/>
          <w:color w:val="4584D2"/>
          <w:sz w:val="24"/>
        </w:rPr>
        <w:t>3</w:t>
      </w:r>
      <w:r>
        <w:rPr>
          <w:i/>
          <w:color w:val="4584D2"/>
          <w:spacing w:val="-2"/>
          <w:sz w:val="24"/>
        </w:rPr>
        <w:t> </w:t>
      </w:r>
      <w:r>
        <w:rPr>
          <w:i/>
          <w:color w:val="4584D2"/>
          <w:sz w:val="24"/>
        </w:rPr>
        <w:t>top</w:t>
      </w:r>
      <w:r>
        <w:rPr>
          <w:i/>
          <w:color w:val="4584D2"/>
          <w:spacing w:val="-2"/>
          <w:sz w:val="24"/>
        </w:rPr>
        <w:t> </w:t>
      </w:r>
      <w:r>
        <w:rPr>
          <w:i/>
          <w:color w:val="4584D2"/>
          <w:sz w:val="24"/>
        </w:rPr>
        <w:t>need</w:t>
      </w:r>
      <w:r>
        <w:rPr>
          <w:i/>
          <w:color w:val="4584D2"/>
          <w:spacing w:val="-2"/>
          <w:sz w:val="24"/>
        </w:rPr>
        <w:t> </w:t>
      </w:r>
      <w:r>
        <w:rPr>
          <w:i/>
          <w:color w:val="4584D2"/>
          <w:sz w:val="24"/>
        </w:rPr>
        <w:t>categories</w:t>
      </w:r>
    </w:p>
    <w:p>
      <w:pPr>
        <w:pStyle w:val="ListParagraph"/>
        <w:numPr>
          <w:ilvl w:val="4"/>
          <w:numId w:val="77"/>
        </w:numPr>
        <w:tabs>
          <w:tab w:pos="3721" w:val="left" w:leader="none"/>
        </w:tabs>
        <w:spacing w:line="240" w:lineRule="auto" w:before="0" w:after="0"/>
        <w:ind w:left="3720" w:right="0" w:hanging="361"/>
        <w:jc w:val="left"/>
        <w:rPr>
          <w:i/>
          <w:sz w:val="24"/>
        </w:rPr>
      </w:pPr>
      <w:r>
        <w:rPr>
          <w:i/>
          <w:color w:val="4584D2"/>
          <w:sz w:val="24"/>
        </w:rPr>
        <w:t>Overall</w:t>
      </w:r>
    </w:p>
    <w:p>
      <w:pPr>
        <w:pStyle w:val="ListParagraph"/>
        <w:numPr>
          <w:ilvl w:val="4"/>
          <w:numId w:val="77"/>
        </w:numPr>
        <w:tabs>
          <w:tab w:pos="3721" w:val="left" w:leader="none"/>
        </w:tabs>
        <w:spacing w:line="240" w:lineRule="auto" w:before="0" w:after="0"/>
        <w:ind w:left="3720" w:right="201" w:hanging="360"/>
        <w:jc w:val="left"/>
        <w:rPr>
          <w:i/>
          <w:sz w:val="24"/>
        </w:rPr>
      </w:pPr>
      <w:r>
        <w:rPr>
          <w:i/>
          <w:color w:val="4584D2"/>
          <w:sz w:val="24"/>
        </w:rPr>
        <w:t>By</w:t>
      </w:r>
      <w:r>
        <w:rPr>
          <w:i/>
          <w:color w:val="4584D2"/>
          <w:spacing w:val="-4"/>
          <w:sz w:val="24"/>
        </w:rPr>
        <w:t> </w:t>
      </w:r>
      <w:r>
        <w:rPr>
          <w:i/>
          <w:color w:val="4584D2"/>
          <w:sz w:val="24"/>
        </w:rPr>
        <w:t>central</w:t>
      </w:r>
      <w:r>
        <w:rPr>
          <w:i/>
          <w:color w:val="4584D2"/>
          <w:spacing w:val="-4"/>
          <w:sz w:val="24"/>
        </w:rPr>
        <w:t> </w:t>
      </w:r>
      <w:r>
        <w:rPr>
          <w:i/>
          <w:color w:val="4584D2"/>
          <w:sz w:val="24"/>
        </w:rPr>
        <w:t>MA</w:t>
      </w:r>
      <w:r>
        <w:rPr>
          <w:i/>
          <w:color w:val="4584D2"/>
          <w:spacing w:val="-5"/>
          <w:sz w:val="24"/>
        </w:rPr>
        <w:t> </w:t>
      </w:r>
      <w:r>
        <w:rPr>
          <w:i/>
          <w:color w:val="4584D2"/>
          <w:sz w:val="24"/>
        </w:rPr>
        <w:t>municipality</w:t>
      </w:r>
      <w:r>
        <w:rPr>
          <w:i/>
          <w:color w:val="4584D2"/>
          <w:spacing w:val="-3"/>
          <w:sz w:val="24"/>
        </w:rPr>
        <w:t> </w:t>
      </w:r>
      <w:r>
        <w:rPr>
          <w:i/>
          <w:color w:val="4584D2"/>
          <w:sz w:val="24"/>
        </w:rPr>
        <w:t>(Clinton,</w:t>
      </w:r>
      <w:r>
        <w:rPr>
          <w:i/>
          <w:color w:val="4584D2"/>
          <w:spacing w:val="-3"/>
          <w:sz w:val="24"/>
        </w:rPr>
        <w:t> </w:t>
      </w:r>
      <w:r>
        <w:rPr>
          <w:i/>
          <w:color w:val="4584D2"/>
          <w:sz w:val="24"/>
        </w:rPr>
        <w:t>Fitchburg,</w:t>
      </w:r>
      <w:r>
        <w:rPr>
          <w:i/>
          <w:color w:val="4584D2"/>
          <w:spacing w:val="-3"/>
          <w:sz w:val="24"/>
        </w:rPr>
        <w:t> </w:t>
      </w:r>
      <w:r>
        <w:rPr>
          <w:i/>
          <w:color w:val="4584D2"/>
          <w:sz w:val="24"/>
        </w:rPr>
        <w:t>Leominster,</w:t>
      </w:r>
      <w:r>
        <w:rPr>
          <w:i/>
          <w:color w:val="4584D2"/>
          <w:spacing w:val="-3"/>
          <w:sz w:val="24"/>
        </w:rPr>
        <w:t> </w:t>
      </w:r>
      <w:r>
        <w:rPr>
          <w:i/>
          <w:color w:val="4584D2"/>
          <w:sz w:val="24"/>
        </w:rPr>
        <w:t>Marlborough,</w:t>
      </w:r>
      <w:r>
        <w:rPr>
          <w:i/>
          <w:color w:val="4584D2"/>
          <w:spacing w:val="-52"/>
          <w:sz w:val="24"/>
        </w:rPr>
        <w:t> </w:t>
      </w:r>
      <w:r>
        <w:rPr>
          <w:i/>
          <w:color w:val="4584D2"/>
          <w:sz w:val="24"/>
        </w:rPr>
        <w:t>Worcester; Southbridge</w:t>
      </w:r>
      <w:r>
        <w:rPr>
          <w:i/>
          <w:color w:val="4584D2"/>
          <w:spacing w:val="4"/>
          <w:sz w:val="24"/>
        </w:rPr>
        <w:t> </w:t>
      </w:r>
      <w:r>
        <w:rPr>
          <w:i/>
          <w:color w:val="4584D2"/>
          <w:sz w:val="24"/>
        </w:rPr>
        <w:t>addition</w:t>
      </w:r>
      <w:r>
        <w:rPr>
          <w:i/>
          <w:color w:val="4584D2"/>
          <w:spacing w:val="-1"/>
          <w:sz w:val="24"/>
        </w:rPr>
        <w:t> </w:t>
      </w:r>
      <w:r>
        <w:rPr>
          <w:i/>
          <w:color w:val="4584D2"/>
          <w:sz w:val="24"/>
        </w:rPr>
        <w:t>in</w:t>
      </w:r>
      <w:r>
        <w:rPr>
          <w:i/>
          <w:color w:val="4584D2"/>
          <w:spacing w:val="-1"/>
          <w:sz w:val="24"/>
        </w:rPr>
        <w:t> </w:t>
      </w:r>
      <w:r>
        <w:rPr>
          <w:i/>
          <w:color w:val="4584D2"/>
          <w:sz w:val="24"/>
        </w:rPr>
        <w:t>progress)</w:t>
      </w:r>
    </w:p>
    <w:p>
      <w:pPr>
        <w:pStyle w:val="BodyText"/>
        <w:spacing w:before="1"/>
        <w:rPr>
          <w:i/>
        </w:rPr>
      </w:pPr>
    </w:p>
    <w:p>
      <w:pPr>
        <w:numPr>
          <w:ilvl w:val="0"/>
          <w:numId w:val="77"/>
        </w:numPr>
        <w:tabs>
          <w:tab w:pos="841" w:val="left" w:leader="none"/>
        </w:tabs>
        <w:spacing w:line="117" w:lineRule="auto" w:before="0"/>
        <w:ind w:left="840" w:right="235" w:hanging="360"/>
        <w:jc w:val="left"/>
        <w:rPr>
          <w:rFonts w:ascii="Garamond"/>
          <w:sz w:val="24"/>
        </w:rPr>
      </w:pPr>
      <w:r>
        <w:rPr>
          <w:rFonts w:ascii="Garamond"/>
          <w:sz w:val="24"/>
        </w:rPr>
        <w:t>In the responses to DoN questions, the Applicant states UMMHC is in the pilot phase of an EMR</w:t>
      </w:r>
      <w:r>
        <w:rPr>
          <w:rFonts w:ascii="Garamond"/>
          <w:spacing w:val="1"/>
          <w:sz w:val="24"/>
        </w:rPr>
        <w:t> </w:t>
      </w:r>
      <w:r>
        <w:rPr>
          <w:rFonts w:ascii="Garamond"/>
          <w:sz w:val="24"/>
        </w:rPr>
        <w:t>integration</w:t>
      </w:r>
      <w:r>
        <w:rPr>
          <w:rFonts w:ascii="Garamond"/>
          <w:spacing w:val="-4"/>
          <w:sz w:val="24"/>
        </w:rPr>
        <w:t> </w:t>
      </w:r>
      <w:r>
        <w:rPr>
          <w:rFonts w:ascii="Garamond"/>
          <w:sz w:val="24"/>
        </w:rPr>
        <w:t>project</w:t>
      </w:r>
      <w:r>
        <w:rPr>
          <w:rFonts w:ascii="Garamond"/>
          <w:spacing w:val="-4"/>
          <w:sz w:val="24"/>
        </w:rPr>
        <w:t> </w:t>
      </w:r>
      <w:r>
        <w:rPr>
          <w:rFonts w:ascii="Garamond"/>
          <w:sz w:val="24"/>
        </w:rPr>
        <w:t>that</w:t>
      </w:r>
      <w:r>
        <w:rPr>
          <w:rFonts w:ascii="Garamond"/>
          <w:spacing w:val="-4"/>
          <w:sz w:val="24"/>
        </w:rPr>
        <w:t> </w:t>
      </w:r>
      <w:r>
        <w:rPr>
          <w:rFonts w:ascii="Garamond"/>
          <w:sz w:val="24"/>
        </w:rPr>
        <w:t>will</w:t>
      </w:r>
      <w:r>
        <w:rPr>
          <w:rFonts w:ascii="Garamond"/>
          <w:spacing w:val="-3"/>
          <w:sz w:val="24"/>
        </w:rPr>
        <w:t> </w:t>
      </w:r>
      <w:r>
        <w:rPr>
          <w:rFonts w:ascii="Garamond"/>
          <w:sz w:val="24"/>
        </w:rPr>
        <w:t>enable</w:t>
      </w:r>
      <w:r>
        <w:rPr>
          <w:rFonts w:ascii="Garamond"/>
          <w:spacing w:val="-2"/>
          <w:sz w:val="24"/>
        </w:rPr>
        <w:t> </w:t>
      </w:r>
      <w:r>
        <w:rPr>
          <w:rFonts w:ascii="Garamond"/>
          <w:sz w:val="24"/>
        </w:rPr>
        <w:t>HHCS</w:t>
      </w:r>
      <w:r>
        <w:rPr>
          <w:rFonts w:ascii="Garamond"/>
          <w:spacing w:val="-3"/>
          <w:sz w:val="24"/>
        </w:rPr>
        <w:t> </w:t>
      </w:r>
      <w:r>
        <w:rPr>
          <w:rFonts w:ascii="Garamond"/>
          <w:sz w:val="24"/>
        </w:rPr>
        <w:t>EMR</w:t>
      </w:r>
      <w:r>
        <w:rPr>
          <w:rFonts w:ascii="Garamond"/>
          <w:spacing w:val="-3"/>
          <w:sz w:val="24"/>
        </w:rPr>
        <w:t> </w:t>
      </w:r>
      <w:r>
        <w:rPr>
          <w:rFonts w:ascii="Garamond"/>
          <w:sz w:val="24"/>
        </w:rPr>
        <w:t>data</w:t>
      </w:r>
      <w:r>
        <w:rPr>
          <w:rFonts w:ascii="Garamond"/>
          <w:spacing w:val="-2"/>
          <w:sz w:val="24"/>
        </w:rPr>
        <w:t> </w:t>
      </w:r>
      <w:r>
        <w:rPr>
          <w:rFonts w:ascii="Garamond"/>
          <w:sz w:val="24"/>
        </w:rPr>
        <w:t>to</w:t>
      </w:r>
      <w:r>
        <w:rPr>
          <w:rFonts w:ascii="Garamond"/>
          <w:spacing w:val="-4"/>
          <w:sz w:val="24"/>
        </w:rPr>
        <w:t> </w:t>
      </w:r>
      <w:r>
        <w:rPr>
          <w:rFonts w:ascii="Garamond"/>
          <w:sz w:val="24"/>
        </w:rPr>
        <w:t>be</w:t>
      </w:r>
      <w:r>
        <w:rPr>
          <w:rFonts w:ascii="Garamond"/>
          <w:spacing w:val="-2"/>
          <w:sz w:val="24"/>
        </w:rPr>
        <w:t> </w:t>
      </w:r>
      <w:r>
        <w:rPr>
          <w:rFonts w:ascii="Garamond"/>
          <w:sz w:val="24"/>
        </w:rPr>
        <w:t>brought</w:t>
      </w:r>
      <w:r>
        <w:rPr>
          <w:rFonts w:ascii="Garamond"/>
          <w:spacing w:val="-4"/>
          <w:sz w:val="24"/>
        </w:rPr>
        <w:t> </w:t>
      </w:r>
      <w:r>
        <w:rPr>
          <w:rFonts w:ascii="Garamond"/>
          <w:sz w:val="24"/>
        </w:rPr>
        <w:t>into</w:t>
      </w:r>
      <w:r>
        <w:rPr>
          <w:rFonts w:ascii="Garamond"/>
          <w:spacing w:val="-4"/>
          <w:sz w:val="24"/>
        </w:rPr>
        <w:t> </w:t>
      </w:r>
      <w:r>
        <w:rPr>
          <w:rFonts w:ascii="Garamond"/>
          <w:sz w:val="24"/>
        </w:rPr>
        <w:t>the</w:t>
      </w:r>
      <w:r>
        <w:rPr>
          <w:rFonts w:ascii="Garamond"/>
          <w:spacing w:val="-3"/>
          <w:sz w:val="24"/>
        </w:rPr>
        <w:t> </w:t>
      </w:r>
      <w:r>
        <w:rPr>
          <w:rFonts w:ascii="Garamond"/>
          <w:sz w:val="24"/>
        </w:rPr>
        <w:t>Epic</w:t>
      </w:r>
      <w:r>
        <w:rPr>
          <w:rFonts w:ascii="Garamond"/>
          <w:spacing w:val="-3"/>
          <w:sz w:val="24"/>
        </w:rPr>
        <w:t> </w:t>
      </w:r>
      <w:r>
        <w:rPr>
          <w:rFonts w:ascii="Garamond"/>
          <w:sz w:val="24"/>
        </w:rPr>
        <w:t>system</w:t>
      </w:r>
      <w:r>
        <w:rPr>
          <w:rFonts w:ascii="Garamond"/>
          <w:spacing w:val="-3"/>
          <w:sz w:val="24"/>
        </w:rPr>
        <w:t> </w:t>
      </w:r>
      <w:r>
        <w:rPr>
          <w:rFonts w:ascii="Garamond"/>
          <w:sz w:val="24"/>
        </w:rPr>
        <w:t>and</w:t>
      </w:r>
      <w:r>
        <w:rPr>
          <w:rFonts w:ascii="Garamond"/>
          <w:spacing w:val="-4"/>
          <w:sz w:val="24"/>
        </w:rPr>
        <w:t> </w:t>
      </w:r>
      <w:r>
        <w:rPr>
          <w:rFonts w:ascii="Garamond"/>
          <w:sz w:val="24"/>
        </w:rPr>
        <w:t>that</w:t>
      </w:r>
      <w:r>
        <w:rPr>
          <w:rFonts w:ascii="Garamond"/>
          <w:spacing w:val="-4"/>
          <w:sz w:val="24"/>
        </w:rPr>
        <w:t> </w:t>
      </w:r>
      <w:r>
        <w:rPr>
          <w:rFonts w:ascii="Garamond"/>
          <w:sz w:val="24"/>
        </w:rPr>
        <w:t>UMMHC</w:t>
      </w:r>
      <w:r>
        <w:rPr>
          <w:rFonts w:ascii="Garamond"/>
          <w:spacing w:val="-57"/>
          <w:sz w:val="24"/>
        </w:rPr>
        <w:t> </w:t>
      </w:r>
      <w:r>
        <w:rPr>
          <w:rFonts w:ascii="Garamond"/>
          <w:sz w:val="24"/>
        </w:rPr>
        <w:t>expects</w:t>
      </w:r>
      <w:r>
        <w:rPr>
          <w:rFonts w:ascii="Garamond"/>
          <w:spacing w:val="-3"/>
          <w:sz w:val="24"/>
        </w:rPr>
        <w:t> </w:t>
      </w:r>
      <w:r>
        <w:rPr>
          <w:rFonts w:ascii="Garamond"/>
          <w:sz w:val="24"/>
        </w:rPr>
        <w:t>this</w:t>
      </w:r>
      <w:r>
        <w:rPr>
          <w:rFonts w:ascii="Garamond"/>
          <w:spacing w:val="-2"/>
          <w:sz w:val="24"/>
        </w:rPr>
        <w:t> </w:t>
      </w:r>
      <w:r>
        <w:rPr>
          <w:rFonts w:ascii="Garamond"/>
          <w:sz w:val="24"/>
        </w:rPr>
        <w:t>project</w:t>
      </w:r>
      <w:r>
        <w:rPr>
          <w:rFonts w:ascii="Garamond"/>
          <w:spacing w:val="-1"/>
          <w:sz w:val="24"/>
        </w:rPr>
        <w:t> </w:t>
      </w:r>
      <w:r>
        <w:rPr>
          <w:rFonts w:ascii="Garamond"/>
          <w:sz w:val="24"/>
        </w:rPr>
        <w:t>to</w:t>
      </w:r>
      <w:r>
        <w:rPr>
          <w:rFonts w:ascii="Garamond"/>
          <w:spacing w:val="-1"/>
          <w:sz w:val="24"/>
        </w:rPr>
        <w:t> </w:t>
      </w:r>
      <w:r>
        <w:rPr>
          <w:rFonts w:ascii="Garamond"/>
          <w:sz w:val="24"/>
        </w:rPr>
        <w:t>go</w:t>
      </w:r>
      <w:r>
        <w:rPr>
          <w:rFonts w:ascii="Garamond"/>
          <w:spacing w:val="-1"/>
          <w:sz w:val="24"/>
        </w:rPr>
        <w:t> </w:t>
      </w:r>
      <w:r>
        <w:rPr>
          <w:rFonts w:ascii="Garamond"/>
          <w:sz w:val="24"/>
        </w:rPr>
        <w:t>live</w:t>
      </w:r>
      <w:r>
        <w:rPr>
          <w:rFonts w:ascii="Garamond"/>
          <w:spacing w:val="1"/>
          <w:sz w:val="24"/>
        </w:rPr>
        <w:t> </w:t>
      </w:r>
      <w:r>
        <w:rPr>
          <w:rFonts w:ascii="Garamond"/>
          <w:sz w:val="24"/>
        </w:rPr>
        <w:t>in</w:t>
      </w:r>
      <w:r>
        <w:rPr>
          <w:rFonts w:ascii="Garamond"/>
          <w:spacing w:val="-1"/>
          <w:sz w:val="24"/>
        </w:rPr>
        <w:t> </w:t>
      </w:r>
      <w:r>
        <w:rPr>
          <w:rFonts w:ascii="Garamond"/>
          <w:sz w:val="24"/>
        </w:rPr>
        <w:t>the spring 2021 (pg.</w:t>
      </w:r>
      <w:r>
        <w:rPr>
          <w:rFonts w:ascii="Garamond"/>
          <w:spacing w:val="-3"/>
          <w:sz w:val="24"/>
        </w:rPr>
        <w:t> </w:t>
      </w:r>
      <w:r>
        <w:rPr>
          <w:rFonts w:ascii="Garamond"/>
          <w:sz w:val="24"/>
        </w:rPr>
        <w:t>16).</w:t>
      </w:r>
    </w:p>
    <w:p>
      <w:pPr>
        <w:pStyle w:val="ListParagraph"/>
        <w:numPr>
          <w:ilvl w:val="1"/>
          <w:numId w:val="77"/>
        </w:numPr>
        <w:tabs>
          <w:tab w:pos="1650" w:val="left" w:leader="none"/>
          <w:tab w:pos="1651" w:val="left" w:leader="none"/>
        </w:tabs>
        <w:spacing w:line="324" w:lineRule="exact" w:before="0" w:after="0"/>
        <w:ind w:left="1651" w:right="0" w:hanging="361"/>
        <w:jc w:val="left"/>
        <w:rPr>
          <w:rFonts w:ascii="Garamond"/>
          <w:i/>
          <w:color w:val="4584D2"/>
          <w:sz w:val="24"/>
        </w:rPr>
      </w:pPr>
      <w:r>
        <w:rPr>
          <w:rFonts w:ascii="Garamond"/>
          <w:sz w:val="24"/>
        </w:rPr>
        <w:t>Are</w:t>
      </w:r>
      <w:r>
        <w:rPr>
          <w:rFonts w:ascii="Garamond"/>
          <w:spacing w:val="-3"/>
          <w:sz w:val="24"/>
        </w:rPr>
        <w:t> </w:t>
      </w:r>
      <w:r>
        <w:rPr>
          <w:rFonts w:ascii="Garamond"/>
          <w:sz w:val="24"/>
        </w:rPr>
        <w:t>you</w:t>
      </w:r>
      <w:r>
        <w:rPr>
          <w:rFonts w:ascii="Garamond"/>
          <w:spacing w:val="-4"/>
          <w:sz w:val="24"/>
        </w:rPr>
        <w:t> </w:t>
      </w:r>
      <w:r>
        <w:rPr>
          <w:rFonts w:ascii="Garamond"/>
          <w:sz w:val="24"/>
        </w:rPr>
        <w:t>still</w:t>
      </w:r>
      <w:r>
        <w:rPr>
          <w:rFonts w:ascii="Garamond"/>
          <w:spacing w:val="-2"/>
          <w:sz w:val="24"/>
        </w:rPr>
        <w:t> </w:t>
      </w:r>
      <w:r>
        <w:rPr>
          <w:rFonts w:ascii="Garamond"/>
          <w:sz w:val="24"/>
        </w:rPr>
        <w:t>on</w:t>
      </w:r>
      <w:r>
        <w:rPr>
          <w:rFonts w:ascii="Garamond"/>
          <w:spacing w:val="-4"/>
          <w:sz w:val="24"/>
        </w:rPr>
        <w:t> </w:t>
      </w:r>
      <w:r>
        <w:rPr>
          <w:rFonts w:ascii="Garamond"/>
          <w:sz w:val="24"/>
        </w:rPr>
        <w:t>track</w:t>
      </w:r>
      <w:r>
        <w:rPr>
          <w:rFonts w:ascii="Garamond"/>
          <w:spacing w:val="-2"/>
          <w:sz w:val="24"/>
        </w:rPr>
        <w:t> </w:t>
      </w:r>
      <w:r>
        <w:rPr>
          <w:rFonts w:ascii="Garamond"/>
          <w:sz w:val="24"/>
        </w:rPr>
        <w:t>to</w:t>
      </w:r>
      <w:r>
        <w:rPr>
          <w:rFonts w:ascii="Garamond"/>
          <w:spacing w:val="-4"/>
          <w:sz w:val="24"/>
        </w:rPr>
        <w:t> </w:t>
      </w:r>
      <w:r>
        <w:rPr>
          <w:rFonts w:ascii="Garamond"/>
          <w:sz w:val="24"/>
        </w:rPr>
        <w:t>complete</w:t>
      </w:r>
      <w:r>
        <w:rPr>
          <w:rFonts w:ascii="Garamond"/>
          <w:spacing w:val="-1"/>
          <w:sz w:val="24"/>
        </w:rPr>
        <w:t> </w:t>
      </w:r>
      <w:r>
        <w:rPr>
          <w:rFonts w:ascii="Garamond"/>
          <w:sz w:val="24"/>
        </w:rPr>
        <w:t>migration</w:t>
      </w:r>
      <w:r>
        <w:rPr>
          <w:rFonts w:ascii="Garamond"/>
          <w:spacing w:val="-4"/>
          <w:sz w:val="24"/>
        </w:rPr>
        <w:t> </w:t>
      </w:r>
      <w:r>
        <w:rPr>
          <w:rFonts w:ascii="Garamond"/>
          <w:sz w:val="24"/>
        </w:rPr>
        <w:t>by</w:t>
      </w:r>
      <w:r>
        <w:rPr>
          <w:rFonts w:ascii="Garamond"/>
          <w:spacing w:val="-2"/>
          <w:sz w:val="24"/>
        </w:rPr>
        <w:t> </w:t>
      </w:r>
      <w:r>
        <w:rPr>
          <w:rFonts w:ascii="Garamond"/>
          <w:sz w:val="24"/>
        </w:rPr>
        <w:t>Spring</w:t>
      </w:r>
      <w:r>
        <w:rPr>
          <w:rFonts w:ascii="Garamond"/>
          <w:spacing w:val="-3"/>
          <w:sz w:val="24"/>
        </w:rPr>
        <w:t> </w:t>
      </w:r>
      <w:r>
        <w:rPr>
          <w:rFonts w:ascii="Garamond"/>
          <w:sz w:val="24"/>
        </w:rPr>
        <w:t>2021?</w:t>
      </w:r>
      <w:r>
        <w:rPr>
          <w:rFonts w:ascii="Garamond"/>
          <w:spacing w:val="55"/>
          <w:sz w:val="24"/>
        </w:rPr>
        <w:t> </w:t>
      </w:r>
      <w:r>
        <w:rPr>
          <w:i/>
          <w:color w:val="4584D2"/>
          <w:sz w:val="24"/>
        </w:rPr>
        <w:t>For</w:t>
      </w:r>
      <w:r>
        <w:rPr>
          <w:i/>
          <w:color w:val="4584D2"/>
          <w:spacing w:val="-2"/>
          <w:sz w:val="24"/>
        </w:rPr>
        <w:t> </w:t>
      </w:r>
      <w:r>
        <w:rPr>
          <w:i/>
          <w:color w:val="4584D2"/>
          <w:sz w:val="24"/>
        </w:rPr>
        <w:t>clarification,</w:t>
      </w:r>
      <w:r>
        <w:rPr>
          <w:i/>
          <w:color w:val="4584D2"/>
          <w:spacing w:val="-2"/>
          <w:sz w:val="24"/>
        </w:rPr>
        <w:t> </w:t>
      </w:r>
      <w:r>
        <w:rPr>
          <w:i/>
          <w:color w:val="4584D2"/>
          <w:sz w:val="24"/>
        </w:rPr>
        <w:t>the</w:t>
      </w:r>
      <w:r>
        <w:rPr>
          <w:i/>
          <w:color w:val="4584D2"/>
          <w:spacing w:val="-1"/>
          <w:sz w:val="24"/>
        </w:rPr>
        <w:t> </w:t>
      </w:r>
      <w:r>
        <w:rPr>
          <w:i/>
          <w:color w:val="4584D2"/>
          <w:sz w:val="24"/>
        </w:rPr>
        <w:t>integration</w:t>
      </w:r>
    </w:p>
    <w:p>
      <w:pPr>
        <w:spacing w:line="260" w:lineRule="exact" w:before="0"/>
        <w:ind w:left="1651" w:right="0" w:firstLine="0"/>
        <w:jc w:val="left"/>
        <w:rPr>
          <w:i/>
          <w:sz w:val="24"/>
        </w:rPr>
      </w:pPr>
      <w:r>
        <w:rPr>
          <w:i/>
          <w:color w:val="4584D2"/>
          <w:sz w:val="24"/>
        </w:rPr>
        <w:t>that</w:t>
      </w:r>
      <w:r>
        <w:rPr>
          <w:i/>
          <w:color w:val="4584D2"/>
          <w:spacing w:val="-1"/>
          <w:sz w:val="24"/>
        </w:rPr>
        <w:t> </w:t>
      </w:r>
      <w:r>
        <w:rPr>
          <w:i/>
          <w:color w:val="4584D2"/>
          <w:sz w:val="24"/>
        </w:rPr>
        <w:t>was</w:t>
      </w:r>
      <w:r>
        <w:rPr>
          <w:i/>
          <w:color w:val="4584D2"/>
          <w:spacing w:val="-1"/>
          <w:sz w:val="24"/>
        </w:rPr>
        <w:t> </w:t>
      </w:r>
      <w:r>
        <w:rPr>
          <w:i/>
          <w:color w:val="4584D2"/>
          <w:sz w:val="24"/>
        </w:rPr>
        <w:t>previously</w:t>
      </w:r>
      <w:r>
        <w:rPr>
          <w:i/>
          <w:color w:val="4584D2"/>
          <w:spacing w:val="-1"/>
          <w:sz w:val="24"/>
        </w:rPr>
        <w:t> </w:t>
      </w:r>
      <w:r>
        <w:rPr>
          <w:i/>
          <w:color w:val="4584D2"/>
          <w:sz w:val="24"/>
        </w:rPr>
        <w:t>mentioned</w:t>
      </w:r>
      <w:r>
        <w:rPr>
          <w:i/>
          <w:color w:val="4584D2"/>
          <w:spacing w:val="-3"/>
          <w:sz w:val="24"/>
        </w:rPr>
        <w:t> </w:t>
      </w:r>
      <w:r>
        <w:rPr>
          <w:i/>
          <w:color w:val="4584D2"/>
          <w:sz w:val="24"/>
        </w:rPr>
        <w:t>refers</w:t>
      </w:r>
      <w:r>
        <w:rPr>
          <w:i/>
          <w:color w:val="4584D2"/>
          <w:spacing w:val="-1"/>
          <w:sz w:val="24"/>
        </w:rPr>
        <w:t> </w:t>
      </w:r>
      <w:r>
        <w:rPr>
          <w:i/>
          <w:color w:val="4584D2"/>
          <w:sz w:val="24"/>
        </w:rPr>
        <w:t>to</w:t>
      </w:r>
      <w:r>
        <w:rPr>
          <w:i/>
          <w:color w:val="4584D2"/>
          <w:spacing w:val="-2"/>
          <w:sz w:val="24"/>
        </w:rPr>
        <w:t> </w:t>
      </w:r>
      <w:r>
        <w:rPr>
          <w:i/>
          <w:color w:val="4584D2"/>
          <w:sz w:val="24"/>
        </w:rPr>
        <w:t>an</w:t>
      </w:r>
      <w:r>
        <w:rPr>
          <w:i/>
          <w:color w:val="4584D2"/>
          <w:spacing w:val="-4"/>
          <w:sz w:val="24"/>
        </w:rPr>
        <w:t> </w:t>
      </w:r>
      <w:r>
        <w:rPr>
          <w:i/>
          <w:color w:val="4584D2"/>
          <w:sz w:val="24"/>
        </w:rPr>
        <w:t>effort</w:t>
      </w:r>
      <w:r>
        <w:rPr>
          <w:i/>
          <w:color w:val="4584D2"/>
          <w:spacing w:val="-3"/>
          <w:sz w:val="24"/>
        </w:rPr>
        <w:t> </w:t>
      </w:r>
      <w:r>
        <w:rPr>
          <w:i/>
          <w:color w:val="4584D2"/>
          <w:sz w:val="24"/>
        </w:rPr>
        <w:t>by</w:t>
      </w:r>
      <w:r>
        <w:rPr>
          <w:i/>
          <w:color w:val="4584D2"/>
          <w:spacing w:val="-1"/>
          <w:sz w:val="24"/>
        </w:rPr>
        <w:t> </w:t>
      </w:r>
      <w:r>
        <w:rPr>
          <w:i/>
          <w:color w:val="4584D2"/>
          <w:sz w:val="24"/>
        </w:rPr>
        <w:t>which</w:t>
      </w:r>
      <w:r>
        <w:rPr>
          <w:i/>
          <w:color w:val="4584D2"/>
          <w:spacing w:val="-3"/>
          <w:sz w:val="24"/>
        </w:rPr>
        <w:t> </w:t>
      </w:r>
      <w:r>
        <w:rPr>
          <w:i/>
          <w:color w:val="4584D2"/>
          <w:sz w:val="24"/>
        </w:rPr>
        <w:t>certain</w:t>
      </w:r>
      <w:r>
        <w:rPr>
          <w:i/>
          <w:color w:val="4584D2"/>
          <w:spacing w:val="-3"/>
          <w:sz w:val="24"/>
        </w:rPr>
        <w:t> </w:t>
      </w:r>
      <w:r>
        <w:rPr>
          <w:i/>
          <w:color w:val="4584D2"/>
          <w:sz w:val="24"/>
        </w:rPr>
        <w:t>quality</w:t>
      </w:r>
      <w:r>
        <w:rPr>
          <w:i/>
          <w:color w:val="4584D2"/>
          <w:spacing w:val="-1"/>
          <w:sz w:val="24"/>
        </w:rPr>
        <w:t> </w:t>
      </w:r>
      <w:r>
        <w:rPr>
          <w:i/>
          <w:color w:val="4584D2"/>
          <w:sz w:val="24"/>
        </w:rPr>
        <w:t>and</w:t>
      </w:r>
      <w:r>
        <w:rPr>
          <w:i/>
          <w:color w:val="4584D2"/>
          <w:spacing w:val="-3"/>
          <w:sz w:val="24"/>
        </w:rPr>
        <w:t> </w:t>
      </w:r>
      <w:r>
        <w:rPr>
          <w:i/>
          <w:color w:val="4584D2"/>
          <w:sz w:val="24"/>
        </w:rPr>
        <w:t>population</w:t>
      </w:r>
    </w:p>
    <w:p>
      <w:pPr>
        <w:spacing w:before="0"/>
        <w:ind w:left="1651" w:right="138" w:firstLine="0"/>
        <w:jc w:val="left"/>
        <w:rPr>
          <w:i/>
          <w:sz w:val="24"/>
        </w:rPr>
      </w:pPr>
      <w:r>
        <w:rPr>
          <w:i/>
          <w:color w:val="4584D2"/>
          <w:sz w:val="24"/>
        </w:rPr>
        <w:t>health information will be transmitted from Harrington’s EMR to the UMMHC EMR via an</w:t>
      </w:r>
      <w:r>
        <w:rPr>
          <w:i/>
          <w:color w:val="4584D2"/>
          <w:spacing w:val="1"/>
          <w:sz w:val="24"/>
        </w:rPr>
        <w:t> </w:t>
      </w:r>
      <w:r>
        <w:rPr>
          <w:i/>
          <w:color w:val="4584D2"/>
          <w:sz w:val="24"/>
        </w:rPr>
        <w:t>Information Exchange system.</w:t>
      </w:r>
      <w:r>
        <w:rPr>
          <w:i/>
          <w:color w:val="4584D2"/>
          <w:spacing w:val="1"/>
          <w:sz w:val="24"/>
        </w:rPr>
        <w:t> </w:t>
      </w:r>
      <w:r>
        <w:rPr>
          <w:i/>
          <w:color w:val="4584D2"/>
          <w:sz w:val="24"/>
        </w:rPr>
        <w:t>This integration does not create a UMMHC medical record for</w:t>
      </w:r>
      <w:r>
        <w:rPr>
          <w:i/>
          <w:color w:val="4584D2"/>
          <w:spacing w:val="1"/>
          <w:sz w:val="24"/>
        </w:rPr>
        <w:t> </w:t>
      </w:r>
      <w:r>
        <w:rPr>
          <w:i/>
          <w:color w:val="4584D2"/>
          <w:sz w:val="24"/>
        </w:rPr>
        <w:t>each Harrington patient and bringing HHCS onto the Epic system will take several years.</w:t>
      </w:r>
      <w:r>
        <w:rPr>
          <w:i/>
          <w:color w:val="4584D2"/>
          <w:spacing w:val="1"/>
          <w:sz w:val="24"/>
        </w:rPr>
        <w:t> </w:t>
      </w:r>
      <w:r>
        <w:rPr>
          <w:i/>
          <w:color w:val="4584D2"/>
          <w:sz w:val="24"/>
        </w:rPr>
        <w:t>The</w:t>
      </w:r>
      <w:r>
        <w:rPr>
          <w:i/>
          <w:color w:val="4584D2"/>
          <w:spacing w:val="1"/>
          <w:sz w:val="24"/>
        </w:rPr>
        <w:t> </w:t>
      </w:r>
      <w:r>
        <w:rPr>
          <w:i/>
          <w:color w:val="4584D2"/>
          <w:sz w:val="24"/>
        </w:rPr>
        <w:t>timeline for go live for this exchange is summer 2021.</w:t>
      </w:r>
      <w:r>
        <w:rPr>
          <w:i/>
          <w:color w:val="4584D2"/>
          <w:spacing w:val="1"/>
          <w:sz w:val="24"/>
        </w:rPr>
        <w:t> </w:t>
      </w:r>
      <w:r>
        <w:rPr>
          <w:i/>
          <w:color w:val="4584D2"/>
          <w:sz w:val="24"/>
        </w:rPr>
        <w:t>While the migration plans have not been</w:t>
      </w:r>
      <w:r>
        <w:rPr>
          <w:i/>
          <w:color w:val="4584D2"/>
          <w:spacing w:val="-52"/>
          <w:sz w:val="24"/>
        </w:rPr>
        <w:t> </w:t>
      </w:r>
      <w:r>
        <w:rPr>
          <w:i/>
          <w:color w:val="4584D2"/>
          <w:sz w:val="24"/>
        </w:rPr>
        <w:t>solidified, the current plan to move HHCS caregivers from their current Allscripts and Meditech</w:t>
      </w:r>
      <w:r>
        <w:rPr>
          <w:i/>
          <w:color w:val="4584D2"/>
          <w:spacing w:val="1"/>
          <w:sz w:val="24"/>
        </w:rPr>
        <w:t> </w:t>
      </w:r>
      <w:r>
        <w:rPr>
          <w:i/>
          <w:color w:val="4584D2"/>
          <w:sz w:val="24"/>
        </w:rPr>
        <w:t>systems is expected to be completed in a single move from their legacy systems to Epic.</w:t>
      </w:r>
      <w:r>
        <w:rPr>
          <w:i/>
          <w:color w:val="4584D2"/>
          <w:spacing w:val="1"/>
          <w:sz w:val="24"/>
        </w:rPr>
        <w:t> </w:t>
      </w:r>
      <w:r>
        <w:rPr>
          <w:i/>
          <w:color w:val="4584D2"/>
          <w:sz w:val="24"/>
        </w:rPr>
        <w:t>Little</w:t>
      </w:r>
      <w:r>
        <w:rPr>
          <w:i/>
          <w:color w:val="4584D2"/>
          <w:spacing w:val="1"/>
          <w:sz w:val="24"/>
        </w:rPr>
        <w:t> </w:t>
      </w:r>
      <w:r>
        <w:rPr>
          <w:i/>
          <w:color w:val="4584D2"/>
          <w:sz w:val="24"/>
        </w:rPr>
        <w:t>downtime and disruption is expected to occur during this migration.</w:t>
      </w:r>
      <w:r>
        <w:rPr>
          <w:i/>
          <w:color w:val="4584D2"/>
          <w:spacing w:val="54"/>
          <w:sz w:val="24"/>
        </w:rPr>
        <w:t> </w:t>
      </w:r>
      <w:r>
        <w:rPr>
          <w:i/>
          <w:color w:val="4584D2"/>
          <w:sz w:val="24"/>
        </w:rPr>
        <w:t>Until the migration to</w:t>
      </w:r>
      <w:r>
        <w:rPr>
          <w:i/>
          <w:color w:val="4584D2"/>
          <w:spacing w:val="1"/>
          <w:sz w:val="24"/>
        </w:rPr>
        <w:t> </w:t>
      </w:r>
      <w:r>
        <w:rPr>
          <w:i/>
          <w:color w:val="4584D2"/>
          <w:sz w:val="24"/>
        </w:rPr>
        <w:t>Epic, HHCS caregivers have access to UMMHC’s “Epic CareLink” portal which allows UMMHC to</w:t>
      </w:r>
      <w:r>
        <w:rPr>
          <w:i/>
          <w:color w:val="4584D2"/>
          <w:spacing w:val="-52"/>
          <w:sz w:val="24"/>
        </w:rPr>
        <w:t> </w:t>
      </w:r>
      <w:r>
        <w:rPr>
          <w:i/>
          <w:color w:val="4584D2"/>
          <w:sz w:val="24"/>
        </w:rPr>
        <w:t>extend patient information to external facilities and affiliated providers, helping improve</w:t>
      </w:r>
      <w:r>
        <w:rPr>
          <w:i/>
          <w:color w:val="4584D2"/>
          <w:spacing w:val="1"/>
          <w:sz w:val="24"/>
        </w:rPr>
        <w:t> </w:t>
      </w:r>
      <w:r>
        <w:rPr>
          <w:i/>
          <w:color w:val="4584D2"/>
          <w:sz w:val="24"/>
        </w:rPr>
        <w:t>continuity of care in our community.</w:t>
      </w:r>
      <w:r>
        <w:rPr>
          <w:i/>
          <w:color w:val="4584D2"/>
          <w:spacing w:val="1"/>
          <w:sz w:val="24"/>
        </w:rPr>
        <w:t> </w:t>
      </w:r>
      <w:r>
        <w:rPr>
          <w:i/>
          <w:color w:val="4584D2"/>
          <w:sz w:val="24"/>
        </w:rPr>
        <w:t>EpicCare Link is secure, real-time, and easy to roll out to</w:t>
      </w:r>
      <w:r>
        <w:rPr>
          <w:i/>
          <w:color w:val="4584D2"/>
          <w:spacing w:val="1"/>
          <w:sz w:val="24"/>
        </w:rPr>
        <w:t> </w:t>
      </w:r>
      <w:r>
        <w:rPr>
          <w:i/>
          <w:color w:val="4584D2"/>
          <w:sz w:val="24"/>
        </w:rPr>
        <w:t>users who need</w:t>
      </w:r>
      <w:r>
        <w:rPr>
          <w:i/>
          <w:color w:val="4584D2"/>
          <w:spacing w:val="-1"/>
          <w:sz w:val="24"/>
        </w:rPr>
        <w:t> </w:t>
      </w:r>
      <w:r>
        <w:rPr>
          <w:i/>
          <w:color w:val="4584D2"/>
          <w:sz w:val="24"/>
        </w:rPr>
        <w:t>remote access</w:t>
      </w:r>
      <w:r>
        <w:rPr>
          <w:i/>
          <w:color w:val="4584D2"/>
          <w:spacing w:val="-1"/>
          <w:sz w:val="24"/>
        </w:rPr>
        <w:t> </w:t>
      </w:r>
      <w:r>
        <w:rPr>
          <w:i/>
          <w:color w:val="4584D2"/>
          <w:sz w:val="24"/>
        </w:rPr>
        <w:t>to UMMHC’s</w:t>
      </w:r>
      <w:r>
        <w:rPr>
          <w:i/>
          <w:color w:val="4584D2"/>
          <w:spacing w:val="1"/>
          <w:sz w:val="24"/>
        </w:rPr>
        <w:t> </w:t>
      </w:r>
      <w:r>
        <w:rPr>
          <w:i/>
          <w:color w:val="4584D2"/>
          <w:sz w:val="24"/>
        </w:rPr>
        <w:t>clinical</w:t>
      </w:r>
      <w:r>
        <w:rPr>
          <w:i/>
          <w:color w:val="4584D2"/>
          <w:spacing w:val="-1"/>
          <w:sz w:val="24"/>
        </w:rPr>
        <w:t> </w:t>
      </w:r>
      <w:r>
        <w:rPr>
          <w:i/>
          <w:color w:val="4584D2"/>
          <w:sz w:val="24"/>
        </w:rPr>
        <w:t>data.</w:t>
      </w:r>
    </w:p>
    <w:p>
      <w:pPr>
        <w:pStyle w:val="ListParagraph"/>
        <w:numPr>
          <w:ilvl w:val="1"/>
          <w:numId w:val="77"/>
        </w:numPr>
        <w:tabs>
          <w:tab w:pos="1651" w:val="left" w:leader="none"/>
        </w:tabs>
        <w:spacing w:line="325" w:lineRule="exact" w:before="0" w:after="0"/>
        <w:ind w:left="1651" w:right="0" w:hanging="360"/>
        <w:jc w:val="left"/>
        <w:rPr>
          <w:rFonts w:ascii="Garamond"/>
          <w:color w:val="4584D2"/>
          <w:sz w:val="24"/>
        </w:rPr>
      </w:pPr>
      <w:r>
        <w:rPr>
          <w:rFonts w:ascii="Garamond"/>
          <w:sz w:val="24"/>
        </w:rPr>
        <w:t>Are</w:t>
      </w:r>
      <w:r>
        <w:rPr>
          <w:rFonts w:ascii="Garamond"/>
          <w:spacing w:val="-2"/>
          <w:sz w:val="24"/>
        </w:rPr>
        <w:t> </w:t>
      </w:r>
      <w:r>
        <w:rPr>
          <w:rFonts w:ascii="Garamond"/>
          <w:sz w:val="24"/>
        </w:rPr>
        <w:t>there</w:t>
      </w:r>
      <w:r>
        <w:rPr>
          <w:rFonts w:ascii="Garamond"/>
          <w:spacing w:val="-2"/>
          <w:sz w:val="24"/>
        </w:rPr>
        <w:t> </w:t>
      </w:r>
      <w:r>
        <w:rPr>
          <w:rFonts w:ascii="Garamond"/>
          <w:sz w:val="24"/>
        </w:rPr>
        <w:t>any</w:t>
      </w:r>
      <w:r>
        <w:rPr>
          <w:rFonts w:ascii="Garamond"/>
          <w:spacing w:val="-2"/>
          <w:sz w:val="24"/>
        </w:rPr>
        <w:t> </w:t>
      </w:r>
      <w:r>
        <w:rPr>
          <w:rFonts w:ascii="Garamond"/>
          <w:sz w:val="24"/>
        </w:rPr>
        <w:t>plans</w:t>
      </w:r>
      <w:r>
        <w:rPr>
          <w:rFonts w:ascii="Garamond"/>
          <w:spacing w:val="-4"/>
          <w:sz w:val="24"/>
        </w:rPr>
        <w:t> </w:t>
      </w:r>
      <w:r>
        <w:rPr>
          <w:rFonts w:ascii="Garamond"/>
          <w:sz w:val="24"/>
        </w:rPr>
        <w:t>to</w:t>
      </w:r>
      <w:r>
        <w:rPr>
          <w:rFonts w:ascii="Garamond"/>
          <w:spacing w:val="-2"/>
          <w:sz w:val="24"/>
        </w:rPr>
        <w:t> </w:t>
      </w:r>
      <w:r>
        <w:rPr>
          <w:rFonts w:ascii="Garamond"/>
          <w:sz w:val="24"/>
        </w:rPr>
        <w:t>provide</w:t>
      </w:r>
      <w:r>
        <w:rPr>
          <w:rFonts w:ascii="Garamond"/>
          <w:spacing w:val="-2"/>
          <w:sz w:val="24"/>
        </w:rPr>
        <w:t> </w:t>
      </w:r>
      <w:r>
        <w:rPr>
          <w:rFonts w:ascii="Garamond"/>
          <w:sz w:val="24"/>
        </w:rPr>
        <w:t>Epic</w:t>
      </w:r>
      <w:r>
        <w:rPr>
          <w:rFonts w:ascii="Garamond"/>
          <w:spacing w:val="-1"/>
          <w:sz w:val="24"/>
        </w:rPr>
        <w:t> </w:t>
      </w:r>
      <w:r>
        <w:rPr>
          <w:rFonts w:ascii="Garamond"/>
          <w:sz w:val="24"/>
        </w:rPr>
        <w:t>training</w:t>
      </w:r>
      <w:r>
        <w:rPr>
          <w:rFonts w:ascii="Garamond"/>
          <w:spacing w:val="-2"/>
          <w:sz w:val="24"/>
        </w:rPr>
        <w:t> </w:t>
      </w:r>
      <w:r>
        <w:rPr>
          <w:rFonts w:ascii="Garamond"/>
          <w:sz w:val="24"/>
        </w:rPr>
        <w:t>to</w:t>
      </w:r>
      <w:r>
        <w:rPr>
          <w:rFonts w:ascii="Garamond"/>
          <w:spacing w:val="-3"/>
          <w:sz w:val="24"/>
        </w:rPr>
        <w:t> </w:t>
      </w:r>
      <w:r>
        <w:rPr>
          <w:rFonts w:ascii="Garamond"/>
          <w:sz w:val="24"/>
        </w:rPr>
        <w:t>clinical</w:t>
      </w:r>
      <w:r>
        <w:rPr>
          <w:rFonts w:ascii="Garamond"/>
          <w:spacing w:val="-2"/>
          <w:sz w:val="24"/>
        </w:rPr>
        <w:t> </w:t>
      </w:r>
      <w:r>
        <w:rPr>
          <w:rFonts w:ascii="Garamond"/>
          <w:sz w:val="24"/>
        </w:rPr>
        <w:t>and</w:t>
      </w:r>
      <w:r>
        <w:rPr>
          <w:rFonts w:ascii="Garamond"/>
          <w:spacing w:val="-3"/>
          <w:sz w:val="24"/>
        </w:rPr>
        <w:t> </w:t>
      </w:r>
      <w:r>
        <w:rPr>
          <w:rFonts w:ascii="Garamond"/>
          <w:sz w:val="24"/>
        </w:rPr>
        <w:t>support</w:t>
      </w:r>
      <w:r>
        <w:rPr>
          <w:rFonts w:ascii="Garamond"/>
          <w:spacing w:val="-2"/>
          <w:sz w:val="24"/>
        </w:rPr>
        <w:t> </w:t>
      </w:r>
      <w:r>
        <w:rPr>
          <w:rFonts w:ascii="Garamond"/>
          <w:sz w:val="24"/>
        </w:rPr>
        <w:t>staff?</w:t>
      </w:r>
      <w:r>
        <w:rPr>
          <w:rFonts w:ascii="Garamond"/>
          <w:spacing w:val="45"/>
          <w:sz w:val="24"/>
        </w:rPr>
        <w:t> </w:t>
      </w:r>
      <w:r>
        <w:rPr>
          <w:i/>
          <w:color w:val="4584D2"/>
          <w:sz w:val="24"/>
        </w:rPr>
        <w:t>There</w:t>
      </w:r>
      <w:r>
        <w:rPr>
          <w:i/>
          <w:color w:val="4584D2"/>
          <w:spacing w:val="-1"/>
          <w:sz w:val="24"/>
        </w:rPr>
        <w:t> </w:t>
      </w:r>
      <w:r>
        <w:rPr>
          <w:i/>
          <w:color w:val="4584D2"/>
          <w:sz w:val="24"/>
        </w:rPr>
        <w:t>are no</w:t>
      </w:r>
      <w:r>
        <w:rPr>
          <w:i/>
          <w:color w:val="4584D2"/>
          <w:spacing w:val="-2"/>
          <w:sz w:val="24"/>
        </w:rPr>
        <w:t> </w:t>
      </w:r>
      <w:r>
        <w:rPr>
          <w:i/>
          <w:color w:val="4584D2"/>
          <w:sz w:val="24"/>
        </w:rPr>
        <w:t>plans</w:t>
      </w:r>
      <w:r>
        <w:rPr>
          <w:i/>
          <w:color w:val="4584D2"/>
          <w:spacing w:val="-1"/>
          <w:sz w:val="24"/>
        </w:rPr>
        <w:t> </w:t>
      </w:r>
      <w:r>
        <w:rPr>
          <w:i/>
          <w:color w:val="4584D2"/>
          <w:sz w:val="24"/>
        </w:rPr>
        <w:t>to</w:t>
      </w:r>
    </w:p>
    <w:p>
      <w:pPr>
        <w:spacing w:line="262" w:lineRule="exact" w:before="0"/>
        <w:ind w:left="1651" w:right="0" w:firstLine="0"/>
        <w:jc w:val="left"/>
        <w:rPr>
          <w:i/>
          <w:sz w:val="24"/>
        </w:rPr>
      </w:pPr>
      <w:r>
        <w:rPr>
          <w:i/>
          <w:color w:val="4584D2"/>
          <w:sz w:val="24"/>
        </w:rPr>
        <w:t>provide</w:t>
      </w:r>
      <w:r>
        <w:rPr>
          <w:i/>
          <w:color w:val="4584D2"/>
          <w:spacing w:val="-2"/>
          <w:sz w:val="24"/>
        </w:rPr>
        <w:t> </w:t>
      </w:r>
      <w:r>
        <w:rPr>
          <w:i/>
          <w:color w:val="4584D2"/>
          <w:sz w:val="24"/>
        </w:rPr>
        <w:t>Epic</w:t>
      </w:r>
      <w:r>
        <w:rPr>
          <w:i/>
          <w:color w:val="4584D2"/>
          <w:spacing w:val="-1"/>
          <w:sz w:val="24"/>
        </w:rPr>
        <w:t> </w:t>
      </w:r>
      <w:r>
        <w:rPr>
          <w:i/>
          <w:color w:val="4584D2"/>
          <w:sz w:val="24"/>
        </w:rPr>
        <w:t>training</w:t>
      </w:r>
      <w:r>
        <w:rPr>
          <w:i/>
          <w:color w:val="4584D2"/>
          <w:spacing w:val="-3"/>
          <w:sz w:val="24"/>
        </w:rPr>
        <w:t> </w:t>
      </w:r>
      <w:r>
        <w:rPr>
          <w:i/>
          <w:color w:val="4584D2"/>
          <w:sz w:val="24"/>
        </w:rPr>
        <w:t>to</w:t>
      </w:r>
      <w:r>
        <w:rPr>
          <w:i/>
          <w:color w:val="4584D2"/>
          <w:spacing w:val="-2"/>
          <w:sz w:val="24"/>
        </w:rPr>
        <w:t> </w:t>
      </w:r>
      <w:r>
        <w:rPr>
          <w:i/>
          <w:color w:val="4584D2"/>
          <w:sz w:val="24"/>
        </w:rPr>
        <w:t>clinical</w:t>
      </w:r>
      <w:r>
        <w:rPr>
          <w:i/>
          <w:color w:val="4584D2"/>
          <w:spacing w:val="-2"/>
          <w:sz w:val="24"/>
        </w:rPr>
        <w:t> </w:t>
      </w:r>
      <w:r>
        <w:rPr>
          <w:i/>
          <w:color w:val="4584D2"/>
          <w:sz w:val="24"/>
        </w:rPr>
        <w:t>and</w:t>
      </w:r>
      <w:r>
        <w:rPr>
          <w:i/>
          <w:color w:val="4584D2"/>
          <w:spacing w:val="-2"/>
          <w:sz w:val="24"/>
        </w:rPr>
        <w:t> </w:t>
      </w:r>
      <w:r>
        <w:rPr>
          <w:i/>
          <w:color w:val="4584D2"/>
          <w:sz w:val="24"/>
        </w:rPr>
        <w:t>support</w:t>
      </w:r>
      <w:r>
        <w:rPr>
          <w:i/>
          <w:color w:val="4584D2"/>
          <w:spacing w:val="-1"/>
          <w:sz w:val="24"/>
        </w:rPr>
        <w:t> </w:t>
      </w:r>
      <w:r>
        <w:rPr>
          <w:i/>
          <w:color w:val="4584D2"/>
          <w:sz w:val="24"/>
        </w:rPr>
        <w:t>staff</w:t>
      </w:r>
      <w:r>
        <w:rPr>
          <w:i/>
          <w:color w:val="4584D2"/>
          <w:spacing w:val="-2"/>
          <w:sz w:val="24"/>
        </w:rPr>
        <w:t> </w:t>
      </w:r>
      <w:r>
        <w:rPr>
          <w:i/>
          <w:color w:val="4584D2"/>
          <w:sz w:val="24"/>
        </w:rPr>
        <w:t>as</w:t>
      </w:r>
      <w:r>
        <w:rPr>
          <w:i/>
          <w:color w:val="4584D2"/>
          <w:spacing w:val="-2"/>
          <w:sz w:val="24"/>
        </w:rPr>
        <w:t> </w:t>
      </w:r>
      <w:r>
        <w:rPr>
          <w:i/>
          <w:color w:val="4584D2"/>
          <w:sz w:val="24"/>
        </w:rPr>
        <w:t>a</w:t>
      </w:r>
      <w:r>
        <w:rPr>
          <w:i/>
          <w:color w:val="4584D2"/>
          <w:spacing w:val="-2"/>
          <w:sz w:val="24"/>
        </w:rPr>
        <w:t> </w:t>
      </w:r>
      <w:r>
        <w:rPr>
          <w:i/>
          <w:color w:val="4584D2"/>
          <w:sz w:val="24"/>
        </w:rPr>
        <w:t>result</w:t>
      </w:r>
      <w:r>
        <w:rPr>
          <w:i/>
          <w:color w:val="4584D2"/>
          <w:spacing w:val="-1"/>
          <w:sz w:val="24"/>
        </w:rPr>
        <w:t> </w:t>
      </w:r>
      <w:r>
        <w:rPr>
          <w:i/>
          <w:color w:val="4584D2"/>
          <w:sz w:val="24"/>
        </w:rPr>
        <w:t>of</w:t>
      </w:r>
      <w:r>
        <w:rPr>
          <w:i/>
          <w:color w:val="4584D2"/>
          <w:spacing w:val="-3"/>
          <w:sz w:val="24"/>
        </w:rPr>
        <w:t> </w:t>
      </w:r>
      <w:r>
        <w:rPr>
          <w:i/>
          <w:color w:val="4584D2"/>
          <w:sz w:val="24"/>
        </w:rPr>
        <w:t>this</w:t>
      </w:r>
      <w:r>
        <w:rPr>
          <w:i/>
          <w:color w:val="4584D2"/>
          <w:spacing w:val="-1"/>
          <w:sz w:val="24"/>
        </w:rPr>
        <w:t> </w:t>
      </w:r>
      <w:r>
        <w:rPr>
          <w:i/>
          <w:color w:val="4584D2"/>
          <w:sz w:val="24"/>
        </w:rPr>
        <w:t>integration</w:t>
      </w:r>
      <w:r>
        <w:rPr>
          <w:i/>
          <w:color w:val="4584D2"/>
          <w:spacing w:val="-2"/>
          <w:sz w:val="24"/>
        </w:rPr>
        <w:t> </w:t>
      </w:r>
      <w:r>
        <w:rPr>
          <w:i/>
          <w:color w:val="4584D2"/>
          <w:sz w:val="24"/>
        </w:rPr>
        <w:t>effort.</w:t>
      </w:r>
    </w:p>
    <w:p>
      <w:pPr>
        <w:pStyle w:val="BodyText"/>
        <w:spacing w:before="11"/>
        <w:rPr>
          <w:i/>
          <w:sz w:val="21"/>
        </w:rPr>
      </w:pPr>
    </w:p>
    <w:p>
      <w:pPr>
        <w:numPr>
          <w:ilvl w:val="0"/>
          <w:numId w:val="77"/>
        </w:numPr>
        <w:tabs>
          <w:tab w:pos="841" w:val="left" w:leader="none"/>
        </w:tabs>
        <w:spacing w:line="117" w:lineRule="auto" w:before="0"/>
        <w:ind w:left="840" w:right="340" w:hanging="360"/>
        <w:jc w:val="left"/>
        <w:rPr>
          <w:rFonts w:ascii="Garamond"/>
          <w:sz w:val="24"/>
        </w:rPr>
      </w:pPr>
      <w:r>
        <w:rPr>
          <w:rFonts w:ascii="Garamond"/>
          <w:sz w:val="24"/>
        </w:rPr>
        <w:t>The Application and responses to DoN questions state that HHCS has developed a large continuum of</w:t>
      </w:r>
      <w:r>
        <w:rPr>
          <w:rFonts w:ascii="Garamond"/>
          <w:spacing w:val="1"/>
          <w:sz w:val="24"/>
        </w:rPr>
        <w:t> </w:t>
      </w:r>
      <w:r>
        <w:rPr>
          <w:rFonts w:ascii="Garamond"/>
          <w:sz w:val="24"/>
        </w:rPr>
        <w:t>behavioral</w:t>
      </w:r>
      <w:r>
        <w:rPr>
          <w:rFonts w:ascii="Garamond"/>
          <w:spacing w:val="-2"/>
          <w:sz w:val="24"/>
        </w:rPr>
        <w:t> </w:t>
      </w:r>
      <w:r>
        <w:rPr>
          <w:rFonts w:ascii="Garamond"/>
          <w:sz w:val="24"/>
        </w:rPr>
        <w:t>health</w:t>
      </w:r>
      <w:r>
        <w:rPr>
          <w:rFonts w:ascii="Garamond"/>
          <w:spacing w:val="-3"/>
          <w:sz w:val="24"/>
        </w:rPr>
        <w:t> </w:t>
      </w:r>
      <w:r>
        <w:rPr>
          <w:rFonts w:ascii="Garamond"/>
          <w:sz w:val="24"/>
        </w:rPr>
        <w:t>services</w:t>
      </w:r>
      <w:r>
        <w:rPr>
          <w:rFonts w:ascii="Garamond"/>
          <w:spacing w:val="-6"/>
          <w:sz w:val="24"/>
        </w:rPr>
        <w:t> </w:t>
      </w:r>
      <w:r>
        <w:rPr>
          <w:rFonts w:ascii="Garamond"/>
          <w:sz w:val="24"/>
        </w:rPr>
        <w:t>in</w:t>
      </w:r>
      <w:r>
        <w:rPr>
          <w:rFonts w:ascii="Garamond"/>
          <w:spacing w:val="-3"/>
          <w:sz w:val="24"/>
        </w:rPr>
        <w:t> </w:t>
      </w:r>
      <w:r>
        <w:rPr>
          <w:rFonts w:ascii="Garamond"/>
          <w:sz w:val="24"/>
        </w:rPr>
        <w:t>its</w:t>
      </w:r>
      <w:r>
        <w:rPr>
          <w:rFonts w:ascii="Garamond"/>
          <w:spacing w:val="-4"/>
          <w:sz w:val="24"/>
        </w:rPr>
        <w:t> </w:t>
      </w:r>
      <w:r>
        <w:rPr>
          <w:rFonts w:ascii="Garamond"/>
          <w:sz w:val="24"/>
        </w:rPr>
        <w:t>service</w:t>
      </w:r>
      <w:r>
        <w:rPr>
          <w:rFonts w:ascii="Garamond"/>
          <w:spacing w:val="-1"/>
          <w:sz w:val="24"/>
        </w:rPr>
        <w:t> </w:t>
      </w:r>
      <w:r>
        <w:rPr>
          <w:rFonts w:ascii="Garamond"/>
          <w:sz w:val="24"/>
        </w:rPr>
        <w:t>area</w:t>
      </w:r>
      <w:r>
        <w:rPr>
          <w:rFonts w:ascii="Garamond"/>
          <w:spacing w:val="-1"/>
          <w:sz w:val="24"/>
        </w:rPr>
        <w:t> </w:t>
      </w:r>
      <w:r>
        <w:rPr>
          <w:rFonts w:ascii="Garamond"/>
          <w:sz w:val="24"/>
        </w:rPr>
        <w:t>and</w:t>
      </w:r>
      <w:r>
        <w:rPr>
          <w:rFonts w:ascii="Garamond"/>
          <w:spacing w:val="-2"/>
          <w:sz w:val="24"/>
        </w:rPr>
        <w:t> </w:t>
      </w:r>
      <w:r>
        <w:rPr>
          <w:rFonts w:ascii="Garamond"/>
          <w:sz w:val="24"/>
        </w:rPr>
        <w:t>that</w:t>
      </w:r>
      <w:r>
        <w:rPr>
          <w:rFonts w:ascii="Garamond"/>
          <w:spacing w:val="-5"/>
          <w:sz w:val="24"/>
        </w:rPr>
        <w:t> </w:t>
      </w:r>
      <w:r>
        <w:rPr>
          <w:rFonts w:ascii="Garamond"/>
          <w:sz w:val="24"/>
        </w:rPr>
        <w:t>the</w:t>
      </w:r>
      <w:r>
        <w:rPr>
          <w:rFonts w:ascii="Garamond"/>
          <w:spacing w:val="-2"/>
          <w:sz w:val="24"/>
        </w:rPr>
        <w:t> </w:t>
      </w:r>
      <w:r>
        <w:rPr>
          <w:rFonts w:ascii="Garamond"/>
          <w:sz w:val="24"/>
        </w:rPr>
        <w:t>Proposed</w:t>
      </w:r>
      <w:r>
        <w:rPr>
          <w:rFonts w:ascii="Garamond"/>
          <w:spacing w:val="-2"/>
          <w:sz w:val="24"/>
        </w:rPr>
        <w:t> </w:t>
      </w:r>
      <w:r>
        <w:rPr>
          <w:rFonts w:ascii="Garamond"/>
          <w:sz w:val="24"/>
        </w:rPr>
        <w:t>Project</w:t>
      </w:r>
      <w:r>
        <w:rPr>
          <w:rFonts w:ascii="Garamond"/>
          <w:spacing w:val="-3"/>
          <w:sz w:val="24"/>
        </w:rPr>
        <w:t> </w:t>
      </w:r>
      <w:r>
        <w:rPr>
          <w:rFonts w:ascii="Garamond"/>
          <w:sz w:val="24"/>
        </w:rPr>
        <w:t>will</w:t>
      </w:r>
      <w:r>
        <w:rPr>
          <w:rFonts w:ascii="Garamond"/>
          <w:spacing w:val="-2"/>
          <w:sz w:val="24"/>
        </w:rPr>
        <w:t> </w:t>
      </w:r>
      <w:r>
        <w:rPr>
          <w:rFonts w:ascii="Garamond"/>
          <w:sz w:val="24"/>
        </w:rPr>
        <w:t>allow</w:t>
      </w:r>
      <w:r>
        <w:rPr>
          <w:rFonts w:ascii="Garamond"/>
          <w:spacing w:val="-2"/>
          <w:sz w:val="24"/>
        </w:rPr>
        <w:t> </w:t>
      </w:r>
      <w:r>
        <w:rPr>
          <w:rFonts w:ascii="Garamond"/>
          <w:sz w:val="24"/>
        </w:rPr>
        <w:t>HHCS</w:t>
      </w:r>
      <w:r>
        <w:rPr>
          <w:rFonts w:ascii="Garamond"/>
          <w:spacing w:val="-2"/>
          <w:sz w:val="24"/>
        </w:rPr>
        <w:t> </w:t>
      </w:r>
      <w:r>
        <w:rPr>
          <w:rFonts w:ascii="Garamond"/>
          <w:sz w:val="24"/>
        </w:rPr>
        <w:t>to</w:t>
      </w:r>
      <w:r>
        <w:rPr>
          <w:rFonts w:ascii="Garamond"/>
          <w:spacing w:val="-5"/>
          <w:sz w:val="24"/>
        </w:rPr>
        <w:t> </w:t>
      </w:r>
      <w:r>
        <w:rPr>
          <w:rFonts w:ascii="Garamond"/>
          <w:sz w:val="24"/>
        </w:rPr>
        <w:t>continue</w:t>
      </w:r>
      <w:r>
        <w:rPr>
          <w:rFonts w:ascii="Garamond"/>
          <w:spacing w:val="-5"/>
          <w:sz w:val="24"/>
        </w:rPr>
        <w:t> </w:t>
      </w:r>
      <w:r>
        <w:rPr>
          <w:rFonts w:ascii="Garamond"/>
          <w:sz w:val="24"/>
        </w:rPr>
        <w:t>to</w:t>
      </w:r>
    </w:p>
    <w:p>
      <w:pPr>
        <w:spacing w:after="0" w:line="117" w:lineRule="auto"/>
        <w:jc w:val="left"/>
        <w:rPr>
          <w:rFonts w:ascii="Garamond"/>
          <w:sz w:val="24"/>
        </w:rPr>
        <w:sectPr>
          <w:pgSz w:w="12240" w:h="15840"/>
          <w:pgMar w:header="721" w:footer="954" w:top="1320" w:bottom="1140" w:left="600" w:right="600"/>
        </w:sectPr>
      </w:pPr>
    </w:p>
    <w:p>
      <w:pPr>
        <w:spacing w:line="117" w:lineRule="auto" w:before="89"/>
        <w:ind w:left="840" w:right="0" w:firstLine="0"/>
        <w:jc w:val="left"/>
        <w:rPr>
          <w:rFonts w:ascii="Garamond" w:hAnsi="Garamond"/>
          <w:sz w:val="24"/>
        </w:rPr>
      </w:pPr>
      <w:r>
        <w:rPr>
          <w:rFonts w:ascii="Garamond" w:hAnsi="Garamond"/>
          <w:sz w:val="24"/>
        </w:rPr>
        <w:t>provide</w:t>
      </w:r>
      <w:r>
        <w:rPr>
          <w:rFonts w:ascii="Garamond" w:hAnsi="Garamond"/>
          <w:spacing w:val="-3"/>
          <w:sz w:val="24"/>
        </w:rPr>
        <w:t> </w:t>
      </w:r>
      <w:r>
        <w:rPr>
          <w:rFonts w:ascii="Garamond" w:hAnsi="Garamond"/>
          <w:sz w:val="24"/>
        </w:rPr>
        <w:t>and</w:t>
      </w:r>
      <w:r>
        <w:rPr>
          <w:rFonts w:ascii="Garamond" w:hAnsi="Garamond"/>
          <w:spacing w:val="-4"/>
          <w:sz w:val="24"/>
        </w:rPr>
        <w:t> </w:t>
      </w:r>
      <w:r>
        <w:rPr>
          <w:rFonts w:ascii="Garamond" w:hAnsi="Garamond"/>
          <w:sz w:val="24"/>
        </w:rPr>
        <w:t>further</w:t>
      </w:r>
      <w:r>
        <w:rPr>
          <w:rFonts w:ascii="Garamond" w:hAnsi="Garamond"/>
          <w:spacing w:val="-4"/>
          <w:sz w:val="24"/>
        </w:rPr>
        <w:t> </w:t>
      </w:r>
      <w:r>
        <w:rPr>
          <w:rFonts w:ascii="Garamond" w:hAnsi="Garamond"/>
          <w:sz w:val="24"/>
        </w:rPr>
        <w:t>develop</w:t>
      </w:r>
      <w:r>
        <w:rPr>
          <w:rFonts w:ascii="Garamond" w:hAnsi="Garamond"/>
          <w:spacing w:val="-3"/>
          <w:sz w:val="24"/>
        </w:rPr>
        <w:t> </w:t>
      </w:r>
      <w:r>
        <w:rPr>
          <w:rFonts w:ascii="Garamond" w:hAnsi="Garamond"/>
          <w:sz w:val="24"/>
        </w:rPr>
        <w:t>these</w:t>
      </w:r>
      <w:r>
        <w:rPr>
          <w:rFonts w:ascii="Garamond" w:hAnsi="Garamond"/>
          <w:spacing w:val="-3"/>
          <w:sz w:val="24"/>
        </w:rPr>
        <w:t> </w:t>
      </w:r>
      <w:r>
        <w:rPr>
          <w:rFonts w:ascii="Garamond" w:hAnsi="Garamond"/>
          <w:sz w:val="24"/>
        </w:rPr>
        <w:t>services.</w:t>
      </w:r>
      <w:r>
        <w:rPr>
          <w:rFonts w:ascii="Garamond" w:hAnsi="Garamond"/>
          <w:spacing w:val="-3"/>
          <w:sz w:val="24"/>
        </w:rPr>
        <w:t> </w:t>
      </w:r>
      <w:r>
        <w:rPr>
          <w:rFonts w:ascii="Garamond" w:hAnsi="Garamond"/>
          <w:sz w:val="24"/>
        </w:rPr>
        <w:t>Describe</w:t>
      </w:r>
      <w:r>
        <w:rPr>
          <w:rFonts w:ascii="Garamond" w:hAnsi="Garamond"/>
          <w:spacing w:val="-2"/>
          <w:sz w:val="24"/>
        </w:rPr>
        <w:t> </w:t>
      </w:r>
      <w:r>
        <w:rPr>
          <w:rFonts w:ascii="Garamond" w:hAnsi="Garamond"/>
          <w:sz w:val="24"/>
        </w:rPr>
        <w:t>how</w:t>
      </w:r>
      <w:r>
        <w:rPr>
          <w:rFonts w:ascii="Garamond" w:hAnsi="Garamond"/>
          <w:spacing w:val="-2"/>
          <w:sz w:val="24"/>
        </w:rPr>
        <w:t> </w:t>
      </w:r>
      <w:r>
        <w:rPr>
          <w:rFonts w:ascii="Garamond" w:hAnsi="Garamond"/>
          <w:sz w:val="24"/>
        </w:rPr>
        <w:t>the</w:t>
      </w:r>
      <w:r>
        <w:rPr>
          <w:rFonts w:ascii="Garamond" w:hAnsi="Garamond"/>
          <w:spacing w:val="-3"/>
          <w:sz w:val="24"/>
        </w:rPr>
        <w:t> </w:t>
      </w:r>
      <w:r>
        <w:rPr>
          <w:rFonts w:ascii="Garamond" w:hAnsi="Garamond"/>
          <w:sz w:val="24"/>
        </w:rPr>
        <w:t>transaction</w:t>
      </w:r>
      <w:r>
        <w:rPr>
          <w:rFonts w:ascii="Garamond" w:hAnsi="Garamond"/>
          <w:spacing w:val="-4"/>
          <w:sz w:val="24"/>
        </w:rPr>
        <w:t> </w:t>
      </w:r>
      <w:r>
        <w:rPr>
          <w:rFonts w:ascii="Garamond" w:hAnsi="Garamond"/>
          <w:sz w:val="24"/>
        </w:rPr>
        <w:t>is</w:t>
      </w:r>
      <w:r>
        <w:rPr>
          <w:rFonts w:ascii="Garamond" w:hAnsi="Garamond"/>
          <w:spacing w:val="-3"/>
          <w:sz w:val="24"/>
        </w:rPr>
        <w:t> </w:t>
      </w:r>
      <w:r>
        <w:rPr>
          <w:rFonts w:ascii="Garamond" w:hAnsi="Garamond"/>
          <w:sz w:val="24"/>
        </w:rPr>
        <w:t>expected</w:t>
      </w:r>
      <w:r>
        <w:rPr>
          <w:rFonts w:ascii="Garamond" w:hAnsi="Garamond"/>
          <w:spacing w:val="-3"/>
          <w:sz w:val="24"/>
        </w:rPr>
        <w:t> </w:t>
      </w:r>
      <w:r>
        <w:rPr>
          <w:rFonts w:ascii="Garamond" w:hAnsi="Garamond"/>
          <w:sz w:val="24"/>
        </w:rPr>
        <w:t>to</w:t>
      </w:r>
      <w:r>
        <w:rPr>
          <w:rFonts w:ascii="Garamond" w:hAnsi="Garamond"/>
          <w:spacing w:val="-4"/>
          <w:sz w:val="24"/>
        </w:rPr>
        <w:t> </w:t>
      </w:r>
      <w:r>
        <w:rPr>
          <w:rFonts w:ascii="Garamond" w:hAnsi="Garamond"/>
          <w:sz w:val="24"/>
        </w:rPr>
        <w:t>sustain</w:t>
      </w:r>
      <w:r>
        <w:rPr>
          <w:rFonts w:ascii="Garamond" w:hAnsi="Garamond"/>
          <w:spacing w:val="-3"/>
          <w:sz w:val="24"/>
        </w:rPr>
        <w:t> </w:t>
      </w:r>
      <w:r>
        <w:rPr>
          <w:rFonts w:ascii="Garamond" w:hAnsi="Garamond"/>
          <w:sz w:val="24"/>
        </w:rPr>
        <w:t>and</w:t>
      </w:r>
      <w:r>
        <w:rPr>
          <w:rFonts w:ascii="Garamond" w:hAnsi="Garamond"/>
          <w:spacing w:val="-3"/>
          <w:sz w:val="24"/>
        </w:rPr>
        <w:t> </w:t>
      </w:r>
      <w:r>
        <w:rPr>
          <w:rFonts w:ascii="Garamond" w:hAnsi="Garamond"/>
          <w:sz w:val="24"/>
        </w:rPr>
        <w:t>improve</w:t>
      </w:r>
      <w:r>
        <w:rPr>
          <w:rFonts w:ascii="Garamond" w:hAnsi="Garamond"/>
          <w:spacing w:val="-57"/>
          <w:sz w:val="24"/>
        </w:rPr>
        <w:t> </w:t>
      </w:r>
      <w:r>
        <w:rPr>
          <w:rFonts w:ascii="Garamond" w:hAnsi="Garamond"/>
          <w:sz w:val="24"/>
        </w:rPr>
        <w:t>HHCS’</w:t>
      </w:r>
      <w:r>
        <w:rPr>
          <w:rFonts w:ascii="Garamond" w:hAnsi="Garamond"/>
          <w:spacing w:val="-1"/>
          <w:sz w:val="24"/>
        </w:rPr>
        <w:t> </w:t>
      </w:r>
      <w:r>
        <w:rPr>
          <w:rFonts w:ascii="Garamond" w:hAnsi="Garamond"/>
          <w:sz w:val="24"/>
        </w:rPr>
        <w:t>behavioral health</w:t>
      </w:r>
      <w:r>
        <w:rPr>
          <w:rFonts w:ascii="Garamond" w:hAnsi="Garamond"/>
          <w:spacing w:val="-3"/>
          <w:sz w:val="24"/>
        </w:rPr>
        <w:t> </w:t>
      </w:r>
      <w:r>
        <w:rPr>
          <w:rFonts w:ascii="Garamond" w:hAnsi="Garamond"/>
          <w:sz w:val="24"/>
        </w:rPr>
        <w:t>services.</w:t>
      </w:r>
    </w:p>
    <w:p>
      <w:pPr>
        <w:pStyle w:val="BodyText"/>
        <w:spacing w:before="14"/>
        <w:rPr>
          <w:rFonts w:ascii="Garamond"/>
          <w:sz w:val="11"/>
        </w:rPr>
      </w:pPr>
    </w:p>
    <w:p>
      <w:pPr>
        <w:spacing w:line="240" w:lineRule="auto" w:before="0"/>
        <w:ind w:left="840" w:right="126" w:firstLine="0"/>
        <w:jc w:val="left"/>
        <w:rPr>
          <w:i/>
          <w:sz w:val="24"/>
        </w:rPr>
      </w:pPr>
      <w:r>
        <w:rPr>
          <w:i/>
          <w:color w:val="4584D2"/>
          <w:sz w:val="24"/>
        </w:rPr>
        <w:t>Through the integration of the UMMHC and HHCS behavioral health programs, the Proposed Project</w:t>
      </w:r>
      <w:r>
        <w:rPr>
          <w:i/>
          <w:color w:val="4584D2"/>
          <w:spacing w:val="1"/>
          <w:sz w:val="24"/>
        </w:rPr>
        <w:t> </w:t>
      </w:r>
      <w:r>
        <w:rPr>
          <w:i/>
          <w:color w:val="4584D2"/>
          <w:sz w:val="24"/>
        </w:rPr>
        <w:t>will allow the affiliated health systems to be more able to develop a full continuum of care using</w:t>
      </w:r>
      <w:r>
        <w:rPr>
          <w:i/>
          <w:color w:val="4584D2"/>
          <w:spacing w:val="1"/>
          <w:sz w:val="24"/>
        </w:rPr>
        <w:t> </w:t>
      </w:r>
      <w:r>
        <w:rPr>
          <w:i/>
          <w:color w:val="4584D2"/>
          <w:sz w:val="24"/>
        </w:rPr>
        <w:t>complementary services from each system to treat a wider scope of patients. UMMHC has an</w:t>
      </w:r>
      <w:r>
        <w:rPr>
          <w:i/>
          <w:color w:val="4584D2"/>
          <w:spacing w:val="1"/>
          <w:sz w:val="24"/>
        </w:rPr>
        <w:t> </w:t>
      </w:r>
      <w:r>
        <w:rPr>
          <w:i/>
          <w:color w:val="4584D2"/>
          <w:sz w:val="24"/>
        </w:rPr>
        <w:t>established interventional psychiatry service employing ECT and other treatments that would become</w:t>
      </w:r>
      <w:r>
        <w:rPr>
          <w:i/>
          <w:color w:val="4584D2"/>
          <w:spacing w:val="1"/>
          <w:sz w:val="24"/>
        </w:rPr>
        <w:t> </w:t>
      </w:r>
      <w:r>
        <w:rPr>
          <w:i/>
          <w:color w:val="4584D2"/>
          <w:sz w:val="24"/>
        </w:rPr>
        <w:t>more</w:t>
      </w:r>
      <w:r>
        <w:rPr>
          <w:i/>
          <w:color w:val="4584D2"/>
          <w:spacing w:val="2"/>
          <w:sz w:val="24"/>
        </w:rPr>
        <w:t> </w:t>
      </w:r>
      <w:r>
        <w:rPr>
          <w:i/>
          <w:color w:val="4584D2"/>
          <w:sz w:val="24"/>
        </w:rPr>
        <w:t>accessible</w:t>
      </w:r>
      <w:r>
        <w:rPr>
          <w:i/>
          <w:color w:val="4584D2"/>
          <w:spacing w:val="1"/>
          <w:sz w:val="24"/>
        </w:rPr>
        <w:t> </w:t>
      </w:r>
      <w:r>
        <w:rPr>
          <w:i/>
          <w:color w:val="4584D2"/>
          <w:sz w:val="24"/>
        </w:rPr>
        <w:t>to</w:t>
      </w:r>
      <w:r>
        <w:rPr>
          <w:i/>
          <w:color w:val="4584D2"/>
          <w:spacing w:val="1"/>
          <w:sz w:val="24"/>
        </w:rPr>
        <w:t> </w:t>
      </w:r>
      <w:r>
        <w:rPr>
          <w:i/>
          <w:color w:val="4584D2"/>
          <w:sz w:val="24"/>
        </w:rPr>
        <w:t>patients</w:t>
      </w:r>
      <w:r>
        <w:rPr>
          <w:i/>
          <w:color w:val="4584D2"/>
          <w:spacing w:val="2"/>
          <w:sz w:val="24"/>
        </w:rPr>
        <w:t> </w:t>
      </w:r>
      <w:r>
        <w:rPr>
          <w:i/>
          <w:color w:val="4584D2"/>
          <w:sz w:val="24"/>
        </w:rPr>
        <w:t>in</w:t>
      </w:r>
      <w:r>
        <w:rPr>
          <w:i/>
          <w:color w:val="4584D2"/>
          <w:spacing w:val="1"/>
          <w:sz w:val="24"/>
        </w:rPr>
        <w:t> </w:t>
      </w:r>
      <w:r>
        <w:rPr>
          <w:i/>
          <w:color w:val="4584D2"/>
          <w:sz w:val="24"/>
        </w:rPr>
        <w:t>the</w:t>
      </w:r>
      <w:r>
        <w:rPr>
          <w:i/>
          <w:color w:val="4584D2"/>
          <w:spacing w:val="3"/>
          <w:sz w:val="24"/>
        </w:rPr>
        <w:t> </w:t>
      </w:r>
      <w:r>
        <w:rPr>
          <w:i/>
          <w:color w:val="4584D2"/>
          <w:sz w:val="24"/>
        </w:rPr>
        <w:t>HHCS</w:t>
      </w:r>
      <w:r>
        <w:rPr>
          <w:i/>
          <w:color w:val="4584D2"/>
          <w:spacing w:val="1"/>
          <w:sz w:val="24"/>
        </w:rPr>
        <w:t> </w:t>
      </w:r>
      <w:r>
        <w:rPr>
          <w:i/>
          <w:color w:val="4584D2"/>
          <w:sz w:val="24"/>
        </w:rPr>
        <w:t>area,</w:t>
      </w:r>
      <w:r>
        <w:rPr>
          <w:i/>
          <w:color w:val="4584D2"/>
          <w:spacing w:val="2"/>
          <w:sz w:val="24"/>
        </w:rPr>
        <w:t> </w:t>
      </w:r>
      <w:r>
        <w:rPr>
          <w:i/>
          <w:color w:val="4584D2"/>
          <w:sz w:val="24"/>
        </w:rPr>
        <w:t>and</w:t>
      </w:r>
      <w:r>
        <w:rPr>
          <w:i/>
          <w:color w:val="4584D2"/>
          <w:spacing w:val="2"/>
          <w:sz w:val="24"/>
        </w:rPr>
        <w:t> </w:t>
      </w:r>
      <w:r>
        <w:rPr>
          <w:i/>
          <w:color w:val="4584D2"/>
          <w:sz w:val="24"/>
        </w:rPr>
        <w:t>potentially</w:t>
      </w:r>
      <w:r>
        <w:rPr>
          <w:i/>
          <w:color w:val="4584D2"/>
          <w:spacing w:val="2"/>
          <w:sz w:val="24"/>
        </w:rPr>
        <w:t> </w:t>
      </w:r>
      <w:r>
        <w:rPr>
          <w:i/>
          <w:color w:val="4584D2"/>
          <w:sz w:val="24"/>
        </w:rPr>
        <w:t>develop</w:t>
      </w:r>
      <w:r>
        <w:rPr>
          <w:i/>
          <w:color w:val="4584D2"/>
          <w:spacing w:val="1"/>
          <w:sz w:val="24"/>
        </w:rPr>
        <w:t> </w:t>
      </w:r>
      <w:r>
        <w:rPr>
          <w:i/>
          <w:color w:val="4584D2"/>
          <w:sz w:val="24"/>
        </w:rPr>
        <w:t>satellite</w:t>
      </w:r>
      <w:r>
        <w:rPr>
          <w:i/>
          <w:color w:val="4584D2"/>
          <w:spacing w:val="1"/>
          <w:sz w:val="24"/>
        </w:rPr>
        <w:t> </w:t>
      </w:r>
      <w:r>
        <w:rPr>
          <w:i/>
          <w:color w:val="4584D2"/>
          <w:sz w:val="24"/>
        </w:rPr>
        <w:t>clinics in</w:t>
      </w:r>
      <w:r>
        <w:rPr>
          <w:i/>
          <w:color w:val="4584D2"/>
          <w:spacing w:val="1"/>
          <w:sz w:val="24"/>
        </w:rPr>
        <w:t> </w:t>
      </w:r>
      <w:r>
        <w:rPr>
          <w:i/>
          <w:color w:val="4584D2"/>
          <w:sz w:val="24"/>
        </w:rPr>
        <w:t>the</w:t>
      </w:r>
      <w:r>
        <w:rPr>
          <w:i/>
          <w:color w:val="4584D2"/>
          <w:spacing w:val="3"/>
          <w:sz w:val="24"/>
        </w:rPr>
        <w:t> </w:t>
      </w:r>
      <w:r>
        <w:rPr>
          <w:i/>
          <w:color w:val="4584D2"/>
          <w:sz w:val="24"/>
        </w:rPr>
        <w:t>HHCS</w:t>
      </w:r>
      <w:r>
        <w:rPr>
          <w:i/>
          <w:color w:val="4584D2"/>
          <w:spacing w:val="1"/>
          <w:sz w:val="24"/>
        </w:rPr>
        <w:t> </w:t>
      </w:r>
      <w:r>
        <w:rPr>
          <w:i/>
          <w:color w:val="4584D2"/>
          <w:sz w:val="24"/>
        </w:rPr>
        <w:t>service area.</w:t>
      </w:r>
      <w:r>
        <w:rPr>
          <w:i/>
          <w:color w:val="4584D2"/>
          <w:spacing w:val="1"/>
          <w:sz w:val="24"/>
        </w:rPr>
        <w:t> </w:t>
      </w:r>
      <w:r>
        <w:rPr>
          <w:i/>
          <w:color w:val="4584D2"/>
          <w:sz w:val="24"/>
        </w:rPr>
        <w:t>Likewise, HHCS has recently created an Addiction Immediate Care center which would</w:t>
      </w:r>
      <w:r>
        <w:rPr>
          <w:i/>
          <w:color w:val="4584D2"/>
          <w:spacing w:val="1"/>
          <w:sz w:val="24"/>
        </w:rPr>
        <w:t> </w:t>
      </w:r>
      <w:r>
        <w:rPr>
          <w:i/>
          <w:color w:val="4584D2"/>
          <w:sz w:val="24"/>
        </w:rPr>
        <w:t>integrate</w:t>
      </w:r>
      <w:r>
        <w:rPr>
          <w:i/>
          <w:color w:val="4584D2"/>
          <w:spacing w:val="2"/>
          <w:sz w:val="24"/>
        </w:rPr>
        <w:t> </w:t>
      </w:r>
      <w:r>
        <w:rPr>
          <w:i/>
          <w:color w:val="4584D2"/>
          <w:sz w:val="24"/>
        </w:rPr>
        <w:t>into</w:t>
      </w:r>
      <w:r>
        <w:rPr>
          <w:i/>
          <w:color w:val="4584D2"/>
          <w:spacing w:val="1"/>
          <w:sz w:val="24"/>
        </w:rPr>
        <w:t> </w:t>
      </w:r>
      <w:r>
        <w:rPr>
          <w:i/>
          <w:color w:val="4584D2"/>
          <w:sz w:val="24"/>
        </w:rPr>
        <w:t>the</w:t>
      </w:r>
      <w:r>
        <w:rPr>
          <w:i/>
          <w:color w:val="4584D2"/>
          <w:spacing w:val="2"/>
          <w:sz w:val="24"/>
        </w:rPr>
        <w:t> </w:t>
      </w:r>
      <w:r>
        <w:rPr>
          <w:i/>
          <w:color w:val="4584D2"/>
          <w:sz w:val="24"/>
        </w:rPr>
        <w:t>larger</w:t>
      </w:r>
      <w:r>
        <w:rPr>
          <w:i/>
          <w:color w:val="4584D2"/>
          <w:spacing w:val="-1"/>
          <w:sz w:val="24"/>
        </w:rPr>
        <w:t> </w:t>
      </w:r>
      <w:r>
        <w:rPr>
          <w:i/>
          <w:color w:val="4584D2"/>
          <w:sz w:val="24"/>
        </w:rPr>
        <w:t>UMMHC</w:t>
      </w:r>
      <w:r>
        <w:rPr>
          <w:i/>
          <w:color w:val="4584D2"/>
          <w:spacing w:val="2"/>
          <w:sz w:val="24"/>
        </w:rPr>
        <w:t> </w:t>
      </w:r>
      <w:r>
        <w:rPr>
          <w:i/>
          <w:color w:val="4584D2"/>
          <w:sz w:val="24"/>
        </w:rPr>
        <w:t>system</w:t>
      </w:r>
      <w:r>
        <w:rPr>
          <w:i/>
          <w:color w:val="4584D2"/>
          <w:spacing w:val="1"/>
          <w:sz w:val="24"/>
        </w:rPr>
        <w:t> </w:t>
      </w:r>
      <w:r>
        <w:rPr>
          <w:i/>
          <w:color w:val="4584D2"/>
          <w:sz w:val="24"/>
        </w:rPr>
        <w:t>allowing</w:t>
      </w:r>
      <w:r>
        <w:rPr>
          <w:i/>
          <w:color w:val="4584D2"/>
          <w:spacing w:val="1"/>
          <w:sz w:val="24"/>
        </w:rPr>
        <w:t> </w:t>
      </w:r>
      <w:r>
        <w:rPr>
          <w:i/>
          <w:color w:val="4584D2"/>
          <w:sz w:val="24"/>
        </w:rPr>
        <w:t>patients</w:t>
      </w:r>
      <w:r>
        <w:rPr>
          <w:i/>
          <w:color w:val="4584D2"/>
          <w:spacing w:val="2"/>
          <w:sz w:val="24"/>
        </w:rPr>
        <w:t> </w:t>
      </w:r>
      <w:r>
        <w:rPr>
          <w:i/>
          <w:color w:val="4584D2"/>
          <w:sz w:val="24"/>
        </w:rPr>
        <w:t>throughout</w:t>
      </w:r>
      <w:r>
        <w:rPr>
          <w:i/>
          <w:color w:val="4584D2"/>
          <w:spacing w:val="3"/>
          <w:sz w:val="24"/>
        </w:rPr>
        <w:t> </w:t>
      </w:r>
      <w:r>
        <w:rPr>
          <w:i/>
          <w:color w:val="4584D2"/>
          <w:sz w:val="24"/>
        </w:rPr>
        <w:t>central</w:t>
      </w:r>
      <w:r>
        <w:rPr>
          <w:i/>
          <w:color w:val="4584D2"/>
          <w:spacing w:val="2"/>
          <w:sz w:val="24"/>
        </w:rPr>
        <w:t> </w:t>
      </w:r>
      <w:r>
        <w:rPr>
          <w:i/>
          <w:color w:val="4584D2"/>
          <w:sz w:val="24"/>
        </w:rPr>
        <w:t>Massachusetts</w:t>
      </w:r>
      <w:r>
        <w:rPr>
          <w:i/>
          <w:color w:val="4584D2"/>
          <w:spacing w:val="2"/>
          <w:sz w:val="24"/>
        </w:rPr>
        <w:t> </w:t>
      </w:r>
      <w:r>
        <w:rPr>
          <w:i/>
          <w:color w:val="4584D2"/>
          <w:sz w:val="24"/>
        </w:rPr>
        <w:t>in need</w:t>
      </w:r>
      <w:r>
        <w:rPr>
          <w:i/>
          <w:color w:val="4584D2"/>
          <w:spacing w:val="1"/>
          <w:sz w:val="24"/>
        </w:rPr>
        <w:t> </w:t>
      </w:r>
      <w:r>
        <w:rPr>
          <w:i/>
          <w:color w:val="4584D2"/>
          <w:sz w:val="24"/>
        </w:rPr>
        <w:t>of urgent assessment and treatment to have better access to such behavioral health services. Because</w:t>
      </w:r>
      <w:r>
        <w:rPr>
          <w:i/>
          <w:color w:val="4584D2"/>
          <w:spacing w:val="1"/>
          <w:sz w:val="24"/>
        </w:rPr>
        <w:t> </w:t>
      </w:r>
      <w:r>
        <w:rPr>
          <w:i/>
          <w:color w:val="4584D2"/>
          <w:sz w:val="24"/>
        </w:rPr>
        <w:t>of the expected future capital commitments from UMMHC, HHCS was able to respond to the</w:t>
      </w:r>
      <w:r>
        <w:rPr>
          <w:i/>
          <w:color w:val="4584D2"/>
          <w:spacing w:val="1"/>
          <w:sz w:val="24"/>
        </w:rPr>
        <w:t> </w:t>
      </w:r>
      <w:r>
        <w:rPr>
          <w:i/>
          <w:color w:val="4584D2"/>
          <w:sz w:val="24"/>
        </w:rPr>
        <w:t>Commonwealth’s request (via DMH/BSAS/MassHealth) for additional psychiatric beds and is in the</w:t>
      </w:r>
      <w:r>
        <w:rPr>
          <w:i/>
          <w:color w:val="4584D2"/>
          <w:spacing w:val="1"/>
          <w:sz w:val="24"/>
        </w:rPr>
        <w:t> </w:t>
      </w:r>
      <w:r>
        <w:rPr>
          <w:i/>
          <w:color w:val="4584D2"/>
          <w:sz w:val="24"/>
        </w:rPr>
        <w:t>process of constructing a new 24-bed inpatient unit on its Webster campus. These additional psychiatric</w:t>
      </w:r>
      <w:r>
        <w:rPr>
          <w:i/>
          <w:color w:val="4584D2"/>
          <w:spacing w:val="-52"/>
          <w:sz w:val="24"/>
        </w:rPr>
        <w:t> </w:t>
      </w:r>
      <w:r>
        <w:rPr>
          <w:i/>
          <w:color w:val="4584D2"/>
          <w:sz w:val="24"/>
        </w:rPr>
        <w:t>beds will help address the large number of behavioral health patients boarding in the emergency</w:t>
      </w:r>
      <w:r>
        <w:rPr>
          <w:i/>
          <w:color w:val="4584D2"/>
          <w:spacing w:val="1"/>
          <w:sz w:val="24"/>
        </w:rPr>
        <w:t> </w:t>
      </w:r>
      <w:r>
        <w:rPr>
          <w:i/>
          <w:color w:val="4584D2"/>
          <w:sz w:val="24"/>
        </w:rPr>
        <w:t>departments in all UMMHC, HMH and other area hospitals. If the Proposed project is approved,</w:t>
      </w:r>
      <w:r>
        <w:rPr>
          <w:i/>
          <w:color w:val="4584D2"/>
          <w:spacing w:val="1"/>
          <w:sz w:val="24"/>
        </w:rPr>
        <w:t> </w:t>
      </w:r>
      <w:r>
        <w:rPr>
          <w:i/>
          <w:color w:val="4584D2"/>
          <w:sz w:val="24"/>
        </w:rPr>
        <w:t>UMMHC and HHCS as affiliates will establish a coordinated daily “bed huddle” effort to address the on-</w:t>
      </w:r>
      <w:r>
        <w:rPr>
          <w:i/>
          <w:color w:val="4584D2"/>
          <w:spacing w:val="1"/>
          <w:sz w:val="24"/>
        </w:rPr>
        <w:t> </w:t>
      </w:r>
      <w:r>
        <w:rPr>
          <w:i/>
          <w:color w:val="4584D2"/>
          <w:sz w:val="24"/>
        </w:rPr>
        <w:t>going crisis in the delay for inpatient psychiatric placement.</w:t>
      </w:r>
      <w:r>
        <w:rPr>
          <w:i/>
          <w:color w:val="4584D2"/>
          <w:spacing w:val="54"/>
          <w:sz w:val="24"/>
        </w:rPr>
        <w:t> </w:t>
      </w:r>
      <w:r>
        <w:rPr>
          <w:i/>
          <w:color w:val="4584D2"/>
          <w:sz w:val="24"/>
        </w:rPr>
        <w:t>Through the development of such a</w:t>
      </w:r>
      <w:r>
        <w:rPr>
          <w:i/>
          <w:color w:val="4584D2"/>
          <w:spacing w:val="1"/>
          <w:sz w:val="24"/>
        </w:rPr>
        <w:t> </w:t>
      </w:r>
      <w:r>
        <w:rPr>
          <w:i/>
          <w:color w:val="4584D2"/>
          <w:sz w:val="24"/>
        </w:rPr>
        <w:t>regional coordinated effort with HHCS becoming an affiliate of UMMHC, the focus will remain on filling</w:t>
      </w:r>
      <w:r>
        <w:rPr>
          <w:i/>
          <w:color w:val="4584D2"/>
          <w:spacing w:val="1"/>
          <w:sz w:val="24"/>
        </w:rPr>
        <w:t> </w:t>
      </w:r>
      <w:r>
        <w:rPr>
          <w:i/>
          <w:color w:val="4584D2"/>
          <w:sz w:val="24"/>
        </w:rPr>
        <w:t>service gaps rather than unnecessary duplication, and patients will have more treatment options</w:t>
      </w:r>
      <w:r>
        <w:rPr>
          <w:i/>
          <w:color w:val="4584D2"/>
          <w:spacing w:val="1"/>
          <w:sz w:val="24"/>
        </w:rPr>
        <w:t> </w:t>
      </w:r>
      <w:r>
        <w:rPr>
          <w:i/>
          <w:color w:val="4584D2"/>
          <w:sz w:val="24"/>
        </w:rPr>
        <w:t>available in the central Massachusetts region without the difficulty and cost of needing to seek services</w:t>
      </w:r>
      <w:r>
        <w:rPr>
          <w:i/>
          <w:color w:val="4584D2"/>
          <w:spacing w:val="1"/>
          <w:sz w:val="24"/>
        </w:rPr>
        <w:t> </w:t>
      </w:r>
      <w:r>
        <w:rPr>
          <w:i/>
          <w:color w:val="4584D2"/>
          <w:sz w:val="24"/>
        </w:rPr>
        <w:t>in</w:t>
      </w:r>
      <w:r>
        <w:rPr>
          <w:i/>
          <w:color w:val="4584D2"/>
          <w:spacing w:val="-1"/>
          <w:sz w:val="24"/>
        </w:rPr>
        <w:t> </w:t>
      </w:r>
      <w:r>
        <w:rPr>
          <w:i/>
          <w:color w:val="4584D2"/>
          <w:sz w:val="24"/>
        </w:rPr>
        <w:t>the</w:t>
      </w:r>
      <w:r>
        <w:rPr>
          <w:i/>
          <w:color w:val="4584D2"/>
          <w:spacing w:val="1"/>
          <w:sz w:val="24"/>
        </w:rPr>
        <w:t> </w:t>
      </w:r>
      <w:r>
        <w:rPr>
          <w:i/>
          <w:color w:val="4584D2"/>
          <w:sz w:val="24"/>
        </w:rPr>
        <w:t>Boston</w:t>
      </w:r>
      <w:r>
        <w:rPr>
          <w:i/>
          <w:color w:val="4584D2"/>
          <w:spacing w:val="-1"/>
          <w:sz w:val="24"/>
        </w:rPr>
        <w:t> </w:t>
      </w:r>
      <w:r>
        <w:rPr>
          <w:i/>
          <w:color w:val="4584D2"/>
          <w:sz w:val="24"/>
        </w:rPr>
        <w:t>area.</w:t>
      </w:r>
    </w:p>
    <w:p>
      <w:pPr>
        <w:spacing w:after="0" w:line="240" w:lineRule="auto"/>
        <w:jc w:val="left"/>
        <w:rPr>
          <w:sz w:val="24"/>
        </w:rPr>
        <w:sectPr>
          <w:headerReference w:type="default" r:id="rId213"/>
          <w:footerReference w:type="default" r:id="rId214"/>
          <w:pgSz w:w="12240" w:h="15840"/>
          <w:pgMar w:header="721" w:footer="954" w:top="1320" w:bottom="1140" w:left="600" w:right="60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3"/>
        </w:rPr>
      </w:pPr>
    </w:p>
    <w:p>
      <w:pPr>
        <w:pStyle w:val="BodyText"/>
        <w:ind w:left="1901"/>
        <w:rPr>
          <w:sz w:val="20"/>
        </w:rPr>
      </w:pPr>
      <w:r>
        <w:rPr>
          <w:sz w:val="20"/>
        </w:rPr>
        <w:pict>
          <v:group style="width:566.85pt;height:84.7pt;mso-position-horizontal-relative:char;mso-position-vertical-relative:line" id="docshapegroup576" coordorigin="0,0" coordsize="11337,1694">
            <v:shape style="position:absolute;left:3295;top:89;width:4384;height:588" type="#_x0000_t75" id="docshape577" stroked="false">
              <v:imagedata r:id="rId217" o:title=""/>
            </v:shape>
            <v:shape style="position:absolute;left:0;top:453;width:11337;height:1240" type="#_x0000_t75" id="docshape578" stroked="false">
              <v:imagedata r:id="rId218" o:title=""/>
            </v:shape>
            <v:shape style="position:absolute;left:0;top:0;width:11337;height:1694" type="#_x0000_t202" id="docshape579" filled="false" stroked="false">
              <v:textbox inset="0,0,0,0">
                <w:txbxContent>
                  <w:p>
                    <w:pPr>
                      <w:spacing w:line="625" w:lineRule="exact" w:before="0"/>
                      <w:ind w:left="332" w:right="755" w:firstLine="0"/>
                      <w:jc w:val="center"/>
                      <w:rPr>
                        <w:rFonts w:ascii="Arial"/>
                        <w:sz w:val="56"/>
                      </w:rPr>
                    </w:pPr>
                    <w:bookmarkStart w:name="harrington_1b_ac" w:id="69"/>
                    <w:bookmarkEnd w:id="69"/>
                    <w:r>
                      <w:rPr/>
                    </w:r>
                    <w:r>
                      <w:rPr>
                        <w:rFonts w:ascii="Arial"/>
                        <w:color w:val="003399"/>
                        <w:sz w:val="56"/>
                      </w:rPr>
                      <w:t>Collecting Patient</w:t>
                    </w:r>
                  </w:p>
                  <w:p>
                    <w:pPr>
                      <w:spacing w:before="28"/>
                      <w:ind w:left="332" w:right="382" w:firstLine="0"/>
                      <w:jc w:val="center"/>
                      <w:rPr>
                        <w:rFonts w:ascii="Arial"/>
                        <w:sz w:val="56"/>
                      </w:rPr>
                    </w:pPr>
                    <w:r>
                      <w:rPr>
                        <w:rFonts w:ascii="Arial"/>
                        <w:color w:val="003399"/>
                        <w:sz w:val="56"/>
                      </w:rPr>
                      <w:t>Race, Ethnicity,</w:t>
                    </w:r>
                    <w:r>
                      <w:rPr>
                        <w:rFonts w:ascii="Arial"/>
                        <w:color w:val="003399"/>
                        <w:spacing w:val="-6"/>
                        <w:sz w:val="56"/>
                      </w:rPr>
                      <w:t> </w:t>
                    </w:r>
                    <w:r>
                      <w:rPr>
                        <w:rFonts w:ascii="Arial"/>
                        <w:color w:val="003399"/>
                        <w:sz w:val="56"/>
                      </w:rPr>
                      <w:t>and</w:t>
                    </w:r>
                    <w:r>
                      <w:rPr>
                        <w:rFonts w:ascii="Arial"/>
                        <w:color w:val="003399"/>
                        <w:spacing w:val="2"/>
                        <w:sz w:val="56"/>
                      </w:rPr>
                      <w:t> </w:t>
                    </w:r>
                    <w:r>
                      <w:rPr>
                        <w:rFonts w:ascii="Arial"/>
                        <w:color w:val="003399"/>
                        <w:sz w:val="56"/>
                      </w:rPr>
                      <w:t>Language</w:t>
                    </w:r>
                    <w:r>
                      <w:rPr>
                        <w:rFonts w:ascii="Arial"/>
                        <w:color w:val="003399"/>
                        <w:spacing w:val="2"/>
                        <w:sz w:val="56"/>
                      </w:rPr>
                      <w:t> </w:t>
                    </w:r>
                    <w:r>
                      <w:rPr>
                        <w:rFonts w:ascii="Arial"/>
                        <w:color w:val="003399"/>
                        <w:sz w:val="56"/>
                      </w:rPr>
                      <w:t>Information</w:t>
                    </w:r>
                  </w:p>
                </w:txbxContent>
              </v:textbox>
              <w10:wrap type="none"/>
            </v:shape>
          </v:group>
        </w:pict>
      </w:r>
      <w:r>
        <w:rPr>
          <w:sz w:val="20"/>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3"/>
        </w:rPr>
      </w:pPr>
    </w:p>
    <w:p>
      <w:pPr>
        <w:spacing w:before="84"/>
        <w:ind w:left="1026" w:right="826" w:firstLine="0"/>
        <w:jc w:val="center"/>
        <w:rPr>
          <w:rFonts w:ascii="Arial"/>
          <w:b/>
          <w:sz w:val="48"/>
        </w:rPr>
      </w:pPr>
      <w:r>
        <w:rPr>
          <w:rFonts w:ascii="Arial"/>
          <w:b/>
          <w:color w:val="212168"/>
          <w:sz w:val="48"/>
        </w:rPr>
        <w:t>Training</w:t>
      </w:r>
      <w:r>
        <w:rPr>
          <w:rFonts w:ascii="Arial"/>
          <w:b/>
          <w:color w:val="212168"/>
          <w:spacing w:val="-4"/>
          <w:sz w:val="48"/>
        </w:rPr>
        <w:t> </w:t>
      </w:r>
      <w:r>
        <w:rPr>
          <w:rFonts w:ascii="Arial"/>
          <w:b/>
          <w:color w:val="212168"/>
          <w:sz w:val="48"/>
        </w:rPr>
        <w:t>Tutorial</w:t>
      </w:r>
    </w:p>
    <w:p>
      <w:pPr>
        <w:spacing w:after="0"/>
        <w:jc w:val="center"/>
        <w:rPr>
          <w:rFonts w:ascii="Arial"/>
          <w:sz w:val="48"/>
        </w:rPr>
        <w:sectPr>
          <w:headerReference w:type="default" r:id="rId215"/>
          <w:footerReference w:type="default" r:id="rId216"/>
          <w:pgSz w:w="14400" w:h="10800" w:orient="landscape"/>
          <w:pgMar w:header="164" w:footer="1360" w:top="960" w:bottom="1560" w:left="40" w:right="0"/>
        </w:sectPr>
      </w:pPr>
    </w:p>
    <w:p>
      <w:pPr>
        <w:pStyle w:val="BodyText"/>
        <w:rPr>
          <w:rFonts w:ascii="Arial"/>
          <w:b/>
          <w:sz w:val="20"/>
        </w:rPr>
      </w:pPr>
    </w:p>
    <w:p>
      <w:pPr>
        <w:pStyle w:val="BodyText"/>
        <w:spacing w:before="3"/>
        <w:rPr>
          <w:rFonts w:ascii="Arial"/>
          <w:b/>
          <w:sz w:val="16"/>
        </w:rPr>
      </w:pPr>
    </w:p>
    <w:p>
      <w:pPr>
        <w:pStyle w:val="Heading4"/>
        <w:ind w:right="1751"/>
      </w:pPr>
      <w:bookmarkStart w:name="Our Patient Population" w:id="70"/>
      <w:bookmarkEnd w:id="70"/>
      <w:r>
        <w:rPr>
          <w:b w:val="0"/>
        </w:rPr>
      </w:r>
      <w:r>
        <w:rPr>
          <w:color w:val="003399"/>
        </w:rPr>
        <w:t>Our</w:t>
      </w:r>
      <w:r>
        <w:rPr>
          <w:color w:val="003399"/>
          <w:spacing w:val="-1"/>
        </w:rPr>
        <w:t> </w:t>
      </w:r>
      <w:r>
        <w:rPr>
          <w:color w:val="003399"/>
        </w:rPr>
        <w:t>Patient</w:t>
      </w:r>
      <w:r>
        <w:rPr>
          <w:color w:val="003399"/>
          <w:spacing w:val="-1"/>
        </w:rPr>
        <w:t> </w:t>
      </w:r>
      <w:r>
        <w:rPr>
          <w:color w:val="003399"/>
        </w:rPr>
        <w:t>Population</w:t>
      </w:r>
    </w:p>
    <w:p>
      <w:pPr>
        <w:pStyle w:val="BodyText"/>
        <w:spacing w:before="4"/>
        <w:rPr>
          <w:rFonts w:ascii="Arial"/>
          <w:b/>
          <w:sz w:val="80"/>
        </w:rPr>
      </w:pPr>
    </w:p>
    <w:p>
      <w:pPr>
        <w:pStyle w:val="ListParagraph"/>
        <w:numPr>
          <w:ilvl w:val="0"/>
          <w:numId w:val="80"/>
        </w:numPr>
        <w:tabs>
          <w:tab w:pos="1003" w:val="left" w:leader="none"/>
          <w:tab w:pos="1004" w:val="left" w:leader="none"/>
        </w:tabs>
        <w:spacing w:line="240" w:lineRule="auto" w:before="0" w:after="0"/>
        <w:ind w:left="1004" w:right="0" w:hanging="540"/>
        <w:jc w:val="left"/>
        <w:rPr>
          <w:rFonts w:ascii="Arial" w:hAnsi="Arial"/>
          <w:sz w:val="40"/>
        </w:rPr>
      </w:pPr>
      <w:r>
        <w:rPr>
          <w:rFonts w:ascii="Arial" w:hAnsi="Arial"/>
          <w:sz w:val="40"/>
        </w:rPr>
        <w:t>Our</w:t>
      </w:r>
      <w:r>
        <w:rPr>
          <w:rFonts w:ascii="Arial" w:hAnsi="Arial"/>
          <w:spacing w:val="-3"/>
          <w:sz w:val="40"/>
        </w:rPr>
        <w:t> </w:t>
      </w:r>
      <w:r>
        <w:rPr>
          <w:rFonts w:ascii="Arial" w:hAnsi="Arial"/>
          <w:sz w:val="40"/>
        </w:rPr>
        <w:t>UMass</w:t>
      </w:r>
      <w:r>
        <w:rPr>
          <w:rFonts w:ascii="Arial" w:hAnsi="Arial"/>
          <w:spacing w:val="-4"/>
          <w:sz w:val="40"/>
        </w:rPr>
        <w:t> </w:t>
      </w:r>
      <w:r>
        <w:rPr>
          <w:rFonts w:ascii="Arial" w:hAnsi="Arial"/>
          <w:sz w:val="40"/>
        </w:rPr>
        <w:t>Memorial Healthcare</w:t>
      </w:r>
      <w:r>
        <w:rPr>
          <w:rFonts w:ascii="Arial" w:hAnsi="Arial"/>
          <w:spacing w:val="-5"/>
          <w:sz w:val="40"/>
        </w:rPr>
        <w:t> </w:t>
      </w:r>
      <w:r>
        <w:rPr>
          <w:rFonts w:ascii="Arial" w:hAnsi="Arial"/>
          <w:sz w:val="40"/>
        </w:rPr>
        <w:t>patient</w:t>
      </w:r>
      <w:r>
        <w:rPr>
          <w:rFonts w:ascii="Arial" w:hAnsi="Arial"/>
          <w:spacing w:val="-1"/>
          <w:sz w:val="40"/>
        </w:rPr>
        <w:t> </w:t>
      </w:r>
      <w:r>
        <w:rPr>
          <w:rFonts w:ascii="Arial" w:hAnsi="Arial"/>
          <w:sz w:val="40"/>
        </w:rPr>
        <w:t>population</w:t>
      </w:r>
      <w:r>
        <w:rPr>
          <w:rFonts w:ascii="Arial" w:hAnsi="Arial"/>
          <w:spacing w:val="-3"/>
          <w:sz w:val="40"/>
        </w:rPr>
        <w:t> </w:t>
      </w:r>
      <w:r>
        <w:rPr>
          <w:rFonts w:ascii="Arial" w:hAnsi="Arial"/>
          <w:sz w:val="40"/>
        </w:rPr>
        <w:t>is</w:t>
      </w:r>
      <w:r>
        <w:rPr>
          <w:rFonts w:ascii="Arial" w:hAnsi="Arial"/>
          <w:spacing w:val="3"/>
          <w:sz w:val="40"/>
        </w:rPr>
        <w:t> </w:t>
      </w:r>
      <w:r>
        <w:rPr>
          <w:rFonts w:ascii="Arial" w:hAnsi="Arial"/>
          <w:sz w:val="40"/>
        </w:rPr>
        <w:t>highly</w:t>
      </w:r>
    </w:p>
    <w:p>
      <w:pPr>
        <w:spacing w:before="21"/>
        <w:ind w:left="1004" w:right="0" w:firstLine="0"/>
        <w:jc w:val="left"/>
        <w:rPr>
          <w:rFonts w:ascii="Arial"/>
          <w:sz w:val="40"/>
        </w:rPr>
      </w:pPr>
      <w:r>
        <w:rPr>
          <w:rFonts w:ascii="Arial"/>
          <w:sz w:val="40"/>
        </w:rPr>
        <w:t>diverse.</w:t>
      </w:r>
    </w:p>
    <w:p>
      <w:pPr>
        <w:pStyle w:val="BodyText"/>
        <w:spacing w:before="5"/>
        <w:rPr>
          <w:rFonts w:ascii="Arial"/>
          <w:sz w:val="43"/>
        </w:rPr>
      </w:pPr>
    </w:p>
    <w:p>
      <w:pPr>
        <w:pStyle w:val="ListParagraph"/>
        <w:numPr>
          <w:ilvl w:val="0"/>
          <w:numId w:val="80"/>
        </w:numPr>
        <w:tabs>
          <w:tab w:pos="1003" w:val="left" w:leader="none"/>
          <w:tab w:pos="1004" w:val="left" w:leader="none"/>
        </w:tabs>
        <w:spacing w:line="240" w:lineRule="auto" w:before="0" w:after="0"/>
        <w:ind w:left="1004" w:right="0" w:hanging="540"/>
        <w:jc w:val="left"/>
        <w:rPr>
          <w:rFonts w:ascii="Arial" w:hAnsi="Arial"/>
          <w:b/>
          <w:sz w:val="40"/>
        </w:rPr>
      </w:pPr>
      <w:r>
        <w:rPr>
          <w:rFonts w:ascii="Arial" w:hAnsi="Arial"/>
          <w:sz w:val="40"/>
        </w:rPr>
        <w:t>They</w:t>
      </w:r>
      <w:r>
        <w:rPr>
          <w:rFonts w:ascii="Arial" w:hAnsi="Arial"/>
          <w:spacing w:val="-1"/>
          <w:sz w:val="40"/>
        </w:rPr>
        <w:t> </w:t>
      </w:r>
      <w:r>
        <w:rPr>
          <w:rFonts w:ascii="Arial" w:hAnsi="Arial"/>
          <w:sz w:val="40"/>
        </w:rPr>
        <w:t>speak</w:t>
      </w:r>
      <w:r>
        <w:rPr>
          <w:rFonts w:ascii="Arial" w:hAnsi="Arial"/>
          <w:spacing w:val="-5"/>
          <w:sz w:val="40"/>
        </w:rPr>
        <w:t> </w:t>
      </w:r>
      <w:r>
        <w:rPr>
          <w:rFonts w:ascii="Arial" w:hAnsi="Arial"/>
          <w:sz w:val="40"/>
        </w:rPr>
        <w:t>over </w:t>
      </w:r>
      <w:r>
        <w:rPr>
          <w:rFonts w:ascii="Arial" w:hAnsi="Arial"/>
          <w:b/>
          <w:color w:val="FF0000"/>
          <w:sz w:val="40"/>
        </w:rPr>
        <w:t>100</w:t>
      </w:r>
      <w:r>
        <w:rPr>
          <w:rFonts w:ascii="Arial" w:hAnsi="Arial"/>
          <w:b/>
          <w:color w:val="FF0000"/>
          <w:spacing w:val="-2"/>
          <w:sz w:val="40"/>
        </w:rPr>
        <w:t> </w:t>
      </w:r>
      <w:r>
        <w:rPr>
          <w:rFonts w:ascii="Arial" w:hAnsi="Arial"/>
          <w:sz w:val="40"/>
        </w:rPr>
        <w:t>different</w:t>
      </w:r>
      <w:r>
        <w:rPr>
          <w:rFonts w:ascii="Arial" w:hAnsi="Arial"/>
          <w:spacing w:val="-4"/>
          <w:sz w:val="40"/>
        </w:rPr>
        <w:t> </w:t>
      </w:r>
      <w:r>
        <w:rPr>
          <w:rFonts w:ascii="Arial" w:hAnsi="Arial"/>
          <w:sz w:val="40"/>
        </w:rPr>
        <w:t>languages</w:t>
      </w:r>
      <w:r>
        <w:rPr>
          <w:rFonts w:ascii="Arial" w:hAnsi="Arial"/>
          <w:spacing w:val="-2"/>
          <w:sz w:val="40"/>
        </w:rPr>
        <w:t> </w:t>
      </w:r>
      <w:r>
        <w:rPr>
          <w:rFonts w:ascii="Arial" w:hAnsi="Arial"/>
          <w:sz w:val="40"/>
        </w:rPr>
        <w:t>and</w:t>
      </w:r>
      <w:r>
        <w:rPr>
          <w:rFonts w:ascii="Arial" w:hAnsi="Arial"/>
          <w:spacing w:val="-2"/>
          <w:sz w:val="40"/>
        </w:rPr>
        <w:t> </w:t>
      </w:r>
      <w:r>
        <w:rPr>
          <w:rFonts w:ascii="Arial" w:hAnsi="Arial"/>
          <w:sz w:val="40"/>
        </w:rPr>
        <w:t>come</w:t>
      </w:r>
      <w:r>
        <w:rPr>
          <w:rFonts w:ascii="Arial" w:hAnsi="Arial"/>
          <w:spacing w:val="-4"/>
          <w:sz w:val="40"/>
        </w:rPr>
        <w:t> </w:t>
      </w:r>
      <w:r>
        <w:rPr>
          <w:rFonts w:ascii="Arial" w:hAnsi="Arial"/>
          <w:sz w:val="40"/>
        </w:rPr>
        <w:t>from</w:t>
      </w:r>
      <w:r>
        <w:rPr>
          <w:rFonts w:ascii="Arial" w:hAnsi="Arial"/>
          <w:spacing w:val="-4"/>
          <w:sz w:val="40"/>
        </w:rPr>
        <w:t> </w:t>
      </w:r>
      <w:r>
        <w:rPr>
          <w:rFonts w:ascii="Arial" w:hAnsi="Arial"/>
          <w:sz w:val="40"/>
        </w:rPr>
        <w:t>over</w:t>
      </w:r>
      <w:r>
        <w:rPr>
          <w:rFonts w:ascii="Arial" w:hAnsi="Arial"/>
          <w:spacing w:val="1"/>
          <w:sz w:val="40"/>
        </w:rPr>
        <w:t> </w:t>
      </w:r>
      <w:r>
        <w:rPr>
          <w:rFonts w:ascii="Arial" w:hAnsi="Arial"/>
          <w:b/>
          <w:color w:val="FF0000"/>
          <w:sz w:val="40"/>
        </w:rPr>
        <w:t>70</w:t>
      </w:r>
    </w:p>
    <w:p>
      <w:pPr>
        <w:spacing w:before="20"/>
        <w:ind w:left="1004" w:right="0" w:firstLine="0"/>
        <w:jc w:val="left"/>
        <w:rPr>
          <w:rFonts w:ascii="Arial"/>
          <w:sz w:val="40"/>
        </w:rPr>
      </w:pPr>
      <w:r>
        <w:rPr>
          <w:rFonts w:ascii="Arial"/>
          <w:sz w:val="40"/>
        </w:rPr>
        <w:t>different</w:t>
      </w:r>
      <w:r>
        <w:rPr>
          <w:rFonts w:ascii="Arial"/>
          <w:spacing w:val="-5"/>
          <w:sz w:val="40"/>
        </w:rPr>
        <w:t> </w:t>
      </w:r>
      <w:r>
        <w:rPr>
          <w:rFonts w:ascii="Arial"/>
          <w:sz w:val="40"/>
        </w:rPr>
        <w:t>ethnic</w:t>
      </w:r>
      <w:r>
        <w:rPr>
          <w:rFonts w:ascii="Arial"/>
          <w:spacing w:val="-1"/>
          <w:sz w:val="40"/>
        </w:rPr>
        <w:t> </w:t>
      </w:r>
      <w:r>
        <w:rPr>
          <w:rFonts w:ascii="Arial"/>
          <w:sz w:val="40"/>
        </w:rPr>
        <w:t>and</w:t>
      </w:r>
      <w:r>
        <w:rPr>
          <w:rFonts w:ascii="Arial"/>
          <w:spacing w:val="-3"/>
          <w:sz w:val="40"/>
        </w:rPr>
        <w:t> </w:t>
      </w:r>
      <w:r>
        <w:rPr>
          <w:rFonts w:ascii="Arial"/>
          <w:sz w:val="40"/>
        </w:rPr>
        <w:t>racial</w:t>
      </w:r>
      <w:r>
        <w:rPr>
          <w:rFonts w:ascii="Arial"/>
          <w:spacing w:val="-2"/>
          <w:sz w:val="40"/>
        </w:rPr>
        <w:t> </w:t>
      </w:r>
      <w:r>
        <w:rPr>
          <w:rFonts w:ascii="Arial"/>
          <w:sz w:val="40"/>
        </w:rPr>
        <w:t>backgrounds</w:t>
      </w:r>
    </w:p>
    <w:p>
      <w:pPr>
        <w:pStyle w:val="BodyText"/>
        <w:spacing w:before="6"/>
        <w:rPr>
          <w:rFonts w:ascii="Arial"/>
          <w:sz w:val="43"/>
        </w:rPr>
      </w:pPr>
    </w:p>
    <w:p>
      <w:pPr>
        <w:pStyle w:val="ListParagraph"/>
        <w:numPr>
          <w:ilvl w:val="0"/>
          <w:numId w:val="80"/>
        </w:numPr>
        <w:tabs>
          <w:tab w:pos="1003" w:val="left" w:leader="none"/>
          <w:tab w:pos="1004" w:val="left" w:leader="none"/>
        </w:tabs>
        <w:spacing w:line="249" w:lineRule="auto" w:before="0" w:after="0"/>
        <w:ind w:left="1004" w:right="2223" w:hanging="540"/>
        <w:jc w:val="left"/>
        <w:rPr>
          <w:rFonts w:ascii="Arial" w:hAnsi="Arial"/>
          <w:sz w:val="40"/>
        </w:rPr>
      </w:pPr>
      <w:r>
        <w:rPr>
          <w:rFonts w:ascii="Arial" w:hAnsi="Arial"/>
          <w:sz w:val="40"/>
        </w:rPr>
        <w:t>Our</w:t>
      </w:r>
      <w:r>
        <w:rPr>
          <w:rFonts w:ascii="Arial" w:hAnsi="Arial"/>
          <w:spacing w:val="-5"/>
          <w:sz w:val="40"/>
        </w:rPr>
        <w:t> </w:t>
      </w:r>
      <w:r>
        <w:rPr>
          <w:rFonts w:ascii="Arial" w:hAnsi="Arial"/>
          <w:sz w:val="40"/>
        </w:rPr>
        <w:t>ability</w:t>
      </w:r>
      <w:r>
        <w:rPr>
          <w:rFonts w:ascii="Arial" w:hAnsi="Arial"/>
          <w:spacing w:val="1"/>
          <w:sz w:val="40"/>
        </w:rPr>
        <w:t> </w:t>
      </w:r>
      <w:r>
        <w:rPr>
          <w:rFonts w:ascii="Arial" w:hAnsi="Arial"/>
          <w:sz w:val="40"/>
        </w:rPr>
        <w:t>to</w:t>
      </w:r>
      <w:r>
        <w:rPr>
          <w:rFonts w:ascii="Arial" w:hAnsi="Arial"/>
          <w:spacing w:val="-3"/>
          <w:sz w:val="40"/>
        </w:rPr>
        <w:t> </w:t>
      </w:r>
      <w:r>
        <w:rPr>
          <w:rFonts w:ascii="Arial" w:hAnsi="Arial"/>
          <w:sz w:val="40"/>
        </w:rPr>
        <w:t>communication</w:t>
      </w:r>
      <w:r>
        <w:rPr>
          <w:rFonts w:ascii="Arial" w:hAnsi="Arial"/>
          <w:spacing w:val="-9"/>
          <w:sz w:val="40"/>
        </w:rPr>
        <w:t> </w:t>
      </w:r>
      <w:r>
        <w:rPr>
          <w:rFonts w:ascii="Arial" w:hAnsi="Arial"/>
          <w:sz w:val="40"/>
        </w:rPr>
        <w:t>may</w:t>
      </w:r>
      <w:r>
        <w:rPr>
          <w:rFonts w:ascii="Arial" w:hAnsi="Arial"/>
          <w:spacing w:val="-4"/>
          <w:sz w:val="40"/>
        </w:rPr>
        <w:t> </w:t>
      </w:r>
      <w:r>
        <w:rPr>
          <w:rFonts w:ascii="Arial" w:hAnsi="Arial"/>
          <w:sz w:val="40"/>
        </w:rPr>
        <w:t>be</w:t>
      </w:r>
      <w:r>
        <w:rPr>
          <w:rFonts w:ascii="Arial" w:hAnsi="Arial"/>
          <w:spacing w:val="1"/>
          <w:sz w:val="40"/>
        </w:rPr>
        <w:t> </w:t>
      </w:r>
      <w:r>
        <w:rPr>
          <w:rFonts w:ascii="Arial" w:hAnsi="Arial"/>
          <w:sz w:val="40"/>
        </w:rPr>
        <w:t>inhibited</w:t>
      </w:r>
      <w:r>
        <w:rPr>
          <w:rFonts w:ascii="Arial" w:hAnsi="Arial"/>
          <w:spacing w:val="-3"/>
          <w:sz w:val="40"/>
        </w:rPr>
        <w:t> </w:t>
      </w:r>
      <w:r>
        <w:rPr>
          <w:rFonts w:ascii="Arial" w:hAnsi="Arial"/>
          <w:sz w:val="40"/>
        </w:rPr>
        <w:t>by language</w:t>
      </w:r>
      <w:r>
        <w:rPr>
          <w:rFonts w:ascii="Arial" w:hAnsi="Arial"/>
          <w:spacing w:val="-5"/>
          <w:sz w:val="40"/>
        </w:rPr>
        <w:t> </w:t>
      </w:r>
      <w:r>
        <w:rPr>
          <w:rFonts w:ascii="Arial" w:hAnsi="Arial"/>
          <w:sz w:val="40"/>
        </w:rPr>
        <w:t>and</w:t>
      </w:r>
      <w:r>
        <w:rPr>
          <w:rFonts w:ascii="Arial" w:hAnsi="Arial"/>
          <w:spacing w:val="-108"/>
          <w:sz w:val="40"/>
        </w:rPr>
        <w:t> </w:t>
      </w:r>
      <w:r>
        <w:rPr>
          <w:rFonts w:ascii="Arial" w:hAnsi="Arial"/>
          <w:sz w:val="40"/>
        </w:rPr>
        <w:t>cultural</w:t>
      </w:r>
      <w:r>
        <w:rPr>
          <w:rFonts w:ascii="Arial" w:hAnsi="Arial"/>
          <w:spacing w:val="-6"/>
          <w:sz w:val="40"/>
        </w:rPr>
        <w:t> </w:t>
      </w:r>
      <w:r>
        <w:rPr>
          <w:rFonts w:ascii="Arial" w:hAnsi="Arial"/>
          <w:sz w:val="40"/>
        </w:rPr>
        <w:t>differences</w:t>
      </w:r>
    </w:p>
    <w:p>
      <w:pPr>
        <w:spacing w:after="0" w:line="249" w:lineRule="auto"/>
        <w:jc w:val="left"/>
        <w:rPr>
          <w:rFonts w:ascii="Arial" w:hAnsi="Arial"/>
          <w:sz w:val="40"/>
        </w:rPr>
        <w:sectPr>
          <w:headerReference w:type="default" r:id="rId219"/>
          <w:footerReference w:type="default" r:id="rId220"/>
          <w:pgSz w:w="14400" w:h="10800" w:orient="landscape"/>
          <w:pgMar w:header="164" w:footer="1360" w:top="960" w:bottom="1560" w:left="40" w:right="0"/>
        </w:sectPr>
      </w:pPr>
    </w:p>
    <w:p>
      <w:pPr>
        <w:pStyle w:val="BodyText"/>
        <w:rPr>
          <w:rFonts w:ascii="Arial"/>
          <w:sz w:val="26"/>
        </w:rPr>
      </w:pPr>
    </w:p>
    <w:p>
      <w:pPr>
        <w:pStyle w:val="Heading4"/>
        <w:ind w:left="993" w:right="1751"/>
      </w:pPr>
      <w:bookmarkStart w:name="Objectives" w:id="71"/>
      <w:bookmarkEnd w:id="71"/>
      <w:r>
        <w:rPr>
          <w:b w:val="0"/>
        </w:rPr>
      </w:r>
      <w:r>
        <w:rPr>
          <w:color w:val="003399"/>
        </w:rPr>
        <w:t>Objectives</w:t>
      </w:r>
    </w:p>
    <w:p>
      <w:pPr>
        <w:pStyle w:val="BodyText"/>
        <w:spacing w:before="5"/>
        <w:rPr>
          <w:rFonts w:ascii="Arial"/>
          <w:b/>
          <w:sz w:val="63"/>
        </w:rPr>
      </w:pPr>
    </w:p>
    <w:p>
      <w:pPr>
        <w:pStyle w:val="ListParagraph"/>
        <w:numPr>
          <w:ilvl w:val="1"/>
          <w:numId w:val="80"/>
        </w:numPr>
        <w:tabs>
          <w:tab w:pos="1411" w:val="left" w:leader="none"/>
          <w:tab w:pos="1412" w:val="left" w:leader="none"/>
        </w:tabs>
        <w:spacing w:line="240" w:lineRule="auto" w:before="0" w:after="0"/>
        <w:ind w:left="1412" w:right="0" w:hanging="468"/>
        <w:jc w:val="left"/>
        <w:rPr>
          <w:rFonts w:ascii="Arial" w:hAnsi="Arial"/>
          <w:sz w:val="40"/>
        </w:rPr>
      </w:pPr>
      <w:r>
        <w:rPr>
          <w:rFonts w:ascii="Arial" w:hAnsi="Arial"/>
          <w:sz w:val="40"/>
        </w:rPr>
        <w:t>To</w:t>
      </w:r>
      <w:r>
        <w:rPr>
          <w:rFonts w:ascii="Arial" w:hAnsi="Arial"/>
          <w:spacing w:val="3"/>
          <w:sz w:val="40"/>
        </w:rPr>
        <w:t> </w:t>
      </w:r>
      <w:r>
        <w:rPr>
          <w:rFonts w:ascii="Arial" w:hAnsi="Arial"/>
          <w:sz w:val="40"/>
        </w:rPr>
        <w:t>define</w:t>
      </w:r>
      <w:r>
        <w:rPr>
          <w:rFonts w:ascii="Arial" w:hAnsi="Arial"/>
          <w:spacing w:val="-1"/>
          <w:sz w:val="40"/>
        </w:rPr>
        <w:t> </w:t>
      </w:r>
      <w:r>
        <w:rPr>
          <w:rFonts w:ascii="Arial" w:hAnsi="Arial"/>
          <w:sz w:val="40"/>
        </w:rPr>
        <w:t>Race</w:t>
      </w:r>
      <w:r>
        <w:rPr>
          <w:rFonts w:ascii="Arial" w:hAnsi="Arial"/>
          <w:spacing w:val="-1"/>
          <w:sz w:val="40"/>
        </w:rPr>
        <w:t> </w:t>
      </w:r>
      <w:r>
        <w:rPr>
          <w:rFonts w:ascii="Arial" w:hAnsi="Arial"/>
          <w:sz w:val="40"/>
        </w:rPr>
        <w:t>and</w:t>
      </w:r>
      <w:r>
        <w:rPr>
          <w:rFonts w:ascii="Arial" w:hAnsi="Arial"/>
          <w:spacing w:val="-1"/>
          <w:sz w:val="40"/>
        </w:rPr>
        <w:t> </w:t>
      </w:r>
      <w:r>
        <w:rPr>
          <w:rFonts w:ascii="Arial" w:hAnsi="Arial"/>
          <w:sz w:val="40"/>
        </w:rPr>
        <w:t>Ethnicity</w:t>
      </w:r>
    </w:p>
    <w:p>
      <w:pPr>
        <w:pStyle w:val="BodyText"/>
        <w:spacing w:before="3"/>
        <w:rPr>
          <w:rFonts w:ascii="Arial"/>
          <w:sz w:val="60"/>
        </w:rPr>
      </w:pPr>
    </w:p>
    <w:p>
      <w:pPr>
        <w:pStyle w:val="ListParagraph"/>
        <w:numPr>
          <w:ilvl w:val="1"/>
          <w:numId w:val="80"/>
        </w:numPr>
        <w:tabs>
          <w:tab w:pos="1304" w:val="left" w:leader="none"/>
        </w:tabs>
        <w:spacing w:line="300" w:lineRule="auto" w:before="0" w:after="0"/>
        <w:ind w:left="1383" w:right="5114" w:hanging="440"/>
        <w:jc w:val="left"/>
        <w:rPr>
          <w:rFonts w:ascii="Arial" w:hAnsi="Arial"/>
          <w:sz w:val="40"/>
        </w:rPr>
      </w:pPr>
      <w:r>
        <w:rPr>
          <w:rFonts w:ascii="Arial" w:hAnsi="Arial"/>
          <w:sz w:val="40"/>
        </w:rPr>
        <w:t>Review the importance of accurate collection</w:t>
      </w:r>
      <w:r>
        <w:rPr>
          <w:rFonts w:ascii="Arial" w:hAnsi="Arial"/>
          <w:spacing w:val="-109"/>
          <w:sz w:val="40"/>
        </w:rPr>
        <w:t> </w:t>
      </w:r>
      <w:r>
        <w:rPr>
          <w:rFonts w:ascii="Arial" w:hAnsi="Arial"/>
          <w:sz w:val="40"/>
        </w:rPr>
        <w:t>of</w:t>
      </w:r>
      <w:r>
        <w:rPr>
          <w:rFonts w:ascii="Arial" w:hAnsi="Arial"/>
          <w:spacing w:val="-1"/>
          <w:sz w:val="40"/>
        </w:rPr>
        <w:t> </w:t>
      </w:r>
      <w:r>
        <w:rPr>
          <w:rFonts w:ascii="Arial" w:hAnsi="Arial"/>
          <w:sz w:val="40"/>
        </w:rPr>
        <w:t>race/ethnicity/language</w:t>
      </w:r>
      <w:r>
        <w:rPr>
          <w:rFonts w:ascii="Arial" w:hAnsi="Arial"/>
          <w:spacing w:val="-9"/>
          <w:sz w:val="40"/>
        </w:rPr>
        <w:t> </w:t>
      </w:r>
      <w:r>
        <w:rPr>
          <w:rFonts w:ascii="Arial" w:hAnsi="Arial"/>
          <w:sz w:val="40"/>
        </w:rPr>
        <w:t>data</w:t>
      </w:r>
    </w:p>
    <w:p>
      <w:pPr>
        <w:pStyle w:val="BodyText"/>
        <w:spacing w:before="3"/>
        <w:rPr>
          <w:rFonts w:ascii="Arial"/>
          <w:sz w:val="50"/>
        </w:rPr>
      </w:pPr>
    </w:p>
    <w:p>
      <w:pPr>
        <w:pStyle w:val="ListParagraph"/>
        <w:numPr>
          <w:ilvl w:val="1"/>
          <w:numId w:val="80"/>
        </w:numPr>
        <w:tabs>
          <w:tab w:pos="1304" w:val="left" w:leader="none"/>
        </w:tabs>
        <w:spacing w:line="300" w:lineRule="auto" w:before="1" w:after="0"/>
        <w:ind w:left="1383" w:right="4991" w:hanging="440"/>
        <w:jc w:val="left"/>
        <w:rPr>
          <w:rFonts w:ascii="Arial" w:hAnsi="Arial"/>
          <w:sz w:val="40"/>
        </w:rPr>
      </w:pPr>
      <w:r>
        <w:rPr>
          <w:rFonts w:ascii="Arial" w:hAnsi="Arial"/>
          <w:sz w:val="40"/>
        </w:rPr>
        <w:t>Learn</w:t>
      </w:r>
      <w:r>
        <w:rPr>
          <w:rFonts w:ascii="Arial" w:hAnsi="Arial"/>
          <w:spacing w:val="-3"/>
          <w:sz w:val="40"/>
        </w:rPr>
        <w:t> </w:t>
      </w:r>
      <w:r>
        <w:rPr>
          <w:rFonts w:ascii="Arial" w:hAnsi="Arial"/>
          <w:sz w:val="40"/>
        </w:rPr>
        <w:t>best</w:t>
      </w:r>
      <w:r>
        <w:rPr>
          <w:rFonts w:ascii="Arial" w:hAnsi="Arial"/>
          <w:spacing w:val="-3"/>
          <w:sz w:val="40"/>
        </w:rPr>
        <w:t> </w:t>
      </w:r>
      <w:r>
        <w:rPr>
          <w:rFonts w:ascii="Arial" w:hAnsi="Arial"/>
          <w:sz w:val="40"/>
        </w:rPr>
        <w:t>practices</w:t>
      </w:r>
      <w:r>
        <w:rPr>
          <w:rFonts w:ascii="Arial" w:hAnsi="Arial"/>
          <w:spacing w:val="-6"/>
          <w:sz w:val="40"/>
        </w:rPr>
        <w:t> </w:t>
      </w:r>
      <w:r>
        <w:rPr>
          <w:rFonts w:ascii="Arial" w:hAnsi="Arial"/>
          <w:sz w:val="40"/>
        </w:rPr>
        <w:t>to</w:t>
      </w:r>
      <w:r>
        <w:rPr>
          <w:rFonts w:ascii="Arial" w:hAnsi="Arial"/>
          <w:spacing w:val="1"/>
          <w:sz w:val="40"/>
        </w:rPr>
        <w:t> </w:t>
      </w:r>
      <w:r>
        <w:rPr>
          <w:rFonts w:ascii="Arial" w:hAnsi="Arial"/>
          <w:sz w:val="40"/>
        </w:rPr>
        <w:t>collect</w:t>
      </w:r>
      <w:r>
        <w:rPr>
          <w:rFonts w:ascii="Arial" w:hAnsi="Arial"/>
          <w:spacing w:val="-2"/>
          <w:sz w:val="40"/>
        </w:rPr>
        <w:t> </w:t>
      </w:r>
      <w:r>
        <w:rPr>
          <w:rFonts w:ascii="Arial" w:hAnsi="Arial"/>
          <w:sz w:val="40"/>
        </w:rPr>
        <w:t>the data</w:t>
      </w:r>
      <w:r>
        <w:rPr>
          <w:rFonts w:ascii="Arial" w:hAnsi="Arial"/>
          <w:spacing w:val="-3"/>
          <w:sz w:val="40"/>
        </w:rPr>
        <w:t> </w:t>
      </w:r>
      <w:r>
        <w:rPr>
          <w:rFonts w:ascii="Arial" w:hAnsi="Arial"/>
          <w:sz w:val="40"/>
        </w:rPr>
        <w:t>and to</w:t>
      </w:r>
      <w:r>
        <w:rPr>
          <w:rFonts w:ascii="Arial" w:hAnsi="Arial"/>
          <w:spacing w:val="-109"/>
          <w:sz w:val="40"/>
        </w:rPr>
        <w:t> </w:t>
      </w:r>
      <w:r>
        <w:rPr>
          <w:rFonts w:ascii="Arial" w:hAnsi="Arial"/>
          <w:sz w:val="40"/>
        </w:rPr>
        <w:t>respond</w:t>
      </w:r>
      <w:r>
        <w:rPr>
          <w:rFonts w:ascii="Arial" w:hAnsi="Arial"/>
          <w:spacing w:val="-6"/>
          <w:sz w:val="40"/>
        </w:rPr>
        <w:t> </w:t>
      </w:r>
      <w:r>
        <w:rPr>
          <w:rFonts w:ascii="Arial" w:hAnsi="Arial"/>
          <w:sz w:val="40"/>
        </w:rPr>
        <w:t>to</w:t>
      </w:r>
      <w:r>
        <w:rPr>
          <w:rFonts w:ascii="Arial" w:hAnsi="Arial"/>
          <w:spacing w:val="1"/>
          <w:sz w:val="40"/>
        </w:rPr>
        <w:t> </w:t>
      </w:r>
      <w:r>
        <w:rPr>
          <w:rFonts w:ascii="Arial" w:hAnsi="Arial"/>
          <w:sz w:val="40"/>
        </w:rPr>
        <w:t>patient</w:t>
      </w:r>
      <w:r>
        <w:rPr>
          <w:rFonts w:ascii="Arial" w:hAnsi="Arial"/>
          <w:spacing w:val="-6"/>
          <w:sz w:val="40"/>
        </w:rPr>
        <w:t> </w:t>
      </w:r>
      <w:r>
        <w:rPr>
          <w:rFonts w:ascii="Arial" w:hAnsi="Arial"/>
          <w:sz w:val="40"/>
        </w:rPr>
        <w:t>questions</w:t>
      </w:r>
      <w:r>
        <w:rPr>
          <w:rFonts w:ascii="Arial" w:hAnsi="Arial"/>
          <w:spacing w:val="-3"/>
          <w:sz w:val="40"/>
        </w:rPr>
        <w:t> </w:t>
      </w:r>
      <w:r>
        <w:rPr>
          <w:rFonts w:ascii="Arial" w:hAnsi="Arial"/>
          <w:sz w:val="40"/>
        </w:rPr>
        <w:t>&amp; concerns</w:t>
      </w:r>
    </w:p>
    <w:p>
      <w:pPr>
        <w:spacing w:after="0" w:line="300" w:lineRule="auto"/>
        <w:jc w:val="left"/>
        <w:rPr>
          <w:rFonts w:ascii="Arial" w:hAnsi="Arial"/>
          <w:sz w:val="40"/>
        </w:rPr>
        <w:sectPr>
          <w:headerReference w:type="default" r:id="rId221"/>
          <w:footerReference w:type="default" r:id="rId222"/>
          <w:pgSz w:w="14400" w:h="10800" w:orient="landscape"/>
          <w:pgMar w:header="164" w:footer="1360" w:top="960" w:bottom="1560" w:left="40" w:right="0"/>
        </w:sectPr>
      </w:pPr>
    </w:p>
    <w:p>
      <w:pPr>
        <w:pStyle w:val="Heading6"/>
        <w:spacing w:before="56"/>
        <w:ind w:left="1026" w:right="1070"/>
      </w:pPr>
      <w:bookmarkStart w:name="Race vs. Ethnicity (Ethnic Background)" w:id="72"/>
      <w:bookmarkEnd w:id="72"/>
      <w:r>
        <w:rPr>
          <w:b w:val="0"/>
        </w:rPr>
      </w:r>
      <w:r>
        <w:rPr>
          <w:color w:val="003399"/>
        </w:rPr>
        <w:t>Race vs.</w:t>
      </w:r>
      <w:r>
        <w:rPr>
          <w:color w:val="003399"/>
          <w:spacing w:val="-4"/>
        </w:rPr>
        <w:t> </w:t>
      </w:r>
      <w:r>
        <w:rPr>
          <w:color w:val="003399"/>
        </w:rPr>
        <w:t>Ethnicity</w:t>
      </w:r>
      <w:r>
        <w:rPr>
          <w:color w:val="003399"/>
          <w:spacing w:val="-1"/>
        </w:rPr>
        <w:t> </w:t>
      </w:r>
      <w:r>
        <w:rPr>
          <w:color w:val="003399"/>
        </w:rPr>
        <w:t>(Ethnic</w:t>
      </w:r>
      <w:r>
        <w:rPr>
          <w:color w:val="003399"/>
          <w:spacing w:val="-1"/>
        </w:rPr>
        <w:t> </w:t>
      </w:r>
      <w:r>
        <w:rPr>
          <w:color w:val="003399"/>
        </w:rPr>
        <w:t>Background)</w:t>
      </w:r>
    </w:p>
    <w:p>
      <w:pPr>
        <w:pStyle w:val="BodyText"/>
        <w:spacing w:before="2"/>
        <w:rPr>
          <w:rFonts w:ascii="Arial"/>
          <w:b/>
          <w:sz w:val="61"/>
        </w:rPr>
      </w:pPr>
    </w:p>
    <w:p>
      <w:pPr>
        <w:spacing w:line="249" w:lineRule="auto" w:before="1"/>
        <w:ind w:left="104" w:right="0" w:firstLine="0"/>
        <w:jc w:val="left"/>
        <w:rPr>
          <w:rFonts w:ascii="Arial" w:hAnsi="Arial"/>
          <w:sz w:val="32"/>
        </w:rPr>
      </w:pPr>
      <w:r>
        <w:rPr>
          <w:rFonts w:ascii="Arial" w:hAnsi="Arial"/>
          <w:b/>
          <w:color w:val="003399"/>
          <w:sz w:val="32"/>
        </w:rPr>
        <w:t>RACE</w:t>
      </w:r>
      <w:r>
        <w:rPr>
          <w:rFonts w:ascii="Arial" w:hAnsi="Arial"/>
          <w:sz w:val="32"/>
        </w:rPr>
        <w:t>:</w:t>
      </w:r>
      <w:r>
        <w:rPr>
          <w:rFonts w:ascii="Arial" w:hAnsi="Arial"/>
          <w:spacing w:val="5"/>
          <w:sz w:val="32"/>
        </w:rPr>
        <w:t> </w:t>
      </w:r>
      <w:r>
        <w:rPr>
          <w:rFonts w:ascii="Arial" w:hAnsi="Arial"/>
          <w:sz w:val="32"/>
        </w:rPr>
        <w:t>A</w:t>
      </w:r>
      <w:r>
        <w:rPr>
          <w:rFonts w:ascii="Arial" w:hAnsi="Arial"/>
          <w:spacing w:val="-4"/>
          <w:sz w:val="32"/>
        </w:rPr>
        <w:t> </w:t>
      </w:r>
      <w:r>
        <w:rPr>
          <w:rFonts w:ascii="Arial" w:hAnsi="Arial"/>
          <w:sz w:val="32"/>
        </w:rPr>
        <w:t>person’s</w:t>
      </w:r>
      <w:r>
        <w:rPr>
          <w:rFonts w:ascii="Arial" w:hAnsi="Arial"/>
          <w:spacing w:val="-3"/>
          <w:sz w:val="32"/>
        </w:rPr>
        <w:t> </w:t>
      </w:r>
      <w:r>
        <w:rPr>
          <w:rFonts w:ascii="Arial" w:hAnsi="Arial"/>
          <w:sz w:val="32"/>
        </w:rPr>
        <w:t>self-identification</w:t>
      </w:r>
      <w:r>
        <w:rPr>
          <w:rFonts w:ascii="Arial" w:hAnsi="Arial"/>
          <w:spacing w:val="-8"/>
          <w:sz w:val="32"/>
        </w:rPr>
        <w:t> </w:t>
      </w:r>
      <w:r>
        <w:rPr>
          <w:rFonts w:ascii="Arial" w:hAnsi="Arial"/>
          <w:sz w:val="32"/>
        </w:rPr>
        <w:t>with</w:t>
      </w:r>
      <w:r>
        <w:rPr>
          <w:rFonts w:ascii="Arial" w:hAnsi="Arial"/>
          <w:spacing w:val="-1"/>
          <w:sz w:val="32"/>
        </w:rPr>
        <w:t> </w:t>
      </w:r>
      <w:r>
        <w:rPr>
          <w:rFonts w:ascii="Arial" w:hAnsi="Arial"/>
          <w:sz w:val="32"/>
        </w:rPr>
        <w:t>one</w:t>
      </w:r>
      <w:r>
        <w:rPr>
          <w:rFonts w:ascii="Arial" w:hAnsi="Arial"/>
          <w:spacing w:val="-4"/>
          <w:sz w:val="32"/>
        </w:rPr>
        <w:t> </w:t>
      </w:r>
      <w:r>
        <w:rPr>
          <w:rFonts w:ascii="Arial" w:hAnsi="Arial"/>
          <w:sz w:val="32"/>
        </w:rPr>
        <w:t>or</w:t>
      </w:r>
      <w:r>
        <w:rPr>
          <w:rFonts w:ascii="Arial" w:hAnsi="Arial"/>
          <w:spacing w:val="-2"/>
          <w:sz w:val="32"/>
        </w:rPr>
        <w:t> </w:t>
      </w:r>
      <w:r>
        <w:rPr>
          <w:rFonts w:ascii="Arial" w:hAnsi="Arial"/>
          <w:sz w:val="32"/>
        </w:rPr>
        <w:t>more social</w:t>
      </w:r>
      <w:r>
        <w:rPr>
          <w:rFonts w:ascii="Arial" w:hAnsi="Arial"/>
          <w:spacing w:val="-7"/>
          <w:sz w:val="32"/>
        </w:rPr>
        <w:t> </w:t>
      </w:r>
      <w:r>
        <w:rPr>
          <w:rFonts w:ascii="Arial" w:hAnsi="Arial"/>
          <w:sz w:val="32"/>
        </w:rPr>
        <w:t>groups</w:t>
      </w:r>
      <w:r>
        <w:rPr>
          <w:rFonts w:ascii="Arial" w:hAnsi="Arial"/>
          <w:spacing w:val="-1"/>
          <w:sz w:val="32"/>
        </w:rPr>
        <w:t> </w:t>
      </w:r>
      <w:r>
        <w:rPr>
          <w:rFonts w:ascii="Arial" w:hAnsi="Arial"/>
          <w:sz w:val="32"/>
        </w:rPr>
        <w:t>which</w:t>
      </w:r>
      <w:r>
        <w:rPr>
          <w:rFonts w:ascii="Arial" w:hAnsi="Arial"/>
          <w:spacing w:val="-4"/>
          <w:sz w:val="32"/>
        </w:rPr>
        <w:t> </w:t>
      </w:r>
      <w:r>
        <w:rPr>
          <w:rFonts w:ascii="Arial" w:hAnsi="Arial"/>
          <w:sz w:val="32"/>
        </w:rPr>
        <w:t>may be</w:t>
      </w:r>
      <w:r>
        <w:rPr>
          <w:rFonts w:ascii="Arial" w:hAnsi="Arial"/>
          <w:spacing w:val="-4"/>
          <w:sz w:val="32"/>
        </w:rPr>
        <w:t> </w:t>
      </w:r>
      <w:r>
        <w:rPr>
          <w:rFonts w:ascii="Arial" w:hAnsi="Arial"/>
          <w:sz w:val="32"/>
        </w:rPr>
        <w:t>based</w:t>
      </w:r>
      <w:r>
        <w:rPr>
          <w:rFonts w:ascii="Arial" w:hAnsi="Arial"/>
          <w:spacing w:val="-4"/>
          <w:sz w:val="32"/>
        </w:rPr>
        <w:t> </w:t>
      </w:r>
      <w:r>
        <w:rPr>
          <w:rFonts w:ascii="Arial" w:hAnsi="Arial"/>
          <w:sz w:val="32"/>
        </w:rPr>
        <w:t>on</w:t>
      </w:r>
      <w:r>
        <w:rPr>
          <w:rFonts w:ascii="Arial" w:hAnsi="Arial"/>
          <w:spacing w:val="-1"/>
          <w:sz w:val="32"/>
        </w:rPr>
        <w:t> </w:t>
      </w:r>
      <w:r>
        <w:rPr>
          <w:rFonts w:ascii="Arial" w:hAnsi="Arial"/>
          <w:sz w:val="32"/>
        </w:rPr>
        <w:t>shared</w:t>
      </w:r>
      <w:r>
        <w:rPr>
          <w:rFonts w:ascii="Arial" w:hAnsi="Arial"/>
          <w:spacing w:val="-86"/>
          <w:sz w:val="32"/>
        </w:rPr>
        <w:t> </w:t>
      </w:r>
      <w:r>
        <w:rPr>
          <w:rFonts w:ascii="Arial" w:hAnsi="Arial"/>
          <w:sz w:val="32"/>
        </w:rPr>
        <w:t>physical, social and/or biological characteristics and geographic origins; the US Government</w:t>
      </w:r>
      <w:r>
        <w:rPr>
          <w:rFonts w:ascii="Arial" w:hAnsi="Arial"/>
          <w:spacing w:val="1"/>
          <w:sz w:val="32"/>
        </w:rPr>
        <w:t> </w:t>
      </w:r>
      <w:r>
        <w:rPr>
          <w:rFonts w:ascii="Arial" w:hAnsi="Arial"/>
          <w:sz w:val="32"/>
        </w:rPr>
        <w:t>identifies</w:t>
      </w:r>
      <w:r>
        <w:rPr>
          <w:rFonts w:ascii="Arial" w:hAnsi="Arial"/>
          <w:spacing w:val="-6"/>
          <w:sz w:val="32"/>
        </w:rPr>
        <w:t> </w:t>
      </w:r>
      <w:r>
        <w:rPr>
          <w:rFonts w:ascii="Arial" w:hAnsi="Arial"/>
          <w:sz w:val="32"/>
        </w:rPr>
        <w:t>the</w:t>
      </w:r>
      <w:r>
        <w:rPr>
          <w:rFonts w:ascii="Arial" w:hAnsi="Arial"/>
          <w:spacing w:val="1"/>
          <w:sz w:val="32"/>
        </w:rPr>
        <w:t> </w:t>
      </w:r>
      <w:r>
        <w:rPr>
          <w:rFonts w:ascii="Arial" w:hAnsi="Arial"/>
          <w:sz w:val="32"/>
        </w:rPr>
        <w:t>following</w:t>
      </w:r>
      <w:r>
        <w:rPr>
          <w:rFonts w:ascii="Arial" w:hAnsi="Arial"/>
          <w:spacing w:val="-1"/>
          <w:sz w:val="32"/>
        </w:rPr>
        <w:t> </w:t>
      </w:r>
      <w:r>
        <w:rPr>
          <w:rFonts w:ascii="Arial" w:hAnsi="Arial"/>
          <w:sz w:val="32"/>
        </w:rPr>
        <w:t>race</w:t>
      </w:r>
      <w:r>
        <w:rPr>
          <w:rFonts w:ascii="Arial" w:hAnsi="Arial"/>
          <w:spacing w:val="-1"/>
          <w:sz w:val="32"/>
        </w:rPr>
        <w:t> </w:t>
      </w:r>
      <w:r>
        <w:rPr>
          <w:rFonts w:ascii="Arial" w:hAnsi="Arial"/>
          <w:sz w:val="32"/>
        </w:rPr>
        <w:t>categories:</w:t>
      </w:r>
    </w:p>
    <w:p>
      <w:pPr>
        <w:pStyle w:val="ListParagraph"/>
        <w:numPr>
          <w:ilvl w:val="0"/>
          <w:numId w:val="81"/>
        </w:numPr>
        <w:tabs>
          <w:tab w:pos="1275" w:val="left" w:leader="none"/>
          <w:tab w:pos="1276" w:val="left" w:leader="none"/>
        </w:tabs>
        <w:spacing w:line="249" w:lineRule="auto" w:before="169" w:after="0"/>
        <w:ind w:left="1275" w:right="198" w:hanging="452"/>
        <w:jc w:val="left"/>
        <w:rPr>
          <w:rFonts w:ascii="Arial" w:hAnsi="Arial"/>
          <w:sz w:val="28"/>
        </w:rPr>
      </w:pPr>
      <w:r>
        <w:rPr>
          <w:rFonts w:ascii="Arial" w:hAnsi="Arial"/>
          <w:b/>
          <w:color w:val="FF0000"/>
          <w:sz w:val="28"/>
        </w:rPr>
        <w:t>Race</w:t>
      </w:r>
      <w:r>
        <w:rPr>
          <w:rFonts w:ascii="Arial" w:hAnsi="Arial"/>
          <w:b/>
          <w:color w:val="FF0000"/>
          <w:spacing w:val="-4"/>
          <w:sz w:val="28"/>
        </w:rPr>
        <w:t> </w:t>
      </w:r>
      <w:r>
        <w:rPr>
          <w:rFonts w:ascii="Arial" w:hAnsi="Arial"/>
          <w:b/>
          <w:color w:val="FF0000"/>
          <w:sz w:val="28"/>
        </w:rPr>
        <w:t>Categories:</w:t>
      </w:r>
      <w:r>
        <w:rPr>
          <w:rFonts w:ascii="Arial" w:hAnsi="Arial"/>
          <w:b/>
          <w:color w:val="FF0000"/>
          <w:spacing w:val="-8"/>
          <w:sz w:val="28"/>
        </w:rPr>
        <w:t> </w:t>
      </w:r>
      <w:r>
        <w:rPr>
          <w:rFonts w:ascii="Arial" w:hAnsi="Arial"/>
          <w:color w:val="FF0000"/>
          <w:sz w:val="28"/>
        </w:rPr>
        <w:t>American</w:t>
      </w:r>
      <w:r>
        <w:rPr>
          <w:rFonts w:ascii="Arial" w:hAnsi="Arial"/>
          <w:color w:val="FF0000"/>
          <w:spacing w:val="-6"/>
          <w:sz w:val="28"/>
        </w:rPr>
        <w:t> </w:t>
      </w:r>
      <w:r>
        <w:rPr>
          <w:rFonts w:ascii="Arial" w:hAnsi="Arial"/>
          <w:color w:val="FF0000"/>
          <w:sz w:val="28"/>
        </w:rPr>
        <w:t>Indian</w:t>
      </w:r>
      <w:r>
        <w:rPr>
          <w:rFonts w:ascii="Arial" w:hAnsi="Arial"/>
          <w:color w:val="FF0000"/>
          <w:spacing w:val="-7"/>
          <w:sz w:val="28"/>
        </w:rPr>
        <w:t> </w:t>
      </w:r>
      <w:r>
        <w:rPr>
          <w:rFonts w:ascii="Arial" w:hAnsi="Arial"/>
          <w:color w:val="FF0000"/>
          <w:sz w:val="28"/>
        </w:rPr>
        <w:t>or</w:t>
      </w:r>
      <w:r>
        <w:rPr>
          <w:rFonts w:ascii="Arial" w:hAnsi="Arial"/>
          <w:color w:val="FF0000"/>
          <w:spacing w:val="-1"/>
          <w:sz w:val="28"/>
        </w:rPr>
        <w:t> </w:t>
      </w:r>
      <w:r>
        <w:rPr>
          <w:rFonts w:ascii="Arial" w:hAnsi="Arial"/>
          <w:color w:val="FF0000"/>
          <w:sz w:val="28"/>
        </w:rPr>
        <w:t>Alaska</w:t>
      </w:r>
      <w:r>
        <w:rPr>
          <w:rFonts w:ascii="Arial" w:hAnsi="Arial"/>
          <w:color w:val="FF0000"/>
          <w:spacing w:val="-6"/>
          <w:sz w:val="28"/>
        </w:rPr>
        <w:t> </w:t>
      </w:r>
      <w:r>
        <w:rPr>
          <w:rFonts w:ascii="Arial" w:hAnsi="Arial"/>
          <w:color w:val="FF0000"/>
          <w:sz w:val="28"/>
        </w:rPr>
        <w:t>Native,</w:t>
      </w:r>
      <w:r>
        <w:rPr>
          <w:rFonts w:ascii="Arial" w:hAnsi="Arial"/>
          <w:color w:val="FF0000"/>
          <w:spacing w:val="-1"/>
          <w:sz w:val="28"/>
        </w:rPr>
        <w:t> </w:t>
      </w:r>
      <w:r>
        <w:rPr>
          <w:rFonts w:ascii="Arial" w:hAnsi="Arial"/>
          <w:color w:val="FF0000"/>
          <w:sz w:val="28"/>
        </w:rPr>
        <w:t>Asian,</w:t>
      </w:r>
      <w:r>
        <w:rPr>
          <w:rFonts w:ascii="Arial" w:hAnsi="Arial"/>
          <w:color w:val="FF0000"/>
          <w:spacing w:val="-6"/>
          <w:sz w:val="28"/>
        </w:rPr>
        <w:t> </w:t>
      </w:r>
      <w:r>
        <w:rPr>
          <w:rFonts w:ascii="Arial" w:hAnsi="Arial"/>
          <w:color w:val="FF0000"/>
          <w:sz w:val="28"/>
        </w:rPr>
        <w:t>Black</w:t>
      </w:r>
      <w:r>
        <w:rPr>
          <w:rFonts w:ascii="Arial" w:hAnsi="Arial"/>
          <w:color w:val="FF0000"/>
          <w:spacing w:val="-2"/>
          <w:sz w:val="28"/>
        </w:rPr>
        <w:t> </w:t>
      </w:r>
      <w:r>
        <w:rPr>
          <w:rFonts w:ascii="Arial" w:hAnsi="Arial"/>
          <w:color w:val="FF0000"/>
          <w:sz w:val="28"/>
        </w:rPr>
        <w:t>or</w:t>
      </w:r>
      <w:r>
        <w:rPr>
          <w:rFonts w:ascii="Arial" w:hAnsi="Arial"/>
          <w:color w:val="FF0000"/>
          <w:spacing w:val="-4"/>
          <w:sz w:val="28"/>
        </w:rPr>
        <w:t> </w:t>
      </w:r>
      <w:r>
        <w:rPr>
          <w:rFonts w:ascii="Arial" w:hAnsi="Arial"/>
          <w:color w:val="FF0000"/>
          <w:sz w:val="28"/>
        </w:rPr>
        <w:t>African</w:t>
      </w:r>
      <w:r>
        <w:rPr>
          <w:rFonts w:ascii="Arial" w:hAnsi="Arial"/>
          <w:color w:val="FF0000"/>
          <w:spacing w:val="-6"/>
          <w:sz w:val="28"/>
        </w:rPr>
        <w:t> </w:t>
      </w:r>
      <w:r>
        <w:rPr>
          <w:rFonts w:ascii="Arial" w:hAnsi="Arial"/>
          <w:color w:val="FF0000"/>
          <w:sz w:val="28"/>
        </w:rPr>
        <w:t>American,</w:t>
      </w:r>
      <w:r>
        <w:rPr>
          <w:rFonts w:ascii="Arial" w:hAnsi="Arial"/>
          <w:color w:val="FF0000"/>
          <w:spacing w:val="-8"/>
          <w:sz w:val="28"/>
        </w:rPr>
        <w:t> </w:t>
      </w:r>
      <w:r>
        <w:rPr>
          <w:rFonts w:ascii="Arial" w:hAnsi="Arial"/>
          <w:color w:val="FF0000"/>
          <w:sz w:val="28"/>
        </w:rPr>
        <w:t>Native</w:t>
      </w:r>
      <w:r>
        <w:rPr>
          <w:rFonts w:ascii="Arial" w:hAnsi="Arial"/>
          <w:color w:val="FF0000"/>
          <w:spacing w:val="2"/>
          <w:sz w:val="28"/>
        </w:rPr>
        <w:t> </w:t>
      </w:r>
      <w:r>
        <w:rPr>
          <w:rFonts w:ascii="Arial" w:hAnsi="Arial"/>
          <w:color w:val="FF0000"/>
          <w:sz w:val="28"/>
        </w:rPr>
        <w:t>Hawaiian</w:t>
      </w:r>
      <w:r>
        <w:rPr>
          <w:rFonts w:ascii="Arial" w:hAnsi="Arial"/>
          <w:color w:val="FF0000"/>
          <w:spacing w:val="-75"/>
          <w:sz w:val="28"/>
        </w:rPr>
        <w:t> </w:t>
      </w:r>
      <w:r>
        <w:rPr>
          <w:rFonts w:ascii="Arial" w:hAnsi="Arial"/>
          <w:color w:val="FF0000"/>
          <w:sz w:val="28"/>
        </w:rPr>
        <w:t>or</w:t>
      </w:r>
      <w:r>
        <w:rPr>
          <w:rFonts w:ascii="Arial" w:hAnsi="Arial"/>
          <w:color w:val="FF0000"/>
          <w:spacing w:val="-4"/>
          <w:sz w:val="28"/>
        </w:rPr>
        <w:t> </w:t>
      </w:r>
      <w:r>
        <w:rPr>
          <w:rFonts w:ascii="Arial" w:hAnsi="Arial"/>
          <w:color w:val="FF0000"/>
          <w:sz w:val="28"/>
        </w:rPr>
        <w:t>Pacific</w:t>
      </w:r>
      <w:r>
        <w:rPr>
          <w:rFonts w:ascii="Arial" w:hAnsi="Arial"/>
          <w:color w:val="FF0000"/>
          <w:spacing w:val="-6"/>
          <w:sz w:val="28"/>
        </w:rPr>
        <w:t> </w:t>
      </w:r>
      <w:r>
        <w:rPr>
          <w:rFonts w:ascii="Arial" w:hAnsi="Arial"/>
          <w:color w:val="FF0000"/>
          <w:sz w:val="28"/>
        </w:rPr>
        <w:t>Islander,</w:t>
      </w:r>
      <w:r>
        <w:rPr>
          <w:rFonts w:ascii="Arial" w:hAnsi="Arial"/>
          <w:color w:val="FF0000"/>
          <w:spacing w:val="-8"/>
          <w:sz w:val="28"/>
        </w:rPr>
        <w:t> </w:t>
      </w:r>
      <w:r>
        <w:rPr>
          <w:rFonts w:ascii="Arial" w:hAnsi="Arial"/>
          <w:color w:val="FF0000"/>
          <w:sz w:val="28"/>
        </w:rPr>
        <w:t>White,</w:t>
      </w:r>
      <w:r>
        <w:rPr>
          <w:rFonts w:ascii="Arial" w:hAnsi="Arial"/>
          <w:color w:val="FF0000"/>
          <w:spacing w:val="-10"/>
          <w:sz w:val="28"/>
        </w:rPr>
        <w:t> </w:t>
      </w:r>
      <w:r>
        <w:rPr>
          <w:rFonts w:ascii="Arial" w:hAnsi="Arial"/>
          <w:color w:val="FF0000"/>
          <w:sz w:val="28"/>
        </w:rPr>
        <w:t>Other</w:t>
      </w:r>
    </w:p>
    <w:p>
      <w:pPr>
        <w:spacing w:line="249" w:lineRule="auto" w:before="197"/>
        <w:ind w:left="104" w:right="0" w:firstLine="0"/>
        <w:jc w:val="left"/>
        <w:rPr>
          <w:rFonts w:ascii="Arial"/>
          <w:sz w:val="32"/>
        </w:rPr>
      </w:pPr>
      <w:r>
        <w:rPr>
          <w:rFonts w:ascii="Arial"/>
          <w:b/>
          <w:color w:val="003399"/>
          <w:sz w:val="32"/>
        </w:rPr>
        <w:t>Hispanic Indicator: </w:t>
      </w:r>
      <w:r>
        <w:rPr>
          <w:rFonts w:ascii="Arial"/>
          <w:sz w:val="32"/>
        </w:rPr>
        <w:t>Combination of Origin (ancestry, nationality, lineage or country) reflecting</w:t>
      </w:r>
      <w:r>
        <w:rPr>
          <w:rFonts w:ascii="Arial"/>
          <w:spacing w:val="1"/>
          <w:sz w:val="32"/>
        </w:rPr>
        <w:t> </w:t>
      </w:r>
      <w:r>
        <w:rPr>
          <w:rFonts w:ascii="Arial"/>
          <w:sz w:val="32"/>
        </w:rPr>
        <w:t>ancestry or</w:t>
      </w:r>
      <w:r>
        <w:rPr>
          <w:rFonts w:ascii="Arial"/>
          <w:spacing w:val="-1"/>
          <w:sz w:val="32"/>
        </w:rPr>
        <w:t> </w:t>
      </w:r>
      <w:r>
        <w:rPr>
          <w:rFonts w:ascii="Arial"/>
          <w:sz w:val="32"/>
        </w:rPr>
        <w:t>origin</w:t>
      </w:r>
      <w:r>
        <w:rPr>
          <w:rFonts w:ascii="Arial"/>
          <w:spacing w:val="-5"/>
          <w:sz w:val="32"/>
        </w:rPr>
        <w:t> </w:t>
      </w:r>
      <w:r>
        <w:rPr>
          <w:rFonts w:ascii="Arial"/>
          <w:sz w:val="32"/>
        </w:rPr>
        <w:t>in</w:t>
      </w:r>
      <w:r>
        <w:rPr>
          <w:rFonts w:ascii="Arial"/>
          <w:spacing w:val="-3"/>
          <w:sz w:val="32"/>
        </w:rPr>
        <w:t> </w:t>
      </w:r>
      <w:r>
        <w:rPr>
          <w:rFonts w:ascii="Arial"/>
          <w:sz w:val="32"/>
        </w:rPr>
        <w:t>Spain,</w:t>
      </w:r>
      <w:r>
        <w:rPr>
          <w:rFonts w:ascii="Arial"/>
          <w:spacing w:val="-2"/>
          <w:sz w:val="32"/>
        </w:rPr>
        <w:t> </w:t>
      </w:r>
      <w:r>
        <w:rPr>
          <w:rFonts w:ascii="Arial"/>
          <w:sz w:val="32"/>
        </w:rPr>
        <w:t>Mexico</w:t>
      </w:r>
      <w:r>
        <w:rPr>
          <w:rFonts w:ascii="Arial"/>
          <w:spacing w:val="-3"/>
          <w:sz w:val="32"/>
        </w:rPr>
        <w:t> </w:t>
      </w:r>
      <w:r>
        <w:rPr>
          <w:rFonts w:ascii="Arial"/>
          <w:sz w:val="32"/>
        </w:rPr>
        <w:t>or</w:t>
      </w:r>
      <w:r>
        <w:rPr>
          <w:rFonts w:ascii="Arial"/>
          <w:spacing w:val="-1"/>
          <w:sz w:val="32"/>
        </w:rPr>
        <w:t> </w:t>
      </w:r>
      <w:r>
        <w:rPr>
          <w:rFonts w:ascii="Arial"/>
          <w:sz w:val="32"/>
        </w:rPr>
        <w:t>any</w:t>
      </w:r>
      <w:r>
        <w:rPr>
          <w:rFonts w:ascii="Arial"/>
          <w:spacing w:val="-1"/>
          <w:sz w:val="32"/>
        </w:rPr>
        <w:t> </w:t>
      </w:r>
      <w:r>
        <w:rPr>
          <w:rFonts w:ascii="Arial"/>
          <w:sz w:val="32"/>
        </w:rPr>
        <w:t>of</w:t>
      </w:r>
      <w:r>
        <w:rPr>
          <w:rFonts w:ascii="Arial"/>
          <w:spacing w:val="1"/>
          <w:sz w:val="32"/>
        </w:rPr>
        <w:t> </w:t>
      </w:r>
      <w:r>
        <w:rPr>
          <w:rFonts w:ascii="Arial"/>
          <w:sz w:val="32"/>
        </w:rPr>
        <w:t>the Spanish</w:t>
      </w:r>
      <w:r>
        <w:rPr>
          <w:rFonts w:ascii="Arial"/>
          <w:spacing w:val="-5"/>
          <w:sz w:val="32"/>
        </w:rPr>
        <w:t> </w:t>
      </w:r>
      <w:r>
        <w:rPr>
          <w:rFonts w:ascii="Arial"/>
          <w:sz w:val="32"/>
        </w:rPr>
        <w:t>speaking</w:t>
      </w:r>
      <w:r>
        <w:rPr>
          <w:rFonts w:ascii="Arial"/>
          <w:spacing w:val="-5"/>
          <w:sz w:val="32"/>
        </w:rPr>
        <w:t> </w:t>
      </w:r>
      <w:r>
        <w:rPr>
          <w:rFonts w:ascii="Arial"/>
          <w:sz w:val="32"/>
        </w:rPr>
        <w:t>countries</w:t>
      </w:r>
      <w:r>
        <w:rPr>
          <w:rFonts w:ascii="Arial"/>
          <w:spacing w:val="-1"/>
          <w:sz w:val="32"/>
        </w:rPr>
        <w:t> </w:t>
      </w:r>
      <w:r>
        <w:rPr>
          <w:rFonts w:ascii="Arial"/>
          <w:sz w:val="32"/>
        </w:rPr>
        <w:t>of the Caribbean</w:t>
      </w:r>
      <w:r>
        <w:rPr>
          <w:rFonts w:ascii="Arial"/>
          <w:spacing w:val="-3"/>
          <w:sz w:val="32"/>
        </w:rPr>
        <w:t> </w:t>
      </w:r>
      <w:r>
        <w:rPr>
          <w:rFonts w:ascii="Arial"/>
          <w:sz w:val="32"/>
        </w:rPr>
        <w:t>or</w:t>
      </w:r>
      <w:r>
        <w:rPr>
          <w:rFonts w:ascii="Arial"/>
          <w:spacing w:val="-86"/>
          <w:sz w:val="32"/>
        </w:rPr>
        <w:t> </w:t>
      </w:r>
      <w:r>
        <w:rPr>
          <w:rFonts w:ascii="Arial"/>
          <w:sz w:val="32"/>
        </w:rPr>
        <w:t>Central</w:t>
      </w:r>
      <w:r>
        <w:rPr>
          <w:rFonts w:ascii="Arial"/>
          <w:spacing w:val="1"/>
          <w:sz w:val="32"/>
        </w:rPr>
        <w:t> </w:t>
      </w:r>
      <w:r>
        <w:rPr>
          <w:rFonts w:ascii="Arial"/>
          <w:sz w:val="32"/>
        </w:rPr>
        <w:t>or</w:t>
      </w:r>
      <w:r>
        <w:rPr>
          <w:rFonts w:ascii="Arial"/>
          <w:spacing w:val="2"/>
          <w:sz w:val="32"/>
        </w:rPr>
        <w:t> </w:t>
      </w:r>
      <w:r>
        <w:rPr>
          <w:rFonts w:ascii="Arial"/>
          <w:sz w:val="32"/>
        </w:rPr>
        <w:t>South</w:t>
      </w:r>
      <w:r>
        <w:rPr>
          <w:rFonts w:ascii="Arial"/>
          <w:spacing w:val="2"/>
          <w:sz w:val="32"/>
        </w:rPr>
        <w:t> </w:t>
      </w:r>
      <w:r>
        <w:rPr>
          <w:rFonts w:ascii="Arial"/>
          <w:sz w:val="32"/>
        </w:rPr>
        <w:t>America</w:t>
      </w:r>
    </w:p>
    <w:p>
      <w:pPr>
        <w:pStyle w:val="ListParagraph"/>
        <w:numPr>
          <w:ilvl w:val="0"/>
          <w:numId w:val="81"/>
        </w:numPr>
        <w:tabs>
          <w:tab w:pos="1275" w:val="left" w:leader="none"/>
          <w:tab w:pos="1276" w:val="left" w:leader="none"/>
        </w:tabs>
        <w:spacing w:line="240" w:lineRule="auto" w:before="169" w:after="0"/>
        <w:ind w:left="1275" w:right="0" w:hanging="452"/>
        <w:jc w:val="left"/>
        <w:rPr>
          <w:rFonts w:ascii="Arial" w:hAnsi="Arial"/>
          <w:sz w:val="28"/>
        </w:rPr>
      </w:pPr>
      <w:r>
        <w:rPr>
          <w:rFonts w:ascii="Arial" w:hAnsi="Arial"/>
          <w:b/>
          <w:color w:val="FF0000"/>
          <w:sz w:val="28"/>
        </w:rPr>
        <w:t>Indicators:</w:t>
      </w:r>
      <w:r>
        <w:rPr>
          <w:rFonts w:ascii="Arial" w:hAnsi="Arial"/>
          <w:b/>
          <w:color w:val="FF0000"/>
          <w:spacing w:val="-7"/>
          <w:sz w:val="28"/>
        </w:rPr>
        <w:t> </w:t>
      </w:r>
      <w:r>
        <w:rPr>
          <w:rFonts w:ascii="Arial" w:hAnsi="Arial"/>
          <w:color w:val="FF0000"/>
          <w:sz w:val="28"/>
        </w:rPr>
        <w:t>Hispanic</w:t>
      </w:r>
      <w:r>
        <w:rPr>
          <w:rFonts w:ascii="Arial" w:hAnsi="Arial"/>
          <w:color w:val="FF0000"/>
          <w:spacing w:val="-6"/>
          <w:sz w:val="28"/>
        </w:rPr>
        <w:t> </w:t>
      </w:r>
      <w:r>
        <w:rPr>
          <w:rFonts w:ascii="Arial" w:hAnsi="Arial"/>
          <w:color w:val="FF0000"/>
          <w:sz w:val="28"/>
        </w:rPr>
        <w:t>or</w:t>
      </w:r>
      <w:r>
        <w:rPr>
          <w:rFonts w:ascii="Arial" w:hAnsi="Arial"/>
          <w:color w:val="FF0000"/>
          <w:spacing w:val="-2"/>
          <w:sz w:val="28"/>
        </w:rPr>
        <w:t> </w:t>
      </w:r>
      <w:r>
        <w:rPr>
          <w:rFonts w:ascii="Arial" w:hAnsi="Arial"/>
          <w:color w:val="FF0000"/>
          <w:sz w:val="28"/>
        </w:rPr>
        <w:t>Latino</w:t>
      </w:r>
      <w:r>
        <w:rPr>
          <w:rFonts w:ascii="Arial" w:hAnsi="Arial"/>
          <w:color w:val="FF0000"/>
          <w:spacing w:val="-6"/>
          <w:sz w:val="28"/>
        </w:rPr>
        <w:t> </w:t>
      </w:r>
      <w:r>
        <w:rPr>
          <w:rFonts w:ascii="Arial" w:hAnsi="Arial"/>
          <w:color w:val="FF0000"/>
          <w:sz w:val="28"/>
        </w:rPr>
        <w:t>or</w:t>
      </w:r>
      <w:r>
        <w:rPr>
          <w:rFonts w:ascii="Arial" w:hAnsi="Arial"/>
          <w:color w:val="FF0000"/>
          <w:spacing w:val="-3"/>
          <w:sz w:val="28"/>
        </w:rPr>
        <w:t> </w:t>
      </w:r>
      <w:r>
        <w:rPr>
          <w:rFonts w:ascii="Arial" w:hAnsi="Arial"/>
          <w:color w:val="FF0000"/>
          <w:sz w:val="28"/>
        </w:rPr>
        <w:t>Not</w:t>
      </w:r>
      <w:r>
        <w:rPr>
          <w:rFonts w:ascii="Arial" w:hAnsi="Arial"/>
          <w:color w:val="FF0000"/>
          <w:spacing w:val="-1"/>
          <w:sz w:val="28"/>
        </w:rPr>
        <w:t> </w:t>
      </w:r>
      <w:r>
        <w:rPr>
          <w:rFonts w:ascii="Arial" w:hAnsi="Arial"/>
          <w:color w:val="FF0000"/>
          <w:sz w:val="28"/>
        </w:rPr>
        <w:t>Hispanic</w:t>
      </w:r>
      <w:r>
        <w:rPr>
          <w:rFonts w:ascii="Arial" w:hAnsi="Arial"/>
          <w:color w:val="FF0000"/>
          <w:spacing w:val="-6"/>
          <w:sz w:val="28"/>
        </w:rPr>
        <w:t> </w:t>
      </w:r>
      <w:r>
        <w:rPr>
          <w:rFonts w:ascii="Arial" w:hAnsi="Arial"/>
          <w:color w:val="FF0000"/>
          <w:sz w:val="28"/>
        </w:rPr>
        <w:t>or</w:t>
      </w:r>
      <w:r>
        <w:rPr>
          <w:rFonts w:ascii="Arial" w:hAnsi="Arial"/>
          <w:color w:val="FF0000"/>
          <w:spacing w:val="-4"/>
          <w:sz w:val="28"/>
        </w:rPr>
        <w:t> </w:t>
      </w:r>
      <w:r>
        <w:rPr>
          <w:rFonts w:ascii="Arial" w:hAnsi="Arial"/>
          <w:color w:val="FF0000"/>
          <w:sz w:val="28"/>
        </w:rPr>
        <w:t>Latino</w:t>
      </w:r>
    </w:p>
    <w:p>
      <w:pPr>
        <w:spacing w:line="249" w:lineRule="auto" w:before="210"/>
        <w:ind w:left="104" w:right="0" w:firstLine="0"/>
        <w:jc w:val="left"/>
        <w:rPr>
          <w:rFonts w:ascii="Arial" w:hAnsi="Arial"/>
          <w:sz w:val="32"/>
        </w:rPr>
      </w:pPr>
      <w:r>
        <w:rPr>
          <w:rFonts w:ascii="Arial" w:hAnsi="Arial"/>
          <w:b/>
          <w:color w:val="003399"/>
          <w:sz w:val="32"/>
        </w:rPr>
        <w:t>Ethnicity</w:t>
      </w:r>
      <w:r>
        <w:rPr>
          <w:rFonts w:ascii="Arial" w:hAnsi="Arial"/>
          <w:b/>
          <w:color w:val="003399"/>
          <w:spacing w:val="-3"/>
          <w:sz w:val="32"/>
        </w:rPr>
        <w:t> </w:t>
      </w:r>
      <w:r>
        <w:rPr>
          <w:rFonts w:ascii="Arial" w:hAnsi="Arial"/>
          <w:b/>
          <w:color w:val="003399"/>
          <w:sz w:val="32"/>
        </w:rPr>
        <w:t>or</w:t>
      </w:r>
      <w:r>
        <w:rPr>
          <w:rFonts w:ascii="Arial" w:hAnsi="Arial"/>
          <w:b/>
          <w:color w:val="003399"/>
          <w:spacing w:val="-4"/>
          <w:sz w:val="32"/>
        </w:rPr>
        <w:t> </w:t>
      </w:r>
      <w:r>
        <w:rPr>
          <w:rFonts w:ascii="Arial" w:hAnsi="Arial"/>
          <w:b/>
          <w:color w:val="003399"/>
          <w:sz w:val="32"/>
        </w:rPr>
        <w:t>Ethnic</w:t>
      </w:r>
      <w:r>
        <w:rPr>
          <w:rFonts w:ascii="Arial" w:hAnsi="Arial"/>
          <w:b/>
          <w:color w:val="003399"/>
          <w:spacing w:val="-3"/>
          <w:sz w:val="32"/>
        </w:rPr>
        <w:t> </w:t>
      </w:r>
      <w:r>
        <w:rPr>
          <w:rFonts w:ascii="Arial" w:hAnsi="Arial"/>
          <w:b/>
          <w:color w:val="003399"/>
          <w:sz w:val="32"/>
        </w:rPr>
        <w:t>Background</w:t>
      </w:r>
      <w:r>
        <w:rPr>
          <w:rFonts w:ascii="Arial" w:hAnsi="Arial"/>
          <w:b/>
          <w:sz w:val="32"/>
        </w:rPr>
        <w:t>:</w:t>
      </w:r>
      <w:r>
        <w:rPr>
          <w:rFonts w:ascii="Arial" w:hAnsi="Arial"/>
          <w:b/>
          <w:spacing w:val="-2"/>
          <w:sz w:val="32"/>
        </w:rPr>
        <w:t> </w:t>
      </w:r>
      <w:r>
        <w:rPr>
          <w:rFonts w:ascii="Arial" w:hAnsi="Arial"/>
          <w:sz w:val="32"/>
        </w:rPr>
        <w:t>An</w:t>
      </w:r>
      <w:r>
        <w:rPr>
          <w:rFonts w:ascii="Arial" w:hAnsi="Arial"/>
          <w:spacing w:val="-7"/>
          <w:sz w:val="32"/>
        </w:rPr>
        <w:t> </w:t>
      </w:r>
      <w:r>
        <w:rPr>
          <w:rFonts w:ascii="Arial" w:hAnsi="Arial"/>
          <w:sz w:val="32"/>
        </w:rPr>
        <w:t>individual’s</w:t>
      </w:r>
      <w:r>
        <w:rPr>
          <w:rFonts w:ascii="Arial" w:hAnsi="Arial"/>
          <w:spacing w:val="-13"/>
          <w:sz w:val="32"/>
        </w:rPr>
        <w:t> </w:t>
      </w:r>
      <w:r>
        <w:rPr>
          <w:rFonts w:ascii="Arial" w:hAnsi="Arial"/>
          <w:sz w:val="32"/>
        </w:rPr>
        <w:t>background,</w:t>
      </w:r>
      <w:r>
        <w:rPr>
          <w:rFonts w:ascii="Arial" w:hAnsi="Arial"/>
          <w:spacing w:val="-5"/>
          <w:sz w:val="32"/>
        </w:rPr>
        <w:t> </w:t>
      </w:r>
      <w:r>
        <w:rPr>
          <w:rFonts w:ascii="Arial" w:hAnsi="Arial"/>
          <w:sz w:val="32"/>
        </w:rPr>
        <w:t>heritage,</w:t>
      </w:r>
      <w:r>
        <w:rPr>
          <w:rFonts w:ascii="Arial" w:hAnsi="Arial"/>
          <w:spacing w:val="-3"/>
          <w:sz w:val="32"/>
        </w:rPr>
        <w:t> </w:t>
      </w:r>
      <w:r>
        <w:rPr>
          <w:rFonts w:ascii="Arial" w:hAnsi="Arial"/>
          <w:sz w:val="32"/>
        </w:rPr>
        <w:t>culture,</w:t>
      </w:r>
      <w:r>
        <w:rPr>
          <w:rFonts w:ascii="Arial" w:hAnsi="Arial"/>
          <w:spacing w:val="-5"/>
          <w:sz w:val="32"/>
        </w:rPr>
        <w:t> </w:t>
      </w:r>
      <w:r>
        <w:rPr>
          <w:rFonts w:ascii="Arial" w:hAnsi="Arial"/>
          <w:sz w:val="32"/>
        </w:rPr>
        <w:t>ancestry,</w:t>
      </w:r>
      <w:r>
        <w:rPr>
          <w:rFonts w:ascii="Arial" w:hAnsi="Arial"/>
          <w:spacing w:val="-1"/>
          <w:sz w:val="32"/>
        </w:rPr>
        <w:t> </w:t>
      </w:r>
      <w:r>
        <w:rPr>
          <w:rFonts w:ascii="Arial" w:hAnsi="Arial"/>
          <w:sz w:val="32"/>
        </w:rPr>
        <w:t>or</w:t>
      </w:r>
      <w:r>
        <w:rPr>
          <w:rFonts w:ascii="Arial" w:hAnsi="Arial"/>
          <w:spacing w:val="-85"/>
          <w:sz w:val="32"/>
        </w:rPr>
        <w:t> </w:t>
      </w:r>
      <w:r>
        <w:rPr>
          <w:rFonts w:ascii="Arial" w:hAnsi="Arial"/>
          <w:sz w:val="32"/>
        </w:rPr>
        <w:t>sometimes the</w:t>
      </w:r>
      <w:r>
        <w:rPr>
          <w:rFonts w:ascii="Arial" w:hAnsi="Arial"/>
          <w:spacing w:val="2"/>
          <w:sz w:val="32"/>
        </w:rPr>
        <w:t> </w:t>
      </w:r>
      <w:r>
        <w:rPr>
          <w:rFonts w:ascii="Arial" w:hAnsi="Arial"/>
          <w:sz w:val="32"/>
        </w:rPr>
        <w:t>country</w:t>
      </w:r>
      <w:r>
        <w:rPr>
          <w:rFonts w:ascii="Arial" w:hAnsi="Arial"/>
          <w:spacing w:val="3"/>
          <w:sz w:val="32"/>
        </w:rPr>
        <w:t> </w:t>
      </w:r>
      <w:r>
        <w:rPr>
          <w:rFonts w:ascii="Arial" w:hAnsi="Arial"/>
          <w:sz w:val="32"/>
        </w:rPr>
        <w:t>where</w:t>
      </w:r>
      <w:r>
        <w:rPr>
          <w:rFonts w:ascii="Arial" w:hAnsi="Arial"/>
          <w:spacing w:val="2"/>
          <w:sz w:val="32"/>
        </w:rPr>
        <w:t> </w:t>
      </w:r>
      <w:r>
        <w:rPr>
          <w:rFonts w:ascii="Arial" w:hAnsi="Arial"/>
          <w:sz w:val="32"/>
        </w:rPr>
        <w:t>there</w:t>
      </w:r>
      <w:r>
        <w:rPr>
          <w:rFonts w:ascii="Arial" w:hAnsi="Arial"/>
          <w:spacing w:val="3"/>
          <w:sz w:val="32"/>
        </w:rPr>
        <w:t> </w:t>
      </w:r>
      <w:r>
        <w:rPr>
          <w:rFonts w:ascii="Arial" w:hAnsi="Arial"/>
          <w:sz w:val="32"/>
        </w:rPr>
        <w:t>were</w:t>
      </w:r>
      <w:r>
        <w:rPr>
          <w:rFonts w:ascii="Arial" w:hAnsi="Arial"/>
          <w:spacing w:val="3"/>
          <w:sz w:val="32"/>
        </w:rPr>
        <w:t> </w:t>
      </w:r>
      <w:r>
        <w:rPr>
          <w:rFonts w:ascii="Arial" w:hAnsi="Arial"/>
          <w:sz w:val="32"/>
        </w:rPr>
        <w:t>born.</w:t>
      </w:r>
    </w:p>
    <w:p>
      <w:pPr>
        <w:pStyle w:val="ListParagraph"/>
        <w:numPr>
          <w:ilvl w:val="0"/>
          <w:numId w:val="81"/>
        </w:numPr>
        <w:tabs>
          <w:tab w:pos="1275" w:val="left" w:leader="none"/>
          <w:tab w:pos="1276" w:val="left" w:leader="none"/>
        </w:tabs>
        <w:spacing w:line="249" w:lineRule="auto" w:before="167" w:after="0"/>
        <w:ind w:left="1275" w:right="1280" w:hanging="452"/>
        <w:jc w:val="left"/>
        <w:rPr>
          <w:rFonts w:ascii="Arial" w:hAnsi="Arial"/>
          <w:sz w:val="28"/>
        </w:rPr>
      </w:pPr>
      <w:r>
        <w:rPr>
          <w:rFonts w:ascii="Arial" w:hAnsi="Arial"/>
          <w:b/>
          <w:color w:val="FF0000"/>
          <w:sz w:val="28"/>
        </w:rPr>
        <w:t>Examples of Ethnic Background:</w:t>
      </w:r>
      <w:r>
        <w:rPr>
          <w:rFonts w:ascii="Arial" w:hAnsi="Arial"/>
          <w:b/>
          <w:color w:val="FF0000"/>
          <w:spacing w:val="1"/>
          <w:sz w:val="28"/>
        </w:rPr>
        <w:t> </w:t>
      </w:r>
      <w:r>
        <w:rPr>
          <w:rFonts w:ascii="Arial" w:hAnsi="Arial"/>
          <w:color w:val="FF0000"/>
          <w:sz w:val="28"/>
        </w:rPr>
        <w:t>African, African American, American, Brazilian, Chinese,</w:t>
      </w:r>
      <w:r>
        <w:rPr>
          <w:rFonts w:ascii="Arial" w:hAnsi="Arial"/>
          <w:color w:val="FF0000"/>
          <w:spacing w:val="1"/>
          <w:sz w:val="28"/>
        </w:rPr>
        <w:t> </w:t>
      </w:r>
      <w:r>
        <w:rPr>
          <w:rFonts w:ascii="Arial" w:hAnsi="Arial"/>
          <w:color w:val="FF0000"/>
          <w:sz w:val="28"/>
        </w:rPr>
        <w:t>Mexican/Mex</w:t>
      </w:r>
      <w:r>
        <w:rPr>
          <w:rFonts w:ascii="Arial" w:hAnsi="Arial"/>
          <w:color w:val="FF0000"/>
          <w:spacing w:val="-5"/>
          <w:sz w:val="28"/>
        </w:rPr>
        <w:t> </w:t>
      </w:r>
      <w:r>
        <w:rPr>
          <w:rFonts w:ascii="Arial" w:hAnsi="Arial"/>
          <w:color w:val="FF0000"/>
          <w:sz w:val="28"/>
        </w:rPr>
        <w:t>Amer/Chicano,</w:t>
      </w:r>
      <w:r>
        <w:rPr>
          <w:rFonts w:ascii="Arial" w:hAnsi="Arial"/>
          <w:color w:val="FF0000"/>
          <w:spacing w:val="-8"/>
          <w:sz w:val="28"/>
        </w:rPr>
        <w:t> </w:t>
      </w:r>
      <w:r>
        <w:rPr>
          <w:rFonts w:ascii="Arial" w:hAnsi="Arial"/>
          <w:color w:val="FF0000"/>
          <w:sz w:val="28"/>
        </w:rPr>
        <w:t>Puerto</w:t>
      </w:r>
      <w:r>
        <w:rPr>
          <w:rFonts w:ascii="Arial" w:hAnsi="Arial"/>
          <w:color w:val="FF0000"/>
          <w:spacing w:val="-5"/>
          <w:sz w:val="28"/>
        </w:rPr>
        <w:t> </w:t>
      </w:r>
      <w:r>
        <w:rPr>
          <w:rFonts w:ascii="Arial" w:hAnsi="Arial"/>
          <w:color w:val="FF0000"/>
          <w:sz w:val="28"/>
        </w:rPr>
        <w:t>Rican,</w:t>
      </w:r>
      <w:r>
        <w:rPr>
          <w:rFonts w:ascii="Arial" w:hAnsi="Arial"/>
          <w:color w:val="FF0000"/>
          <w:spacing w:val="-6"/>
          <w:sz w:val="28"/>
        </w:rPr>
        <w:t> </w:t>
      </w:r>
      <w:r>
        <w:rPr>
          <w:rFonts w:ascii="Arial" w:hAnsi="Arial"/>
          <w:color w:val="FF0000"/>
          <w:sz w:val="28"/>
        </w:rPr>
        <w:t>Russian,</w:t>
      </w:r>
      <w:r>
        <w:rPr>
          <w:rFonts w:ascii="Arial" w:hAnsi="Arial"/>
          <w:color w:val="FF0000"/>
          <w:spacing w:val="-5"/>
          <w:sz w:val="28"/>
        </w:rPr>
        <w:t> </w:t>
      </w:r>
      <w:r>
        <w:rPr>
          <w:rFonts w:ascii="Arial" w:hAnsi="Arial"/>
          <w:color w:val="FF0000"/>
          <w:sz w:val="28"/>
        </w:rPr>
        <w:t>South</w:t>
      </w:r>
      <w:r>
        <w:rPr>
          <w:rFonts w:ascii="Arial" w:hAnsi="Arial"/>
          <w:color w:val="FF0000"/>
          <w:spacing w:val="-6"/>
          <w:sz w:val="28"/>
        </w:rPr>
        <w:t> </w:t>
      </w:r>
      <w:r>
        <w:rPr>
          <w:rFonts w:ascii="Arial" w:hAnsi="Arial"/>
          <w:color w:val="FF0000"/>
          <w:sz w:val="28"/>
        </w:rPr>
        <w:t>African,</w:t>
      </w:r>
      <w:r>
        <w:rPr>
          <w:rFonts w:ascii="Arial" w:hAnsi="Arial"/>
          <w:color w:val="FF0000"/>
          <w:spacing w:val="-7"/>
          <w:sz w:val="28"/>
        </w:rPr>
        <w:t> </w:t>
      </w:r>
      <w:r>
        <w:rPr>
          <w:rFonts w:ascii="Arial" w:hAnsi="Arial"/>
          <w:color w:val="FF0000"/>
          <w:sz w:val="28"/>
        </w:rPr>
        <w:t>Thai,</w:t>
      </w:r>
      <w:r>
        <w:rPr>
          <w:rFonts w:ascii="Arial" w:hAnsi="Arial"/>
          <w:color w:val="FF0000"/>
          <w:spacing w:val="-3"/>
          <w:sz w:val="28"/>
        </w:rPr>
        <w:t> </w:t>
      </w:r>
      <w:r>
        <w:rPr>
          <w:rFonts w:ascii="Arial" w:hAnsi="Arial"/>
          <w:color w:val="FF0000"/>
          <w:sz w:val="28"/>
        </w:rPr>
        <w:t>Swedish,</w:t>
      </w:r>
      <w:r>
        <w:rPr>
          <w:rFonts w:ascii="Arial" w:hAnsi="Arial"/>
          <w:color w:val="FF0000"/>
          <w:spacing w:val="-2"/>
          <w:sz w:val="28"/>
        </w:rPr>
        <w:t> </w:t>
      </w:r>
      <w:r>
        <w:rPr>
          <w:rFonts w:ascii="Arial" w:hAnsi="Arial"/>
          <w:color w:val="FF0000"/>
          <w:sz w:val="28"/>
        </w:rPr>
        <w:t>Vietnamese</w:t>
      </w:r>
    </w:p>
    <w:p>
      <w:pPr>
        <w:spacing w:after="0" w:line="249" w:lineRule="auto"/>
        <w:jc w:val="left"/>
        <w:rPr>
          <w:rFonts w:ascii="Arial" w:hAnsi="Arial"/>
          <w:sz w:val="28"/>
        </w:rPr>
        <w:sectPr>
          <w:pgSz w:w="14400" w:h="10800" w:orient="landscape"/>
          <w:pgMar w:header="164" w:footer="1360" w:top="960" w:bottom="1560" w:left="40" w:right="0"/>
        </w:sectPr>
      </w:pPr>
    </w:p>
    <w:p>
      <w:pPr>
        <w:pStyle w:val="Heading6"/>
        <w:spacing w:before="56"/>
        <w:ind w:left="1026" w:right="1070"/>
      </w:pPr>
      <w:bookmarkStart w:name="Race vs. Ethnicity (Ethnic Background)" w:id="73"/>
      <w:bookmarkEnd w:id="73"/>
      <w:r>
        <w:rPr>
          <w:b w:val="0"/>
        </w:rPr>
      </w:r>
      <w:r>
        <w:rPr>
          <w:color w:val="003399"/>
        </w:rPr>
        <w:t>Race vs.</w:t>
      </w:r>
      <w:r>
        <w:rPr>
          <w:color w:val="003399"/>
          <w:spacing w:val="-4"/>
        </w:rPr>
        <w:t> </w:t>
      </w:r>
      <w:r>
        <w:rPr>
          <w:color w:val="003399"/>
        </w:rPr>
        <w:t>Ethnicity</w:t>
      </w:r>
      <w:r>
        <w:rPr>
          <w:color w:val="003399"/>
          <w:spacing w:val="-1"/>
        </w:rPr>
        <w:t> </w:t>
      </w:r>
      <w:r>
        <w:rPr>
          <w:color w:val="003399"/>
        </w:rPr>
        <w:t>(Ethnic</w:t>
      </w:r>
      <w:r>
        <w:rPr>
          <w:color w:val="003399"/>
          <w:spacing w:val="-1"/>
        </w:rPr>
        <w:t> </w:t>
      </w:r>
      <w:r>
        <w:rPr>
          <w:color w:val="003399"/>
        </w:rPr>
        <w:t>Background)</w:t>
      </w:r>
    </w:p>
    <w:p>
      <w:pPr>
        <w:pStyle w:val="BodyText"/>
        <w:spacing w:before="9"/>
        <w:rPr>
          <w:rFonts w:ascii="Arial"/>
          <w:b/>
          <w:sz w:val="82"/>
        </w:rPr>
      </w:pPr>
    </w:p>
    <w:p>
      <w:pPr>
        <w:pStyle w:val="ListParagraph"/>
        <w:numPr>
          <w:ilvl w:val="0"/>
          <w:numId w:val="82"/>
        </w:numPr>
        <w:tabs>
          <w:tab w:pos="1364" w:val="left" w:leader="none"/>
        </w:tabs>
        <w:spacing w:line="249" w:lineRule="auto" w:before="0" w:after="0"/>
        <w:ind w:left="1364" w:right="1080" w:hanging="540"/>
        <w:jc w:val="left"/>
        <w:rPr>
          <w:rFonts w:ascii="Arial" w:hAnsi="Arial"/>
          <w:sz w:val="56"/>
        </w:rPr>
      </w:pPr>
      <w:r>
        <w:rPr>
          <w:rFonts w:ascii="Arial" w:hAnsi="Arial"/>
          <w:sz w:val="56"/>
        </w:rPr>
        <w:t>A</w:t>
      </w:r>
      <w:r>
        <w:rPr>
          <w:rFonts w:ascii="Arial" w:hAnsi="Arial"/>
          <w:spacing w:val="-2"/>
          <w:sz w:val="56"/>
        </w:rPr>
        <w:t> </w:t>
      </w:r>
      <w:r>
        <w:rPr>
          <w:rFonts w:ascii="Arial" w:hAnsi="Arial"/>
          <w:sz w:val="56"/>
        </w:rPr>
        <w:t>person</w:t>
      </w:r>
      <w:r>
        <w:rPr>
          <w:rFonts w:ascii="Arial" w:hAnsi="Arial"/>
          <w:spacing w:val="2"/>
          <w:sz w:val="56"/>
        </w:rPr>
        <w:t> </w:t>
      </w:r>
      <w:r>
        <w:rPr>
          <w:rFonts w:ascii="Arial" w:hAnsi="Arial"/>
          <w:sz w:val="56"/>
        </w:rPr>
        <w:t>can</w:t>
      </w:r>
      <w:r>
        <w:rPr>
          <w:rFonts w:ascii="Arial" w:hAnsi="Arial"/>
          <w:spacing w:val="2"/>
          <w:sz w:val="56"/>
        </w:rPr>
        <w:t> </w:t>
      </w:r>
      <w:r>
        <w:rPr>
          <w:rFonts w:ascii="Arial" w:hAnsi="Arial"/>
          <w:sz w:val="56"/>
        </w:rPr>
        <w:t>identify</w:t>
      </w:r>
      <w:r>
        <w:rPr>
          <w:rFonts w:ascii="Arial" w:hAnsi="Arial"/>
          <w:spacing w:val="-1"/>
          <w:sz w:val="56"/>
        </w:rPr>
        <w:t> </w:t>
      </w:r>
      <w:r>
        <w:rPr>
          <w:rFonts w:ascii="Arial" w:hAnsi="Arial"/>
          <w:sz w:val="56"/>
        </w:rPr>
        <w:t>as being</w:t>
      </w:r>
      <w:r>
        <w:rPr>
          <w:rFonts w:ascii="Arial" w:hAnsi="Arial"/>
          <w:spacing w:val="3"/>
          <w:sz w:val="56"/>
        </w:rPr>
        <w:t> </w:t>
      </w:r>
      <w:r>
        <w:rPr>
          <w:rFonts w:ascii="Arial" w:hAnsi="Arial"/>
          <w:sz w:val="56"/>
        </w:rPr>
        <w:t>of</w:t>
      </w:r>
      <w:r>
        <w:rPr>
          <w:rFonts w:ascii="Arial" w:hAnsi="Arial"/>
          <w:spacing w:val="-1"/>
          <w:sz w:val="56"/>
        </w:rPr>
        <w:t> </w:t>
      </w:r>
      <w:r>
        <w:rPr>
          <w:rFonts w:ascii="Arial" w:hAnsi="Arial"/>
          <w:sz w:val="56"/>
        </w:rPr>
        <w:t>more</w:t>
      </w:r>
      <w:r>
        <w:rPr>
          <w:rFonts w:ascii="Arial" w:hAnsi="Arial"/>
          <w:spacing w:val="4"/>
          <w:sz w:val="56"/>
        </w:rPr>
        <w:t> </w:t>
      </w:r>
      <w:r>
        <w:rPr>
          <w:rFonts w:ascii="Arial" w:hAnsi="Arial"/>
          <w:sz w:val="56"/>
        </w:rPr>
        <w:t>than</w:t>
      </w:r>
      <w:r>
        <w:rPr>
          <w:rFonts w:ascii="Arial" w:hAnsi="Arial"/>
          <w:spacing w:val="2"/>
          <w:sz w:val="56"/>
        </w:rPr>
        <w:t> </w:t>
      </w:r>
      <w:r>
        <w:rPr>
          <w:rFonts w:ascii="Arial" w:hAnsi="Arial"/>
          <w:sz w:val="56"/>
        </w:rPr>
        <w:t>one</w:t>
      </w:r>
      <w:r>
        <w:rPr>
          <w:rFonts w:ascii="Arial" w:hAnsi="Arial"/>
          <w:spacing w:val="-153"/>
          <w:sz w:val="56"/>
        </w:rPr>
        <w:t> </w:t>
      </w:r>
      <w:r>
        <w:rPr>
          <w:rFonts w:ascii="Arial" w:hAnsi="Arial"/>
          <w:sz w:val="56"/>
        </w:rPr>
        <w:t>race</w:t>
      </w:r>
      <w:r>
        <w:rPr>
          <w:rFonts w:ascii="Arial" w:hAnsi="Arial"/>
          <w:spacing w:val="1"/>
          <w:sz w:val="56"/>
        </w:rPr>
        <w:t> </w:t>
      </w:r>
      <w:r>
        <w:rPr>
          <w:rFonts w:ascii="Arial" w:hAnsi="Arial"/>
          <w:sz w:val="56"/>
        </w:rPr>
        <w:t>and</w:t>
      </w:r>
      <w:r>
        <w:rPr>
          <w:rFonts w:ascii="Arial" w:hAnsi="Arial"/>
          <w:spacing w:val="1"/>
          <w:sz w:val="56"/>
        </w:rPr>
        <w:t> </w:t>
      </w:r>
      <w:r>
        <w:rPr>
          <w:rFonts w:ascii="Arial" w:hAnsi="Arial"/>
          <w:sz w:val="56"/>
        </w:rPr>
        <w:t>Epic</w:t>
      </w:r>
      <w:r>
        <w:rPr>
          <w:rFonts w:ascii="Arial" w:hAnsi="Arial"/>
          <w:spacing w:val="1"/>
          <w:sz w:val="56"/>
        </w:rPr>
        <w:t> </w:t>
      </w:r>
      <w:r>
        <w:rPr>
          <w:rFonts w:ascii="Arial" w:hAnsi="Arial"/>
          <w:sz w:val="56"/>
        </w:rPr>
        <w:t>can</w:t>
      </w:r>
      <w:r>
        <w:rPr>
          <w:rFonts w:ascii="Arial" w:hAnsi="Arial"/>
          <w:spacing w:val="2"/>
          <w:sz w:val="56"/>
        </w:rPr>
        <w:t> </w:t>
      </w:r>
      <w:r>
        <w:rPr>
          <w:rFonts w:ascii="Arial" w:hAnsi="Arial"/>
          <w:sz w:val="56"/>
        </w:rPr>
        <w:t>capture</w:t>
      </w:r>
      <w:r>
        <w:rPr>
          <w:rFonts w:ascii="Arial" w:hAnsi="Arial"/>
          <w:spacing w:val="2"/>
          <w:sz w:val="56"/>
        </w:rPr>
        <w:t> </w:t>
      </w:r>
      <w:r>
        <w:rPr>
          <w:rFonts w:ascii="Arial" w:hAnsi="Arial"/>
          <w:sz w:val="56"/>
        </w:rPr>
        <w:t>that</w:t>
      </w:r>
      <w:r>
        <w:rPr>
          <w:rFonts w:ascii="Arial" w:hAnsi="Arial"/>
          <w:spacing w:val="-1"/>
          <w:sz w:val="56"/>
        </w:rPr>
        <w:t> </w:t>
      </w:r>
      <w:r>
        <w:rPr>
          <w:rFonts w:ascii="Arial" w:hAnsi="Arial"/>
          <w:sz w:val="56"/>
        </w:rPr>
        <w:t>information</w:t>
      </w:r>
    </w:p>
    <w:p>
      <w:pPr>
        <w:spacing w:line="249" w:lineRule="auto" w:before="118"/>
        <w:ind w:left="1995" w:right="1020" w:hanging="452"/>
        <w:jc w:val="left"/>
        <w:rPr>
          <w:rFonts w:ascii="Arial" w:hAnsi="Arial"/>
          <w:sz w:val="48"/>
        </w:rPr>
      </w:pPr>
      <w:r>
        <w:rPr>
          <w:rFonts w:ascii="Arial" w:hAnsi="Arial"/>
          <w:sz w:val="48"/>
        </w:rPr>
        <w:t>–</w:t>
      </w:r>
      <w:r>
        <w:rPr>
          <w:rFonts w:ascii="Arial" w:hAnsi="Arial"/>
          <w:spacing w:val="46"/>
          <w:sz w:val="48"/>
        </w:rPr>
        <w:t> </w:t>
      </w:r>
      <w:r>
        <w:rPr>
          <w:rFonts w:ascii="Arial" w:hAnsi="Arial"/>
          <w:sz w:val="48"/>
        </w:rPr>
        <w:t>For</w:t>
      </w:r>
      <w:r>
        <w:rPr>
          <w:rFonts w:ascii="Arial" w:hAnsi="Arial"/>
          <w:spacing w:val="-4"/>
          <w:sz w:val="48"/>
        </w:rPr>
        <w:t> </w:t>
      </w:r>
      <w:r>
        <w:rPr>
          <w:rFonts w:ascii="Arial" w:hAnsi="Arial"/>
          <w:sz w:val="48"/>
        </w:rPr>
        <w:t>example,</w:t>
      </w:r>
      <w:r>
        <w:rPr>
          <w:rFonts w:ascii="Arial" w:hAnsi="Arial"/>
          <w:spacing w:val="2"/>
          <w:sz w:val="48"/>
        </w:rPr>
        <w:t> </w:t>
      </w:r>
      <w:r>
        <w:rPr>
          <w:rFonts w:ascii="Arial" w:hAnsi="Arial"/>
          <w:sz w:val="48"/>
        </w:rPr>
        <w:t>a</w:t>
      </w:r>
      <w:r>
        <w:rPr>
          <w:rFonts w:ascii="Arial" w:hAnsi="Arial"/>
          <w:spacing w:val="-2"/>
          <w:sz w:val="48"/>
        </w:rPr>
        <w:t> </w:t>
      </w:r>
      <w:r>
        <w:rPr>
          <w:rFonts w:ascii="Arial" w:hAnsi="Arial"/>
          <w:sz w:val="48"/>
        </w:rPr>
        <w:t>person</w:t>
      </w:r>
      <w:r>
        <w:rPr>
          <w:rFonts w:ascii="Arial" w:hAnsi="Arial"/>
          <w:spacing w:val="-2"/>
          <w:sz w:val="48"/>
        </w:rPr>
        <w:t> </w:t>
      </w:r>
      <w:r>
        <w:rPr>
          <w:rFonts w:ascii="Arial" w:hAnsi="Arial"/>
          <w:sz w:val="48"/>
        </w:rPr>
        <w:t>can</w:t>
      </w:r>
      <w:r>
        <w:rPr>
          <w:rFonts w:ascii="Arial" w:hAnsi="Arial"/>
          <w:spacing w:val="-3"/>
          <w:sz w:val="48"/>
        </w:rPr>
        <w:t> </w:t>
      </w:r>
      <w:r>
        <w:rPr>
          <w:rFonts w:ascii="Arial" w:hAnsi="Arial"/>
          <w:sz w:val="48"/>
        </w:rPr>
        <w:t>identify</w:t>
      </w:r>
      <w:r>
        <w:rPr>
          <w:rFonts w:ascii="Arial" w:hAnsi="Arial"/>
          <w:spacing w:val="1"/>
          <w:sz w:val="48"/>
        </w:rPr>
        <w:t> </w:t>
      </w:r>
      <w:r>
        <w:rPr>
          <w:rFonts w:ascii="Arial" w:hAnsi="Arial"/>
          <w:sz w:val="48"/>
        </w:rPr>
        <w:t>as</w:t>
      </w:r>
      <w:r>
        <w:rPr>
          <w:rFonts w:ascii="Arial" w:hAnsi="Arial"/>
          <w:spacing w:val="-2"/>
          <w:sz w:val="48"/>
        </w:rPr>
        <w:t> </w:t>
      </w:r>
      <w:r>
        <w:rPr>
          <w:rFonts w:ascii="Arial" w:hAnsi="Arial"/>
          <w:sz w:val="48"/>
        </w:rPr>
        <w:t>both</w:t>
      </w:r>
      <w:r>
        <w:rPr>
          <w:rFonts w:ascii="Arial" w:hAnsi="Arial"/>
          <w:spacing w:val="-2"/>
          <w:sz w:val="48"/>
        </w:rPr>
        <w:t> </w:t>
      </w:r>
      <w:r>
        <w:rPr>
          <w:rFonts w:ascii="Arial" w:hAnsi="Arial"/>
          <w:sz w:val="48"/>
        </w:rPr>
        <w:t>Asian</w:t>
      </w:r>
      <w:r>
        <w:rPr>
          <w:rFonts w:ascii="Arial" w:hAnsi="Arial"/>
          <w:spacing w:val="2"/>
          <w:sz w:val="48"/>
        </w:rPr>
        <w:t> </w:t>
      </w:r>
      <w:r>
        <w:rPr>
          <w:rFonts w:ascii="Arial" w:hAnsi="Arial"/>
          <w:sz w:val="48"/>
        </w:rPr>
        <w:t>and</w:t>
      </w:r>
      <w:r>
        <w:rPr>
          <w:rFonts w:ascii="Arial" w:hAnsi="Arial"/>
          <w:spacing w:val="-131"/>
          <w:sz w:val="48"/>
        </w:rPr>
        <w:t> </w:t>
      </w:r>
      <w:r>
        <w:rPr>
          <w:rFonts w:ascii="Arial" w:hAnsi="Arial"/>
          <w:sz w:val="48"/>
        </w:rPr>
        <w:t>Black</w:t>
      </w:r>
      <w:r>
        <w:rPr>
          <w:rFonts w:ascii="Arial" w:hAnsi="Arial"/>
          <w:spacing w:val="1"/>
          <w:sz w:val="48"/>
        </w:rPr>
        <w:t> </w:t>
      </w:r>
      <w:r>
        <w:rPr>
          <w:rFonts w:ascii="Arial" w:hAnsi="Arial"/>
          <w:sz w:val="48"/>
        </w:rPr>
        <w:t>or African American</w:t>
      </w:r>
    </w:p>
    <w:p>
      <w:pPr>
        <w:pStyle w:val="ListParagraph"/>
        <w:numPr>
          <w:ilvl w:val="0"/>
          <w:numId w:val="82"/>
        </w:numPr>
        <w:tabs>
          <w:tab w:pos="1364" w:val="left" w:leader="none"/>
        </w:tabs>
        <w:spacing w:line="249" w:lineRule="auto" w:before="140" w:after="0"/>
        <w:ind w:left="1364" w:right="1672" w:hanging="540"/>
        <w:jc w:val="left"/>
        <w:rPr>
          <w:rFonts w:ascii="Arial" w:hAnsi="Arial"/>
          <w:sz w:val="56"/>
        </w:rPr>
      </w:pPr>
      <w:r>
        <w:rPr>
          <w:rFonts w:ascii="Arial" w:hAnsi="Arial"/>
          <w:sz w:val="56"/>
        </w:rPr>
        <w:t>A</w:t>
      </w:r>
      <w:r>
        <w:rPr>
          <w:rFonts w:ascii="Arial" w:hAnsi="Arial"/>
          <w:spacing w:val="-1"/>
          <w:sz w:val="56"/>
        </w:rPr>
        <w:t> </w:t>
      </w:r>
      <w:r>
        <w:rPr>
          <w:rFonts w:ascii="Arial" w:hAnsi="Arial"/>
          <w:sz w:val="56"/>
        </w:rPr>
        <w:t>person</w:t>
      </w:r>
      <w:r>
        <w:rPr>
          <w:rFonts w:ascii="Arial" w:hAnsi="Arial"/>
          <w:spacing w:val="1"/>
          <w:sz w:val="56"/>
        </w:rPr>
        <w:t> </w:t>
      </w:r>
      <w:r>
        <w:rPr>
          <w:rFonts w:ascii="Arial" w:hAnsi="Arial"/>
          <w:sz w:val="56"/>
        </w:rPr>
        <w:t>who</w:t>
      </w:r>
      <w:r>
        <w:rPr>
          <w:rFonts w:ascii="Arial" w:hAnsi="Arial"/>
          <w:spacing w:val="3"/>
          <w:sz w:val="56"/>
        </w:rPr>
        <w:t> </w:t>
      </w:r>
      <w:r>
        <w:rPr>
          <w:rFonts w:ascii="Arial" w:hAnsi="Arial"/>
          <w:sz w:val="56"/>
        </w:rPr>
        <w:t>identifies</w:t>
      </w:r>
      <w:r>
        <w:rPr>
          <w:rFonts w:ascii="Arial" w:hAnsi="Arial"/>
          <w:spacing w:val="-1"/>
          <w:sz w:val="56"/>
        </w:rPr>
        <w:t> </w:t>
      </w:r>
      <w:r>
        <w:rPr>
          <w:rFonts w:ascii="Arial" w:hAnsi="Arial"/>
          <w:sz w:val="56"/>
        </w:rPr>
        <w:t>as</w:t>
      </w:r>
      <w:r>
        <w:rPr>
          <w:rFonts w:ascii="Arial" w:hAnsi="Arial"/>
          <w:spacing w:val="1"/>
          <w:sz w:val="56"/>
        </w:rPr>
        <w:t> </w:t>
      </w:r>
      <w:r>
        <w:rPr>
          <w:rFonts w:ascii="Arial" w:hAnsi="Arial"/>
          <w:sz w:val="56"/>
        </w:rPr>
        <w:t>Hispanic can</w:t>
      </w:r>
      <w:r>
        <w:rPr>
          <w:rFonts w:ascii="Arial" w:hAnsi="Arial"/>
          <w:spacing w:val="1"/>
          <w:sz w:val="56"/>
        </w:rPr>
        <w:t> </w:t>
      </w:r>
      <w:r>
        <w:rPr>
          <w:rFonts w:ascii="Arial" w:hAnsi="Arial"/>
          <w:sz w:val="56"/>
        </w:rPr>
        <w:t>be</w:t>
      </w:r>
      <w:r>
        <w:rPr>
          <w:rFonts w:ascii="Arial" w:hAnsi="Arial"/>
          <w:spacing w:val="1"/>
          <w:sz w:val="56"/>
        </w:rPr>
        <w:t> </w:t>
      </w:r>
      <w:r>
        <w:rPr>
          <w:rFonts w:ascii="Arial" w:hAnsi="Arial"/>
          <w:sz w:val="56"/>
        </w:rPr>
        <w:t>of</w:t>
      </w:r>
      <w:r>
        <w:rPr>
          <w:rFonts w:ascii="Arial" w:hAnsi="Arial"/>
          <w:spacing w:val="-153"/>
          <w:sz w:val="56"/>
        </w:rPr>
        <w:t> </w:t>
      </w:r>
      <w:r>
        <w:rPr>
          <w:rFonts w:ascii="Arial" w:hAnsi="Arial"/>
          <w:sz w:val="56"/>
        </w:rPr>
        <w:t>any race</w:t>
      </w:r>
    </w:p>
    <w:p>
      <w:pPr>
        <w:spacing w:after="0" w:line="249" w:lineRule="auto"/>
        <w:jc w:val="left"/>
        <w:rPr>
          <w:rFonts w:ascii="Arial" w:hAnsi="Arial"/>
          <w:sz w:val="56"/>
        </w:rPr>
        <w:sectPr>
          <w:headerReference w:type="default" r:id="rId223"/>
          <w:footerReference w:type="default" r:id="rId224"/>
          <w:pgSz w:w="14400" w:h="10800" w:orient="landscape"/>
          <w:pgMar w:header="164" w:footer="1360" w:top="960" w:bottom="1560" w:left="40" w:right="0"/>
        </w:sectPr>
      </w:pPr>
    </w:p>
    <w:p>
      <w:pPr>
        <w:pStyle w:val="Heading5"/>
        <w:spacing w:line="249" w:lineRule="auto" w:before="117"/>
        <w:ind w:left="898" w:right="937"/>
        <w:jc w:val="center"/>
      </w:pPr>
      <w:bookmarkStart w:name="What Does this Information Have to Do " w:id="74"/>
      <w:bookmarkEnd w:id="74"/>
      <w:r>
        <w:rPr>
          <w:b w:val="0"/>
        </w:rPr>
      </w:r>
      <w:r>
        <w:rPr>
          <w:color w:val="003399"/>
        </w:rPr>
        <w:t>What</w:t>
      </w:r>
      <w:r>
        <w:rPr>
          <w:color w:val="003399"/>
          <w:spacing w:val="-6"/>
        </w:rPr>
        <w:t> </w:t>
      </w:r>
      <w:r>
        <w:rPr>
          <w:color w:val="003399"/>
        </w:rPr>
        <w:t>Does</w:t>
      </w:r>
      <w:r>
        <w:rPr>
          <w:color w:val="003399"/>
          <w:spacing w:val="-5"/>
        </w:rPr>
        <w:t> </w:t>
      </w:r>
      <w:r>
        <w:rPr>
          <w:color w:val="003399"/>
        </w:rPr>
        <w:t>this</w:t>
      </w:r>
      <w:r>
        <w:rPr>
          <w:color w:val="003399"/>
          <w:spacing w:val="-6"/>
        </w:rPr>
        <w:t> </w:t>
      </w:r>
      <w:r>
        <w:rPr>
          <w:color w:val="003399"/>
        </w:rPr>
        <w:t>Information</w:t>
      </w:r>
      <w:r>
        <w:rPr>
          <w:color w:val="003399"/>
          <w:spacing w:val="-9"/>
        </w:rPr>
        <w:t> </w:t>
      </w:r>
      <w:r>
        <w:rPr>
          <w:color w:val="003399"/>
        </w:rPr>
        <w:t>Have</w:t>
      </w:r>
      <w:r>
        <w:rPr>
          <w:color w:val="003399"/>
          <w:spacing w:val="-4"/>
        </w:rPr>
        <w:t> </w:t>
      </w:r>
      <w:r>
        <w:rPr>
          <w:color w:val="003399"/>
        </w:rPr>
        <w:t>to</w:t>
      </w:r>
      <w:r>
        <w:rPr>
          <w:color w:val="003399"/>
          <w:spacing w:val="-4"/>
        </w:rPr>
        <w:t> </w:t>
      </w:r>
      <w:r>
        <w:rPr>
          <w:color w:val="003399"/>
        </w:rPr>
        <w:t>Do</w:t>
      </w:r>
      <w:r>
        <w:rPr>
          <w:color w:val="003399"/>
          <w:spacing w:val="-175"/>
        </w:rPr>
        <w:t> </w:t>
      </w:r>
      <w:r>
        <w:rPr>
          <w:color w:val="003399"/>
        </w:rPr>
        <w:t>With</w:t>
      </w:r>
      <w:r>
        <w:rPr>
          <w:color w:val="003399"/>
          <w:spacing w:val="-4"/>
        </w:rPr>
        <w:t> </w:t>
      </w:r>
      <w:r>
        <w:rPr>
          <w:color w:val="003399"/>
        </w:rPr>
        <w:t>Health?</w:t>
      </w:r>
    </w:p>
    <w:p>
      <w:pPr>
        <w:spacing w:before="375"/>
        <w:ind w:left="0" w:right="522" w:firstLine="0"/>
        <w:jc w:val="center"/>
        <w:rPr>
          <w:rFonts w:ascii="Arial"/>
          <w:sz w:val="40"/>
        </w:rPr>
      </w:pPr>
      <w:r>
        <w:rPr>
          <w:rFonts w:ascii="Arial"/>
          <w:sz w:val="40"/>
        </w:rPr>
        <w:t>There</w:t>
      </w:r>
      <w:r>
        <w:rPr>
          <w:rFonts w:ascii="Arial"/>
          <w:spacing w:val="-3"/>
          <w:sz w:val="40"/>
        </w:rPr>
        <w:t> </w:t>
      </w:r>
      <w:r>
        <w:rPr>
          <w:rFonts w:ascii="Arial"/>
          <w:sz w:val="40"/>
        </w:rPr>
        <w:t>are disparities</w:t>
      </w:r>
      <w:r>
        <w:rPr>
          <w:rFonts w:ascii="Arial"/>
          <w:spacing w:val="-2"/>
          <w:sz w:val="40"/>
        </w:rPr>
        <w:t> </w:t>
      </w:r>
      <w:r>
        <w:rPr>
          <w:rFonts w:ascii="Arial"/>
          <w:sz w:val="40"/>
        </w:rPr>
        <w:t>in</w:t>
      </w:r>
      <w:r>
        <w:rPr>
          <w:rFonts w:ascii="Arial"/>
          <w:spacing w:val="1"/>
          <w:sz w:val="40"/>
        </w:rPr>
        <w:t> </w:t>
      </w:r>
      <w:r>
        <w:rPr>
          <w:rFonts w:ascii="Arial"/>
          <w:sz w:val="40"/>
        </w:rPr>
        <w:t>access</w:t>
      </w:r>
      <w:r>
        <w:rPr>
          <w:rFonts w:ascii="Arial"/>
          <w:spacing w:val="-6"/>
          <w:sz w:val="40"/>
        </w:rPr>
        <w:t> </w:t>
      </w:r>
      <w:r>
        <w:rPr>
          <w:rFonts w:ascii="Arial"/>
          <w:sz w:val="40"/>
        </w:rPr>
        <w:t>to health</w:t>
      </w:r>
      <w:r>
        <w:rPr>
          <w:rFonts w:ascii="Arial"/>
          <w:spacing w:val="-2"/>
          <w:sz w:val="40"/>
        </w:rPr>
        <w:t> </w:t>
      </w:r>
      <w:r>
        <w:rPr>
          <w:rFonts w:ascii="Arial"/>
          <w:sz w:val="40"/>
        </w:rPr>
        <w:t>care</w:t>
      </w:r>
      <w:r>
        <w:rPr>
          <w:rFonts w:ascii="Arial"/>
          <w:spacing w:val="-6"/>
          <w:sz w:val="40"/>
        </w:rPr>
        <w:t> </w:t>
      </w:r>
      <w:r>
        <w:rPr>
          <w:rFonts w:ascii="Arial"/>
          <w:sz w:val="40"/>
        </w:rPr>
        <w:t>treatment</w:t>
      </w:r>
      <w:r>
        <w:rPr>
          <w:rFonts w:ascii="Arial"/>
          <w:spacing w:val="-8"/>
          <w:sz w:val="40"/>
        </w:rPr>
        <w:t> </w:t>
      </w:r>
      <w:r>
        <w:rPr>
          <w:rFonts w:ascii="Arial"/>
          <w:sz w:val="40"/>
        </w:rPr>
        <w:t>and in</w:t>
      </w:r>
      <w:r>
        <w:rPr>
          <w:rFonts w:ascii="Arial"/>
          <w:spacing w:val="1"/>
          <w:sz w:val="40"/>
        </w:rPr>
        <w:t> </w:t>
      </w:r>
      <w:r>
        <w:rPr>
          <w:rFonts w:ascii="Arial"/>
          <w:sz w:val="40"/>
        </w:rPr>
        <w:t>the</w:t>
      </w:r>
      <w:r>
        <w:rPr>
          <w:rFonts w:ascii="Arial"/>
          <w:spacing w:val="-1"/>
          <w:sz w:val="40"/>
        </w:rPr>
        <w:t> </w:t>
      </w:r>
      <w:r>
        <w:rPr>
          <w:rFonts w:ascii="Arial"/>
          <w:sz w:val="40"/>
        </w:rPr>
        <w:t>quality</w:t>
      </w:r>
    </w:p>
    <w:p>
      <w:pPr>
        <w:spacing w:line="249" w:lineRule="auto" w:before="20"/>
        <w:ind w:left="1026" w:right="1011" w:firstLine="0"/>
        <w:jc w:val="center"/>
        <w:rPr>
          <w:rFonts w:ascii="Arial"/>
          <w:sz w:val="40"/>
        </w:rPr>
      </w:pPr>
      <w:r>
        <w:rPr>
          <w:rFonts w:ascii="Arial"/>
          <w:sz w:val="40"/>
        </w:rPr>
        <w:t>of</w:t>
      </w:r>
      <w:r>
        <w:rPr>
          <w:rFonts w:ascii="Arial"/>
          <w:spacing w:val="-3"/>
          <w:sz w:val="40"/>
        </w:rPr>
        <w:t> </w:t>
      </w:r>
      <w:r>
        <w:rPr>
          <w:rFonts w:ascii="Arial"/>
          <w:sz w:val="40"/>
        </w:rPr>
        <w:t>care</w:t>
      </w:r>
      <w:r>
        <w:rPr>
          <w:rFonts w:ascii="Arial"/>
          <w:spacing w:val="-4"/>
          <w:sz w:val="40"/>
        </w:rPr>
        <w:t> </w:t>
      </w:r>
      <w:r>
        <w:rPr>
          <w:rFonts w:ascii="Arial"/>
          <w:sz w:val="40"/>
        </w:rPr>
        <w:t>and</w:t>
      </w:r>
      <w:r>
        <w:rPr>
          <w:rFonts w:ascii="Arial"/>
          <w:spacing w:val="-2"/>
          <w:sz w:val="40"/>
        </w:rPr>
        <w:t> </w:t>
      </w:r>
      <w:r>
        <w:rPr>
          <w:rFonts w:ascii="Arial"/>
          <w:sz w:val="40"/>
        </w:rPr>
        <w:t>health</w:t>
      </w:r>
      <w:r>
        <w:rPr>
          <w:rFonts w:ascii="Arial"/>
          <w:spacing w:val="-2"/>
          <w:sz w:val="40"/>
        </w:rPr>
        <w:t> </w:t>
      </w:r>
      <w:r>
        <w:rPr>
          <w:rFonts w:ascii="Arial"/>
          <w:sz w:val="40"/>
        </w:rPr>
        <w:t>care</w:t>
      </w:r>
      <w:r>
        <w:rPr>
          <w:rFonts w:ascii="Arial"/>
          <w:spacing w:val="-4"/>
          <w:sz w:val="40"/>
        </w:rPr>
        <w:t> </w:t>
      </w:r>
      <w:r>
        <w:rPr>
          <w:rFonts w:ascii="Arial"/>
          <w:sz w:val="40"/>
        </w:rPr>
        <w:t>outcomes</w:t>
      </w:r>
      <w:r>
        <w:rPr>
          <w:rFonts w:ascii="Arial"/>
          <w:spacing w:val="-7"/>
          <w:sz w:val="40"/>
        </w:rPr>
        <w:t> </w:t>
      </w:r>
      <w:r>
        <w:rPr>
          <w:rFonts w:ascii="Arial"/>
          <w:sz w:val="40"/>
        </w:rPr>
        <w:t>between</w:t>
      </w:r>
      <w:r>
        <w:rPr>
          <w:rFonts w:ascii="Arial"/>
          <w:spacing w:val="-5"/>
          <w:sz w:val="40"/>
        </w:rPr>
        <w:t> </w:t>
      </w:r>
      <w:r>
        <w:rPr>
          <w:rFonts w:ascii="Arial"/>
          <w:sz w:val="40"/>
        </w:rPr>
        <w:t>racial,</w:t>
      </w:r>
      <w:r>
        <w:rPr>
          <w:rFonts w:ascii="Arial"/>
          <w:spacing w:val="-5"/>
          <w:sz w:val="40"/>
        </w:rPr>
        <w:t> </w:t>
      </w:r>
      <w:r>
        <w:rPr>
          <w:rFonts w:ascii="Arial"/>
          <w:sz w:val="40"/>
        </w:rPr>
        <w:t>ethnic,</w:t>
      </w:r>
      <w:r>
        <w:rPr>
          <w:rFonts w:ascii="Arial"/>
          <w:spacing w:val="-2"/>
          <w:sz w:val="40"/>
        </w:rPr>
        <w:t> </w:t>
      </w:r>
      <w:r>
        <w:rPr>
          <w:rFonts w:ascii="Arial"/>
          <w:sz w:val="40"/>
        </w:rPr>
        <w:t>and</w:t>
      </w:r>
      <w:r>
        <w:rPr>
          <w:rFonts w:ascii="Arial"/>
          <w:spacing w:val="-108"/>
          <w:sz w:val="40"/>
        </w:rPr>
        <w:t> </w:t>
      </w:r>
      <w:r>
        <w:rPr>
          <w:rFonts w:ascii="Arial"/>
          <w:sz w:val="40"/>
        </w:rPr>
        <w:t>language</w:t>
      </w:r>
      <w:r>
        <w:rPr>
          <w:rFonts w:ascii="Arial"/>
          <w:spacing w:val="-5"/>
          <w:sz w:val="40"/>
        </w:rPr>
        <w:t> </w:t>
      </w:r>
      <w:r>
        <w:rPr>
          <w:rFonts w:ascii="Arial"/>
          <w:sz w:val="40"/>
        </w:rPr>
        <w:t>groups</w:t>
      </w:r>
      <w:r>
        <w:rPr>
          <w:rFonts w:ascii="Arial"/>
          <w:spacing w:val="-4"/>
          <w:sz w:val="40"/>
        </w:rPr>
        <w:t> </w:t>
      </w:r>
      <w:r>
        <w:rPr>
          <w:rFonts w:ascii="Arial"/>
          <w:sz w:val="40"/>
        </w:rPr>
        <w:t>in the</w:t>
      </w:r>
      <w:r>
        <w:rPr>
          <w:rFonts w:ascii="Arial"/>
          <w:spacing w:val="-3"/>
          <w:sz w:val="40"/>
        </w:rPr>
        <w:t> </w:t>
      </w:r>
      <w:r>
        <w:rPr>
          <w:rFonts w:ascii="Arial"/>
          <w:sz w:val="40"/>
        </w:rPr>
        <w:t>US.</w:t>
      </w:r>
    </w:p>
    <w:p>
      <w:pPr>
        <w:pStyle w:val="BodyText"/>
        <w:spacing w:before="9"/>
        <w:rPr>
          <w:rFonts w:ascii="Arial"/>
          <w:sz w:val="44"/>
        </w:rPr>
      </w:pPr>
    </w:p>
    <w:p>
      <w:pPr>
        <w:spacing w:before="0"/>
        <w:ind w:left="1095" w:right="0" w:firstLine="0"/>
        <w:jc w:val="left"/>
        <w:rPr>
          <w:rFonts w:ascii="Arial"/>
          <w:sz w:val="40"/>
        </w:rPr>
      </w:pPr>
      <w:r>
        <w:rPr>
          <w:rFonts w:ascii="Arial"/>
          <w:sz w:val="40"/>
        </w:rPr>
        <w:t>To</w:t>
      </w:r>
      <w:r>
        <w:rPr>
          <w:rFonts w:ascii="Arial"/>
          <w:spacing w:val="1"/>
          <w:sz w:val="40"/>
        </w:rPr>
        <w:t> </w:t>
      </w:r>
      <w:r>
        <w:rPr>
          <w:rFonts w:ascii="Arial"/>
          <w:sz w:val="40"/>
        </w:rPr>
        <w:t>eliminate</w:t>
      </w:r>
      <w:r>
        <w:rPr>
          <w:rFonts w:ascii="Arial"/>
          <w:spacing w:val="-1"/>
          <w:sz w:val="40"/>
        </w:rPr>
        <w:t> </w:t>
      </w:r>
      <w:r>
        <w:rPr>
          <w:rFonts w:ascii="Arial"/>
          <w:sz w:val="40"/>
        </w:rPr>
        <w:t>these</w:t>
      </w:r>
      <w:r>
        <w:rPr>
          <w:rFonts w:ascii="Arial"/>
          <w:spacing w:val="-3"/>
          <w:sz w:val="40"/>
        </w:rPr>
        <w:t> </w:t>
      </w:r>
      <w:r>
        <w:rPr>
          <w:rFonts w:ascii="Arial"/>
          <w:sz w:val="40"/>
        </w:rPr>
        <w:t>disparities:</w:t>
      </w:r>
    </w:p>
    <w:p>
      <w:pPr>
        <w:tabs>
          <w:tab w:pos="2444" w:val="left" w:leader="none"/>
        </w:tabs>
        <w:spacing w:before="176"/>
        <w:ind w:left="1724" w:right="0" w:firstLine="0"/>
        <w:jc w:val="left"/>
        <w:rPr>
          <w:rFonts w:ascii="Arial"/>
          <w:sz w:val="28"/>
        </w:rPr>
      </w:pPr>
      <w:r>
        <w:rPr>
          <w:rFonts w:ascii="Arial"/>
          <w:sz w:val="28"/>
        </w:rPr>
        <w:t>1.</w:t>
        <w:tab/>
        <w:t>We</w:t>
      </w:r>
      <w:r>
        <w:rPr>
          <w:rFonts w:ascii="Arial"/>
          <w:spacing w:val="-4"/>
          <w:sz w:val="28"/>
        </w:rPr>
        <w:t> </w:t>
      </w:r>
      <w:r>
        <w:rPr>
          <w:rFonts w:ascii="Arial"/>
          <w:sz w:val="28"/>
        </w:rPr>
        <w:t>need</w:t>
      </w:r>
      <w:r>
        <w:rPr>
          <w:rFonts w:ascii="Arial"/>
          <w:spacing w:val="-2"/>
          <w:sz w:val="28"/>
        </w:rPr>
        <w:t> </w:t>
      </w:r>
      <w:r>
        <w:rPr>
          <w:rFonts w:ascii="Arial"/>
          <w:sz w:val="28"/>
        </w:rPr>
        <w:t>to</w:t>
      </w:r>
      <w:r>
        <w:rPr>
          <w:rFonts w:ascii="Arial"/>
          <w:spacing w:val="-2"/>
          <w:sz w:val="28"/>
        </w:rPr>
        <w:t> </w:t>
      </w:r>
      <w:r>
        <w:rPr>
          <w:rFonts w:ascii="Arial"/>
          <w:sz w:val="28"/>
        </w:rPr>
        <w:t>identify</w:t>
      </w:r>
      <w:r>
        <w:rPr>
          <w:rFonts w:ascii="Arial"/>
          <w:spacing w:val="-6"/>
          <w:sz w:val="28"/>
        </w:rPr>
        <w:t> </w:t>
      </w:r>
      <w:r>
        <w:rPr>
          <w:rFonts w:ascii="Arial"/>
          <w:sz w:val="28"/>
        </w:rPr>
        <w:t>them</w:t>
      </w:r>
    </w:p>
    <w:p>
      <w:pPr>
        <w:spacing w:before="178"/>
        <w:ind w:left="1095" w:right="0" w:firstLine="0"/>
        <w:jc w:val="left"/>
        <w:rPr>
          <w:rFonts w:ascii="Arial"/>
          <w:sz w:val="40"/>
        </w:rPr>
      </w:pPr>
      <w:r>
        <w:rPr>
          <w:rFonts w:ascii="Arial"/>
          <w:sz w:val="40"/>
        </w:rPr>
        <w:t>If</w:t>
      </w:r>
      <w:r>
        <w:rPr>
          <w:rFonts w:ascii="Arial"/>
          <w:spacing w:val="-5"/>
          <w:sz w:val="40"/>
        </w:rPr>
        <w:t> </w:t>
      </w:r>
      <w:r>
        <w:rPr>
          <w:rFonts w:ascii="Arial"/>
          <w:sz w:val="40"/>
        </w:rPr>
        <w:t>we</w:t>
      </w:r>
      <w:r>
        <w:rPr>
          <w:rFonts w:ascii="Arial"/>
          <w:spacing w:val="2"/>
          <w:sz w:val="40"/>
        </w:rPr>
        <w:t> </w:t>
      </w:r>
      <w:r>
        <w:rPr>
          <w:rFonts w:ascii="Arial"/>
          <w:sz w:val="40"/>
        </w:rPr>
        <w:t>find</w:t>
      </w:r>
      <w:r>
        <w:rPr>
          <w:rFonts w:ascii="Arial"/>
          <w:spacing w:val="-2"/>
          <w:sz w:val="40"/>
        </w:rPr>
        <w:t> </w:t>
      </w:r>
      <w:r>
        <w:rPr>
          <w:rFonts w:ascii="Arial"/>
          <w:sz w:val="40"/>
        </w:rPr>
        <w:t>these</w:t>
      </w:r>
      <w:r>
        <w:rPr>
          <w:rFonts w:ascii="Arial"/>
          <w:spacing w:val="-2"/>
          <w:sz w:val="40"/>
        </w:rPr>
        <w:t> </w:t>
      </w:r>
      <w:r>
        <w:rPr>
          <w:rFonts w:ascii="Arial"/>
          <w:sz w:val="40"/>
        </w:rPr>
        <w:t>disparities:</w:t>
      </w:r>
    </w:p>
    <w:p>
      <w:pPr>
        <w:pStyle w:val="ListParagraph"/>
        <w:numPr>
          <w:ilvl w:val="0"/>
          <w:numId w:val="83"/>
        </w:numPr>
        <w:tabs>
          <w:tab w:pos="2444" w:val="left" w:leader="none"/>
          <w:tab w:pos="2445" w:val="left" w:leader="none"/>
        </w:tabs>
        <w:spacing w:line="240" w:lineRule="auto" w:before="175" w:after="0"/>
        <w:ind w:left="2444" w:right="0" w:hanging="721"/>
        <w:jc w:val="left"/>
        <w:rPr>
          <w:rFonts w:ascii="Arial"/>
          <w:sz w:val="28"/>
        </w:rPr>
      </w:pPr>
      <w:r>
        <w:rPr>
          <w:rFonts w:ascii="Arial"/>
          <w:sz w:val="28"/>
        </w:rPr>
        <w:t>We</w:t>
      </w:r>
      <w:r>
        <w:rPr>
          <w:rFonts w:ascii="Arial"/>
          <w:spacing w:val="-6"/>
          <w:sz w:val="28"/>
        </w:rPr>
        <w:t> </w:t>
      </w:r>
      <w:r>
        <w:rPr>
          <w:rFonts w:ascii="Arial"/>
          <w:sz w:val="28"/>
        </w:rPr>
        <w:t>will</w:t>
      </w:r>
      <w:r>
        <w:rPr>
          <w:rFonts w:ascii="Arial"/>
          <w:spacing w:val="4"/>
          <w:sz w:val="28"/>
        </w:rPr>
        <w:t> </w:t>
      </w:r>
      <w:r>
        <w:rPr>
          <w:rFonts w:ascii="Arial"/>
          <w:sz w:val="28"/>
        </w:rPr>
        <w:t>work to</w:t>
      </w:r>
      <w:r>
        <w:rPr>
          <w:rFonts w:ascii="Arial"/>
          <w:spacing w:val="-4"/>
          <w:sz w:val="28"/>
        </w:rPr>
        <w:t> </w:t>
      </w:r>
      <w:r>
        <w:rPr>
          <w:rFonts w:ascii="Arial"/>
          <w:sz w:val="28"/>
        </w:rPr>
        <w:t>reduce</w:t>
      </w:r>
      <w:r>
        <w:rPr>
          <w:rFonts w:ascii="Arial"/>
          <w:spacing w:val="-5"/>
          <w:sz w:val="28"/>
        </w:rPr>
        <w:t> </w:t>
      </w:r>
      <w:r>
        <w:rPr>
          <w:rFonts w:ascii="Arial"/>
          <w:sz w:val="28"/>
        </w:rPr>
        <w:t>those</w:t>
      </w:r>
      <w:r>
        <w:rPr>
          <w:rFonts w:ascii="Arial"/>
          <w:spacing w:val="-5"/>
          <w:sz w:val="28"/>
        </w:rPr>
        <w:t> </w:t>
      </w:r>
      <w:r>
        <w:rPr>
          <w:rFonts w:ascii="Arial"/>
          <w:sz w:val="28"/>
        </w:rPr>
        <w:t>gaps</w:t>
      </w:r>
    </w:p>
    <w:p>
      <w:pPr>
        <w:pStyle w:val="ListParagraph"/>
        <w:numPr>
          <w:ilvl w:val="0"/>
          <w:numId w:val="83"/>
        </w:numPr>
        <w:tabs>
          <w:tab w:pos="2444" w:val="left" w:leader="none"/>
          <w:tab w:pos="2445" w:val="left" w:leader="none"/>
        </w:tabs>
        <w:spacing w:line="240" w:lineRule="auto" w:before="175" w:after="0"/>
        <w:ind w:left="2444" w:right="0" w:hanging="721"/>
        <w:jc w:val="left"/>
        <w:rPr>
          <w:rFonts w:ascii="Arial"/>
          <w:sz w:val="28"/>
        </w:rPr>
      </w:pPr>
      <w:r>
        <w:rPr>
          <w:rFonts w:ascii="Arial"/>
          <w:sz w:val="28"/>
        </w:rPr>
        <w:t>We</w:t>
      </w:r>
      <w:r>
        <w:rPr>
          <w:rFonts w:ascii="Arial"/>
          <w:spacing w:val="-6"/>
          <w:sz w:val="28"/>
        </w:rPr>
        <w:t> </w:t>
      </w:r>
      <w:r>
        <w:rPr>
          <w:rFonts w:ascii="Arial"/>
          <w:sz w:val="28"/>
        </w:rPr>
        <w:t>will</w:t>
      </w:r>
      <w:r>
        <w:rPr>
          <w:rFonts w:ascii="Arial"/>
          <w:spacing w:val="3"/>
          <w:sz w:val="28"/>
        </w:rPr>
        <w:t> </w:t>
      </w:r>
      <w:r>
        <w:rPr>
          <w:rFonts w:ascii="Arial"/>
          <w:sz w:val="28"/>
        </w:rPr>
        <w:t>work to</w:t>
      </w:r>
      <w:r>
        <w:rPr>
          <w:rFonts w:ascii="Arial"/>
          <w:spacing w:val="-4"/>
          <w:sz w:val="28"/>
        </w:rPr>
        <w:t> </w:t>
      </w:r>
      <w:r>
        <w:rPr>
          <w:rFonts w:ascii="Arial"/>
          <w:sz w:val="28"/>
        </w:rPr>
        <w:t>improve</w:t>
      </w:r>
      <w:r>
        <w:rPr>
          <w:rFonts w:ascii="Arial"/>
          <w:spacing w:val="-1"/>
          <w:sz w:val="28"/>
        </w:rPr>
        <w:t> </w:t>
      </w:r>
      <w:r>
        <w:rPr>
          <w:rFonts w:ascii="Arial"/>
          <w:sz w:val="28"/>
        </w:rPr>
        <w:t>quality</w:t>
      </w:r>
      <w:r>
        <w:rPr>
          <w:rFonts w:ascii="Arial"/>
          <w:spacing w:val="-5"/>
          <w:sz w:val="28"/>
        </w:rPr>
        <w:t> </w:t>
      </w:r>
      <w:r>
        <w:rPr>
          <w:rFonts w:ascii="Arial"/>
          <w:sz w:val="28"/>
        </w:rPr>
        <w:t>of</w:t>
      </w:r>
      <w:r>
        <w:rPr>
          <w:rFonts w:ascii="Arial"/>
          <w:spacing w:val="-3"/>
          <w:sz w:val="28"/>
        </w:rPr>
        <w:t> </w:t>
      </w:r>
      <w:r>
        <w:rPr>
          <w:rFonts w:ascii="Arial"/>
          <w:sz w:val="28"/>
        </w:rPr>
        <w:t>care</w:t>
      </w:r>
      <w:r>
        <w:rPr>
          <w:rFonts w:ascii="Arial"/>
          <w:spacing w:val="-5"/>
          <w:sz w:val="28"/>
        </w:rPr>
        <w:t> </w:t>
      </w:r>
      <w:r>
        <w:rPr>
          <w:rFonts w:ascii="Arial"/>
          <w:sz w:val="28"/>
        </w:rPr>
        <w:t>for</w:t>
      </w:r>
      <w:r>
        <w:rPr>
          <w:rFonts w:ascii="Arial"/>
          <w:spacing w:val="-4"/>
          <w:sz w:val="28"/>
        </w:rPr>
        <w:t> </w:t>
      </w:r>
      <w:r>
        <w:rPr>
          <w:rFonts w:ascii="Arial"/>
          <w:sz w:val="28"/>
        </w:rPr>
        <w:t>all patients</w:t>
      </w:r>
    </w:p>
    <w:p>
      <w:pPr>
        <w:pStyle w:val="BodyText"/>
        <w:rPr>
          <w:rFonts w:ascii="Arial"/>
          <w:sz w:val="30"/>
        </w:rPr>
      </w:pPr>
    </w:p>
    <w:p>
      <w:pPr>
        <w:spacing w:before="174"/>
        <w:ind w:left="0" w:right="522" w:firstLine="0"/>
        <w:jc w:val="center"/>
        <w:rPr>
          <w:rFonts w:ascii="Arial"/>
          <w:i/>
          <w:sz w:val="40"/>
        </w:rPr>
      </w:pPr>
      <w:r>
        <w:rPr>
          <w:rFonts w:ascii="Arial"/>
          <w:i/>
          <w:color w:val="FF0000"/>
          <w:sz w:val="40"/>
        </w:rPr>
        <w:t>This</w:t>
      </w:r>
      <w:r>
        <w:rPr>
          <w:rFonts w:ascii="Arial"/>
          <w:i/>
          <w:color w:val="FF0000"/>
          <w:spacing w:val="-2"/>
          <w:sz w:val="40"/>
        </w:rPr>
        <w:t> </w:t>
      </w:r>
      <w:r>
        <w:rPr>
          <w:rFonts w:ascii="Arial"/>
          <w:i/>
          <w:color w:val="FF0000"/>
          <w:sz w:val="40"/>
        </w:rPr>
        <w:t>means</w:t>
      </w:r>
      <w:r>
        <w:rPr>
          <w:rFonts w:ascii="Arial"/>
          <w:i/>
          <w:color w:val="FF0000"/>
          <w:spacing w:val="-1"/>
          <w:sz w:val="40"/>
        </w:rPr>
        <w:t> </w:t>
      </w:r>
      <w:r>
        <w:rPr>
          <w:rFonts w:ascii="Arial"/>
          <w:i/>
          <w:color w:val="FF0000"/>
          <w:sz w:val="40"/>
        </w:rPr>
        <w:t>we</w:t>
      </w:r>
      <w:r>
        <w:rPr>
          <w:rFonts w:ascii="Arial"/>
          <w:i/>
          <w:color w:val="FF0000"/>
          <w:spacing w:val="2"/>
          <w:sz w:val="40"/>
        </w:rPr>
        <w:t> </w:t>
      </w:r>
      <w:r>
        <w:rPr>
          <w:rFonts w:ascii="Arial"/>
          <w:i/>
          <w:color w:val="FF0000"/>
          <w:sz w:val="40"/>
        </w:rPr>
        <w:t>need</w:t>
      </w:r>
      <w:r>
        <w:rPr>
          <w:rFonts w:ascii="Arial"/>
          <w:i/>
          <w:color w:val="FF0000"/>
          <w:spacing w:val="-4"/>
          <w:sz w:val="40"/>
        </w:rPr>
        <w:t> </w:t>
      </w:r>
      <w:r>
        <w:rPr>
          <w:rFonts w:ascii="Arial"/>
          <w:i/>
          <w:color w:val="FF0000"/>
          <w:sz w:val="40"/>
        </w:rPr>
        <w:t>complete</w:t>
      </w:r>
      <w:r>
        <w:rPr>
          <w:rFonts w:ascii="Arial"/>
          <w:i/>
          <w:color w:val="FF0000"/>
          <w:spacing w:val="-2"/>
          <w:sz w:val="40"/>
        </w:rPr>
        <w:t> </w:t>
      </w:r>
      <w:r>
        <w:rPr>
          <w:rFonts w:ascii="Arial"/>
          <w:i/>
          <w:color w:val="FF0000"/>
          <w:sz w:val="40"/>
        </w:rPr>
        <w:t>and</w:t>
      </w:r>
      <w:r>
        <w:rPr>
          <w:rFonts w:ascii="Arial"/>
          <w:i/>
          <w:color w:val="FF0000"/>
          <w:spacing w:val="-1"/>
          <w:sz w:val="40"/>
        </w:rPr>
        <w:t> </w:t>
      </w:r>
      <w:r>
        <w:rPr>
          <w:rFonts w:ascii="Arial"/>
          <w:i/>
          <w:color w:val="FF0000"/>
          <w:sz w:val="40"/>
        </w:rPr>
        <w:t>accurate</w:t>
      </w:r>
      <w:r>
        <w:rPr>
          <w:rFonts w:ascii="Arial"/>
          <w:i/>
          <w:color w:val="FF0000"/>
          <w:spacing w:val="-6"/>
          <w:sz w:val="40"/>
        </w:rPr>
        <w:t> </w:t>
      </w:r>
      <w:r>
        <w:rPr>
          <w:rFonts w:ascii="Arial"/>
          <w:i/>
          <w:color w:val="FF0000"/>
          <w:sz w:val="40"/>
        </w:rPr>
        <w:t>data</w:t>
      </w:r>
      <w:r>
        <w:rPr>
          <w:rFonts w:ascii="Arial"/>
          <w:i/>
          <w:color w:val="FF0000"/>
          <w:spacing w:val="-5"/>
          <w:sz w:val="40"/>
        </w:rPr>
        <w:t> </w:t>
      </w:r>
      <w:r>
        <w:rPr>
          <w:rFonts w:ascii="Arial"/>
          <w:i/>
          <w:color w:val="FF0000"/>
          <w:sz w:val="40"/>
        </w:rPr>
        <w:t>about</w:t>
      </w:r>
      <w:r>
        <w:rPr>
          <w:rFonts w:ascii="Arial"/>
          <w:i/>
          <w:color w:val="FF0000"/>
          <w:spacing w:val="-2"/>
          <w:sz w:val="40"/>
        </w:rPr>
        <w:t> </w:t>
      </w:r>
      <w:r>
        <w:rPr>
          <w:rFonts w:ascii="Arial"/>
          <w:i/>
          <w:color w:val="FF0000"/>
          <w:sz w:val="40"/>
        </w:rPr>
        <w:t>all of the</w:t>
      </w:r>
      <w:r>
        <w:rPr>
          <w:rFonts w:ascii="Arial"/>
          <w:i/>
          <w:color w:val="FF0000"/>
          <w:spacing w:val="-2"/>
          <w:sz w:val="40"/>
        </w:rPr>
        <w:t> </w:t>
      </w:r>
      <w:r>
        <w:rPr>
          <w:rFonts w:ascii="Arial"/>
          <w:i/>
          <w:color w:val="FF0000"/>
          <w:sz w:val="40"/>
        </w:rPr>
        <w:t>patient</w:t>
      </w:r>
    </w:p>
    <w:p>
      <w:pPr>
        <w:spacing w:before="20"/>
        <w:ind w:left="1026" w:right="1010" w:firstLine="0"/>
        <w:jc w:val="center"/>
        <w:rPr>
          <w:rFonts w:ascii="Arial"/>
          <w:i/>
          <w:sz w:val="40"/>
        </w:rPr>
      </w:pPr>
      <w:r>
        <w:rPr>
          <w:rFonts w:ascii="Arial"/>
          <w:i/>
          <w:color w:val="FF0000"/>
          <w:sz w:val="40"/>
        </w:rPr>
        <w:t>we</w:t>
      </w:r>
      <w:r>
        <w:rPr>
          <w:rFonts w:ascii="Arial"/>
          <w:i/>
          <w:color w:val="FF0000"/>
          <w:spacing w:val="-1"/>
          <w:sz w:val="40"/>
        </w:rPr>
        <w:t> </w:t>
      </w:r>
      <w:r>
        <w:rPr>
          <w:rFonts w:ascii="Arial"/>
          <w:i/>
          <w:color w:val="FF0000"/>
          <w:sz w:val="40"/>
        </w:rPr>
        <w:t>serve.</w:t>
      </w:r>
    </w:p>
    <w:p>
      <w:pPr>
        <w:spacing w:after="0"/>
        <w:jc w:val="center"/>
        <w:rPr>
          <w:rFonts w:ascii="Arial"/>
          <w:sz w:val="40"/>
        </w:rPr>
        <w:sectPr>
          <w:pgSz w:w="14400" w:h="10800" w:orient="landscape"/>
          <w:pgMar w:header="164" w:footer="1360" w:top="960" w:bottom="1560" w:left="40" w:right="0"/>
        </w:sectPr>
      </w:pPr>
    </w:p>
    <w:p>
      <w:pPr>
        <w:pStyle w:val="Heading5"/>
        <w:spacing w:line="249" w:lineRule="auto" w:before="10"/>
        <w:ind w:left="5203" w:hanging="2838"/>
      </w:pPr>
      <w:bookmarkStart w:name="Why do We Need to Collect this " w:id="75"/>
      <w:bookmarkEnd w:id="75"/>
      <w:r>
        <w:rPr>
          <w:b w:val="0"/>
        </w:rPr>
      </w:r>
      <w:r>
        <w:rPr>
          <w:color w:val="003399"/>
        </w:rPr>
        <w:t>Why</w:t>
      </w:r>
      <w:r>
        <w:rPr>
          <w:color w:val="003399"/>
          <w:spacing w:val="-7"/>
        </w:rPr>
        <w:t> </w:t>
      </w:r>
      <w:r>
        <w:rPr>
          <w:color w:val="003399"/>
        </w:rPr>
        <w:t>do</w:t>
      </w:r>
      <w:r>
        <w:rPr>
          <w:color w:val="003399"/>
          <w:spacing w:val="-5"/>
        </w:rPr>
        <w:t> </w:t>
      </w:r>
      <w:r>
        <w:rPr>
          <w:color w:val="003399"/>
        </w:rPr>
        <w:t>We</w:t>
      </w:r>
      <w:r>
        <w:rPr>
          <w:color w:val="003399"/>
          <w:spacing w:val="-1"/>
        </w:rPr>
        <w:t> </w:t>
      </w:r>
      <w:r>
        <w:rPr>
          <w:color w:val="003399"/>
        </w:rPr>
        <w:t>Need</w:t>
      </w:r>
      <w:r>
        <w:rPr>
          <w:color w:val="003399"/>
          <w:spacing w:val="-6"/>
        </w:rPr>
        <w:t> </w:t>
      </w:r>
      <w:r>
        <w:rPr>
          <w:color w:val="003399"/>
        </w:rPr>
        <w:t>to</w:t>
      </w:r>
      <w:r>
        <w:rPr>
          <w:color w:val="003399"/>
          <w:spacing w:val="-4"/>
        </w:rPr>
        <w:t> </w:t>
      </w:r>
      <w:r>
        <w:rPr>
          <w:color w:val="003399"/>
        </w:rPr>
        <w:t>Collect</w:t>
      </w:r>
      <w:r>
        <w:rPr>
          <w:color w:val="003399"/>
          <w:spacing w:val="-5"/>
        </w:rPr>
        <w:t> </w:t>
      </w:r>
      <w:r>
        <w:rPr>
          <w:color w:val="003399"/>
        </w:rPr>
        <w:t>this</w:t>
      </w:r>
      <w:r>
        <w:rPr>
          <w:color w:val="003399"/>
          <w:spacing w:val="-175"/>
        </w:rPr>
        <w:t> </w:t>
      </w:r>
      <w:r>
        <w:rPr>
          <w:color w:val="003399"/>
        </w:rPr>
        <w:t>Information?</w:t>
      </w:r>
    </w:p>
    <w:p>
      <w:pPr>
        <w:spacing w:before="444"/>
        <w:ind w:left="464" w:right="0" w:firstLine="0"/>
        <w:jc w:val="left"/>
        <w:rPr>
          <w:rFonts w:ascii="Arial"/>
          <w:sz w:val="32"/>
        </w:rPr>
      </w:pPr>
      <w:r>
        <w:rPr>
          <w:rFonts w:ascii="Arial"/>
          <w:sz w:val="32"/>
        </w:rPr>
        <w:t>Language</w:t>
      </w:r>
      <w:r>
        <w:rPr>
          <w:rFonts w:ascii="Arial"/>
          <w:spacing w:val="-2"/>
          <w:sz w:val="32"/>
        </w:rPr>
        <w:t> </w:t>
      </w:r>
      <w:r>
        <w:rPr>
          <w:rFonts w:ascii="Arial"/>
          <w:sz w:val="32"/>
        </w:rPr>
        <w:t>information is</w:t>
      </w:r>
      <w:r>
        <w:rPr>
          <w:rFonts w:ascii="Arial"/>
          <w:spacing w:val="-4"/>
          <w:sz w:val="32"/>
        </w:rPr>
        <w:t> </w:t>
      </w:r>
      <w:r>
        <w:rPr>
          <w:rFonts w:ascii="Arial"/>
          <w:sz w:val="32"/>
        </w:rPr>
        <w:t>essential</w:t>
      </w:r>
      <w:r>
        <w:rPr>
          <w:rFonts w:ascii="Arial"/>
          <w:spacing w:val="-2"/>
          <w:sz w:val="32"/>
        </w:rPr>
        <w:t> </w:t>
      </w:r>
      <w:r>
        <w:rPr>
          <w:rFonts w:ascii="Arial"/>
          <w:sz w:val="32"/>
        </w:rPr>
        <w:t>to</w:t>
      </w:r>
      <w:r>
        <w:rPr>
          <w:rFonts w:ascii="Arial"/>
          <w:spacing w:val="86"/>
          <w:sz w:val="32"/>
        </w:rPr>
        <w:t> </w:t>
      </w:r>
      <w:r>
        <w:rPr>
          <w:rFonts w:ascii="Arial"/>
          <w:sz w:val="32"/>
        </w:rPr>
        <w:t>provide</w:t>
      </w:r>
      <w:r>
        <w:rPr>
          <w:rFonts w:ascii="Arial"/>
          <w:spacing w:val="-2"/>
          <w:sz w:val="32"/>
        </w:rPr>
        <w:t> </w:t>
      </w:r>
      <w:r>
        <w:rPr>
          <w:rFonts w:ascii="Arial"/>
          <w:sz w:val="32"/>
        </w:rPr>
        <w:t>safe and</w:t>
      </w:r>
      <w:r>
        <w:rPr>
          <w:rFonts w:ascii="Arial"/>
          <w:spacing w:val="-1"/>
          <w:sz w:val="32"/>
        </w:rPr>
        <w:t> </w:t>
      </w:r>
      <w:r>
        <w:rPr>
          <w:rFonts w:ascii="Arial"/>
          <w:sz w:val="32"/>
        </w:rPr>
        <w:t>quality</w:t>
      </w:r>
      <w:r>
        <w:rPr>
          <w:rFonts w:ascii="Arial"/>
          <w:spacing w:val="-4"/>
          <w:sz w:val="32"/>
        </w:rPr>
        <w:t> </w:t>
      </w:r>
      <w:r>
        <w:rPr>
          <w:rFonts w:ascii="Arial"/>
          <w:sz w:val="32"/>
        </w:rPr>
        <w:t>care</w:t>
      </w:r>
      <w:r>
        <w:rPr>
          <w:rFonts w:ascii="Arial"/>
          <w:spacing w:val="-1"/>
          <w:sz w:val="32"/>
        </w:rPr>
        <w:t> </w:t>
      </w:r>
      <w:r>
        <w:rPr>
          <w:rFonts w:ascii="Arial"/>
          <w:sz w:val="32"/>
        </w:rPr>
        <w:t>to</w:t>
      </w:r>
      <w:r>
        <w:rPr>
          <w:rFonts w:ascii="Arial"/>
          <w:spacing w:val="1"/>
          <w:sz w:val="32"/>
        </w:rPr>
        <w:t> </w:t>
      </w:r>
      <w:r>
        <w:rPr>
          <w:rFonts w:ascii="Arial"/>
          <w:sz w:val="32"/>
        </w:rPr>
        <w:t>our</w:t>
      </w:r>
      <w:r>
        <w:rPr>
          <w:rFonts w:ascii="Arial"/>
          <w:spacing w:val="-1"/>
          <w:sz w:val="32"/>
        </w:rPr>
        <w:t> </w:t>
      </w:r>
      <w:r>
        <w:rPr>
          <w:rFonts w:ascii="Arial"/>
          <w:sz w:val="32"/>
        </w:rPr>
        <w:t>patients</w:t>
      </w:r>
    </w:p>
    <w:p>
      <w:pPr>
        <w:pStyle w:val="BodyText"/>
        <w:spacing w:before="2"/>
        <w:rPr>
          <w:rFonts w:ascii="Arial"/>
          <w:sz w:val="48"/>
        </w:rPr>
      </w:pPr>
    </w:p>
    <w:p>
      <w:pPr>
        <w:spacing w:line="249" w:lineRule="auto" w:before="0"/>
        <w:ind w:left="464" w:right="1020" w:firstLine="0"/>
        <w:jc w:val="left"/>
        <w:rPr>
          <w:rFonts w:ascii="Arial"/>
          <w:sz w:val="32"/>
        </w:rPr>
      </w:pPr>
      <w:r>
        <w:rPr>
          <w:rFonts w:ascii="Arial"/>
          <w:sz w:val="32"/>
        </w:rPr>
        <w:t>Errors</w:t>
      </w:r>
      <w:r>
        <w:rPr>
          <w:rFonts w:ascii="Arial"/>
          <w:spacing w:val="2"/>
          <w:sz w:val="32"/>
        </w:rPr>
        <w:t> </w:t>
      </w:r>
      <w:r>
        <w:rPr>
          <w:rFonts w:ascii="Arial"/>
          <w:sz w:val="32"/>
        </w:rPr>
        <w:t>in</w:t>
      </w:r>
      <w:r>
        <w:rPr>
          <w:rFonts w:ascii="Arial"/>
          <w:spacing w:val="-4"/>
          <w:sz w:val="32"/>
        </w:rPr>
        <w:t> </w:t>
      </w:r>
      <w:r>
        <w:rPr>
          <w:rFonts w:ascii="Arial"/>
          <w:sz w:val="32"/>
        </w:rPr>
        <w:t>Language</w:t>
      </w:r>
      <w:r>
        <w:rPr>
          <w:rFonts w:ascii="Arial"/>
          <w:spacing w:val="-3"/>
          <w:sz w:val="32"/>
        </w:rPr>
        <w:t> </w:t>
      </w:r>
      <w:r>
        <w:rPr>
          <w:rFonts w:ascii="Arial"/>
          <w:sz w:val="32"/>
        </w:rPr>
        <w:t>information</w:t>
      </w:r>
      <w:r>
        <w:rPr>
          <w:rFonts w:ascii="Arial"/>
          <w:spacing w:val="-1"/>
          <w:sz w:val="32"/>
        </w:rPr>
        <w:t> </w:t>
      </w:r>
      <w:r>
        <w:rPr>
          <w:rFonts w:ascii="Arial"/>
          <w:sz w:val="32"/>
        </w:rPr>
        <w:t>impact</w:t>
      </w:r>
      <w:r>
        <w:rPr>
          <w:rFonts w:ascii="Arial"/>
          <w:spacing w:val="-3"/>
          <w:sz w:val="32"/>
        </w:rPr>
        <w:t> </w:t>
      </w:r>
      <w:r>
        <w:rPr>
          <w:rFonts w:ascii="Arial"/>
          <w:sz w:val="32"/>
        </w:rPr>
        <w:t>multiple</w:t>
      </w:r>
      <w:r>
        <w:rPr>
          <w:rFonts w:ascii="Arial"/>
          <w:spacing w:val="-5"/>
          <w:sz w:val="32"/>
        </w:rPr>
        <w:t> </w:t>
      </w:r>
      <w:r>
        <w:rPr>
          <w:rFonts w:ascii="Arial"/>
          <w:sz w:val="32"/>
        </w:rPr>
        <w:t>points</w:t>
      </w:r>
      <w:r>
        <w:rPr>
          <w:rFonts w:ascii="Arial"/>
          <w:spacing w:val="-5"/>
          <w:sz w:val="32"/>
        </w:rPr>
        <w:t> </w:t>
      </w:r>
      <w:r>
        <w:rPr>
          <w:rFonts w:ascii="Arial"/>
          <w:sz w:val="32"/>
        </w:rPr>
        <w:t>of the</w:t>
      </w:r>
      <w:r>
        <w:rPr>
          <w:rFonts w:ascii="Arial"/>
          <w:spacing w:val="-1"/>
          <w:sz w:val="32"/>
        </w:rPr>
        <w:t> </w:t>
      </w:r>
      <w:r>
        <w:rPr>
          <w:rFonts w:ascii="Arial"/>
          <w:sz w:val="32"/>
        </w:rPr>
        <w:t>organization</w:t>
      </w:r>
      <w:r>
        <w:rPr>
          <w:rFonts w:ascii="Arial"/>
          <w:spacing w:val="-3"/>
          <w:sz w:val="32"/>
        </w:rPr>
        <w:t> </w:t>
      </w:r>
      <w:r>
        <w:rPr>
          <w:rFonts w:ascii="Arial"/>
          <w:sz w:val="32"/>
        </w:rPr>
        <w:t>including</w:t>
      </w:r>
      <w:r>
        <w:rPr>
          <w:rFonts w:ascii="Arial"/>
          <w:spacing w:val="-10"/>
          <w:sz w:val="32"/>
        </w:rPr>
        <w:t> </w:t>
      </w:r>
      <w:r>
        <w:rPr>
          <w:rFonts w:ascii="Arial"/>
          <w:sz w:val="32"/>
        </w:rPr>
        <w:t>patient</w:t>
      </w:r>
      <w:r>
        <w:rPr>
          <w:rFonts w:ascii="Arial"/>
          <w:spacing w:val="-86"/>
          <w:sz w:val="32"/>
        </w:rPr>
        <w:t> </w:t>
      </w:r>
      <w:r>
        <w:rPr>
          <w:rFonts w:ascii="Arial"/>
          <w:sz w:val="32"/>
        </w:rPr>
        <w:t>care.</w:t>
      </w:r>
    </w:p>
    <w:p>
      <w:pPr>
        <w:pStyle w:val="BodyText"/>
        <w:rPr>
          <w:rFonts w:ascii="Arial"/>
          <w:sz w:val="47"/>
        </w:rPr>
      </w:pPr>
    </w:p>
    <w:p>
      <w:pPr>
        <w:spacing w:before="0"/>
        <w:ind w:left="464" w:right="0" w:firstLine="0"/>
        <w:jc w:val="left"/>
        <w:rPr>
          <w:rFonts w:ascii="Arial"/>
          <w:sz w:val="32"/>
        </w:rPr>
      </w:pPr>
      <w:r>
        <w:rPr>
          <w:rFonts w:ascii="Arial"/>
          <w:sz w:val="32"/>
        </w:rPr>
        <w:t>We</w:t>
      </w:r>
      <w:r>
        <w:rPr>
          <w:rFonts w:ascii="Arial"/>
          <w:spacing w:val="-3"/>
          <w:sz w:val="32"/>
        </w:rPr>
        <w:t> </w:t>
      </w:r>
      <w:r>
        <w:rPr>
          <w:rFonts w:ascii="Arial"/>
          <w:sz w:val="32"/>
        </w:rPr>
        <w:t>are</w:t>
      </w:r>
      <w:r>
        <w:rPr>
          <w:rFonts w:ascii="Arial"/>
          <w:spacing w:val="2"/>
          <w:sz w:val="32"/>
        </w:rPr>
        <w:t> </w:t>
      </w:r>
      <w:r>
        <w:rPr>
          <w:rFonts w:ascii="Arial"/>
          <w:sz w:val="32"/>
        </w:rPr>
        <w:t>required</w:t>
      </w:r>
      <w:r>
        <w:rPr>
          <w:rFonts w:ascii="Arial"/>
          <w:spacing w:val="1"/>
          <w:sz w:val="32"/>
        </w:rPr>
        <w:t> </w:t>
      </w:r>
      <w:r>
        <w:rPr>
          <w:rFonts w:ascii="Arial"/>
          <w:sz w:val="32"/>
        </w:rPr>
        <w:t>by</w:t>
      </w:r>
      <w:r>
        <w:rPr>
          <w:rFonts w:ascii="Arial"/>
          <w:spacing w:val="-2"/>
          <w:sz w:val="32"/>
        </w:rPr>
        <w:t> </w:t>
      </w:r>
      <w:r>
        <w:rPr>
          <w:rFonts w:ascii="Arial"/>
          <w:sz w:val="32"/>
        </w:rPr>
        <w:t>:</w:t>
      </w:r>
    </w:p>
    <w:p>
      <w:pPr>
        <w:pStyle w:val="ListParagraph"/>
        <w:numPr>
          <w:ilvl w:val="1"/>
          <w:numId w:val="82"/>
        </w:numPr>
        <w:tabs>
          <w:tab w:pos="1635" w:val="left" w:leader="none"/>
          <w:tab w:pos="1636" w:val="left" w:leader="none"/>
        </w:tabs>
        <w:spacing w:line="240" w:lineRule="auto" w:before="93" w:after="0"/>
        <w:ind w:left="1635" w:right="0" w:hanging="452"/>
        <w:jc w:val="left"/>
        <w:rPr>
          <w:rFonts w:ascii="Arial" w:hAnsi="Arial"/>
          <w:sz w:val="32"/>
        </w:rPr>
      </w:pPr>
      <w:r>
        <w:rPr>
          <w:rFonts w:ascii="Arial" w:hAnsi="Arial"/>
          <w:sz w:val="32"/>
        </w:rPr>
        <w:t>Federal Government</w:t>
      </w:r>
      <w:r>
        <w:rPr>
          <w:rFonts w:ascii="Arial" w:hAnsi="Arial"/>
          <w:spacing w:val="1"/>
          <w:sz w:val="32"/>
        </w:rPr>
        <w:t> </w:t>
      </w:r>
      <w:r>
        <w:rPr>
          <w:rFonts w:ascii="Arial" w:hAnsi="Arial"/>
          <w:sz w:val="32"/>
        </w:rPr>
        <w:t>(CMS)</w:t>
      </w:r>
      <w:r>
        <w:rPr>
          <w:rFonts w:ascii="Arial" w:hAnsi="Arial"/>
          <w:spacing w:val="2"/>
          <w:sz w:val="32"/>
        </w:rPr>
        <w:t> </w:t>
      </w:r>
      <w:r>
        <w:rPr>
          <w:rFonts w:ascii="Arial" w:hAnsi="Arial"/>
          <w:sz w:val="32"/>
        </w:rPr>
        <w:t>for</w:t>
      </w:r>
      <w:r>
        <w:rPr>
          <w:rFonts w:ascii="Arial" w:hAnsi="Arial"/>
          <w:spacing w:val="3"/>
          <w:sz w:val="32"/>
        </w:rPr>
        <w:t> </w:t>
      </w:r>
      <w:r>
        <w:rPr>
          <w:rFonts w:ascii="Arial" w:hAnsi="Arial"/>
          <w:sz w:val="32"/>
          <w:u w:val="single"/>
        </w:rPr>
        <w:t>meaningful</w:t>
      </w:r>
      <w:r>
        <w:rPr>
          <w:rFonts w:ascii="Arial" w:hAnsi="Arial"/>
          <w:spacing w:val="-2"/>
          <w:sz w:val="32"/>
          <w:u w:val="single"/>
        </w:rPr>
        <w:t> </w:t>
      </w:r>
      <w:r>
        <w:rPr>
          <w:rFonts w:ascii="Arial" w:hAnsi="Arial"/>
          <w:sz w:val="32"/>
          <w:u w:val="single"/>
        </w:rPr>
        <w:t>use</w:t>
      </w:r>
      <w:r>
        <w:rPr>
          <w:rFonts w:ascii="Arial" w:hAnsi="Arial"/>
          <w:spacing w:val="-3"/>
          <w:sz w:val="32"/>
          <w:u w:val="single"/>
        </w:rPr>
        <w:t> </w:t>
      </w:r>
      <w:r>
        <w:rPr>
          <w:rFonts w:ascii="Arial" w:hAnsi="Arial"/>
          <w:sz w:val="32"/>
          <w:u w:val="single"/>
        </w:rPr>
        <w:t>incentives</w:t>
      </w:r>
    </w:p>
    <w:p>
      <w:pPr>
        <w:pStyle w:val="ListParagraph"/>
        <w:numPr>
          <w:ilvl w:val="1"/>
          <w:numId w:val="82"/>
        </w:numPr>
        <w:tabs>
          <w:tab w:pos="1635" w:val="left" w:leader="none"/>
          <w:tab w:pos="1636" w:val="left" w:leader="none"/>
        </w:tabs>
        <w:spacing w:line="240" w:lineRule="auto" w:before="93" w:after="0"/>
        <w:ind w:left="1635" w:right="0" w:hanging="452"/>
        <w:jc w:val="left"/>
        <w:rPr>
          <w:rFonts w:ascii="Arial" w:hAnsi="Arial"/>
          <w:sz w:val="32"/>
        </w:rPr>
      </w:pPr>
      <w:r>
        <w:rPr>
          <w:rFonts w:ascii="Arial" w:hAnsi="Arial"/>
          <w:sz w:val="32"/>
        </w:rPr>
        <w:t>Joint</w:t>
      </w:r>
      <w:r>
        <w:rPr>
          <w:rFonts w:ascii="Arial" w:hAnsi="Arial"/>
          <w:spacing w:val="-4"/>
          <w:sz w:val="32"/>
        </w:rPr>
        <w:t> </w:t>
      </w:r>
      <w:r>
        <w:rPr>
          <w:rFonts w:ascii="Arial" w:hAnsi="Arial"/>
          <w:sz w:val="32"/>
        </w:rPr>
        <w:t>Commission</w:t>
      </w:r>
      <w:r>
        <w:rPr>
          <w:rFonts w:ascii="Arial" w:hAnsi="Arial"/>
          <w:spacing w:val="-6"/>
          <w:sz w:val="32"/>
        </w:rPr>
        <w:t> </w:t>
      </w:r>
      <w:r>
        <w:rPr>
          <w:rFonts w:ascii="Arial" w:hAnsi="Arial"/>
          <w:sz w:val="32"/>
        </w:rPr>
        <w:t>standards </w:t>
      </w:r>
      <w:r>
        <w:rPr>
          <w:rFonts w:ascii="Arial" w:hAnsi="Arial"/>
          <w:sz w:val="32"/>
          <w:u w:val="single"/>
        </w:rPr>
        <w:t>to</w:t>
      </w:r>
      <w:r>
        <w:rPr>
          <w:rFonts w:ascii="Arial" w:hAnsi="Arial"/>
          <w:spacing w:val="-1"/>
          <w:sz w:val="32"/>
          <w:u w:val="single"/>
        </w:rPr>
        <w:t> </w:t>
      </w:r>
      <w:r>
        <w:rPr>
          <w:rFonts w:ascii="Arial" w:hAnsi="Arial"/>
          <w:sz w:val="32"/>
          <w:u w:val="single"/>
        </w:rPr>
        <w:t>improve</w:t>
      </w:r>
      <w:r>
        <w:rPr>
          <w:rFonts w:ascii="Arial" w:hAnsi="Arial"/>
          <w:spacing w:val="-1"/>
          <w:sz w:val="32"/>
          <w:u w:val="single"/>
        </w:rPr>
        <w:t> </w:t>
      </w:r>
      <w:r>
        <w:rPr>
          <w:rFonts w:ascii="Arial" w:hAnsi="Arial"/>
          <w:sz w:val="32"/>
          <w:u w:val="single"/>
        </w:rPr>
        <w:t>patient</w:t>
      </w:r>
      <w:r>
        <w:rPr>
          <w:rFonts w:ascii="Arial" w:hAnsi="Arial"/>
          <w:spacing w:val="-4"/>
          <w:sz w:val="32"/>
          <w:u w:val="single"/>
        </w:rPr>
        <w:t> </w:t>
      </w:r>
      <w:r>
        <w:rPr>
          <w:rFonts w:ascii="Arial" w:hAnsi="Arial"/>
          <w:sz w:val="32"/>
          <w:u w:val="single"/>
        </w:rPr>
        <w:t>provider</w:t>
      </w:r>
      <w:r>
        <w:rPr>
          <w:rFonts w:ascii="Arial" w:hAnsi="Arial"/>
          <w:spacing w:val="-2"/>
          <w:sz w:val="32"/>
          <w:u w:val="single"/>
        </w:rPr>
        <w:t> </w:t>
      </w:r>
      <w:r>
        <w:rPr>
          <w:rFonts w:ascii="Arial" w:hAnsi="Arial"/>
          <w:sz w:val="32"/>
          <w:u w:val="single"/>
        </w:rPr>
        <w:t>communication</w:t>
      </w:r>
    </w:p>
    <w:p>
      <w:pPr>
        <w:pStyle w:val="ListParagraph"/>
        <w:numPr>
          <w:ilvl w:val="1"/>
          <w:numId w:val="82"/>
        </w:numPr>
        <w:tabs>
          <w:tab w:pos="1635" w:val="left" w:leader="none"/>
          <w:tab w:pos="1636" w:val="left" w:leader="none"/>
        </w:tabs>
        <w:spacing w:line="240" w:lineRule="auto" w:before="93" w:after="0"/>
        <w:ind w:left="1635" w:right="0" w:hanging="452"/>
        <w:jc w:val="left"/>
        <w:rPr>
          <w:rFonts w:ascii="Arial" w:hAnsi="Arial"/>
          <w:sz w:val="32"/>
        </w:rPr>
      </w:pPr>
      <w:r>
        <w:rPr>
          <w:rFonts w:ascii="Arial" w:hAnsi="Arial"/>
          <w:sz w:val="32"/>
        </w:rPr>
        <w:t>Department</w:t>
      </w:r>
      <w:r>
        <w:rPr>
          <w:rFonts w:ascii="Arial" w:hAnsi="Arial"/>
          <w:spacing w:val="1"/>
          <w:sz w:val="32"/>
        </w:rPr>
        <w:t> </w:t>
      </w:r>
      <w:r>
        <w:rPr>
          <w:rFonts w:ascii="Arial" w:hAnsi="Arial"/>
          <w:sz w:val="32"/>
        </w:rPr>
        <w:t>of Public</w:t>
      </w:r>
      <w:r>
        <w:rPr>
          <w:rFonts w:ascii="Arial" w:hAnsi="Arial"/>
          <w:spacing w:val="-5"/>
          <w:sz w:val="32"/>
        </w:rPr>
        <w:t> </w:t>
      </w:r>
      <w:r>
        <w:rPr>
          <w:rFonts w:ascii="Arial" w:hAnsi="Arial"/>
          <w:sz w:val="32"/>
        </w:rPr>
        <w:t>Health</w:t>
      </w:r>
      <w:r>
        <w:rPr>
          <w:rFonts w:ascii="Arial" w:hAnsi="Arial"/>
          <w:spacing w:val="-3"/>
          <w:sz w:val="32"/>
        </w:rPr>
        <w:t> </w:t>
      </w:r>
      <w:r>
        <w:rPr>
          <w:rFonts w:ascii="Arial" w:hAnsi="Arial"/>
          <w:sz w:val="32"/>
        </w:rPr>
        <w:t>for</w:t>
      </w:r>
      <w:r>
        <w:rPr>
          <w:rFonts w:ascii="Arial" w:hAnsi="Arial"/>
          <w:spacing w:val="3"/>
          <w:sz w:val="32"/>
        </w:rPr>
        <w:t> </w:t>
      </w:r>
      <w:r>
        <w:rPr>
          <w:rFonts w:ascii="Arial" w:hAnsi="Arial"/>
          <w:sz w:val="32"/>
          <w:u w:val="single"/>
        </w:rPr>
        <w:t>hospital</w:t>
      </w:r>
      <w:r>
        <w:rPr>
          <w:rFonts w:ascii="Arial" w:hAnsi="Arial"/>
          <w:spacing w:val="-3"/>
          <w:sz w:val="32"/>
          <w:u w:val="single"/>
        </w:rPr>
        <w:t> </w:t>
      </w:r>
      <w:r>
        <w:rPr>
          <w:rFonts w:ascii="Arial" w:hAnsi="Arial"/>
          <w:sz w:val="32"/>
          <w:u w:val="single"/>
        </w:rPr>
        <w:t>licensure</w:t>
      </w:r>
    </w:p>
    <w:p>
      <w:pPr>
        <w:spacing w:after="0" w:line="240" w:lineRule="auto"/>
        <w:jc w:val="left"/>
        <w:rPr>
          <w:rFonts w:ascii="Arial" w:hAnsi="Arial"/>
          <w:sz w:val="32"/>
        </w:rPr>
        <w:sectPr>
          <w:headerReference w:type="default" r:id="rId225"/>
          <w:footerReference w:type="default" r:id="rId226"/>
          <w:pgSz w:w="14400" w:h="10800" w:orient="landscape"/>
          <w:pgMar w:header="164" w:footer="1360" w:top="960" w:bottom="1560" w:left="40" w:right="0"/>
        </w:sectPr>
      </w:pPr>
    </w:p>
    <w:p>
      <w:pPr>
        <w:pStyle w:val="BodyText"/>
        <w:spacing w:before="9"/>
        <w:rPr>
          <w:rFonts w:ascii="Arial"/>
          <w:sz w:val="25"/>
        </w:rPr>
      </w:pPr>
    </w:p>
    <w:p>
      <w:pPr>
        <w:pStyle w:val="Heading4"/>
        <w:ind w:left="1026" w:right="1029"/>
      </w:pPr>
      <w:bookmarkStart w:name="Key Points of Data Collection " w:id="76"/>
      <w:bookmarkEnd w:id="76"/>
      <w:r>
        <w:rPr>
          <w:b w:val="0"/>
        </w:rPr>
      </w:r>
      <w:r>
        <w:rPr>
          <w:color w:val="003399"/>
        </w:rPr>
        <w:t>Key</w:t>
      </w:r>
      <w:r>
        <w:rPr>
          <w:color w:val="003399"/>
          <w:spacing w:val="-2"/>
        </w:rPr>
        <w:t> </w:t>
      </w:r>
      <w:r>
        <w:rPr>
          <w:color w:val="003399"/>
        </w:rPr>
        <w:t>Points</w:t>
      </w:r>
      <w:r>
        <w:rPr>
          <w:color w:val="003399"/>
          <w:spacing w:val="-1"/>
        </w:rPr>
        <w:t> </w:t>
      </w:r>
      <w:r>
        <w:rPr>
          <w:color w:val="003399"/>
        </w:rPr>
        <w:t>of</w:t>
      </w:r>
      <w:r>
        <w:rPr>
          <w:color w:val="003399"/>
          <w:spacing w:val="-1"/>
        </w:rPr>
        <w:t> </w:t>
      </w:r>
      <w:r>
        <w:rPr>
          <w:color w:val="003399"/>
        </w:rPr>
        <w:t>Data</w:t>
      </w:r>
      <w:r>
        <w:rPr>
          <w:color w:val="003399"/>
          <w:spacing w:val="-2"/>
        </w:rPr>
        <w:t> </w:t>
      </w:r>
      <w:r>
        <w:rPr>
          <w:color w:val="003399"/>
        </w:rPr>
        <w:t>Collection</w:t>
      </w:r>
    </w:p>
    <w:p>
      <w:pPr>
        <w:pStyle w:val="ListParagraph"/>
        <w:numPr>
          <w:ilvl w:val="0"/>
          <w:numId w:val="84"/>
        </w:numPr>
        <w:tabs>
          <w:tab w:pos="1485" w:val="left" w:leader="none"/>
        </w:tabs>
        <w:spacing w:line="240" w:lineRule="auto" w:before="688" w:after="0"/>
        <w:ind w:left="1484" w:right="0" w:hanging="541"/>
        <w:jc w:val="left"/>
        <w:rPr>
          <w:rFonts w:ascii="Arial" w:hAnsi="Arial"/>
          <w:sz w:val="48"/>
        </w:rPr>
      </w:pPr>
      <w:r>
        <w:rPr>
          <w:rFonts w:ascii="Arial" w:hAnsi="Arial"/>
          <w:sz w:val="48"/>
        </w:rPr>
        <w:t>All</w:t>
      </w:r>
      <w:r>
        <w:rPr>
          <w:rFonts w:ascii="Arial" w:hAnsi="Arial"/>
          <w:spacing w:val="-1"/>
          <w:sz w:val="48"/>
        </w:rPr>
        <w:t> </w:t>
      </w:r>
      <w:r>
        <w:rPr>
          <w:rFonts w:ascii="Arial" w:hAnsi="Arial"/>
          <w:sz w:val="48"/>
        </w:rPr>
        <w:t>patients</w:t>
      </w:r>
      <w:r>
        <w:rPr>
          <w:rFonts w:ascii="Arial" w:hAnsi="Arial"/>
          <w:spacing w:val="1"/>
          <w:sz w:val="48"/>
        </w:rPr>
        <w:t> </w:t>
      </w:r>
      <w:r>
        <w:rPr>
          <w:rFonts w:ascii="Arial" w:hAnsi="Arial"/>
          <w:b/>
          <w:sz w:val="48"/>
          <w:u w:val="single"/>
        </w:rPr>
        <w:t>must</w:t>
      </w:r>
      <w:r>
        <w:rPr>
          <w:rFonts w:ascii="Arial" w:hAnsi="Arial"/>
          <w:b/>
          <w:spacing w:val="1"/>
          <w:sz w:val="48"/>
        </w:rPr>
        <w:t> </w:t>
      </w:r>
      <w:r>
        <w:rPr>
          <w:rFonts w:ascii="Arial" w:hAnsi="Arial"/>
          <w:sz w:val="48"/>
        </w:rPr>
        <w:t>be</w:t>
      </w:r>
      <w:r>
        <w:rPr>
          <w:rFonts w:ascii="Arial" w:hAnsi="Arial"/>
          <w:spacing w:val="-3"/>
          <w:sz w:val="48"/>
        </w:rPr>
        <w:t> </w:t>
      </w:r>
      <w:r>
        <w:rPr>
          <w:rFonts w:ascii="Arial" w:hAnsi="Arial"/>
          <w:sz w:val="48"/>
        </w:rPr>
        <w:t>asked</w:t>
      </w:r>
      <w:r>
        <w:rPr>
          <w:rFonts w:ascii="Arial" w:hAnsi="Arial"/>
          <w:spacing w:val="-3"/>
          <w:sz w:val="48"/>
        </w:rPr>
        <w:t> </w:t>
      </w:r>
      <w:r>
        <w:rPr>
          <w:rFonts w:ascii="Arial" w:hAnsi="Arial"/>
          <w:sz w:val="48"/>
        </w:rPr>
        <w:t>for</w:t>
      </w:r>
      <w:r>
        <w:rPr>
          <w:rFonts w:ascii="Arial" w:hAnsi="Arial"/>
          <w:spacing w:val="-3"/>
          <w:sz w:val="48"/>
        </w:rPr>
        <w:t> </w:t>
      </w:r>
      <w:r>
        <w:rPr>
          <w:rFonts w:ascii="Arial" w:hAnsi="Arial"/>
          <w:sz w:val="48"/>
        </w:rPr>
        <w:t>their Primary</w:t>
      </w:r>
      <w:r>
        <w:rPr>
          <w:rFonts w:ascii="Arial" w:hAnsi="Arial"/>
          <w:spacing w:val="-1"/>
          <w:sz w:val="48"/>
        </w:rPr>
        <w:t> </w:t>
      </w:r>
      <w:r>
        <w:rPr>
          <w:rFonts w:ascii="Arial" w:hAnsi="Arial"/>
          <w:sz w:val="48"/>
        </w:rPr>
        <w:t>Language,</w:t>
      </w:r>
    </w:p>
    <w:p>
      <w:pPr>
        <w:spacing w:before="25"/>
        <w:ind w:left="1484" w:right="0" w:firstLine="0"/>
        <w:jc w:val="left"/>
        <w:rPr>
          <w:rFonts w:ascii="Arial"/>
          <w:sz w:val="48"/>
        </w:rPr>
      </w:pPr>
      <w:r>
        <w:rPr>
          <w:rFonts w:ascii="Arial"/>
          <w:sz w:val="48"/>
        </w:rPr>
        <w:t>Race,</w:t>
      </w:r>
      <w:r>
        <w:rPr>
          <w:rFonts w:ascii="Arial"/>
          <w:spacing w:val="-8"/>
          <w:sz w:val="48"/>
        </w:rPr>
        <w:t> </w:t>
      </w:r>
      <w:r>
        <w:rPr>
          <w:rFonts w:ascii="Arial"/>
          <w:sz w:val="48"/>
        </w:rPr>
        <w:t>Ethnicity,</w:t>
      </w:r>
      <w:r>
        <w:rPr>
          <w:rFonts w:ascii="Arial"/>
          <w:spacing w:val="-7"/>
          <w:sz w:val="48"/>
        </w:rPr>
        <w:t> </w:t>
      </w:r>
      <w:r>
        <w:rPr>
          <w:rFonts w:ascii="Arial"/>
          <w:sz w:val="48"/>
        </w:rPr>
        <w:t>and</w:t>
      </w:r>
      <w:r>
        <w:rPr>
          <w:rFonts w:ascii="Arial"/>
          <w:spacing w:val="-7"/>
          <w:sz w:val="48"/>
        </w:rPr>
        <w:t> </w:t>
      </w:r>
      <w:r>
        <w:rPr>
          <w:rFonts w:ascii="Arial"/>
          <w:sz w:val="48"/>
        </w:rPr>
        <w:t>Ethnic</w:t>
      </w:r>
      <w:r>
        <w:rPr>
          <w:rFonts w:ascii="Arial"/>
          <w:spacing w:val="-9"/>
          <w:sz w:val="48"/>
        </w:rPr>
        <w:t> </w:t>
      </w:r>
      <w:r>
        <w:rPr>
          <w:rFonts w:ascii="Arial"/>
          <w:sz w:val="48"/>
        </w:rPr>
        <w:t>Background</w:t>
      </w:r>
    </w:p>
    <w:p>
      <w:pPr>
        <w:pStyle w:val="BodyText"/>
        <w:spacing w:before="2"/>
        <w:rPr>
          <w:rFonts w:ascii="Arial"/>
          <w:sz w:val="52"/>
        </w:rPr>
      </w:pPr>
    </w:p>
    <w:p>
      <w:pPr>
        <w:pStyle w:val="ListParagraph"/>
        <w:numPr>
          <w:ilvl w:val="0"/>
          <w:numId w:val="84"/>
        </w:numPr>
        <w:tabs>
          <w:tab w:pos="1485" w:val="left" w:leader="none"/>
        </w:tabs>
        <w:spacing w:line="249" w:lineRule="auto" w:before="0" w:after="0"/>
        <w:ind w:left="1484" w:right="1647" w:hanging="541"/>
        <w:jc w:val="left"/>
        <w:rPr>
          <w:rFonts w:ascii="Arial" w:hAnsi="Arial"/>
          <w:sz w:val="48"/>
        </w:rPr>
      </w:pPr>
      <w:r>
        <w:rPr>
          <w:rFonts w:ascii="Arial" w:hAnsi="Arial"/>
          <w:sz w:val="48"/>
        </w:rPr>
        <w:t>Patients</w:t>
      </w:r>
      <w:r>
        <w:rPr>
          <w:rFonts w:ascii="Arial" w:hAnsi="Arial"/>
          <w:spacing w:val="-2"/>
          <w:sz w:val="48"/>
        </w:rPr>
        <w:t> </w:t>
      </w:r>
      <w:r>
        <w:rPr>
          <w:rFonts w:ascii="Arial" w:hAnsi="Arial"/>
          <w:sz w:val="48"/>
        </w:rPr>
        <w:t>must</w:t>
      </w:r>
      <w:r>
        <w:rPr>
          <w:rFonts w:ascii="Arial" w:hAnsi="Arial"/>
          <w:spacing w:val="-1"/>
          <w:sz w:val="48"/>
        </w:rPr>
        <w:t> </w:t>
      </w:r>
      <w:r>
        <w:rPr>
          <w:rFonts w:ascii="Arial" w:hAnsi="Arial"/>
          <w:sz w:val="48"/>
        </w:rPr>
        <w:t>self</w:t>
      </w:r>
      <w:r>
        <w:rPr>
          <w:rFonts w:ascii="Arial" w:hAnsi="Arial"/>
          <w:spacing w:val="-1"/>
          <w:sz w:val="48"/>
        </w:rPr>
        <w:t> </w:t>
      </w:r>
      <w:r>
        <w:rPr>
          <w:rFonts w:ascii="Arial" w:hAnsi="Arial"/>
          <w:sz w:val="48"/>
        </w:rPr>
        <w:t>identify</w:t>
      </w:r>
      <w:r>
        <w:rPr>
          <w:rFonts w:ascii="Arial" w:hAnsi="Arial"/>
          <w:spacing w:val="1"/>
          <w:sz w:val="48"/>
        </w:rPr>
        <w:t> </w:t>
      </w:r>
      <w:r>
        <w:rPr>
          <w:rFonts w:ascii="Arial" w:hAnsi="Arial"/>
          <w:sz w:val="48"/>
        </w:rPr>
        <w:t>these</w:t>
      </w:r>
      <w:r>
        <w:rPr>
          <w:rFonts w:ascii="Arial" w:hAnsi="Arial"/>
          <w:spacing w:val="-1"/>
          <w:sz w:val="48"/>
        </w:rPr>
        <w:t> </w:t>
      </w:r>
      <w:r>
        <w:rPr>
          <w:rFonts w:ascii="Arial" w:hAnsi="Arial"/>
          <w:sz w:val="48"/>
        </w:rPr>
        <w:t>items.</w:t>
      </w:r>
      <w:r>
        <w:rPr>
          <w:rFonts w:ascii="Arial" w:hAnsi="Arial"/>
          <w:spacing w:val="-1"/>
          <w:sz w:val="48"/>
        </w:rPr>
        <w:t> </w:t>
      </w:r>
      <w:r>
        <w:rPr>
          <w:rFonts w:ascii="Arial" w:hAnsi="Arial"/>
          <w:b/>
          <w:sz w:val="48"/>
          <w:u w:val="single"/>
        </w:rPr>
        <w:t>Do</w:t>
      </w:r>
      <w:r>
        <w:rPr>
          <w:rFonts w:ascii="Arial" w:hAnsi="Arial"/>
          <w:b/>
          <w:spacing w:val="-4"/>
          <w:sz w:val="48"/>
          <w:u w:val="single"/>
        </w:rPr>
        <w:t> </w:t>
      </w:r>
      <w:r>
        <w:rPr>
          <w:rFonts w:ascii="Arial" w:hAnsi="Arial"/>
          <w:b/>
          <w:sz w:val="48"/>
          <w:u w:val="single"/>
        </w:rPr>
        <w:t>not</w:t>
      </w:r>
      <w:r>
        <w:rPr>
          <w:rFonts w:ascii="Arial" w:hAnsi="Arial"/>
          <w:b/>
          <w:spacing w:val="-3"/>
          <w:sz w:val="48"/>
          <w:u w:val="single"/>
        </w:rPr>
        <w:t> </w:t>
      </w:r>
      <w:r>
        <w:rPr>
          <w:rFonts w:ascii="Arial" w:hAnsi="Arial"/>
          <w:sz w:val="48"/>
        </w:rPr>
        <w:t>guess</w:t>
      </w:r>
      <w:r>
        <w:rPr>
          <w:rFonts w:ascii="Arial" w:hAnsi="Arial"/>
          <w:spacing w:val="-130"/>
          <w:sz w:val="48"/>
        </w:rPr>
        <w:t> </w:t>
      </w:r>
      <w:r>
        <w:rPr>
          <w:rFonts w:ascii="Arial" w:hAnsi="Arial"/>
          <w:sz w:val="48"/>
        </w:rPr>
        <w:t>for them</w:t>
      </w:r>
    </w:p>
    <w:p>
      <w:pPr>
        <w:pStyle w:val="BodyText"/>
        <w:spacing w:before="5"/>
        <w:rPr>
          <w:rFonts w:ascii="Arial"/>
          <w:sz w:val="50"/>
        </w:rPr>
      </w:pPr>
    </w:p>
    <w:p>
      <w:pPr>
        <w:pStyle w:val="ListParagraph"/>
        <w:numPr>
          <w:ilvl w:val="0"/>
          <w:numId w:val="84"/>
        </w:numPr>
        <w:tabs>
          <w:tab w:pos="1485" w:val="left" w:leader="none"/>
        </w:tabs>
        <w:spacing w:line="240" w:lineRule="auto" w:before="1" w:after="0"/>
        <w:ind w:left="1484" w:right="0" w:hanging="541"/>
        <w:jc w:val="left"/>
        <w:rPr>
          <w:rFonts w:ascii="Arial" w:hAnsi="Arial"/>
          <w:sz w:val="48"/>
        </w:rPr>
      </w:pPr>
      <w:r>
        <w:rPr>
          <w:rFonts w:ascii="Arial" w:hAnsi="Arial"/>
          <w:sz w:val="48"/>
        </w:rPr>
        <w:t>Patients</w:t>
      </w:r>
      <w:r>
        <w:rPr>
          <w:rFonts w:ascii="Arial" w:hAnsi="Arial"/>
          <w:spacing w:val="-2"/>
          <w:sz w:val="48"/>
        </w:rPr>
        <w:t> </w:t>
      </w:r>
      <w:r>
        <w:rPr>
          <w:rFonts w:ascii="Arial" w:hAnsi="Arial"/>
          <w:sz w:val="48"/>
        </w:rPr>
        <w:t>can</w:t>
      </w:r>
      <w:r>
        <w:rPr>
          <w:rFonts w:ascii="Arial" w:hAnsi="Arial"/>
          <w:spacing w:val="-1"/>
          <w:sz w:val="48"/>
        </w:rPr>
        <w:t> </w:t>
      </w:r>
      <w:r>
        <w:rPr>
          <w:rFonts w:ascii="Arial" w:hAnsi="Arial"/>
          <w:sz w:val="48"/>
        </w:rPr>
        <w:t>have</w:t>
      </w:r>
      <w:r>
        <w:rPr>
          <w:rFonts w:ascii="Arial" w:hAnsi="Arial"/>
          <w:spacing w:val="1"/>
          <w:sz w:val="48"/>
        </w:rPr>
        <w:t> </w:t>
      </w:r>
      <w:r>
        <w:rPr>
          <w:rFonts w:ascii="Arial" w:hAnsi="Arial"/>
          <w:sz w:val="48"/>
        </w:rPr>
        <w:t>more</w:t>
      </w:r>
      <w:r>
        <w:rPr>
          <w:rFonts w:ascii="Arial" w:hAnsi="Arial"/>
          <w:spacing w:val="-3"/>
          <w:sz w:val="48"/>
        </w:rPr>
        <w:t> </w:t>
      </w:r>
      <w:r>
        <w:rPr>
          <w:rFonts w:ascii="Arial" w:hAnsi="Arial"/>
          <w:sz w:val="48"/>
        </w:rPr>
        <w:t>then</w:t>
      </w:r>
      <w:r>
        <w:rPr>
          <w:rFonts w:ascii="Arial" w:hAnsi="Arial"/>
          <w:spacing w:val="-1"/>
          <w:sz w:val="48"/>
        </w:rPr>
        <w:t> </w:t>
      </w:r>
      <w:r>
        <w:rPr>
          <w:rFonts w:ascii="Arial" w:hAnsi="Arial"/>
          <w:sz w:val="48"/>
        </w:rPr>
        <w:t>one</w:t>
      </w:r>
      <w:r>
        <w:rPr>
          <w:rFonts w:ascii="Arial" w:hAnsi="Arial"/>
          <w:spacing w:val="1"/>
          <w:sz w:val="48"/>
        </w:rPr>
        <w:t> </w:t>
      </w:r>
      <w:r>
        <w:rPr>
          <w:rFonts w:ascii="Arial" w:hAnsi="Arial"/>
          <w:sz w:val="48"/>
        </w:rPr>
        <w:t>Race</w:t>
      </w:r>
      <w:r>
        <w:rPr>
          <w:rFonts w:ascii="Arial" w:hAnsi="Arial"/>
          <w:spacing w:val="1"/>
          <w:sz w:val="48"/>
        </w:rPr>
        <w:t> </w:t>
      </w:r>
      <w:r>
        <w:rPr>
          <w:rFonts w:ascii="Arial" w:hAnsi="Arial"/>
          <w:sz w:val="48"/>
        </w:rPr>
        <w:t>or</w:t>
      </w:r>
      <w:r>
        <w:rPr>
          <w:rFonts w:ascii="Arial" w:hAnsi="Arial"/>
          <w:spacing w:val="-1"/>
          <w:sz w:val="48"/>
        </w:rPr>
        <w:t> </w:t>
      </w:r>
      <w:r>
        <w:rPr>
          <w:rFonts w:ascii="Arial" w:hAnsi="Arial"/>
          <w:sz w:val="48"/>
        </w:rPr>
        <w:t>Ethnicity</w:t>
      </w:r>
    </w:p>
    <w:p>
      <w:pPr>
        <w:spacing w:after="0" w:line="240" w:lineRule="auto"/>
        <w:jc w:val="left"/>
        <w:rPr>
          <w:rFonts w:ascii="Arial" w:hAnsi="Arial"/>
          <w:sz w:val="48"/>
        </w:rPr>
        <w:sectPr>
          <w:headerReference w:type="default" r:id="rId227"/>
          <w:footerReference w:type="default" r:id="rId228"/>
          <w:pgSz w:w="14400" w:h="10800" w:orient="landscape"/>
          <w:pgMar w:header="164" w:footer="1360" w:top="960" w:bottom="1560" w:left="40" w:right="0"/>
        </w:sectPr>
      </w:pPr>
    </w:p>
    <w:p>
      <w:pPr>
        <w:pStyle w:val="Heading5"/>
        <w:spacing w:before="57"/>
        <w:ind w:left="1192"/>
      </w:pPr>
      <w:bookmarkStart w:name="Why Every Patient Needs to Be Asked?" w:id="77"/>
      <w:bookmarkEnd w:id="77"/>
      <w:r>
        <w:rPr>
          <w:b w:val="0"/>
        </w:rPr>
      </w:r>
      <w:r>
        <w:rPr>
          <w:color w:val="003399"/>
        </w:rPr>
        <w:t>Why</w:t>
      </w:r>
      <w:r>
        <w:rPr>
          <w:color w:val="003399"/>
          <w:spacing w:val="-5"/>
        </w:rPr>
        <w:t> </w:t>
      </w:r>
      <w:r>
        <w:rPr>
          <w:color w:val="003399"/>
        </w:rPr>
        <w:t>Every Patient</w:t>
      </w:r>
      <w:r>
        <w:rPr>
          <w:color w:val="003399"/>
          <w:spacing w:val="-5"/>
        </w:rPr>
        <w:t> </w:t>
      </w:r>
      <w:r>
        <w:rPr>
          <w:color w:val="003399"/>
        </w:rPr>
        <w:t>Needs</w:t>
      </w:r>
      <w:r>
        <w:rPr>
          <w:color w:val="003399"/>
          <w:spacing w:val="-3"/>
        </w:rPr>
        <w:t> </w:t>
      </w:r>
      <w:r>
        <w:rPr>
          <w:color w:val="003399"/>
        </w:rPr>
        <w:t>to</w:t>
      </w:r>
      <w:r>
        <w:rPr>
          <w:color w:val="003399"/>
          <w:spacing w:val="-3"/>
        </w:rPr>
        <w:t> </w:t>
      </w:r>
      <w:r>
        <w:rPr>
          <w:color w:val="003399"/>
        </w:rPr>
        <w:t>Be</w:t>
      </w:r>
      <w:r>
        <w:rPr>
          <w:color w:val="003399"/>
          <w:spacing w:val="-3"/>
        </w:rPr>
        <w:t> </w:t>
      </w:r>
      <w:r>
        <w:rPr>
          <w:color w:val="003399"/>
        </w:rPr>
        <w:t>Asked?</w:t>
      </w:r>
    </w:p>
    <w:p>
      <w:pPr>
        <w:spacing w:line="249" w:lineRule="auto" w:before="132"/>
        <w:ind w:left="1026" w:right="823" w:firstLine="0"/>
        <w:jc w:val="center"/>
        <w:rPr>
          <w:rFonts w:ascii="Arial" w:hAnsi="Arial"/>
          <w:sz w:val="36"/>
        </w:rPr>
      </w:pPr>
      <w:r>
        <w:rPr>
          <w:rFonts w:ascii="Arial" w:hAnsi="Arial"/>
          <w:sz w:val="36"/>
        </w:rPr>
        <w:t>Below</w:t>
      </w:r>
      <w:r>
        <w:rPr>
          <w:rFonts w:ascii="Arial" w:hAnsi="Arial"/>
          <w:spacing w:val="-1"/>
          <w:sz w:val="36"/>
        </w:rPr>
        <w:t> </w:t>
      </w:r>
      <w:r>
        <w:rPr>
          <w:rFonts w:ascii="Arial" w:hAnsi="Arial"/>
          <w:sz w:val="36"/>
        </w:rPr>
        <w:t>are</w:t>
      </w:r>
      <w:r>
        <w:rPr>
          <w:rFonts w:ascii="Arial" w:hAnsi="Arial"/>
          <w:spacing w:val="-4"/>
          <w:sz w:val="36"/>
        </w:rPr>
        <w:t> </w:t>
      </w:r>
      <w:r>
        <w:rPr>
          <w:rFonts w:ascii="Arial" w:hAnsi="Arial"/>
          <w:sz w:val="36"/>
        </w:rPr>
        <w:t>some</w:t>
      </w:r>
      <w:r>
        <w:rPr>
          <w:rFonts w:ascii="Arial" w:hAnsi="Arial"/>
          <w:spacing w:val="-2"/>
          <w:sz w:val="36"/>
        </w:rPr>
        <w:t> </w:t>
      </w:r>
      <w:r>
        <w:rPr>
          <w:rFonts w:ascii="Arial" w:hAnsi="Arial"/>
          <w:sz w:val="36"/>
        </w:rPr>
        <w:t>images from</w:t>
      </w:r>
      <w:r>
        <w:rPr>
          <w:rFonts w:ascii="Arial" w:hAnsi="Arial"/>
          <w:spacing w:val="-5"/>
          <w:sz w:val="36"/>
        </w:rPr>
        <w:t> </w:t>
      </w:r>
      <w:r>
        <w:rPr>
          <w:rFonts w:ascii="Arial" w:hAnsi="Arial"/>
          <w:sz w:val="36"/>
        </w:rPr>
        <w:t>a</w:t>
      </w:r>
      <w:r>
        <w:rPr>
          <w:rFonts w:ascii="Arial" w:hAnsi="Arial"/>
          <w:spacing w:val="-2"/>
          <w:sz w:val="36"/>
        </w:rPr>
        <w:t> </w:t>
      </w:r>
      <w:r>
        <w:rPr>
          <w:rFonts w:ascii="Arial" w:hAnsi="Arial"/>
          <w:sz w:val="36"/>
        </w:rPr>
        <w:t>recent</w:t>
      </w:r>
      <w:r>
        <w:rPr>
          <w:rFonts w:ascii="Arial" w:hAnsi="Arial"/>
          <w:spacing w:val="3"/>
          <w:sz w:val="36"/>
        </w:rPr>
        <w:t> </w:t>
      </w:r>
      <w:r>
        <w:rPr>
          <w:rFonts w:ascii="Arial" w:hAnsi="Arial"/>
          <w:i/>
          <w:sz w:val="36"/>
        </w:rPr>
        <w:t>New</w:t>
      </w:r>
      <w:r>
        <w:rPr>
          <w:rFonts w:ascii="Arial" w:hAnsi="Arial"/>
          <w:i/>
          <w:spacing w:val="-4"/>
          <w:sz w:val="36"/>
        </w:rPr>
        <w:t> </w:t>
      </w:r>
      <w:r>
        <w:rPr>
          <w:rFonts w:ascii="Arial" w:hAnsi="Arial"/>
          <w:i/>
          <w:sz w:val="36"/>
        </w:rPr>
        <w:t>York</w:t>
      </w:r>
      <w:r>
        <w:rPr>
          <w:rFonts w:ascii="Arial" w:hAnsi="Arial"/>
          <w:i/>
          <w:spacing w:val="-2"/>
          <w:sz w:val="36"/>
        </w:rPr>
        <w:t> </w:t>
      </w:r>
      <w:r>
        <w:rPr>
          <w:rFonts w:ascii="Arial" w:hAnsi="Arial"/>
          <w:i/>
          <w:sz w:val="36"/>
        </w:rPr>
        <w:t>Times </w:t>
      </w:r>
      <w:r>
        <w:rPr>
          <w:rFonts w:ascii="Arial" w:hAnsi="Arial"/>
          <w:sz w:val="36"/>
        </w:rPr>
        <w:t>article</w:t>
      </w:r>
      <w:r>
        <w:rPr>
          <w:rFonts w:ascii="Arial" w:hAnsi="Arial"/>
          <w:spacing w:val="-1"/>
          <w:sz w:val="36"/>
        </w:rPr>
        <w:t> </w:t>
      </w:r>
      <w:r>
        <w:rPr>
          <w:rFonts w:ascii="Arial" w:hAnsi="Arial"/>
          <w:sz w:val="36"/>
        </w:rPr>
        <w:t>about ethnicity</w:t>
      </w:r>
      <w:r>
        <w:rPr>
          <w:rFonts w:ascii="Arial" w:hAnsi="Arial"/>
          <w:spacing w:val="-97"/>
          <w:sz w:val="36"/>
        </w:rPr>
        <w:t> </w:t>
      </w:r>
      <w:r>
        <w:rPr>
          <w:rFonts w:ascii="Arial" w:hAnsi="Arial"/>
          <w:sz w:val="36"/>
        </w:rPr>
        <w:t>and race in the U.S.</w:t>
      </w:r>
      <w:r>
        <w:rPr>
          <w:rFonts w:ascii="Arial" w:hAnsi="Arial"/>
          <w:spacing w:val="1"/>
          <w:sz w:val="36"/>
        </w:rPr>
        <w:t> </w:t>
      </w:r>
      <w:r>
        <w:rPr>
          <w:rFonts w:ascii="Arial" w:hAnsi="Arial"/>
          <w:sz w:val="36"/>
        </w:rPr>
        <w:t>Could you have guessed each individual’s ethnic/racial</w:t>
      </w:r>
      <w:r>
        <w:rPr>
          <w:rFonts w:ascii="Arial" w:hAnsi="Arial"/>
          <w:spacing w:val="1"/>
          <w:sz w:val="36"/>
        </w:rPr>
        <w:t> </w:t>
      </w:r>
      <w:r>
        <w:rPr>
          <w:rFonts w:ascii="Arial" w:hAnsi="Arial"/>
          <w:sz w:val="36"/>
        </w:rPr>
        <w:t>background?</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7"/>
        </w:rPr>
      </w:pPr>
      <w:r>
        <w:rPr/>
        <w:drawing>
          <wp:anchor distT="0" distB="0" distL="0" distR="0" allowOverlap="1" layoutInCell="1" locked="0" behindDoc="0" simplePos="0" relativeHeight="126">
            <wp:simplePos x="0" y="0"/>
            <wp:positionH relativeFrom="page">
              <wp:posOffset>1676400</wp:posOffset>
            </wp:positionH>
            <wp:positionV relativeFrom="paragraph">
              <wp:posOffset>141967</wp:posOffset>
            </wp:positionV>
            <wp:extent cx="2010569" cy="2125980"/>
            <wp:effectExtent l="0" t="0" r="0" b="0"/>
            <wp:wrapTopAndBottom/>
            <wp:docPr id="75" name="image91.jpeg" descr="Mixed Race2"/>
            <wp:cNvGraphicFramePr>
              <a:graphicFrameLocks noChangeAspect="1"/>
            </wp:cNvGraphicFramePr>
            <a:graphic>
              <a:graphicData uri="http://schemas.openxmlformats.org/drawingml/2006/picture">
                <pic:pic>
                  <pic:nvPicPr>
                    <pic:cNvPr id="76" name="image91.jpeg"/>
                    <pic:cNvPicPr/>
                  </pic:nvPicPr>
                  <pic:blipFill>
                    <a:blip r:embed="rId229" cstate="print"/>
                    <a:stretch>
                      <a:fillRect/>
                    </a:stretch>
                  </pic:blipFill>
                  <pic:spPr>
                    <a:xfrm>
                      <a:off x="0" y="0"/>
                      <a:ext cx="2010569" cy="2125980"/>
                    </a:xfrm>
                    <a:prstGeom prst="rect">
                      <a:avLst/>
                    </a:prstGeom>
                  </pic:spPr>
                </pic:pic>
              </a:graphicData>
            </a:graphic>
          </wp:anchor>
        </w:drawing>
      </w:r>
    </w:p>
    <w:p>
      <w:pPr>
        <w:tabs>
          <w:tab w:pos="7028" w:val="left" w:leader="none"/>
        </w:tabs>
        <w:spacing w:before="97"/>
        <w:ind w:left="0" w:right="226" w:firstLine="0"/>
        <w:jc w:val="center"/>
        <w:rPr>
          <w:rFonts w:ascii="Arial"/>
          <w:b/>
          <w:sz w:val="32"/>
        </w:rPr>
      </w:pPr>
      <w:r>
        <w:rPr>
          <w:rFonts w:ascii="Arial"/>
          <w:b/>
          <w:color w:val="FF0000"/>
          <w:sz w:val="32"/>
        </w:rPr>
        <w:t>Japanese/Spanish</w:t>
        <w:tab/>
      </w:r>
      <w:r>
        <w:rPr>
          <w:rFonts w:ascii="Arial"/>
          <w:b/>
          <w:color w:val="FF0000"/>
          <w:position w:val="-11"/>
          <w:sz w:val="32"/>
        </w:rPr>
        <w:t>Black/White</w:t>
      </w:r>
    </w:p>
    <w:p>
      <w:pPr>
        <w:spacing w:line="235" w:lineRule="auto" w:before="222"/>
        <w:ind w:left="944" w:right="1297" w:firstLine="0"/>
        <w:jc w:val="left"/>
        <w:rPr>
          <w:rFonts w:ascii="Corbel" w:hAnsi="Corbel"/>
          <w:b/>
          <w:sz w:val="24"/>
        </w:rPr>
      </w:pPr>
      <w:r>
        <w:rPr/>
        <w:drawing>
          <wp:anchor distT="0" distB="0" distL="0" distR="0" allowOverlap="1" layoutInCell="1" locked="0" behindDoc="0" simplePos="0" relativeHeight="15793664">
            <wp:simplePos x="0" y="0"/>
            <wp:positionH relativeFrom="page">
              <wp:posOffset>5638800</wp:posOffset>
            </wp:positionH>
            <wp:positionV relativeFrom="paragraph">
              <wp:posOffset>-2345470</wp:posOffset>
            </wp:positionV>
            <wp:extent cx="2133600" cy="2057400"/>
            <wp:effectExtent l="0" t="0" r="0" b="0"/>
            <wp:wrapNone/>
            <wp:docPr id="77" name="image92.jpeg" descr="Mixed Race3"/>
            <wp:cNvGraphicFramePr>
              <a:graphicFrameLocks noChangeAspect="1"/>
            </wp:cNvGraphicFramePr>
            <a:graphic>
              <a:graphicData uri="http://schemas.openxmlformats.org/drawingml/2006/picture">
                <pic:pic>
                  <pic:nvPicPr>
                    <pic:cNvPr id="78" name="image92.jpeg"/>
                    <pic:cNvPicPr/>
                  </pic:nvPicPr>
                  <pic:blipFill>
                    <a:blip r:embed="rId230" cstate="print"/>
                    <a:stretch>
                      <a:fillRect/>
                    </a:stretch>
                  </pic:blipFill>
                  <pic:spPr>
                    <a:xfrm>
                      <a:off x="0" y="0"/>
                      <a:ext cx="2133600" cy="2057400"/>
                    </a:xfrm>
                    <a:prstGeom prst="rect">
                      <a:avLst/>
                    </a:prstGeom>
                  </pic:spPr>
                </pic:pic>
              </a:graphicData>
            </a:graphic>
          </wp:anchor>
        </w:drawing>
      </w:r>
      <w:r>
        <w:rPr>
          <w:rFonts w:ascii="Corbel" w:hAnsi="Corbel"/>
          <w:b/>
          <w:color w:val="003399"/>
          <w:spacing w:val="-2"/>
          <w:sz w:val="24"/>
        </w:rPr>
        <w:t>Source:</w:t>
      </w:r>
      <w:r>
        <w:rPr>
          <w:rFonts w:ascii="Corbel" w:hAnsi="Corbel"/>
          <w:b/>
          <w:color w:val="003399"/>
          <w:spacing w:val="-3"/>
          <w:sz w:val="24"/>
        </w:rPr>
        <w:t> </w:t>
      </w:r>
      <w:r>
        <w:rPr>
          <w:rFonts w:ascii="Corbel" w:hAnsi="Corbel"/>
          <w:b/>
          <w:color w:val="003399"/>
          <w:spacing w:val="-1"/>
          <w:sz w:val="24"/>
        </w:rPr>
        <w:t>“Black?</w:t>
      </w:r>
      <w:r>
        <w:rPr>
          <w:rFonts w:ascii="Corbel" w:hAnsi="Corbel"/>
          <w:b/>
          <w:color w:val="003399"/>
          <w:spacing w:val="-13"/>
          <w:sz w:val="24"/>
        </w:rPr>
        <w:t> </w:t>
      </w:r>
      <w:r>
        <w:rPr>
          <w:rFonts w:ascii="Corbel" w:hAnsi="Corbel"/>
          <w:b/>
          <w:color w:val="003399"/>
          <w:spacing w:val="-1"/>
          <w:sz w:val="24"/>
        </w:rPr>
        <w:t>White?</w:t>
      </w:r>
      <w:r>
        <w:rPr>
          <w:rFonts w:ascii="Corbel" w:hAnsi="Corbel"/>
          <w:b/>
          <w:color w:val="003399"/>
          <w:spacing w:val="-12"/>
          <w:sz w:val="24"/>
        </w:rPr>
        <w:t> </w:t>
      </w:r>
      <w:r>
        <w:rPr>
          <w:rFonts w:ascii="Corbel" w:hAnsi="Corbel"/>
          <w:b/>
          <w:color w:val="003399"/>
          <w:spacing w:val="-1"/>
          <w:sz w:val="24"/>
        </w:rPr>
        <w:t>Asian?</w:t>
      </w:r>
      <w:r>
        <w:rPr>
          <w:rFonts w:ascii="Corbel" w:hAnsi="Corbel"/>
          <w:b/>
          <w:color w:val="003399"/>
          <w:spacing w:val="1"/>
          <w:sz w:val="24"/>
        </w:rPr>
        <w:t> </w:t>
      </w:r>
      <w:r>
        <w:rPr>
          <w:rFonts w:ascii="Corbel" w:hAnsi="Corbel"/>
          <w:b/>
          <w:color w:val="003399"/>
          <w:spacing w:val="-1"/>
          <w:sz w:val="24"/>
        </w:rPr>
        <w:t>More</w:t>
      </w:r>
      <w:r>
        <w:rPr>
          <w:rFonts w:ascii="Corbel" w:hAnsi="Corbel"/>
          <w:b/>
          <w:color w:val="003399"/>
          <w:spacing w:val="-27"/>
          <w:sz w:val="24"/>
        </w:rPr>
        <w:t> </w:t>
      </w:r>
      <w:r>
        <w:rPr>
          <w:rFonts w:ascii="Corbel" w:hAnsi="Corbel"/>
          <w:b/>
          <w:color w:val="003399"/>
          <w:spacing w:val="-1"/>
          <w:sz w:val="24"/>
        </w:rPr>
        <w:t>Young</w:t>
      </w:r>
      <w:r>
        <w:rPr>
          <w:rFonts w:ascii="Corbel" w:hAnsi="Corbel"/>
          <w:b/>
          <w:color w:val="003399"/>
          <w:spacing w:val="-9"/>
          <w:sz w:val="24"/>
        </w:rPr>
        <w:t> </w:t>
      </w:r>
      <w:r>
        <w:rPr>
          <w:rFonts w:ascii="Corbel" w:hAnsi="Corbel"/>
          <w:b/>
          <w:color w:val="003399"/>
          <w:spacing w:val="-1"/>
          <w:sz w:val="24"/>
        </w:rPr>
        <w:t>Americans</w:t>
      </w:r>
      <w:r>
        <w:rPr>
          <w:rFonts w:ascii="Corbel" w:hAnsi="Corbel"/>
          <w:b/>
          <w:color w:val="003399"/>
          <w:spacing w:val="-8"/>
          <w:sz w:val="24"/>
        </w:rPr>
        <w:t> </w:t>
      </w:r>
      <w:r>
        <w:rPr>
          <w:rFonts w:ascii="Corbel" w:hAnsi="Corbel"/>
          <w:b/>
          <w:color w:val="003399"/>
          <w:spacing w:val="-1"/>
          <w:sz w:val="24"/>
        </w:rPr>
        <w:t>Choose</w:t>
      </w:r>
      <w:r>
        <w:rPr>
          <w:rFonts w:ascii="Corbel" w:hAnsi="Corbel"/>
          <w:b/>
          <w:color w:val="003399"/>
          <w:spacing w:val="-6"/>
          <w:sz w:val="24"/>
        </w:rPr>
        <w:t> </w:t>
      </w:r>
      <w:r>
        <w:rPr>
          <w:rFonts w:ascii="Corbel" w:hAnsi="Corbel"/>
          <w:b/>
          <w:color w:val="003399"/>
          <w:spacing w:val="-1"/>
          <w:sz w:val="24"/>
        </w:rPr>
        <w:t>All of</w:t>
      </w:r>
      <w:r>
        <w:rPr>
          <w:rFonts w:ascii="Corbel" w:hAnsi="Corbel"/>
          <w:b/>
          <w:color w:val="003399"/>
          <w:spacing w:val="1"/>
          <w:sz w:val="24"/>
        </w:rPr>
        <w:t> </w:t>
      </w:r>
      <w:r>
        <w:rPr>
          <w:rFonts w:ascii="Corbel" w:hAnsi="Corbel"/>
          <w:b/>
          <w:color w:val="003399"/>
          <w:spacing w:val="-1"/>
          <w:sz w:val="24"/>
        </w:rPr>
        <w:t>the</w:t>
      </w:r>
      <w:r>
        <w:rPr>
          <w:rFonts w:ascii="Corbel" w:hAnsi="Corbel"/>
          <w:b/>
          <w:color w:val="003399"/>
          <w:spacing w:val="-11"/>
          <w:sz w:val="24"/>
        </w:rPr>
        <w:t> </w:t>
      </w:r>
      <w:r>
        <w:rPr>
          <w:rFonts w:ascii="Corbel" w:hAnsi="Corbel"/>
          <w:b/>
          <w:color w:val="003399"/>
          <w:spacing w:val="-1"/>
          <w:sz w:val="24"/>
        </w:rPr>
        <w:t>Above”</w:t>
      </w:r>
      <w:r>
        <w:rPr>
          <w:rFonts w:ascii="Corbel" w:hAnsi="Corbel"/>
          <w:b/>
          <w:color w:val="003399"/>
          <w:spacing w:val="5"/>
          <w:sz w:val="24"/>
        </w:rPr>
        <w:t> </w:t>
      </w:r>
      <w:r>
        <w:rPr>
          <w:rFonts w:ascii="Corbel" w:hAnsi="Corbel"/>
          <w:b/>
          <w:i/>
          <w:color w:val="003399"/>
          <w:spacing w:val="-1"/>
          <w:sz w:val="24"/>
        </w:rPr>
        <w:t>New</w:t>
      </w:r>
      <w:r>
        <w:rPr>
          <w:rFonts w:ascii="Corbel" w:hAnsi="Corbel"/>
          <w:b/>
          <w:i/>
          <w:color w:val="003399"/>
          <w:spacing w:val="-24"/>
          <w:sz w:val="24"/>
        </w:rPr>
        <w:t> </w:t>
      </w:r>
      <w:r>
        <w:rPr>
          <w:rFonts w:ascii="Corbel" w:hAnsi="Corbel"/>
          <w:b/>
          <w:i/>
          <w:color w:val="003399"/>
          <w:spacing w:val="-1"/>
          <w:sz w:val="24"/>
        </w:rPr>
        <w:t>York</w:t>
      </w:r>
      <w:r>
        <w:rPr>
          <w:rFonts w:ascii="Corbel" w:hAnsi="Corbel"/>
          <w:b/>
          <w:i/>
          <w:color w:val="003399"/>
          <w:spacing w:val="-30"/>
          <w:sz w:val="24"/>
        </w:rPr>
        <w:t> </w:t>
      </w:r>
      <w:r>
        <w:rPr>
          <w:rFonts w:ascii="Corbel" w:hAnsi="Corbel"/>
          <w:b/>
          <w:i/>
          <w:color w:val="003399"/>
          <w:spacing w:val="-1"/>
          <w:sz w:val="24"/>
        </w:rPr>
        <w:t>Times</w:t>
      </w:r>
      <w:r>
        <w:rPr>
          <w:rFonts w:ascii="Corbel" w:hAnsi="Corbel"/>
          <w:b/>
          <w:color w:val="003399"/>
          <w:spacing w:val="-1"/>
          <w:sz w:val="24"/>
        </w:rPr>
        <w:t>,</w:t>
      </w:r>
      <w:r>
        <w:rPr>
          <w:rFonts w:ascii="Corbel" w:hAnsi="Corbel"/>
          <w:b/>
          <w:color w:val="003399"/>
          <w:spacing w:val="-8"/>
          <w:sz w:val="24"/>
        </w:rPr>
        <w:t> </w:t>
      </w:r>
      <w:r>
        <w:rPr>
          <w:rFonts w:ascii="Corbel" w:hAnsi="Corbel"/>
          <w:b/>
          <w:color w:val="003399"/>
          <w:spacing w:val="-1"/>
          <w:sz w:val="24"/>
        </w:rPr>
        <w:t>Susan</w:t>
      </w:r>
      <w:r>
        <w:rPr>
          <w:rFonts w:ascii="Corbel" w:hAnsi="Corbel"/>
          <w:b/>
          <w:color w:val="003399"/>
          <w:spacing w:val="-8"/>
          <w:sz w:val="24"/>
        </w:rPr>
        <w:t> </w:t>
      </w:r>
      <w:r>
        <w:rPr>
          <w:rFonts w:ascii="Corbel" w:hAnsi="Corbel"/>
          <w:b/>
          <w:color w:val="003399"/>
          <w:spacing w:val="-1"/>
          <w:sz w:val="24"/>
        </w:rPr>
        <w:t>Saulny,</w:t>
      </w:r>
      <w:r>
        <w:rPr>
          <w:rFonts w:ascii="Corbel" w:hAnsi="Corbel"/>
          <w:b/>
          <w:color w:val="003399"/>
          <w:spacing w:val="-11"/>
          <w:sz w:val="24"/>
        </w:rPr>
        <w:t> </w:t>
      </w:r>
      <w:r>
        <w:rPr>
          <w:rFonts w:ascii="Corbel" w:hAnsi="Corbel"/>
          <w:b/>
          <w:color w:val="003399"/>
          <w:spacing w:val="-1"/>
          <w:sz w:val="24"/>
        </w:rPr>
        <w:t>January</w:t>
      </w:r>
      <w:r>
        <w:rPr>
          <w:rFonts w:ascii="Corbel" w:hAnsi="Corbel"/>
          <w:b/>
          <w:color w:val="003399"/>
          <w:sz w:val="24"/>
        </w:rPr>
        <w:t> 29,</w:t>
      </w:r>
      <w:r>
        <w:rPr>
          <w:rFonts w:ascii="Corbel" w:hAnsi="Corbel"/>
          <w:b/>
          <w:color w:val="003399"/>
          <w:spacing w:val="-2"/>
          <w:sz w:val="24"/>
        </w:rPr>
        <w:t> </w:t>
      </w:r>
      <w:r>
        <w:rPr>
          <w:rFonts w:ascii="Corbel" w:hAnsi="Corbel"/>
          <w:b/>
          <w:color w:val="003399"/>
          <w:sz w:val="24"/>
        </w:rPr>
        <w:t>2011.</w:t>
      </w:r>
      <w:r>
        <w:rPr>
          <w:rFonts w:ascii="Corbel" w:hAnsi="Corbel"/>
          <w:b/>
          <w:color w:val="003399"/>
          <w:spacing w:val="46"/>
          <w:sz w:val="24"/>
        </w:rPr>
        <w:t> </w:t>
      </w:r>
      <w:r>
        <w:rPr>
          <w:rFonts w:ascii="Corbel" w:hAnsi="Corbel"/>
          <w:b/>
          <w:color w:val="003399"/>
          <w:sz w:val="24"/>
        </w:rPr>
        <w:t>Photo</w:t>
      </w:r>
      <w:r>
        <w:rPr>
          <w:rFonts w:ascii="Corbel" w:hAnsi="Corbel"/>
          <w:b/>
          <w:color w:val="003399"/>
          <w:spacing w:val="1"/>
          <w:sz w:val="24"/>
        </w:rPr>
        <w:t> </w:t>
      </w:r>
      <w:r>
        <w:rPr>
          <w:rFonts w:ascii="Corbel" w:hAnsi="Corbel"/>
          <w:b/>
          <w:color w:val="003399"/>
          <w:sz w:val="24"/>
        </w:rPr>
        <w:t>credit:</w:t>
      </w:r>
      <w:r>
        <w:rPr>
          <w:rFonts w:ascii="Corbel" w:hAnsi="Corbel"/>
          <w:b/>
          <w:color w:val="003399"/>
          <w:spacing w:val="-8"/>
          <w:sz w:val="24"/>
        </w:rPr>
        <w:t> </w:t>
      </w:r>
      <w:r>
        <w:rPr>
          <w:rFonts w:ascii="Corbel" w:hAnsi="Corbel"/>
          <w:b/>
          <w:color w:val="003399"/>
          <w:sz w:val="24"/>
        </w:rPr>
        <w:t>Stephen</w:t>
      </w:r>
      <w:r>
        <w:rPr>
          <w:rFonts w:ascii="Corbel" w:hAnsi="Corbel"/>
          <w:b/>
          <w:color w:val="003399"/>
          <w:spacing w:val="-10"/>
          <w:sz w:val="24"/>
        </w:rPr>
        <w:t> </w:t>
      </w:r>
      <w:r>
        <w:rPr>
          <w:rFonts w:ascii="Corbel" w:hAnsi="Corbel"/>
          <w:b/>
          <w:color w:val="003399"/>
          <w:sz w:val="24"/>
        </w:rPr>
        <w:t>Crowley,</w:t>
      </w:r>
      <w:r>
        <w:rPr>
          <w:rFonts w:ascii="Corbel" w:hAnsi="Corbel"/>
          <w:b/>
          <w:color w:val="003399"/>
          <w:spacing w:val="-19"/>
          <w:sz w:val="24"/>
        </w:rPr>
        <w:t> </w:t>
      </w:r>
      <w:r>
        <w:rPr>
          <w:rFonts w:ascii="Corbel" w:hAnsi="Corbel"/>
          <w:b/>
          <w:color w:val="003399"/>
          <w:sz w:val="24"/>
        </w:rPr>
        <w:t>The</w:t>
      </w:r>
      <w:r>
        <w:rPr>
          <w:rFonts w:ascii="Corbel" w:hAnsi="Corbel"/>
          <w:b/>
          <w:color w:val="003399"/>
          <w:spacing w:val="-2"/>
          <w:sz w:val="24"/>
        </w:rPr>
        <w:t> </w:t>
      </w:r>
      <w:r>
        <w:rPr>
          <w:rFonts w:ascii="Corbel" w:hAnsi="Corbel"/>
          <w:b/>
          <w:color w:val="003399"/>
          <w:sz w:val="24"/>
        </w:rPr>
        <w:t>New</w:t>
      </w:r>
      <w:r>
        <w:rPr>
          <w:rFonts w:ascii="Corbel" w:hAnsi="Corbel"/>
          <w:b/>
          <w:color w:val="003399"/>
          <w:spacing w:val="-26"/>
          <w:sz w:val="24"/>
        </w:rPr>
        <w:t> </w:t>
      </w:r>
      <w:r>
        <w:rPr>
          <w:rFonts w:ascii="Corbel" w:hAnsi="Corbel"/>
          <w:b/>
          <w:color w:val="003399"/>
          <w:sz w:val="24"/>
        </w:rPr>
        <w:t>York</w:t>
      </w:r>
      <w:r>
        <w:rPr>
          <w:rFonts w:ascii="Corbel" w:hAnsi="Corbel"/>
          <w:b/>
          <w:color w:val="003399"/>
          <w:spacing w:val="-12"/>
          <w:sz w:val="24"/>
        </w:rPr>
        <w:t> </w:t>
      </w:r>
      <w:r>
        <w:rPr>
          <w:rFonts w:ascii="Corbel" w:hAnsi="Corbel"/>
          <w:b/>
          <w:color w:val="003399"/>
          <w:sz w:val="24"/>
        </w:rPr>
        <w:t>Times</w:t>
      </w:r>
      <w:r>
        <w:rPr>
          <w:rFonts w:ascii="Corbel" w:hAnsi="Corbel"/>
          <w:b/>
          <w:color w:val="003399"/>
          <w:spacing w:val="-8"/>
          <w:sz w:val="24"/>
        </w:rPr>
        <w:t> </w:t>
      </w:r>
      <w:r>
        <w:rPr>
          <w:rFonts w:ascii="Corbel" w:hAnsi="Corbel"/>
          <w:b/>
          <w:color w:val="003399"/>
          <w:sz w:val="24"/>
        </w:rPr>
        <w:t>Company.</w:t>
      </w:r>
    </w:p>
    <w:p>
      <w:pPr>
        <w:spacing w:after="0" w:line="235" w:lineRule="auto"/>
        <w:jc w:val="left"/>
        <w:rPr>
          <w:rFonts w:ascii="Corbel" w:hAnsi="Corbel"/>
          <w:sz w:val="24"/>
        </w:rPr>
        <w:sectPr>
          <w:pgSz w:w="14400" w:h="10800" w:orient="landscape"/>
          <w:pgMar w:header="164" w:footer="1360" w:top="960" w:bottom="1560" w:left="40" w:right="0"/>
        </w:sectPr>
      </w:pPr>
    </w:p>
    <w:p>
      <w:pPr>
        <w:pStyle w:val="BodyText"/>
        <w:spacing w:before="9"/>
        <w:rPr>
          <w:rFonts w:ascii="Corbel"/>
          <w:b/>
          <w:sz w:val="25"/>
        </w:rPr>
      </w:pPr>
    </w:p>
    <w:p>
      <w:pPr>
        <w:pStyle w:val="Heading5"/>
        <w:spacing w:before="80"/>
        <w:ind w:left="1026" w:right="1061"/>
        <w:jc w:val="center"/>
      </w:pPr>
      <w:bookmarkStart w:name="Making a Brief Introduction: " w:id="78"/>
      <w:bookmarkEnd w:id="78"/>
      <w:r>
        <w:rPr>
          <w:b w:val="0"/>
        </w:rPr>
      </w:r>
      <w:r>
        <w:rPr>
          <w:color w:val="003399"/>
        </w:rPr>
        <w:t>Making</w:t>
      </w:r>
      <w:r>
        <w:rPr>
          <w:color w:val="003399"/>
          <w:spacing w:val="-5"/>
        </w:rPr>
        <w:t> </w:t>
      </w:r>
      <w:r>
        <w:rPr>
          <w:color w:val="003399"/>
        </w:rPr>
        <w:t>a</w:t>
      </w:r>
      <w:r>
        <w:rPr>
          <w:color w:val="003399"/>
          <w:spacing w:val="-1"/>
        </w:rPr>
        <w:t> </w:t>
      </w:r>
      <w:r>
        <w:rPr>
          <w:color w:val="003399"/>
        </w:rPr>
        <w:t>Brief</w:t>
      </w:r>
      <w:r>
        <w:rPr>
          <w:color w:val="003399"/>
          <w:spacing w:val="-4"/>
        </w:rPr>
        <w:t> </w:t>
      </w:r>
      <w:r>
        <w:rPr>
          <w:color w:val="003399"/>
        </w:rPr>
        <w:t>Introduction:</w:t>
      </w:r>
    </w:p>
    <w:p>
      <w:pPr>
        <w:pStyle w:val="BodyText"/>
        <w:rPr>
          <w:rFonts w:ascii="Arial"/>
          <w:b/>
          <w:sz w:val="72"/>
        </w:rPr>
      </w:pPr>
    </w:p>
    <w:p>
      <w:pPr>
        <w:spacing w:line="249" w:lineRule="auto" w:before="552"/>
        <w:ind w:left="2902" w:right="1297" w:hanging="1621"/>
        <w:jc w:val="left"/>
        <w:rPr>
          <w:rFonts w:ascii="Arial" w:hAnsi="Arial"/>
          <w:sz w:val="40"/>
        </w:rPr>
      </w:pPr>
      <w:r>
        <w:rPr>
          <w:rFonts w:ascii="Arial" w:hAnsi="Arial"/>
          <w:sz w:val="40"/>
        </w:rPr>
        <w:t>“Now I’m going to ask a few questions about your racial and ethnic</w:t>
      </w:r>
      <w:r>
        <w:rPr>
          <w:rFonts w:ascii="Arial" w:hAnsi="Arial"/>
          <w:spacing w:val="-109"/>
          <w:sz w:val="40"/>
        </w:rPr>
        <w:t> </w:t>
      </w:r>
      <w:r>
        <w:rPr>
          <w:rFonts w:ascii="Arial" w:hAnsi="Arial"/>
          <w:sz w:val="40"/>
        </w:rPr>
        <w:t>background,</w:t>
      </w:r>
      <w:r>
        <w:rPr>
          <w:rFonts w:ascii="Arial" w:hAnsi="Arial"/>
          <w:spacing w:val="-11"/>
          <w:sz w:val="40"/>
        </w:rPr>
        <w:t> </w:t>
      </w:r>
      <w:r>
        <w:rPr>
          <w:rFonts w:ascii="Arial" w:hAnsi="Arial"/>
          <w:sz w:val="40"/>
        </w:rPr>
        <w:t>as</w:t>
      </w:r>
      <w:r>
        <w:rPr>
          <w:rFonts w:ascii="Arial" w:hAnsi="Arial"/>
          <w:spacing w:val="-2"/>
          <w:sz w:val="40"/>
        </w:rPr>
        <w:t> </w:t>
      </w:r>
      <w:r>
        <w:rPr>
          <w:rFonts w:ascii="Arial" w:hAnsi="Arial"/>
          <w:sz w:val="40"/>
        </w:rPr>
        <w:t>well</w:t>
      </w:r>
      <w:r>
        <w:rPr>
          <w:rFonts w:ascii="Arial" w:hAnsi="Arial"/>
          <w:spacing w:val="1"/>
          <w:sz w:val="40"/>
        </w:rPr>
        <w:t> </w:t>
      </w:r>
      <w:r>
        <w:rPr>
          <w:rFonts w:ascii="Arial" w:hAnsi="Arial"/>
          <w:sz w:val="40"/>
        </w:rPr>
        <w:t>as</w:t>
      </w:r>
      <w:r>
        <w:rPr>
          <w:rFonts w:ascii="Arial" w:hAnsi="Arial"/>
          <w:spacing w:val="-2"/>
          <w:sz w:val="40"/>
        </w:rPr>
        <w:t> </w:t>
      </w:r>
      <w:r>
        <w:rPr>
          <w:rFonts w:ascii="Arial" w:hAnsi="Arial"/>
          <w:sz w:val="40"/>
        </w:rPr>
        <w:t>your</w:t>
      </w:r>
      <w:r>
        <w:rPr>
          <w:rFonts w:ascii="Arial" w:hAnsi="Arial"/>
          <w:spacing w:val="-5"/>
          <w:sz w:val="40"/>
        </w:rPr>
        <w:t> </w:t>
      </w:r>
      <w:r>
        <w:rPr>
          <w:rFonts w:ascii="Arial" w:hAnsi="Arial"/>
          <w:sz w:val="40"/>
        </w:rPr>
        <w:t>language</w:t>
      </w:r>
      <w:r>
        <w:rPr>
          <w:rFonts w:ascii="Arial" w:hAnsi="Arial"/>
          <w:spacing w:val="-2"/>
          <w:sz w:val="40"/>
        </w:rPr>
        <w:t> </w:t>
      </w:r>
      <w:r>
        <w:rPr>
          <w:rFonts w:ascii="Arial" w:hAnsi="Arial"/>
          <w:sz w:val="40"/>
        </w:rPr>
        <w:t>preferences.</w:t>
      </w:r>
    </w:p>
    <w:p>
      <w:pPr>
        <w:pStyle w:val="BodyText"/>
        <w:spacing w:before="8"/>
        <w:rPr>
          <w:rFonts w:ascii="Arial"/>
          <w:sz w:val="58"/>
        </w:rPr>
      </w:pPr>
    </w:p>
    <w:p>
      <w:pPr>
        <w:spacing w:before="1"/>
        <w:ind w:left="890" w:right="937" w:firstLine="0"/>
        <w:jc w:val="center"/>
        <w:rPr>
          <w:rFonts w:ascii="Arial" w:hAnsi="Arial"/>
          <w:sz w:val="40"/>
        </w:rPr>
      </w:pPr>
      <w:r>
        <w:rPr>
          <w:rFonts w:ascii="Arial" w:hAnsi="Arial"/>
          <w:sz w:val="40"/>
        </w:rPr>
        <w:t>“We</w:t>
      </w:r>
      <w:r>
        <w:rPr>
          <w:rFonts w:ascii="Arial" w:hAnsi="Arial"/>
          <w:spacing w:val="-7"/>
          <w:sz w:val="40"/>
        </w:rPr>
        <w:t> </w:t>
      </w:r>
      <w:r>
        <w:rPr>
          <w:rFonts w:ascii="Arial" w:hAnsi="Arial"/>
          <w:sz w:val="40"/>
        </w:rPr>
        <w:t>collect</w:t>
      </w:r>
      <w:r>
        <w:rPr>
          <w:rFonts w:ascii="Arial" w:hAnsi="Arial"/>
          <w:spacing w:val="-4"/>
          <w:sz w:val="40"/>
        </w:rPr>
        <w:t> </w:t>
      </w:r>
      <w:r>
        <w:rPr>
          <w:rFonts w:ascii="Arial" w:hAnsi="Arial"/>
          <w:sz w:val="40"/>
        </w:rPr>
        <w:t>this</w:t>
      </w:r>
      <w:r>
        <w:rPr>
          <w:rFonts w:ascii="Arial" w:hAnsi="Arial"/>
          <w:spacing w:val="-4"/>
          <w:sz w:val="40"/>
        </w:rPr>
        <w:t> </w:t>
      </w:r>
      <w:r>
        <w:rPr>
          <w:rFonts w:ascii="Arial" w:hAnsi="Arial"/>
          <w:sz w:val="40"/>
        </w:rPr>
        <w:t>information</w:t>
      </w:r>
      <w:r>
        <w:rPr>
          <w:rFonts w:ascii="Arial" w:hAnsi="Arial"/>
          <w:spacing w:val="-6"/>
          <w:sz w:val="40"/>
        </w:rPr>
        <w:t> </w:t>
      </w:r>
      <w:r>
        <w:rPr>
          <w:rFonts w:ascii="Arial" w:hAnsi="Arial"/>
          <w:sz w:val="40"/>
        </w:rPr>
        <w:t>from</w:t>
      </w:r>
      <w:r>
        <w:rPr>
          <w:rFonts w:ascii="Arial" w:hAnsi="Arial"/>
          <w:spacing w:val="-6"/>
          <w:sz w:val="40"/>
        </w:rPr>
        <w:t> </w:t>
      </w:r>
      <w:r>
        <w:rPr>
          <w:rFonts w:ascii="Arial" w:hAnsi="Arial"/>
          <w:sz w:val="40"/>
        </w:rPr>
        <w:t>all</w:t>
      </w:r>
      <w:r>
        <w:rPr>
          <w:rFonts w:ascii="Arial" w:hAnsi="Arial"/>
          <w:spacing w:val="-1"/>
          <w:sz w:val="40"/>
        </w:rPr>
        <w:t> </w:t>
      </w:r>
      <w:r>
        <w:rPr>
          <w:rFonts w:ascii="Arial" w:hAnsi="Arial"/>
          <w:sz w:val="40"/>
        </w:rPr>
        <w:t>of</w:t>
      </w:r>
      <w:r>
        <w:rPr>
          <w:rFonts w:ascii="Arial" w:hAnsi="Arial"/>
          <w:spacing w:val="-2"/>
          <w:sz w:val="40"/>
        </w:rPr>
        <w:t> </w:t>
      </w:r>
      <w:r>
        <w:rPr>
          <w:rFonts w:ascii="Arial" w:hAnsi="Arial"/>
          <w:sz w:val="40"/>
        </w:rPr>
        <w:t>our</w:t>
      </w:r>
      <w:r>
        <w:rPr>
          <w:rFonts w:ascii="Arial" w:hAnsi="Arial"/>
          <w:spacing w:val="-7"/>
          <w:sz w:val="40"/>
        </w:rPr>
        <w:t> </w:t>
      </w:r>
      <w:r>
        <w:rPr>
          <w:rFonts w:ascii="Arial" w:hAnsi="Arial"/>
          <w:sz w:val="40"/>
        </w:rPr>
        <w:t>patients</w:t>
      </w:r>
      <w:r>
        <w:rPr>
          <w:rFonts w:ascii="Arial" w:hAnsi="Arial"/>
          <w:spacing w:val="-6"/>
          <w:sz w:val="40"/>
        </w:rPr>
        <w:t> </w:t>
      </w:r>
      <w:r>
        <w:rPr>
          <w:rFonts w:ascii="Arial" w:hAnsi="Arial"/>
          <w:sz w:val="40"/>
        </w:rPr>
        <w:t>and</w:t>
      </w:r>
      <w:r>
        <w:rPr>
          <w:rFonts w:ascii="Arial" w:hAnsi="Arial"/>
          <w:spacing w:val="-3"/>
          <w:sz w:val="40"/>
        </w:rPr>
        <w:t> </w:t>
      </w:r>
      <w:r>
        <w:rPr>
          <w:rFonts w:ascii="Arial" w:hAnsi="Arial"/>
          <w:sz w:val="40"/>
        </w:rPr>
        <w:t>use</w:t>
      </w:r>
      <w:r>
        <w:rPr>
          <w:rFonts w:ascii="Arial" w:hAnsi="Arial"/>
          <w:spacing w:val="-5"/>
          <w:sz w:val="40"/>
        </w:rPr>
        <w:t> </w:t>
      </w:r>
      <w:r>
        <w:rPr>
          <w:rFonts w:ascii="Arial" w:hAnsi="Arial"/>
          <w:sz w:val="40"/>
        </w:rPr>
        <w:t>it</w:t>
      </w:r>
      <w:r>
        <w:rPr>
          <w:rFonts w:ascii="Arial" w:hAnsi="Arial"/>
          <w:spacing w:val="-3"/>
          <w:sz w:val="40"/>
        </w:rPr>
        <w:t> </w:t>
      </w:r>
      <w:r>
        <w:rPr>
          <w:rFonts w:ascii="Arial" w:hAnsi="Arial"/>
          <w:sz w:val="40"/>
        </w:rPr>
        <w:t>to</w:t>
      </w:r>
      <w:r>
        <w:rPr>
          <w:rFonts w:ascii="Arial" w:hAnsi="Arial"/>
          <w:spacing w:val="-2"/>
          <w:sz w:val="40"/>
        </w:rPr>
        <w:t> </w:t>
      </w:r>
      <w:r>
        <w:rPr>
          <w:rFonts w:ascii="Arial" w:hAnsi="Arial"/>
          <w:sz w:val="40"/>
        </w:rPr>
        <w:t>make</w:t>
      </w:r>
    </w:p>
    <w:p>
      <w:pPr>
        <w:spacing w:before="20"/>
        <w:ind w:left="1026" w:right="530" w:firstLine="0"/>
        <w:jc w:val="center"/>
        <w:rPr>
          <w:rFonts w:ascii="Arial"/>
          <w:sz w:val="40"/>
        </w:rPr>
      </w:pPr>
      <w:r>
        <w:rPr>
          <w:rFonts w:ascii="Arial"/>
          <w:sz w:val="40"/>
        </w:rPr>
        <w:t>sure</w:t>
      </w:r>
      <w:r>
        <w:rPr>
          <w:rFonts w:ascii="Arial"/>
          <w:spacing w:val="-4"/>
          <w:sz w:val="40"/>
        </w:rPr>
        <w:t> </w:t>
      </w:r>
      <w:r>
        <w:rPr>
          <w:rFonts w:ascii="Arial"/>
          <w:sz w:val="40"/>
        </w:rPr>
        <w:t>that</w:t>
      </w:r>
      <w:r>
        <w:rPr>
          <w:rFonts w:ascii="Arial"/>
          <w:spacing w:val="-3"/>
          <w:sz w:val="40"/>
        </w:rPr>
        <w:t> </w:t>
      </w:r>
      <w:r>
        <w:rPr>
          <w:rFonts w:ascii="Arial"/>
          <w:sz w:val="40"/>
        </w:rPr>
        <w:t>we are</w:t>
      </w:r>
      <w:r>
        <w:rPr>
          <w:rFonts w:ascii="Arial"/>
          <w:spacing w:val="1"/>
          <w:sz w:val="40"/>
        </w:rPr>
        <w:t> </w:t>
      </w:r>
      <w:r>
        <w:rPr>
          <w:rFonts w:ascii="Arial"/>
          <w:sz w:val="40"/>
        </w:rPr>
        <w:t>providing</w:t>
      </w:r>
      <w:r>
        <w:rPr>
          <w:rFonts w:ascii="Arial"/>
          <w:spacing w:val="-5"/>
          <w:sz w:val="40"/>
        </w:rPr>
        <w:t> </w:t>
      </w:r>
      <w:r>
        <w:rPr>
          <w:rFonts w:ascii="Arial"/>
          <w:sz w:val="40"/>
        </w:rPr>
        <w:t>high</w:t>
      </w:r>
      <w:r>
        <w:rPr>
          <w:rFonts w:ascii="Arial"/>
          <w:spacing w:val="3"/>
          <w:sz w:val="40"/>
        </w:rPr>
        <w:t> </w:t>
      </w:r>
      <w:r>
        <w:rPr>
          <w:rFonts w:ascii="Arial"/>
          <w:sz w:val="40"/>
        </w:rPr>
        <w:t>quality</w:t>
      </w:r>
      <w:r>
        <w:rPr>
          <w:rFonts w:ascii="Arial"/>
          <w:spacing w:val="1"/>
          <w:sz w:val="40"/>
        </w:rPr>
        <w:t> </w:t>
      </w:r>
      <w:r>
        <w:rPr>
          <w:rFonts w:ascii="Arial"/>
          <w:sz w:val="40"/>
        </w:rPr>
        <w:t>and</w:t>
      </w:r>
      <w:r>
        <w:rPr>
          <w:rFonts w:ascii="Arial"/>
          <w:spacing w:val="-1"/>
          <w:sz w:val="40"/>
        </w:rPr>
        <w:t> </w:t>
      </w:r>
      <w:r>
        <w:rPr>
          <w:rFonts w:ascii="Arial"/>
          <w:sz w:val="40"/>
        </w:rPr>
        <w:t>personalized</w:t>
      </w:r>
      <w:r>
        <w:rPr>
          <w:rFonts w:ascii="Arial"/>
          <w:spacing w:val="-5"/>
          <w:sz w:val="40"/>
        </w:rPr>
        <w:t> </w:t>
      </w:r>
      <w:r>
        <w:rPr>
          <w:rFonts w:ascii="Arial"/>
          <w:sz w:val="40"/>
        </w:rPr>
        <w:t>care</w:t>
      </w:r>
      <w:r>
        <w:rPr>
          <w:rFonts w:ascii="Arial"/>
          <w:spacing w:val="-6"/>
          <w:sz w:val="40"/>
        </w:rPr>
        <w:t> </w:t>
      </w:r>
      <w:r>
        <w:rPr>
          <w:rFonts w:ascii="Arial"/>
          <w:sz w:val="40"/>
        </w:rPr>
        <w:t>to</w:t>
      </w:r>
    </w:p>
    <w:p>
      <w:pPr>
        <w:spacing w:before="20"/>
        <w:ind w:left="1026" w:right="530" w:firstLine="0"/>
        <w:jc w:val="center"/>
        <w:rPr>
          <w:rFonts w:ascii="Arial" w:hAnsi="Arial"/>
          <w:sz w:val="40"/>
        </w:rPr>
      </w:pPr>
      <w:r>
        <w:rPr>
          <w:rFonts w:ascii="Arial" w:hAnsi="Arial"/>
          <w:sz w:val="40"/>
        </w:rPr>
        <w:t>everyone.”</w:t>
      </w:r>
    </w:p>
    <w:p>
      <w:pPr>
        <w:pStyle w:val="BodyText"/>
        <w:spacing w:before="2"/>
        <w:rPr>
          <w:rFonts w:ascii="Arial"/>
          <w:sz w:val="60"/>
        </w:rPr>
      </w:pPr>
    </w:p>
    <w:p>
      <w:pPr>
        <w:spacing w:line="249" w:lineRule="auto" w:before="0"/>
        <w:ind w:left="888" w:right="937" w:firstLine="0"/>
        <w:jc w:val="center"/>
        <w:rPr>
          <w:rFonts w:ascii="Arial" w:hAnsi="Arial"/>
          <w:sz w:val="40"/>
        </w:rPr>
      </w:pPr>
      <w:r>
        <w:rPr>
          <w:rFonts w:ascii="Arial" w:hAnsi="Arial"/>
          <w:sz w:val="40"/>
        </w:rPr>
        <w:t>“The</w:t>
      </w:r>
      <w:r>
        <w:rPr>
          <w:rFonts w:ascii="Arial" w:hAnsi="Arial"/>
          <w:spacing w:val="-4"/>
          <w:sz w:val="40"/>
        </w:rPr>
        <w:t> </w:t>
      </w:r>
      <w:r>
        <w:rPr>
          <w:rFonts w:ascii="Arial" w:hAnsi="Arial"/>
          <w:sz w:val="40"/>
        </w:rPr>
        <w:t>information</w:t>
      </w:r>
      <w:r>
        <w:rPr>
          <w:rFonts w:ascii="Arial" w:hAnsi="Arial"/>
          <w:spacing w:val="-9"/>
          <w:sz w:val="40"/>
        </w:rPr>
        <w:t> </w:t>
      </w:r>
      <w:r>
        <w:rPr>
          <w:rFonts w:ascii="Arial" w:hAnsi="Arial"/>
          <w:sz w:val="40"/>
        </w:rPr>
        <w:t>collected</w:t>
      </w:r>
      <w:r>
        <w:rPr>
          <w:rFonts w:ascii="Arial" w:hAnsi="Arial"/>
          <w:spacing w:val="-4"/>
          <w:sz w:val="40"/>
        </w:rPr>
        <w:t> </w:t>
      </w:r>
      <w:r>
        <w:rPr>
          <w:rFonts w:ascii="Arial" w:hAnsi="Arial"/>
          <w:sz w:val="40"/>
        </w:rPr>
        <w:t>is</w:t>
      </w:r>
      <w:r>
        <w:rPr>
          <w:rFonts w:ascii="Arial" w:hAnsi="Arial"/>
          <w:spacing w:val="-4"/>
          <w:sz w:val="40"/>
        </w:rPr>
        <w:t> </w:t>
      </w:r>
      <w:r>
        <w:rPr>
          <w:rFonts w:ascii="Arial" w:hAnsi="Arial"/>
          <w:sz w:val="40"/>
        </w:rPr>
        <w:t>for</w:t>
      </w:r>
      <w:r>
        <w:rPr>
          <w:rFonts w:ascii="Arial" w:hAnsi="Arial"/>
          <w:spacing w:val="-4"/>
          <w:sz w:val="40"/>
        </w:rPr>
        <w:t> </w:t>
      </w:r>
      <w:r>
        <w:rPr>
          <w:rFonts w:ascii="Arial" w:hAnsi="Arial"/>
          <w:sz w:val="40"/>
        </w:rPr>
        <w:t>hospital</w:t>
      </w:r>
      <w:r>
        <w:rPr>
          <w:rFonts w:ascii="Arial" w:hAnsi="Arial"/>
          <w:spacing w:val="-5"/>
          <w:sz w:val="40"/>
        </w:rPr>
        <w:t> </w:t>
      </w:r>
      <w:r>
        <w:rPr>
          <w:rFonts w:ascii="Arial" w:hAnsi="Arial"/>
          <w:sz w:val="40"/>
        </w:rPr>
        <w:t>use</w:t>
      </w:r>
      <w:r>
        <w:rPr>
          <w:rFonts w:ascii="Arial" w:hAnsi="Arial"/>
          <w:spacing w:val="-7"/>
          <w:sz w:val="40"/>
        </w:rPr>
        <w:t> </w:t>
      </w:r>
      <w:r>
        <w:rPr>
          <w:rFonts w:ascii="Arial" w:hAnsi="Arial"/>
          <w:sz w:val="40"/>
        </w:rPr>
        <w:t>only</w:t>
      </w:r>
      <w:r>
        <w:rPr>
          <w:rFonts w:ascii="Arial" w:hAnsi="Arial"/>
          <w:spacing w:val="-3"/>
          <w:sz w:val="40"/>
        </w:rPr>
        <w:t> </w:t>
      </w:r>
      <w:r>
        <w:rPr>
          <w:rFonts w:ascii="Arial" w:hAnsi="Arial"/>
          <w:sz w:val="40"/>
        </w:rPr>
        <w:t>and</w:t>
      </w:r>
      <w:r>
        <w:rPr>
          <w:rFonts w:ascii="Arial" w:hAnsi="Arial"/>
          <w:spacing w:val="-4"/>
          <w:sz w:val="40"/>
        </w:rPr>
        <w:t> </w:t>
      </w:r>
      <w:r>
        <w:rPr>
          <w:rFonts w:ascii="Arial" w:hAnsi="Arial"/>
          <w:sz w:val="40"/>
        </w:rPr>
        <w:t>not</w:t>
      </w:r>
      <w:r>
        <w:rPr>
          <w:rFonts w:ascii="Arial" w:hAnsi="Arial"/>
          <w:spacing w:val="-5"/>
          <w:sz w:val="40"/>
        </w:rPr>
        <w:t> </w:t>
      </w:r>
      <w:r>
        <w:rPr>
          <w:rFonts w:ascii="Arial" w:hAnsi="Arial"/>
          <w:sz w:val="40"/>
        </w:rPr>
        <w:t>shared</w:t>
      </w:r>
      <w:r>
        <w:rPr>
          <w:rFonts w:ascii="Arial" w:hAnsi="Arial"/>
          <w:spacing w:val="-7"/>
          <w:sz w:val="40"/>
        </w:rPr>
        <w:t> </w:t>
      </w:r>
      <w:r>
        <w:rPr>
          <w:rFonts w:ascii="Arial" w:hAnsi="Arial"/>
          <w:sz w:val="40"/>
        </w:rPr>
        <w:t>with</w:t>
      </w:r>
      <w:r>
        <w:rPr>
          <w:rFonts w:ascii="Arial" w:hAnsi="Arial"/>
          <w:spacing w:val="-108"/>
          <w:sz w:val="40"/>
        </w:rPr>
        <w:t> </w:t>
      </w:r>
      <w:r>
        <w:rPr>
          <w:rFonts w:ascii="Arial" w:hAnsi="Arial"/>
          <w:sz w:val="40"/>
        </w:rPr>
        <w:t>immigration</w:t>
      </w:r>
      <w:r>
        <w:rPr>
          <w:rFonts w:ascii="Arial" w:hAnsi="Arial"/>
          <w:spacing w:val="-7"/>
          <w:sz w:val="40"/>
        </w:rPr>
        <w:t> </w:t>
      </w:r>
      <w:r>
        <w:rPr>
          <w:rFonts w:ascii="Arial" w:hAnsi="Arial"/>
          <w:sz w:val="40"/>
        </w:rPr>
        <w:t>“</w:t>
      </w:r>
    </w:p>
    <w:p>
      <w:pPr>
        <w:spacing w:after="0" w:line="249" w:lineRule="auto"/>
        <w:jc w:val="center"/>
        <w:rPr>
          <w:rFonts w:ascii="Arial" w:hAnsi="Arial"/>
          <w:sz w:val="40"/>
        </w:rPr>
        <w:sectPr>
          <w:pgSz w:w="14400" w:h="10800" w:orient="landscape"/>
          <w:pgMar w:header="164" w:footer="1360" w:top="960" w:bottom="1560" w:left="40" w:right="0"/>
        </w:sectPr>
      </w:pPr>
    </w:p>
    <w:p>
      <w:pPr>
        <w:pStyle w:val="BodyText"/>
        <w:spacing w:before="1"/>
        <w:rPr>
          <w:rFonts w:ascii="Arial"/>
          <w:sz w:val="26"/>
        </w:rPr>
      </w:pPr>
      <w:r>
        <w:rPr/>
        <w:pict>
          <v:group style="position:absolute;margin-left:0pt;margin-top:194.520004pt;width:720pt;height:345.5pt;mso-position-horizontal-relative:page;mso-position-vertical-relative:page;z-index:-19211776" id="docshapegroup621" coordorigin="0,3890" coordsize="14400,6910">
            <v:shape style="position:absolute;left:5160;top:9240;width:2280;height:1560" type="#_x0000_t75" id="docshape622" stroked="false">
              <v:imagedata r:id="rId233" o:title=""/>
            </v:shape>
            <v:shape style="position:absolute;left:0;top:9240;width:5160;height:1560" type="#_x0000_t75" id="docshape623" stroked="false">
              <v:imagedata r:id="rId234" o:title=""/>
            </v:shape>
            <v:shape style="position:absolute;left:7440;top:9240;width:2861;height:1560" type="#_x0000_t75" id="docshape624" stroked="false">
              <v:imagedata r:id="rId235" o:title=""/>
            </v:shape>
            <v:shape style="position:absolute;left:12840;top:9240;width:1560;height:1560" type="#_x0000_t75" id="docshape625" stroked="false">
              <v:imagedata r:id="rId236" o:title=""/>
            </v:shape>
            <v:shape style="position:absolute;left:10440;top:9240;width:2633;height:1560" type="#_x0000_t75" id="docshape626" stroked="false">
              <v:imagedata r:id="rId237" o:title=""/>
            </v:shape>
            <v:shape style="position:absolute;left:6720;top:3890;width:7196;height:5830" type="#_x0000_t75" id="docshape627" alt="Layered images of an online form screen shots " stroked="false">
              <v:imagedata r:id="rId238" o:title=""/>
            </v:shape>
            <w10:wrap type="none"/>
          </v:group>
        </w:pict>
      </w:r>
    </w:p>
    <w:p>
      <w:pPr>
        <w:spacing w:before="81"/>
        <w:ind w:left="1026" w:right="1063" w:firstLine="0"/>
        <w:jc w:val="center"/>
        <w:rPr>
          <w:rFonts w:ascii="Arial"/>
          <w:b/>
          <w:sz w:val="60"/>
        </w:rPr>
      </w:pPr>
      <w:bookmarkStart w:name="Asking About Hispanic Indicator" w:id="79"/>
      <w:bookmarkEnd w:id="79"/>
      <w:r>
        <w:rPr/>
      </w:r>
      <w:r>
        <w:rPr>
          <w:rFonts w:ascii="Arial"/>
          <w:b/>
          <w:color w:val="003399"/>
          <w:sz w:val="60"/>
        </w:rPr>
        <w:t>Asking</w:t>
      </w:r>
      <w:r>
        <w:rPr>
          <w:rFonts w:ascii="Arial"/>
          <w:b/>
          <w:color w:val="003399"/>
          <w:spacing w:val="1"/>
          <w:sz w:val="60"/>
        </w:rPr>
        <w:t> </w:t>
      </w:r>
      <w:r>
        <w:rPr>
          <w:rFonts w:ascii="Arial"/>
          <w:b/>
          <w:color w:val="003399"/>
          <w:sz w:val="60"/>
        </w:rPr>
        <w:t>About</w:t>
      </w:r>
      <w:r>
        <w:rPr>
          <w:rFonts w:ascii="Arial"/>
          <w:b/>
          <w:color w:val="003399"/>
          <w:spacing w:val="2"/>
          <w:sz w:val="60"/>
        </w:rPr>
        <w:t> </w:t>
      </w:r>
      <w:r>
        <w:rPr>
          <w:rFonts w:ascii="Arial"/>
          <w:b/>
          <w:color w:val="003399"/>
          <w:sz w:val="60"/>
        </w:rPr>
        <w:t>Hispanic</w:t>
      </w:r>
      <w:r>
        <w:rPr>
          <w:rFonts w:ascii="Arial"/>
          <w:b/>
          <w:color w:val="003399"/>
          <w:spacing w:val="-1"/>
          <w:sz w:val="60"/>
        </w:rPr>
        <w:t> </w:t>
      </w:r>
      <w:r>
        <w:rPr>
          <w:rFonts w:ascii="Arial"/>
          <w:b/>
          <w:color w:val="003399"/>
          <w:sz w:val="60"/>
        </w:rPr>
        <w:t>Indicator</w:t>
      </w:r>
    </w:p>
    <w:p>
      <w:pPr>
        <w:spacing w:before="579"/>
        <w:ind w:left="0" w:right="404" w:firstLine="0"/>
        <w:jc w:val="center"/>
        <w:rPr>
          <w:rFonts w:ascii="Arial" w:hAnsi="Arial"/>
          <w:b/>
          <w:i/>
          <w:sz w:val="48"/>
        </w:rPr>
      </w:pPr>
      <w:r>
        <w:rPr>
          <w:rFonts w:ascii="Arial" w:hAnsi="Arial"/>
          <w:b/>
          <w:i/>
          <w:sz w:val="48"/>
        </w:rPr>
        <w:t>“</w:t>
      </w:r>
      <w:r>
        <w:rPr>
          <w:rFonts w:ascii="Arial" w:hAnsi="Arial"/>
          <w:b/>
          <w:i/>
          <w:spacing w:val="-5"/>
          <w:sz w:val="48"/>
        </w:rPr>
        <w:t> </w:t>
      </w:r>
      <w:r>
        <w:rPr>
          <w:rFonts w:ascii="Arial" w:hAnsi="Arial"/>
          <w:b/>
          <w:i/>
          <w:sz w:val="48"/>
        </w:rPr>
        <w:t>Would</w:t>
      </w:r>
      <w:r>
        <w:rPr>
          <w:rFonts w:ascii="Arial" w:hAnsi="Arial"/>
          <w:b/>
          <w:i/>
          <w:spacing w:val="-7"/>
          <w:sz w:val="48"/>
        </w:rPr>
        <w:t> </w:t>
      </w:r>
      <w:r>
        <w:rPr>
          <w:rFonts w:ascii="Arial" w:hAnsi="Arial"/>
          <w:b/>
          <w:i/>
          <w:sz w:val="48"/>
        </w:rPr>
        <w:t>you</w:t>
      </w:r>
      <w:r>
        <w:rPr>
          <w:rFonts w:ascii="Arial" w:hAnsi="Arial"/>
          <w:b/>
          <w:i/>
          <w:spacing w:val="-5"/>
          <w:sz w:val="48"/>
        </w:rPr>
        <w:t> </w:t>
      </w:r>
      <w:r>
        <w:rPr>
          <w:rFonts w:ascii="Arial" w:hAnsi="Arial"/>
          <w:b/>
          <w:i/>
          <w:sz w:val="48"/>
        </w:rPr>
        <w:t>describe</w:t>
      </w:r>
      <w:r>
        <w:rPr>
          <w:rFonts w:ascii="Arial" w:hAnsi="Arial"/>
          <w:b/>
          <w:i/>
          <w:spacing w:val="-3"/>
          <w:sz w:val="48"/>
        </w:rPr>
        <w:t> </w:t>
      </w:r>
      <w:r>
        <w:rPr>
          <w:rFonts w:ascii="Arial" w:hAnsi="Arial"/>
          <w:b/>
          <w:i/>
          <w:sz w:val="48"/>
        </w:rPr>
        <w:t>yourself</w:t>
      </w:r>
      <w:r>
        <w:rPr>
          <w:rFonts w:ascii="Arial" w:hAnsi="Arial"/>
          <w:b/>
          <w:i/>
          <w:spacing w:val="-3"/>
          <w:sz w:val="48"/>
        </w:rPr>
        <w:t> </w:t>
      </w:r>
      <w:r>
        <w:rPr>
          <w:rFonts w:ascii="Arial" w:hAnsi="Arial"/>
          <w:b/>
          <w:i/>
          <w:sz w:val="48"/>
        </w:rPr>
        <w:t>as</w:t>
      </w:r>
      <w:r>
        <w:rPr>
          <w:rFonts w:ascii="Arial" w:hAnsi="Arial"/>
          <w:b/>
          <w:i/>
          <w:spacing w:val="-3"/>
          <w:sz w:val="48"/>
        </w:rPr>
        <w:t> </w:t>
      </w:r>
      <w:r>
        <w:rPr>
          <w:rFonts w:ascii="Arial" w:hAnsi="Arial"/>
          <w:b/>
          <w:i/>
          <w:sz w:val="48"/>
        </w:rPr>
        <w:t>Hispanic</w:t>
      </w:r>
      <w:r>
        <w:rPr>
          <w:rFonts w:ascii="Arial" w:hAnsi="Arial"/>
          <w:b/>
          <w:i/>
          <w:spacing w:val="-5"/>
          <w:sz w:val="48"/>
        </w:rPr>
        <w:t> </w:t>
      </w:r>
      <w:r>
        <w:rPr>
          <w:rFonts w:ascii="Arial" w:hAnsi="Arial"/>
          <w:b/>
          <w:i/>
          <w:sz w:val="48"/>
        </w:rPr>
        <w:t>or</w:t>
      </w:r>
      <w:r>
        <w:rPr>
          <w:rFonts w:ascii="Arial" w:hAnsi="Arial"/>
          <w:b/>
          <w:i/>
          <w:spacing w:val="-3"/>
          <w:sz w:val="48"/>
        </w:rPr>
        <w:t> </w:t>
      </w:r>
      <w:r>
        <w:rPr>
          <w:rFonts w:ascii="Arial" w:hAnsi="Arial"/>
          <w:b/>
          <w:i/>
          <w:sz w:val="48"/>
        </w:rPr>
        <w:t>Latino?”</w:t>
      </w:r>
    </w:p>
    <w:p>
      <w:pPr>
        <w:spacing w:before="116"/>
        <w:ind w:left="1026" w:right="1424" w:firstLine="0"/>
        <w:jc w:val="center"/>
        <w:rPr>
          <w:rFonts w:ascii="Arial" w:hAnsi="Arial"/>
          <w:i/>
          <w:sz w:val="40"/>
        </w:rPr>
      </w:pPr>
      <w:r>
        <w:rPr>
          <w:rFonts w:ascii="Arial" w:hAnsi="Arial"/>
          <w:i/>
          <w:color w:val="C00000"/>
          <w:sz w:val="40"/>
        </w:rPr>
        <w:t>“If</w:t>
      </w:r>
      <w:r>
        <w:rPr>
          <w:rFonts w:ascii="Arial" w:hAnsi="Arial"/>
          <w:i/>
          <w:color w:val="C00000"/>
          <w:spacing w:val="-6"/>
          <w:sz w:val="40"/>
        </w:rPr>
        <w:t> </w:t>
      </w:r>
      <w:r>
        <w:rPr>
          <w:rFonts w:ascii="Arial" w:hAnsi="Arial"/>
          <w:i/>
          <w:color w:val="C00000"/>
          <w:sz w:val="40"/>
        </w:rPr>
        <w:t>response</w:t>
      </w:r>
      <w:r>
        <w:rPr>
          <w:rFonts w:ascii="Arial" w:hAnsi="Arial"/>
          <w:i/>
          <w:color w:val="C00000"/>
          <w:spacing w:val="-9"/>
          <w:sz w:val="40"/>
        </w:rPr>
        <w:t> </w:t>
      </w:r>
      <w:r>
        <w:rPr>
          <w:rFonts w:ascii="Arial" w:hAnsi="Arial"/>
          <w:i/>
          <w:color w:val="C00000"/>
          <w:sz w:val="40"/>
        </w:rPr>
        <w:t>is some,</w:t>
      </w:r>
      <w:r>
        <w:rPr>
          <w:rFonts w:ascii="Arial" w:hAnsi="Arial"/>
          <w:i/>
          <w:color w:val="C00000"/>
          <w:spacing w:val="-5"/>
          <w:sz w:val="40"/>
        </w:rPr>
        <w:t> </w:t>
      </w:r>
      <w:r>
        <w:rPr>
          <w:rFonts w:ascii="Arial" w:hAnsi="Arial"/>
          <w:i/>
          <w:color w:val="C00000"/>
          <w:sz w:val="40"/>
        </w:rPr>
        <w:t>partly,</w:t>
      </w:r>
      <w:r>
        <w:rPr>
          <w:rFonts w:ascii="Arial" w:hAnsi="Arial"/>
          <w:i/>
          <w:color w:val="C00000"/>
          <w:spacing w:val="-7"/>
          <w:sz w:val="40"/>
        </w:rPr>
        <w:t> </w:t>
      </w:r>
      <w:r>
        <w:rPr>
          <w:rFonts w:ascii="Arial" w:hAnsi="Arial"/>
          <w:i/>
          <w:color w:val="C00000"/>
          <w:sz w:val="40"/>
        </w:rPr>
        <w:t>a</w:t>
      </w:r>
      <w:r>
        <w:rPr>
          <w:rFonts w:ascii="Arial" w:hAnsi="Arial"/>
          <w:i/>
          <w:color w:val="C00000"/>
          <w:spacing w:val="-4"/>
          <w:sz w:val="40"/>
        </w:rPr>
        <w:t> </w:t>
      </w:r>
      <w:r>
        <w:rPr>
          <w:rFonts w:ascii="Arial" w:hAnsi="Arial"/>
          <w:i/>
          <w:color w:val="C00000"/>
          <w:sz w:val="40"/>
        </w:rPr>
        <w:t>little,</w:t>
      </w:r>
      <w:r>
        <w:rPr>
          <w:rFonts w:ascii="Arial" w:hAnsi="Arial"/>
          <w:i/>
          <w:color w:val="C00000"/>
          <w:spacing w:val="-2"/>
          <w:sz w:val="40"/>
        </w:rPr>
        <w:t> </w:t>
      </w:r>
      <w:r>
        <w:rPr>
          <w:rFonts w:ascii="Arial" w:hAnsi="Arial"/>
          <w:i/>
          <w:color w:val="C00000"/>
          <w:sz w:val="40"/>
        </w:rPr>
        <w:t>or</w:t>
      </w:r>
      <w:r>
        <w:rPr>
          <w:rFonts w:ascii="Arial" w:hAnsi="Arial"/>
          <w:i/>
          <w:color w:val="C00000"/>
          <w:spacing w:val="-5"/>
          <w:sz w:val="40"/>
        </w:rPr>
        <w:t> </w:t>
      </w:r>
      <w:r>
        <w:rPr>
          <w:rFonts w:ascii="Arial" w:hAnsi="Arial"/>
          <w:i/>
          <w:color w:val="C00000"/>
          <w:sz w:val="40"/>
        </w:rPr>
        <w:t>half,</w:t>
      </w:r>
      <w:r>
        <w:rPr>
          <w:rFonts w:ascii="Arial" w:hAnsi="Arial"/>
          <w:i/>
          <w:color w:val="C00000"/>
          <w:spacing w:val="107"/>
          <w:sz w:val="40"/>
        </w:rPr>
        <w:t> </w:t>
      </w:r>
      <w:r>
        <w:rPr>
          <w:rFonts w:ascii="Arial" w:hAnsi="Arial"/>
          <w:i/>
          <w:color w:val="C00000"/>
          <w:sz w:val="40"/>
        </w:rPr>
        <w:t>please</w:t>
      </w:r>
      <w:r>
        <w:rPr>
          <w:rFonts w:ascii="Arial" w:hAnsi="Arial"/>
          <w:i/>
          <w:color w:val="C00000"/>
          <w:spacing w:val="-7"/>
          <w:sz w:val="40"/>
        </w:rPr>
        <w:t> </w:t>
      </w:r>
      <w:r>
        <w:rPr>
          <w:rFonts w:ascii="Arial" w:hAnsi="Arial"/>
          <w:i/>
          <w:color w:val="C00000"/>
          <w:sz w:val="40"/>
        </w:rPr>
        <w:t>enter</w:t>
      </w:r>
      <w:r>
        <w:rPr>
          <w:rFonts w:ascii="Arial" w:hAnsi="Arial"/>
          <w:i/>
          <w:color w:val="C00000"/>
          <w:spacing w:val="-5"/>
          <w:sz w:val="40"/>
        </w:rPr>
        <w:t> </w:t>
      </w:r>
      <w:r>
        <w:rPr>
          <w:rFonts w:ascii="Arial" w:hAnsi="Arial"/>
          <w:i/>
          <w:color w:val="C00000"/>
          <w:sz w:val="40"/>
        </w:rPr>
        <w:t>Yes”</w:t>
      </w:r>
    </w:p>
    <w:p>
      <w:pPr>
        <w:pStyle w:val="BodyText"/>
        <w:rPr>
          <w:rFonts w:ascii="Arial"/>
          <w:i/>
          <w:sz w:val="44"/>
        </w:rPr>
      </w:pPr>
    </w:p>
    <w:p>
      <w:pPr>
        <w:pStyle w:val="BodyText"/>
        <w:spacing w:before="4"/>
        <w:rPr>
          <w:rFonts w:ascii="Arial"/>
          <w:i/>
          <w:sz w:val="50"/>
        </w:rPr>
      </w:pPr>
    </w:p>
    <w:p>
      <w:pPr>
        <w:spacing w:line="300" w:lineRule="auto" w:before="0"/>
        <w:ind w:left="104" w:right="8714" w:firstLine="0"/>
        <w:jc w:val="left"/>
        <w:rPr>
          <w:rFonts w:ascii="Arial"/>
          <w:sz w:val="36"/>
        </w:rPr>
      </w:pPr>
      <w:r>
        <w:rPr>
          <w:rFonts w:ascii="Arial"/>
          <w:sz w:val="36"/>
        </w:rPr>
        <w:t>Defined as someone who comes</w:t>
      </w:r>
      <w:r>
        <w:rPr>
          <w:rFonts w:ascii="Arial"/>
          <w:spacing w:val="1"/>
          <w:sz w:val="36"/>
        </w:rPr>
        <w:t> </w:t>
      </w:r>
      <w:r>
        <w:rPr>
          <w:rFonts w:ascii="Arial"/>
          <w:sz w:val="36"/>
        </w:rPr>
        <w:t>from</w:t>
      </w:r>
      <w:r>
        <w:rPr>
          <w:rFonts w:ascii="Arial"/>
          <w:spacing w:val="-6"/>
          <w:sz w:val="36"/>
        </w:rPr>
        <w:t> </w:t>
      </w:r>
      <w:r>
        <w:rPr>
          <w:rFonts w:ascii="Arial"/>
          <w:sz w:val="36"/>
        </w:rPr>
        <w:t>(or</w:t>
      </w:r>
      <w:r>
        <w:rPr>
          <w:rFonts w:ascii="Arial"/>
          <w:spacing w:val="-5"/>
          <w:sz w:val="36"/>
        </w:rPr>
        <w:t> </w:t>
      </w:r>
      <w:r>
        <w:rPr>
          <w:rFonts w:ascii="Arial"/>
          <w:sz w:val="36"/>
        </w:rPr>
        <w:t>whose</w:t>
      </w:r>
      <w:r>
        <w:rPr>
          <w:rFonts w:ascii="Arial"/>
          <w:spacing w:val="3"/>
          <w:sz w:val="36"/>
        </w:rPr>
        <w:t> </w:t>
      </w:r>
      <w:r>
        <w:rPr>
          <w:rFonts w:ascii="Arial"/>
          <w:sz w:val="36"/>
        </w:rPr>
        <w:t>family</w:t>
      </w:r>
      <w:r>
        <w:rPr>
          <w:rFonts w:ascii="Arial"/>
          <w:spacing w:val="-6"/>
          <w:sz w:val="36"/>
        </w:rPr>
        <w:t> </w:t>
      </w:r>
      <w:r>
        <w:rPr>
          <w:rFonts w:ascii="Arial"/>
          <w:sz w:val="36"/>
        </w:rPr>
        <w:t>comes</w:t>
      </w:r>
      <w:r>
        <w:rPr>
          <w:rFonts w:ascii="Arial"/>
          <w:spacing w:val="-5"/>
          <w:sz w:val="36"/>
        </w:rPr>
        <w:t> </w:t>
      </w:r>
      <w:r>
        <w:rPr>
          <w:rFonts w:ascii="Arial"/>
          <w:sz w:val="36"/>
        </w:rPr>
        <w:t>from)</w:t>
      </w:r>
      <w:r>
        <w:rPr>
          <w:rFonts w:ascii="Arial"/>
          <w:spacing w:val="-97"/>
          <w:sz w:val="36"/>
        </w:rPr>
        <w:t> </w:t>
      </w:r>
      <w:r>
        <w:rPr>
          <w:rFonts w:ascii="Arial"/>
          <w:sz w:val="36"/>
        </w:rPr>
        <w:t>a</w:t>
      </w:r>
      <w:r>
        <w:rPr>
          <w:rFonts w:ascii="Arial"/>
          <w:spacing w:val="-1"/>
          <w:sz w:val="36"/>
        </w:rPr>
        <w:t> </w:t>
      </w:r>
      <w:r>
        <w:rPr>
          <w:rFonts w:ascii="Arial"/>
          <w:sz w:val="36"/>
        </w:rPr>
        <w:t>country</w:t>
      </w:r>
      <w:r>
        <w:rPr>
          <w:rFonts w:ascii="Arial"/>
          <w:spacing w:val="1"/>
          <w:sz w:val="36"/>
        </w:rPr>
        <w:t> </w:t>
      </w:r>
      <w:r>
        <w:rPr>
          <w:rFonts w:ascii="Arial"/>
          <w:sz w:val="36"/>
        </w:rPr>
        <w:t>in Latin America</w:t>
      </w:r>
    </w:p>
    <w:p>
      <w:pPr>
        <w:spacing w:line="300" w:lineRule="auto" w:before="4"/>
        <w:ind w:left="104" w:right="9658" w:firstLine="0"/>
        <w:jc w:val="left"/>
        <w:rPr>
          <w:rFonts w:ascii="Arial"/>
          <w:sz w:val="36"/>
        </w:rPr>
      </w:pPr>
      <w:r>
        <w:rPr>
          <w:rFonts w:ascii="Arial"/>
          <w:sz w:val="36"/>
        </w:rPr>
        <w:t>or</w:t>
      </w:r>
      <w:r>
        <w:rPr>
          <w:rFonts w:ascii="Arial"/>
          <w:spacing w:val="-14"/>
          <w:sz w:val="36"/>
        </w:rPr>
        <w:t> </w:t>
      </w:r>
      <w:r>
        <w:rPr>
          <w:rFonts w:ascii="Arial"/>
          <w:sz w:val="36"/>
        </w:rPr>
        <w:t>another</w:t>
      </w:r>
      <w:r>
        <w:rPr>
          <w:rFonts w:ascii="Arial"/>
          <w:spacing w:val="-11"/>
          <w:sz w:val="36"/>
        </w:rPr>
        <w:t> </w:t>
      </w:r>
      <w:r>
        <w:rPr>
          <w:rFonts w:ascii="Arial"/>
          <w:sz w:val="36"/>
        </w:rPr>
        <w:t>Spanish-speaking</w:t>
      </w:r>
      <w:r>
        <w:rPr>
          <w:rFonts w:ascii="Arial"/>
          <w:spacing w:val="-97"/>
          <w:sz w:val="36"/>
        </w:rPr>
        <w:t> </w:t>
      </w:r>
      <w:r>
        <w:rPr>
          <w:rFonts w:ascii="Arial"/>
          <w:sz w:val="36"/>
        </w:rPr>
        <w:t>Country</w:t>
      </w:r>
    </w:p>
    <w:p>
      <w:pPr>
        <w:spacing w:after="0" w:line="300" w:lineRule="auto"/>
        <w:jc w:val="left"/>
        <w:rPr>
          <w:rFonts w:ascii="Arial"/>
          <w:sz w:val="36"/>
        </w:rPr>
        <w:sectPr>
          <w:headerReference w:type="default" r:id="rId231"/>
          <w:footerReference w:type="default" r:id="rId232"/>
          <w:pgSz w:w="14400" w:h="10800" w:orient="landscape"/>
          <w:pgMar w:header="164" w:footer="0" w:top="960" w:bottom="0" w:left="40" w:right="0"/>
        </w:sectPr>
      </w:pPr>
    </w:p>
    <w:p>
      <w:pPr>
        <w:pStyle w:val="BodyText"/>
        <w:spacing w:before="3"/>
        <w:rPr>
          <w:rFonts w:ascii="Arial"/>
          <w:sz w:val="27"/>
        </w:rPr>
      </w:pPr>
      <w:r>
        <w:rPr/>
        <w:pict>
          <v:group style="position:absolute;margin-left:0pt;margin-top:192pt;width:720pt;height:348pt;mso-position-horizontal-relative:page;mso-position-vertical-relative:page;z-index:15795200" id="docshapegroup629" coordorigin="0,3840" coordsize="14400,6960">
            <v:shape style="position:absolute;left:5160;top:9240;width:2280;height:1560" type="#_x0000_t75" id="docshape630" stroked="false">
              <v:imagedata r:id="rId233" o:title=""/>
            </v:shape>
            <v:shape style="position:absolute;left:0;top:9240;width:5160;height:1560" type="#_x0000_t75" id="docshape631" stroked="false">
              <v:imagedata r:id="rId234" o:title=""/>
            </v:shape>
            <v:shape style="position:absolute;left:7440;top:9240;width:2861;height:1560" type="#_x0000_t75" id="docshape632" stroked="false">
              <v:imagedata r:id="rId235" o:title=""/>
            </v:shape>
            <v:shape style="position:absolute;left:12840;top:9240;width:1560;height:1560" type="#_x0000_t75" id="docshape633" stroked="false">
              <v:imagedata r:id="rId236" o:title=""/>
            </v:shape>
            <v:shape style="position:absolute;left:10440;top:9240;width:2633;height:1560" type="#_x0000_t75" id="docshape634" stroked="false">
              <v:imagedata r:id="rId237" o:title=""/>
            </v:shape>
            <v:shape style="position:absolute;left:2400;top:3840;width:9000;height:5880" type="#_x0000_t75" id="docshape635" alt="Layered images of an online form screen shots " stroked="false">
              <v:imagedata r:id="rId241" o:title=""/>
            </v:shape>
            <w10:wrap type="none"/>
          </v:group>
        </w:pict>
      </w:r>
    </w:p>
    <w:p>
      <w:pPr>
        <w:pStyle w:val="Heading5"/>
        <w:spacing w:before="80"/>
        <w:ind w:left="1026" w:right="1064"/>
        <w:jc w:val="center"/>
      </w:pPr>
      <w:r>
        <w:rPr/>
        <w:drawing>
          <wp:anchor distT="0" distB="0" distL="0" distR="0" allowOverlap="1" layoutInCell="1" locked="0" behindDoc="1" simplePos="0" relativeHeight="484105216">
            <wp:simplePos x="0" y="0"/>
            <wp:positionH relativeFrom="page">
              <wp:posOffset>76224</wp:posOffset>
            </wp:positionH>
            <wp:positionV relativeFrom="paragraph">
              <wp:posOffset>-321492</wp:posOffset>
            </wp:positionV>
            <wp:extent cx="2286731" cy="457200"/>
            <wp:effectExtent l="0" t="0" r="0" b="0"/>
            <wp:wrapNone/>
            <wp:docPr id="81" name="image83.jpeg"/>
            <wp:cNvGraphicFramePr>
              <a:graphicFrameLocks noChangeAspect="1"/>
            </wp:cNvGraphicFramePr>
            <a:graphic>
              <a:graphicData uri="http://schemas.openxmlformats.org/drawingml/2006/picture">
                <pic:pic>
                  <pic:nvPicPr>
                    <pic:cNvPr id="82" name="image83.jpeg"/>
                    <pic:cNvPicPr/>
                  </pic:nvPicPr>
                  <pic:blipFill>
                    <a:blip r:embed="rId242" cstate="print"/>
                    <a:stretch>
                      <a:fillRect/>
                    </a:stretch>
                  </pic:blipFill>
                  <pic:spPr>
                    <a:xfrm>
                      <a:off x="0" y="0"/>
                      <a:ext cx="2286731" cy="457200"/>
                    </a:xfrm>
                    <a:prstGeom prst="rect">
                      <a:avLst/>
                    </a:prstGeom>
                  </pic:spPr>
                </pic:pic>
              </a:graphicData>
            </a:graphic>
          </wp:anchor>
        </w:drawing>
      </w:r>
      <w:bookmarkStart w:name="Asking About Ethnic Background" w:id="80"/>
      <w:bookmarkEnd w:id="80"/>
      <w:r>
        <w:rPr>
          <w:b w:val="0"/>
        </w:rPr>
      </w:r>
      <w:r>
        <w:rPr>
          <w:color w:val="003399"/>
        </w:rPr>
        <w:t>Asking</w:t>
      </w:r>
      <w:r>
        <w:rPr>
          <w:color w:val="003399"/>
          <w:spacing w:val="-4"/>
        </w:rPr>
        <w:t> </w:t>
      </w:r>
      <w:r>
        <w:rPr>
          <w:color w:val="003399"/>
        </w:rPr>
        <w:t>About</w:t>
      </w:r>
      <w:r>
        <w:rPr>
          <w:color w:val="003399"/>
          <w:spacing w:val="-3"/>
        </w:rPr>
        <w:t> </w:t>
      </w:r>
      <w:r>
        <w:rPr>
          <w:color w:val="003399"/>
        </w:rPr>
        <w:t>Ethnic</w:t>
      </w:r>
      <w:r>
        <w:rPr>
          <w:color w:val="003399"/>
          <w:spacing w:val="-4"/>
        </w:rPr>
        <w:t> </w:t>
      </w:r>
      <w:r>
        <w:rPr>
          <w:color w:val="003399"/>
        </w:rPr>
        <w:t>Background</w:t>
      </w:r>
    </w:p>
    <w:p>
      <w:pPr>
        <w:spacing w:before="208"/>
        <w:ind w:left="896" w:right="937" w:firstLine="0"/>
        <w:jc w:val="center"/>
        <w:rPr>
          <w:rFonts w:ascii="Arial" w:hAnsi="Arial"/>
          <w:b/>
          <w:i/>
          <w:sz w:val="48"/>
        </w:rPr>
      </w:pPr>
      <w:r>
        <w:rPr>
          <w:rFonts w:ascii="Arial" w:hAnsi="Arial"/>
          <w:i/>
          <w:sz w:val="48"/>
        </w:rPr>
        <w:t>“</w:t>
      </w:r>
      <w:r>
        <w:rPr>
          <w:rFonts w:ascii="Arial" w:hAnsi="Arial"/>
          <w:b/>
          <w:i/>
          <w:sz w:val="48"/>
        </w:rPr>
        <w:t>How</w:t>
      </w:r>
      <w:r>
        <w:rPr>
          <w:rFonts w:ascii="Arial" w:hAnsi="Arial"/>
          <w:b/>
          <w:i/>
          <w:spacing w:val="-1"/>
          <w:sz w:val="48"/>
        </w:rPr>
        <w:t> </w:t>
      </w:r>
      <w:r>
        <w:rPr>
          <w:rFonts w:ascii="Arial" w:hAnsi="Arial"/>
          <w:b/>
          <w:i/>
          <w:sz w:val="48"/>
        </w:rPr>
        <w:t>would</w:t>
      </w:r>
      <w:r>
        <w:rPr>
          <w:rFonts w:ascii="Arial" w:hAnsi="Arial"/>
          <w:b/>
          <w:i/>
          <w:spacing w:val="-8"/>
          <w:sz w:val="48"/>
        </w:rPr>
        <w:t> </w:t>
      </w:r>
      <w:r>
        <w:rPr>
          <w:rFonts w:ascii="Arial" w:hAnsi="Arial"/>
          <w:b/>
          <w:i/>
          <w:sz w:val="48"/>
        </w:rPr>
        <w:t>you</w:t>
      </w:r>
      <w:r>
        <w:rPr>
          <w:rFonts w:ascii="Arial" w:hAnsi="Arial"/>
          <w:b/>
          <w:i/>
          <w:spacing w:val="-3"/>
          <w:sz w:val="48"/>
        </w:rPr>
        <w:t> </w:t>
      </w:r>
      <w:r>
        <w:rPr>
          <w:rFonts w:ascii="Arial" w:hAnsi="Arial"/>
          <w:b/>
          <w:i/>
          <w:sz w:val="48"/>
        </w:rPr>
        <w:t>describe</w:t>
      </w:r>
      <w:r>
        <w:rPr>
          <w:rFonts w:ascii="Arial" w:hAnsi="Arial"/>
          <w:b/>
          <w:i/>
          <w:spacing w:val="2"/>
          <w:sz w:val="48"/>
        </w:rPr>
        <w:t> </w:t>
      </w:r>
      <w:r>
        <w:rPr>
          <w:rFonts w:ascii="Arial" w:hAnsi="Arial"/>
          <w:b/>
          <w:i/>
          <w:sz w:val="48"/>
        </w:rPr>
        <w:t>your</w:t>
      </w:r>
      <w:r>
        <w:rPr>
          <w:rFonts w:ascii="Arial" w:hAnsi="Arial"/>
          <w:b/>
          <w:i/>
          <w:spacing w:val="-1"/>
          <w:sz w:val="48"/>
        </w:rPr>
        <w:t> </w:t>
      </w:r>
      <w:r>
        <w:rPr>
          <w:rFonts w:ascii="Arial" w:hAnsi="Arial"/>
          <w:b/>
          <w:i/>
          <w:sz w:val="48"/>
        </w:rPr>
        <w:t>ethnicity,</w:t>
      </w:r>
      <w:r>
        <w:rPr>
          <w:rFonts w:ascii="Arial" w:hAnsi="Arial"/>
          <w:b/>
          <w:i/>
          <w:spacing w:val="-6"/>
          <w:sz w:val="48"/>
        </w:rPr>
        <w:t> </w:t>
      </w:r>
      <w:r>
        <w:rPr>
          <w:rFonts w:ascii="Arial" w:hAnsi="Arial"/>
          <w:b/>
          <w:i/>
          <w:sz w:val="48"/>
        </w:rPr>
        <w:t>or</w:t>
      </w:r>
      <w:r>
        <w:rPr>
          <w:rFonts w:ascii="Arial" w:hAnsi="Arial"/>
          <w:b/>
          <w:i/>
          <w:spacing w:val="-1"/>
          <w:sz w:val="48"/>
        </w:rPr>
        <w:t> </w:t>
      </w:r>
      <w:r>
        <w:rPr>
          <w:rFonts w:ascii="Arial" w:hAnsi="Arial"/>
          <w:b/>
          <w:i/>
          <w:sz w:val="48"/>
        </w:rPr>
        <w:t>cultural</w:t>
      </w:r>
    </w:p>
    <w:p>
      <w:pPr>
        <w:spacing w:before="24"/>
        <w:ind w:left="1026" w:right="528" w:firstLine="0"/>
        <w:jc w:val="center"/>
        <w:rPr>
          <w:rFonts w:ascii="Arial"/>
          <w:b/>
          <w:i/>
          <w:sz w:val="48"/>
        </w:rPr>
      </w:pPr>
      <w:r>
        <w:rPr>
          <w:rFonts w:ascii="Arial"/>
          <w:b/>
          <w:i/>
          <w:sz w:val="48"/>
        </w:rPr>
        <w:t>background?</w:t>
      </w:r>
    </w:p>
    <w:p>
      <w:pPr>
        <w:spacing w:before="24"/>
        <w:ind w:left="1026" w:right="532" w:firstLine="0"/>
        <w:jc w:val="center"/>
        <w:rPr>
          <w:rFonts w:ascii="Arial" w:hAnsi="Arial"/>
          <w:b/>
          <w:i/>
          <w:sz w:val="48"/>
        </w:rPr>
      </w:pPr>
      <w:r>
        <w:rPr>
          <w:rFonts w:ascii="Arial" w:hAnsi="Arial"/>
          <w:b/>
          <w:i/>
          <w:sz w:val="48"/>
        </w:rPr>
        <w:t>You</w:t>
      </w:r>
      <w:r>
        <w:rPr>
          <w:rFonts w:ascii="Arial" w:hAnsi="Arial"/>
          <w:b/>
          <w:i/>
          <w:spacing w:val="-5"/>
          <w:sz w:val="48"/>
        </w:rPr>
        <w:t> </w:t>
      </w:r>
      <w:r>
        <w:rPr>
          <w:rFonts w:ascii="Arial" w:hAnsi="Arial"/>
          <w:b/>
          <w:i/>
          <w:sz w:val="48"/>
        </w:rPr>
        <w:t>can</w:t>
      </w:r>
      <w:r>
        <w:rPr>
          <w:rFonts w:ascii="Arial" w:hAnsi="Arial"/>
          <w:b/>
          <w:i/>
          <w:spacing w:val="-2"/>
          <w:sz w:val="48"/>
        </w:rPr>
        <w:t> </w:t>
      </w:r>
      <w:r>
        <w:rPr>
          <w:rFonts w:ascii="Arial" w:hAnsi="Arial"/>
          <w:b/>
          <w:i/>
          <w:sz w:val="48"/>
        </w:rPr>
        <w:t>choose more</w:t>
      </w:r>
      <w:r>
        <w:rPr>
          <w:rFonts w:ascii="Arial" w:hAnsi="Arial"/>
          <w:b/>
          <w:i/>
          <w:spacing w:val="-5"/>
          <w:sz w:val="48"/>
        </w:rPr>
        <w:t> </w:t>
      </w:r>
      <w:r>
        <w:rPr>
          <w:rFonts w:ascii="Arial" w:hAnsi="Arial"/>
          <w:b/>
          <w:i/>
          <w:sz w:val="48"/>
        </w:rPr>
        <w:t>than</w:t>
      </w:r>
      <w:r>
        <w:rPr>
          <w:rFonts w:ascii="Arial" w:hAnsi="Arial"/>
          <w:b/>
          <w:i/>
          <w:spacing w:val="-5"/>
          <w:sz w:val="48"/>
        </w:rPr>
        <w:t> </w:t>
      </w:r>
      <w:r>
        <w:rPr>
          <w:rFonts w:ascii="Arial" w:hAnsi="Arial"/>
          <w:b/>
          <w:i/>
          <w:sz w:val="48"/>
        </w:rPr>
        <w:t>one</w:t>
      </w:r>
      <w:r>
        <w:rPr>
          <w:rFonts w:ascii="Arial" w:hAnsi="Arial"/>
          <w:b/>
          <w:i/>
          <w:spacing w:val="-1"/>
          <w:sz w:val="48"/>
        </w:rPr>
        <w:t> </w:t>
      </w:r>
      <w:r>
        <w:rPr>
          <w:rFonts w:ascii="Arial" w:hAnsi="Arial"/>
          <w:b/>
          <w:i/>
          <w:sz w:val="48"/>
        </w:rPr>
        <w:t>option.”</w:t>
      </w:r>
    </w:p>
    <w:p>
      <w:pPr>
        <w:spacing w:after="0"/>
        <w:jc w:val="center"/>
        <w:rPr>
          <w:rFonts w:ascii="Arial" w:hAnsi="Arial"/>
          <w:sz w:val="48"/>
        </w:rPr>
        <w:sectPr>
          <w:headerReference w:type="default" r:id="rId239"/>
          <w:footerReference w:type="default" r:id="rId240"/>
          <w:pgSz w:w="14400" w:h="10800" w:orient="landscape"/>
          <w:pgMar w:header="164" w:footer="0" w:top="420" w:bottom="0" w:left="40" w:right="0"/>
        </w:sectPr>
      </w:pPr>
    </w:p>
    <w:p>
      <w:pPr>
        <w:pStyle w:val="BodyText"/>
        <w:rPr>
          <w:rFonts w:ascii="Arial"/>
          <w:b/>
          <w:i/>
          <w:sz w:val="21"/>
        </w:rPr>
      </w:pPr>
    </w:p>
    <w:p>
      <w:pPr>
        <w:pStyle w:val="Heading5"/>
        <w:spacing w:before="80"/>
        <w:ind w:left="1026" w:right="1059"/>
        <w:jc w:val="center"/>
      </w:pPr>
      <w:r>
        <w:rPr/>
        <w:drawing>
          <wp:anchor distT="0" distB="0" distL="0" distR="0" allowOverlap="1" layoutInCell="1" locked="0" behindDoc="1" simplePos="0" relativeHeight="484106752">
            <wp:simplePos x="0" y="0"/>
            <wp:positionH relativeFrom="page">
              <wp:posOffset>76224</wp:posOffset>
            </wp:positionH>
            <wp:positionV relativeFrom="paragraph">
              <wp:posOffset>-275391</wp:posOffset>
            </wp:positionV>
            <wp:extent cx="2286731" cy="457200"/>
            <wp:effectExtent l="0" t="0" r="0" b="0"/>
            <wp:wrapNone/>
            <wp:docPr id="83" name="image83.jpeg"/>
            <wp:cNvGraphicFramePr>
              <a:graphicFrameLocks noChangeAspect="1"/>
            </wp:cNvGraphicFramePr>
            <a:graphic>
              <a:graphicData uri="http://schemas.openxmlformats.org/drawingml/2006/picture">
                <pic:pic>
                  <pic:nvPicPr>
                    <pic:cNvPr id="84" name="image83.jpeg"/>
                    <pic:cNvPicPr/>
                  </pic:nvPicPr>
                  <pic:blipFill>
                    <a:blip r:embed="rId242" cstate="print"/>
                    <a:stretch>
                      <a:fillRect/>
                    </a:stretch>
                  </pic:blipFill>
                  <pic:spPr>
                    <a:xfrm>
                      <a:off x="0" y="0"/>
                      <a:ext cx="2286731" cy="457200"/>
                    </a:xfrm>
                    <a:prstGeom prst="rect">
                      <a:avLst/>
                    </a:prstGeom>
                  </pic:spPr>
                </pic:pic>
              </a:graphicData>
            </a:graphic>
          </wp:anchor>
        </w:drawing>
      </w:r>
      <w:bookmarkStart w:name="Asking About Race" w:id="81"/>
      <w:bookmarkEnd w:id="81"/>
      <w:r>
        <w:rPr>
          <w:b w:val="0"/>
        </w:rPr>
      </w:r>
      <w:r>
        <w:rPr>
          <w:color w:val="003399"/>
        </w:rPr>
        <w:t>Asking</w:t>
      </w:r>
      <w:r>
        <w:rPr>
          <w:color w:val="003399"/>
          <w:spacing w:val="-4"/>
        </w:rPr>
        <w:t> </w:t>
      </w:r>
      <w:r>
        <w:rPr>
          <w:color w:val="003399"/>
        </w:rPr>
        <w:t>About</w:t>
      </w:r>
      <w:r>
        <w:rPr>
          <w:color w:val="003399"/>
          <w:spacing w:val="-4"/>
        </w:rPr>
        <w:t> </w:t>
      </w:r>
      <w:r>
        <w:rPr>
          <w:color w:val="003399"/>
        </w:rPr>
        <w:t>Race</w:t>
      </w:r>
    </w:p>
    <w:p>
      <w:pPr>
        <w:spacing w:before="280"/>
        <w:ind w:left="0" w:right="759" w:firstLine="0"/>
        <w:jc w:val="center"/>
        <w:rPr>
          <w:rFonts w:ascii="Arial" w:hAnsi="Arial"/>
          <w:b/>
          <w:i/>
          <w:sz w:val="48"/>
        </w:rPr>
      </w:pPr>
      <w:r>
        <w:rPr>
          <w:rFonts w:ascii="Arial" w:hAnsi="Arial"/>
          <w:b/>
          <w:i/>
          <w:sz w:val="48"/>
        </w:rPr>
        <w:t>“How</w:t>
      </w:r>
      <w:r>
        <w:rPr>
          <w:rFonts w:ascii="Arial" w:hAnsi="Arial"/>
          <w:b/>
          <w:i/>
          <w:spacing w:val="-5"/>
          <w:sz w:val="48"/>
        </w:rPr>
        <w:t> </w:t>
      </w:r>
      <w:r>
        <w:rPr>
          <w:rFonts w:ascii="Arial" w:hAnsi="Arial"/>
          <w:b/>
          <w:i/>
          <w:sz w:val="48"/>
        </w:rPr>
        <w:t>would</w:t>
      </w:r>
      <w:r>
        <w:rPr>
          <w:rFonts w:ascii="Arial" w:hAnsi="Arial"/>
          <w:b/>
          <w:i/>
          <w:spacing w:val="-8"/>
          <w:sz w:val="48"/>
        </w:rPr>
        <w:t> </w:t>
      </w:r>
      <w:r>
        <w:rPr>
          <w:rFonts w:ascii="Arial" w:hAnsi="Arial"/>
          <w:b/>
          <w:i/>
          <w:sz w:val="48"/>
        </w:rPr>
        <w:t>you</w:t>
      </w:r>
      <w:r>
        <w:rPr>
          <w:rFonts w:ascii="Arial" w:hAnsi="Arial"/>
          <w:b/>
          <w:i/>
          <w:spacing w:val="-5"/>
          <w:sz w:val="48"/>
        </w:rPr>
        <w:t> </w:t>
      </w:r>
      <w:r>
        <w:rPr>
          <w:rFonts w:ascii="Arial" w:hAnsi="Arial"/>
          <w:b/>
          <w:i/>
          <w:sz w:val="48"/>
        </w:rPr>
        <w:t>describe</w:t>
      </w:r>
      <w:r>
        <w:rPr>
          <w:rFonts w:ascii="Arial" w:hAnsi="Arial"/>
          <w:b/>
          <w:i/>
          <w:spacing w:val="-2"/>
          <w:sz w:val="48"/>
        </w:rPr>
        <w:t> </w:t>
      </w:r>
      <w:r>
        <w:rPr>
          <w:rFonts w:ascii="Arial" w:hAnsi="Arial"/>
          <w:b/>
          <w:i/>
          <w:sz w:val="48"/>
        </w:rPr>
        <w:t>your</w:t>
      </w:r>
      <w:r>
        <w:rPr>
          <w:rFonts w:ascii="Arial" w:hAnsi="Arial"/>
          <w:b/>
          <w:i/>
          <w:spacing w:val="-5"/>
          <w:sz w:val="48"/>
        </w:rPr>
        <w:t> </w:t>
      </w:r>
      <w:r>
        <w:rPr>
          <w:rFonts w:ascii="Arial" w:hAnsi="Arial"/>
          <w:b/>
          <w:i/>
          <w:sz w:val="48"/>
        </w:rPr>
        <w:t>racial</w:t>
      </w:r>
      <w:r>
        <w:rPr>
          <w:rFonts w:ascii="Arial" w:hAnsi="Arial"/>
          <w:b/>
          <w:i/>
          <w:spacing w:val="-1"/>
          <w:sz w:val="48"/>
        </w:rPr>
        <w:t> </w:t>
      </w:r>
      <w:r>
        <w:rPr>
          <w:rFonts w:ascii="Arial" w:hAnsi="Arial"/>
          <w:b/>
          <w:i/>
          <w:sz w:val="48"/>
        </w:rPr>
        <w:t>background?</w:t>
      </w:r>
    </w:p>
    <w:p>
      <w:pPr>
        <w:spacing w:before="139"/>
        <w:ind w:left="990" w:right="1751" w:firstLine="0"/>
        <w:jc w:val="center"/>
        <w:rPr>
          <w:rFonts w:ascii="Arial" w:hAnsi="Arial"/>
          <w:b/>
          <w:i/>
          <w:sz w:val="48"/>
        </w:rPr>
      </w:pPr>
      <w:r>
        <w:rPr>
          <w:rFonts w:ascii="Arial" w:hAnsi="Arial"/>
          <w:b/>
          <w:i/>
          <w:sz w:val="48"/>
        </w:rPr>
        <w:t>You</w:t>
      </w:r>
      <w:r>
        <w:rPr>
          <w:rFonts w:ascii="Arial" w:hAnsi="Arial"/>
          <w:b/>
          <w:i/>
          <w:spacing w:val="-4"/>
          <w:sz w:val="48"/>
        </w:rPr>
        <w:t> </w:t>
      </w:r>
      <w:r>
        <w:rPr>
          <w:rFonts w:ascii="Arial" w:hAnsi="Arial"/>
          <w:b/>
          <w:i/>
          <w:sz w:val="48"/>
        </w:rPr>
        <w:t>can</w:t>
      </w:r>
      <w:r>
        <w:rPr>
          <w:rFonts w:ascii="Arial" w:hAnsi="Arial"/>
          <w:b/>
          <w:i/>
          <w:spacing w:val="-3"/>
          <w:sz w:val="48"/>
        </w:rPr>
        <w:t> </w:t>
      </w:r>
      <w:r>
        <w:rPr>
          <w:rFonts w:ascii="Arial" w:hAnsi="Arial"/>
          <w:b/>
          <w:i/>
          <w:sz w:val="48"/>
        </w:rPr>
        <w:t>choose</w:t>
      </w:r>
      <w:r>
        <w:rPr>
          <w:rFonts w:ascii="Arial" w:hAnsi="Arial"/>
          <w:b/>
          <w:i/>
          <w:spacing w:val="-1"/>
          <w:sz w:val="48"/>
        </w:rPr>
        <w:t> </w:t>
      </w:r>
      <w:r>
        <w:rPr>
          <w:rFonts w:ascii="Arial" w:hAnsi="Arial"/>
          <w:b/>
          <w:i/>
          <w:sz w:val="48"/>
        </w:rPr>
        <w:t>more</w:t>
      </w:r>
      <w:r>
        <w:rPr>
          <w:rFonts w:ascii="Arial" w:hAnsi="Arial"/>
          <w:b/>
          <w:i/>
          <w:spacing w:val="-4"/>
          <w:sz w:val="48"/>
        </w:rPr>
        <w:t> </w:t>
      </w:r>
      <w:r>
        <w:rPr>
          <w:rFonts w:ascii="Arial" w:hAnsi="Arial"/>
          <w:b/>
          <w:i/>
          <w:sz w:val="48"/>
        </w:rPr>
        <w:t>than</w:t>
      </w:r>
      <w:r>
        <w:rPr>
          <w:rFonts w:ascii="Arial" w:hAnsi="Arial"/>
          <w:b/>
          <w:i/>
          <w:spacing w:val="-3"/>
          <w:sz w:val="48"/>
        </w:rPr>
        <w:t> </w:t>
      </w:r>
      <w:r>
        <w:rPr>
          <w:rFonts w:ascii="Arial" w:hAnsi="Arial"/>
          <w:b/>
          <w:i/>
          <w:sz w:val="48"/>
        </w:rPr>
        <w:t>one</w:t>
      </w:r>
      <w:r>
        <w:rPr>
          <w:rFonts w:ascii="Arial" w:hAnsi="Arial"/>
          <w:b/>
          <w:i/>
          <w:spacing w:val="-2"/>
          <w:sz w:val="48"/>
        </w:rPr>
        <w:t> </w:t>
      </w:r>
      <w:r>
        <w:rPr>
          <w:rFonts w:ascii="Arial" w:hAnsi="Arial"/>
          <w:b/>
          <w:i/>
          <w:sz w:val="48"/>
        </w:rPr>
        <w:t>option.”</w:t>
      </w:r>
    </w:p>
    <w:p>
      <w:pPr>
        <w:pStyle w:val="BodyText"/>
        <w:spacing w:before="2"/>
        <w:rPr>
          <w:rFonts w:ascii="Arial"/>
          <w:b/>
          <w:i/>
          <w:sz w:val="26"/>
        </w:rPr>
      </w:pPr>
      <w:r>
        <w:rPr/>
        <w:drawing>
          <wp:anchor distT="0" distB="0" distL="0" distR="0" allowOverlap="1" layoutInCell="1" locked="0" behindDoc="0" simplePos="0" relativeHeight="131">
            <wp:simplePos x="0" y="0"/>
            <wp:positionH relativeFrom="page">
              <wp:posOffset>1149096</wp:posOffset>
            </wp:positionH>
            <wp:positionV relativeFrom="paragraph">
              <wp:posOffset>206827</wp:posOffset>
            </wp:positionV>
            <wp:extent cx="6713666" cy="3600450"/>
            <wp:effectExtent l="0" t="0" r="0" b="0"/>
            <wp:wrapTopAndBottom/>
            <wp:docPr id="85" name="image95.jpeg" descr="Screen shot of the Demographics section with a colored text box that reads &quot;Multiple entries allowed&quot; with a colored arrow pointing down to a dialog box highlighed by a colored box with the text &quot;American Indian or...&quot; "/>
            <wp:cNvGraphicFramePr>
              <a:graphicFrameLocks noChangeAspect="1"/>
            </wp:cNvGraphicFramePr>
            <a:graphic>
              <a:graphicData uri="http://schemas.openxmlformats.org/drawingml/2006/picture">
                <pic:pic>
                  <pic:nvPicPr>
                    <pic:cNvPr id="86" name="image95.jpeg"/>
                    <pic:cNvPicPr/>
                  </pic:nvPicPr>
                  <pic:blipFill>
                    <a:blip r:embed="rId245" cstate="print"/>
                    <a:stretch>
                      <a:fillRect/>
                    </a:stretch>
                  </pic:blipFill>
                  <pic:spPr>
                    <a:xfrm>
                      <a:off x="0" y="0"/>
                      <a:ext cx="6713666" cy="3600450"/>
                    </a:xfrm>
                    <a:prstGeom prst="rect">
                      <a:avLst/>
                    </a:prstGeom>
                  </pic:spPr>
                </pic:pic>
              </a:graphicData>
            </a:graphic>
          </wp:anchor>
        </w:drawing>
      </w:r>
    </w:p>
    <w:p>
      <w:pPr>
        <w:spacing w:after="0"/>
        <w:rPr>
          <w:rFonts w:ascii="Arial"/>
          <w:sz w:val="26"/>
        </w:rPr>
        <w:sectPr>
          <w:headerReference w:type="default" r:id="rId243"/>
          <w:footerReference w:type="default" r:id="rId244"/>
          <w:pgSz w:w="14400" w:h="10800" w:orient="landscape"/>
          <w:pgMar w:header="164" w:footer="1360" w:top="420" w:bottom="1560" w:left="40" w:right="0"/>
        </w:sectPr>
      </w:pPr>
    </w:p>
    <w:p>
      <w:pPr>
        <w:pStyle w:val="BodyText"/>
        <w:rPr>
          <w:rFonts w:ascii="Arial"/>
          <w:b/>
          <w:i/>
          <w:sz w:val="36"/>
        </w:rPr>
      </w:pPr>
    </w:p>
    <w:p>
      <w:pPr>
        <w:pStyle w:val="BodyText"/>
        <w:rPr>
          <w:rFonts w:ascii="Arial"/>
          <w:b/>
          <w:i/>
          <w:sz w:val="36"/>
        </w:rPr>
      </w:pPr>
    </w:p>
    <w:p>
      <w:pPr>
        <w:pStyle w:val="BodyText"/>
        <w:rPr>
          <w:rFonts w:ascii="Arial"/>
          <w:b/>
          <w:i/>
          <w:sz w:val="36"/>
        </w:rPr>
      </w:pPr>
    </w:p>
    <w:p>
      <w:pPr>
        <w:pStyle w:val="BodyText"/>
        <w:rPr>
          <w:rFonts w:ascii="Arial"/>
          <w:b/>
          <w:i/>
          <w:sz w:val="36"/>
        </w:rPr>
      </w:pPr>
    </w:p>
    <w:p>
      <w:pPr>
        <w:pStyle w:val="BodyText"/>
        <w:rPr>
          <w:rFonts w:ascii="Arial"/>
          <w:b/>
          <w:i/>
          <w:sz w:val="36"/>
        </w:rPr>
      </w:pPr>
    </w:p>
    <w:p>
      <w:pPr>
        <w:pStyle w:val="BodyText"/>
        <w:spacing w:before="5"/>
        <w:rPr>
          <w:rFonts w:ascii="Arial"/>
          <w:b/>
          <w:i/>
          <w:sz w:val="30"/>
        </w:rPr>
      </w:pPr>
    </w:p>
    <w:p>
      <w:pPr>
        <w:spacing w:before="1"/>
        <w:ind w:left="104" w:right="0" w:firstLine="0"/>
        <w:jc w:val="left"/>
        <w:rPr>
          <w:rFonts w:ascii="Arial"/>
          <w:b/>
          <w:sz w:val="32"/>
        </w:rPr>
      </w:pPr>
      <w:r>
        <w:rPr>
          <w:rFonts w:ascii="Arial"/>
          <w:b/>
          <w:color w:val="C00000"/>
          <w:spacing w:val="-1"/>
          <w:sz w:val="32"/>
        </w:rPr>
        <w:t>Tips:</w:t>
      </w:r>
    </w:p>
    <w:p>
      <w:pPr>
        <w:pStyle w:val="Heading5"/>
        <w:spacing w:line="716" w:lineRule="exact"/>
        <w:ind w:left="103" w:right="1054"/>
        <w:jc w:val="center"/>
      </w:pPr>
      <w:r>
        <w:rPr>
          <w:b w:val="0"/>
        </w:rPr>
        <w:br w:type="column"/>
      </w:r>
      <w:bookmarkStart w:name="Asking About Language" w:id="82"/>
      <w:bookmarkEnd w:id="82"/>
      <w:r>
        <w:rPr>
          <w:b w:val="0"/>
        </w:rPr>
      </w:r>
      <w:r>
        <w:rPr>
          <w:color w:val="003399"/>
        </w:rPr>
        <w:t>Asking</w:t>
      </w:r>
      <w:r>
        <w:rPr>
          <w:color w:val="003399"/>
          <w:spacing w:val="-4"/>
        </w:rPr>
        <w:t> </w:t>
      </w:r>
      <w:r>
        <w:rPr>
          <w:color w:val="003399"/>
        </w:rPr>
        <w:t>About</w:t>
      </w:r>
      <w:r>
        <w:rPr>
          <w:color w:val="003399"/>
          <w:spacing w:val="-3"/>
        </w:rPr>
        <w:t> </w:t>
      </w:r>
      <w:r>
        <w:rPr>
          <w:color w:val="003399"/>
        </w:rPr>
        <w:t>Language</w:t>
      </w:r>
    </w:p>
    <w:p>
      <w:pPr>
        <w:spacing w:line="300" w:lineRule="auto" w:before="468"/>
        <w:ind w:left="103" w:right="1070" w:firstLine="0"/>
        <w:jc w:val="center"/>
        <w:rPr>
          <w:rFonts w:ascii="Arial" w:hAnsi="Arial"/>
          <w:b/>
          <w:i/>
          <w:sz w:val="44"/>
        </w:rPr>
      </w:pPr>
      <w:r>
        <w:rPr/>
        <w:drawing>
          <wp:anchor distT="0" distB="0" distL="0" distR="0" allowOverlap="1" layoutInCell="1" locked="0" behindDoc="1" simplePos="0" relativeHeight="484107264">
            <wp:simplePos x="0" y="0"/>
            <wp:positionH relativeFrom="page">
              <wp:posOffset>2895600</wp:posOffset>
            </wp:positionH>
            <wp:positionV relativeFrom="paragraph">
              <wp:posOffset>1004007</wp:posOffset>
            </wp:positionV>
            <wp:extent cx="6187440" cy="3794759"/>
            <wp:effectExtent l="0" t="0" r="0" b="0"/>
            <wp:wrapNone/>
            <wp:docPr id="89" name="image96.jpeg" descr="Screen shot of Patient Demographics form with colored box around the section that says &quot;Written language&quot; with the example of English listed as number 1.    Another colored box around the section that reads &quot;Preferred language&quot; with English chosen as the example.   This language was chosen from a sub category  of &quot;Preferred Language Select&quot; from a list of language.  English is highlighted in this example. "/>
            <wp:cNvGraphicFramePr>
              <a:graphicFrameLocks noChangeAspect="1"/>
            </wp:cNvGraphicFramePr>
            <a:graphic>
              <a:graphicData uri="http://schemas.openxmlformats.org/drawingml/2006/picture">
                <pic:pic>
                  <pic:nvPicPr>
                    <pic:cNvPr id="90" name="image96.jpeg"/>
                    <pic:cNvPicPr/>
                  </pic:nvPicPr>
                  <pic:blipFill>
                    <a:blip r:embed="rId248" cstate="print"/>
                    <a:stretch>
                      <a:fillRect/>
                    </a:stretch>
                  </pic:blipFill>
                  <pic:spPr>
                    <a:xfrm>
                      <a:off x="0" y="0"/>
                      <a:ext cx="6187440" cy="3794759"/>
                    </a:xfrm>
                    <a:prstGeom prst="rect">
                      <a:avLst/>
                    </a:prstGeom>
                  </pic:spPr>
                </pic:pic>
              </a:graphicData>
            </a:graphic>
          </wp:anchor>
        </w:drawing>
      </w:r>
      <w:r>
        <w:rPr>
          <w:rFonts w:ascii="Arial" w:hAnsi="Arial"/>
          <w:b/>
          <w:i/>
          <w:sz w:val="44"/>
        </w:rPr>
        <w:t>“ In what language would you prefer to receive your health</w:t>
      </w:r>
      <w:r>
        <w:rPr>
          <w:rFonts w:ascii="Arial" w:hAnsi="Arial"/>
          <w:b/>
          <w:i/>
          <w:spacing w:val="-120"/>
          <w:sz w:val="44"/>
        </w:rPr>
        <w:t> </w:t>
      </w:r>
      <w:r>
        <w:rPr>
          <w:rFonts w:ascii="Arial" w:hAnsi="Arial"/>
          <w:b/>
          <w:i/>
          <w:sz w:val="44"/>
        </w:rPr>
        <w:t>information?”</w:t>
      </w:r>
    </w:p>
    <w:p>
      <w:pPr>
        <w:spacing w:after="0" w:line="300" w:lineRule="auto"/>
        <w:jc w:val="center"/>
        <w:rPr>
          <w:rFonts w:ascii="Arial" w:hAnsi="Arial"/>
          <w:sz w:val="44"/>
        </w:rPr>
        <w:sectPr>
          <w:headerReference w:type="default" r:id="rId246"/>
          <w:footerReference w:type="default" r:id="rId247"/>
          <w:pgSz w:w="14400" w:h="10800" w:orient="landscape"/>
          <w:pgMar w:header="164" w:footer="1304" w:top="940" w:bottom="1500" w:left="40" w:right="0"/>
          <w:cols w:num="2" w:equalWidth="0">
            <w:col w:w="866" w:space="51"/>
            <w:col w:w="13443"/>
          </w:cols>
        </w:sectPr>
      </w:pPr>
    </w:p>
    <w:p>
      <w:pPr>
        <w:pStyle w:val="ListParagraph"/>
        <w:numPr>
          <w:ilvl w:val="0"/>
          <w:numId w:val="85"/>
        </w:numPr>
        <w:tabs>
          <w:tab w:pos="325" w:val="left" w:leader="none"/>
        </w:tabs>
        <w:spacing w:line="300" w:lineRule="auto" w:before="59" w:after="0"/>
        <w:ind w:left="104" w:right="10783" w:firstLine="0"/>
        <w:jc w:val="left"/>
        <w:rPr>
          <w:rFonts w:ascii="Arial"/>
          <w:sz w:val="20"/>
        </w:rPr>
      </w:pPr>
      <w:r>
        <w:rPr>
          <w:rFonts w:ascii="Arial"/>
          <w:sz w:val="20"/>
        </w:rPr>
        <w:t>Preferred language may be different</w:t>
      </w:r>
      <w:r>
        <w:rPr>
          <w:rFonts w:ascii="Arial"/>
          <w:spacing w:val="-53"/>
          <w:sz w:val="20"/>
        </w:rPr>
        <w:t> </w:t>
      </w:r>
      <w:r>
        <w:rPr>
          <w:rFonts w:ascii="Arial"/>
          <w:sz w:val="20"/>
        </w:rPr>
        <w:t>than</w:t>
      </w:r>
      <w:r>
        <w:rPr>
          <w:rFonts w:ascii="Arial"/>
          <w:spacing w:val="-8"/>
          <w:sz w:val="20"/>
        </w:rPr>
        <w:t> </w:t>
      </w:r>
      <w:r>
        <w:rPr>
          <w:rFonts w:ascii="Arial"/>
          <w:sz w:val="20"/>
        </w:rPr>
        <w:t>the</w:t>
      </w:r>
      <w:r>
        <w:rPr>
          <w:rFonts w:ascii="Arial"/>
          <w:spacing w:val="-5"/>
          <w:sz w:val="20"/>
        </w:rPr>
        <w:t> </w:t>
      </w:r>
      <w:r>
        <w:rPr>
          <w:rFonts w:ascii="Arial"/>
          <w:sz w:val="20"/>
        </w:rPr>
        <w:t>language</w:t>
      </w:r>
      <w:r>
        <w:rPr>
          <w:rFonts w:ascii="Arial"/>
          <w:spacing w:val="-7"/>
          <w:sz w:val="20"/>
        </w:rPr>
        <w:t> </w:t>
      </w:r>
      <w:r>
        <w:rPr>
          <w:rFonts w:ascii="Arial"/>
          <w:sz w:val="20"/>
        </w:rPr>
        <w:t>the</w:t>
      </w:r>
      <w:r>
        <w:rPr>
          <w:rFonts w:ascii="Arial"/>
          <w:spacing w:val="-5"/>
          <w:sz w:val="20"/>
        </w:rPr>
        <w:t> </w:t>
      </w:r>
      <w:r>
        <w:rPr>
          <w:rFonts w:ascii="Arial"/>
          <w:sz w:val="20"/>
        </w:rPr>
        <w:t>patient</w:t>
      </w:r>
      <w:r>
        <w:rPr>
          <w:rFonts w:ascii="Arial"/>
          <w:spacing w:val="-5"/>
          <w:sz w:val="20"/>
        </w:rPr>
        <w:t> </w:t>
      </w:r>
      <w:r>
        <w:rPr>
          <w:rFonts w:ascii="Arial"/>
          <w:sz w:val="20"/>
        </w:rPr>
        <w:t>speaks</w:t>
      </w:r>
      <w:r>
        <w:rPr>
          <w:rFonts w:ascii="Arial"/>
          <w:spacing w:val="-10"/>
          <w:sz w:val="20"/>
        </w:rPr>
        <w:t> </w:t>
      </w:r>
      <w:r>
        <w:rPr>
          <w:rFonts w:ascii="Arial"/>
          <w:sz w:val="20"/>
        </w:rPr>
        <w:t>at</w:t>
      </w:r>
      <w:r>
        <w:rPr>
          <w:rFonts w:ascii="Arial"/>
          <w:spacing w:val="-53"/>
          <w:sz w:val="20"/>
        </w:rPr>
        <w:t> </w:t>
      </w:r>
      <w:r>
        <w:rPr>
          <w:rFonts w:ascii="Arial"/>
          <w:sz w:val="20"/>
        </w:rPr>
        <w:t>home.</w:t>
      </w:r>
    </w:p>
    <w:p>
      <w:pPr>
        <w:pStyle w:val="BodyText"/>
        <w:spacing w:before="2"/>
        <w:rPr>
          <w:rFonts w:ascii="Arial"/>
          <w:sz w:val="25"/>
        </w:rPr>
      </w:pPr>
    </w:p>
    <w:p>
      <w:pPr>
        <w:pStyle w:val="ListParagraph"/>
        <w:numPr>
          <w:ilvl w:val="0"/>
          <w:numId w:val="85"/>
        </w:numPr>
        <w:tabs>
          <w:tab w:pos="325" w:val="left" w:leader="none"/>
        </w:tabs>
        <w:spacing w:line="300" w:lineRule="auto" w:before="0" w:after="0"/>
        <w:ind w:left="104" w:right="11070" w:firstLine="0"/>
        <w:jc w:val="left"/>
        <w:rPr>
          <w:rFonts w:ascii="Arial" w:hAnsi="Arial"/>
          <w:sz w:val="20"/>
        </w:rPr>
      </w:pPr>
      <w:r>
        <w:rPr>
          <w:rFonts w:ascii="Arial" w:hAnsi="Arial"/>
          <w:sz w:val="20"/>
        </w:rPr>
        <w:t>Don’t confuse the patient’s social</w:t>
      </w:r>
      <w:r>
        <w:rPr>
          <w:rFonts w:ascii="Arial" w:hAnsi="Arial"/>
          <w:spacing w:val="-53"/>
          <w:sz w:val="20"/>
        </w:rPr>
        <w:t> </w:t>
      </w:r>
      <w:r>
        <w:rPr>
          <w:rFonts w:ascii="Arial" w:hAnsi="Arial"/>
          <w:sz w:val="20"/>
        </w:rPr>
        <w:t>fluency</w:t>
      </w:r>
      <w:r>
        <w:rPr>
          <w:rFonts w:ascii="Arial" w:hAnsi="Arial"/>
          <w:spacing w:val="-11"/>
          <w:sz w:val="20"/>
        </w:rPr>
        <w:t> </w:t>
      </w:r>
      <w:r>
        <w:rPr>
          <w:rFonts w:ascii="Arial" w:hAnsi="Arial"/>
          <w:sz w:val="20"/>
        </w:rPr>
        <w:t>in</w:t>
      </w:r>
      <w:r>
        <w:rPr>
          <w:rFonts w:ascii="Arial" w:hAnsi="Arial"/>
          <w:spacing w:val="-5"/>
          <w:sz w:val="20"/>
        </w:rPr>
        <w:t> </w:t>
      </w:r>
      <w:r>
        <w:rPr>
          <w:rFonts w:ascii="Arial" w:hAnsi="Arial"/>
          <w:sz w:val="20"/>
        </w:rPr>
        <w:t>English</w:t>
      </w:r>
      <w:r>
        <w:rPr>
          <w:rFonts w:ascii="Arial" w:hAnsi="Arial"/>
          <w:spacing w:val="-5"/>
          <w:sz w:val="20"/>
        </w:rPr>
        <w:t> </w:t>
      </w:r>
      <w:r>
        <w:rPr>
          <w:rFonts w:ascii="Arial" w:hAnsi="Arial"/>
          <w:sz w:val="20"/>
        </w:rPr>
        <w:t>with</w:t>
      </w:r>
      <w:r>
        <w:rPr>
          <w:rFonts w:ascii="Arial" w:hAnsi="Arial"/>
          <w:spacing w:val="-3"/>
          <w:sz w:val="20"/>
        </w:rPr>
        <w:t> </w:t>
      </w:r>
      <w:r>
        <w:rPr>
          <w:rFonts w:ascii="Arial" w:hAnsi="Arial"/>
          <w:sz w:val="20"/>
        </w:rPr>
        <w:t>their</w:t>
      </w:r>
      <w:r>
        <w:rPr>
          <w:rFonts w:ascii="Arial" w:hAnsi="Arial"/>
          <w:spacing w:val="-6"/>
          <w:sz w:val="20"/>
        </w:rPr>
        <w:t> </w:t>
      </w:r>
      <w:r>
        <w:rPr>
          <w:rFonts w:ascii="Arial" w:hAnsi="Arial"/>
          <w:sz w:val="20"/>
        </w:rPr>
        <w:t>ability</w:t>
      </w:r>
      <w:r>
        <w:rPr>
          <w:rFonts w:ascii="Arial" w:hAnsi="Arial"/>
          <w:spacing w:val="-4"/>
          <w:sz w:val="20"/>
        </w:rPr>
        <w:t> </w:t>
      </w:r>
      <w:r>
        <w:rPr>
          <w:rFonts w:ascii="Arial" w:hAnsi="Arial"/>
          <w:sz w:val="20"/>
        </w:rPr>
        <w:t>to</w:t>
      </w:r>
      <w:r>
        <w:rPr>
          <w:rFonts w:ascii="Arial" w:hAnsi="Arial"/>
          <w:spacing w:val="-52"/>
          <w:sz w:val="20"/>
        </w:rPr>
        <w:t> </w:t>
      </w:r>
      <w:r>
        <w:rPr>
          <w:rFonts w:ascii="Arial" w:hAnsi="Arial"/>
          <w:sz w:val="20"/>
        </w:rPr>
        <w:t>understand</w:t>
      </w:r>
      <w:r>
        <w:rPr>
          <w:rFonts w:ascii="Arial" w:hAnsi="Arial"/>
          <w:spacing w:val="-8"/>
          <w:sz w:val="20"/>
        </w:rPr>
        <w:t> </w:t>
      </w:r>
      <w:r>
        <w:rPr>
          <w:rFonts w:ascii="Arial" w:hAnsi="Arial"/>
          <w:sz w:val="20"/>
        </w:rPr>
        <w:t>medical</w:t>
      </w:r>
      <w:r>
        <w:rPr>
          <w:rFonts w:ascii="Arial" w:hAnsi="Arial"/>
          <w:spacing w:val="-3"/>
          <w:sz w:val="20"/>
        </w:rPr>
        <w:t> </w:t>
      </w:r>
      <w:r>
        <w:rPr>
          <w:rFonts w:ascii="Arial" w:hAnsi="Arial"/>
          <w:sz w:val="20"/>
        </w:rPr>
        <w:t>information.</w:t>
      </w:r>
    </w:p>
    <w:p>
      <w:pPr>
        <w:pStyle w:val="BodyText"/>
        <w:spacing w:before="2"/>
        <w:rPr>
          <w:rFonts w:ascii="Arial"/>
          <w:sz w:val="25"/>
        </w:rPr>
      </w:pPr>
    </w:p>
    <w:p>
      <w:pPr>
        <w:pStyle w:val="ListParagraph"/>
        <w:numPr>
          <w:ilvl w:val="0"/>
          <w:numId w:val="85"/>
        </w:numPr>
        <w:tabs>
          <w:tab w:pos="325" w:val="left" w:leader="none"/>
        </w:tabs>
        <w:spacing w:line="300" w:lineRule="auto" w:before="0" w:after="0"/>
        <w:ind w:left="104" w:right="10655" w:firstLine="0"/>
        <w:jc w:val="left"/>
        <w:rPr>
          <w:rFonts w:ascii="Arial" w:hAnsi="Arial"/>
          <w:sz w:val="20"/>
        </w:rPr>
      </w:pPr>
      <w:r>
        <w:rPr>
          <w:rFonts w:ascii="Arial" w:hAnsi="Arial"/>
          <w:sz w:val="20"/>
        </w:rPr>
        <w:t>Don’t</w:t>
      </w:r>
      <w:r>
        <w:rPr>
          <w:rFonts w:ascii="Arial" w:hAnsi="Arial"/>
          <w:spacing w:val="-6"/>
          <w:sz w:val="20"/>
        </w:rPr>
        <w:t> </w:t>
      </w:r>
      <w:r>
        <w:rPr>
          <w:rFonts w:ascii="Arial" w:hAnsi="Arial"/>
          <w:sz w:val="20"/>
        </w:rPr>
        <w:t>make</w:t>
      </w:r>
      <w:r>
        <w:rPr>
          <w:rFonts w:ascii="Arial" w:hAnsi="Arial"/>
          <w:spacing w:val="-12"/>
          <w:sz w:val="20"/>
        </w:rPr>
        <w:t> </w:t>
      </w:r>
      <w:r>
        <w:rPr>
          <w:rFonts w:ascii="Arial" w:hAnsi="Arial"/>
          <w:sz w:val="20"/>
        </w:rPr>
        <w:t>assumptions</w:t>
      </w:r>
      <w:r>
        <w:rPr>
          <w:rFonts w:ascii="Arial" w:hAnsi="Arial"/>
          <w:spacing w:val="-9"/>
          <w:sz w:val="20"/>
        </w:rPr>
        <w:t> </w:t>
      </w:r>
      <w:r>
        <w:rPr>
          <w:rFonts w:ascii="Arial" w:hAnsi="Arial"/>
          <w:sz w:val="20"/>
        </w:rPr>
        <w:t>based</w:t>
      </w:r>
      <w:r>
        <w:rPr>
          <w:rFonts w:ascii="Arial" w:hAnsi="Arial"/>
          <w:spacing w:val="-8"/>
          <w:sz w:val="20"/>
        </w:rPr>
        <w:t> </w:t>
      </w:r>
      <w:r>
        <w:rPr>
          <w:rFonts w:ascii="Arial" w:hAnsi="Arial"/>
          <w:sz w:val="20"/>
        </w:rPr>
        <w:t>on</w:t>
      </w:r>
      <w:r>
        <w:rPr>
          <w:rFonts w:ascii="Arial" w:hAnsi="Arial"/>
          <w:spacing w:val="-7"/>
          <w:sz w:val="20"/>
        </w:rPr>
        <w:t> </w:t>
      </w:r>
      <w:r>
        <w:rPr>
          <w:rFonts w:ascii="Arial" w:hAnsi="Arial"/>
          <w:sz w:val="20"/>
        </w:rPr>
        <w:t>the</w:t>
      </w:r>
      <w:r>
        <w:rPr>
          <w:rFonts w:ascii="Arial" w:hAnsi="Arial"/>
          <w:spacing w:val="-53"/>
          <w:sz w:val="20"/>
        </w:rPr>
        <w:t> </w:t>
      </w:r>
      <w:r>
        <w:rPr>
          <w:rFonts w:ascii="Arial" w:hAnsi="Arial"/>
          <w:sz w:val="20"/>
        </w:rPr>
        <w:t>patient’s appearance, name, nationality</w:t>
      </w:r>
      <w:r>
        <w:rPr>
          <w:rFonts w:ascii="Arial" w:hAnsi="Arial"/>
          <w:spacing w:val="1"/>
          <w:sz w:val="20"/>
        </w:rPr>
        <w:t> </w:t>
      </w:r>
      <w:r>
        <w:rPr>
          <w:rFonts w:ascii="Arial" w:hAnsi="Arial"/>
          <w:sz w:val="20"/>
        </w:rPr>
        <w:t>or</w:t>
      </w:r>
      <w:r>
        <w:rPr>
          <w:rFonts w:ascii="Arial" w:hAnsi="Arial"/>
          <w:spacing w:val="-2"/>
          <w:sz w:val="20"/>
        </w:rPr>
        <w:t> </w:t>
      </w:r>
      <w:r>
        <w:rPr>
          <w:rFonts w:ascii="Arial" w:hAnsi="Arial"/>
          <w:sz w:val="20"/>
        </w:rPr>
        <w:t>language</w:t>
      </w:r>
      <w:r>
        <w:rPr>
          <w:rFonts w:ascii="Arial" w:hAnsi="Arial"/>
          <w:spacing w:val="-4"/>
          <w:sz w:val="20"/>
        </w:rPr>
        <w:t> </w:t>
      </w:r>
      <w:r>
        <w:rPr>
          <w:rFonts w:ascii="Arial" w:hAnsi="Arial"/>
          <w:sz w:val="20"/>
        </w:rPr>
        <w:t>similarities.</w:t>
      </w:r>
    </w:p>
    <w:p>
      <w:pPr>
        <w:pStyle w:val="BodyText"/>
        <w:spacing w:before="2"/>
        <w:rPr>
          <w:rFonts w:ascii="Arial"/>
          <w:sz w:val="25"/>
        </w:rPr>
      </w:pPr>
    </w:p>
    <w:p>
      <w:pPr>
        <w:spacing w:line="300" w:lineRule="auto" w:before="0"/>
        <w:ind w:left="104" w:right="10314" w:firstLine="0"/>
        <w:jc w:val="left"/>
        <w:rPr>
          <w:rFonts w:ascii="Arial" w:hAnsi="Arial"/>
          <w:sz w:val="20"/>
        </w:rPr>
      </w:pPr>
      <w:r>
        <w:rPr>
          <w:rFonts w:ascii="Arial" w:hAnsi="Arial"/>
          <w:sz w:val="20"/>
        </w:rPr>
        <w:t>Don’t</w:t>
      </w:r>
      <w:r>
        <w:rPr>
          <w:rFonts w:ascii="Arial" w:hAnsi="Arial"/>
          <w:spacing w:val="-5"/>
          <w:sz w:val="20"/>
        </w:rPr>
        <w:t> </w:t>
      </w:r>
      <w:r>
        <w:rPr>
          <w:rFonts w:ascii="Arial" w:hAnsi="Arial"/>
          <w:sz w:val="20"/>
        </w:rPr>
        <w:t>ask</w:t>
      </w:r>
      <w:r>
        <w:rPr>
          <w:rFonts w:ascii="Arial" w:hAnsi="Arial"/>
          <w:spacing w:val="-7"/>
          <w:sz w:val="20"/>
        </w:rPr>
        <w:t> </w:t>
      </w:r>
      <w:r>
        <w:rPr>
          <w:rFonts w:ascii="Arial" w:hAnsi="Arial"/>
          <w:sz w:val="20"/>
        </w:rPr>
        <w:t>“Do</w:t>
      </w:r>
      <w:r>
        <w:rPr>
          <w:rFonts w:ascii="Arial" w:hAnsi="Arial"/>
          <w:spacing w:val="-7"/>
          <w:sz w:val="20"/>
        </w:rPr>
        <w:t> </w:t>
      </w:r>
      <w:r>
        <w:rPr>
          <w:rFonts w:ascii="Arial" w:hAnsi="Arial"/>
          <w:sz w:val="20"/>
        </w:rPr>
        <w:t>you</w:t>
      </w:r>
      <w:r>
        <w:rPr>
          <w:rFonts w:ascii="Arial" w:hAnsi="Arial"/>
          <w:spacing w:val="-2"/>
          <w:sz w:val="20"/>
        </w:rPr>
        <w:t> </w:t>
      </w:r>
      <w:r>
        <w:rPr>
          <w:rFonts w:ascii="Arial" w:hAnsi="Arial"/>
          <w:sz w:val="20"/>
        </w:rPr>
        <w:t>speak</w:t>
      </w:r>
      <w:r>
        <w:rPr>
          <w:rFonts w:ascii="Arial" w:hAnsi="Arial"/>
          <w:spacing w:val="-9"/>
          <w:sz w:val="20"/>
        </w:rPr>
        <w:t> </w:t>
      </w:r>
      <w:r>
        <w:rPr>
          <w:rFonts w:ascii="Arial" w:hAnsi="Arial"/>
          <w:sz w:val="20"/>
        </w:rPr>
        <w:t>Spanish?”</w:t>
      </w:r>
      <w:r>
        <w:rPr>
          <w:rFonts w:ascii="Arial" w:hAnsi="Arial"/>
          <w:spacing w:val="-5"/>
          <w:sz w:val="20"/>
        </w:rPr>
        <w:t> </w:t>
      </w:r>
      <w:r>
        <w:rPr>
          <w:rFonts w:ascii="Arial" w:hAnsi="Arial"/>
          <w:sz w:val="20"/>
        </w:rPr>
        <w:t>or</w:t>
      </w:r>
      <w:r>
        <w:rPr>
          <w:rFonts w:ascii="Arial" w:hAnsi="Arial"/>
          <w:spacing w:val="-6"/>
          <w:sz w:val="20"/>
        </w:rPr>
        <w:t> </w:t>
      </w:r>
      <w:r>
        <w:rPr>
          <w:rFonts w:ascii="Arial" w:hAnsi="Arial"/>
          <w:sz w:val="20"/>
        </w:rPr>
        <w:t>Do</w:t>
      </w:r>
      <w:r>
        <w:rPr>
          <w:rFonts w:ascii="Arial" w:hAnsi="Arial"/>
          <w:spacing w:val="-53"/>
          <w:sz w:val="20"/>
        </w:rPr>
        <w:t> </w:t>
      </w:r>
      <w:r>
        <w:rPr>
          <w:rFonts w:ascii="Arial" w:hAnsi="Arial"/>
          <w:sz w:val="20"/>
        </w:rPr>
        <w:t>you</w:t>
      </w:r>
      <w:r>
        <w:rPr>
          <w:rFonts w:ascii="Arial" w:hAnsi="Arial"/>
          <w:spacing w:val="2"/>
          <w:sz w:val="20"/>
        </w:rPr>
        <w:t> </w:t>
      </w:r>
      <w:r>
        <w:rPr>
          <w:rFonts w:ascii="Arial" w:hAnsi="Arial"/>
          <w:sz w:val="20"/>
        </w:rPr>
        <w:t>speak</w:t>
      </w:r>
      <w:r>
        <w:rPr>
          <w:rFonts w:ascii="Arial" w:hAnsi="Arial"/>
          <w:spacing w:val="-4"/>
          <w:sz w:val="20"/>
        </w:rPr>
        <w:t> </w:t>
      </w:r>
      <w:r>
        <w:rPr>
          <w:rFonts w:ascii="Arial" w:hAnsi="Arial"/>
          <w:sz w:val="20"/>
        </w:rPr>
        <w:t>X</w:t>
      </w:r>
      <w:r>
        <w:rPr>
          <w:rFonts w:ascii="Arial" w:hAnsi="Arial"/>
          <w:spacing w:val="-3"/>
          <w:sz w:val="20"/>
        </w:rPr>
        <w:t> </w:t>
      </w:r>
      <w:r>
        <w:rPr>
          <w:rFonts w:ascii="Arial" w:hAnsi="Arial"/>
          <w:sz w:val="20"/>
        </w:rPr>
        <w:t>language?”</w:t>
      </w:r>
    </w:p>
    <w:p>
      <w:pPr>
        <w:spacing w:line="300" w:lineRule="auto" w:before="1"/>
        <w:ind w:left="104" w:right="10818" w:firstLine="0"/>
        <w:jc w:val="left"/>
        <w:rPr>
          <w:rFonts w:ascii="Arial"/>
          <w:sz w:val="20"/>
        </w:rPr>
      </w:pPr>
      <w:r>
        <w:rPr>
          <w:rFonts w:ascii="Arial"/>
          <w:sz w:val="20"/>
        </w:rPr>
        <w:t>Patients</w:t>
      </w:r>
      <w:r>
        <w:rPr>
          <w:rFonts w:ascii="Arial"/>
          <w:spacing w:val="-6"/>
          <w:sz w:val="20"/>
        </w:rPr>
        <w:t> </w:t>
      </w:r>
      <w:r>
        <w:rPr>
          <w:rFonts w:ascii="Arial"/>
          <w:sz w:val="20"/>
        </w:rPr>
        <w:t>may</w:t>
      </w:r>
      <w:r>
        <w:rPr>
          <w:rFonts w:ascii="Arial"/>
          <w:spacing w:val="-10"/>
          <w:sz w:val="20"/>
        </w:rPr>
        <w:t> </w:t>
      </w:r>
      <w:r>
        <w:rPr>
          <w:rFonts w:ascii="Arial"/>
          <w:sz w:val="20"/>
        </w:rPr>
        <w:t>answer</w:t>
      </w:r>
      <w:r>
        <w:rPr>
          <w:rFonts w:ascii="Arial"/>
          <w:spacing w:val="-3"/>
          <w:sz w:val="20"/>
        </w:rPr>
        <w:t> </w:t>
      </w:r>
      <w:r>
        <w:rPr>
          <w:rFonts w:ascii="Arial"/>
          <w:sz w:val="20"/>
        </w:rPr>
        <w:t>yes</w:t>
      </w:r>
      <w:r>
        <w:rPr>
          <w:rFonts w:ascii="Arial"/>
          <w:spacing w:val="-2"/>
          <w:sz w:val="20"/>
        </w:rPr>
        <w:t> </w:t>
      </w:r>
      <w:r>
        <w:rPr>
          <w:rFonts w:ascii="Arial"/>
          <w:sz w:val="20"/>
        </w:rPr>
        <w:t>even</w:t>
      </w:r>
      <w:r>
        <w:rPr>
          <w:rFonts w:ascii="Arial"/>
          <w:spacing w:val="-6"/>
          <w:sz w:val="20"/>
        </w:rPr>
        <w:t> </w:t>
      </w:r>
      <w:r>
        <w:rPr>
          <w:rFonts w:ascii="Arial"/>
          <w:sz w:val="20"/>
        </w:rPr>
        <w:t>if</w:t>
      </w:r>
      <w:r>
        <w:rPr>
          <w:rFonts w:ascii="Arial"/>
          <w:spacing w:val="-6"/>
          <w:sz w:val="20"/>
        </w:rPr>
        <w:t> </w:t>
      </w:r>
      <w:r>
        <w:rPr>
          <w:rFonts w:ascii="Arial"/>
          <w:sz w:val="20"/>
        </w:rPr>
        <w:t>that</w:t>
      </w:r>
      <w:r>
        <w:rPr>
          <w:rFonts w:ascii="Arial"/>
          <w:spacing w:val="-7"/>
          <w:sz w:val="20"/>
        </w:rPr>
        <w:t> </w:t>
      </w:r>
      <w:r>
        <w:rPr>
          <w:rFonts w:ascii="Arial"/>
          <w:sz w:val="20"/>
        </w:rPr>
        <w:t>is</w:t>
      </w:r>
      <w:r>
        <w:rPr>
          <w:rFonts w:ascii="Arial"/>
          <w:spacing w:val="-52"/>
          <w:sz w:val="20"/>
        </w:rPr>
        <w:t> </w:t>
      </w:r>
      <w:r>
        <w:rPr>
          <w:rFonts w:ascii="Arial"/>
          <w:sz w:val="20"/>
        </w:rPr>
        <w:t>not</w:t>
      </w:r>
      <w:r>
        <w:rPr>
          <w:rFonts w:ascii="Arial"/>
          <w:spacing w:val="-4"/>
          <w:sz w:val="20"/>
        </w:rPr>
        <w:t> </w:t>
      </w:r>
      <w:r>
        <w:rPr>
          <w:rFonts w:ascii="Arial"/>
          <w:sz w:val="20"/>
        </w:rPr>
        <w:t>their</w:t>
      </w:r>
      <w:r>
        <w:rPr>
          <w:rFonts w:ascii="Arial"/>
          <w:spacing w:val="1"/>
          <w:sz w:val="20"/>
        </w:rPr>
        <w:t> </w:t>
      </w:r>
      <w:r>
        <w:rPr>
          <w:rFonts w:ascii="Arial"/>
          <w:sz w:val="20"/>
        </w:rPr>
        <w:t>preferred</w:t>
      </w:r>
      <w:r>
        <w:rPr>
          <w:rFonts w:ascii="Arial"/>
          <w:spacing w:val="-7"/>
          <w:sz w:val="20"/>
        </w:rPr>
        <w:t> </w:t>
      </w:r>
      <w:r>
        <w:rPr>
          <w:rFonts w:ascii="Arial"/>
          <w:sz w:val="20"/>
        </w:rPr>
        <w:t>language.</w:t>
      </w:r>
    </w:p>
    <w:p>
      <w:pPr>
        <w:spacing w:after="0" w:line="300" w:lineRule="auto"/>
        <w:jc w:val="left"/>
        <w:rPr>
          <w:rFonts w:ascii="Arial"/>
          <w:sz w:val="20"/>
        </w:rPr>
        <w:sectPr>
          <w:type w:val="continuous"/>
          <w:pgSz w:w="14400" w:h="10800" w:orient="landscape"/>
          <w:pgMar w:header="164" w:footer="1304" w:top="1040" w:bottom="280" w:left="4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line="249" w:lineRule="auto" w:before="210"/>
        <w:ind w:left="4788" w:right="4274" w:hanging="1386"/>
        <w:jc w:val="left"/>
        <w:rPr>
          <w:rFonts w:ascii="Arial"/>
          <w:b/>
          <w:sz w:val="80"/>
        </w:rPr>
      </w:pPr>
      <w:r>
        <w:rPr>
          <w:rFonts w:ascii="Arial"/>
          <w:b/>
          <w:color w:val="003399"/>
          <w:sz w:val="80"/>
        </w:rPr>
        <w:t>Frequently</w:t>
      </w:r>
      <w:r>
        <w:rPr>
          <w:rFonts w:ascii="Arial"/>
          <w:b/>
          <w:color w:val="003399"/>
          <w:spacing w:val="-49"/>
          <w:sz w:val="80"/>
        </w:rPr>
        <w:t> </w:t>
      </w:r>
      <w:r>
        <w:rPr>
          <w:rFonts w:ascii="Arial"/>
          <w:b/>
          <w:color w:val="003399"/>
          <w:sz w:val="80"/>
        </w:rPr>
        <w:t>Asked</w:t>
      </w:r>
      <w:r>
        <w:rPr>
          <w:rFonts w:ascii="Arial"/>
          <w:b/>
          <w:color w:val="003399"/>
          <w:spacing w:val="-219"/>
          <w:sz w:val="80"/>
        </w:rPr>
        <w:t> </w:t>
      </w:r>
      <w:r>
        <w:rPr>
          <w:rFonts w:ascii="Arial"/>
          <w:b/>
          <w:color w:val="003399"/>
          <w:sz w:val="80"/>
        </w:rPr>
        <w:t>Questions</w:t>
      </w:r>
    </w:p>
    <w:p>
      <w:pPr>
        <w:spacing w:after="0" w:line="249" w:lineRule="auto"/>
        <w:jc w:val="left"/>
        <w:rPr>
          <w:rFonts w:ascii="Arial"/>
          <w:sz w:val="80"/>
        </w:rPr>
        <w:sectPr>
          <w:headerReference w:type="default" r:id="rId249"/>
          <w:footerReference w:type="default" r:id="rId250"/>
          <w:pgSz w:w="14400" w:h="10800" w:orient="landscape"/>
          <w:pgMar w:header="164" w:footer="1360" w:top="960" w:bottom="1560" w:left="40" w:right="0"/>
        </w:sectPr>
      </w:pPr>
    </w:p>
    <w:p>
      <w:pPr>
        <w:pStyle w:val="BodyText"/>
        <w:spacing w:before="7"/>
        <w:rPr>
          <w:rFonts w:ascii="Arial"/>
          <w:b/>
          <w:sz w:val="11"/>
        </w:rPr>
      </w:pPr>
    </w:p>
    <w:p>
      <w:pPr>
        <w:pStyle w:val="Heading5"/>
        <w:spacing w:line="249" w:lineRule="auto" w:before="80"/>
        <w:ind w:left="4387" w:hanging="3354"/>
      </w:pPr>
      <w:bookmarkStart w:name="If a patient asks “Why are you collectin" w:id="83"/>
      <w:bookmarkEnd w:id="83"/>
      <w:r>
        <w:rPr>
          <w:b w:val="0"/>
        </w:rPr>
      </w:r>
      <w:r>
        <w:rPr>
          <w:color w:val="003399"/>
        </w:rPr>
        <w:t>If</w:t>
      </w:r>
      <w:r>
        <w:rPr>
          <w:color w:val="003399"/>
          <w:spacing w:val="-5"/>
        </w:rPr>
        <w:t> </w:t>
      </w:r>
      <w:r>
        <w:rPr>
          <w:color w:val="003399"/>
        </w:rPr>
        <w:t>a</w:t>
      </w:r>
      <w:r>
        <w:rPr>
          <w:color w:val="003399"/>
          <w:spacing w:val="-1"/>
        </w:rPr>
        <w:t> </w:t>
      </w:r>
      <w:r>
        <w:rPr>
          <w:color w:val="003399"/>
        </w:rPr>
        <w:t>patient</w:t>
      </w:r>
      <w:r>
        <w:rPr>
          <w:color w:val="003399"/>
          <w:spacing w:val="-5"/>
        </w:rPr>
        <w:t> </w:t>
      </w:r>
      <w:r>
        <w:rPr>
          <w:color w:val="003399"/>
        </w:rPr>
        <w:t>asks</w:t>
      </w:r>
      <w:r>
        <w:rPr>
          <w:color w:val="003399"/>
          <w:spacing w:val="-5"/>
        </w:rPr>
        <w:t> </w:t>
      </w:r>
      <w:r>
        <w:rPr>
          <w:color w:val="003399"/>
        </w:rPr>
        <w:t>“Why</w:t>
      </w:r>
      <w:r>
        <w:rPr>
          <w:color w:val="003399"/>
          <w:spacing w:val="-1"/>
        </w:rPr>
        <w:t> </w:t>
      </w:r>
      <w:r>
        <w:rPr>
          <w:color w:val="003399"/>
        </w:rPr>
        <w:t>are</w:t>
      </w:r>
      <w:r>
        <w:rPr>
          <w:color w:val="003399"/>
          <w:spacing w:val="-1"/>
        </w:rPr>
        <w:t> </w:t>
      </w:r>
      <w:r>
        <w:rPr>
          <w:color w:val="003399"/>
        </w:rPr>
        <w:t>you</w:t>
      </w:r>
      <w:r>
        <w:rPr>
          <w:color w:val="003399"/>
          <w:spacing w:val="-8"/>
        </w:rPr>
        <w:t> </w:t>
      </w:r>
      <w:r>
        <w:rPr>
          <w:color w:val="003399"/>
        </w:rPr>
        <w:t>collecting</w:t>
      </w:r>
      <w:r>
        <w:rPr>
          <w:color w:val="003399"/>
          <w:spacing w:val="-174"/>
        </w:rPr>
        <w:t> </w:t>
      </w:r>
      <w:r>
        <w:rPr>
          <w:color w:val="003399"/>
        </w:rPr>
        <w:t>this</w:t>
      </w:r>
      <w:r>
        <w:rPr>
          <w:color w:val="003399"/>
          <w:spacing w:val="-3"/>
        </w:rPr>
        <w:t> </w:t>
      </w:r>
      <w:r>
        <w:rPr>
          <w:color w:val="003399"/>
        </w:rPr>
        <w:t>information?”</w:t>
      </w:r>
    </w:p>
    <w:p>
      <w:pPr>
        <w:pStyle w:val="BodyText"/>
        <w:spacing w:before="7"/>
        <w:rPr>
          <w:rFonts w:ascii="Arial"/>
          <w:b/>
          <w:sz w:val="91"/>
        </w:rPr>
      </w:pPr>
    </w:p>
    <w:p>
      <w:pPr>
        <w:pStyle w:val="ListParagraph"/>
        <w:numPr>
          <w:ilvl w:val="1"/>
          <w:numId w:val="85"/>
        </w:numPr>
        <w:tabs>
          <w:tab w:pos="1279" w:val="left" w:leader="none"/>
          <w:tab w:pos="1280" w:val="left" w:leader="none"/>
        </w:tabs>
        <w:spacing w:line="240" w:lineRule="auto" w:before="1" w:after="0"/>
        <w:ind w:left="1280" w:right="0" w:hanging="456"/>
        <w:jc w:val="left"/>
        <w:rPr>
          <w:rFonts w:ascii="Arial" w:hAnsi="Arial"/>
          <w:sz w:val="40"/>
        </w:rPr>
      </w:pPr>
      <w:r>
        <w:rPr>
          <w:rFonts w:ascii="Arial" w:hAnsi="Arial"/>
          <w:sz w:val="40"/>
        </w:rPr>
        <w:t>We</w:t>
      </w:r>
      <w:r>
        <w:rPr>
          <w:rFonts w:ascii="Arial" w:hAnsi="Arial"/>
          <w:spacing w:val="-2"/>
          <w:sz w:val="40"/>
        </w:rPr>
        <w:t> </w:t>
      </w:r>
      <w:r>
        <w:rPr>
          <w:rFonts w:ascii="Arial" w:hAnsi="Arial"/>
          <w:sz w:val="40"/>
        </w:rPr>
        <w:t>are</w:t>
      </w:r>
      <w:r>
        <w:rPr>
          <w:rFonts w:ascii="Arial" w:hAnsi="Arial"/>
          <w:spacing w:val="-3"/>
          <w:sz w:val="40"/>
        </w:rPr>
        <w:t> </w:t>
      </w:r>
      <w:r>
        <w:rPr>
          <w:rFonts w:ascii="Arial" w:hAnsi="Arial"/>
          <w:sz w:val="40"/>
        </w:rPr>
        <w:t>Collecting</w:t>
      </w:r>
      <w:r>
        <w:rPr>
          <w:rFonts w:ascii="Arial" w:hAnsi="Arial"/>
          <w:spacing w:val="-1"/>
          <w:sz w:val="40"/>
        </w:rPr>
        <w:t> </w:t>
      </w:r>
      <w:r>
        <w:rPr>
          <w:rFonts w:ascii="Arial" w:hAnsi="Arial"/>
          <w:sz w:val="40"/>
        </w:rPr>
        <w:t>this</w:t>
      </w:r>
      <w:r>
        <w:rPr>
          <w:rFonts w:ascii="Arial" w:hAnsi="Arial"/>
          <w:spacing w:val="2"/>
          <w:sz w:val="40"/>
        </w:rPr>
        <w:t> </w:t>
      </w:r>
      <w:r>
        <w:rPr>
          <w:rFonts w:ascii="Arial" w:hAnsi="Arial"/>
          <w:sz w:val="40"/>
        </w:rPr>
        <w:t>information</w:t>
      </w:r>
      <w:r>
        <w:rPr>
          <w:rFonts w:ascii="Arial" w:hAnsi="Arial"/>
          <w:spacing w:val="-5"/>
          <w:sz w:val="40"/>
        </w:rPr>
        <w:t> </w:t>
      </w:r>
      <w:r>
        <w:rPr>
          <w:rFonts w:ascii="Arial" w:hAnsi="Arial"/>
          <w:sz w:val="40"/>
        </w:rPr>
        <w:t>from</w:t>
      </w:r>
      <w:r>
        <w:rPr>
          <w:rFonts w:ascii="Arial" w:hAnsi="Arial"/>
          <w:spacing w:val="-5"/>
          <w:sz w:val="40"/>
        </w:rPr>
        <w:t> </w:t>
      </w:r>
      <w:r>
        <w:rPr>
          <w:rFonts w:ascii="Arial" w:hAnsi="Arial"/>
          <w:b/>
          <w:sz w:val="40"/>
        </w:rPr>
        <w:t>All</w:t>
      </w:r>
      <w:r>
        <w:rPr>
          <w:rFonts w:ascii="Arial" w:hAnsi="Arial"/>
          <w:b/>
          <w:spacing w:val="-3"/>
          <w:sz w:val="40"/>
        </w:rPr>
        <w:t> </w:t>
      </w:r>
      <w:r>
        <w:rPr>
          <w:rFonts w:ascii="Arial" w:hAnsi="Arial"/>
          <w:sz w:val="40"/>
        </w:rPr>
        <w:t>of</w:t>
      </w:r>
      <w:r>
        <w:rPr>
          <w:rFonts w:ascii="Arial" w:hAnsi="Arial"/>
          <w:spacing w:val="-3"/>
          <w:sz w:val="40"/>
        </w:rPr>
        <w:t> </w:t>
      </w:r>
      <w:r>
        <w:rPr>
          <w:rFonts w:ascii="Arial" w:hAnsi="Arial"/>
          <w:sz w:val="40"/>
        </w:rPr>
        <w:t>our</w:t>
      </w:r>
      <w:r>
        <w:rPr>
          <w:rFonts w:ascii="Arial" w:hAnsi="Arial"/>
          <w:spacing w:val="-1"/>
          <w:sz w:val="40"/>
        </w:rPr>
        <w:t> </w:t>
      </w:r>
      <w:r>
        <w:rPr>
          <w:rFonts w:ascii="Arial" w:hAnsi="Arial"/>
          <w:sz w:val="40"/>
        </w:rPr>
        <w:t>patients.</w:t>
      </w:r>
    </w:p>
    <w:p>
      <w:pPr>
        <w:pStyle w:val="BodyText"/>
        <w:spacing w:before="2"/>
        <w:rPr>
          <w:rFonts w:ascii="Arial"/>
          <w:sz w:val="60"/>
        </w:rPr>
      </w:pPr>
    </w:p>
    <w:p>
      <w:pPr>
        <w:pStyle w:val="ListParagraph"/>
        <w:numPr>
          <w:ilvl w:val="1"/>
          <w:numId w:val="85"/>
        </w:numPr>
        <w:tabs>
          <w:tab w:pos="1279" w:val="left" w:leader="none"/>
          <w:tab w:pos="1280" w:val="left" w:leader="none"/>
        </w:tabs>
        <w:spacing w:line="240" w:lineRule="auto" w:before="0" w:after="0"/>
        <w:ind w:left="1280" w:right="0" w:hanging="456"/>
        <w:jc w:val="left"/>
        <w:rPr>
          <w:rFonts w:ascii="Arial" w:hAnsi="Arial"/>
          <w:sz w:val="40"/>
        </w:rPr>
      </w:pPr>
      <w:r>
        <w:rPr>
          <w:rFonts w:ascii="Arial" w:hAnsi="Arial"/>
          <w:sz w:val="40"/>
        </w:rPr>
        <w:t>This</w:t>
      </w:r>
      <w:r>
        <w:rPr>
          <w:rFonts w:ascii="Arial" w:hAnsi="Arial"/>
          <w:spacing w:val="-1"/>
          <w:sz w:val="40"/>
        </w:rPr>
        <w:t> </w:t>
      </w:r>
      <w:r>
        <w:rPr>
          <w:rFonts w:ascii="Arial" w:hAnsi="Arial"/>
          <w:sz w:val="40"/>
        </w:rPr>
        <w:t>information</w:t>
      </w:r>
      <w:r>
        <w:rPr>
          <w:rFonts w:ascii="Arial" w:hAnsi="Arial"/>
          <w:spacing w:val="-3"/>
          <w:sz w:val="40"/>
        </w:rPr>
        <w:t> </w:t>
      </w:r>
      <w:r>
        <w:rPr>
          <w:rFonts w:ascii="Arial" w:hAnsi="Arial"/>
          <w:sz w:val="40"/>
        </w:rPr>
        <w:t>helps</w:t>
      </w:r>
      <w:r>
        <w:rPr>
          <w:rFonts w:ascii="Arial" w:hAnsi="Arial"/>
          <w:spacing w:val="1"/>
          <w:sz w:val="40"/>
        </w:rPr>
        <w:t> </w:t>
      </w:r>
      <w:r>
        <w:rPr>
          <w:rFonts w:ascii="Arial" w:hAnsi="Arial"/>
          <w:sz w:val="40"/>
        </w:rPr>
        <w:t>us to</w:t>
      </w:r>
      <w:r>
        <w:rPr>
          <w:rFonts w:ascii="Arial" w:hAnsi="Arial"/>
          <w:spacing w:val="-1"/>
          <w:sz w:val="40"/>
        </w:rPr>
        <w:t> </w:t>
      </w:r>
      <w:r>
        <w:rPr>
          <w:rFonts w:ascii="Arial" w:hAnsi="Arial"/>
          <w:sz w:val="40"/>
        </w:rPr>
        <w:t>learn</w:t>
      </w:r>
      <w:r>
        <w:rPr>
          <w:rFonts w:ascii="Arial" w:hAnsi="Arial"/>
          <w:spacing w:val="-1"/>
          <w:sz w:val="40"/>
        </w:rPr>
        <w:t> </w:t>
      </w:r>
      <w:r>
        <w:rPr>
          <w:rFonts w:ascii="Arial" w:hAnsi="Arial"/>
          <w:sz w:val="40"/>
        </w:rPr>
        <w:t>more</w:t>
      </w:r>
      <w:r>
        <w:rPr>
          <w:rFonts w:ascii="Arial" w:hAnsi="Arial"/>
          <w:spacing w:val="-2"/>
          <w:sz w:val="40"/>
        </w:rPr>
        <w:t> </w:t>
      </w:r>
      <w:r>
        <w:rPr>
          <w:rFonts w:ascii="Arial" w:hAnsi="Arial"/>
          <w:sz w:val="40"/>
        </w:rPr>
        <w:t>about</w:t>
      </w:r>
      <w:r>
        <w:rPr>
          <w:rFonts w:ascii="Arial" w:hAnsi="Arial"/>
          <w:spacing w:val="-5"/>
          <w:sz w:val="40"/>
        </w:rPr>
        <w:t> </w:t>
      </w:r>
      <w:r>
        <w:rPr>
          <w:rFonts w:ascii="Arial" w:hAnsi="Arial"/>
          <w:sz w:val="40"/>
        </w:rPr>
        <w:t>the</w:t>
      </w:r>
      <w:r>
        <w:rPr>
          <w:rFonts w:ascii="Arial" w:hAnsi="Arial"/>
          <w:spacing w:val="3"/>
          <w:sz w:val="40"/>
        </w:rPr>
        <w:t> </w:t>
      </w:r>
      <w:r>
        <w:rPr>
          <w:rFonts w:ascii="Arial" w:hAnsi="Arial"/>
          <w:sz w:val="40"/>
        </w:rPr>
        <w:t>communities</w:t>
      </w:r>
      <w:r>
        <w:rPr>
          <w:rFonts w:ascii="Arial" w:hAnsi="Arial"/>
          <w:spacing w:val="-5"/>
          <w:sz w:val="40"/>
        </w:rPr>
        <w:t> </w:t>
      </w:r>
      <w:r>
        <w:rPr>
          <w:rFonts w:ascii="Arial" w:hAnsi="Arial"/>
          <w:sz w:val="40"/>
        </w:rPr>
        <w:t>we</w:t>
      </w:r>
    </w:p>
    <w:p>
      <w:pPr>
        <w:spacing w:before="20"/>
        <w:ind w:left="1280" w:right="0" w:firstLine="0"/>
        <w:jc w:val="left"/>
        <w:rPr>
          <w:rFonts w:ascii="Arial" w:hAnsi="Arial"/>
          <w:sz w:val="40"/>
        </w:rPr>
      </w:pPr>
      <w:r>
        <w:rPr>
          <w:rFonts w:ascii="Arial" w:hAnsi="Arial"/>
          <w:sz w:val="40"/>
        </w:rPr>
        <w:t>serve,</w:t>
      </w:r>
      <w:r>
        <w:rPr>
          <w:rFonts w:ascii="Arial" w:hAnsi="Arial"/>
          <w:spacing w:val="-7"/>
          <w:sz w:val="40"/>
        </w:rPr>
        <w:t> </w:t>
      </w:r>
      <w:r>
        <w:rPr>
          <w:rFonts w:ascii="Arial" w:hAnsi="Arial"/>
          <w:sz w:val="40"/>
        </w:rPr>
        <w:t>which</w:t>
      </w:r>
      <w:r>
        <w:rPr>
          <w:rFonts w:ascii="Arial" w:hAnsi="Arial"/>
          <w:spacing w:val="-1"/>
          <w:sz w:val="40"/>
        </w:rPr>
        <w:t> </w:t>
      </w:r>
      <w:r>
        <w:rPr>
          <w:rFonts w:ascii="Arial" w:hAnsi="Arial"/>
          <w:sz w:val="40"/>
        </w:rPr>
        <w:t>helps</w:t>
      </w:r>
      <w:r>
        <w:rPr>
          <w:rFonts w:ascii="Arial" w:hAnsi="Arial"/>
          <w:spacing w:val="-1"/>
          <w:sz w:val="40"/>
        </w:rPr>
        <w:t> </w:t>
      </w:r>
      <w:r>
        <w:rPr>
          <w:rFonts w:ascii="Arial" w:hAnsi="Arial"/>
          <w:sz w:val="40"/>
        </w:rPr>
        <w:t>us</w:t>
      </w:r>
      <w:r>
        <w:rPr>
          <w:rFonts w:ascii="Arial" w:hAnsi="Arial"/>
          <w:spacing w:val="-2"/>
          <w:sz w:val="40"/>
        </w:rPr>
        <w:t> </w:t>
      </w:r>
      <w:r>
        <w:rPr>
          <w:rFonts w:ascii="Arial" w:hAnsi="Arial"/>
          <w:sz w:val="40"/>
        </w:rPr>
        <w:t>better</w:t>
      </w:r>
      <w:r>
        <w:rPr>
          <w:rFonts w:ascii="Arial" w:hAnsi="Arial"/>
          <w:spacing w:val="-7"/>
          <w:sz w:val="40"/>
        </w:rPr>
        <w:t> </w:t>
      </w:r>
      <w:r>
        <w:rPr>
          <w:rFonts w:ascii="Arial" w:hAnsi="Arial"/>
          <w:sz w:val="40"/>
        </w:rPr>
        <w:t>meet</w:t>
      </w:r>
      <w:r>
        <w:rPr>
          <w:rFonts w:ascii="Arial" w:hAnsi="Arial"/>
          <w:spacing w:val="-3"/>
          <w:sz w:val="40"/>
        </w:rPr>
        <w:t> </w:t>
      </w:r>
      <w:r>
        <w:rPr>
          <w:rFonts w:ascii="Arial" w:hAnsi="Arial"/>
          <w:sz w:val="40"/>
        </w:rPr>
        <w:t>everyone’s</w:t>
      </w:r>
      <w:r>
        <w:rPr>
          <w:rFonts w:ascii="Arial" w:hAnsi="Arial"/>
          <w:spacing w:val="-4"/>
          <w:sz w:val="40"/>
        </w:rPr>
        <w:t> </w:t>
      </w:r>
      <w:r>
        <w:rPr>
          <w:rFonts w:ascii="Arial" w:hAnsi="Arial"/>
          <w:sz w:val="40"/>
        </w:rPr>
        <w:t>needs.</w:t>
      </w:r>
    </w:p>
    <w:p>
      <w:pPr>
        <w:pStyle w:val="BodyText"/>
        <w:spacing w:before="2"/>
        <w:rPr>
          <w:rFonts w:ascii="Arial"/>
          <w:sz w:val="60"/>
        </w:rPr>
      </w:pPr>
    </w:p>
    <w:p>
      <w:pPr>
        <w:pStyle w:val="ListParagraph"/>
        <w:numPr>
          <w:ilvl w:val="1"/>
          <w:numId w:val="85"/>
        </w:numPr>
        <w:tabs>
          <w:tab w:pos="1279" w:val="left" w:leader="none"/>
          <w:tab w:pos="1280" w:val="left" w:leader="none"/>
        </w:tabs>
        <w:spacing w:line="249" w:lineRule="auto" w:before="0" w:after="0"/>
        <w:ind w:left="1280" w:right="1005" w:hanging="456"/>
        <w:jc w:val="left"/>
        <w:rPr>
          <w:rFonts w:ascii="Arial" w:hAnsi="Arial"/>
          <w:sz w:val="40"/>
        </w:rPr>
      </w:pPr>
      <w:r>
        <w:rPr>
          <w:rFonts w:ascii="Arial" w:hAnsi="Arial"/>
          <w:sz w:val="40"/>
        </w:rPr>
        <w:t>This information will only be used to make sure that we are giving all</w:t>
      </w:r>
      <w:r>
        <w:rPr>
          <w:rFonts w:ascii="Arial" w:hAnsi="Arial"/>
          <w:spacing w:val="-110"/>
          <w:sz w:val="40"/>
        </w:rPr>
        <w:t> </w:t>
      </w:r>
      <w:r>
        <w:rPr>
          <w:rFonts w:ascii="Arial" w:hAnsi="Arial"/>
          <w:sz w:val="40"/>
        </w:rPr>
        <w:t>patients</w:t>
      </w:r>
      <w:r>
        <w:rPr>
          <w:rFonts w:ascii="Arial" w:hAnsi="Arial"/>
          <w:spacing w:val="-5"/>
          <w:sz w:val="40"/>
        </w:rPr>
        <w:t> </w:t>
      </w:r>
      <w:r>
        <w:rPr>
          <w:rFonts w:ascii="Arial" w:hAnsi="Arial"/>
          <w:sz w:val="40"/>
        </w:rPr>
        <w:t>the</w:t>
      </w:r>
      <w:r>
        <w:rPr>
          <w:rFonts w:ascii="Arial" w:hAnsi="Arial"/>
          <w:spacing w:val="-3"/>
          <w:sz w:val="40"/>
        </w:rPr>
        <w:t> </w:t>
      </w:r>
      <w:r>
        <w:rPr>
          <w:rFonts w:ascii="Arial" w:hAnsi="Arial"/>
          <w:sz w:val="40"/>
        </w:rPr>
        <w:t>best</w:t>
      </w:r>
      <w:r>
        <w:rPr>
          <w:rFonts w:ascii="Arial" w:hAnsi="Arial"/>
          <w:spacing w:val="-3"/>
          <w:sz w:val="40"/>
        </w:rPr>
        <w:t> </w:t>
      </w:r>
      <w:r>
        <w:rPr>
          <w:rFonts w:ascii="Arial" w:hAnsi="Arial"/>
          <w:sz w:val="40"/>
        </w:rPr>
        <w:t>care</w:t>
      </w:r>
      <w:r>
        <w:rPr>
          <w:rFonts w:ascii="Arial" w:hAnsi="Arial"/>
          <w:spacing w:val="-7"/>
          <w:sz w:val="40"/>
        </w:rPr>
        <w:t> </w:t>
      </w:r>
      <w:r>
        <w:rPr>
          <w:rFonts w:ascii="Arial" w:hAnsi="Arial"/>
          <w:sz w:val="40"/>
        </w:rPr>
        <w:t>possible.</w:t>
      </w:r>
    </w:p>
    <w:p>
      <w:pPr>
        <w:spacing w:after="0" w:line="249" w:lineRule="auto"/>
        <w:jc w:val="left"/>
        <w:rPr>
          <w:rFonts w:ascii="Arial" w:hAnsi="Arial"/>
          <w:sz w:val="40"/>
        </w:rPr>
        <w:sectPr>
          <w:headerReference w:type="default" r:id="rId251"/>
          <w:footerReference w:type="default" r:id="rId252"/>
          <w:pgSz w:w="14400" w:h="10800" w:orient="landscape"/>
          <w:pgMar w:header="164" w:footer="1360" w:top="960" w:bottom="1560" w:left="40" w:right="0"/>
        </w:sectPr>
      </w:pPr>
    </w:p>
    <w:p>
      <w:pPr>
        <w:pStyle w:val="Heading5"/>
        <w:spacing w:line="249" w:lineRule="auto" w:before="10"/>
        <w:ind w:left="4937" w:right="2136" w:hanging="2835"/>
      </w:pPr>
      <w:bookmarkStart w:name="If a patient says “I don’t know my " w:id="84"/>
      <w:bookmarkEnd w:id="84"/>
      <w:r>
        <w:rPr>
          <w:b w:val="0"/>
        </w:rPr>
      </w:r>
      <w:r>
        <w:rPr>
          <w:color w:val="003399"/>
        </w:rPr>
        <w:t>If</w:t>
      </w:r>
      <w:r>
        <w:rPr>
          <w:color w:val="003399"/>
          <w:spacing w:val="-4"/>
        </w:rPr>
        <w:t> </w:t>
      </w:r>
      <w:r>
        <w:rPr>
          <w:color w:val="003399"/>
        </w:rPr>
        <w:t>a</w:t>
      </w:r>
      <w:r>
        <w:rPr>
          <w:color w:val="003399"/>
          <w:spacing w:val="-1"/>
        </w:rPr>
        <w:t> </w:t>
      </w:r>
      <w:r>
        <w:rPr>
          <w:color w:val="003399"/>
        </w:rPr>
        <w:t>patient</w:t>
      </w:r>
      <w:r>
        <w:rPr>
          <w:color w:val="003399"/>
          <w:spacing w:val="-7"/>
        </w:rPr>
        <w:t> </w:t>
      </w:r>
      <w:r>
        <w:rPr>
          <w:color w:val="003399"/>
        </w:rPr>
        <w:t>says</w:t>
      </w:r>
      <w:r>
        <w:rPr>
          <w:color w:val="003399"/>
          <w:spacing w:val="-3"/>
        </w:rPr>
        <w:t> </w:t>
      </w:r>
      <w:r>
        <w:rPr>
          <w:color w:val="003399"/>
        </w:rPr>
        <w:t>“I</w:t>
      </w:r>
      <w:r>
        <w:rPr>
          <w:color w:val="003399"/>
          <w:spacing w:val="-4"/>
        </w:rPr>
        <w:t> </w:t>
      </w:r>
      <w:r>
        <w:rPr>
          <w:color w:val="003399"/>
        </w:rPr>
        <w:t>don’t</w:t>
      </w:r>
      <w:r>
        <w:rPr>
          <w:color w:val="003399"/>
          <w:spacing w:val="-7"/>
        </w:rPr>
        <w:t> </w:t>
      </w:r>
      <w:r>
        <w:rPr>
          <w:color w:val="003399"/>
        </w:rPr>
        <w:t>know</w:t>
      </w:r>
      <w:r>
        <w:rPr>
          <w:color w:val="003399"/>
          <w:spacing w:val="-8"/>
        </w:rPr>
        <w:t> </w:t>
      </w:r>
      <w:r>
        <w:rPr>
          <w:color w:val="003399"/>
        </w:rPr>
        <w:t>my</w:t>
      </w:r>
      <w:r>
        <w:rPr>
          <w:color w:val="003399"/>
          <w:spacing w:val="-175"/>
        </w:rPr>
        <w:t> </w:t>
      </w:r>
      <w:r>
        <w:rPr>
          <w:color w:val="003399"/>
        </w:rPr>
        <w:t>race/ethnicity”</w:t>
      </w:r>
    </w:p>
    <w:p>
      <w:pPr>
        <w:pStyle w:val="ListParagraph"/>
        <w:numPr>
          <w:ilvl w:val="1"/>
          <w:numId w:val="85"/>
        </w:numPr>
        <w:tabs>
          <w:tab w:pos="1279" w:val="left" w:leader="none"/>
          <w:tab w:pos="1280" w:val="left" w:leader="none"/>
        </w:tabs>
        <w:spacing w:line="240" w:lineRule="auto" w:before="465" w:after="0"/>
        <w:ind w:left="1280" w:right="0" w:hanging="456"/>
        <w:jc w:val="left"/>
        <w:rPr>
          <w:rFonts w:ascii="Arial" w:hAnsi="Arial"/>
          <w:sz w:val="40"/>
        </w:rPr>
      </w:pPr>
      <w:r>
        <w:rPr>
          <w:rFonts w:ascii="Arial" w:hAnsi="Arial"/>
          <w:sz w:val="40"/>
        </w:rPr>
        <w:t>Explain</w:t>
      </w:r>
      <w:r>
        <w:rPr>
          <w:rFonts w:ascii="Arial" w:hAnsi="Arial"/>
          <w:spacing w:val="5"/>
          <w:sz w:val="40"/>
        </w:rPr>
        <w:t> </w:t>
      </w:r>
      <w:r>
        <w:rPr>
          <w:rFonts w:ascii="Arial" w:hAnsi="Arial"/>
          <w:sz w:val="40"/>
        </w:rPr>
        <w:t>what</w:t>
      </w:r>
      <w:r>
        <w:rPr>
          <w:rFonts w:ascii="Arial" w:hAnsi="Arial"/>
          <w:spacing w:val="-1"/>
          <w:sz w:val="40"/>
        </w:rPr>
        <w:t> </w:t>
      </w:r>
      <w:r>
        <w:rPr>
          <w:rFonts w:ascii="Arial" w:hAnsi="Arial"/>
          <w:sz w:val="40"/>
        </w:rPr>
        <w:t>race/ethnicity</w:t>
      </w:r>
      <w:r>
        <w:rPr>
          <w:rFonts w:ascii="Arial" w:hAnsi="Arial"/>
          <w:spacing w:val="-5"/>
          <w:sz w:val="40"/>
        </w:rPr>
        <w:t> </w:t>
      </w:r>
      <w:r>
        <w:rPr>
          <w:rFonts w:ascii="Arial" w:hAnsi="Arial"/>
          <w:sz w:val="40"/>
        </w:rPr>
        <w:t>means.</w:t>
      </w:r>
    </w:p>
    <w:p>
      <w:pPr>
        <w:pStyle w:val="BodyText"/>
        <w:spacing w:before="2"/>
        <w:rPr>
          <w:rFonts w:ascii="Arial"/>
          <w:sz w:val="60"/>
        </w:rPr>
      </w:pPr>
    </w:p>
    <w:p>
      <w:pPr>
        <w:pStyle w:val="ListParagraph"/>
        <w:numPr>
          <w:ilvl w:val="1"/>
          <w:numId w:val="85"/>
        </w:numPr>
        <w:tabs>
          <w:tab w:pos="1279" w:val="left" w:leader="none"/>
          <w:tab w:pos="1280" w:val="left" w:leader="none"/>
        </w:tabs>
        <w:spacing w:line="240" w:lineRule="auto" w:before="1" w:after="0"/>
        <w:ind w:left="1280" w:right="0" w:hanging="456"/>
        <w:jc w:val="left"/>
        <w:rPr>
          <w:rFonts w:ascii="Arial" w:hAnsi="Arial"/>
          <w:sz w:val="40"/>
        </w:rPr>
      </w:pPr>
      <w:r>
        <w:rPr>
          <w:rFonts w:ascii="Arial" w:hAnsi="Arial"/>
          <w:sz w:val="40"/>
        </w:rPr>
        <w:t>Explain</w:t>
      </w:r>
      <w:r>
        <w:rPr>
          <w:rFonts w:ascii="Arial" w:hAnsi="Arial"/>
          <w:spacing w:val="3"/>
          <w:sz w:val="40"/>
        </w:rPr>
        <w:t> </w:t>
      </w:r>
      <w:r>
        <w:rPr>
          <w:rFonts w:ascii="Arial" w:hAnsi="Arial"/>
          <w:sz w:val="40"/>
        </w:rPr>
        <w:t>that</w:t>
      </w:r>
      <w:r>
        <w:rPr>
          <w:rFonts w:ascii="Arial" w:hAnsi="Arial"/>
          <w:spacing w:val="-2"/>
          <w:sz w:val="40"/>
        </w:rPr>
        <w:t> </w:t>
      </w:r>
      <w:r>
        <w:rPr>
          <w:rFonts w:ascii="Arial" w:hAnsi="Arial"/>
          <w:sz w:val="40"/>
        </w:rPr>
        <w:t>patients</w:t>
      </w:r>
      <w:r>
        <w:rPr>
          <w:rFonts w:ascii="Arial" w:hAnsi="Arial"/>
          <w:spacing w:val="-2"/>
          <w:sz w:val="40"/>
        </w:rPr>
        <w:t> </w:t>
      </w:r>
      <w:r>
        <w:rPr>
          <w:rFonts w:ascii="Arial" w:hAnsi="Arial"/>
          <w:sz w:val="40"/>
        </w:rPr>
        <w:t>can</w:t>
      </w:r>
      <w:r>
        <w:rPr>
          <w:rFonts w:ascii="Arial" w:hAnsi="Arial"/>
          <w:spacing w:val="-3"/>
          <w:sz w:val="40"/>
        </w:rPr>
        <w:t> </w:t>
      </w:r>
      <w:r>
        <w:rPr>
          <w:rFonts w:ascii="Arial" w:hAnsi="Arial"/>
          <w:sz w:val="40"/>
        </w:rPr>
        <w:t>select</w:t>
      </w:r>
      <w:r>
        <w:rPr>
          <w:rFonts w:ascii="Arial" w:hAnsi="Arial"/>
          <w:spacing w:val="-3"/>
          <w:sz w:val="40"/>
        </w:rPr>
        <w:t> </w:t>
      </w:r>
      <w:r>
        <w:rPr>
          <w:rFonts w:ascii="Arial" w:hAnsi="Arial"/>
          <w:sz w:val="40"/>
        </w:rPr>
        <w:t>more</w:t>
      </w:r>
      <w:r>
        <w:rPr>
          <w:rFonts w:ascii="Arial" w:hAnsi="Arial"/>
          <w:spacing w:val="-2"/>
          <w:sz w:val="40"/>
        </w:rPr>
        <w:t> </w:t>
      </w:r>
      <w:r>
        <w:rPr>
          <w:rFonts w:ascii="Arial" w:hAnsi="Arial"/>
          <w:sz w:val="40"/>
        </w:rPr>
        <w:t>than</w:t>
      </w:r>
      <w:r>
        <w:rPr>
          <w:rFonts w:ascii="Arial" w:hAnsi="Arial"/>
          <w:spacing w:val="-3"/>
          <w:sz w:val="40"/>
        </w:rPr>
        <w:t> </w:t>
      </w:r>
      <w:r>
        <w:rPr>
          <w:rFonts w:ascii="Arial" w:hAnsi="Arial"/>
          <w:sz w:val="40"/>
        </w:rPr>
        <w:t>one option.</w:t>
      </w:r>
    </w:p>
    <w:p>
      <w:pPr>
        <w:pStyle w:val="BodyText"/>
        <w:spacing w:before="2"/>
        <w:rPr>
          <w:rFonts w:ascii="Arial"/>
          <w:sz w:val="60"/>
        </w:rPr>
      </w:pPr>
    </w:p>
    <w:p>
      <w:pPr>
        <w:pStyle w:val="ListParagraph"/>
        <w:numPr>
          <w:ilvl w:val="1"/>
          <w:numId w:val="85"/>
        </w:numPr>
        <w:tabs>
          <w:tab w:pos="1279" w:val="left" w:leader="none"/>
          <w:tab w:pos="1280" w:val="left" w:leader="none"/>
        </w:tabs>
        <w:spacing w:line="240" w:lineRule="auto" w:before="0" w:after="0"/>
        <w:ind w:left="1280" w:right="0" w:hanging="456"/>
        <w:jc w:val="left"/>
        <w:rPr>
          <w:rFonts w:ascii="Arial" w:hAnsi="Arial"/>
          <w:sz w:val="40"/>
        </w:rPr>
      </w:pPr>
      <w:r>
        <w:rPr>
          <w:rFonts w:ascii="Arial" w:hAnsi="Arial"/>
          <w:sz w:val="40"/>
        </w:rPr>
        <w:t>Provide</w:t>
      </w:r>
      <w:r>
        <w:rPr>
          <w:rFonts w:ascii="Arial" w:hAnsi="Arial"/>
          <w:spacing w:val="-1"/>
          <w:sz w:val="40"/>
        </w:rPr>
        <w:t> </w:t>
      </w:r>
      <w:r>
        <w:rPr>
          <w:rFonts w:ascii="Arial" w:hAnsi="Arial"/>
          <w:sz w:val="40"/>
        </w:rPr>
        <w:t>examples (use</w:t>
      </w:r>
      <w:r>
        <w:rPr>
          <w:rFonts w:ascii="Arial" w:hAnsi="Arial"/>
          <w:spacing w:val="-3"/>
          <w:sz w:val="40"/>
        </w:rPr>
        <w:t> </w:t>
      </w:r>
      <w:r>
        <w:rPr>
          <w:rFonts w:ascii="Arial" w:hAnsi="Arial"/>
          <w:sz w:val="40"/>
        </w:rPr>
        <w:t>Ethnicity</w:t>
      </w:r>
      <w:r>
        <w:rPr>
          <w:rFonts w:ascii="Arial" w:hAnsi="Arial"/>
          <w:spacing w:val="2"/>
          <w:sz w:val="40"/>
        </w:rPr>
        <w:t> </w:t>
      </w:r>
      <w:r>
        <w:rPr>
          <w:rFonts w:ascii="Arial" w:hAnsi="Arial"/>
          <w:sz w:val="40"/>
        </w:rPr>
        <w:t>Tool</w:t>
      </w:r>
      <w:r>
        <w:rPr>
          <w:rFonts w:ascii="Arial" w:hAnsi="Arial"/>
          <w:spacing w:val="2"/>
          <w:sz w:val="40"/>
        </w:rPr>
        <w:t> </w:t>
      </w:r>
      <w:r>
        <w:rPr>
          <w:rFonts w:ascii="Arial" w:hAnsi="Arial"/>
          <w:sz w:val="40"/>
        </w:rPr>
        <w:t>if</w:t>
      </w:r>
      <w:r>
        <w:rPr>
          <w:rFonts w:ascii="Arial" w:hAnsi="Arial"/>
          <w:spacing w:val="2"/>
          <w:sz w:val="40"/>
        </w:rPr>
        <w:t> </w:t>
      </w:r>
      <w:r>
        <w:rPr>
          <w:rFonts w:ascii="Arial" w:hAnsi="Arial"/>
          <w:sz w:val="40"/>
        </w:rPr>
        <w:t>possible).</w:t>
      </w:r>
    </w:p>
    <w:p>
      <w:pPr>
        <w:pStyle w:val="BodyText"/>
        <w:spacing w:before="2"/>
        <w:rPr>
          <w:rFonts w:ascii="Arial"/>
          <w:sz w:val="60"/>
        </w:rPr>
      </w:pPr>
    </w:p>
    <w:p>
      <w:pPr>
        <w:pStyle w:val="ListParagraph"/>
        <w:numPr>
          <w:ilvl w:val="1"/>
          <w:numId w:val="85"/>
        </w:numPr>
        <w:tabs>
          <w:tab w:pos="1279" w:val="left" w:leader="none"/>
          <w:tab w:pos="1280" w:val="left" w:leader="none"/>
        </w:tabs>
        <w:spacing w:line="249" w:lineRule="auto" w:before="0" w:after="0"/>
        <w:ind w:left="1280" w:right="1165" w:hanging="456"/>
        <w:jc w:val="left"/>
        <w:rPr>
          <w:rFonts w:ascii="Arial" w:hAnsi="Arial"/>
          <w:sz w:val="40"/>
        </w:rPr>
      </w:pPr>
      <w:r>
        <w:rPr>
          <w:rFonts w:ascii="Arial" w:hAnsi="Arial"/>
          <w:sz w:val="40"/>
        </w:rPr>
        <w:t>If</w:t>
      </w:r>
      <w:r>
        <w:rPr>
          <w:rFonts w:ascii="Arial" w:hAnsi="Arial"/>
          <w:spacing w:val="-4"/>
          <w:sz w:val="40"/>
        </w:rPr>
        <w:t> </w:t>
      </w:r>
      <w:r>
        <w:rPr>
          <w:rFonts w:ascii="Arial" w:hAnsi="Arial"/>
          <w:sz w:val="40"/>
        </w:rPr>
        <w:t>still</w:t>
      </w:r>
      <w:r>
        <w:rPr>
          <w:rFonts w:ascii="Arial" w:hAnsi="Arial"/>
          <w:spacing w:val="2"/>
          <w:sz w:val="40"/>
        </w:rPr>
        <w:t> </w:t>
      </w:r>
      <w:r>
        <w:rPr>
          <w:rFonts w:ascii="Arial" w:hAnsi="Arial"/>
          <w:sz w:val="40"/>
        </w:rPr>
        <w:t>unable</w:t>
      </w:r>
      <w:r>
        <w:rPr>
          <w:rFonts w:ascii="Arial" w:hAnsi="Arial"/>
          <w:spacing w:val="-1"/>
          <w:sz w:val="40"/>
        </w:rPr>
        <w:t> </w:t>
      </w:r>
      <w:r>
        <w:rPr>
          <w:rFonts w:ascii="Arial" w:hAnsi="Arial"/>
          <w:sz w:val="40"/>
        </w:rPr>
        <w:t>to</w:t>
      </w:r>
      <w:r>
        <w:rPr>
          <w:rFonts w:ascii="Arial" w:hAnsi="Arial"/>
          <w:spacing w:val="-2"/>
          <w:sz w:val="40"/>
        </w:rPr>
        <w:t> </w:t>
      </w:r>
      <w:r>
        <w:rPr>
          <w:rFonts w:ascii="Arial" w:hAnsi="Arial"/>
          <w:sz w:val="40"/>
        </w:rPr>
        <w:t>identify</w:t>
      </w:r>
      <w:r>
        <w:rPr>
          <w:rFonts w:ascii="Arial" w:hAnsi="Arial"/>
          <w:spacing w:val="-1"/>
          <w:sz w:val="40"/>
        </w:rPr>
        <w:t> </w:t>
      </w:r>
      <w:r>
        <w:rPr>
          <w:rFonts w:ascii="Arial" w:hAnsi="Arial"/>
          <w:sz w:val="40"/>
        </w:rPr>
        <w:t>race/ethnicity,</w:t>
      </w:r>
      <w:r>
        <w:rPr>
          <w:rFonts w:ascii="Arial" w:hAnsi="Arial"/>
          <w:spacing w:val="-7"/>
          <w:sz w:val="40"/>
        </w:rPr>
        <w:t> </w:t>
      </w:r>
      <w:r>
        <w:rPr>
          <w:rFonts w:ascii="Arial" w:hAnsi="Arial"/>
          <w:sz w:val="40"/>
        </w:rPr>
        <w:t>let</w:t>
      </w:r>
      <w:r>
        <w:rPr>
          <w:rFonts w:ascii="Arial" w:hAnsi="Arial"/>
          <w:spacing w:val="1"/>
          <w:sz w:val="40"/>
        </w:rPr>
        <w:t> </w:t>
      </w:r>
      <w:r>
        <w:rPr>
          <w:rFonts w:ascii="Arial" w:hAnsi="Arial"/>
          <w:sz w:val="40"/>
        </w:rPr>
        <w:t>patient</w:t>
      </w:r>
      <w:r>
        <w:rPr>
          <w:rFonts w:ascii="Arial" w:hAnsi="Arial"/>
          <w:spacing w:val="-2"/>
          <w:sz w:val="40"/>
        </w:rPr>
        <w:t> </w:t>
      </w:r>
      <w:r>
        <w:rPr>
          <w:rFonts w:ascii="Arial" w:hAnsi="Arial"/>
          <w:sz w:val="40"/>
        </w:rPr>
        <w:t>know</w:t>
      </w:r>
      <w:r>
        <w:rPr>
          <w:rFonts w:ascii="Arial" w:hAnsi="Arial"/>
          <w:spacing w:val="-2"/>
          <w:sz w:val="40"/>
        </w:rPr>
        <w:t> </w:t>
      </w:r>
      <w:r>
        <w:rPr>
          <w:rFonts w:ascii="Arial" w:hAnsi="Arial"/>
          <w:sz w:val="40"/>
        </w:rPr>
        <w:t>that</w:t>
      </w:r>
      <w:r>
        <w:rPr>
          <w:rFonts w:ascii="Arial" w:hAnsi="Arial"/>
          <w:spacing w:val="-2"/>
          <w:sz w:val="40"/>
        </w:rPr>
        <w:t> </w:t>
      </w:r>
      <w:r>
        <w:rPr>
          <w:rFonts w:ascii="Arial" w:hAnsi="Arial"/>
          <w:sz w:val="40"/>
        </w:rPr>
        <w:t>they can</w:t>
      </w:r>
      <w:r>
        <w:rPr>
          <w:rFonts w:ascii="Arial" w:hAnsi="Arial"/>
          <w:spacing w:val="-108"/>
          <w:sz w:val="40"/>
        </w:rPr>
        <w:t> </w:t>
      </w:r>
      <w:r>
        <w:rPr>
          <w:rFonts w:ascii="Arial" w:hAnsi="Arial"/>
          <w:sz w:val="40"/>
        </w:rPr>
        <w:t>select</w:t>
      </w:r>
      <w:r>
        <w:rPr>
          <w:rFonts w:ascii="Arial" w:hAnsi="Arial"/>
          <w:spacing w:val="-7"/>
          <w:sz w:val="40"/>
        </w:rPr>
        <w:t> </w:t>
      </w:r>
      <w:r>
        <w:rPr>
          <w:rFonts w:ascii="Arial" w:hAnsi="Arial"/>
          <w:sz w:val="40"/>
        </w:rPr>
        <w:t>“Other.”</w:t>
      </w:r>
    </w:p>
    <w:p>
      <w:pPr>
        <w:pStyle w:val="BodyText"/>
        <w:spacing w:before="8"/>
        <w:rPr>
          <w:rFonts w:ascii="Arial"/>
          <w:sz w:val="58"/>
        </w:rPr>
      </w:pPr>
    </w:p>
    <w:p>
      <w:pPr>
        <w:pStyle w:val="ListParagraph"/>
        <w:numPr>
          <w:ilvl w:val="1"/>
          <w:numId w:val="85"/>
        </w:numPr>
        <w:tabs>
          <w:tab w:pos="1279" w:val="left" w:leader="none"/>
          <w:tab w:pos="1280" w:val="left" w:leader="none"/>
        </w:tabs>
        <w:spacing w:line="240" w:lineRule="auto" w:before="1" w:after="0"/>
        <w:ind w:left="1280" w:right="0" w:hanging="456"/>
        <w:jc w:val="left"/>
        <w:rPr>
          <w:rFonts w:ascii="Arial" w:hAnsi="Arial"/>
          <w:sz w:val="40"/>
        </w:rPr>
      </w:pPr>
      <w:r>
        <w:rPr>
          <w:rFonts w:ascii="Arial" w:hAnsi="Arial"/>
          <w:sz w:val="40"/>
        </w:rPr>
        <w:t>Do</w:t>
      </w:r>
      <w:r>
        <w:rPr>
          <w:rFonts w:ascii="Arial" w:hAnsi="Arial"/>
          <w:spacing w:val="2"/>
          <w:sz w:val="40"/>
        </w:rPr>
        <w:t> </w:t>
      </w:r>
      <w:r>
        <w:rPr>
          <w:rFonts w:ascii="Arial" w:hAnsi="Arial"/>
          <w:sz w:val="40"/>
        </w:rPr>
        <w:t>not</w:t>
      </w:r>
      <w:r>
        <w:rPr>
          <w:rFonts w:ascii="Arial" w:hAnsi="Arial"/>
          <w:spacing w:val="-1"/>
          <w:sz w:val="40"/>
        </w:rPr>
        <w:t> </w:t>
      </w:r>
      <w:r>
        <w:rPr>
          <w:rFonts w:ascii="Arial" w:hAnsi="Arial"/>
          <w:sz w:val="40"/>
        </w:rPr>
        <w:t>select</w:t>
      </w:r>
      <w:r>
        <w:rPr>
          <w:rFonts w:ascii="Arial" w:hAnsi="Arial"/>
          <w:spacing w:val="-1"/>
          <w:sz w:val="40"/>
        </w:rPr>
        <w:t> </w:t>
      </w:r>
      <w:r>
        <w:rPr>
          <w:rFonts w:ascii="Arial" w:hAnsi="Arial"/>
          <w:sz w:val="40"/>
        </w:rPr>
        <w:t>"Unknown."</w:t>
      </w:r>
    </w:p>
    <w:p>
      <w:pPr>
        <w:spacing w:after="0" w:line="240" w:lineRule="auto"/>
        <w:jc w:val="left"/>
        <w:rPr>
          <w:rFonts w:ascii="Arial" w:hAnsi="Arial"/>
          <w:sz w:val="40"/>
        </w:rPr>
        <w:sectPr>
          <w:pgSz w:w="14400" w:h="10800" w:orient="landscape"/>
          <w:pgMar w:header="164" w:footer="1360" w:top="960" w:bottom="1560" w:left="40" w:right="0"/>
        </w:sectPr>
      </w:pPr>
    </w:p>
    <w:p>
      <w:pPr>
        <w:pStyle w:val="BodyText"/>
        <w:rPr>
          <w:rFonts w:ascii="Arial"/>
          <w:sz w:val="20"/>
        </w:rPr>
      </w:pPr>
    </w:p>
    <w:p>
      <w:pPr>
        <w:pStyle w:val="BodyText"/>
        <w:spacing w:before="1"/>
        <w:rPr>
          <w:rFonts w:ascii="Arial"/>
          <w:sz w:val="28"/>
        </w:rPr>
      </w:pPr>
    </w:p>
    <w:p>
      <w:pPr>
        <w:pStyle w:val="Heading5"/>
        <w:spacing w:line="249" w:lineRule="auto" w:before="80"/>
        <w:ind w:left="4745" w:right="1425" w:hanging="3354"/>
      </w:pPr>
      <w:bookmarkStart w:name="If a patient says “Can’t you tell just b" w:id="85"/>
      <w:bookmarkEnd w:id="85"/>
      <w:r>
        <w:rPr>
          <w:b w:val="0"/>
        </w:rPr>
      </w:r>
      <w:r>
        <w:rPr>
          <w:color w:val="003399"/>
        </w:rPr>
        <w:t>If</w:t>
      </w:r>
      <w:r>
        <w:rPr>
          <w:color w:val="003399"/>
          <w:spacing w:val="-4"/>
        </w:rPr>
        <w:t> </w:t>
      </w:r>
      <w:r>
        <w:rPr>
          <w:color w:val="003399"/>
        </w:rPr>
        <w:t>a</w:t>
      </w:r>
      <w:r>
        <w:rPr>
          <w:color w:val="003399"/>
          <w:spacing w:val="-1"/>
        </w:rPr>
        <w:t> </w:t>
      </w:r>
      <w:r>
        <w:rPr>
          <w:color w:val="003399"/>
        </w:rPr>
        <w:t>patient</w:t>
      </w:r>
      <w:r>
        <w:rPr>
          <w:color w:val="003399"/>
          <w:spacing w:val="-6"/>
        </w:rPr>
        <w:t> </w:t>
      </w:r>
      <w:r>
        <w:rPr>
          <w:color w:val="003399"/>
        </w:rPr>
        <w:t>says</w:t>
      </w:r>
      <w:r>
        <w:rPr>
          <w:color w:val="003399"/>
          <w:spacing w:val="-3"/>
        </w:rPr>
        <w:t> </w:t>
      </w:r>
      <w:r>
        <w:rPr>
          <w:color w:val="003399"/>
        </w:rPr>
        <w:t>“Can’t</w:t>
      </w:r>
      <w:r>
        <w:rPr>
          <w:color w:val="003399"/>
          <w:spacing w:val="-6"/>
        </w:rPr>
        <w:t> </w:t>
      </w:r>
      <w:r>
        <w:rPr>
          <w:color w:val="003399"/>
        </w:rPr>
        <w:t>you</w:t>
      </w:r>
      <w:r>
        <w:rPr>
          <w:color w:val="003399"/>
          <w:spacing w:val="-6"/>
        </w:rPr>
        <w:t> </w:t>
      </w:r>
      <w:r>
        <w:rPr>
          <w:color w:val="003399"/>
        </w:rPr>
        <w:t>tell</w:t>
      </w:r>
      <w:r>
        <w:rPr>
          <w:color w:val="003399"/>
          <w:spacing w:val="-5"/>
        </w:rPr>
        <w:t> </w:t>
      </w:r>
      <w:r>
        <w:rPr>
          <w:color w:val="003399"/>
        </w:rPr>
        <w:t>just</w:t>
      </w:r>
      <w:r>
        <w:rPr>
          <w:color w:val="003399"/>
          <w:spacing w:val="-4"/>
        </w:rPr>
        <w:t> </w:t>
      </w:r>
      <w:r>
        <w:rPr>
          <w:color w:val="003399"/>
        </w:rPr>
        <w:t>by</w:t>
      </w:r>
      <w:r>
        <w:rPr>
          <w:color w:val="003399"/>
          <w:spacing w:val="-175"/>
        </w:rPr>
        <w:t> </w:t>
      </w:r>
      <w:r>
        <w:rPr>
          <w:color w:val="003399"/>
        </w:rPr>
        <w:t>looking</w:t>
      </w:r>
      <w:r>
        <w:rPr>
          <w:color w:val="003399"/>
          <w:spacing w:val="-7"/>
        </w:rPr>
        <w:t> </w:t>
      </w:r>
      <w:r>
        <w:rPr>
          <w:color w:val="003399"/>
        </w:rPr>
        <w:t>at</w:t>
      </w:r>
      <w:r>
        <w:rPr>
          <w:color w:val="003399"/>
          <w:spacing w:val="-4"/>
        </w:rPr>
        <w:t> </w:t>
      </w:r>
      <w:r>
        <w:rPr>
          <w:color w:val="003399"/>
        </w:rPr>
        <w:t>me?”</w:t>
      </w:r>
    </w:p>
    <w:p>
      <w:pPr>
        <w:pStyle w:val="BodyText"/>
        <w:spacing w:before="2"/>
        <w:rPr>
          <w:rFonts w:ascii="Arial"/>
          <w:b/>
          <w:sz w:val="99"/>
        </w:rPr>
      </w:pPr>
    </w:p>
    <w:p>
      <w:pPr>
        <w:spacing w:line="249" w:lineRule="auto" w:before="0"/>
        <w:ind w:left="1509" w:right="1005" w:hanging="528"/>
        <w:jc w:val="left"/>
        <w:rPr>
          <w:rFonts w:ascii="Arial" w:hAnsi="Arial"/>
          <w:sz w:val="48"/>
        </w:rPr>
      </w:pPr>
      <w:r>
        <w:rPr>
          <w:rFonts w:ascii="Arial" w:hAnsi="Arial"/>
          <w:sz w:val="48"/>
        </w:rPr>
        <w:t>“I understand that you think the answers are obvious, but I</w:t>
      </w:r>
      <w:r>
        <w:rPr>
          <w:rFonts w:ascii="Arial" w:hAnsi="Arial"/>
          <w:spacing w:val="-131"/>
          <w:sz w:val="48"/>
        </w:rPr>
        <w:t> </w:t>
      </w:r>
      <w:r>
        <w:rPr>
          <w:rFonts w:ascii="Arial" w:hAnsi="Arial"/>
          <w:sz w:val="48"/>
        </w:rPr>
        <w:t>do have to ask every patient.</w:t>
      </w:r>
      <w:r>
        <w:rPr>
          <w:rFonts w:ascii="Arial" w:hAnsi="Arial"/>
          <w:spacing w:val="1"/>
          <w:sz w:val="48"/>
        </w:rPr>
        <w:t> </w:t>
      </w:r>
      <w:r>
        <w:rPr>
          <w:rFonts w:ascii="Arial" w:hAnsi="Arial"/>
          <w:sz w:val="48"/>
        </w:rPr>
        <w:t>And since I can’t always</w:t>
      </w:r>
      <w:r>
        <w:rPr>
          <w:rFonts w:ascii="Arial" w:hAnsi="Arial"/>
          <w:spacing w:val="1"/>
          <w:sz w:val="48"/>
        </w:rPr>
        <w:t> </w:t>
      </w:r>
      <w:r>
        <w:rPr>
          <w:rFonts w:ascii="Arial" w:hAnsi="Arial"/>
          <w:sz w:val="48"/>
        </w:rPr>
        <w:t>be</w:t>
      </w:r>
      <w:r>
        <w:rPr>
          <w:rFonts w:ascii="Arial" w:hAnsi="Arial"/>
          <w:spacing w:val="-4"/>
          <w:sz w:val="48"/>
        </w:rPr>
        <w:t> </w:t>
      </w:r>
      <w:r>
        <w:rPr>
          <w:rFonts w:ascii="Arial" w:hAnsi="Arial"/>
          <w:sz w:val="48"/>
        </w:rPr>
        <w:t>sure</w:t>
      </w:r>
      <w:r>
        <w:rPr>
          <w:rFonts w:ascii="Arial" w:hAnsi="Arial"/>
          <w:spacing w:val="-2"/>
          <w:sz w:val="48"/>
        </w:rPr>
        <w:t> </w:t>
      </w:r>
      <w:r>
        <w:rPr>
          <w:rFonts w:ascii="Arial" w:hAnsi="Arial"/>
          <w:sz w:val="48"/>
        </w:rPr>
        <w:t>of</w:t>
      </w:r>
      <w:r>
        <w:rPr>
          <w:rFonts w:ascii="Arial" w:hAnsi="Arial"/>
          <w:spacing w:val="-1"/>
          <w:sz w:val="48"/>
        </w:rPr>
        <w:t> </w:t>
      </w:r>
      <w:r>
        <w:rPr>
          <w:rFonts w:ascii="Arial" w:hAnsi="Arial"/>
          <w:sz w:val="48"/>
        </w:rPr>
        <w:t>the</w:t>
      </w:r>
      <w:r>
        <w:rPr>
          <w:rFonts w:ascii="Arial" w:hAnsi="Arial"/>
          <w:spacing w:val="-5"/>
          <w:sz w:val="48"/>
        </w:rPr>
        <w:t> </w:t>
      </w:r>
      <w:r>
        <w:rPr>
          <w:rFonts w:ascii="Arial" w:hAnsi="Arial"/>
          <w:sz w:val="48"/>
        </w:rPr>
        <w:t>answers, we</w:t>
      </w:r>
      <w:r>
        <w:rPr>
          <w:rFonts w:ascii="Arial" w:hAnsi="Arial"/>
          <w:spacing w:val="-1"/>
          <w:sz w:val="48"/>
        </w:rPr>
        <w:t> </w:t>
      </w:r>
      <w:r>
        <w:rPr>
          <w:rFonts w:ascii="Arial" w:hAnsi="Arial"/>
          <w:sz w:val="48"/>
        </w:rPr>
        <w:t>think</w:t>
      </w:r>
      <w:r>
        <w:rPr>
          <w:rFonts w:ascii="Arial" w:hAnsi="Arial"/>
          <w:spacing w:val="-1"/>
          <w:sz w:val="48"/>
        </w:rPr>
        <w:t> </w:t>
      </w:r>
      <w:r>
        <w:rPr>
          <w:rFonts w:ascii="Arial" w:hAnsi="Arial"/>
          <w:sz w:val="48"/>
        </w:rPr>
        <w:t>it</w:t>
      </w:r>
      <w:r>
        <w:rPr>
          <w:rFonts w:ascii="Arial" w:hAnsi="Arial"/>
          <w:spacing w:val="-2"/>
          <w:sz w:val="48"/>
        </w:rPr>
        <w:t> </w:t>
      </w:r>
      <w:r>
        <w:rPr>
          <w:rFonts w:ascii="Arial" w:hAnsi="Arial"/>
          <w:sz w:val="48"/>
        </w:rPr>
        <w:t>is</w:t>
      </w:r>
      <w:r>
        <w:rPr>
          <w:rFonts w:ascii="Arial" w:hAnsi="Arial"/>
          <w:spacing w:val="-1"/>
          <w:sz w:val="48"/>
        </w:rPr>
        <w:t> </w:t>
      </w:r>
      <w:r>
        <w:rPr>
          <w:rFonts w:ascii="Arial" w:hAnsi="Arial"/>
          <w:sz w:val="48"/>
        </w:rPr>
        <w:t>better</w:t>
      </w:r>
      <w:r>
        <w:rPr>
          <w:rFonts w:ascii="Arial" w:hAnsi="Arial"/>
          <w:spacing w:val="-2"/>
          <w:sz w:val="48"/>
        </w:rPr>
        <w:t> </w:t>
      </w:r>
      <w:r>
        <w:rPr>
          <w:rFonts w:ascii="Arial" w:hAnsi="Arial"/>
          <w:sz w:val="48"/>
        </w:rPr>
        <w:t>to</w:t>
      </w:r>
      <w:r>
        <w:rPr>
          <w:rFonts w:ascii="Arial" w:hAnsi="Arial"/>
          <w:spacing w:val="-4"/>
          <w:sz w:val="48"/>
        </w:rPr>
        <w:t> </w:t>
      </w:r>
      <w:r>
        <w:rPr>
          <w:rFonts w:ascii="Arial" w:hAnsi="Arial"/>
          <w:sz w:val="48"/>
        </w:rPr>
        <w:t>let</w:t>
      </w:r>
      <w:r>
        <w:rPr>
          <w:rFonts w:ascii="Arial" w:hAnsi="Arial"/>
          <w:spacing w:val="-2"/>
          <w:sz w:val="48"/>
        </w:rPr>
        <w:t> </w:t>
      </w:r>
      <w:r>
        <w:rPr>
          <w:rFonts w:ascii="Arial" w:hAnsi="Arial"/>
          <w:sz w:val="48"/>
        </w:rPr>
        <w:t>people</w:t>
      </w:r>
    </w:p>
    <w:p>
      <w:pPr>
        <w:spacing w:before="6"/>
        <w:ind w:left="1843" w:right="0" w:firstLine="0"/>
        <w:jc w:val="left"/>
        <w:rPr>
          <w:rFonts w:ascii="Arial" w:hAnsi="Arial"/>
          <w:sz w:val="48"/>
        </w:rPr>
      </w:pPr>
      <w:r>
        <w:rPr>
          <w:rFonts w:ascii="Arial" w:hAnsi="Arial"/>
          <w:sz w:val="48"/>
        </w:rPr>
        <w:t>tell</w:t>
      </w:r>
      <w:r>
        <w:rPr>
          <w:rFonts w:ascii="Arial" w:hAnsi="Arial"/>
          <w:spacing w:val="-1"/>
          <w:sz w:val="48"/>
        </w:rPr>
        <w:t> </w:t>
      </w:r>
      <w:r>
        <w:rPr>
          <w:rFonts w:ascii="Arial" w:hAnsi="Arial"/>
          <w:sz w:val="48"/>
        </w:rPr>
        <w:t>us.</w:t>
      </w:r>
      <w:r>
        <w:rPr>
          <w:rFonts w:ascii="Arial" w:hAnsi="Arial"/>
          <w:spacing w:val="133"/>
          <w:sz w:val="48"/>
        </w:rPr>
        <w:t> </w:t>
      </w:r>
      <w:r>
        <w:rPr>
          <w:rFonts w:ascii="Arial" w:hAnsi="Arial"/>
          <w:sz w:val="48"/>
        </w:rPr>
        <w:t>It</w:t>
      </w:r>
      <w:r>
        <w:rPr>
          <w:rFonts w:ascii="Arial" w:hAnsi="Arial"/>
          <w:spacing w:val="-5"/>
          <w:sz w:val="48"/>
        </w:rPr>
        <w:t> </w:t>
      </w:r>
      <w:r>
        <w:rPr>
          <w:rFonts w:ascii="Arial" w:hAnsi="Arial"/>
          <w:sz w:val="48"/>
        </w:rPr>
        <w:t>is important that</w:t>
      </w:r>
      <w:r>
        <w:rPr>
          <w:rFonts w:ascii="Arial" w:hAnsi="Arial"/>
          <w:spacing w:val="-3"/>
          <w:sz w:val="48"/>
        </w:rPr>
        <w:t> </w:t>
      </w:r>
      <w:r>
        <w:rPr>
          <w:rFonts w:ascii="Arial" w:hAnsi="Arial"/>
          <w:sz w:val="48"/>
        </w:rPr>
        <w:t>we</w:t>
      </w:r>
      <w:r>
        <w:rPr>
          <w:rFonts w:ascii="Arial" w:hAnsi="Arial"/>
          <w:spacing w:val="1"/>
          <w:sz w:val="48"/>
        </w:rPr>
        <w:t> </w:t>
      </w:r>
      <w:r>
        <w:rPr>
          <w:rFonts w:ascii="Arial" w:hAnsi="Arial"/>
          <w:sz w:val="48"/>
        </w:rPr>
        <w:t>record</w:t>
      </w:r>
      <w:r>
        <w:rPr>
          <w:rFonts w:ascii="Arial" w:hAnsi="Arial"/>
          <w:spacing w:val="3"/>
          <w:sz w:val="48"/>
        </w:rPr>
        <w:t> </w:t>
      </w:r>
      <w:r>
        <w:rPr>
          <w:rFonts w:ascii="Arial" w:hAnsi="Arial"/>
          <w:i/>
          <w:sz w:val="48"/>
        </w:rPr>
        <w:t>your</w:t>
      </w:r>
      <w:r>
        <w:rPr>
          <w:rFonts w:ascii="Arial" w:hAnsi="Arial"/>
          <w:i/>
          <w:spacing w:val="-1"/>
          <w:sz w:val="48"/>
        </w:rPr>
        <w:t> </w:t>
      </w:r>
      <w:r>
        <w:rPr>
          <w:rFonts w:ascii="Arial" w:hAnsi="Arial"/>
          <w:sz w:val="48"/>
        </w:rPr>
        <w:t>response.”</w:t>
      </w:r>
    </w:p>
    <w:p>
      <w:pPr>
        <w:spacing w:after="0"/>
        <w:jc w:val="left"/>
        <w:rPr>
          <w:rFonts w:ascii="Arial" w:hAnsi="Arial"/>
          <w:sz w:val="48"/>
        </w:rPr>
        <w:sectPr>
          <w:headerReference w:type="default" r:id="rId253"/>
          <w:footerReference w:type="default" r:id="rId254"/>
          <w:pgSz w:w="14400" w:h="10800" w:orient="landscape"/>
          <w:pgMar w:header="164" w:footer="1360" w:top="960" w:bottom="1560" w:left="40" w:right="0"/>
        </w:sectPr>
      </w:pPr>
    </w:p>
    <w:p>
      <w:pPr>
        <w:pStyle w:val="BodyText"/>
        <w:spacing w:before="4"/>
        <w:rPr>
          <w:rFonts w:ascii="Arial"/>
          <w:sz w:val="27"/>
        </w:rPr>
      </w:pPr>
    </w:p>
    <w:p>
      <w:pPr>
        <w:pStyle w:val="Heading5"/>
        <w:spacing w:before="80"/>
        <w:ind w:left="1026" w:right="1065"/>
        <w:jc w:val="center"/>
      </w:pPr>
      <w:bookmarkStart w:name="If a patient says “I’m American”" w:id="86"/>
      <w:bookmarkEnd w:id="86"/>
      <w:r>
        <w:rPr>
          <w:b w:val="0"/>
        </w:rPr>
      </w:r>
      <w:r>
        <w:rPr>
          <w:color w:val="003399"/>
        </w:rPr>
        <w:t>If</w:t>
      </w:r>
      <w:r>
        <w:rPr>
          <w:color w:val="003399"/>
          <w:spacing w:val="-6"/>
        </w:rPr>
        <w:t> </w:t>
      </w:r>
      <w:r>
        <w:rPr>
          <w:color w:val="003399"/>
        </w:rPr>
        <w:t>a</w:t>
      </w:r>
      <w:r>
        <w:rPr>
          <w:color w:val="003399"/>
          <w:spacing w:val="-4"/>
        </w:rPr>
        <w:t> </w:t>
      </w:r>
      <w:r>
        <w:rPr>
          <w:color w:val="003399"/>
        </w:rPr>
        <w:t>patient</w:t>
      </w:r>
      <w:r>
        <w:rPr>
          <w:color w:val="003399"/>
          <w:spacing w:val="-8"/>
        </w:rPr>
        <w:t> </w:t>
      </w:r>
      <w:r>
        <w:rPr>
          <w:color w:val="003399"/>
        </w:rPr>
        <w:t>says</w:t>
      </w:r>
      <w:r>
        <w:rPr>
          <w:color w:val="003399"/>
          <w:spacing w:val="-5"/>
        </w:rPr>
        <w:t> </w:t>
      </w:r>
      <w:r>
        <w:rPr>
          <w:color w:val="003399"/>
        </w:rPr>
        <w:t>“I’m</w:t>
      </w:r>
      <w:r>
        <w:rPr>
          <w:color w:val="003399"/>
          <w:spacing w:val="-4"/>
        </w:rPr>
        <w:t> </w:t>
      </w:r>
      <w:r>
        <w:rPr>
          <w:color w:val="003399"/>
        </w:rPr>
        <w:t>American”</w:t>
      </w:r>
    </w:p>
    <w:p>
      <w:pPr>
        <w:pStyle w:val="BodyText"/>
        <w:rPr>
          <w:rFonts w:ascii="Arial"/>
          <w:b/>
          <w:sz w:val="72"/>
        </w:rPr>
      </w:pPr>
    </w:p>
    <w:p>
      <w:pPr>
        <w:pStyle w:val="BodyText"/>
        <w:rPr>
          <w:rFonts w:ascii="Arial"/>
          <w:b/>
          <w:sz w:val="72"/>
        </w:rPr>
      </w:pPr>
    </w:p>
    <w:p>
      <w:pPr>
        <w:pStyle w:val="BodyText"/>
        <w:spacing w:before="7"/>
        <w:rPr>
          <w:rFonts w:ascii="Arial"/>
          <w:b/>
          <w:sz w:val="104"/>
        </w:rPr>
      </w:pPr>
    </w:p>
    <w:p>
      <w:pPr>
        <w:spacing w:line="249" w:lineRule="auto" w:before="1"/>
        <w:ind w:left="3440" w:right="1573" w:hanging="1911"/>
        <w:jc w:val="left"/>
        <w:rPr>
          <w:rFonts w:ascii="Arial" w:hAnsi="Arial"/>
          <w:sz w:val="56"/>
        </w:rPr>
      </w:pPr>
      <w:r>
        <w:rPr>
          <w:rFonts w:ascii="Arial" w:hAnsi="Arial"/>
          <w:sz w:val="56"/>
        </w:rPr>
        <w:t>“Are there any other options you would like to</w:t>
      </w:r>
      <w:r>
        <w:rPr>
          <w:rFonts w:ascii="Arial" w:hAnsi="Arial"/>
          <w:spacing w:val="-153"/>
          <w:sz w:val="56"/>
        </w:rPr>
        <w:t> </w:t>
      </w:r>
      <w:r>
        <w:rPr>
          <w:rFonts w:ascii="Arial" w:hAnsi="Arial"/>
          <w:sz w:val="56"/>
        </w:rPr>
        <w:t>select,</w:t>
      </w:r>
      <w:r>
        <w:rPr>
          <w:rFonts w:ascii="Arial" w:hAnsi="Arial"/>
          <w:spacing w:val="-2"/>
          <w:sz w:val="56"/>
        </w:rPr>
        <w:t> </w:t>
      </w:r>
      <w:r>
        <w:rPr>
          <w:rFonts w:ascii="Arial" w:hAnsi="Arial"/>
          <w:sz w:val="56"/>
        </w:rPr>
        <w:t>in</w:t>
      </w:r>
      <w:r>
        <w:rPr>
          <w:rFonts w:ascii="Arial" w:hAnsi="Arial"/>
          <w:spacing w:val="-2"/>
          <w:sz w:val="56"/>
        </w:rPr>
        <w:t> </w:t>
      </w:r>
      <w:r>
        <w:rPr>
          <w:rFonts w:ascii="Arial" w:hAnsi="Arial"/>
          <w:sz w:val="56"/>
        </w:rPr>
        <w:t>addition</w:t>
      </w:r>
      <w:r>
        <w:rPr>
          <w:rFonts w:ascii="Arial" w:hAnsi="Arial"/>
          <w:spacing w:val="2"/>
          <w:sz w:val="56"/>
        </w:rPr>
        <w:t> </w:t>
      </w:r>
      <w:r>
        <w:rPr>
          <w:rFonts w:ascii="Arial" w:hAnsi="Arial"/>
          <w:sz w:val="56"/>
        </w:rPr>
        <w:t>to</w:t>
      </w:r>
      <w:r>
        <w:rPr>
          <w:rFonts w:ascii="Arial" w:hAnsi="Arial"/>
          <w:spacing w:val="-1"/>
          <w:sz w:val="56"/>
        </w:rPr>
        <w:t> </w:t>
      </w:r>
      <w:r>
        <w:rPr>
          <w:rFonts w:ascii="Arial" w:hAnsi="Arial"/>
          <w:sz w:val="56"/>
        </w:rPr>
        <w:t>American?”</w:t>
      </w:r>
    </w:p>
    <w:p>
      <w:pPr>
        <w:spacing w:after="0" w:line="249" w:lineRule="auto"/>
        <w:jc w:val="left"/>
        <w:rPr>
          <w:rFonts w:ascii="Arial" w:hAnsi="Arial"/>
          <w:sz w:val="56"/>
        </w:rPr>
        <w:sectPr>
          <w:headerReference w:type="default" r:id="rId255"/>
          <w:footerReference w:type="default" r:id="rId256"/>
          <w:pgSz w:w="14400" w:h="10800" w:orient="landscape"/>
          <w:pgMar w:header="164" w:footer="1360" w:top="960" w:bottom="1560" w:left="40" w:right="0"/>
        </w:sectPr>
      </w:pPr>
    </w:p>
    <w:p>
      <w:pPr>
        <w:pStyle w:val="Heading4"/>
        <w:spacing w:line="804" w:lineRule="exact" w:before="0"/>
        <w:ind w:left="2399"/>
        <w:jc w:val="left"/>
      </w:pPr>
      <w:bookmarkStart w:name="If a patient says “How is my " w:id="87"/>
      <w:bookmarkEnd w:id="87"/>
      <w:r>
        <w:rPr>
          <w:b w:val="0"/>
        </w:rPr>
      </w:r>
      <w:r>
        <w:rPr>
          <w:color w:val="003399"/>
        </w:rPr>
        <w:t>If</w:t>
      </w:r>
      <w:r>
        <w:rPr>
          <w:color w:val="003399"/>
          <w:spacing w:val="-1"/>
        </w:rPr>
        <w:t> </w:t>
      </w:r>
      <w:r>
        <w:rPr>
          <w:color w:val="003399"/>
        </w:rPr>
        <w:t>a</w:t>
      </w:r>
      <w:r>
        <w:rPr>
          <w:color w:val="003399"/>
          <w:spacing w:val="-2"/>
        </w:rPr>
        <w:t> </w:t>
      </w:r>
      <w:r>
        <w:rPr>
          <w:color w:val="003399"/>
        </w:rPr>
        <w:t>patient</w:t>
      </w:r>
      <w:r>
        <w:rPr>
          <w:color w:val="003399"/>
          <w:spacing w:val="-1"/>
        </w:rPr>
        <w:t> </w:t>
      </w:r>
      <w:r>
        <w:rPr>
          <w:color w:val="003399"/>
        </w:rPr>
        <w:t>says</w:t>
      </w:r>
      <w:r>
        <w:rPr>
          <w:color w:val="003399"/>
          <w:spacing w:val="-4"/>
        </w:rPr>
        <w:t> </w:t>
      </w:r>
      <w:r>
        <w:rPr>
          <w:color w:val="003399"/>
        </w:rPr>
        <w:t>“How</w:t>
      </w:r>
      <w:r>
        <w:rPr>
          <w:color w:val="003399"/>
          <w:spacing w:val="-1"/>
        </w:rPr>
        <w:t> </w:t>
      </w:r>
      <w:r>
        <w:rPr>
          <w:color w:val="003399"/>
        </w:rPr>
        <w:t>is my</w:t>
      </w:r>
    </w:p>
    <w:p>
      <w:pPr>
        <w:spacing w:before="36"/>
        <w:ind w:left="2659" w:right="0" w:firstLine="0"/>
        <w:jc w:val="left"/>
        <w:rPr>
          <w:rFonts w:ascii="Arial" w:hAnsi="Arial"/>
          <w:b/>
          <w:sz w:val="72"/>
        </w:rPr>
      </w:pPr>
      <w:r>
        <w:rPr>
          <w:rFonts w:ascii="Arial" w:hAnsi="Arial"/>
          <w:b/>
          <w:color w:val="003399"/>
          <w:sz w:val="72"/>
        </w:rPr>
        <w:t>information</w:t>
      </w:r>
      <w:r>
        <w:rPr>
          <w:rFonts w:ascii="Arial" w:hAnsi="Arial"/>
          <w:b/>
          <w:color w:val="003399"/>
          <w:spacing w:val="-5"/>
          <w:sz w:val="72"/>
        </w:rPr>
        <w:t> </w:t>
      </w:r>
      <w:r>
        <w:rPr>
          <w:rFonts w:ascii="Arial" w:hAnsi="Arial"/>
          <w:b/>
          <w:color w:val="003399"/>
          <w:sz w:val="72"/>
        </w:rPr>
        <w:t>kept</w:t>
      </w:r>
      <w:r>
        <w:rPr>
          <w:rFonts w:ascii="Arial" w:hAnsi="Arial"/>
          <w:b/>
          <w:color w:val="003399"/>
          <w:spacing w:val="-3"/>
          <w:sz w:val="72"/>
        </w:rPr>
        <w:t> </w:t>
      </w:r>
      <w:r>
        <w:rPr>
          <w:rFonts w:ascii="Arial" w:hAnsi="Arial"/>
          <w:b/>
          <w:color w:val="003399"/>
          <w:sz w:val="72"/>
        </w:rPr>
        <w:t>private?”</w:t>
      </w:r>
    </w:p>
    <w:p>
      <w:pPr>
        <w:spacing w:line="199" w:lineRule="auto" w:before="549"/>
        <w:ind w:left="1431" w:right="1166" w:firstLine="199"/>
        <w:jc w:val="left"/>
        <w:rPr>
          <w:rFonts w:ascii="Arial" w:hAnsi="Arial"/>
          <w:sz w:val="56"/>
        </w:rPr>
      </w:pPr>
      <w:r>
        <w:rPr>
          <w:rFonts w:ascii="Arial" w:hAnsi="Arial"/>
          <w:sz w:val="56"/>
        </w:rPr>
        <w:t>“Your privacy is protected. The users of this</w:t>
      </w:r>
      <w:r>
        <w:rPr>
          <w:rFonts w:ascii="Arial" w:hAnsi="Arial"/>
          <w:spacing w:val="1"/>
          <w:sz w:val="56"/>
        </w:rPr>
        <w:t> </w:t>
      </w:r>
      <w:r>
        <w:rPr>
          <w:rFonts w:ascii="Arial" w:hAnsi="Arial"/>
          <w:sz w:val="56"/>
        </w:rPr>
        <w:t>information</w:t>
      </w:r>
      <w:r>
        <w:rPr>
          <w:rFonts w:ascii="Arial" w:hAnsi="Arial"/>
          <w:spacing w:val="3"/>
          <w:sz w:val="56"/>
        </w:rPr>
        <w:t> </w:t>
      </w:r>
      <w:r>
        <w:rPr>
          <w:rFonts w:ascii="Arial" w:hAnsi="Arial"/>
          <w:sz w:val="56"/>
        </w:rPr>
        <w:t>have</w:t>
      </w:r>
      <w:r>
        <w:rPr>
          <w:rFonts w:ascii="Arial" w:hAnsi="Arial"/>
          <w:spacing w:val="2"/>
          <w:sz w:val="56"/>
        </w:rPr>
        <w:t> </w:t>
      </w:r>
      <w:r>
        <w:rPr>
          <w:rFonts w:ascii="Arial" w:hAnsi="Arial"/>
          <w:sz w:val="56"/>
        </w:rPr>
        <w:t>very strict</w:t>
      </w:r>
      <w:r>
        <w:rPr>
          <w:rFonts w:ascii="Arial" w:hAnsi="Arial"/>
          <w:spacing w:val="-4"/>
          <w:sz w:val="56"/>
        </w:rPr>
        <w:t> </w:t>
      </w:r>
      <w:r>
        <w:rPr>
          <w:rFonts w:ascii="Arial" w:hAnsi="Arial"/>
          <w:sz w:val="56"/>
        </w:rPr>
        <w:t>rules</w:t>
      </w:r>
      <w:r>
        <w:rPr>
          <w:rFonts w:ascii="Arial" w:hAnsi="Arial"/>
          <w:spacing w:val="1"/>
          <w:sz w:val="56"/>
        </w:rPr>
        <w:t> </w:t>
      </w:r>
      <w:r>
        <w:rPr>
          <w:rFonts w:ascii="Arial" w:hAnsi="Arial"/>
          <w:sz w:val="56"/>
        </w:rPr>
        <w:t>about</w:t>
      </w:r>
      <w:r>
        <w:rPr>
          <w:rFonts w:ascii="Arial" w:hAnsi="Arial"/>
          <w:spacing w:val="2"/>
          <w:sz w:val="56"/>
        </w:rPr>
        <w:t> </w:t>
      </w:r>
      <w:r>
        <w:rPr>
          <w:rFonts w:ascii="Arial" w:hAnsi="Arial"/>
          <w:sz w:val="56"/>
        </w:rPr>
        <w:t>how</w:t>
      </w:r>
      <w:r>
        <w:rPr>
          <w:rFonts w:ascii="Arial" w:hAnsi="Arial"/>
          <w:spacing w:val="4"/>
          <w:sz w:val="56"/>
        </w:rPr>
        <w:t> </w:t>
      </w:r>
      <w:r>
        <w:rPr>
          <w:rFonts w:ascii="Arial" w:hAnsi="Arial"/>
          <w:sz w:val="56"/>
        </w:rPr>
        <w:t>the</w:t>
      </w:r>
    </w:p>
    <w:p>
      <w:pPr>
        <w:spacing w:line="199" w:lineRule="auto" w:before="6"/>
        <w:ind w:left="2406" w:right="0" w:firstLine="180"/>
        <w:jc w:val="left"/>
        <w:rPr>
          <w:rFonts w:ascii="Arial"/>
          <w:sz w:val="56"/>
        </w:rPr>
      </w:pPr>
      <w:r>
        <w:rPr>
          <w:rFonts w:ascii="Arial"/>
          <w:sz w:val="56"/>
        </w:rPr>
        <w:t>data are</w:t>
      </w:r>
      <w:r>
        <w:rPr>
          <w:rFonts w:ascii="Arial"/>
          <w:spacing w:val="-1"/>
          <w:sz w:val="56"/>
        </w:rPr>
        <w:t> </w:t>
      </w:r>
      <w:r>
        <w:rPr>
          <w:rFonts w:ascii="Arial"/>
          <w:sz w:val="56"/>
        </w:rPr>
        <w:t>reported.</w:t>
      </w:r>
      <w:r>
        <w:rPr>
          <w:rFonts w:ascii="Arial"/>
          <w:spacing w:val="6"/>
          <w:sz w:val="56"/>
        </w:rPr>
        <w:t> </w:t>
      </w:r>
      <w:r>
        <w:rPr>
          <w:rFonts w:ascii="Arial"/>
          <w:sz w:val="56"/>
        </w:rPr>
        <w:t>We</w:t>
      </w:r>
      <w:r>
        <w:rPr>
          <w:rFonts w:ascii="Arial"/>
          <w:spacing w:val="-1"/>
          <w:sz w:val="56"/>
        </w:rPr>
        <w:t> </w:t>
      </w:r>
      <w:r>
        <w:rPr>
          <w:rFonts w:ascii="Arial"/>
          <w:sz w:val="56"/>
        </w:rPr>
        <w:t>will</w:t>
      </w:r>
      <w:r>
        <w:rPr>
          <w:rFonts w:ascii="Arial"/>
          <w:spacing w:val="3"/>
          <w:sz w:val="56"/>
        </w:rPr>
        <w:t> </w:t>
      </w:r>
      <w:r>
        <w:rPr>
          <w:rFonts w:ascii="Arial"/>
          <w:sz w:val="56"/>
        </w:rPr>
        <w:t>protect</w:t>
      </w:r>
      <w:r>
        <w:rPr>
          <w:rFonts w:ascii="Arial"/>
          <w:spacing w:val="-1"/>
          <w:sz w:val="56"/>
        </w:rPr>
        <w:t> </w:t>
      </w:r>
      <w:r>
        <w:rPr>
          <w:rFonts w:ascii="Arial"/>
          <w:sz w:val="56"/>
        </w:rPr>
        <w:t>this</w:t>
      </w:r>
      <w:r>
        <w:rPr>
          <w:rFonts w:ascii="Arial"/>
          <w:spacing w:val="1"/>
          <w:sz w:val="56"/>
        </w:rPr>
        <w:t> </w:t>
      </w:r>
      <w:r>
        <w:rPr>
          <w:rFonts w:ascii="Arial"/>
          <w:sz w:val="56"/>
        </w:rPr>
        <w:t>information like</w:t>
      </w:r>
      <w:r>
        <w:rPr>
          <w:rFonts w:ascii="Arial"/>
          <w:spacing w:val="-3"/>
          <w:sz w:val="56"/>
        </w:rPr>
        <w:t> </w:t>
      </w:r>
      <w:r>
        <w:rPr>
          <w:rFonts w:ascii="Arial"/>
          <w:sz w:val="56"/>
        </w:rPr>
        <w:t>we</w:t>
      </w:r>
      <w:r>
        <w:rPr>
          <w:rFonts w:ascii="Arial"/>
          <w:spacing w:val="-1"/>
          <w:sz w:val="56"/>
        </w:rPr>
        <w:t> </w:t>
      </w:r>
      <w:r>
        <w:rPr>
          <w:rFonts w:ascii="Arial"/>
          <w:sz w:val="56"/>
        </w:rPr>
        <w:t>protect</w:t>
      </w:r>
      <w:r>
        <w:rPr>
          <w:rFonts w:ascii="Arial"/>
          <w:spacing w:val="-3"/>
          <w:sz w:val="56"/>
        </w:rPr>
        <w:t> </w:t>
      </w:r>
      <w:r>
        <w:rPr>
          <w:rFonts w:ascii="Arial"/>
          <w:sz w:val="56"/>
        </w:rPr>
        <w:t>your</w:t>
      </w:r>
      <w:r>
        <w:rPr>
          <w:rFonts w:ascii="Arial"/>
          <w:spacing w:val="-1"/>
          <w:sz w:val="56"/>
        </w:rPr>
        <w:t> </w:t>
      </w:r>
      <w:r>
        <w:rPr>
          <w:rFonts w:ascii="Arial"/>
          <w:sz w:val="56"/>
        </w:rPr>
        <w:t>health."</w:t>
      </w:r>
    </w:p>
    <w:p>
      <w:pPr>
        <w:spacing w:after="0" w:line="199" w:lineRule="auto"/>
        <w:jc w:val="left"/>
        <w:rPr>
          <w:rFonts w:ascii="Arial"/>
          <w:sz w:val="56"/>
        </w:rPr>
        <w:sectPr>
          <w:headerReference w:type="default" r:id="rId257"/>
          <w:footerReference w:type="default" r:id="rId258"/>
          <w:pgSz w:w="14400" w:h="10800" w:orient="landscape"/>
          <w:pgMar w:header="164" w:footer="1360" w:top="940" w:bottom="1560" w:left="40" w:right="0"/>
        </w:sectPr>
      </w:pPr>
    </w:p>
    <w:p>
      <w:pPr>
        <w:pStyle w:val="BodyText"/>
        <w:spacing w:before="3"/>
        <w:rPr>
          <w:rFonts w:ascii="Arial"/>
          <w:sz w:val="10"/>
        </w:rPr>
      </w:pPr>
    </w:p>
    <w:p>
      <w:pPr>
        <w:pStyle w:val="Heading6"/>
        <w:spacing w:line="249" w:lineRule="auto" w:before="82"/>
        <w:ind w:left="2757" w:right="981" w:hanging="1818"/>
        <w:jc w:val="left"/>
      </w:pPr>
      <w:bookmarkStart w:name="If a patient says “Can I still receive s" w:id="88"/>
      <w:bookmarkEnd w:id="88"/>
      <w:r>
        <w:rPr>
          <w:b w:val="0"/>
        </w:rPr>
      </w:r>
      <w:r>
        <w:rPr>
          <w:color w:val="003399"/>
        </w:rPr>
        <w:t>If a patient says “Can I still receive services if I</w:t>
      </w:r>
      <w:r>
        <w:rPr>
          <w:color w:val="003399"/>
          <w:spacing w:val="-153"/>
        </w:rPr>
        <w:t> </w:t>
      </w:r>
      <w:r>
        <w:rPr>
          <w:color w:val="003399"/>
        </w:rPr>
        <w:t>don’t give</w:t>
      </w:r>
      <w:r>
        <w:rPr>
          <w:color w:val="003399"/>
          <w:spacing w:val="2"/>
        </w:rPr>
        <w:t> </w:t>
      </w:r>
      <w:r>
        <w:rPr>
          <w:color w:val="003399"/>
        </w:rPr>
        <w:t>you</w:t>
      </w:r>
      <w:r>
        <w:rPr>
          <w:color w:val="003399"/>
          <w:spacing w:val="6"/>
        </w:rPr>
        <w:t> </w:t>
      </w:r>
      <w:r>
        <w:rPr>
          <w:color w:val="003399"/>
        </w:rPr>
        <w:t>this</w:t>
      </w:r>
      <w:r>
        <w:rPr>
          <w:color w:val="003399"/>
          <w:spacing w:val="-2"/>
        </w:rPr>
        <w:t> </w:t>
      </w:r>
      <w:r>
        <w:rPr>
          <w:color w:val="003399"/>
        </w:rPr>
        <w:t>information?”</w:t>
      </w:r>
    </w:p>
    <w:p>
      <w:pPr>
        <w:pStyle w:val="BodyText"/>
        <w:rPr>
          <w:rFonts w:ascii="Arial"/>
          <w:b/>
          <w:sz w:val="62"/>
        </w:rPr>
      </w:pPr>
    </w:p>
    <w:p>
      <w:pPr>
        <w:pStyle w:val="BodyText"/>
        <w:rPr>
          <w:rFonts w:ascii="Arial"/>
          <w:b/>
          <w:sz w:val="62"/>
        </w:rPr>
      </w:pPr>
    </w:p>
    <w:p>
      <w:pPr>
        <w:spacing w:line="249" w:lineRule="auto" w:before="529"/>
        <w:ind w:left="1450" w:right="940" w:hanging="332"/>
        <w:jc w:val="left"/>
        <w:rPr>
          <w:rFonts w:ascii="Arial"/>
          <w:sz w:val="40"/>
        </w:rPr>
      </w:pPr>
      <w:r>
        <w:rPr>
          <w:rFonts w:ascii="Arial"/>
          <w:sz w:val="40"/>
        </w:rPr>
        <w:t>"Yes, you can still receive services even if you choose not to answer</w:t>
      </w:r>
      <w:r>
        <w:rPr>
          <w:rFonts w:ascii="Arial"/>
          <w:spacing w:val="1"/>
          <w:sz w:val="40"/>
        </w:rPr>
        <w:t> </w:t>
      </w:r>
      <w:r>
        <w:rPr>
          <w:rFonts w:ascii="Arial"/>
          <w:sz w:val="40"/>
        </w:rPr>
        <w:t>these</w:t>
      </w:r>
      <w:r>
        <w:rPr>
          <w:rFonts w:ascii="Arial"/>
          <w:spacing w:val="-2"/>
          <w:sz w:val="40"/>
        </w:rPr>
        <w:t> </w:t>
      </w:r>
      <w:r>
        <w:rPr>
          <w:rFonts w:ascii="Arial"/>
          <w:sz w:val="40"/>
        </w:rPr>
        <w:t>questions.</w:t>
      </w:r>
      <w:r>
        <w:rPr>
          <w:rFonts w:ascii="Arial"/>
          <w:spacing w:val="-5"/>
          <w:sz w:val="40"/>
        </w:rPr>
        <w:t> </w:t>
      </w:r>
      <w:r>
        <w:rPr>
          <w:rFonts w:ascii="Arial"/>
          <w:sz w:val="40"/>
        </w:rPr>
        <w:t>Answering</w:t>
      </w:r>
      <w:r>
        <w:rPr>
          <w:rFonts w:ascii="Arial"/>
          <w:spacing w:val="-1"/>
          <w:sz w:val="40"/>
        </w:rPr>
        <w:t> </w:t>
      </w:r>
      <w:r>
        <w:rPr>
          <w:rFonts w:ascii="Arial"/>
          <w:sz w:val="40"/>
        </w:rPr>
        <w:t>these</w:t>
      </w:r>
      <w:r>
        <w:rPr>
          <w:rFonts w:ascii="Arial"/>
          <w:spacing w:val="-1"/>
          <w:sz w:val="40"/>
        </w:rPr>
        <w:t> </w:t>
      </w:r>
      <w:r>
        <w:rPr>
          <w:rFonts w:ascii="Arial"/>
          <w:sz w:val="40"/>
        </w:rPr>
        <w:t>questions</w:t>
      </w:r>
      <w:r>
        <w:rPr>
          <w:rFonts w:ascii="Arial"/>
          <w:spacing w:val="-1"/>
          <w:sz w:val="40"/>
        </w:rPr>
        <w:t> </w:t>
      </w:r>
      <w:r>
        <w:rPr>
          <w:rFonts w:ascii="Arial"/>
          <w:sz w:val="40"/>
        </w:rPr>
        <w:t>is</w:t>
      </w:r>
      <w:r>
        <w:rPr>
          <w:rFonts w:ascii="Arial"/>
          <w:spacing w:val="4"/>
          <w:sz w:val="40"/>
        </w:rPr>
        <w:t> </w:t>
      </w:r>
      <w:r>
        <w:rPr>
          <w:rFonts w:ascii="Arial"/>
          <w:sz w:val="40"/>
        </w:rPr>
        <w:t>voluntary.</w:t>
      </w:r>
      <w:r>
        <w:rPr>
          <w:rFonts w:ascii="Arial"/>
          <w:spacing w:val="105"/>
          <w:sz w:val="40"/>
        </w:rPr>
        <w:t> </w:t>
      </w:r>
      <w:r>
        <w:rPr>
          <w:rFonts w:ascii="Arial"/>
          <w:sz w:val="40"/>
        </w:rPr>
        <w:t>However,</w:t>
      </w:r>
    </w:p>
    <w:p>
      <w:pPr>
        <w:spacing w:before="3"/>
        <w:ind w:left="1026" w:right="529" w:firstLine="0"/>
        <w:jc w:val="center"/>
        <w:rPr>
          <w:rFonts w:ascii="Arial"/>
          <w:sz w:val="40"/>
        </w:rPr>
      </w:pPr>
      <w:r>
        <w:rPr>
          <w:rFonts w:ascii="Arial"/>
          <w:sz w:val="40"/>
        </w:rPr>
        <w:t>the</w:t>
      </w:r>
      <w:r>
        <w:rPr>
          <w:rFonts w:ascii="Arial"/>
          <w:spacing w:val="-2"/>
          <w:sz w:val="40"/>
        </w:rPr>
        <w:t> </w:t>
      </w:r>
      <w:r>
        <w:rPr>
          <w:rFonts w:ascii="Arial"/>
          <w:sz w:val="40"/>
        </w:rPr>
        <w:t>more</w:t>
      </w:r>
      <w:r>
        <w:rPr>
          <w:rFonts w:ascii="Arial"/>
          <w:spacing w:val="-4"/>
          <w:sz w:val="40"/>
        </w:rPr>
        <w:t> </w:t>
      </w:r>
      <w:r>
        <w:rPr>
          <w:rFonts w:ascii="Arial"/>
          <w:sz w:val="40"/>
        </w:rPr>
        <w:t>complete</w:t>
      </w:r>
      <w:r>
        <w:rPr>
          <w:rFonts w:ascii="Arial"/>
          <w:spacing w:val="-5"/>
          <w:sz w:val="40"/>
        </w:rPr>
        <w:t> </w:t>
      </w:r>
      <w:r>
        <w:rPr>
          <w:rFonts w:ascii="Arial"/>
          <w:sz w:val="40"/>
        </w:rPr>
        <w:t>the</w:t>
      </w:r>
      <w:r>
        <w:rPr>
          <w:rFonts w:ascii="Arial"/>
          <w:spacing w:val="-2"/>
          <w:sz w:val="40"/>
        </w:rPr>
        <w:t> </w:t>
      </w:r>
      <w:r>
        <w:rPr>
          <w:rFonts w:ascii="Arial"/>
          <w:sz w:val="40"/>
        </w:rPr>
        <w:t>data</w:t>
      </w:r>
      <w:r>
        <w:rPr>
          <w:rFonts w:ascii="Arial"/>
          <w:spacing w:val="-1"/>
          <w:sz w:val="40"/>
        </w:rPr>
        <w:t> </w:t>
      </w:r>
      <w:r>
        <w:rPr>
          <w:rFonts w:ascii="Arial"/>
          <w:sz w:val="40"/>
        </w:rPr>
        <w:t>we</w:t>
      </w:r>
      <w:r>
        <w:rPr>
          <w:rFonts w:ascii="Arial"/>
          <w:spacing w:val="-1"/>
          <w:sz w:val="40"/>
        </w:rPr>
        <w:t> </w:t>
      </w:r>
      <w:r>
        <w:rPr>
          <w:rFonts w:ascii="Arial"/>
          <w:sz w:val="40"/>
        </w:rPr>
        <w:t>collect,</w:t>
      </w:r>
      <w:r>
        <w:rPr>
          <w:rFonts w:ascii="Arial"/>
          <w:spacing w:val="-4"/>
          <w:sz w:val="40"/>
        </w:rPr>
        <w:t> </w:t>
      </w:r>
      <w:r>
        <w:rPr>
          <w:rFonts w:ascii="Arial"/>
          <w:sz w:val="40"/>
        </w:rPr>
        <w:t>the</w:t>
      </w:r>
      <w:r>
        <w:rPr>
          <w:rFonts w:ascii="Arial"/>
          <w:spacing w:val="-2"/>
          <w:sz w:val="40"/>
        </w:rPr>
        <w:t> </w:t>
      </w:r>
      <w:r>
        <w:rPr>
          <w:rFonts w:ascii="Arial"/>
          <w:sz w:val="40"/>
        </w:rPr>
        <w:t>better</w:t>
      </w:r>
      <w:r>
        <w:rPr>
          <w:rFonts w:ascii="Arial"/>
          <w:spacing w:val="-3"/>
          <w:sz w:val="40"/>
        </w:rPr>
        <w:t> </w:t>
      </w:r>
      <w:r>
        <w:rPr>
          <w:rFonts w:ascii="Arial"/>
          <w:sz w:val="40"/>
        </w:rPr>
        <w:t>we are able</w:t>
      </w:r>
      <w:r>
        <w:rPr>
          <w:rFonts w:ascii="Arial"/>
          <w:spacing w:val="-2"/>
          <w:sz w:val="40"/>
        </w:rPr>
        <w:t> </w:t>
      </w:r>
      <w:r>
        <w:rPr>
          <w:rFonts w:ascii="Arial"/>
          <w:sz w:val="40"/>
        </w:rPr>
        <w:t>to</w:t>
      </w:r>
    </w:p>
    <w:p>
      <w:pPr>
        <w:spacing w:before="21"/>
        <w:ind w:left="1026" w:right="529" w:firstLine="0"/>
        <w:jc w:val="center"/>
        <w:rPr>
          <w:rFonts w:ascii="Arial"/>
          <w:sz w:val="40"/>
        </w:rPr>
      </w:pPr>
      <w:r>
        <w:rPr>
          <w:rFonts w:ascii="Arial"/>
          <w:sz w:val="40"/>
        </w:rPr>
        <w:t>serve</w:t>
      </w:r>
      <w:r>
        <w:rPr>
          <w:rFonts w:ascii="Arial"/>
          <w:spacing w:val="-5"/>
          <w:sz w:val="40"/>
        </w:rPr>
        <w:t> </w:t>
      </w:r>
      <w:r>
        <w:rPr>
          <w:rFonts w:ascii="Arial"/>
          <w:sz w:val="40"/>
        </w:rPr>
        <w:t>you and</w:t>
      </w:r>
      <w:r>
        <w:rPr>
          <w:rFonts w:ascii="Arial"/>
          <w:spacing w:val="-1"/>
          <w:sz w:val="40"/>
        </w:rPr>
        <w:t> </w:t>
      </w:r>
      <w:r>
        <w:rPr>
          <w:rFonts w:ascii="Arial"/>
          <w:sz w:val="40"/>
        </w:rPr>
        <w:t>our</w:t>
      </w:r>
      <w:r>
        <w:rPr>
          <w:rFonts w:ascii="Arial"/>
          <w:spacing w:val="-3"/>
          <w:sz w:val="40"/>
        </w:rPr>
        <w:t> </w:t>
      </w:r>
      <w:r>
        <w:rPr>
          <w:rFonts w:ascii="Arial"/>
          <w:sz w:val="40"/>
        </w:rPr>
        <w:t>entire</w:t>
      </w:r>
      <w:r>
        <w:rPr>
          <w:rFonts w:ascii="Arial"/>
          <w:spacing w:val="-2"/>
          <w:sz w:val="40"/>
        </w:rPr>
        <w:t> </w:t>
      </w:r>
      <w:r>
        <w:rPr>
          <w:rFonts w:ascii="Arial"/>
          <w:sz w:val="40"/>
        </w:rPr>
        <w:t>patient</w:t>
      </w:r>
      <w:r>
        <w:rPr>
          <w:rFonts w:ascii="Arial"/>
          <w:spacing w:val="-5"/>
          <w:sz w:val="40"/>
        </w:rPr>
        <w:t> </w:t>
      </w:r>
      <w:r>
        <w:rPr>
          <w:rFonts w:ascii="Arial"/>
          <w:sz w:val="40"/>
        </w:rPr>
        <w:t>population."</w:t>
      </w:r>
    </w:p>
    <w:p>
      <w:pPr>
        <w:spacing w:after="0"/>
        <w:jc w:val="center"/>
        <w:rPr>
          <w:rFonts w:ascii="Arial"/>
          <w:sz w:val="40"/>
        </w:rPr>
        <w:sectPr>
          <w:headerReference w:type="default" r:id="rId259"/>
          <w:footerReference w:type="default" r:id="rId260"/>
          <w:pgSz w:w="14400" w:h="10800" w:orient="landscape"/>
          <w:pgMar w:header="164" w:footer="1360" w:top="960" w:bottom="1560" w:left="40" w:right="0"/>
        </w:sectPr>
      </w:pPr>
    </w:p>
    <w:p>
      <w:pPr>
        <w:pStyle w:val="BodyText"/>
        <w:rPr>
          <w:rFonts w:ascii="Arial"/>
          <w:sz w:val="21"/>
        </w:rPr>
      </w:pPr>
    </w:p>
    <w:p>
      <w:pPr>
        <w:pStyle w:val="Heading5"/>
        <w:spacing w:before="80"/>
        <w:ind w:left="1026" w:right="1303"/>
        <w:jc w:val="center"/>
      </w:pPr>
      <w:bookmarkStart w:name="If a patient declines to answer " w:id="89"/>
      <w:bookmarkEnd w:id="89"/>
      <w:r>
        <w:rPr>
          <w:b w:val="0"/>
        </w:rPr>
      </w:r>
      <w:r>
        <w:rPr>
          <w:color w:val="003399"/>
        </w:rPr>
        <w:t>If</w:t>
      </w:r>
      <w:r>
        <w:rPr>
          <w:color w:val="003399"/>
          <w:spacing w:val="-4"/>
        </w:rPr>
        <w:t> </w:t>
      </w:r>
      <w:r>
        <w:rPr>
          <w:color w:val="003399"/>
        </w:rPr>
        <w:t>a</w:t>
      </w:r>
      <w:r>
        <w:rPr>
          <w:color w:val="003399"/>
          <w:spacing w:val="-1"/>
        </w:rPr>
        <w:t> </w:t>
      </w:r>
      <w:r>
        <w:rPr>
          <w:color w:val="003399"/>
        </w:rPr>
        <w:t>patient</w:t>
      </w:r>
      <w:r>
        <w:rPr>
          <w:color w:val="003399"/>
          <w:spacing w:val="-7"/>
        </w:rPr>
        <w:t> </w:t>
      </w:r>
      <w:r>
        <w:rPr>
          <w:color w:val="003399"/>
        </w:rPr>
        <w:t>declines</w:t>
      </w:r>
      <w:r>
        <w:rPr>
          <w:color w:val="003399"/>
          <w:spacing w:val="-4"/>
        </w:rPr>
        <w:t> </w:t>
      </w:r>
      <w:r>
        <w:rPr>
          <w:color w:val="003399"/>
        </w:rPr>
        <w:t>to</w:t>
      </w:r>
      <w:r>
        <w:rPr>
          <w:color w:val="003399"/>
          <w:spacing w:val="-4"/>
        </w:rPr>
        <w:t> </w:t>
      </w:r>
      <w:r>
        <w:rPr>
          <w:color w:val="003399"/>
        </w:rPr>
        <w:t>answer</w:t>
      </w:r>
    </w:p>
    <w:p>
      <w:pPr>
        <w:pStyle w:val="BodyText"/>
        <w:rPr>
          <w:rFonts w:ascii="Arial"/>
          <w:b/>
          <w:sz w:val="72"/>
        </w:rPr>
      </w:pPr>
    </w:p>
    <w:p>
      <w:pPr>
        <w:pStyle w:val="BodyText"/>
        <w:spacing w:before="4"/>
        <w:rPr>
          <w:rFonts w:ascii="Arial"/>
          <w:b/>
          <w:sz w:val="79"/>
        </w:rPr>
      </w:pPr>
    </w:p>
    <w:p>
      <w:pPr>
        <w:pStyle w:val="ListParagraph"/>
        <w:numPr>
          <w:ilvl w:val="1"/>
          <w:numId w:val="85"/>
        </w:numPr>
        <w:tabs>
          <w:tab w:pos="1279" w:val="left" w:leader="none"/>
          <w:tab w:pos="1280" w:val="left" w:leader="none"/>
        </w:tabs>
        <w:spacing w:line="240" w:lineRule="auto" w:before="1" w:after="0"/>
        <w:ind w:left="1280" w:right="0" w:hanging="456"/>
        <w:jc w:val="left"/>
        <w:rPr>
          <w:rFonts w:ascii="Arial" w:hAnsi="Arial"/>
          <w:sz w:val="40"/>
        </w:rPr>
      </w:pPr>
      <w:r>
        <w:rPr>
          <w:rFonts w:ascii="Arial" w:hAnsi="Arial"/>
          <w:sz w:val="40"/>
        </w:rPr>
        <w:t>Do</w:t>
      </w:r>
      <w:r>
        <w:rPr>
          <w:rFonts w:ascii="Arial" w:hAnsi="Arial"/>
          <w:spacing w:val="-1"/>
          <w:sz w:val="40"/>
        </w:rPr>
        <w:t> </w:t>
      </w:r>
      <w:r>
        <w:rPr>
          <w:rFonts w:ascii="Arial" w:hAnsi="Arial"/>
          <w:sz w:val="40"/>
        </w:rPr>
        <w:t>not</w:t>
      </w:r>
      <w:r>
        <w:rPr>
          <w:rFonts w:ascii="Arial" w:hAnsi="Arial"/>
          <w:spacing w:val="-2"/>
          <w:sz w:val="40"/>
        </w:rPr>
        <w:t> </w:t>
      </w:r>
      <w:r>
        <w:rPr>
          <w:rFonts w:ascii="Arial" w:hAnsi="Arial"/>
          <w:sz w:val="40"/>
        </w:rPr>
        <w:t>force</w:t>
      </w:r>
      <w:r>
        <w:rPr>
          <w:rFonts w:ascii="Arial" w:hAnsi="Arial"/>
          <w:spacing w:val="-3"/>
          <w:sz w:val="40"/>
        </w:rPr>
        <w:t> </w:t>
      </w:r>
      <w:r>
        <w:rPr>
          <w:rFonts w:ascii="Arial" w:hAnsi="Arial"/>
          <w:sz w:val="40"/>
        </w:rPr>
        <w:t>an answer—answering</w:t>
      </w:r>
      <w:r>
        <w:rPr>
          <w:rFonts w:ascii="Arial" w:hAnsi="Arial"/>
          <w:spacing w:val="-6"/>
          <w:sz w:val="40"/>
        </w:rPr>
        <w:t> </w:t>
      </w:r>
      <w:r>
        <w:rPr>
          <w:rFonts w:ascii="Arial" w:hAnsi="Arial"/>
          <w:sz w:val="40"/>
        </w:rPr>
        <w:t>these</w:t>
      </w:r>
      <w:r>
        <w:rPr>
          <w:rFonts w:ascii="Arial" w:hAnsi="Arial"/>
          <w:spacing w:val="-3"/>
          <w:sz w:val="40"/>
        </w:rPr>
        <w:t> </w:t>
      </w:r>
      <w:r>
        <w:rPr>
          <w:rFonts w:ascii="Arial" w:hAnsi="Arial"/>
          <w:sz w:val="40"/>
        </w:rPr>
        <w:t>questions</w:t>
      </w:r>
      <w:r>
        <w:rPr>
          <w:rFonts w:ascii="Arial" w:hAnsi="Arial"/>
          <w:spacing w:val="-5"/>
          <w:sz w:val="40"/>
        </w:rPr>
        <w:t> </w:t>
      </w:r>
      <w:r>
        <w:rPr>
          <w:rFonts w:ascii="Arial" w:hAnsi="Arial"/>
          <w:sz w:val="40"/>
        </w:rPr>
        <w:t>is</w:t>
      </w:r>
      <w:r>
        <w:rPr>
          <w:rFonts w:ascii="Arial" w:hAnsi="Arial"/>
          <w:spacing w:val="3"/>
          <w:sz w:val="40"/>
        </w:rPr>
        <w:t> </w:t>
      </w:r>
      <w:r>
        <w:rPr>
          <w:rFonts w:ascii="Arial" w:hAnsi="Arial"/>
          <w:sz w:val="40"/>
        </w:rPr>
        <w:t>voluntary.</w:t>
      </w:r>
    </w:p>
    <w:p>
      <w:pPr>
        <w:pStyle w:val="ListParagraph"/>
        <w:numPr>
          <w:ilvl w:val="1"/>
          <w:numId w:val="85"/>
        </w:numPr>
        <w:tabs>
          <w:tab w:pos="1279" w:val="left" w:leader="none"/>
          <w:tab w:pos="1280" w:val="left" w:leader="none"/>
        </w:tabs>
        <w:spacing w:line="240" w:lineRule="auto" w:before="346" w:after="0"/>
        <w:ind w:left="1280" w:right="0" w:hanging="456"/>
        <w:jc w:val="left"/>
        <w:rPr>
          <w:rFonts w:ascii="Arial" w:hAnsi="Arial"/>
          <w:sz w:val="40"/>
        </w:rPr>
      </w:pPr>
      <w:r>
        <w:rPr>
          <w:rFonts w:ascii="Arial" w:hAnsi="Arial"/>
          <w:sz w:val="40"/>
        </w:rPr>
        <w:t>Select</w:t>
      </w:r>
      <w:r>
        <w:rPr>
          <w:rFonts w:ascii="Arial" w:hAnsi="Arial"/>
          <w:spacing w:val="-2"/>
          <w:sz w:val="40"/>
        </w:rPr>
        <w:t> </w:t>
      </w:r>
      <w:r>
        <w:rPr>
          <w:rFonts w:ascii="Arial" w:hAnsi="Arial"/>
          <w:sz w:val="40"/>
        </w:rPr>
        <w:t>'Declined</w:t>
      </w:r>
      <w:r>
        <w:rPr>
          <w:rFonts w:ascii="Arial" w:hAnsi="Arial"/>
          <w:spacing w:val="3"/>
          <w:sz w:val="40"/>
        </w:rPr>
        <w:t> </w:t>
      </w:r>
      <w:r>
        <w:rPr>
          <w:rFonts w:ascii="Arial" w:hAnsi="Arial"/>
          <w:sz w:val="40"/>
        </w:rPr>
        <w:t>to Answer.'</w:t>
      </w:r>
      <w:r>
        <w:rPr>
          <w:rFonts w:ascii="Arial" w:hAnsi="Arial"/>
          <w:spacing w:val="1"/>
          <w:sz w:val="40"/>
        </w:rPr>
        <w:t> </w:t>
      </w:r>
      <w:r>
        <w:rPr>
          <w:rFonts w:ascii="Arial" w:hAnsi="Arial"/>
          <w:sz w:val="40"/>
        </w:rPr>
        <w:t>Do not</w:t>
      </w:r>
      <w:r>
        <w:rPr>
          <w:rFonts w:ascii="Arial" w:hAnsi="Arial"/>
          <w:spacing w:val="-2"/>
          <w:sz w:val="40"/>
        </w:rPr>
        <w:t> </w:t>
      </w:r>
      <w:r>
        <w:rPr>
          <w:rFonts w:ascii="Arial" w:hAnsi="Arial"/>
          <w:sz w:val="40"/>
        </w:rPr>
        <w:t>select</w:t>
      </w:r>
      <w:r>
        <w:rPr>
          <w:rFonts w:ascii="Arial" w:hAnsi="Arial"/>
          <w:spacing w:val="-2"/>
          <w:sz w:val="40"/>
        </w:rPr>
        <w:t> </w:t>
      </w:r>
      <w:r>
        <w:rPr>
          <w:rFonts w:ascii="Arial" w:hAnsi="Arial"/>
          <w:sz w:val="40"/>
        </w:rPr>
        <w:t>'Unknown.'</w:t>
      </w:r>
    </w:p>
    <w:p>
      <w:pPr>
        <w:pStyle w:val="ListParagraph"/>
        <w:numPr>
          <w:ilvl w:val="1"/>
          <w:numId w:val="85"/>
        </w:numPr>
        <w:tabs>
          <w:tab w:pos="1279" w:val="left" w:leader="none"/>
          <w:tab w:pos="1280" w:val="left" w:leader="none"/>
        </w:tabs>
        <w:spacing w:line="240" w:lineRule="auto" w:before="346" w:after="0"/>
        <w:ind w:left="1280" w:right="0" w:hanging="456"/>
        <w:jc w:val="left"/>
        <w:rPr>
          <w:rFonts w:ascii="Arial" w:hAnsi="Arial"/>
          <w:sz w:val="40"/>
        </w:rPr>
      </w:pPr>
      <w:r>
        <w:rPr>
          <w:rFonts w:ascii="Arial" w:hAnsi="Arial"/>
          <w:sz w:val="40"/>
        </w:rPr>
        <w:t>It</w:t>
      </w:r>
      <w:r>
        <w:rPr>
          <w:rFonts w:ascii="Arial" w:hAnsi="Arial"/>
          <w:spacing w:val="-3"/>
          <w:sz w:val="40"/>
        </w:rPr>
        <w:t> </w:t>
      </w:r>
      <w:r>
        <w:rPr>
          <w:rFonts w:ascii="Arial" w:hAnsi="Arial"/>
          <w:sz w:val="40"/>
        </w:rPr>
        <w:t>is</w:t>
      </w:r>
      <w:r>
        <w:rPr>
          <w:rFonts w:ascii="Arial" w:hAnsi="Arial"/>
          <w:spacing w:val="4"/>
          <w:sz w:val="40"/>
        </w:rPr>
        <w:t> </w:t>
      </w:r>
      <w:r>
        <w:rPr>
          <w:rFonts w:ascii="Arial" w:hAnsi="Arial"/>
          <w:sz w:val="40"/>
        </w:rPr>
        <w:t>important</w:t>
      </w:r>
      <w:r>
        <w:rPr>
          <w:rFonts w:ascii="Arial" w:hAnsi="Arial"/>
          <w:spacing w:val="-3"/>
          <w:sz w:val="40"/>
        </w:rPr>
        <w:t> </w:t>
      </w:r>
      <w:r>
        <w:rPr>
          <w:rFonts w:ascii="Arial" w:hAnsi="Arial"/>
          <w:sz w:val="40"/>
        </w:rPr>
        <w:t>to record</w:t>
      </w:r>
      <w:r>
        <w:rPr>
          <w:rFonts w:ascii="Arial" w:hAnsi="Arial"/>
          <w:spacing w:val="-5"/>
          <w:sz w:val="40"/>
        </w:rPr>
        <w:t> </w:t>
      </w:r>
      <w:r>
        <w:rPr>
          <w:rFonts w:ascii="Arial" w:hAnsi="Arial"/>
          <w:sz w:val="40"/>
        </w:rPr>
        <w:t>a "Declined</w:t>
      </w:r>
      <w:r>
        <w:rPr>
          <w:rFonts w:ascii="Arial" w:hAnsi="Arial"/>
          <w:spacing w:val="4"/>
          <w:sz w:val="40"/>
        </w:rPr>
        <w:t> </w:t>
      </w:r>
      <w:r>
        <w:rPr>
          <w:rFonts w:ascii="Arial" w:hAnsi="Arial"/>
          <w:sz w:val="40"/>
        </w:rPr>
        <w:t>to Answer"</w:t>
      </w:r>
      <w:r>
        <w:rPr>
          <w:rFonts w:ascii="Arial" w:hAnsi="Arial"/>
          <w:spacing w:val="-4"/>
          <w:sz w:val="40"/>
        </w:rPr>
        <w:t> </w:t>
      </w:r>
      <w:r>
        <w:rPr>
          <w:rFonts w:ascii="Arial" w:hAnsi="Arial"/>
          <w:sz w:val="40"/>
        </w:rPr>
        <w:t>response</w:t>
      </w:r>
      <w:r>
        <w:rPr>
          <w:rFonts w:ascii="Arial" w:hAnsi="Arial"/>
          <w:spacing w:val="-5"/>
          <w:sz w:val="40"/>
        </w:rPr>
        <w:t> </w:t>
      </w:r>
      <w:r>
        <w:rPr>
          <w:rFonts w:ascii="Arial" w:hAnsi="Arial"/>
          <w:sz w:val="40"/>
        </w:rPr>
        <w:t>because</w:t>
      </w:r>
    </w:p>
    <w:p>
      <w:pPr>
        <w:spacing w:before="21"/>
        <w:ind w:left="1280" w:right="0" w:firstLine="0"/>
        <w:jc w:val="left"/>
        <w:rPr>
          <w:rFonts w:ascii="Arial"/>
          <w:sz w:val="40"/>
        </w:rPr>
      </w:pPr>
      <w:r>
        <w:rPr>
          <w:rFonts w:ascii="Arial"/>
          <w:sz w:val="40"/>
        </w:rPr>
        <w:t>that</w:t>
      </w:r>
      <w:r>
        <w:rPr>
          <w:rFonts w:ascii="Arial"/>
          <w:spacing w:val="-2"/>
          <w:sz w:val="40"/>
        </w:rPr>
        <w:t> </w:t>
      </w:r>
      <w:r>
        <w:rPr>
          <w:rFonts w:ascii="Arial"/>
          <w:sz w:val="40"/>
        </w:rPr>
        <w:t>means</w:t>
      </w:r>
      <w:r>
        <w:rPr>
          <w:rFonts w:ascii="Arial"/>
          <w:spacing w:val="-3"/>
          <w:sz w:val="40"/>
        </w:rPr>
        <w:t> </w:t>
      </w:r>
      <w:r>
        <w:rPr>
          <w:rFonts w:ascii="Arial"/>
          <w:sz w:val="40"/>
        </w:rPr>
        <w:t>we should</w:t>
      </w:r>
      <w:r>
        <w:rPr>
          <w:rFonts w:ascii="Arial"/>
          <w:spacing w:val="-1"/>
          <w:sz w:val="40"/>
        </w:rPr>
        <w:t> </w:t>
      </w:r>
      <w:r>
        <w:rPr>
          <w:rFonts w:ascii="Arial"/>
          <w:sz w:val="40"/>
        </w:rPr>
        <w:t>NOT ask</w:t>
      </w:r>
      <w:r>
        <w:rPr>
          <w:rFonts w:ascii="Arial"/>
          <w:spacing w:val="-3"/>
          <w:sz w:val="40"/>
        </w:rPr>
        <w:t> </w:t>
      </w:r>
      <w:r>
        <w:rPr>
          <w:rFonts w:ascii="Arial"/>
          <w:sz w:val="40"/>
        </w:rPr>
        <w:t>the patient</w:t>
      </w:r>
      <w:r>
        <w:rPr>
          <w:rFonts w:ascii="Arial"/>
          <w:spacing w:val="-2"/>
          <w:sz w:val="40"/>
        </w:rPr>
        <w:t> </w:t>
      </w:r>
      <w:r>
        <w:rPr>
          <w:rFonts w:ascii="Arial"/>
          <w:sz w:val="40"/>
        </w:rPr>
        <w:t>for</w:t>
      </w:r>
      <w:r>
        <w:rPr>
          <w:rFonts w:ascii="Arial"/>
          <w:spacing w:val="-2"/>
          <w:sz w:val="40"/>
        </w:rPr>
        <w:t> </w:t>
      </w:r>
      <w:r>
        <w:rPr>
          <w:rFonts w:ascii="Arial"/>
          <w:sz w:val="40"/>
        </w:rPr>
        <w:t>this</w:t>
      </w:r>
      <w:r>
        <w:rPr>
          <w:rFonts w:ascii="Arial"/>
          <w:spacing w:val="-1"/>
          <w:sz w:val="40"/>
        </w:rPr>
        <w:t> </w:t>
      </w:r>
      <w:r>
        <w:rPr>
          <w:rFonts w:ascii="Arial"/>
          <w:sz w:val="40"/>
        </w:rPr>
        <w:t>information</w:t>
      </w:r>
      <w:r>
        <w:rPr>
          <w:rFonts w:ascii="Arial"/>
          <w:spacing w:val="-2"/>
          <w:sz w:val="40"/>
        </w:rPr>
        <w:t> </w:t>
      </w:r>
      <w:r>
        <w:rPr>
          <w:rFonts w:ascii="Arial"/>
          <w:sz w:val="40"/>
        </w:rPr>
        <w:t>again.</w:t>
      </w:r>
    </w:p>
    <w:p>
      <w:pPr>
        <w:spacing w:after="0"/>
        <w:jc w:val="left"/>
        <w:rPr>
          <w:rFonts w:ascii="Arial"/>
          <w:sz w:val="40"/>
        </w:rPr>
        <w:sectPr>
          <w:headerReference w:type="default" r:id="rId261"/>
          <w:footerReference w:type="default" r:id="rId262"/>
          <w:pgSz w:w="14400" w:h="10800" w:orient="landscape"/>
          <w:pgMar w:header="164" w:footer="1360" w:top="960" w:bottom="1560" w:left="40" w:right="0"/>
        </w:sectPr>
      </w:pPr>
    </w:p>
    <w:p>
      <w:pPr>
        <w:pStyle w:val="BodyText"/>
        <w:spacing w:before="5"/>
        <w:rPr>
          <w:rFonts w:ascii="Arial"/>
          <w:sz w:val="13"/>
        </w:rPr>
      </w:pPr>
    </w:p>
    <w:p>
      <w:pPr>
        <w:pStyle w:val="Heading5"/>
        <w:spacing w:before="81"/>
        <w:ind w:left="1026" w:right="1063"/>
        <w:jc w:val="center"/>
      </w:pPr>
      <w:bookmarkStart w:name="When should I mark “Unknown”? " w:id="90"/>
      <w:bookmarkEnd w:id="90"/>
      <w:r>
        <w:rPr>
          <w:b w:val="0"/>
        </w:rPr>
      </w:r>
      <w:r>
        <w:rPr>
          <w:color w:val="003399"/>
        </w:rPr>
        <w:t>When</w:t>
      </w:r>
      <w:r>
        <w:rPr>
          <w:color w:val="003399"/>
          <w:spacing w:val="-4"/>
        </w:rPr>
        <w:t> </w:t>
      </w:r>
      <w:r>
        <w:rPr>
          <w:color w:val="003399"/>
        </w:rPr>
        <w:t>should</w:t>
      </w:r>
      <w:r>
        <w:rPr>
          <w:color w:val="003399"/>
          <w:spacing w:val="-8"/>
        </w:rPr>
        <w:t> </w:t>
      </w:r>
      <w:r>
        <w:rPr>
          <w:color w:val="003399"/>
        </w:rPr>
        <w:t>I mark</w:t>
      </w:r>
      <w:r>
        <w:rPr>
          <w:color w:val="003399"/>
          <w:spacing w:val="-3"/>
        </w:rPr>
        <w:t> </w:t>
      </w:r>
      <w:r>
        <w:rPr>
          <w:color w:val="003399"/>
        </w:rPr>
        <w:t>“Unknown”?</w:t>
      </w:r>
    </w:p>
    <w:p>
      <w:pPr>
        <w:spacing w:line="249" w:lineRule="auto" w:before="193"/>
        <w:ind w:left="824" w:right="1101" w:firstLine="0"/>
        <w:jc w:val="left"/>
        <w:rPr>
          <w:rFonts w:ascii="Arial"/>
          <w:sz w:val="32"/>
        </w:rPr>
      </w:pPr>
      <w:r>
        <w:rPr>
          <w:rFonts w:ascii="Arial"/>
          <w:sz w:val="32"/>
        </w:rPr>
        <w:t>This is to be used only when the patient is unable to directly communicate to staff for</w:t>
      </w:r>
      <w:r>
        <w:rPr>
          <w:rFonts w:ascii="Arial"/>
          <w:spacing w:val="1"/>
          <w:sz w:val="32"/>
        </w:rPr>
        <w:t> </w:t>
      </w:r>
      <w:r>
        <w:rPr>
          <w:rFonts w:ascii="Arial"/>
          <w:sz w:val="32"/>
        </w:rPr>
        <w:t>some reason. (In the Emergency Department this field can be left blank for any visit that</w:t>
      </w:r>
      <w:r>
        <w:rPr>
          <w:rFonts w:ascii="Arial"/>
          <w:spacing w:val="-86"/>
          <w:sz w:val="32"/>
        </w:rPr>
        <w:t> </w:t>
      </w:r>
      <w:r>
        <w:rPr>
          <w:rFonts w:ascii="Arial"/>
          <w:sz w:val="32"/>
        </w:rPr>
        <w:t>a</w:t>
      </w:r>
      <w:r>
        <w:rPr>
          <w:rFonts w:ascii="Arial"/>
          <w:spacing w:val="-2"/>
          <w:sz w:val="32"/>
        </w:rPr>
        <w:t> </w:t>
      </w:r>
      <w:r>
        <w:rPr>
          <w:rFonts w:ascii="Arial"/>
          <w:sz w:val="32"/>
        </w:rPr>
        <w:t>patient</w:t>
      </w:r>
      <w:r>
        <w:rPr>
          <w:rFonts w:ascii="Arial"/>
          <w:spacing w:val="2"/>
          <w:sz w:val="32"/>
        </w:rPr>
        <w:t> </w:t>
      </w:r>
      <w:r>
        <w:rPr>
          <w:rFonts w:ascii="Arial"/>
          <w:sz w:val="32"/>
        </w:rPr>
        <w:t>is</w:t>
      </w:r>
      <w:r>
        <w:rPr>
          <w:rFonts w:ascii="Arial"/>
          <w:spacing w:val="-2"/>
          <w:sz w:val="32"/>
        </w:rPr>
        <w:t> </w:t>
      </w:r>
      <w:r>
        <w:rPr>
          <w:rFonts w:ascii="Arial"/>
          <w:sz w:val="32"/>
        </w:rPr>
        <w:t>unable</w:t>
      </w:r>
      <w:r>
        <w:rPr>
          <w:rFonts w:ascii="Arial"/>
          <w:spacing w:val="-1"/>
          <w:sz w:val="32"/>
        </w:rPr>
        <w:t> </w:t>
      </w:r>
      <w:r>
        <w:rPr>
          <w:rFonts w:ascii="Arial"/>
          <w:sz w:val="32"/>
        </w:rPr>
        <w:t>to</w:t>
      </w:r>
      <w:r>
        <w:rPr>
          <w:rFonts w:ascii="Arial"/>
          <w:spacing w:val="2"/>
          <w:sz w:val="32"/>
        </w:rPr>
        <w:t> </w:t>
      </w:r>
      <w:r>
        <w:rPr>
          <w:rFonts w:ascii="Arial"/>
          <w:sz w:val="32"/>
        </w:rPr>
        <w:t>communicate)</w:t>
      </w:r>
    </w:p>
    <w:p>
      <w:pPr>
        <w:pStyle w:val="BodyText"/>
        <w:spacing w:before="1"/>
        <w:rPr>
          <w:rFonts w:ascii="Arial"/>
          <w:sz w:val="47"/>
        </w:rPr>
      </w:pPr>
    </w:p>
    <w:p>
      <w:pPr>
        <w:spacing w:line="249" w:lineRule="auto" w:before="0"/>
        <w:ind w:left="824" w:right="1020" w:firstLine="0"/>
        <w:jc w:val="left"/>
        <w:rPr>
          <w:rFonts w:ascii="Arial" w:hAnsi="Arial"/>
          <w:sz w:val="32"/>
        </w:rPr>
      </w:pPr>
      <w:r>
        <w:rPr>
          <w:rFonts w:ascii="Arial" w:hAnsi="Arial"/>
          <w:sz w:val="32"/>
        </w:rPr>
        <w:t>Entries</w:t>
      </w:r>
      <w:r>
        <w:rPr>
          <w:rFonts w:ascii="Arial" w:hAnsi="Arial"/>
          <w:spacing w:val="-4"/>
          <w:sz w:val="32"/>
        </w:rPr>
        <w:t> </w:t>
      </w:r>
      <w:r>
        <w:rPr>
          <w:rFonts w:ascii="Arial" w:hAnsi="Arial"/>
          <w:sz w:val="32"/>
        </w:rPr>
        <w:t>of </w:t>
      </w:r>
      <w:r>
        <w:rPr>
          <w:rFonts w:ascii="Arial" w:hAnsi="Arial"/>
          <w:color w:val="FF0000"/>
          <w:sz w:val="32"/>
        </w:rPr>
        <w:t>“Unknown</w:t>
      </w:r>
      <w:r>
        <w:rPr>
          <w:rFonts w:ascii="Arial" w:hAnsi="Arial"/>
          <w:sz w:val="32"/>
        </w:rPr>
        <w:t>” will</w:t>
      </w:r>
      <w:r>
        <w:rPr>
          <w:rFonts w:ascii="Arial" w:hAnsi="Arial"/>
          <w:spacing w:val="-6"/>
          <w:sz w:val="32"/>
        </w:rPr>
        <w:t> </w:t>
      </w:r>
      <w:r>
        <w:rPr>
          <w:rFonts w:ascii="Arial" w:hAnsi="Arial"/>
          <w:sz w:val="32"/>
        </w:rPr>
        <w:t>prompt</w:t>
      </w:r>
      <w:r>
        <w:rPr>
          <w:rFonts w:ascii="Arial" w:hAnsi="Arial"/>
          <w:spacing w:val="1"/>
          <w:sz w:val="32"/>
        </w:rPr>
        <w:t> </w:t>
      </w:r>
      <w:r>
        <w:rPr>
          <w:rFonts w:ascii="Arial" w:hAnsi="Arial"/>
          <w:sz w:val="32"/>
        </w:rPr>
        <w:t>a</w:t>
      </w:r>
      <w:r>
        <w:rPr>
          <w:rFonts w:ascii="Arial" w:hAnsi="Arial"/>
          <w:spacing w:val="-2"/>
          <w:sz w:val="32"/>
        </w:rPr>
        <w:t> </w:t>
      </w:r>
      <w:r>
        <w:rPr>
          <w:rFonts w:ascii="Arial" w:hAnsi="Arial"/>
          <w:sz w:val="32"/>
        </w:rPr>
        <w:t>user</w:t>
      </w:r>
      <w:r>
        <w:rPr>
          <w:rFonts w:ascii="Arial" w:hAnsi="Arial"/>
          <w:spacing w:val="-2"/>
          <w:sz w:val="32"/>
        </w:rPr>
        <w:t> </w:t>
      </w:r>
      <w:r>
        <w:rPr>
          <w:rFonts w:ascii="Arial" w:hAnsi="Arial"/>
          <w:sz w:val="32"/>
        </w:rPr>
        <w:t>via</w:t>
      </w:r>
      <w:r>
        <w:rPr>
          <w:rFonts w:ascii="Arial" w:hAnsi="Arial"/>
          <w:spacing w:val="-7"/>
          <w:sz w:val="32"/>
        </w:rPr>
        <w:t> </w:t>
      </w:r>
      <w:r>
        <w:rPr>
          <w:rFonts w:ascii="Arial" w:hAnsi="Arial"/>
          <w:sz w:val="32"/>
        </w:rPr>
        <w:t>the</w:t>
      </w:r>
      <w:r>
        <w:rPr>
          <w:rFonts w:ascii="Arial" w:hAnsi="Arial"/>
          <w:spacing w:val="-1"/>
          <w:sz w:val="32"/>
        </w:rPr>
        <w:t> </w:t>
      </w:r>
      <w:r>
        <w:rPr>
          <w:rFonts w:ascii="Arial" w:hAnsi="Arial"/>
          <w:sz w:val="32"/>
        </w:rPr>
        <w:t>side</w:t>
      </w:r>
      <w:r>
        <w:rPr>
          <w:rFonts w:ascii="Arial" w:hAnsi="Arial"/>
          <w:spacing w:val="-6"/>
          <w:sz w:val="32"/>
        </w:rPr>
        <w:t> </w:t>
      </w:r>
      <w:r>
        <w:rPr>
          <w:rFonts w:ascii="Arial" w:hAnsi="Arial"/>
          <w:sz w:val="32"/>
        </w:rPr>
        <w:t>bar</w:t>
      </w:r>
      <w:r>
        <w:rPr>
          <w:rFonts w:ascii="Arial" w:hAnsi="Arial"/>
          <w:spacing w:val="-2"/>
          <w:sz w:val="32"/>
        </w:rPr>
        <w:t> </w:t>
      </w:r>
      <w:r>
        <w:rPr>
          <w:rFonts w:ascii="Arial" w:hAnsi="Arial"/>
          <w:sz w:val="32"/>
        </w:rPr>
        <w:t>checklist</w:t>
      </w:r>
      <w:r>
        <w:rPr>
          <w:rFonts w:ascii="Arial" w:hAnsi="Arial"/>
          <w:spacing w:val="-8"/>
          <w:sz w:val="32"/>
        </w:rPr>
        <w:t> </w:t>
      </w:r>
      <w:r>
        <w:rPr>
          <w:rFonts w:ascii="Arial" w:hAnsi="Arial"/>
          <w:sz w:val="32"/>
        </w:rPr>
        <w:t>to</w:t>
      </w:r>
      <w:r>
        <w:rPr>
          <w:rFonts w:ascii="Arial" w:hAnsi="Arial"/>
          <w:spacing w:val="-2"/>
          <w:sz w:val="32"/>
        </w:rPr>
        <w:t> </w:t>
      </w:r>
      <w:r>
        <w:rPr>
          <w:rFonts w:ascii="Arial" w:hAnsi="Arial"/>
          <w:sz w:val="32"/>
        </w:rPr>
        <w:t>update</w:t>
      </w:r>
      <w:r>
        <w:rPr>
          <w:rFonts w:ascii="Arial" w:hAnsi="Arial"/>
          <w:spacing w:val="-1"/>
          <w:sz w:val="32"/>
        </w:rPr>
        <w:t> </w:t>
      </w:r>
      <w:r>
        <w:rPr>
          <w:rFonts w:ascii="Arial" w:hAnsi="Arial"/>
          <w:sz w:val="32"/>
        </w:rPr>
        <w:t>the</w:t>
      </w:r>
      <w:r>
        <w:rPr>
          <w:rFonts w:ascii="Arial" w:hAnsi="Arial"/>
          <w:spacing w:val="-1"/>
          <w:sz w:val="32"/>
        </w:rPr>
        <w:t> </w:t>
      </w:r>
      <w:r>
        <w:rPr>
          <w:rFonts w:ascii="Arial" w:hAnsi="Arial"/>
          <w:sz w:val="32"/>
        </w:rPr>
        <w:t>value</w:t>
      </w:r>
      <w:r>
        <w:rPr>
          <w:rFonts w:ascii="Arial" w:hAnsi="Arial"/>
          <w:spacing w:val="-6"/>
          <w:sz w:val="32"/>
        </w:rPr>
        <w:t> </w:t>
      </w:r>
      <w:r>
        <w:rPr>
          <w:rFonts w:ascii="Arial" w:hAnsi="Arial"/>
          <w:sz w:val="32"/>
        </w:rPr>
        <w:t>on</w:t>
      </w:r>
      <w:r>
        <w:rPr>
          <w:rFonts w:ascii="Arial" w:hAnsi="Arial"/>
          <w:spacing w:val="-86"/>
          <w:sz w:val="32"/>
        </w:rPr>
        <w:t> </w:t>
      </w:r>
      <w:r>
        <w:rPr>
          <w:rFonts w:ascii="Arial" w:hAnsi="Arial"/>
          <w:sz w:val="32"/>
        </w:rPr>
        <w:t>the</w:t>
      </w:r>
      <w:r>
        <w:rPr>
          <w:rFonts w:ascii="Arial" w:hAnsi="Arial"/>
          <w:spacing w:val="1"/>
          <w:sz w:val="32"/>
        </w:rPr>
        <w:t> </w:t>
      </w:r>
      <w:r>
        <w:rPr>
          <w:rFonts w:ascii="Arial" w:hAnsi="Arial"/>
          <w:sz w:val="32"/>
        </w:rPr>
        <w:t>patient’s</w:t>
      </w:r>
      <w:r>
        <w:rPr>
          <w:rFonts w:ascii="Arial" w:hAnsi="Arial"/>
          <w:spacing w:val="-2"/>
          <w:sz w:val="32"/>
        </w:rPr>
        <w:t> </w:t>
      </w:r>
      <w:r>
        <w:rPr>
          <w:rFonts w:ascii="Arial" w:hAnsi="Arial"/>
          <w:sz w:val="32"/>
        </w:rPr>
        <w:t>next</w:t>
      </w:r>
      <w:r>
        <w:rPr>
          <w:rFonts w:ascii="Arial" w:hAnsi="Arial"/>
          <w:spacing w:val="3"/>
          <w:sz w:val="32"/>
        </w:rPr>
        <w:t> </w:t>
      </w:r>
      <w:r>
        <w:rPr>
          <w:rFonts w:ascii="Arial" w:hAnsi="Arial"/>
          <w:sz w:val="32"/>
        </w:rPr>
        <w:t>visit.</w:t>
      </w:r>
    </w:p>
    <w:p>
      <w:pPr>
        <w:pStyle w:val="BodyText"/>
        <w:spacing w:before="7"/>
        <w:rPr>
          <w:rFonts w:ascii="Arial"/>
          <w:sz w:val="6"/>
        </w:rPr>
      </w:pPr>
      <w:r>
        <w:rPr/>
        <w:drawing>
          <wp:anchor distT="0" distB="0" distL="0" distR="0" allowOverlap="1" layoutInCell="1" locked="0" behindDoc="0" simplePos="0" relativeHeight="134">
            <wp:simplePos x="0" y="0"/>
            <wp:positionH relativeFrom="page">
              <wp:posOffset>609600</wp:posOffset>
            </wp:positionH>
            <wp:positionV relativeFrom="paragraph">
              <wp:posOffset>63934</wp:posOffset>
            </wp:positionV>
            <wp:extent cx="7938810" cy="1835086"/>
            <wp:effectExtent l="0" t="0" r="0" b="0"/>
            <wp:wrapTopAndBottom/>
            <wp:docPr id="105" name="image97.jpeg" descr="Screen shot of the side bar check list, colored arrow pointing to a colored box around the text &quot;Patient's Hispanic Indicator, Ethnic group or Ethnic background is set to Unknown. [R-729495] "/>
            <wp:cNvGraphicFramePr>
              <a:graphicFrameLocks noChangeAspect="1"/>
            </wp:cNvGraphicFramePr>
            <a:graphic>
              <a:graphicData uri="http://schemas.openxmlformats.org/drawingml/2006/picture">
                <pic:pic>
                  <pic:nvPicPr>
                    <pic:cNvPr id="106" name="image97.jpeg"/>
                    <pic:cNvPicPr/>
                  </pic:nvPicPr>
                  <pic:blipFill>
                    <a:blip r:embed="rId263" cstate="print"/>
                    <a:stretch>
                      <a:fillRect/>
                    </a:stretch>
                  </pic:blipFill>
                  <pic:spPr>
                    <a:xfrm>
                      <a:off x="0" y="0"/>
                      <a:ext cx="7938810" cy="1835086"/>
                    </a:xfrm>
                    <a:prstGeom prst="rect">
                      <a:avLst/>
                    </a:prstGeom>
                  </pic:spPr>
                </pic:pic>
              </a:graphicData>
            </a:graphic>
          </wp:anchor>
        </w:drawing>
      </w:r>
    </w:p>
    <w:p>
      <w:pPr>
        <w:pStyle w:val="BodyText"/>
        <w:rPr>
          <w:rFonts w:ascii="Arial"/>
          <w:sz w:val="36"/>
        </w:rPr>
      </w:pPr>
    </w:p>
    <w:p>
      <w:pPr>
        <w:spacing w:before="305"/>
        <w:ind w:left="824" w:right="0" w:firstLine="0"/>
        <w:jc w:val="left"/>
        <w:rPr>
          <w:rFonts w:ascii="Arial" w:hAnsi="Arial"/>
          <w:sz w:val="32"/>
        </w:rPr>
      </w:pPr>
      <w:r>
        <w:rPr>
          <w:rFonts w:ascii="Arial" w:hAnsi="Arial"/>
          <w:sz w:val="32"/>
        </w:rPr>
        <w:t>If</w:t>
      </w:r>
      <w:r>
        <w:rPr>
          <w:rFonts w:ascii="Arial" w:hAnsi="Arial"/>
          <w:spacing w:val="-2"/>
          <w:sz w:val="32"/>
        </w:rPr>
        <w:t> </w:t>
      </w:r>
      <w:r>
        <w:rPr>
          <w:rFonts w:ascii="Arial" w:hAnsi="Arial"/>
          <w:sz w:val="32"/>
        </w:rPr>
        <w:t>a</w:t>
      </w:r>
      <w:r>
        <w:rPr>
          <w:rFonts w:ascii="Arial" w:hAnsi="Arial"/>
          <w:spacing w:val="-3"/>
          <w:sz w:val="32"/>
        </w:rPr>
        <w:t> </w:t>
      </w:r>
      <w:r>
        <w:rPr>
          <w:rFonts w:ascii="Arial" w:hAnsi="Arial"/>
          <w:sz w:val="32"/>
        </w:rPr>
        <w:t>patient</w:t>
      </w:r>
      <w:r>
        <w:rPr>
          <w:rFonts w:ascii="Arial" w:hAnsi="Arial"/>
          <w:spacing w:val="-5"/>
          <w:sz w:val="32"/>
        </w:rPr>
        <w:t> </w:t>
      </w:r>
      <w:r>
        <w:rPr>
          <w:rFonts w:ascii="Arial" w:hAnsi="Arial"/>
          <w:sz w:val="32"/>
        </w:rPr>
        <w:t>refuses</w:t>
      </w:r>
      <w:r>
        <w:rPr>
          <w:rFonts w:ascii="Arial" w:hAnsi="Arial"/>
          <w:spacing w:val="-2"/>
          <w:sz w:val="32"/>
        </w:rPr>
        <w:t> </w:t>
      </w:r>
      <w:r>
        <w:rPr>
          <w:rFonts w:ascii="Arial" w:hAnsi="Arial"/>
          <w:sz w:val="32"/>
        </w:rPr>
        <w:t>to</w:t>
      </w:r>
      <w:r>
        <w:rPr>
          <w:rFonts w:ascii="Arial" w:hAnsi="Arial"/>
          <w:spacing w:val="-2"/>
          <w:sz w:val="32"/>
        </w:rPr>
        <w:t> </w:t>
      </w:r>
      <w:r>
        <w:rPr>
          <w:rFonts w:ascii="Arial" w:hAnsi="Arial"/>
          <w:sz w:val="32"/>
        </w:rPr>
        <w:t>answer,</w:t>
      </w:r>
      <w:r>
        <w:rPr>
          <w:rFonts w:ascii="Arial" w:hAnsi="Arial"/>
          <w:spacing w:val="2"/>
          <w:sz w:val="32"/>
        </w:rPr>
        <w:t> </w:t>
      </w:r>
      <w:r>
        <w:rPr>
          <w:rFonts w:ascii="Arial" w:hAnsi="Arial"/>
          <w:sz w:val="32"/>
        </w:rPr>
        <w:t>select</w:t>
      </w:r>
      <w:r>
        <w:rPr>
          <w:rFonts w:ascii="Arial" w:hAnsi="Arial"/>
          <w:spacing w:val="-6"/>
          <w:sz w:val="32"/>
        </w:rPr>
        <w:t> </w:t>
      </w:r>
      <w:r>
        <w:rPr>
          <w:rFonts w:ascii="Arial" w:hAnsi="Arial"/>
          <w:sz w:val="32"/>
        </w:rPr>
        <w:t>“Declined</w:t>
      </w:r>
      <w:r>
        <w:rPr>
          <w:rFonts w:ascii="Arial" w:hAnsi="Arial"/>
          <w:spacing w:val="-7"/>
          <w:sz w:val="32"/>
        </w:rPr>
        <w:t> </w:t>
      </w:r>
      <w:r>
        <w:rPr>
          <w:rFonts w:ascii="Arial" w:hAnsi="Arial"/>
          <w:sz w:val="32"/>
        </w:rPr>
        <w:t>to</w:t>
      </w:r>
      <w:r>
        <w:rPr>
          <w:rFonts w:ascii="Arial" w:hAnsi="Arial"/>
          <w:spacing w:val="-2"/>
          <w:sz w:val="32"/>
        </w:rPr>
        <w:t> </w:t>
      </w:r>
      <w:r>
        <w:rPr>
          <w:rFonts w:ascii="Arial" w:hAnsi="Arial"/>
          <w:sz w:val="32"/>
        </w:rPr>
        <w:t>Answer.”</w:t>
      </w:r>
    </w:p>
    <w:p>
      <w:pPr>
        <w:spacing w:after="0"/>
        <w:jc w:val="left"/>
        <w:rPr>
          <w:rFonts w:ascii="Arial" w:hAnsi="Arial"/>
          <w:sz w:val="32"/>
        </w:rPr>
        <w:sectPr>
          <w:pgSz w:w="14400" w:h="10800" w:orient="landscape"/>
          <w:pgMar w:header="164" w:footer="1360" w:top="960" w:bottom="1560" w:left="40" w:right="0"/>
        </w:sectPr>
      </w:pPr>
    </w:p>
    <w:p>
      <w:pPr>
        <w:pStyle w:val="Heading5"/>
        <w:spacing w:before="104"/>
        <w:ind w:left="1026" w:right="1064"/>
        <w:jc w:val="center"/>
      </w:pPr>
      <w:bookmarkStart w:name="Please keep in mind…" w:id="91"/>
      <w:bookmarkEnd w:id="91"/>
      <w:r>
        <w:rPr>
          <w:b w:val="0"/>
        </w:rPr>
      </w:r>
      <w:r>
        <w:rPr>
          <w:color w:val="003399"/>
        </w:rPr>
        <w:t>Please</w:t>
      </w:r>
      <w:r>
        <w:rPr>
          <w:color w:val="003399"/>
          <w:spacing w:val="-5"/>
        </w:rPr>
        <w:t> </w:t>
      </w:r>
      <w:r>
        <w:rPr>
          <w:color w:val="003399"/>
        </w:rPr>
        <w:t>keep</w:t>
      </w:r>
      <w:r>
        <w:rPr>
          <w:color w:val="003399"/>
          <w:spacing w:val="-7"/>
        </w:rPr>
        <w:t> </w:t>
      </w:r>
      <w:r>
        <w:rPr>
          <w:color w:val="003399"/>
        </w:rPr>
        <w:t>in</w:t>
      </w:r>
      <w:r>
        <w:rPr>
          <w:color w:val="003399"/>
          <w:spacing w:val="-6"/>
        </w:rPr>
        <w:t> </w:t>
      </w:r>
      <w:r>
        <w:rPr>
          <w:color w:val="003399"/>
        </w:rPr>
        <w:t>mind…</w:t>
      </w:r>
    </w:p>
    <w:p>
      <w:pPr>
        <w:pStyle w:val="BodyText"/>
        <w:rPr>
          <w:rFonts w:ascii="Arial"/>
          <w:b/>
          <w:sz w:val="72"/>
        </w:rPr>
      </w:pPr>
    </w:p>
    <w:p>
      <w:pPr>
        <w:pStyle w:val="ListParagraph"/>
        <w:numPr>
          <w:ilvl w:val="1"/>
          <w:numId w:val="85"/>
        </w:numPr>
        <w:tabs>
          <w:tab w:pos="1363" w:val="left" w:leader="none"/>
          <w:tab w:pos="1364" w:val="left" w:leader="none"/>
        </w:tabs>
        <w:spacing w:line="249" w:lineRule="auto" w:before="496" w:after="0"/>
        <w:ind w:left="1364" w:right="1689" w:hanging="540"/>
        <w:jc w:val="left"/>
        <w:rPr>
          <w:rFonts w:ascii="Arial" w:hAnsi="Arial"/>
          <w:sz w:val="48"/>
        </w:rPr>
      </w:pPr>
      <w:r>
        <w:rPr>
          <w:rFonts w:ascii="Arial" w:hAnsi="Arial"/>
          <w:sz w:val="48"/>
        </w:rPr>
        <w:t>Your</w:t>
      </w:r>
      <w:r>
        <w:rPr>
          <w:rFonts w:ascii="Arial" w:hAnsi="Arial"/>
          <w:spacing w:val="-1"/>
          <w:sz w:val="48"/>
        </w:rPr>
        <w:t> </w:t>
      </w:r>
      <w:r>
        <w:rPr>
          <w:rFonts w:ascii="Arial" w:hAnsi="Arial"/>
          <w:sz w:val="48"/>
        </w:rPr>
        <w:t>work</w:t>
      </w:r>
      <w:r>
        <w:rPr>
          <w:rFonts w:ascii="Arial" w:hAnsi="Arial"/>
          <w:spacing w:val="-1"/>
          <w:sz w:val="48"/>
        </w:rPr>
        <w:t> </w:t>
      </w:r>
      <w:r>
        <w:rPr>
          <w:rFonts w:ascii="Arial" w:hAnsi="Arial"/>
          <w:sz w:val="48"/>
        </w:rPr>
        <w:t>is</w:t>
      </w:r>
      <w:r>
        <w:rPr>
          <w:rFonts w:ascii="Arial" w:hAnsi="Arial"/>
          <w:spacing w:val="-1"/>
          <w:sz w:val="48"/>
        </w:rPr>
        <w:t> </w:t>
      </w:r>
      <w:r>
        <w:rPr>
          <w:rFonts w:ascii="Arial" w:hAnsi="Arial"/>
          <w:sz w:val="48"/>
        </w:rPr>
        <w:t>incredibly</w:t>
      </w:r>
      <w:r>
        <w:rPr>
          <w:rFonts w:ascii="Arial" w:hAnsi="Arial"/>
          <w:spacing w:val="6"/>
          <w:sz w:val="48"/>
        </w:rPr>
        <w:t> </w:t>
      </w:r>
      <w:r>
        <w:rPr>
          <w:rFonts w:ascii="Arial" w:hAnsi="Arial"/>
          <w:sz w:val="48"/>
        </w:rPr>
        <w:t>important</w:t>
      </w:r>
      <w:r>
        <w:rPr>
          <w:rFonts w:ascii="Arial" w:hAnsi="Arial"/>
          <w:spacing w:val="1"/>
          <w:sz w:val="48"/>
        </w:rPr>
        <w:t> </w:t>
      </w:r>
      <w:r>
        <w:rPr>
          <w:rFonts w:ascii="Arial" w:hAnsi="Arial"/>
          <w:sz w:val="48"/>
        </w:rPr>
        <w:t>for</w:t>
      </w:r>
      <w:r>
        <w:rPr>
          <w:rFonts w:ascii="Arial" w:hAnsi="Arial"/>
          <w:spacing w:val="-4"/>
          <w:sz w:val="48"/>
        </w:rPr>
        <w:t> </w:t>
      </w:r>
      <w:r>
        <w:rPr>
          <w:rFonts w:ascii="Arial" w:hAnsi="Arial"/>
          <w:sz w:val="48"/>
        </w:rPr>
        <w:t>ensuring</w:t>
      </w:r>
      <w:r>
        <w:rPr>
          <w:rFonts w:ascii="Arial" w:hAnsi="Arial"/>
          <w:spacing w:val="4"/>
          <w:sz w:val="48"/>
        </w:rPr>
        <w:t> </w:t>
      </w:r>
      <w:r>
        <w:rPr>
          <w:rFonts w:ascii="Arial" w:hAnsi="Arial"/>
          <w:sz w:val="48"/>
        </w:rPr>
        <w:t>that</w:t>
      </w:r>
      <w:r>
        <w:rPr>
          <w:rFonts w:ascii="Arial" w:hAnsi="Arial"/>
          <w:spacing w:val="-1"/>
          <w:sz w:val="48"/>
        </w:rPr>
        <w:t> </w:t>
      </w:r>
      <w:r>
        <w:rPr>
          <w:rFonts w:ascii="Arial" w:hAnsi="Arial"/>
          <w:sz w:val="48"/>
        </w:rPr>
        <w:t>we</w:t>
      </w:r>
      <w:r>
        <w:rPr>
          <w:rFonts w:ascii="Arial" w:hAnsi="Arial"/>
          <w:spacing w:val="-131"/>
          <w:sz w:val="48"/>
        </w:rPr>
        <w:t> </w:t>
      </w:r>
      <w:r>
        <w:rPr>
          <w:rFonts w:ascii="Arial" w:hAnsi="Arial"/>
          <w:sz w:val="48"/>
        </w:rPr>
        <w:t>have</w:t>
      </w:r>
      <w:r>
        <w:rPr>
          <w:rFonts w:ascii="Arial" w:hAnsi="Arial"/>
          <w:spacing w:val="1"/>
          <w:sz w:val="48"/>
        </w:rPr>
        <w:t> </w:t>
      </w:r>
      <w:r>
        <w:rPr>
          <w:rFonts w:ascii="Arial" w:hAnsi="Arial"/>
          <w:b/>
          <w:sz w:val="48"/>
          <w:u w:val="single"/>
        </w:rPr>
        <w:t>accurate</w:t>
      </w:r>
      <w:r>
        <w:rPr>
          <w:rFonts w:ascii="Arial" w:hAnsi="Arial"/>
          <w:b/>
          <w:spacing w:val="1"/>
          <w:sz w:val="48"/>
          <w:u w:val="single"/>
        </w:rPr>
        <w:t> </w:t>
      </w:r>
      <w:r>
        <w:rPr>
          <w:rFonts w:ascii="Arial" w:hAnsi="Arial"/>
          <w:b/>
          <w:sz w:val="48"/>
          <w:u w:val="single"/>
        </w:rPr>
        <w:t>and</w:t>
      </w:r>
      <w:r>
        <w:rPr>
          <w:rFonts w:ascii="Arial" w:hAnsi="Arial"/>
          <w:b/>
          <w:spacing w:val="-2"/>
          <w:sz w:val="48"/>
          <w:u w:val="single"/>
        </w:rPr>
        <w:t> </w:t>
      </w:r>
      <w:r>
        <w:rPr>
          <w:rFonts w:ascii="Arial" w:hAnsi="Arial"/>
          <w:b/>
          <w:sz w:val="48"/>
          <w:u w:val="single"/>
        </w:rPr>
        <w:t>complete</w:t>
      </w:r>
      <w:r>
        <w:rPr>
          <w:rFonts w:ascii="Arial" w:hAnsi="Arial"/>
          <w:b/>
          <w:spacing w:val="1"/>
          <w:sz w:val="48"/>
        </w:rPr>
        <w:t> </w:t>
      </w:r>
      <w:r>
        <w:rPr>
          <w:rFonts w:ascii="Arial" w:hAnsi="Arial"/>
          <w:sz w:val="48"/>
        </w:rPr>
        <w:t>information about</w:t>
      </w:r>
      <w:r>
        <w:rPr>
          <w:rFonts w:ascii="Arial" w:hAnsi="Arial"/>
          <w:spacing w:val="3"/>
          <w:sz w:val="48"/>
        </w:rPr>
        <w:t> </w:t>
      </w:r>
      <w:r>
        <w:rPr>
          <w:rFonts w:ascii="Arial" w:hAnsi="Arial"/>
          <w:sz w:val="48"/>
        </w:rPr>
        <w:t>our</w:t>
      </w:r>
      <w:r>
        <w:rPr>
          <w:rFonts w:ascii="Arial" w:hAnsi="Arial"/>
          <w:spacing w:val="1"/>
          <w:sz w:val="48"/>
        </w:rPr>
        <w:t> </w:t>
      </w:r>
      <w:r>
        <w:rPr>
          <w:rFonts w:ascii="Arial" w:hAnsi="Arial"/>
          <w:sz w:val="48"/>
        </w:rPr>
        <w:t>patients.</w:t>
      </w:r>
    </w:p>
    <w:p>
      <w:pPr>
        <w:pStyle w:val="ListParagraph"/>
        <w:numPr>
          <w:ilvl w:val="1"/>
          <w:numId w:val="85"/>
        </w:numPr>
        <w:tabs>
          <w:tab w:pos="1363" w:val="left" w:leader="none"/>
          <w:tab w:pos="1364" w:val="left" w:leader="none"/>
        </w:tabs>
        <w:spacing w:line="240" w:lineRule="auto" w:before="121" w:after="0"/>
        <w:ind w:left="1364" w:right="0" w:hanging="540"/>
        <w:jc w:val="left"/>
        <w:rPr>
          <w:rFonts w:ascii="Arial" w:hAnsi="Arial"/>
          <w:sz w:val="48"/>
        </w:rPr>
      </w:pPr>
      <w:r>
        <w:rPr>
          <w:rFonts w:ascii="Arial" w:hAnsi="Arial"/>
          <w:sz w:val="48"/>
        </w:rPr>
        <w:t>Data quality</w:t>
      </w:r>
      <w:r>
        <w:rPr>
          <w:rFonts w:ascii="Arial" w:hAnsi="Arial"/>
          <w:spacing w:val="6"/>
          <w:sz w:val="48"/>
        </w:rPr>
        <w:t> </w:t>
      </w:r>
      <w:r>
        <w:rPr>
          <w:rFonts w:ascii="Arial" w:hAnsi="Arial"/>
          <w:sz w:val="48"/>
        </w:rPr>
        <w:t>is</w:t>
      </w:r>
      <w:r>
        <w:rPr>
          <w:rFonts w:ascii="Arial" w:hAnsi="Arial"/>
          <w:spacing w:val="-1"/>
          <w:sz w:val="48"/>
        </w:rPr>
        <w:t> </w:t>
      </w:r>
      <w:r>
        <w:rPr>
          <w:rFonts w:ascii="Arial" w:hAnsi="Arial"/>
          <w:sz w:val="48"/>
        </w:rPr>
        <w:t>in your hands!</w:t>
      </w:r>
    </w:p>
    <w:p>
      <w:pPr>
        <w:pStyle w:val="ListParagraph"/>
        <w:numPr>
          <w:ilvl w:val="1"/>
          <w:numId w:val="85"/>
        </w:numPr>
        <w:tabs>
          <w:tab w:pos="1363" w:val="left" w:leader="none"/>
          <w:tab w:pos="1364" w:val="left" w:leader="none"/>
        </w:tabs>
        <w:spacing w:line="249" w:lineRule="auto" w:before="140" w:after="0"/>
        <w:ind w:left="1364" w:right="3379" w:hanging="540"/>
        <w:jc w:val="left"/>
        <w:rPr>
          <w:rFonts w:ascii="Arial" w:hAnsi="Arial"/>
          <w:sz w:val="48"/>
        </w:rPr>
      </w:pPr>
      <w:r>
        <w:rPr>
          <w:rFonts w:ascii="Arial" w:hAnsi="Arial"/>
          <w:sz w:val="48"/>
        </w:rPr>
        <w:t>For questions contact the interpreter services</w:t>
      </w:r>
      <w:r>
        <w:rPr>
          <w:rFonts w:ascii="Arial" w:hAnsi="Arial"/>
          <w:spacing w:val="-131"/>
          <w:sz w:val="48"/>
        </w:rPr>
        <w:t> </w:t>
      </w:r>
      <w:r>
        <w:rPr>
          <w:rFonts w:ascii="Arial" w:hAnsi="Arial"/>
          <w:sz w:val="48"/>
        </w:rPr>
        <w:t>department</w:t>
      </w:r>
      <w:r>
        <w:rPr>
          <w:rFonts w:ascii="Arial" w:hAnsi="Arial"/>
          <w:spacing w:val="1"/>
          <w:sz w:val="48"/>
        </w:rPr>
        <w:t> </w:t>
      </w:r>
      <w:r>
        <w:rPr>
          <w:rFonts w:ascii="Arial" w:hAnsi="Arial"/>
          <w:sz w:val="48"/>
        </w:rPr>
        <w:t>in your</w:t>
      </w:r>
      <w:r>
        <w:rPr>
          <w:rFonts w:ascii="Arial" w:hAnsi="Arial"/>
          <w:spacing w:val="1"/>
          <w:sz w:val="48"/>
        </w:rPr>
        <w:t> </w:t>
      </w:r>
      <w:r>
        <w:rPr>
          <w:rFonts w:ascii="Arial" w:hAnsi="Arial"/>
          <w:sz w:val="48"/>
        </w:rPr>
        <w:t>hospital.</w:t>
      </w:r>
    </w:p>
    <w:p>
      <w:pPr>
        <w:spacing w:before="75"/>
        <w:ind w:left="824" w:right="0" w:firstLine="0"/>
        <w:jc w:val="left"/>
        <w:rPr>
          <w:rFonts w:ascii="Arial"/>
          <w:i/>
          <w:sz w:val="32"/>
        </w:rPr>
      </w:pPr>
      <w:r>
        <w:rPr/>
        <w:pict>
          <v:group style="position:absolute;margin-left:0pt;margin-top:121.647812pt;width:515.0500pt;height:78pt;mso-position-horizontal-relative:page;mso-position-vertical-relative:paragraph;z-index:15797760" id="docshapegroup709" coordorigin="0,2433" coordsize="10301,1560">
            <v:shape style="position:absolute;left:5160;top:2432;width:2280;height:1560" type="#_x0000_t75" id="docshape710" stroked="false">
              <v:imagedata r:id="rId233" o:title=""/>
            </v:shape>
            <v:shape style="position:absolute;left:0;top:2432;width:5160;height:1560" type="#_x0000_t75" id="docshape711" stroked="false">
              <v:imagedata r:id="rId234" o:title=""/>
            </v:shape>
            <v:shape style="position:absolute;left:7440;top:2432;width:2861;height:1560" type="#_x0000_t75" id="docshape712" stroked="false">
              <v:imagedata r:id="rId235" o:title=""/>
            </v:shape>
            <w10:wrap type="none"/>
          </v:group>
        </w:pict>
      </w:r>
      <w:r>
        <w:rPr/>
        <w:pict>
          <v:group style="position:absolute;margin-left:522pt;margin-top:121.647812pt;width:198pt;height:78pt;mso-position-horizontal-relative:page;mso-position-vertical-relative:paragraph;z-index:15798272" id="docshapegroup713" coordorigin="10440,2433" coordsize="3960,1560">
            <v:shape style="position:absolute;left:12840;top:2432;width:1560;height:1560" type="#_x0000_t75" id="docshape714" stroked="false">
              <v:imagedata r:id="rId236" o:title=""/>
            </v:shape>
            <v:shape style="position:absolute;left:10440;top:2432;width:2633;height:1560" type="#_x0000_t75" id="docshape715" stroked="false">
              <v:imagedata r:id="rId237" o:title=""/>
            </v:shape>
            <w10:wrap type="none"/>
          </v:group>
        </w:pict>
      </w:r>
      <w:r>
        <w:rPr>
          <w:rFonts w:ascii="Arial"/>
          <w:i/>
          <w:w w:val="99"/>
          <w:sz w:val="32"/>
        </w:rPr>
        <w:t>:</w:t>
      </w:r>
    </w:p>
    <w:p>
      <w:pPr>
        <w:spacing w:after="0"/>
        <w:jc w:val="left"/>
        <w:rPr>
          <w:rFonts w:ascii="Arial"/>
          <w:sz w:val="32"/>
        </w:rPr>
        <w:sectPr>
          <w:headerReference w:type="default" r:id="rId264"/>
          <w:footerReference w:type="default" r:id="rId265"/>
          <w:pgSz w:w="14400" w:h="10800" w:orient="landscape"/>
          <w:pgMar w:header="164" w:footer="0" w:top="960" w:bottom="0" w:left="40" w:right="0"/>
        </w:sectPr>
      </w:pPr>
    </w:p>
    <w:p>
      <w:pPr>
        <w:spacing w:before="69"/>
        <w:ind w:left="1466" w:right="1423" w:firstLine="0"/>
        <w:jc w:val="center"/>
        <w:rPr>
          <w:rFonts w:ascii="Arial" w:hAnsi="Arial"/>
          <w:sz w:val="16"/>
        </w:rPr>
      </w:pPr>
      <w:bookmarkStart w:name="harrington_ques_2b_attachment_ac" w:id="92"/>
      <w:bookmarkEnd w:id="92"/>
      <w:r>
        <w:rPr/>
      </w:r>
      <w:r>
        <w:rPr>
          <w:rFonts w:ascii="Arial" w:hAnsi="Arial"/>
          <w:sz w:val="16"/>
        </w:rPr>
        <w:t>UMass</w:t>
      </w:r>
      <w:r>
        <w:rPr>
          <w:rFonts w:ascii="Arial" w:hAnsi="Arial"/>
          <w:spacing w:val="-4"/>
          <w:sz w:val="16"/>
        </w:rPr>
        <w:t> </w:t>
      </w:r>
      <w:r>
        <w:rPr>
          <w:rFonts w:ascii="Arial" w:hAnsi="Arial"/>
          <w:sz w:val="16"/>
        </w:rPr>
        <w:t>Memorial</w:t>
      </w:r>
      <w:r>
        <w:rPr>
          <w:rFonts w:ascii="Arial" w:hAnsi="Arial"/>
          <w:spacing w:val="-2"/>
          <w:sz w:val="16"/>
        </w:rPr>
        <w:t> </w:t>
      </w:r>
      <w:r>
        <w:rPr>
          <w:rFonts w:ascii="Arial" w:hAnsi="Arial"/>
          <w:sz w:val="16"/>
        </w:rPr>
        <w:t>Health</w:t>
      </w:r>
      <w:r>
        <w:rPr>
          <w:rFonts w:ascii="Arial" w:hAnsi="Arial"/>
          <w:spacing w:val="-3"/>
          <w:sz w:val="16"/>
        </w:rPr>
        <w:t> </w:t>
      </w:r>
      <w:r>
        <w:rPr>
          <w:rFonts w:ascii="Arial" w:hAnsi="Arial"/>
          <w:sz w:val="16"/>
        </w:rPr>
        <w:t>Care,</w:t>
      </w:r>
      <w:r>
        <w:rPr>
          <w:rFonts w:ascii="Arial" w:hAnsi="Arial"/>
          <w:spacing w:val="-3"/>
          <w:sz w:val="16"/>
        </w:rPr>
        <w:t> </w:t>
      </w:r>
      <w:r>
        <w:rPr>
          <w:rFonts w:ascii="Arial" w:hAnsi="Arial"/>
          <w:sz w:val="16"/>
        </w:rPr>
        <w:t>Inc.</w:t>
      </w:r>
      <w:r>
        <w:rPr>
          <w:rFonts w:ascii="Arial" w:hAnsi="Arial"/>
          <w:spacing w:val="-2"/>
          <w:sz w:val="16"/>
        </w:rPr>
        <w:t> </w:t>
      </w:r>
      <w:r>
        <w:rPr>
          <w:rFonts w:ascii="Arial" w:hAnsi="Arial"/>
          <w:sz w:val="16"/>
        </w:rPr>
        <w:t>DoN</w:t>
      </w:r>
      <w:r>
        <w:rPr>
          <w:rFonts w:ascii="Arial" w:hAnsi="Arial"/>
          <w:spacing w:val="-3"/>
          <w:sz w:val="16"/>
        </w:rPr>
        <w:t> </w:t>
      </w:r>
      <w:r>
        <w:rPr>
          <w:rFonts w:ascii="Arial" w:hAnsi="Arial"/>
          <w:sz w:val="16"/>
        </w:rPr>
        <w:t>#20121712-TO</w:t>
      </w:r>
      <w:r>
        <w:rPr>
          <w:rFonts w:ascii="Arial" w:hAnsi="Arial"/>
          <w:spacing w:val="-3"/>
          <w:sz w:val="16"/>
        </w:rPr>
        <w:t> </w:t>
      </w:r>
      <w:r>
        <w:rPr>
          <w:rFonts w:ascii="Arial" w:hAnsi="Arial"/>
          <w:sz w:val="16"/>
        </w:rPr>
        <w:t>–</w:t>
      </w:r>
      <w:r>
        <w:rPr>
          <w:rFonts w:ascii="Arial" w:hAnsi="Arial"/>
          <w:spacing w:val="-3"/>
          <w:sz w:val="16"/>
        </w:rPr>
        <w:t> </w:t>
      </w:r>
      <w:r>
        <w:rPr>
          <w:rFonts w:ascii="Arial" w:hAnsi="Arial"/>
          <w:sz w:val="16"/>
        </w:rPr>
        <w:t>Answer</w:t>
      </w:r>
      <w:r>
        <w:rPr>
          <w:rFonts w:ascii="Arial" w:hAnsi="Arial"/>
          <w:spacing w:val="-2"/>
          <w:sz w:val="16"/>
        </w:rPr>
        <w:t> </w:t>
      </w:r>
      <w:r>
        <w:rPr>
          <w:rFonts w:ascii="Arial" w:hAnsi="Arial"/>
          <w:sz w:val="16"/>
        </w:rPr>
        <w:t>to</w:t>
      </w:r>
      <w:r>
        <w:rPr>
          <w:rFonts w:ascii="Arial" w:hAnsi="Arial"/>
          <w:spacing w:val="-2"/>
          <w:sz w:val="16"/>
        </w:rPr>
        <w:t> </w:t>
      </w:r>
      <w:r>
        <w:rPr>
          <w:rFonts w:ascii="Arial" w:hAnsi="Arial"/>
          <w:sz w:val="16"/>
        </w:rPr>
        <w:t>Question</w:t>
      </w:r>
      <w:r>
        <w:rPr>
          <w:rFonts w:ascii="Arial" w:hAnsi="Arial"/>
          <w:spacing w:val="-2"/>
          <w:sz w:val="16"/>
        </w:rPr>
        <w:t> </w:t>
      </w:r>
      <w:r>
        <w:rPr>
          <w:rFonts w:ascii="Arial" w:hAnsi="Arial"/>
          <w:sz w:val="16"/>
        </w:rPr>
        <w:t>2.</w:t>
      </w:r>
      <w:r>
        <w:rPr>
          <w:rFonts w:ascii="Arial" w:hAnsi="Arial"/>
          <w:spacing w:val="-3"/>
          <w:sz w:val="16"/>
        </w:rPr>
        <w:t> </w:t>
      </w:r>
      <w:r>
        <w:rPr>
          <w:rFonts w:ascii="Arial" w:hAnsi="Arial"/>
          <w:sz w:val="16"/>
        </w:rPr>
        <w:t>b.</w:t>
      </w:r>
      <w:r>
        <w:rPr>
          <w:rFonts w:ascii="Arial" w:hAnsi="Arial"/>
          <w:spacing w:val="-3"/>
          <w:sz w:val="16"/>
        </w:rPr>
        <w:t> </w:t>
      </w:r>
      <w:r>
        <w:rPr>
          <w:rFonts w:ascii="Arial" w:hAnsi="Arial"/>
          <w:sz w:val="16"/>
        </w:rPr>
        <w:t>Attachment</w:t>
      </w:r>
    </w:p>
    <w:p>
      <w:pPr>
        <w:pStyle w:val="BodyText"/>
        <w:rPr>
          <w:rFonts w:ascii="Arial"/>
          <w:sz w:val="20"/>
        </w:rPr>
      </w:pPr>
    </w:p>
    <w:p>
      <w:pPr>
        <w:pStyle w:val="BodyText"/>
        <w:rPr>
          <w:rFonts w:ascii="Arial"/>
          <w:sz w:val="20"/>
        </w:rPr>
      </w:pPr>
    </w:p>
    <w:p>
      <w:pPr>
        <w:pStyle w:val="BodyText"/>
        <w:spacing w:before="4"/>
        <w:rPr>
          <w:rFonts w:ascii="Arial"/>
          <w:sz w:val="18"/>
        </w:rPr>
      </w:pPr>
    </w:p>
    <w:p>
      <w:pPr>
        <w:spacing w:line="283" w:lineRule="auto" w:before="98" w:after="2"/>
        <w:ind w:left="8129" w:right="642" w:hanging="162"/>
        <w:jc w:val="left"/>
        <w:rPr>
          <w:rFonts w:ascii="Arial"/>
          <w:b/>
          <w:sz w:val="17"/>
        </w:rPr>
      </w:pPr>
      <w:r>
        <w:rPr>
          <w:rFonts w:ascii="Arial"/>
          <w:b/>
          <w:color w:val="231F20"/>
          <w:spacing w:val="-2"/>
          <w:sz w:val="17"/>
        </w:rPr>
        <w:t>Adjusted </w:t>
      </w:r>
      <w:r>
        <w:rPr>
          <w:rFonts w:ascii="Arial"/>
          <w:b/>
          <w:color w:val="231F20"/>
          <w:spacing w:val="-1"/>
          <w:sz w:val="17"/>
        </w:rPr>
        <w:t>for</w:t>
      </w:r>
      <w:r>
        <w:rPr>
          <w:rFonts w:ascii="Arial"/>
          <w:b/>
          <w:color w:val="231F20"/>
          <w:spacing w:val="-45"/>
          <w:sz w:val="17"/>
        </w:rPr>
        <w:t> </w:t>
      </w:r>
      <w:r>
        <w:rPr>
          <w:rFonts w:ascii="Arial"/>
          <w:b/>
          <w:color w:val="231F20"/>
          <w:sz w:val="17"/>
        </w:rPr>
        <w:t>Pension</w:t>
      </w: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4"/>
        <w:gridCol w:w="778"/>
        <w:gridCol w:w="906"/>
        <w:gridCol w:w="841"/>
        <w:gridCol w:w="829"/>
        <w:gridCol w:w="929"/>
        <w:gridCol w:w="1203"/>
        <w:gridCol w:w="393"/>
      </w:tblGrid>
      <w:tr>
        <w:trPr>
          <w:trHeight w:val="266" w:hRule="atLeast"/>
        </w:trPr>
        <w:tc>
          <w:tcPr>
            <w:tcW w:w="7797" w:type="dxa"/>
            <w:gridSpan w:val="6"/>
          </w:tcPr>
          <w:p>
            <w:pPr>
              <w:pStyle w:val="TableParagraph"/>
              <w:rPr>
                <w:rFonts w:ascii="Times New Roman"/>
                <w:sz w:val="16"/>
              </w:rPr>
            </w:pPr>
          </w:p>
        </w:tc>
        <w:tc>
          <w:tcPr>
            <w:tcW w:w="1203" w:type="dxa"/>
          </w:tcPr>
          <w:p>
            <w:pPr>
              <w:pStyle w:val="TableParagraph"/>
              <w:spacing w:line="193" w:lineRule="exact"/>
              <w:ind w:right="139"/>
              <w:jc w:val="right"/>
              <w:rPr>
                <w:rFonts w:ascii="Arial"/>
                <w:b/>
                <w:sz w:val="17"/>
              </w:rPr>
            </w:pPr>
            <w:r>
              <w:rPr>
                <w:rFonts w:ascii="Arial"/>
                <w:b/>
                <w:color w:val="231F20"/>
                <w:sz w:val="17"/>
              </w:rPr>
              <w:t>Termination</w:t>
            </w:r>
          </w:p>
        </w:tc>
        <w:tc>
          <w:tcPr>
            <w:tcW w:w="393" w:type="dxa"/>
          </w:tcPr>
          <w:p>
            <w:pPr>
              <w:pStyle w:val="TableParagraph"/>
              <w:rPr>
                <w:rFonts w:ascii="Times New Roman"/>
                <w:sz w:val="16"/>
              </w:rPr>
            </w:pPr>
          </w:p>
        </w:tc>
      </w:tr>
      <w:tr>
        <w:trPr>
          <w:trHeight w:val="326" w:hRule="atLeast"/>
        </w:trPr>
        <w:tc>
          <w:tcPr>
            <w:tcW w:w="3514" w:type="dxa"/>
          </w:tcPr>
          <w:p>
            <w:pPr>
              <w:pStyle w:val="TableParagraph"/>
              <w:rPr>
                <w:rFonts w:ascii="Times New Roman"/>
                <w:sz w:val="16"/>
              </w:rPr>
            </w:pPr>
          </w:p>
        </w:tc>
        <w:tc>
          <w:tcPr>
            <w:tcW w:w="778" w:type="dxa"/>
          </w:tcPr>
          <w:p>
            <w:pPr>
              <w:pStyle w:val="TableParagraph"/>
              <w:spacing w:before="76"/>
              <w:ind w:right="20"/>
              <w:jc w:val="right"/>
              <w:rPr>
                <w:rFonts w:ascii="Arial"/>
                <w:b/>
                <w:sz w:val="17"/>
              </w:rPr>
            </w:pPr>
            <w:r>
              <w:rPr>
                <w:rFonts w:ascii="Arial"/>
                <w:b/>
                <w:color w:val="231F20"/>
                <w:sz w:val="17"/>
              </w:rPr>
              <w:t>2016</w:t>
            </w:r>
          </w:p>
        </w:tc>
        <w:tc>
          <w:tcPr>
            <w:tcW w:w="906" w:type="dxa"/>
          </w:tcPr>
          <w:p>
            <w:pPr>
              <w:pStyle w:val="TableParagraph"/>
              <w:spacing w:before="76"/>
              <w:ind w:right="27"/>
              <w:jc w:val="right"/>
              <w:rPr>
                <w:rFonts w:ascii="Arial"/>
                <w:b/>
                <w:sz w:val="17"/>
              </w:rPr>
            </w:pPr>
            <w:r>
              <w:rPr>
                <w:rFonts w:ascii="Arial"/>
                <w:b/>
                <w:color w:val="231F20"/>
                <w:sz w:val="17"/>
              </w:rPr>
              <w:t>2017</w:t>
            </w:r>
          </w:p>
        </w:tc>
        <w:tc>
          <w:tcPr>
            <w:tcW w:w="841" w:type="dxa"/>
          </w:tcPr>
          <w:p>
            <w:pPr>
              <w:pStyle w:val="TableParagraph"/>
              <w:spacing w:before="76"/>
              <w:ind w:right="27"/>
              <w:jc w:val="right"/>
              <w:rPr>
                <w:rFonts w:ascii="Arial"/>
                <w:b/>
                <w:sz w:val="17"/>
              </w:rPr>
            </w:pPr>
            <w:r>
              <w:rPr>
                <w:rFonts w:ascii="Arial"/>
                <w:b/>
                <w:color w:val="231F20"/>
                <w:sz w:val="17"/>
              </w:rPr>
              <w:t>2018</w:t>
            </w:r>
          </w:p>
        </w:tc>
        <w:tc>
          <w:tcPr>
            <w:tcW w:w="829" w:type="dxa"/>
          </w:tcPr>
          <w:p>
            <w:pPr>
              <w:pStyle w:val="TableParagraph"/>
              <w:spacing w:before="76"/>
              <w:ind w:right="26"/>
              <w:jc w:val="right"/>
              <w:rPr>
                <w:rFonts w:ascii="Arial"/>
                <w:b/>
                <w:sz w:val="17"/>
              </w:rPr>
            </w:pPr>
            <w:r>
              <w:rPr>
                <w:rFonts w:ascii="Arial"/>
                <w:b/>
                <w:color w:val="231F20"/>
                <w:sz w:val="17"/>
              </w:rPr>
              <w:t>2019</w:t>
            </w:r>
          </w:p>
        </w:tc>
        <w:tc>
          <w:tcPr>
            <w:tcW w:w="929" w:type="dxa"/>
          </w:tcPr>
          <w:p>
            <w:pPr>
              <w:pStyle w:val="TableParagraph"/>
              <w:spacing w:before="76"/>
              <w:ind w:right="34"/>
              <w:jc w:val="right"/>
              <w:rPr>
                <w:rFonts w:ascii="Arial"/>
                <w:b/>
                <w:sz w:val="17"/>
              </w:rPr>
            </w:pPr>
            <w:r>
              <w:rPr>
                <w:rFonts w:ascii="Arial"/>
                <w:b/>
                <w:color w:val="231F20"/>
                <w:sz w:val="17"/>
              </w:rPr>
              <w:t>2020</w:t>
            </w:r>
          </w:p>
        </w:tc>
        <w:tc>
          <w:tcPr>
            <w:tcW w:w="1203" w:type="dxa"/>
          </w:tcPr>
          <w:p>
            <w:pPr>
              <w:pStyle w:val="TableParagraph"/>
              <w:spacing w:before="5"/>
              <w:rPr>
                <w:rFonts w:ascii="Arial"/>
                <w:b/>
                <w:sz w:val="2"/>
              </w:rPr>
            </w:pPr>
          </w:p>
          <w:p>
            <w:pPr>
              <w:pStyle w:val="TableParagraph"/>
              <w:spacing w:line="58" w:lineRule="exact"/>
              <w:ind w:left="1138" w:right="-58"/>
              <w:rPr>
                <w:rFonts w:ascii="Arial"/>
                <w:sz w:val="5"/>
              </w:rPr>
            </w:pPr>
            <w:r>
              <w:rPr>
                <w:rFonts w:ascii="Arial"/>
                <w:position w:val="0"/>
                <w:sz w:val="5"/>
              </w:rPr>
              <w:pict>
                <v:group style="width:2.95pt;height:2.95pt;mso-position-horizontal-relative:char;mso-position-vertical-relative:line" id="docshapegroup716" coordorigin="0,0" coordsize="59,59">
                  <v:rect style="position:absolute;left:1;top:35;width:23;height:11" id="docshape717" filled="true" fillcolor="#0a8040" stroked="false">
                    <v:fill type="solid"/>
                  </v:rect>
                  <v:line style="position:absolute" from="0,46" to="12,46" stroked="true" strokeweight=".06pt" strokecolor="#0a8040">
                    <v:stroke dashstyle="solid"/>
                  </v:line>
                  <v:rect style="position:absolute;left:1;top:46;width:11;height:12" id="docshape718" filled="true" fillcolor="#0a8040" stroked="false">
                    <v:fill type="solid"/>
                  </v:rect>
                  <v:line style="position:absolute" from="0,34" to="23,34" stroked="true" strokeweight=".06pt" strokecolor="#0a8040">
                    <v:stroke dashstyle="solid"/>
                  </v:line>
                  <v:line style="position:absolute" from="0,1" to="58,1" stroked="true" strokeweight=".06pt" strokecolor="#0a8040">
                    <v:stroke dashstyle="solid"/>
                  </v:line>
                  <v:rect style="position:absolute;left:1;top:0;width:58;height:12" id="docshape719" filled="true" fillcolor="#0a8040" stroked="false">
                    <v:fill type="solid"/>
                  </v:rect>
                  <v:line style="position:absolute" from="0,11" to="46,11" stroked="true" strokeweight=".06pt" strokecolor="#0a8040">
                    <v:stroke dashstyle="solid"/>
                  </v:line>
                  <v:rect style="position:absolute;left:1;top:12;width:46;height:11" id="docshape720" filled="true" fillcolor="#0a8040" stroked="false">
                    <v:fill type="solid"/>
                  </v:rect>
                  <v:line style="position:absolute" from="0,23" to="35,23" stroked="true" strokeweight=".06pt" strokecolor="#0a8040">
                    <v:stroke dashstyle="solid"/>
                  </v:line>
                  <v:rect style="position:absolute;left:1;top:23;width:34;height:12" id="docshape721" filled="true" fillcolor="#0a8040" stroked="false">
                    <v:fill type="solid"/>
                  </v:rect>
                </v:group>
              </w:pict>
            </w:r>
            <w:r>
              <w:rPr>
                <w:rFonts w:ascii="Arial"/>
                <w:position w:val="0"/>
                <w:sz w:val="5"/>
              </w:rPr>
            </w:r>
          </w:p>
          <w:p>
            <w:pPr>
              <w:pStyle w:val="TableParagraph"/>
              <w:ind w:right="96"/>
              <w:jc w:val="right"/>
              <w:rPr>
                <w:rFonts w:ascii="Arial"/>
                <w:b/>
                <w:sz w:val="17"/>
              </w:rPr>
            </w:pPr>
            <w:r>
              <w:rPr>
                <w:rFonts w:ascii="Arial"/>
                <w:b/>
                <w:color w:val="231F20"/>
                <w:sz w:val="17"/>
              </w:rPr>
              <w:t>2020</w:t>
            </w:r>
          </w:p>
        </w:tc>
        <w:tc>
          <w:tcPr>
            <w:tcW w:w="393" w:type="dxa"/>
          </w:tcPr>
          <w:p>
            <w:pPr>
              <w:pStyle w:val="TableParagraph"/>
              <w:spacing w:before="71"/>
              <w:ind w:right="70"/>
              <w:jc w:val="right"/>
              <w:rPr>
                <w:rFonts w:ascii="Arial"/>
                <w:sz w:val="18"/>
              </w:rPr>
            </w:pPr>
            <w:r>
              <w:rPr>
                <w:rFonts w:ascii="Arial"/>
                <w:color w:val="231F20"/>
                <w:sz w:val="18"/>
              </w:rPr>
              <w:t>(1)</w:t>
            </w:r>
          </w:p>
        </w:tc>
      </w:tr>
      <w:tr>
        <w:trPr>
          <w:trHeight w:val="288" w:hRule="atLeast"/>
        </w:trPr>
        <w:tc>
          <w:tcPr>
            <w:tcW w:w="3514" w:type="dxa"/>
          </w:tcPr>
          <w:p>
            <w:pPr>
              <w:pStyle w:val="TableParagraph"/>
              <w:spacing w:before="45"/>
              <w:ind w:left="50"/>
              <w:rPr>
                <w:rFonts w:ascii="Arial"/>
                <w:sz w:val="18"/>
              </w:rPr>
            </w:pPr>
            <w:r>
              <w:rPr>
                <w:rFonts w:ascii="Arial"/>
                <w:color w:val="231F20"/>
                <w:sz w:val="18"/>
              </w:rPr>
              <w:t>Operating</w:t>
            </w:r>
            <w:r>
              <w:rPr>
                <w:rFonts w:ascii="Arial"/>
                <w:color w:val="231F20"/>
                <w:spacing w:val="1"/>
                <w:sz w:val="18"/>
              </w:rPr>
              <w:t> </w:t>
            </w:r>
            <w:r>
              <w:rPr>
                <w:rFonts w:ascii="Arial"/>
                <w:color w:val="231F20"/>
                <w:sz w:val="18"/>
              </w:rPr>
              <w:t>Margin</w:t>
            </w:r>
            <w:r>
              <w:rPr>
                <w:rFonts w:ascii="Arial"/>
                <w:color w:val="231F20"/>
                <w:spacing w:val="-11"/>
                <w:sz w:val="18"/>
              </w:rPr>
              <w:t> </w:t>
            </w:r>
            <w:r>
              <w:rPr>
                <w:rFonts w:ascii="Arial"/>
                <w:color w:val="231F20"/>
                <w:sz w:val="18"/>
              </w:rPr>
              <w:t>%</w:t>
            </w:r>
          </w:p>
        </w:tc>
        <w:tc>
          <w:tcPr>
            <w:tcW w:w="778" w:type="dxa"/>
          </w:tcPr>
          <w:p>
            <w:pPr>
              <w:pStyle w:val="TableParagraph"/>
              <w:spacing w:before="45"/>
              <w:ind w:right="27"/>
              <w:jc w:val="right"/>
              <w:rPr>
                <w:rFonts w:ascii="Arial"/>
                <w:sz w:val="18"/>
              </w:rPr>
            </w:pPr>
            <w:r>
              <w:rPr>
                <w:rFonts w:ascii="Arial"/>
                <w:color w:val="231F20"/>
                <w:sz w:val="18"/>
              </w:rPr>
              <w:t>-1.8%</w:t>
            </w:r>
          </w:p>
        </w:tc>
        <w:tc>
          <w:tcPr>
            <w:tcW w:w="906" w:type="dxa"/>
          </w:tcPr>
          <w:p>
            <w:pPr>
              <w:pStyle w:val="TableParagraph"/>
              <w:spacing w:before="45"/>
              <w:ind w:right="34"/>
              <w:jc w:val="right"/>
              <w:rPr>
                <w:rFonts w:ascii="Arial"/>
                <w:sz w:val="18"/>
              </w:rPr>
            </w:pPr>
            <w:r>
              <w:rPr>
                <w:rFonts w:ascii="Arial"/>
                <w:color w:val="231F20"/>
                <w:sz w:val="18"/>
              </w:rPr>
              <w:t>-5.0%</w:t>
            </w:r>
          </w:p>
        </w:tc>
        <w:tc>
          <w:tcPr>
            <w:tcW w:w="841" w:type="dxa"/>
          </w:tcPr>
          <w:p>
            <w:pPr>
              <w:pStyle w:val="TableParagraph"/>
              <w:spacing w:before="45"/>
              <w:ind w:left="327"/>
              <w:rPr>
                <w:rFonts w:ascii="Arial"/>
                <w:sz w:val="18"/>
              </w:rPr>
            </w:pPr>
            <w:r>
              <w:rPr>
                <w:rFonts w:ascii="Arial"/>
                <w:color w:val="231F20"/>
                <w:sz w:val="18"/>
              </w:rPr>
              <w:t>-2.9%</w:t>
            </w:r>
          </w:p>
        </w:tc>
        <w:tc>
          <w:tcPr>
            <w:tcW w:w="829" w:type="dxa"/>
          </w:tcPr>
          <w:p>
            <w:pPr>
              <w:pStyle w:val="TableParagraph"/>
              <w:spacing w:before="45"/>
              <w:ind w:right="36"/>
              <w:jc w:val="right"/>
              <w:rPr>
                <w:rFonts w:ascii="Arial"/>
                <w:sz w:val="18"/>
              </w:rPr>
            </w:pPr>
            <w:r>
              <w:rPr>
                <w:rFonts w:ascii="Arial"/>
                <w:color w:val="231F20"/>
                <w:sz w:val="18"/>
              </w:rPr>
              <w:t>0.5%</w:t>
            </w:r>
          </w:p>
        </w:tc>
        <w:tc>
          <w:tcPr>
            <w:tcW w:w="929" w:type="dxa"/>
          </w:tcPr>
          <w:p>
            <w:pPr>
              <w:pStyle w:val="TableParagraph"/>
              <w:spacing w:before="45"/>
              <w:ind w:right="41"/>
              <w:jc w:val="right"/>
              <w:rPr>
                <w:rFonts w:ascii="Arial"/>
                <w:sz w:val="18"/>
              </w:rPr>
            </w:pPr>
            <w:r>
              <w:rPr>
                <w:rFonts w:ascii="Arial"/>
                <w:color w:val="231F20"/>
                <w:sz w:val="18"/>
              </w:rPr>
              <w:t>-12.8%</w:t>
            </w:r>
          </w:p>
        </w:tc>
        <w:tc>
          <w:tcPr>
            <w:tcW w:w="1203" w:type="dxa"/>
          </w:tcPr>
          <w:p>
            <w:pPr>
              <w:pStyle w:val="TableParagraph"/>
              <w:spacing w:before="45"/>
              <w:ind w:right="103"/>
              <w:jc w:val="right"/>
              <w:rPr>
                <w:rFonts w:ascii="Arial"/>
                <w:sz w:val="18"/>
              </w:rPr>
            </w:pPr>
            <w:r>
              <w:rPr>
                <w:rFonts w:ascii="Arial"/>
                <w:color w:val="231F20"/>
                <w:sz w:val="18"/>
              </w:rPr>
              <w:t>-5.9%</w:t>
            </w:r>
          </w:p>
        </w:tc>
        <w:tc>
          <w:tcPr>
            <w:tcW w:w="393" w:type="dxa"/>
          </w:tcPr>
          <w:p>
            <w:pPr>
              <w:pStyle w:val="TableParagraph"/>
              <w:rPr>
                <w:rFonts w:ascii="Times New Roman"/>
                <w:sz w:val="16"/>
              </w:rPr>
            </w:pPr>
          </w:p>
        </w:tc>
      </w:tr>
      <w:tr>
        <w:trPr>
          <w:trHeight w:val="415" w:hRule="atLeast"/>
        </w:trPr>
        <w:tc>
          <w:tcPr>
            <w:tcW w:w="3514" w:type="dxa"/>
          </w:tcPr>
          <w:p>
            <w:pPr>
              <w:pStyle w:val="TableParagraph"/>
              <w:spacing w:before="33"/>
              <w:ind w:left="50"/>
              <w:rPr>
                <w:rFonts w:ascii="Arial"/>
                <w:sz w:val="18"/>
              </w:rPr>
            </w:pPr>
            <w:r>
              <w:rPr>
                <w:rFonts w:ascii="Arial"/>
                <w:color w:val="231F20"/>
                <w:sz w:val="18"/>
              </w:rPr>
              <w:t>S&amp;P</w:t>
            </w:r>
            <w:r>
              <w:rPr>
                <w:rFonts w:ascii="Arial"/>
                <w:color w:val="231F20"/>
                <w:spacing w:val="8"/>
                <w:sz w:val="18"/>
              </w:rPr>
              <w:t> </w:t>
            </w:r>
            <w:r>
              <w:rPr>
                <w:rFonts w:ascii="Arial"/>
                <w:color w:val="231F20"/>
                <w:sz w:val="18"/>
              </w:rPr>
              <w:t>Ratio</w:t>
            </w:r>
          </w:p>
        </w:tc>
        <w:tc>
          <w:tcPr>
            <w:tcW w:w="778" w:type="dxa"/>
          </w:tcPr>
          <w:p>
            <w:pPr>
              <w:pStyle w:val="TableParagraph"/>
              <w:spacing w:before="33"/>
              <w:ind w:right="29"/>
              <w:jc w:val="right"/>
              <w:rPr>
                <w:rFonts w:ascii="Arial"/>
                <w:sz w:val="18"/>
              </w:rPr>
            </w:pPr>
            <w:r>
              <w:rPr>
                <w:rFonts w:ascii="Arial"/>
                <w:color w:val="231F20"/>
                <w:sz w:val="18"/>
              </w:rPr>
              <w:t>2.4%</w:t>
            </w:r>
          </w:p>
        </w:tc>
        <w:tc>
          <w:tcPr>
            <w:tcW w:w="906" w:type="dxa"/>
          </w:tcPr>
          <w:p>
            <w:pPr>
              <w:pStyle w:val="TableParagraph"/>
              <w:spacing w:before="33"/>
              <w:ind w:right="36"/>
              <w:jc w:val="right"/>
              <w:rPr>
                <w:rFonts w:ascii="Arial"/>
                <w:sz w:val="18"/>
              </w:rPr>
            </w:pPr>
            <w:r>
              <w:rPr>
                <w:rFonts w:ascii="Arial"/>
                <w:color w:val="231F20"/>
                <w:sz w:val="18"/>
              </w:rPr>
              <w:t>2.2%</w:t>
            </w:r>
          </w:p>
        </w:tc>
        <w:tc>
          <w:tcPr>
            <w:tcW w:w="841" w:type="dxa"/>
          </w:tcPr>
          <w:p>
            <w:pPr>
              <w:pStyle w:val="TableParagraph"/>
              <w:spacing w:before="33"/>
              <w:ind w:right="36"/>
              <w:jc w:val="right"/>
              <w:rPr>
                <w:rFonts w:ascii="Arial"/>
                <w:sz w:val="18"/>
              </w:rPr>
            </w:pPr>
            <w:r>
              <w:rPr>
                <w:rFonts w:ascii="Arial"/>
                <w:color w:val="231F20"/>
                <w:sz w:val="18"/>
              </w:rPr>
              <w:t>2.3%</w:t>
            </w:r>
          </w:p>
        </w:tc>
        <w:tc>
          <w:tcPr>
            <w:tcW w:w="829" w:type="dxa"/>
          </w:tcPr>
          <w:p>
            <w:pPr>
              <w:pStyle w:val="TableParagraph"/>
              <w:spacing w:before="33"/>
              <w:ind w:right="36"/>
              <w:jc w:val="right"/>
              <w:rPr>
                <w:rFonts w:ascii="Arial"/>
                <w:sz w:val="18"/>
              </w:rPr>
            </w:pPr>
            <w:r>
              <w:rPr>
                <w:rFonts w:ascii="Arial"/>
                <w:color w:val="231F20"/>
                <w:sz w:val="18"/>
              </w:rPr>
              <w:t>2.7%</w:t>
            </w:r>
          </w:p>
        </w:tc>
        <w:tc>
          <w:tcPr>
            <w:tcW w:w="929" w:type="dxa"/>
          </w:tcPr>
          <w:p>
            <w:pPr>
              <w:pStyle w:val="TableParagraph"/>
              <w:rPr>
                <w:rFonts w:ascii="Times New Roman"/>
                <w:sz w:val="16"/>
              </w:rPr>
            </w:pPr>
          </w:p>
        </w:tc>
        <w:tc>
          <w:tcPr>
            <w:tcW w:w="1203" w:type="dxa"/>
          </w:tcPr>
          <w:p>
            <w:pPr>
              <w:pStyle w:val="TableParagraph"/>
              <w:rPr>
                <w:rFonts w:ascii="Times New Roman"/>
                <w:sz w:val="16"/>
              </w:rPr>
            </w:pPr>
          </w:p>
        </w:tc>
        <w:tc>
          <w:tcPr>
            <w:tcW w:w="393" w:type="dxa"/>
          </w:tcPr>
          <w:p>
            <w:pPr>
              <w:pStyle w:val="TableParagraph"/>
              <w:rPr>
                <w:rFonts w:ascii="Times New Roman"/>
                <w:sz w:val="16"/>
              </w:rPr>
            </w:pPr>
          </w:p>
        </w:tc>
      </w:tr>
      <w:tr>
        <w:trPr>
          <w:trHeight w:val="414" w:hRule="atLeast"/>
        </w:trPr>
        <w:tc>
          <w:tcPr>
            <w:tcW w:w="3514" w:type="dxa"/>
          </w:tcPr>
          <w:p>
            <w:pPr>
              <w:pStyle w:val="TableParagraph"/>
              <w:spacing w:before="171"/>
              <w:ind w:left="50"/>
              <w:rPr>
                <w:rFonts w:ascii="Arial"/>
                <w:sz w:val="14"/>
              </w:rPr>
            </w:pPr>
            <w:r>
              <w:rPr>
                <w:rFonts w:ascii="Arial"/>
                <w:color w:val="231F20"/>
                <w:sz w:val="18"/>
              </w:rPr>
              <w:t>Excess</w:t>
            </w:r>
            <w:r>
              <w:rPr>
                <w:rFonts w:ascii="Arial"/>
                <w:color w:val="231F20"/>
                <w:spacing w:val="-3"/>
                <w:sz w:val="18"/>
              </w:rPr>
              <w:t> </w:t>
            </w:r>
            <w:r>
              <w:rPr>
                <w:rFonts w:ascii="Arial"/>
                <w:color w:val="231F20"/>
                <w:sz w:val="18"/>
              </w:rPr>
              <w:t>Margin%</w:t>
            </w:r>
            <w:r>
              <w:rPr>
                <w:rFonts w:ascii="Arial"/>
                <w:color w:val="231F20"/>
                <w:spacing w:val="-5"/>
                <w:sz w:val="18"/>
              </w:rPr>
              <w:t> </w:t>
            </w:r>
            <w:r>
              <w:rPr>
                <w:rFonts w:ascii="Arial"/>
                <w:color w:val="231F20"/>
                <w:position w:val="1"/>
                <w:sz w:val="14"/>
              </w:rPr>
              <w:t>(includes</w:t>
            </w:r>
            <w:r>
              <w:rPr>
                <w:rFonts w:ascii="Arial"/>
                <w:color w:val="231F20"/>
                <w:spacing w:val="8"/>
                <w:position w:val="1"/>
                <w:sz w:val="14"/>
              </w:rPr>
              <w:t> </w:t>
            </w:r>
            <w:r>
              <w:rPr>
                <w:rFonts w:ascii="Arial"/>
                <w:color w:val="231F20"/>
                <w:position w:val="1"/>
                <w:sz w:val="14"/>
              </w:rPr>
              <w:t>investment</w:t>
            </w:r>
            <w:r>
              <w:rPr>
                <w:rFonts w:ascii="Arial"/>
                <w:color w:val="231F20"/>
                <w:spacing w:val="-9"/>
                <w:position w:val="1"/>
                <w:sz w:val="14"/>
              </w:rPr>
              <w:t> </w:t>
            </w:r>
            <w:r>
              <w:rPr>
                <w:rFonts w:ascii="Arial"/>
                <w:color w:val="231F20"/>
                <w:position w:val="1"/>
                <w:sz w:val="14"/>
              </w:rPr>
              <w:t>activity)</w:t>
            </w:r>
          </w:p>
        </w:tc>
        <w:tc>
          <w:tcPr>
            <w:tcW w:w="778" w:type="dxa"/>
          </w:tcPr>
          <w:p>
            <w:pPr>
              <w:pStyle w:val="TableParagraph"/>
              <w:spacing w:before="171"/>
              <w:ind w:right="27"/>
              <w:jc w:val="right"/>
              <w:rPr>
                <w:rFonts w:ascii="Arial"/>
                <w:sz w:val="18"/>
              </w:rPr>
            </w:pPr>
            <w:r>
              <w:rPr>
                <w:rFonts w:ascii="Arial"/>
                <w:color w:val="231F20"/>
                <w:sz w:val="18"/>
              </w:rPr>
              <w:t>-0.2%</w:t>
            </w:r>
          </w:p>
        </w:tc>
        <w:tc>
          <w:tcPr>
            <w:tcW w:w="906" w:type="dxa"/>
          </w:tcPr>
          <w:p>
            <w:pPr>
              <w:pStyle w:val="TableParagraph"/>
              <w:spacing w:before="171"/>
              <w:ind w:right="34"/>
              <w:jc w:val="right"/>
              <w:rPr>
                <w:rFonts w:ascii="Arial"/>
                <w:sz w:val="18"/>
              </w:rPr>
            </w:pPr>
            <w:r>
              <w:rPr>
                <w:rFonts w:ascii="Arial"/>
                <w:color w:val="231F20"/>
                <w:sz w:val="18"/>
              </w:rPr>
              <w:t>-1.2%</w:t>
            </w:r>
          </w:p>
        </w:tc>
        <w:tc>
          <w:tcPr>
            <w:tcW w:w="841" w:type="dxa"/>
          </w:tcPr>
          <w:p>
            <w:pPr>
              <w:pStyle w:val="TableParagraph"/>
              <w:spacing w:before="171"/>
              <w:ind w:right="34"/>
              <w:jc w:val="right"/>
              <w:rPr>
                <w:rFonts w:ascii="Arial"/>
                <w:sz w:val="18"/>
              </w:rPr>
            </w:pPr>
            <w:r>
              <w:rPr>
                <w:rFonts w:ascii="Arial"/>
                <w:color w:val="231F20"/>
                <w:sz w:val="18"/>
              </w:rPr>
              <w:t>0.0%</w:t>
            </w:r>
          </w:p>
        </w:tc>
        <w:tc>
          <w:tcPr>
            <w:tcW w:w="829" w:type="dxa"/>
          </w:tcPr>
          <w:p>
            <w:pPr>
              <w:pStyle w:val="TableParagraph"/>
              <w:spacing w:before="171"/>
              <w:ind w:right="36"/>
              <w:jc w:val="right"/>
              <w:rPr>
                <w:rFonts w:ascii="Arial"/>
                <w:sz w:val="18"/>
              </w:rPr>
            </w:pPr>
            <w:r>
              <w:rPr>
                <w:rFonts w:ascii="Arial"/>
                <w:color w:val="231F20"/>
                <w:sz w:val="18"/>
              </w:rPr>
              <w:t>1.6%</w:t>
            </w:r>
          </w:p>
        </w:tc>
        <w:tc>
          <w:tcPr>
            <w:tcW w:w="929" w:type="dxa"/>
          </w:tcPr>
          <w:p>
            <w:pPr>
              <w:pStyle w:val="TableParagraph"/>
              <w:spacing w:before="171"/>
              <w:ind w:right="40"/>
              <w:jc w:val="right"/>
              <w:rPr>
                <w:rFonts w:ascii="Arial"/>
                <w:sz w:val="18"/>
              </w:rPr>
            </w:pPr>
            <w:r>
              <w:rPr>
                <w:rFonts w:ascii="Arial"/>
                <w:color w:val="231F20"/>
                <w:sz w:val="18"/>
              </w:rPr>
              <w:t>-5.6%</w:t>
            </w:r>
          </w:p>
        </w:tc>
        <w:tc>
          <w:tcPr>
            <w:tcW w:w="1203" w:type="dxa"/>
          </w:tcPr>
          <w:p>
            <w:pPr>
              <w:pStyle w:val="TableParagraph"/>
              <w:spacing w:before="171"/>
              <w:ind w:right="102"/>
              <w:jc w:val="right"/>
              <w:rPr>
                <w:rFonts w:ascii="Arial"/>
                <w:sz w:val="18"/>
              </w:rPr>
            </w:pPr>
            <w:r>
              <w:rPr>
                <w:rFonts w:ascii="Arial"/>
                <w:color w:val="231F20"/>
                <w:sz w:val="18"/>
              </w:rPr>
              <w:t>1.3%</w:t>
            </w:r>
          </w:p>
        </w:tc>
        <w:tc>
          <w:tcPr>
            <w:tcW w:w="393" w:type="dxa"/>
          </w:tcPr>
          <w:p>
            <w:pPr>
              <w:pStyle w:val="TableParagraph"/>
              <w:rPr>
                <w:rFonts w:ascii="Times New Roman"/>
                <w:sz w:val="16"/>
              </w:rPr>
            </w:pPr>
          </w:p>
        </w:tc>
      </w:tr>
      <w:tr>
        <w:trPr>
          <w:trHeight w:val="414" w:hRule="atLeast"/>
        </w:trPr>
        <w:tc>
          <w:tcPr>
            <w:tcW w:w="3514" w:type="dxa"/>
          </w:tcPr>
          <w:p>
            <w:pPr>
              <w:pStyle w:val="TableParagraph"/>
              <w:spacing w:before="33"/>
              <w:ind w:left="50"/>
              <w:rPr>
                <w:rFonts w:ascii="Arial"/>
                <w:sz w:val="18"/>
              </w:rPr>
            </w:pPr>
            <w:r>
              <w:rPr>
                <w:rFonts w:ascii="Arial"/>
                <w:color w:val="231F20"/>
                <w:sz w:val="18"/>
              </w:rPr>
              <w:t>S&amp;P</w:t>
            </w:r>
            <w:r>
              <w:rPr>
                <w:rFonts w:ascii="Arial"/>
                <w:color w:val="231F20"/>
                <w:spacing w:val="8"/>
                <w:sz w:val="18"/>
              </w:rPr>
              <w:t> </w:t>
            </w:r>
            <w:r>
              <w:rPr>
                <w:rFonts w:ascii="Arial"/>
                <w:color w:val="231F20"/>
                <w:sz w:val="18"/>
              </w:rPr>
              <w:t>Ratio</w:t>
            </w:r>
          </w:p>
        </w:tc>
        <w:tc>
          <w:tcPr>
            <w:tcW w:w="778" w:type="dxa"/>
          </w:tcPr>
          <w:p>
            <w:pPr>
              <w:pStyle w:val="TableParagraph"/>
              <w:spacing w:before="33"/>
              <w:ind w:right="29"/>
              <w:jc w:val="right"/>
              <w:rPr>
                <w:rFonts w:ascii="Arial"/>
                <w:sz w:val="18"/>
              </w:rPr>
            </w:pPr>
            <w:r>
              <w:rPr>
                <w:rFonts w:ascii="Arial"/>
                <w:color w:val="231F20"/>
                <w:sz w:val="18"/>
              </w:rPr>
              <w:t>3.7%</w:t>
            </w:r>
          </w:p>
        </w:tc>
        <w:tc>
          <w:tcPr>
            <w:tcW w:w="906" w:type="dxa"/>
          </w:tcPr>
          <w:p>
            <w:pPr>
              <w:pStyle w:val="TableParagraph"/>
              <w:spacing w:before="33"/>
              <w:ind w:right="36"/>
              <w:jc w:val="right"/>
              <w:rPr>
                <w:rFonts w:ascii="Arial"/>
                <w:sz w:val="18"/>
              </w:rPr>
            </w:pPr>
            <w:r>
              <w:rPr>
                <w:rFonts w:ascii="Arial"/>
                <w:color w:val="231F20"/>
                <w:sz w:val="18"/>
              </w:rPr>
              <w:t>4.5%</w:t>
            </w:r>
          </w:p>
        </w:tc>
        <w:tc>
          <w:tcPr>
            <w:tcW w:w="841" w:type="dxa"/>
          </w:tcPr>
          <w:p>
            <w:pPr>
              <w:pStyle w:val="TableParagraph"/>
              <w:spacing w:before="33"/>
              <w:ind w:right="36"/>
              <w:jc w:val="right"/>
              <w:rPr>
                <w:rFonts w:ascii="Arial"/>
                <w:sz w:val="18"/>
              </w:rPr>
            </w:pPr>
            <w:r>
              <w:rPr>
                <w:rFonts w:ascii="Arial"/>
                <w:color w:val="231F20"/>
                <w:sz w:val="18"/>
              </w:rPr>
              <w:t>3.9%</w:t>
            </w:r>
          </w:p>
        </w:tc>
        <w:tc>
          <w:tcPr>
            <w:tcW w:w="829" w:type="dxa"/>
          </w:tcPr>
          <w:p>
            <w:pPr>
              <w:pStyle w:val="TableParagraph"/>
              <w:spacing w:before="33"/>
              <w:ind w:right="36"/>
              <w:jc w:val="right"/>
              <w:rPr>
                <w:rFonts w:ascii="Arial"/>
                <w:sz w:val="18"/>
              </w:rPr>
            </w:pPr>
            <w:r>
              <w:rPr>
                <w:rFonts w:ascii="Arial"/>
                <w:color w:val="231F20"/>
                <w:sz w:val="18"/>
              </w:rPr>
              <w:t>4.3%</w:t>
            </w:r>
          </w:p>
        </w:tc>
        <w:tc>
          <w:tcPr>
            <w:tcW w:w="929" w:type="dxa"/>
          </w:tcPr>
          <w:p>
            <w:pPr>
              <w:pStyle w:val="TableParagraph"/>
              <w:rPr>
                <w:rFonts w:ascii="Times New Roman"/>
                <w:sz w:val="16"/>
              </w:rPr>
            </w:pPr>
          </w:p>
        </w:tc>
        <w:tc>
          <w:tcPr>
            <w:tcW w:w="1203" w:type="dxa"/>
          </w:tcPr>
          <w:p>
            <w:pPr>
              <w:pStyle w:val="TableParagraph"/>
              <w:rPr>
                <w:rFonts w:ascii="Times New Roman"/>
                <w:sz w:val="16"/>
              </w:rPr>
            </w:pPr>
          </w:p>
        </w:tc>
        <w:tc>
          <w:tcPr>
            <w:tcW w:w="393" w:type="dxa"/>
          </w:tcPr>
          <w:p>
            <w:pPr>
              <w:pStyle w:val="TableParagraph"/>
              <w:rPr>
                <w:rFonts w:ascii="Times New Roman"/>
                <w:sz w:val="16"/>
              </w:rPr>
            </w:pPr>
          </w:p>
        </w:tc>
      </w:tr>
      <w:tr>
        <w:trPr>
          <w:trHeight w:val="426" w:hRule="atLeast"/>
        </w:trPr>
        <w:tc>
          <w:tcPr>
            <w:tcW w:w="3514" w:type="dxa"/>
          </w:tcPr>
          <w:p>
            <w:pPr>
              <w:pStyle w:val="TableParagraph"/>
              <w:spacing w:before="171"/>
              <w:ind w:left="50"/>
              <w:rPr>
                <w:rFonts w:ascii="Arial"/>
                <w:sz w:val="18"/>
              </w:rPr>
            </w:pPr>
            <w:r>
              <w:rPr>
                <w:rFonts w:ascii="Arial"/>
                <w:color w:val="231F20"/>
                <w:sz w:val="18"/>
              </w:rPr>
              <w:t>Debt</w:t>
            </w:r>
            <w:r>
              <w:rPr>
                <w:rFonts w:ascii="Arial"/>
                <w:color w:val="231F20"/>
                <w:spacing w:val="-3"/>
                <w:sz w:val="18"/>
              </w:rPr>
              <w:t> </w:t>
            </w:r>
            <w:r>
              <w:rPr>
                <w:rFonts w:ascii="Arial"/>
                <w:color w:val="231F20"/>
                <w:sz w:val="18"/>
              </w:rPr>
              <w:t>Service</w:t>
            </w:r>
            <w:r>
              <w:rPr>
                <w:rFonts w:ascii="Arial"/>
                <w:color w:val="231F20"/>
                <w:spacing w:val="5"/>
                <w:sz w:val="18"/>
              </w:rPr>
              <w:t> </w:t>
            </w:r>
            <w:r>
              <w:rPr>
                <w:rFonts w:ascii="Arial"/>
                <w:color w:val="231F20"/>
                <w:sz w:val="18"/>
              </w:rPr>
              <w:t>Ratio</w:t>
            </w:r>
          </w:p>
        </w:tc>
        <w:tc>
          <w:tcPr>
            <w:tcW w:w="778" w:type="dxa"/>
          </w:tcPr>
          <w:p>
            <w:pPr>
              <w:pStyle w:val="TableParagraph"/>
              <w:spacing w:before="10"/>
              <w:rPr>
                <w:rFonts w:ascii="Arial"/>
                <w:b/>
                <w:sz w:val="16"/>
              </w:rPr>
            </w:pPr>
          </w:p>
          <w:p>
            <w:pPr>
              <w:pStyle w:val="TableParagraph"/>
              <w:ind w:left="433"/>
              <w:rPr>
                <w:rFonts w:ascii="Arial"/>
                <w:sz w:val="18"/>
              </w:rPr>
            </w:pPr>
            <w:r>
              <w:rPr>
                <w:rFonts w:ascii="Arial"/>
                <w:color w:val="231F20"/>
                <w:sz w:val="18"/>
              </w:rPr>
              <w:t>3.9</w:t>
            </w:r>
          </w:p>
        </w:tc>
        <w:tc>
          <w:tcPr>
            <w:tcW w:w="906" w:type="dxa"/>
          </w:tcPr>
          <w:p>
            <w:pPr>
              <w:pStyle w:val="TableParagraph"/>
              <w:spacing w:before="10"/>
              <w:rPr>
                <w:rFonts w:ascii="Arial"/>
                <w:b/>
                <w:sz w:val="16"/>
              </w:rPr>
            </w:pPr>
          </w:p>
          <w:p>
            <w:pPr>
              <w:pStyle w:val="TableParagraph"/>
              <w:ind w:right="97"/>
              <w:jc w:val="right"/>
              <w:rPr>
                <w:rFonts w:ascii="Arial"/>
                <w:sz w:val="18"/>
              </w:rPr>
            </w:pPr>
            <w:r>
              <w:rPr>
                <w:rFonts w:ascii="Arial"/>
                <w:color w:val="231F20"/>
                <w:sz w:val="18"/>
              </w:rPr>
              <w:t>2.4</w:t>
            </w:r>
          </w:p>
        </w:tc>
        <w:tc>
          <w:tcPr>
            <w:tcW w:w="841" w:type="dxa"/>
          </w:tcPr>
          <w:p>
            <w:pPr>
              <w:pStyle w:val="TableParagraph"/>
              <w:spacing w:before="10"/>
              <w:rPr>
                <w:rFonts w:ascii="Arial"/>
                <w:b/>
                <w:sz w:val="16"/>
              </w:rPr>
            </w:pPr>
          </w:p>
          <w:p>
            <w:pPr>
              <w:pStyle w:val="TableParagraph"/>
              <w:ind w:right="96"/>
              <w:jc w:val="right"/>
              <w:rPr>
                <w:rFonts w:ascii="Arial"/>
                <w:sz w:val="18"/>
              </w:rPr>
            </w:pPr>
            <w:r>
              <w:rPr>
                <w:rFonts w:ascii="Arial"/>
                <w:color w:val="231F20"/>
                <w:sz w:val="18"/>
              </w:rPr>
              <w:t>3.5</w:t>
            </w:r>
          </w:p>
        </w:tc>
        <w:tc>
          <w:tcPr>
            <w:tcW w:w="829" w:type="dxa"/>
          </w:tcPr>
          <w:p>
            <w:pPr>
              <w:pStyle w:val="TableParagraph"/>
              <w:spacing w:before="10"/>
              <w:rPr>
                <w:rFonts w:ascii="Arial"/>
                <w:b/>
                <w:sz w:val="16"/>
              </w:rPr>
            </w:pPr>
          </w:p>
          <w:p>
            <w:pPr>
              <w:pStyle w:val="TableParagraph"/>
              <w:ind w:right="102"/>
              <w:jc w:val="right"/>
              <w:rPr>
                <w:rFonts w:ascii="Arial"/>
                <w:sz w:val="18"/>
              </w:rPr>
            </w:pPr>
            <w:r>
              <w:rPr>
                <w:rFonts w:ascii="Arial"/>
                <w:color w:val="231F20"/>
                <w:sz w:val="18"/>
              </w:rPr>
              <w:t>4.2</w:t>
            </w:r>
          </w:p>
        </w:tc>
        <w:tc>
          <w:tcPr>
            <w:tcW w:w="929" w:type="dxa"/>
          </w:tcPr>
          <w:p>
            <w:pPr>
              <w:pStyle w:val="TableParagraph"/>
              <w:spacing w:before="10"/>
              <w:rPr>
                <w:rFonts w:ascii="Arial"/>
                <w:b/>
                <w:sz w:val="16"/>
              </w:rPr>
            </w:pPr>
          </w:p>
          <w:p>
            <w:pPr>
              <w:pStyle w:val="TableParagraph"/>
              <w:ind w:right="41"/>
              <w:jc w:val="right"/>
              <w:rPr>
                <w:rFonts w:ascii="Arial"/>
                <w:sz w:val="18"/>
              </w:rPr>
            </w:pPr>
            <w:r>
              <w:rPr>
                <w:rFonts w:ascii="Arial"/>
                <w:color w:val="231F20"/>
                <w:sz w:val="18"/>
              </w:rPr>
              <w:t>(0.8)</w:t>
            </w:r>
          </w:p>
        </w:tc>
        <w:tc>
          <w:tcPr>
            <w:tcW w:w="1203" w:type="dxa"/>
          </w:tcPr>
          <w:p>
            <w:pPr>
              <w:pStyle w:val="TableParagraph"/>
              <w:spacing w:before="1"/>
              <w:rPr>
                <w:rFonts w:ascii="Arial"/>
                <w:b/>
                <w:sz w:val="12"/>
              </w:rPr>
            </w:pPr>
          </w:p>
          <w:p>
            <w:pPr>
              <w:pStyle w:val="TableParagraph"/>
              <w:spacing w:line="58" w:lineRule="exact"/>
              <w:ind w:left="1138" w:right="-58"/>
              <w:rPr>
                <w:rFonts w:ascii="Arial"/>
                <w:sz w:val="5"/>
              </w:rPr>
            </w:pPr>
            <w:r>
              <w:rPr>
                <w:rFonts w:ascii="Arial"/>
                <w:position w:val="0"/>
                <w:sz w:val="5"/>
              </w:rPr>
              <w:pict>
                <v:group style="width:2.95pt;height:2.95pt;mso-position-horizontal-relative:char;mso-position-vertical-relative:line" id="docshapegroup722" coordorigin="0,0" coordsize="59,59">
                  <v:rect style="position:absolute;left:1;top:35;width:23;height:12" id="docshape723" filled="true" fillcolor="#0a8040" stroked="false">
                    <v:fill type="solid"/>
                  </v:rect>
                  <v:line style="position:absolute" from="0,46" to="12,46" stroked="true" strokeweight=".06pt" strokecolor="#0a8040">
                    <v:stroke dashstyle="solid"/>
                  </v:line>
                  <v:rect style="position:absolute;left:1;top:47;width:11;height:11" id="docshape724" filled="true" fillcolor="#0a8040" stroked="false">
                    <v:fill type="solid"/>
                  </v:rect>
                  <v:line style="position:absolute" from="0,35" to="23,35" stroked="true" strokeweight=".06pt" strokecolor="#0a8040">
                    <v:stroke dashstyle="solid"/>
                  </v:line>
                  <v:line style="position:absolute" from="0,1" to="58,1" stroked="true" strokeweight=".06pt" strokecolor="#0a8040">
                    <v:stroke dashstyle="solid"/>
                  </v:line>
                  <v:rect style="position:absolute;left:1;top:0;width:58;height:12" id="docshape725" filled="true" fillcolor="#0a8040" stroked="false">
                    <v:fill type="solid"/>
                  </v:rect>
                  <v:line style="position:absolute" from="0,11" to="46,11" stroked="true" strokeweight=".06pt" strokecolor="#0a8040">
                    <v:stroke dashstyle="solid"/>
                  </v:line>
                  <v:rect style="position:absolute;left:1;top:12;width:46;height:11" id="docshape726" filled="true" fillcolor="#0a8040" stroked="false">
                    <v:fill type="solid"/>
                  </v:rect>
                  <v:line style="position:absolute" from="0,23" to="35,23" stroked="true" strokeweight=".06pt" strokecolor="#0a8040">
                    <v:stroke dashstyle="solid"/>
                  </v:line>
                  <v:rect style="position:absolute;left:1;top:23;width:34;height:12" id="docshape727" filled="true" fillcolor="#0a8040" stroked="false">
                    <v:fill type="solid"/>
                  </v:rect>
                </v:group>
              </w:pict>
            </w:r>
            <w:r>
              <w:rPr>
                <w:rFonts w:ascii="Arial"/>
                <w:position w:val="0"/>
                <w:sz w:val="5"/>
              </w:rPr>
            </w:r>
          </w:p>
          <w:p>
            <w:pPr>
              <w:pStyle w:val="TableParagraph"/>
              <w:ind w:right="164"/>
              <w:jc w:val="right"/>
              <w:rPr>
                <w:rFonts w:ascii="Arial"/>
                <w:sz w:val="18"/>
              </w:rPr>
            </w:pPr>
            <w:r>
              <w:rPr>
                <w:rFonts w:ascii="Arial"/>
                <w:color w:val="231F20"/>
                <w:sz w:val="18"/>
              </w:rPr>
              <w:t>4.1</w:t>
            </w:r>
          </w:p>
        </w:tc>
        <w:tc>
          <w:tcPr>
            <w:tcW w:w="393" w:type="dxa"/>
          </w:tcPr>
          <w:p>
            <w:pPr>
              <w:pStyle w:val="TableParagraph"/>
              <w:spacing w:before="171"/>
              <w:ind w:right="70"/>
              <w:jc w:val="right"/>
              <w:rPr>
                <w:rFonts w:ascii="Arial"/>
                <w:sz w:val="18"/>
              </w:rPr>
            </w:pPr>
            <w:r>
              <w:rPr>
                <w:rFonts w:ascii="Arial"/>
                <w:color w:val="231F20"/>
                <w:sz w:val="18"/>
              </w:rPr>
              <w:t>(2)</w:t>
            </w:r>
          </w:p>
        </w:tc>
      </w:tr>
      <w:tr>
        <w:trPr>
          <w:trHeight w:val="415" w:hRule="atLeast"/>
        </w:trPr>
        <w:tc>
          <w:tcPr>
            <w:tcW w:w="3514" w:type="dxa"/>
          </w:tcPr>
          <w:p>
            <w:pPr>
              <w:pStyle w:val="TableParagraph"/>
              <w:spacing w:before="22"/>
              <w:ind w:left="50"/>
              <w:rPr>
                <w:rFonts w:ascii="Arial"/>
                <w:sz w:val="18"/>
              </w:rPr>
            </w:pPr>
            <w:r>
              <w:rPr>
                <w:rFonts w:ascii="Arial"/>
                <w:color w:val="231F20"/>
                <w:sz w:val="18"/>
              </w:rPr>
              <w:t>S&amp;P</w:t>
            </w:r>
            <w:r>
              <w:rPr>
                <w:rFonts w:ascii="Arial"/>
                <w:color w:val="231F20"/>
                <w:spacing w:val="8"/>
                <w:sz w:val="18"/>
              </w:rPr>
              <w:t> </w:t>
            </w:r>
            <w:r>
              <w:rPr>
                <w:rFonts w:ascii="Arial"/>
                <w:color w:val="231F20"/>
                <w:sz w:val="18"/>
              </w:rPr>
              <w:t>Ratio</w:t>
            </w:r>
          </w:p>
        </w:tc>
        <w:tc>
          <w:tcPr>
            <w:tcW w:w="778" w:type="dxa"/>
          </w:tcPr>
          <w:p>
            <w:pPr>
              <w:pStyle w:val="TableParagraph"/>
              <w:spacing w:before="45"/>
              <w:ind w:right="33"/>
              <w:jc w:val="right"/>
              <w:rPr>
                <w:rFonts w:ascii="Arial"/>
                <w:sz w:val="18"/>
              </w:rPr>
            </w:pPr>
            <w:r>
              <w:rPr>
                <w:rFonts w:ascii="Arial"/>
                <w:color w:val="231F20"/>
                <w:sz w:val="18"/>
              </w:rPr>
              <w:t>4.3</w:t>
            </w:r>
          </w:p>
        </w:tc>
        <w:tc>
          <w:tcPr>
            <w:tcW w:w="906" w:type="dxa"/>
          </w:tcPr>
          <w:p>
            <w:pPr>
              <w:pStyle w:val="TableParagraph"/>
              <w:spacing w:before="45"/>
              <w:ind w:right="40"/>
              <w:jc w:val="right"/>
              <w:rPr>
                <w:rFonts w:ascii="Arial"/>
                <w:sz w:val="18"/>
              </w:rPr>
            </w:pPr>
            <w:r>
              <w:rPr>
                <w:rFonts w:ascii="Arial"/>
                <w:color w:val="231F20"/>
                <w:sz w:val="18"/>
              </w:rPr>
              <w:t>4.5</w:t>
            </w:r>
          </w:p>
        </w:tc>
        <w:tc>
          <w:tcPr>
            <w:tcW w:w="841" w:type="dxa"/>
          </w:tcPr>
          <w:p>
            <w:pPr>
              <w:pStyle w:val="TableParagraph"/>
              <w:spacing w:before="45"/>
              <w:ind w:right="40"/>
              <w:jc w:val="right"/>
              <w:rPr>
                <w:rFonts w:ascii="Arial"/>
                <w:sz w:val="18"/>
              </w:rPr>
            </w:pPr>
            <w:r>
              <w:rPr>
                <w:rFonts w:ascii="Arial"/>
                <w:color w:val="231F20"/>
                <w:sz w:val="18"/>
              </w:rPr>
              <w:t>4.4</w:t>
            </w:r>
          </w:p>
        </w:tc>
        <w:tc>
          <w:tcPr>
            <w:tcW w:w="829" w:type="dxa"/>
          </w:tcPr>
          <w:p>
            <w:pPr>
              <w:pStyle w:val="TableParagraph"/>
              <w:spacing w:before="45"/>
              <w:ind w:right="40"/>
              <w:jc w:val="right"/>
              <w:rPr>
                <w:rFonts w:ascii="Arial"/>
                <w:sz w:val="18"/>
              </w:rPr>
            </w:pPr>
            <w:r>
              <w:rPr>
                <w:rFonts w:ascii="Arial"/>
                <w:color w:val="231F20"/>
                <w:sz w:val="18"/>
              </w:rPr>
              <w:t>4.4</w:t>
            </w:r>
          </w:p>
        </w:tc>
        <w:tc>
          <w:tcPr>
            <w:tcW w:w="929" w:type="dxa"/>
          </w:tcPr>
          <w:p>
            <w:pPr>
              <w:pStyle w:val="TableParagraph"/>
              <w:rPr>
                <w:rFonts w:ascii="Times New Roman"/>
                <w:sz w:val="16"/>
              </w:rPr>
            </w:pPr>
          </w:p>
        </w:tc>
        <w:tc>
          <w:tcPr>
            <w:tcW w:w="1203" w:type="dxa"/>
          </w:tcPr>
          <w:p>
            <w:pPr>
              <w:pStyle w:val="TableParagraph"/>
              <w:rPr>
                <w:rFonts w:ascii="Times New Roman"/>
                <w:sz w:val="16"/>
              </w:rPr>
            </w:pPr>
          </w:p>
        </w:tc>
        <w:tc>
          <w:tcPr>
            <w:tcW w:w="393" w:type="dxa"/>
          </w:tcPr>
          <w:p>
            <w:pPr>
              <w:pStyle w:val="TableParagraph"/>
              <w:rPr>
                <w:rFonts w:ascii="Times New Roman"/>
                <w:sz w:val="16"/>
              </w:rPr>
            </w:pPr>
          </w:p>
        </w:tc>
      </w:tr>
      <w:tr>
        <w:trPr>
          <w:trHeight w:val="414" w:hRule="atLeast"/>
        </w:trPr>
        <w:tc>
          <w:tcPr>
            <w:tcW w:w="3514" w:type="dxa"/>
          </w:tcPr>
          <w:p>
            <w:pPr>
              <w:pStyle w:val="TableParagraph"/>
              <w:spacing w:before="160"/>
              <w:ind w:left="50"/>
              <w:rPr>
                <w:rFonts w:ascii="Arial"/>
                <w:sz w:val="18"/>
              </w:rPr>
            </w:pPr>
            <w:r>
              <w:rPr>
                <w:rFonts w:ascii="Arial"/>
                <w:color w:val="231F20"/>
                <w:sz w:val="18"/>
              </w:rPr>
              <w:t>Days</w:t>
            </w:r>
            <w:r>
              <w:rPr>
                <w:rFonts w:ascii="Arial"/>
                <w:color w:val="231F20"/>
                <w:spacing w:val="4"/>
                <w:sz w:val="18"/>
              </w:rPr>
              <w:t> </w:t>
            </w:r>
            <w:r>
              <w:rPr>
                <w:rFonts w:ascii="Arial"/>
                <w:color w:val="231F20"/>
                <w:sz w:val="18"/>
              </w:rPr>
              <w:t>Cash</w:t>
            </w:r>
          </w:p>
        </w:tc>
        <w:tc>
          <w:tcPr>
            <w:tcW w:w="778" w:type="dxa"/>
          </w:tcPr>
          <w:p>
            <w:pPr>
              <w:pStyle w:val="TableParagraph"/>
              <w:spacing w:before="10"/>
              <w:rPr>
                <w:rFonts w:ascii="Arial"/>
                <w:b/>
                <w:sz w:val="15"/>
              </w:rPr>
            </w:pPr>
          </w:p>
          <w:p>
            <w:pPr>
              <w:pStyle w:val="TableParagraph"/>
              <w:ind w:left="375"/>
              <w:rPr>
                <w:rFonts w:ascii="Arial"/>
                <w:sz w:val="18"/>
              </w:rPr>
            </w:pPr>
            <w:r>
              <w:rPr>
                <w:rFonts w:ascii="Arial"/>
                <w:color w:val="231F20"/>
                <w:sz w:val="18"/>
              </w:rPr>
              <w:t>127</w:t>
            </w:r>
          </w:p>
        </w:tc>
        <w:tc>
          <w:tcPr>
            <w:tcW w:w="906" w:type="dxa"/>
          </w:tcPr>
          <w:p>
            <w:pPr>
              <w:pStyle w:val="TableParagraph"/>
              <w:spacing w:before="10"/>
              <w:rPr>
                <w:rFonts w:ascii="Arial"/>
                <w:b/>
                <w:sz w:val="15"/>
              </w:rPr>
            </w:pPr>
          </w:p>
          <w:p>
            <w:pPr>
              <w:pStyle w:val="TableParagraph"/>
              <w:ind w:right="97"/>
              <w:jc w:val="right"/>
              <w:rPr>
                <w:rFonts w:ascii="Arial"/>
                <w:sz w:val="18"/>
              </w:rPr>
            </w:pPr>
            <w:r>
              <w:rPr>
                <w:rFonts w:ascii="Arial"/>
                <w:color w:val="231F20"/>
                <w:sz w:val="18"/>
              </w:rPr>
              <w:t>129</w:t>
            </w:r>
          </w:p>
        </w:tc>
        <w:tc>
          <w:tcPr>
            <w:tcW w:w="841" w:type="dxa"/>
          </w:tcPr>
          <w:p>
            <w:pPr>
              <w:pStyle w:val="TableParagraph"/>
              <w:spacing w:before="10"/>
              <w:rPr>
                <w:rFonts w:ascii="Arial"/>
                <w:b/>
                <w:sz w:val="15"/>
              </w:rPr>
            </w:pPr>
          </w:p>
          <w:p>
            <w:pPr>
              <w:pStyle w:val="TableParagraph"/>
              <w:ind w:right="97"/>
              <w:jc w:val="right"/>
              <w:rPr>
                <w:rFonts w:ascii="Arial"/>
                <w:sz w:val="18"/>
              </w:rPr>
            </w:pPr>
            <w:r>
              <w:rPr>
                <w:rFonts w:ascii="Arial"/>
                <w:color w:val="231F20"/>
                <w:sz w:val="18"/>
              </w:rPr>
              <w:t>120</w:t>
            </w:r>
          </w:p>
        </w:tc>
        <w:tc>
          <w:tcPr>
            <w:tcW w:w="829" w:type="dxa"/>
          </w:tcPr>
          <w:p>
            <w:pPr>
              <w:pStyle w:val="TableParagraph"/>
              <w:spacing w:before="10"/>
              <w:rPr>
                <w:rFonts w:ascii="Arial"/>
                <w:b/>
                <w:sz w:val="15"/>
              </w:rPr>
            </w:pPr>
          </w:p>
          <w:p>
            <w:pPr>
              <w:pStyle w:val="TableParagraph"/>
              <w:ind w:right="97"/>
              <w:jc w:val="right"/>
              <w:rPr>
                <w:rFonts w:ascii="Arial"/>
                <w:sz w:val="18"/>
              </w:rPr>
            </w:pPr>
            <w:r>
              <w:rPr>
                <w:rFonts w:ascii="Arial"/>
                <w:color w:val="231F20"/>
                <w:sz w:val="18"/>
              </w:rPr>
              <w:t>114</w:t>
            </w:r>
          </w:p>
        </w:tc>
        <w:tc>
          <w:tcPr>
            <w:tcW w:w="929" w:type="dxa"/>
          </w:tcPr>
          <w:p>
            <w:pPr>
              <w:pStyle w:val="TableParagraph"/>
              <w:spacing w:before="10"/>
              <w:rPr>
                <w:rFonts w:ascii="Arial"/>
                <w:b/>
                <w:sz w:val="15"/>
              </w:rPr>
            </w:pPr>
          </w:p>
          <w:p>
            <w:pPr>
              <w:pStyle w:val="TableParagraph"/>
              <w:ind w:right="103"/>
              <w:jc w:val="right"/>
              <w:rPr>
                <w:rFonts w:ascii="Arial"/>
                <w:sz w:val="18"/>
              </w:rPr>
            </w:pPr>
            <w:r>
              <w:rPr>
                <w:rFonts w:ascii="Arial"/>
                <w:color w:val="231F20"/>
                <w:sz w:val="18"/>
              </w:rPr>
              <w:t>143</w:t>
            </w:r>
          </w:p>
        </w:tc>
        <w:tc>
          <w:tcPr>
            <w:tcW w:w="1203" w:type="dxa"/>
          </w:tcPr>
          <w:p>
            <w:pPr>
              <w:pStyle w:val="TableParagraph"/>
              <w:spacing w:before="10"/>
              <w:rPr>
                <w:rFonts w:ascii="Arial"/>
                <w:b/>
                <w:sz w:val="15"/>
              </w:rPr>
            </w:pPr>
          </w:p>
          <w:p>
            <w:pPr>
              <w:pStyle w:val="TableParagraph"/>
              <w:ind w:right="165"/>
              <w:jc w:val="right"/>
              <w:rPr>
                <w:rFonts w:ascii="Arial"/>
                <w:sz w:val="18"/>
              </w:rPr>
            </w:pPr>
            <w:r>
              <w:rPr>
                <w:rFonts w:ascii="Arial"/>
                <w:color w:val="231F20"/>
                <w:sz w:val="18"/>
              </w:rPr>
              <w:t>116</w:t>
            </w:r>
          </w:p>
        </w:tc>
        <w:tc>
          <w:tcPr>
            <w:tcW w:w="393" w:type="dxa"/>
          </w:tcPr>
          <w:p>
            <w:pPr>
              <w:pStyle w:val="TableParagraph"/>
              <w:rPr>
                <w:rFonts w:ascii="Times New Roman"/>
                <w:sz w:val="16"/>
              </w:rPr>
            </w:pPr>
          </w:p>
        </w:tc>
      </w:tr>
      <w:tr>
        <w:trPr>
          <w:trHeight w:val="414" w:hRule="atLeast"/>
        </w:trPr>
        <w:tc>
          <w:tcPr>
            <w:tcW w:w="3514" w:type="dxa"/>
          </w:tcPr>
          <w:p>
            <w:pPr>
              <w:pStyle w:val="TableParagraph"/>
              <w:spacing w:before="21"/>
              <w:ind w:left="50"/>
              <w:rPr>
                <w:rFonts w:ascii="Arial"/>
                <w:sz w:val="18"/>
              </w:rPr>
            </w:pPr>
            <w:r>
              <w:rPr>
                <w:rFonts w:ascii="Arial"/>
                <w:color w:val="231F20"/>
                <w:sz w:val="18"/>
              </w:rPr>
              <w:t>S&amp;P</w:t>
            </w:r>
            <w:r>
              <w:rPr>
                <w:rFonts w:ascii="Arial"/>
                <w:color w:val="231F20"/>
                <w:spacing w:val="8"/>
                <w:sz w:val="18"/>
              </w:rPr>
              <w:t> </w:t>
            </w:r>
            <w:r>
              <w:rPr>
                <w:rFonts w:ascii="Arial"/>
                <w:color w:val="231F20"/>
                <w:sz w:val="18"/>
              </w:rPr>
              <w:t>Ratio</w:t>
            </w:r>
          </w:p>
        </w:tc>
        <w:tc>
          <w:tcPr>
            <w:tcW w:w="778" w:type="dxa"/>
          </w:tcPr>
          <w:p>
            <w:pPr>
              <w:pStyle w:val="TableParagraph"/>
              <w:spacing w:before="44"/>
              <w:ind w:right="33"/>
              <w:jc w:val="right"/>
              <w:rPr>
                <w:rFonts w:ascii="Arial"/>
                <w:sz w:val="18"/>
              </w:rPr>
            </w:pPr>
            <w:r>
              <w:rPr>
                <w:rFonts w:ascii="Arial"/>
                <w:color w:val="231F20"/>
                <w:sz w:val="18"/>
              </w:rPr>
              <w:t>197</w:t>
            </w:r>
          </w:p>
        </w:tc>
        <w:tc>
          <w:tcPr>
            <w:tcW w:w="906" w:type="dxa"/>
          </w:tcPr>
          <w:p>
            <w:pPr>
              <w:pStyle w:val="TableParagraph"/>
              <w:spacing w:before="44"/>
              <w:ind w:right="40"/>
              <w:jc w:val="right"/>
              <w:rPr>
                <w:rFonts w:ascii="Arial"/>
                <w:sz w:val="18"/>
              </w:rPr>
            </w:pPr>
            <w:r>
              <w:rPr>
                <w:rFonts w:ascii="Arial"/>
                <w:color w:val="231F20"/>
                <w:sz w:val="18"/>
              </w:rPr>
              <w:t>205</w:t>
            </w:r>
          </w:p>
        </w:tc>
        <w:tc>
          <w:tcPr>
            <w:tcW w:w="841" w:type="dxa"/>
          </w:tcPr>
          <w:p>
            <w:pPr>
              <w:pStyle w:val="TableParagraph"/>
              <w:spacing w:before="44"/>
              <w:ind w:right="40"/>
              <w:jc w:val="right"/>
              <w:rPr>
                <w:rFonts w:ascii="Arial"/>
                <w:sz w:val="18"/>
              </w:rPr>
            </w:pPr>
            <w:r>
              <w:rPr>
                <w:rFonts w:ascii="Arial"/>
                <w:color w:val="231F20"/>
                <w:sz w:val="18"/>
              </w:rPr>
              <w:t>213</w:t>
            </w:r>
          </w:p>
        </w:tc>
        <w:tc>
          <w:tcPr>
            <w:tcW w:w="829" w:type="dxa"/>
          </w:tcPr>
          <w:p>
            <w:pPr>
              <w:pStyle w:val="TableParagraph"/>
              <w:spacing w:before="44"/>
              <w:ind w:right="39"/>
              <w:jc w:val="right"/>
              <w:rPr>
                <w:rFonts w:ascii="Arial"/>
                <w:sz w:val="18"/>
              </w:rPr>
            </w:pPr>
            <w:r>
              <w:rPr>
                <w:rFonts w:ascii="Arial"/>
                <w:color w:val="231F20"/>
                <w:sz w:val="18"/>
              </w:rPr>
              <w:t>218</w:t>
            </w:r>
          </w:p>
        </w:tc>
        <w:tc>
          <w:tcPr>
            <w:tcW w:w="929" w:type="dxa"/>
          </w:tcPr>
          <w:p>
            <w:pPr>
              <w:pStyle w:val="TableParagraph"/>
              <w:rPr>
                <w:rFonts w:ascii="Times New Roman"/>
                <w:sz w:val="16"/>
              </w:rPr>
            </w:pPr>
          </w:p>
        </w:tc>
        <w:tc>
          <w:tcPr>
            <w:tcW w:w="1203" w:type="dxa"/>
          </w:tcPr>
          <w:p>
            <w:pPr>
              <w:pStyle w:val="TableParagraph"/>
              <w:rPr>
                <w:rFonts w:ascii="Times New Roman"/>
                <w:sz w:val="16"/>
              </w:rPr>
            </w:pPr>
          </w:p>
        </w:tc>
        <w:tc>
          <w:tcPr>
            <w:tcW w:w="393" w:type="dxa"/>
          </w:tcPr>
          <w:p>
            <w:pPr>
              <w:pStyle w:val="TableParagraph"/>
              <w:rPr>
                <w:rFonts w:ascii="Times New Roman"/>
                <w:sz w:val="16"/>
              </w:rPr>
            </w:pPr>
          </w:p>
        </w:tc>
      </w:tr>
      <w:tr>
        <w:trPr>
          <w:trHeight w:val="403" w:hRule="atLeast"/>
        </w:trPr>
        <w:tc>
          <w:tcPr>
            <w:tcW w:w="3514" w:type="dxa"/>
          </w:tcPr>
          <w:p>
            <w:pPr>
              <w:pStyle w:val="TableParagraph"/>
              <w:spacing w:before="160"/>
              <w:ind w:left="50"/>
              <w:rPr>
                <w:rFonts w:ascii="Arial"/>
                <w:sz w:val="18"/>
              </w:rPr>
            </w:pPr>
            <w:r>
              <w:rPr>
                <w:rFonts w:ascii="Arial"/>
                <w:color w:val="231F20"/>
                <w:sz w:val="18"/>
              </w:rPr>
              <w:t>Average</w:t>
            </w:r>
            <w:r>
              <w:rPr>
                <w:rFonts w:ascii="Arial"/>
                <w:color w:val="231F20"/>
                <w:spacing w:val="1"/>
                <w:sz w:val="18"/>
              </w:rPr>
              <w:t> </w:t>
            </w:r>
            <w:r>
              <w:rPr>
                <w:rFonts w:ascii="Arial"/>
                <w:color w:val="231F20"/>
                <w:sz w:val="18"/>
              </w:rPr>
              <w:t>Age</w:t>
            </w:r>
            <w:r>
              <w:rPr>
                <w:rFonts w:ascii="Arial"/>
                <w:color w:val="231F20"/>
                <w:spacing w:val="2"/>
                <w:sz w:val="18"/>
              </w:rPr>
              <w:t> </w:t>
            </w:r>
            <w:r>
              <w:rPr>
                <w:rFonts w:ascii="Arial"/>
                <w:color w:val="231F20"/>
                <w:sz w:val="18"/>
              </w:rPr>
              <w:t>of</w:t>
            </w:r>
            <w:r>
              <w:rPr>
                <w:rFonts w:ascii="Arial"/>
                <w:color w:val="231F20"/>
                <w:spacing w:val="-5"/>
                <w:sz w:val="18"/>
              </w:rPr>
              <w:t> </w:t>
            </w:r>
            <w:r>
              <w:rPr>
                <w:rFonts w:ascii="Arial"/>
                <w:color w:val="231F20"/>
                <w:sz w:val="18"/>
              </w:rPr>
              <w:t>Plant</w:t>
            </w:r>
          </w:p>
        </w:tc>
        <w:tc>
          <w:tcPr>
            <w:tcW w:w="778" w:type="dxa"/>
          </w:tcPr>
          <w:p>
            <w:pPr>
              <w:pStyle w:val="TableParagraph"/>
              <w:spacing w:before="160"/>
              <w:ind w:right="33"/>
              <w:jc w:val="right"/>
              <w:rPr>
                <w:rFonts w:ascii="Arial"/>
                <w:sz w:val="18"/>
              </w:rPr>
            </w:pPr>
            <w:r>
              <w:rPr>
                <w:rFonts w:ascii="Arial"/>
                <w:color w:val="231F20"/>
                <w:sz w:val="18"/>
              </w:rPr>
              <w:t>14.71</w:t>
            </w:r>
          </w:p>
        </w:tc>
        <w:tc>
          <w:tcPr>
            <w:tcW w:w="906" w:type="dxa"/>
          </w:tcPr>
          <w:p>
            <w:pPr>
              <w:pStyle w:val="TableParagraph"/>
              <w:spacing w:before="160"/>
              <w:ind w:right="41"/>
              <w:jc w:val="right"/>
              <w:rPr>
                <w:rFonts w:ascii="Arial"/>
                <w:sz w:val="18"/>
              </w:rPr>
            </w:pPr>
            <w:r>
              <w:rPr>
                <w:rFonts w:ascii="Arial"/>
                <w:color w:val="231F20"/>
                <w:sz w:val="18"/>
              </w:rPr>
              <w:t>15.27</w:t>
            </w:r>
          </w:p>
        </w:tc>
        <w:tc>
          <w:tcPr>
            <w:tcW w:w="841" w:type="dxa"/>
          </w:tcPr>
          <w:p>
            <w:pPr>
              <w:pStyle w:val="TableParagraph"/>
              <w:spacing w:before="160"/>
              <w:ind w:left="338"/>
              <w:rPr>
                <w:rFonts w:ascii="Arial"/>
                <w:sz w:val="18"/>
              </w:rPr>
            </w:pPr>
            <w:r>
              <w:rPr>
                <w:rFonts w:ascii="Arial"/>
                <w:color w:val="231F20"/>
                <w:sz w:val="18"/>
              </w:rPr>
              <w:t>16.67</w:t>
            </w:r>
          </w:p>
        </w:tc>
        <w:tc>
          <w:tcPr>
            <w:tcW w:w="829" w:type="dxa"/>
          </w:tcPr>
          <w:p>
            <w:pPr>
              <w:pStyle w:val="TableParagraph"/>
              <w:spacing w:before="160"/>
              <w:ind w:right="40"/>
              <w:jc w:val="right"/>
              <w:rPr>
                <w:rFonts w:ascii="Arial"/>
                <w:sz w:val="18"/>
              </w:rPr>
            </w:pPr>
            <w:r>
              <w:rPr>
                <w:rFonts w:ascii="Arial"/>
                <w:color w:val="231F20"/>
                <w:sz w:val="18"/>
              </w:rPr>
              <w:t>17.53</w:t>
            </w:r>
          </w:p>
        </w:tc>
        <w:tc>
          <w:tcPr>
            <w:tcW w:w="929" w:type="dxa"/>
          </w:tcPr>
          <w:p>
            <w:pPr>
              <w:pStyle w:val="TableParagraph"/>
              <w:spacing w:before="160"/>
              <w:ind w:right="47"/>
              <w:jc w:val="right"/>
              <w:rPr>
                <w:rFonts w:ascii="Arial"/>
                <w:sz w:val="18"/>
              </w:rPr>
            </w:pPr>
            <w:r>
              <w:rPr>
                <w:rFonts w:ascii="Arial"/>
                <w:color w:val="231F20"/>
                <w:sz w:val="18"/>
              </w:rPr>
              <w:t>19.95</w:t>
            </w:r>
          </w:p>
        </w:tc>
        <w:tc>
          <w:tcPr>
            <w:tcW w:w="1203" w:type="dxa"/>
          </w:tcPr>
          <w:p>
            <w:pPr>
              <w:pStyle w:val="TableParagraph"/>
              <w:spacing w:before="160"/>
              <w:ind w:right="109"/>
              <w:jc w:val="right"/>
              <w:rPr>
                <w:rFonts w:ascii="Arial"/>
                <w:sz w:val="18"/>
              </w:rPr>
            </w:pPr>
            <w:r>
              <w:rPr>
                <w:rFonts w:ascii="Arial"/>
                <w:color w:val="231F20"/>
                <w:sz w:val="18"/>
              </w:rPr>
              <w:t>19.95</w:t>
            </w:r>
          </w:p>
        </w:tc>
        <w:tc>
          <w:tcPr>
            <w:tcW w:w="393" w:type="dxa"/>
          </w:tcPr>
          <w:p>
            <w:pPr>
              <w:pStyle w:val="TableParagraph"/>
              <w:rPr>
                <w:rFonts w:ascii="Times New Roman"/>
                <w:sz w:val="16"/>
              </w:rPr>
            </w:pPr>
          </w:p>
        </w:tc>
      </w:tr>
      <w:tr>
        <w:trPr>
          <w:trHeight w:val="426" w:hRule="atLeast"/>
        </w:trPr>
        <w:tc>
          <w:tcPr>
            <w:tcW w:w="3514" w:type="dxa"/>
          </w:tcPr>
          <w:p>
            <w:pPr>
              <w:pStyle w:val="TableParagraph"/>
              <w:spacing w:before="33"/>
              <w:ind w:left="50"/>
              <w:rPr>
                <w:rFonts w:ascii="Arial"/>
                <w:sz w:val="18"/>
              </w:rPr>
            </w:pPr>
            <w:r>
              <w:rPr>
                <w:rFonts w:ascii="Arial"/>
                <w:color w:val="231F20"/>
                <w:sz w:val="18"/>
              </w:rPr>
              <w:t>S&amp;P</w:t>
            </w:r>
            <w:r>
              <w:rPr>
                <w:rFonts w:ascii="Arial"/>
                <w:color w:val="231F20"/>
                <w:spacing w:val="8"/>
                <w:sz w:val="18"/>
              </w:rPr>
              <w:t> </w:t>
            </w:r>
            <w:r>
              <w:rPr>
                <w:rFonts w:ascii="Arial"/>
                <w:color w:val="231F20"/>
                <w:sz w:val="18"/>
              </w:rPr>
              <w:t>Ratio</w:t>
            </w:r>
          </w:p>
        </w:tc>
        <w:tc>
          <w:tcPr>
            <w:tcW w:w="778" w:type="dxa"/>
          </w:tcPr>
          <w:p>
            <w:pPr>
              <w:pStyle w:val="TableParagraph"/>
              <w:spacing w:before="57"/>
              <w:ind w:left="328"/>
              <w:rPr>
                <w:rFonts w:ascii="Arial"/>
                <w:sz w:val="18"/>
              </w:rPr>
            </w:pPr>
            <w:r>
              <w:rPr>
                <w:rFonts w:ascii="Arial"/>
                <w:color w:val="231F20"/>
                <w:sz w:val="18"/>
              </w:rPr>
              <w:t>10.6</w:t>
            </w:r>
          </w:p>
        </w:tc>
        <w:tc>
          <w:tcPr>
            <w:tcW w:w="906" w:type="dxa"/>
          </w:tcPr>
          <w:p>
            <w:pPr>
              <w:pStyle w:val="TableParagraph"/>
              <w:spacing w:before="57"/>
              <w:ind w:right="97"/>
              <w:jc w:val="right"/>
              <w:rPr>
                <w:rFonts w:ascii="Arial"/>
                <w:sz w:val="18"/>
              </w:rPr>
            </w:pPr>
            <w:r>
              <w:rPr>
                <w:rFonts w:ascii="Arial"/>
                <w:color w:val="231F20"/>
                <w:sz w:val="18"/>
              </w:rPr>
              <w:t>10.8</w:t>
            </w:r>
          </w:p>
        </w:tc>
        <w:tc>
          <w:tcPr>
            <w:tcW w:w="841" w:type="dxa"/>
          </w:tcPr>
          <w:p>
            <w:pPr>
              <w:pStyle w:val="TableParagraph"/>
              <w:spacing w:before="57"/>
              <w:ind w:right="97"/>
              <w:jc w:val="right"/>
              <w:rPr>
                <w:rFonts w:ascii="Arial"/>
                <w:sz w:val="18"/>
              </w:rPr>
            </w:pPr>
            <w:r>
              <w:rPr>
                <w:rFonts w:ascii="Arial"/>
                <w:color w:val="231F20"/>
                <w:sz w:val="18"/>
              </w:rPr>
              <w:t>10.6</w:t>
            </w:r>
          </w:p>
        </w:tc>
        <w:tc>
          <w:tcPr>
            <w:tcW w:w="829" w:type="dxa"/>
          </w:tcPr>
          <w:p>
            <w:pPr>
              <w:pStyle w:val="TableParagraph"/>
              <w:spacing w:before="57"/>
              <w:ind w:left="374"/>
              <w:rPr>
                <w:rFonts w:ascii="Arial"/>
                <w:sz w:val="18"/>
              </w:rPr>
            </w:pPr>
            <w:r>
              <w:rPr>
                <w:rFonts w:ascii="Arial"/>
                <w:color w:val="231F20"/>
                <w:sz w:val="18"/>
              </w:rPr>
              <w:t>11.0</w:t>
            </w:r>
          </w:p>
        </w:tc>
        <w:tc>
          <w:tcPr>
            <w:tcW w:w="929" w:type="dxa"/>
          </w:tcPr>
          <w:p>
            <w:pPr>
              <w:pStyle w:val="TableParagraph"/>
              <w:rPr>
                <w:rFonts w:ascii="Times New Roman"/>
                <w:sz w:val="16"/>
              </w:rPr>
            </w:pPr>
          </w:p>
        </w:tc>
        <w:tc>
          <w:tcPr>
            <w:tcW w:w="1203" w:type="dxa"/>
          </w:tcPr>
          <w:p>
            <w:pPr>
              <w:pStyle w:val="TableParagraph"/>
              <w:rPr>
                <w:rFonts w:ascii="Times New Roman"/>
                <w:sz w:val="16"/>
              </w:rPr>
            </w:pPr>
          </w:p>
        </w:tc>
        <w:tc>
          <w:tcPr>
            <w:tcW w:w="393" w:type="dxa"/>
          </w:tcPr>
          <w:p>
            <w:pPr>
              <w:pStyle w:val="TableParagraph"/>
              <w:rPr>
                <w:rFonts w:ascii="Times New Roman"/>
                <w:sz w:val="16"/>
              </w:rPr>
            </w:pPr>
          </w:p>
        </w:tc>
      </w:tr>
      <w:tr>
        <w:trPr>
          <w:trHeight w:val="541" w:hRule="atLeast"/>
        </w:trPr>
        <w:tc>
          <w:tcPr>
            <w:tcW w:w="3514" w:type="dxa"/>
          </w:tcPr>
          <w:p>
            <w:pPr>
              <w:pStyle w:val="TableParagraph"/>
              <w:spacing w:before="159"/>
              <w:ind w:left="50"/>
              <w:rPr>
                <w:rFonts w:ascii="Arial"/>
                <w:sz w:val="18"/>
              </w:rPr>
            </w:pPr>
            <w:r>
              <w:rPr>
                <w:rFonts w:ascii="Arial"/>
                <w:color w:val="231F20"/>
                <w:sz w:val="18"/>
              </w:rPr>
              <w:t>Relative</w:t>
            </w:r>
            <w:r>
              <w:rPr>
                <w:rFonts w:ascii="Arial"/>
                <w:color w:val="231F20"/>
                <w:spacing w:val="-1"/>
                <w:sz w:val="18"/>
              </w:rPr>
              <w:t> </w:t>
            </w:r>
            <w:r>
              <w:rPr>
                <w:rFonts w:ascii="Arial"/>
                <w:color w:val="231F20"/>
                <w:sz w:val="18"/>
              </w:rPr>
              <w:t>Price</w:t>
            </w:r>
          </w:p>
        </w:tc>
        <w:tc>
          <w:tcPr>
            <w:tcW w:w="778" w:type="dxa"/>
          </w:tcPr>
          <w:p>
            <w:pPr>
              <w:pStyle w:val="TableParagraph"/>
              <w:spacing w:before="159"/>
              <w:ind w:right="33"/>
              <w:jc w:val="right"/>
              <w:rPr>
                <w:rFonts w:ascii="Arial"/>
                <w:sz w:val="18"/>
              </w:rPr>
            </w:pPr>
            <w:r>
              <w:rPr>
                <w:rFonts w:ascii="Arial"/>
                <w:color w:val="231F20"/>
                <w:sz w:val="18"/>
              </w:rPr>
              <w:t>0.90</w:t>
            </w:r>
          </w:p>
        </w:tc>
        <w:tc>
          <w:tcPr>
            <w:tcW w:w="906" w:type="dxa"/>
          </w:tcPr>
          <w:p>
            <w:pPr>
              <w:pStyle w:val="TableParagraph"/>
              <w:spacing w:before="159"/>
              <w:ind w:right="41"/>
              <w:jc w:val="right"/>
              <w:rPr>
                <w:rFonts w:ascii="Arial"/>
                <w:sz w:val="18"/>
              </w:rPr>
            </w:pPr>
            <w:r>
              <w:rPr>
                <w:rFonts w:ascii="Arial"/>
                <w:color w:val="231F20"/>
                <w:sz w:val="18"/>
              </w:rPr>
              <w:t>0.90</w:t>
            </w:r>
          </w:p>
        </w:tc>
        <w:tc>
          <w:tcPr>
            <w:tcW w:w="841" w:type="dxa"/>
          </w:tcPr>
          <w:p>
            <w:pPr>
              <w:pStyle w:val="TableParagraph"/>
              <w:spacing w:before="159"/>
              <w:ind w:right="41"/>
              <w:jc w:val="right"/>
              <w:rPr>
                <w:rFonts w:ascii="Arial"/>
                <w:sz w:val="18"/>
              </w:rPr>
            </w:pPr>
            <w:r>
              <w:rPr>
                <w:rFonts w:ascii="Arial"/>
                <w:color w:val="231F20"/>
                <w:sz w:val="18"/>
              </w:rPr>
              <w:t>0.85</w:t>
            </w:r>
          </w:p>
        </w:tc>
        <w:tc>
          <w:tcPr>
            <w:tcW w:w="829" w:type="dxa"/>
          </w:tcPr>
          <w:p>
            <w:pPr>
              <w:pStyle w:val="TableParagraph"/>
              <w:rPr>
                <w:rFonts w:ascii="Times New Roman"/>
                <w:sz w:val="16"/>
              </w:rPr>
            </w:pPr>
          </w:p>
        </w:tc>
        <w:tc>
          <w:tcPr>
            <w:tcW w:w="929" w:type="dxa"/>
          </w:tcPr>
          <w:p>
            <w:pPr>
              <w:pStyle w:val="TableParagraph"/>
              <w:rPr>
                <w:rFonts w:ascii="Times New Roman"/>
                <w:sz w:val="16"/>
              </w:rPr>
            </w:pPr>
          </w:p>
        </w:tc>
        <w:tc>
          <w:tcPr>
            <w:tcW w:w="1203" w:type="dxa"/>
          </w:tcPr>
          <w:p>
            <w:pPr>
              <w:pStyle w:val="TableParagraph"/>
              <w:rPr>
                <w:rFonts w:ascii="Arial"/>
                <w:b/>
                <w:sz w:val="11"/>
              </w:rPr>
            </w:pPr>
          </w:p>
          <w:p>
            <w:pPr>
              <w:pStyle w:val="TableParagraph"/>
              <w:spacing w:line="59" w:lineRule="exact"/>
              <w:ind w:left="1138" w:right="-58"/>
              <w:rPr>
                <w:rFonts w:ascii="Arial"/>
                <w:sz w:val="5"/>
              </w:rPr>
            </w:pPr>
            <w:r>
              <w:rPr>
                <w:rFonts w:ascii="Arial"/>
                <w:position w:val="0"/>
                <w:sz w:val="5"/>
              </w:rPr>
              <w:pict>
                <v:group style="width:2.95pt;height:3pt;mso-position-horizontal-relative:char;mso-position-vertical-relative:line" id="docshapegroup728" coordorigin="0,0" coordsize="59,60">
                  <v:rect style="position:absolute;left:1;top:35;width:23;height:12" id="docshape729" filled="true" fillcolor="#0a8040" stroked="false">
                    <v:fill type="solid"/>
                  </v:rect>
                  <v:line style="position:absolute" from="0,47" to="12,47" stroked="true" strokeweight=".06pt" strokecolor="#0a8040">
                    <v:stroke dashstyle="solid"/>
                  </v:line>
                  <v:rect style="position:absolute;left:1;top:47;width:11;height:12" id="docshape730" filled="true" fillcolor="#0a8040" stroked="false">
                    <v:fill type="solid"/>
                  </v:rect>
                  <v:line style="position:absolute" from="0,35" to="23,35" stroked="true" strokeweight=".06pt" strokecolor="#0a8040">
                    <v:stroke dashstyle="solid"/>
                  </v:line>
                  <v:line style="position:absolute" from="0,1" to="58,1" stroked="true" strokeweight=".06pt" strokecolor="#0a8040">
                    <v:stroke dashstyle="solid"/>
                  </v:line>
                  <v:rect style="position:absolute;left:1;top:1;width:58;height:11" id="docshape731" filled="true" fillcolor="#0a8040" stroked="false">
                    <v:fill type="solid"/>
                  </v:rect>
                  <v:line style="position:absolute" from="0,13" to="46,13" stroked="true" strokeweight=".06pt" strokecolor="#0a8040">
                    <v:stroke dashstyle="solid"/>
                  </v:line>
                  <v:rect style="position:absolute;left:1;top:12;width:46;height:12" id="docshape732" filled="true" fillcolor="#0a8040" stroked="false">
                    <v:fill type="solid"/>
                  </v:rect>
                  <v:line style="position:absolute" from="0,23" to="35,23" stroked="true" strokeweight=".06pt" strokecolor="#0a8040">
                    <v:stroke dashstyle="solid"/>
                  </v:line>
                  <v:rect style="position:absolute;left:1;top:24;width:34;height:11" id="docshape733" filled="true" fillcolor="#0a8040" stroked="false">
                    <v:fill type="solid"/>
                  </v:rect>
                </v:group>
              </w:pict>
            </w:r>
            <w:r>
              <w:rPr>
                <w:rFonts w:ascii="Arial"/>
                <w:position w:val="0"/>
                <w:sz w:val="5"/>
              </w:rPr>
            </w:r>
          </w:p>
        </w:tc>
        <w:tc>
          <w:tcPr>
            <w:tcW w:w="393" w:type="dxa"/>
          </w:tcPr>
          <w:p>
            <w:pPr>
              <w:pStyle w:val="TableParagraph"/>
              <w:spacing w:before="159"/>
              <w:ind w:right="71"/>
              <w:jc w:val="right"/>
              <w:rPr>
                <w:rFonts w:ascii="Arial"/>
                <w:sz w:val="18"/>
              </w:rPr>
            </w:pPr>
            <w:r>
              <w:rPr>
                <w:rFonts w:ascii="Arial"/>
                <w:color w:val="231F20"/>
                <w:sz w:val="18"/>
              </w:rPr>
              <w:t>(3)</w:t>
            </w:r>
          </w:p>
        </w:tc>
      </w:tr>
      <w:tr>
        <w:trPr>
          <w:trHeight w:val="415" w:hRule="atLeast"/>
        </w:trPr>
        <w:tc>
          <w:tcPr>
            <w:tcW w:w="3514" w:type="dxa"/>
          </w:tcPr>
          <w:p>
            <w:pPr>
              <w:pStyle w:val="TableParagraph"/>
              <w:spacing w:before="171"/>
              <w:ind w:left="96"/>
              <w:rPr>
                <w:rFonts w:ascii="Arial"/>
                <w:sz w:val="18"/>
              </w:rPr>
            </w:pPr>
            <w:r>
              <w:rPr>
                <w:rFonts w:ascii="Arial"/>
                <w:color w:val="231F20"/>
                <w:sz w:val="18"/>
              </w:rPr>
              <w:t>Medicare</w:t>
            </w:r>
            <w:r>
              <w:rPr>
                <w:rFonts w:ascii="Arial"/>
                <w:color w:val="231F20"/>
                <w:spacing w:val="5"/>
                <w:sz w:val="18"/>
              </w:rPr>
              <w:t> </w:t>
            </w:r>
            <w:r>
              <w:rPr>
                <w:rFonts w:ascii="Arial"/>
                <w:color w:val="231F20"/>
                <w:sz w:val="18"/>
              </w:rPr>
              <w:t>Payor</w:t>
            </w:r>
            <w:r>
              <w:rPr>
                <w:rFonts w:ascii="Arial"/>
                <w:color w:val="231F20"/>
                <w:spacing w:val="-2"/>
                <w:sz w:val="18"/>
              </w:rPr>
              <w:t> </w:t>
            </w:r>
            <w:r>
              <w:rPr>
                <w:rFonts w:ascii="Arial"/>
                <w:color w:val="231F20"/>
                <w:sz w:val="18"/>
              </w:rPr>
              <w:t>Mix</w:t>
            </w:r>
          </w:p>
        </w:tc>
        <w:tc>
          <w:tcPr>
            <w:tcW w:w="778" w:type="dxa"/>
          </w:tcPr>
          <w:p>
            <w:pPr>
              <w:pStyle w:val="TableParagraph"/>
              <w:rPr>
                <w:rFonts w:ascii="Times New Roman"/>
                <w:sz w:val="16"/>
              </w:rPr>
            </w:pPr>
          </w:p>
        </w:tc>
        <w:tc>
          <w:tcPr>
            <w:tcW w:w="906" w:type="dxa"/>
          </w:tcPr>
          <w:p>
            <w:pPr>
              <w:pStyle w:val="TableParagraph"/>
              <w:spacing w:before="171"/>
              <w:ind w:right="37"/>
              <w:jc w:val="right"/>
              <w:rPr>
                <w:rFonts w:ascii="Arial"/>
                <w:sz w:val="18"/>
              </w:rPr>
            </w:pPr>
            <w:r>
              <w:rPr>
                <w:rFonts w:ascii="Arial"/>
                <w:color w:val="231F20"/>
                <w:sz w:val="18"/>
              </w:rPr>
              <w:t>40.02%</w:t>
            </w:r>
          </w:p>
        </w:tc>
        <w:tc>
          <w:tcPr>
            <w:tcW w:w="841" w:type="dxa"/>
          </w:tcPr>
          <w:p>
            <w:pPr>
              <w:pStyle w:val="TableParagraph"/>
              <w:spacing w:before="171"/>
              <w:ind w:left="177"/>
              <w:rPr>
                <w:rFonts w:ascii="Arial"/>
                <w:sz w:val="18"/>
              </w:rPr>
            </w:pPr>
            <w:r>
              <w:rPr>
                <w:rFonts w:ascii="Arial"/>
                <w:color w:val="231F20"/>
                <w:sz w:val="18"/>
              </w:rPr>
              <w:t>40.90%</w:t>
            </w:r>
          </w:p>
        </w:tc>
        <w:tc>
          <w:tcPr>
            <w:tcW w:w="829" w:type="dxa"/>
          </w:tcPr>
          <w:p>
            <w:pPr>
              <w:pStyle w:val="TableParagraph"/>
              <w:spacing w:before="171"/>
              <w:ind w:right="36"/>
              <w:jc w:val="right"/>
              <w:rPr>
                <w:rFonts w:ascii="Arial"/>
                <w:sz w:val="18"/>
              </w:rPr>
            </w:pPr>
            <w:r>
              <w:rPr>
                <w:rFonts w:ascii="Arial"/>
                <w:color w:val="231F20"/>
                <w:sz w:val="18"/>
              </w:rPr>
              <w:t>42.32%</w:t>
            </w:r>
          </w:p>
        </w:tc>
        <w:tc>
          <w:tcPr>
            <w:tcW w:w="929" w:type="dxa"/>
          </w:tcPr>
          <w:p>
            <w:pPr>
              <w:pStyle w:val="TableParagraph"/>
              <w:spacing w:before="171"/>
              <w:ind w:right="43"/>
              <w:jc w:val="right"/>
              <w:rPr>
                <w:rFonts w:ascii="Arial"/>
                <w:sz w:val="18"/>
              </w:rPr>
            </w:pPr>
            <w:r>
              <w:rPr>
                <w:rFonts w:ascii="Arial"/>
                <w:color w:val="231F20"/>
                <w:sz w:val="18"/>
              </w:rPr>
              <w:t>43.74%</w:t>
            </w:r>
          </w:p>
        </w:tc>
        <w:tc>
          <w:tcPr>
            <w:tcW w:w="1203" w:type="dxa"/>
          </w:tcPr>
          <w:p>
            <w:pPr>
              <w:pStyle w:val="TableParagraph"/>
              <w:spacing w:before="1"/>
              <w:rPr>
                <w:rFonts w:ascii="Arial"/>
                <w:b/>
                <w:sz w:val="12"/>
              </w:rPr>
            </w:pPr>
          </w:p>
          <w:p>
            <w:pPr>
              <w:pStyle w:val="TableParagraph"/>
              <w:spacing w:line="59" w:lineRule="exact"/>
              <w:ind w:left="1138" w:right="-58"/>
              <w:rPr>
                <w:rFonts w:ascii="Arial"/>
                <w:sz w:val="5"/>
              </w:rPr>
            </w:pPr>
            <w:r>
              <w:rPr>
                <w:rFonts w:ascii="Arial"/>
                <w:position w:val="0"/>
                <w:sz w:val="5"/>
              </w:rPr>
              <w:pict>
                <v:group style="width:2.95pt;height:3pt;mso-position-horizontal-relative:char;mso-position-vertical-relative:line" id="docshapegroup734" coordorigin="0,0" coordsize="59,60">
                  <v:rect style="position:absolute;left:1;top:35;width:23;height:12" id="docshape735" filled="true" fillcolor="#0a8040" stroked="false">
                    <v:fill type="solid"/>
                  </v:rect>
                  <v:line style="position:absolute" from="0,46" to="12,46" stroked="true" strokeweight=".06pt" strokecolor="#0a8040">
                    <v:stroke dashstyle="solid"/>
                  </v:line>
                  <v:rect style="position:absolute;left:1;top:47;width:11;height:12" id="docshape736" filled="true" fillcolor="#0a8040" stroked="false">
                    <v:fill type="solid"/>
                  </v:rect>
                  <v:line style="position:absolute" from="0,35" to="23,35" stroked="true" strokeweight=".06pt" strokecolor="#0a8040">
                    <v:stroke dashstyle="solid"/>
                  </v:line>
                  <v:line style="position:absolute" from="0,1" to="58,1" stroked="true" strokeweight=".06pt" strokecolor="#0a8040">
                    <v:stroke dashstyle="solid"/>
                  </v:line>
                  <v:rect style="position:absolute;left:1;top:1;width:58;height:11" id="docshape737" filled="true" fillcolor="#0a8040" stroked="false">
                    <v:fill type="solid"/>
                  </v:rect>
                  <v:line style="position:absolute" from="0,13" to="46,13" stroked="true" strokeweight=".06pt" strokecolor="#0a8040">
                    <v:stroke dashstyle="solid"/>
                  </v:line>
                  <v:rect style="position:absolute;left:1;top:12;width:46;height:12" id="docshape738" filled="true" fillcolor="#0a8040" stroked="false">
                    <v:fill type="solid"/>
                  </v:rect>
                  <v:line style="position:absolute" from="0,23" to="35,23" stroked="true" strokeweight=".06pt" strokecolor="#0a8040">
                    <v:stroke dashstyle="solid"/>
                  </v:line>
                  <v:rect style="position:absolute;left:1;top:24;width:34;height:11" id="docshape739" filled="true" fillcolor="#0a8040" stroked="false">
                    <v:fill type="solid"/>
                  </v:rect>
                </v:group>
              </w:pict>
            </w:r>
            <w:r>
              <w:rPr>
                <w:rFonts w:ascii="Arial"/>
                <w:position w:val="0"/>
                <w:sz w:val="5"/>
              </w:rPr>
            </w:r>
          </w:p>
        </w:tc>
        <w:tc>
          <w:tcPr>
            <w:tcW w:w="393" w:type="dxa"/>
          </w:tcPr>
          <w:p>
            <w:pPr>
              <w:pStyle w:val="TableParagraph"/>
              <w:spacing w:before="171"/>
              <w:ind w:right="71"/>
              <w:jc w:val="right"/>
              <w:rPr>
                <w:rFonts w:ascii="Arial"/>
                <w:sz w:val="18"/>
              </w:rPr>
            </w:pPr>
            <w:r>
              <w:rPr>
                <w:rFonts w:ascii="Arial"/>
                <w:color w:val="231F20"/>
                <w:sz w:val="18"/>
              </w:rPr>
              <w:t>(4)</w:t>
            </w:r>
          </w:p>
        </w:tc>
      </w:tr>
      <w:tr>
        <w:trPr>
          <w:trHeight w:val="264" w:hRule="atLeast"/>
        </w:trPr>
        <w:tc>
          <w:tcPr>
            <w:tcW w:w="3514" w:type="dxa"/>
          </w:tcPr>
          <w:p>
            <w:pPr>
              <w:pStyle w:val="TableParagraph"/>
              <w:spacing w:before="33"/>
              <w:ind w:left="50"/>
              <w:rPr>
                <w:rFonts w:ascii="Arial"/>
                <w:sz w:val="18"/>
              </w:rPr>
            </w:pPr>
            <w:r>
              <w:rPr>
                <w:rFonts w:ascii="Arial"/>
                <w:color w:val="231F20"/>
                <w:sz w:val="18"/>
              </w:rPr>
              <w:t>Medicaid</w:t>
            </w:r>
            <w:r>
              <w:rPr>
                <w:rFonts w:ascii="Arial"/>
                <w:color w:val="231F20"/>
                <w:spacing w:val="7"/>
                <w:sz w:val="18"/>
              </w:rPr>
              <w:t> </w:t>
            </w:r>
            <w:r>
              <w:rPr>
                <w:rFonts w:ascii="Arial"/>
                <w:color w:val="231F20"/>
                <w:sz w:val="18"/>
              </w:rPr>
              <w:t>Payor Mix</w:t>
            </w:r>
          </w:p>
        </w:tc>
        <w:tc>
          <w:tcPr>
            <w:tcW w:w="778" w:type="dxa"/>
          </w:tcPr>
          <w:p>
            <w:pPr>
              <w:pStyle w:val="TableParagraph"/>
              <w:rPr>
                <w:rFonts w:ascii="Times New Roman"/>
                <w:sz w:val="16"/>
              </w:rPr>
            </w:pPr>
          </w:p>
        </w:tc>
        <w:tc>
          <w:tcPr>
            <w:tcW w:w="906" w:type="dxa"/>
            <w:tcBorders>
              <w:bottom w:val="single" w:sz="6" w:space="0" w:color="231F20"/>
            </w:tcBorders>
          </w:tcPr>
          <w:p>
            <w:pPr>
              <w:pStyle w:val="TableParagraph"/>
              <w:spacing w:before="33"/>
              <w:ind w:right="38"/>
              <w:jc w:val="right"/>
              <w:rPr>
                <w:rFonts w:ascii="Arial"/>
                <w:sz w:val="18"/>
              </w:rPr>
            </w:pPr>
            <w:r>
              <w:rPr>
                <w:rFonts w:ascii="Arial"/>
                <w:color w:val="231F20"/>
                <w:sz w:val="18"/>
              </w:rPr>
              <w:t>25.28%</w:t>
            </w:r>
          </w:p>
        </w:tc>
        <w:tc>
          <w:tcPr>
            <w:tcW w:w="841" w:type="dxa"/>
            <w:tcBorders>
              <w:bottom w:val="single" w:sz="6" w:space="0" w:color="231F20"/>
            </w:tcBorders>
          </w:tcPr>
          <w:p>
            <w:pPr>
              <w:pStyle w:val="TableParagraph"/>
              <w:spacing w:before="33"/>
              <w:ind w:left="176"/>
              <w:rPr>
                <w:rFonts w:ascii="Arial"/>
                <w:sz w:val="18"/>
              </w:rPr>
            </w:pPr>
            <w:r>
              <w:rPr>
                <w:rFonts w:ascii="Arial"/>
                <w:color w:val="231F20"/>
                <w:sz w:val="18"/>
              </w:rPr>
              <w:t>25.62%</w:t>
            </w:r>
          </w:p>
        </w:tc>
        <w:tc>
          <w:tcPr>
            <w:tcW w:w="829" w:type="dxa"/>
            <w:tcBorders>
              <w:bottom w:val="single" w:sz="6" w:space="0" w:color="231F20"/>
            </w:tcBorders>
          </w:tcPr>
          <w:p>
            <w:pPr>
              <w:pStyle w:val="TableParagraph"/>
              <w:spacing w:before="33"/>
              <w:ind w:right="38"/>
              <w:jc w:val="right"/>
              <w:rPr>
                <w:rFonts w:ascii="Arial"/>
                <w:sz w:val="18"/>
              </w:rPr>
            </w:pPr>
            <w:r>
              <w:rPr>
                <w:rFonts w:ascii="Arial"/>
                <w:color w:val="231F20"/>
                <w:sz w:val="18"/>
              </w:rPr>
              <w:t>24.68%</w:t>
            </w:r>
          </w:p>
        </w:tc>
        <w:tc>
          <w:tcPr>
            <w:tcW w:w="929" w:type="dxa"/>
            <w:tcBorders>
              <w:bottom w:val="single" w:sz="6" w:space="0" w:color="231F20"/>
            </w:tcBorders>
          </w:tcPr>
          <w:p>
            <w:pPr>
              <w:pStyle w:val="TableParagraph"/>
              <w:spacing w:before="33"/>
              <w:ind w:right="45"/>
              <w:jc w:val="right"/>
              <w:rPr>
                <w:rFonts w:ascii="Arial"/>
                <w:sz w:val="18"/>
              </w:rPr>
            </w:pPr>
            <w:r>
              <w:rPr>
                <w:rFonts w:ascii="Arial"/>
                <w:color w:val="231F20"/>
                <w:sz w:val="18"/>
              </w:rPr>
              <w:t>23.80%</w:t>
            </w:r>
          </w:p>
        </w:tc>
        <w:tc>
          <w:tcPr>
            <w:tcW w:w="1203" w:type="dxa"/>
          </w:tcPr>
          <w:p>
            <w:pPr>
              <w:pStyle w:val="TableParagraph"/>
              <w:rPr>
                <w:rFonts w:ascii="Times New Roman"/>
                <w:sz w:val="16"/>
              </w:rPr>
            </w:pPr>
          </w:p>
        </w:tc>
        <w:tc>
          <w:tcPr>
            <w:tcW w:w="393" w:type="dxa"/>
          </w:tcPr>
          <w:p>
            <w:pPr>
              <w:pStyle w:val="TableParagraph"/>
              <w:rPr>
                <w:rFonts w:ascii="Times New Roman"/>
                <w:sz w:val="16"/>
              </w:rPr>
            </w:pPr>
          </w:p>
        </w:tc>
      </w:tr>
      <w:tr>
        <w:trPr>
          <w:trHeight w:val="273" w:hRule="atLeast"/>
        </w:trPr>
        <w:tc>
          <w:tcPr>
            <w:tcW w:w="3514" w:type="dxa"/>
          </w:tcPr>
          <w:p>
            <w:pPr>
              <w:pStyle w:val="TableParagraph"/>
              <w:spacing w:before="29"/>
              <w:ind w:left="189"/>
              <w:rPr>
                <w:rFonts w:ascii="Arial"/>
                <w:sz w:val="18"/>
              </w:rPr>
            </w:pPr>
            <w:r>
              <w:rPr>
                <w:rFonts w:ascii="Arial"/>
                <w:color w:val="231F20"/>
                <w:spacing w:val="-1"/>
                <w:sz w:val="18"/>
              </w:rPr>
              <w:t>Governmental</w:t>
            </w:r>
            <w:r>
              <w:rPr>
                <w:rFonts w:ascii="Arial"/>
                <w:color w:val="231F20"/>
                <w:spacing w:val="-11"/>
                <w:sz w:val="18"/>
              </w:rPr>
              <w:t> </w:t>
            </w:r>
            <w:r>
              <w:rPr>
                <w:rFonts w:ascii="Arial"/>
                <w:color w:val="231F20"/>
                <w:spacing w:val="-1"/>
                <w:sz w:val="18"/>
              </w:rPr>
              <w:t>Payor</w:t>
            </w:r>
            <w:r>
              <w:rPr>
                <w:rFonts w:ascii="Arial"/>
                <w:color w:val="231F20"/>
                <w:spacing w:val="-9"/>
                <w:sz w:val="18"/>
              </w:rPr>
              <w:t> </w:t>
            </w:r>
            <w:r>
              <w:rPr>
                <w:rFonts w:ascii="Arial"/>
                <w:color w:val="231F20"/>
                <w:sz w:val="18"/>
              </w:rPr>
              <w:t>Mix</w:t>
            </w:r>
          </w:p>
        </w:tc>
        <w:tc>
          <w:tcPr>
            <w:tcW w:w="778" w:type="dxa"/>
          </w:tcPr>
          <w:p>
            <w:pPr>
              <w:pStyle w:val="TableParagraph"/>
              <w:rPr>
                <w:rFonts w:ascii="Times New Roman"/>
                <w:sz w:val="16"/>
              </w:rPr>
            </w:pPr>
          </w:p>
        </w:tc>
        <w:tc>
          <w:tcPr>
            <w:tcW w:w="906" w:type="dxa"/>
            <w:tcBorders>
              <w:top w:val="single" w:sz="6" w:space="0" w:color="231F20"/>
            </w:tcBorders>
          </w:tcPr>
          <w:p>
            <w:pPr>
              <w:pStyle w:val="TableParagraph"/>
              <w:spacing w:before="29"/>
              <w:ind w:right="38"/>
              <w:jc w:val="right"/>
              <w:rPr>
                <w:rFonts w:ascii="Arial"/>
                <w:sz w:val="18"/>
              </w:rPr>
            </w:pPr>
            <w:r>
              <w:rPr>
                <w:rFonts w:ascii="Arial"/>
                <w:color w:val="231F20"/>
                <w:sz w:val="18"/>
              </w:rPr>
              <w:t>65.30%</w:t>
            </w:r>
          </w:p>
        </w:tc>
        <w:tc>
          <w:tcPr>
            <w:tcW w:w="841" w:type="dxa"/>
            <w:tcBorders>
              <w:top w:val="single" w:sz="6" w:space="0" w:color="231F20"/>
            </w:tcBorders>
          </w:tcPr>
          <w:p>
            <w:pPr>
              <w:pStyle w:val="TableParagraph"/>
              <w:spacing w:before="29"/>
              <w:ind w:left="176"/>
              <w:rPr>
                <w:rFonts w:ascii="Arial"/>
                <w:sz w:val="18"/>
              </w:rPr>
            </w:pPr>
            <w:r>
              <w:rPr>
                <w:rFonts w:ascii="Arial"/>
                <w:color w:val="231F20"/>
                <w:sz w:val="18"/>
              </w:rPr>
              <w:t>66.52%</w:t>
            </w:r>
          </w:p>
        </w:tc>
        <w:tc>
          <w:tcPr>
            <w:tcW w:w="829" w:type="dxa"/>
            <w:tcBorders>
              <w:top w:val="single" w:sz="6" w:space="0" w:color="231F20"/>
            </w:tcBorders>
          </w:tcPr>
          <w:p>
            <w:pPr>
              <w:pStyle w:val="TableParagraph"/>
              <w:spacing w:before="29"/>
              <w:ind w:right="37"/>
              <w:jc w:val="right"/>
              <w:rPr>
                <w:rFonts w:ascii="Arial"/>
                <w:sz w:val="18"/>
              </w:rPr>
            </w:pPr>
            <w:r>
              <w:rPr>
                <w:rFonts w:ascii="Arial"/>
                <w:color w:val="231F20"/>
                <w:sz w:val="18"/>
              </w:rPr>
              <w:t>66.99%</w:t>
            </w:r>
          </w:p>
        </w:tc>
        <w:tc>
          <w:tcPr>
            <w:tcW w:w="929" w:type="dxa"/>
            <w:tcBorders>
              <w:top w:val="single" w:sz="6" w:space="0" w:color="231F20"/>
            </w:tcBorders>
          </w:tcPr>
          <w:p>
            <w:pPr>
              <w:pStyle w:val="TableParagraph"/>
              <w:spacing w:before="29"/>
              <w:ind w:right="44"/>
              <w:jc w:val="right"/>
              <w:rPr>
                <w:rFonts w:ascii="Arial"/>
                <w:sz w:val="18"/>
              </w:rPr>
            </w:pPr>
            <w:r>
              <w:rPr>
                <w:rFonts w:ascii="Arial"/>
                <w:color w:val="231F20"/>
                <w:sz w:val="18"/>
              </w:rPr>
              <w:t>67.54%</w:t>
            </w:r>
          </w:p>
        </w:tc>
        <w:tc>
          <w:tcPr>
            <w:tcW w:w="1203" w:type="dxa"/>
          </w:tcPr>
          <w:p>
            <w:pPr>
              <w:pStyle w:val="TableParagraph"/>
              <w:rPr>
                <w:rFonts w:ascii="Times New Roman"/>
                <w:sz w:val="16"/>
              </w:rPr>
            </w:pPr>
          </w:p>
        </w:tc>
        <w:tc>
          <w:tcPr>
            <w:tcW w:w="393" w:type="dxa"/>
          </w:tcPr>
          <w:p>
            <w:pPr>
              <w:pStyle w:val="TableParagraph"/>
              <w:rPr>
                <w:rFonts w:ascii="Times New Roman"/>
                <w:sz w:val="16"/>
              </w:rPr>
            </w:pPr>
          </w:p>
        </w:tc>
      </w:tr>
      <w:tr>
        <w:trPr>
          <w:trHeight w:val="264" w:hRule="atLeast"/>
        </w:trPr>
        <w:tc>
          <w:tcPr>
            <w:tcW w:w="3514" w:type="dxa"/>
          </w:tcPr>
          <w:p>
            <w:pPr>
              <w:pStyle w:val="TableParagraph"/>
              <w:spacing w:before="33"/>
              <w:ind w:left="50"/>
              <w:rPr>
                <w:rFonts w:ascii="Arial"/>
                <w:sz w:val="18"/>
              </w:rPr>
            </w:pPr>
            <w:r>
              <w:rPr>
                <w:rFonts w:ascii="Arial"/>
                <w:color w:val="231F20"/>
                <w:sz w:val="18"/>
              </w:rPr>
              <w:t>Commercial</w:t>
            </w:r>
            <w:r>
              <w:rPr>
                <w:rFonts w:ascii="Arial"/>
                <w:color w:val="231F20"/>
                <w:spacing w:val="-3"/>
                <w:sz w:val="18"/>
              </w:rPr>
              <w:t> </w:t>
            </w:r>
            <w:r>
              <w:rPr>
                <w:rFonts w:ascii="Arial"/>
                <w:color w:val="231F20"/>
                <w:sz w:val="18"/>
              </w:rPr>
              <w:t>Payor Mix</w:t>
            </w:r>
          </w:p>
        </w:tc>
        <w:tc>
          <w:tcPr>
            <w:tcW w:w="778" w:type="dxa"/>
          </w:tcPr>
          <w:p>
            <w:pPr>
              <w:pStyle w:val="TableParagraph"/>
              <w:rPr>
                <w:rFonts w:ascii="Times New Roman"/>
                <w:sz w:val="16"/>
              </w:rPr>
            </w:pPr>
          </w:p>
        </w:tc>
        <w:tc>
          <w:tcPr>
            <w:tcW w:w="906" w:type="dxa"/>
            <w:tcBorders>
              <w:bottom w:val="single" w:sz="6" w:space="0" w:color="231F20"/>
            </w:tcBorders>
          </w:tcPr>
          <w:p>
            <w:pPr>
              <w:pStyle w:val="TableParagraph"/>
              <w:spacing w:before="33"/>
              <w:ind w:right="38"/>
              <w:jc w:val="right"/>
              <w:rPr>
                <w:rFonts w:ascii="Arial"/>
                <w:sz w:val="18"/>
              </w:rPr>
            </w:pPr>
            <w:r>
              <w:rPr>
                <w:rFonts w:ascii="Arial"/>
                <w:color w:val="231F20"/>
                <w:sz w:val="18"/>
              </w:rPr>
              <w:t>34.70%</w:t>
            </w:r>
          </w:p>
        </w:tc>
        <w:tc>
          <w:tcPr>
            <w:tcW w:w="841" w:type="dxa"/>
            <w:tcBorders>
              <w:bottom w:val="single" w:sz="6" w:space="0" w:color="231F20"/>
            </w:tcBorders>
          </w:tcPr>
          <w:p>
            <w:pPr>
              <w:pStyle w:val="TableParagraph"/>
              <w:spacing w:before="33"/>
              <w:ind w:left="176"/>
              <w:rPr>
                <w:rFonts w:ascii="Arial"/>
                <w:sz w:val="18"/>
              </w:rPr>
            </w:pPr>
            <w:r>
              <w:rPr>
                <w:rFonts w:ascii="Arial"/>
                <w:color w:val="231F20"/>
                <w:sz w:val="18"/>
              </w:rPr>
              <w:t>33.48%</w:t>
            </w:r>
          </w:p>
        </w:tc>
        <w:tc>
          <w:tcPr>
            <w:tcW w:w="829" w:type="dxa"/>
            <w:tcBorders>
              <w:bottom w:val="single" w:sz="6" w:space="0" w:color="231F20"/>
            </w:tcBorders>
          </w:tcPr>
          <w:p>
            <w:pPr>
              <w:pStyle w:val="TableParagraph"/>
              <w:spacing w:before="33"/>
              <w:ind w:right="37"/>
              <w:jc w:val="right"/>
              <w:rPr>
                <w:rFonts w:ascii="Arial"/>
                <w:sz w:val="18"/>
              </w:rPr>
            </w:pPr>
            <w:r>
              <w:rPr>
                <w:rFonts w:ascii="Arial"/>
                <w:color w:val="231F20"/>
                <w:sz w:val="18"/>
              </w:rPr>
              <w:t>33.01%</w:t>
            </w:r>
          </w:p>
        </w:tc>
        <w:tc>
          <w:tcPr>
            <w:tcW w:w="929" w:type="dxa"/>
            <w:tcBorders>
              <w:bottom w:val="single" w:sz="6" w:space="0" w:color="231F20"/>
            </w:tcBorders>
          </w:tcPr>
          <w:p>
            <w:pPr>
              <w:pStyle w:val="TableParagraph"/>
              <w:spacing w:before="33"/>
              <w:ind w:right="45"/>
              <w:jc w:val="right"/>
              <w:rPr>
                <w:rFonts w:ascii="Arial"/>
                <w:sz w:val="18"/>
              </w:rPr>
            </w:pPr>
            <w:r>
              <w:rPr>
                <w:rFonts w:ascii="Arial"/>
                <w:color w:val="231F20"/>
                <w:sz w:val="18"/>
              </w:rPr>
              <w:t>32.46%</w:t>
            </w:r>
          </w:p>
        </w:tc>
        <w:tc>
          <w:tcPr>
            <w:tcW w:w="1203" w:type="dxa"/>
          </w:tcPr>
          <w:p>
            <w:pPr>
              <w:pStyle w:val="TableParagraph"/>
              <w:rPr>
                <w:rFonts w:ascii="Times New Roman"/>
                <w:sz w:val="16"/>
              </w:rPr>
            </w:pPr>
          </w:p>
        </w:tc>
        <w:tc>
          <w:tcPr>
            <w:tcW w:w="393" w:type="dxa"/>
          </w:tcPr>
          <w:p>
            <w:pPr>
              <w:pStyle w:val="TableParagraph"/>
              <w:rPr>
                <w:rFonts w:ascii="Times New Roman"/>
                <w:sz w:val="16"/>
              </w:rPr>
            </w:pPr>
          </w:p>
        </w:tc>
      </w:tr>
      <w:tr>
        <w:trPr>
          <w:trHeight w:val="274" w:hRule="atLeast"/>
        </w:trPr>
        <w:tc>
          <w:tcPr>
            <w:tcW w:w="3514" w:type="dxa"/>
          </w:tcPr>
          <w:p>
            <w:pPr>
              <w:pStyle w:val="TableParagraph"/>
              <w:spacing w:before="30"/>
              <w:ind w:left="235"/>
              <w:rPr>
                <w:rFonts w:ascii="Arial"/>
                <w:sz w:val="18"/>
              </w:rPr>
            </w:pPr>
            <w:r>
              <w:rPr>
                <w:rFonts w:ascii="Arial"/>
                <w:color w:val="231F20"/>
                <w:sz w:val="18"/>
              </w:rPr>
              <w:t>Total</w:t>
            </w:r>
          </w:p>
        </w:tc>
        <w:tc>
          <w:tcPr>
            <w:tcW w:w="778" w:type="dxa"/>
          </w:tcPr>
          <w:p>
            <w:pPr>
              <w:pStyle w:val="TableParagraph"/>
              <w:rPr>
                <w:rFonts w:ascii="Times New Roman"/>
                <w:sz w:val="16"/>
              </w:rPr>
            </w:pPr>
          </w:p>
        </w:tc>
        <w:tc>
          <w:tcPr>
            <w:tcW w:w="906" w:type="dxa"/>
            <w:tcBorders>
              <w:top w:val="single" w:sz="6" w:space="0" w:color="231F20"/>
            </w:tcBorders>
          </w:tcPr>
          <w:p>
            <w:pPr>
              <w:pStyle w:val="TableParagraph"/>
              <w:spacing w:before="30"/>
              <w:ind w:right="37"/>
              <w:jc w:val="right"/>
              <w:rPr>
                <w:rFonts w:ascii="Arial"/>
                <w:sz w:val="18"/>
              </w:rPr>
            </w:pPr>
            <w:r>
              <w:rPr>
                <w:rFonts w:ascii="Arial"/>
                <w:color w:val="231F20"/>
                <w:sz w:val="18"/>
              </w:rPr>
              <w:t>100.00%</w:t>
            </w:r>
          </w:p>
        </w:tc>
        <w:tc>
          <w:tcPr>
            <w:tcW w:w="841" w:type="dxa"/>
            <w:tcBorders>
              <w:top w:val="single" w:sz="6" w:space="0" w:color="231F20"/>
            </w:tcBorders>
          </w:tcPr>
          <w:p>
            <w:pPr>
              <w:pStyle w:val="TableParagraph"/>
              <w:spacing w:before="30"/>
              <w:ind w:left="72"/>
              <w:rPr>
                <w:rFonts w:ascii="Arial"/>
                <w:sz w:val="18"/>
              </w:rPr>
            </w:pPr>
            <w:r>
              <w:rPr>
                <w:rFonts w:ascii="Arial"/>
                <w:color w:val="231F20"/>
                <w:sz w:val="18"/>
              </w:rPr>
              <w:t>100.00%</w:t>
            </w:r>
          </w:p>
        </w:tc>
        <w:tc>
          <w:tcPr>
            <w:tcW w:w="829" w:type="dxa"/>
            <w:tcBorders>
              <w:top w:val="single" w:sz="6" w:space="0" w:color="231F20"/>
            </w:tcBorders>
          </w:tcPr>
          <w:p>
            <w:pPr>
              <w:pStyle w:val="TableParagraph"/>
              <w:spacing w:before="30"/>
              <w:ind w:right="37"/>
              <w:jc w:val="right"/>
              <w:rPr>
                <w:rFonts w:ascii="Arial"/>
                <w:sz w:val="18"/>
              </w:rPr>
            </w:pPr>
            <w:r>
              <w:rPr>
                <w:rFonts w:ascii="Arial"/>
                <w:color w:val="231F20"/>
                <w:sz w:val="18"/>
              </w:rPr>
              <w:t>100.00%</w:t>
            </w:r>
          </w:p>
        </w:tc>
        <w:tc>
          <w:tcPr>
            <w:tcW w:w="929" w:type="dxa"/>
            <w:tcBorders>
              <w:top w:val="single" w:sz="6" w:space="0" w:color="231F20"/>
            </w:tcBorders>
          </w:tcPr>
          <w:p>
            <w:pPr>
              <w:pStyle w:val="TableParagraph"/>
              <w:spacing w:before="30"/>
              <w:ind w:right="44"/>
              <w:jc w:val="right"/>
              <w:rPr>
                <w:rFonts w:ascii="Arial"/>
                <w:sz w:val="18"/>
              </w:rPr>
            </w:pPr>
            <w:r>
              <w:rPr>
                <w:rFonts w:ascii="Arial"/>
                <w:color w:val="231F20"/>
                <w:sz w:val="18"/>
              </w:rPr>
              <w:t>100.00%</w:t>
            </w:r>
          </w:p>
        </w:tc>
        <w:tc>
          <w:tcPr>
            <w:tcW w:w="1203" w:type="dxa"/>
          </w:tcPr>
          <w:p>
            <w:pPr>
              <w:pStyle w:val="TableParagraph"/>
              <w:rPr>
                <w:rFonts w:ascii="Times New Roman"/>
                <w:sz w:val="16"/>
              </w:rPr>
            </w:pPr>
          </w:p>
        </w:tc>
        <w:tc>
          <w:tcPr>
            <w:tcW w:w="393" w:type="dxa"/>
          </w:tcPr>
          <w:p>
            <w:pPr>
              <w:pStyle w:val="TableParagraph"/>
              <w:rPr>
                <w:rFonts w:ascii="Times New Roman"/>
                <w:sz w:val="16"/>
              </w:rPr>
            </w:pPr>
          </w:p>
        </w:tc>
      </w:tr>
      <w:tr>
        <w:trPr>
          <w:trHeight w:val="266" w:hRule="atLeast"/>
        </w:trPr>
        <w:tc>
          <w:tcPr>
            <w:tcW w:w="3514" w:type="dxa"/>
          </w:tcPr>
          <w:p>
            <w:pPr>
              <w:pStyle w:val="TableParagraph"/>
              <w:rPr>
                <w:rFonts w:ascii="Times New Roman"/>
                <w:sz w:val="16"/>
              </w:rPr>
            </w:pPr>
          </w:p>
        </w:tc>
        <w:tc>
          <w:tcPr>
            <w:tcW w:w="778" w:type="dxa"/>
          </w:tcPr>
          <w:p>
            <w:pPr>
              <w:pStyle w:val="TableParagraph"/>
              <w:rPr>
                <w:rFonts w:ascii="Times New Roman"/>
                <w:sz w:val="16"/>
              </w:rPr>
            </w:pPr>
          </w:p>
        </w:tc>
        <w:tc>
          <w:tcPr>
            <w:tcW w:w="906" w:type="dxa"/>
            <w:tcBorders>
              <w:right w:val="single" w:sz="6" w:space="0" w:color="DBDCDD"/>
            </w:tcBorders>
          </w:tcPr>
          <w:p>
            <w:pPr>
              <w:pStyle w:val="TableParagraph"/>
              <w:rPr>
                <w:rFonts w:ascii="Times New Roman"/>
                <w:sz w:val="16"/>
              </w:rPr>
            </w:pPr>
          </w:p>
        </w:tc>
        <w:tc>
          <w:tcPr>
            <w:tcW w:w="841" w:type="dxa"/>
            <w:tcBorders>
              <w:left w:val="single" w:sz="6" w:space="0" w:color="DBDCDD"/>
              <w:right w:val="single" w:sz="6" w:space="0" w:color="DBDCDD"/>
            </w:tcBorders>
          </w:tcPr>
          <w:p>
            <w:pPr>
              <w:pStyle w:val="TableParagraph"/>
              <w:rPr>
                <w:rFonts w:ascii="Times New Roman"/>
                <w:sz w:val="16"/>
              </w:rPr>
            </w:pPr>
          </w:p>
        </w:tc>
        <w:tc>
          <w:tcPr>
            <w:tcW w:w="829" w:type="dxa"/>
            <w:tcBorders>
              <w:left w:val="single" w:sz="6" w:space="0" w:color="DBDCDD"/>
              <w:right w:val="single" w:sz="6" w:space="0" w:color="DBDCDD"/>
            </w:tcBorders>
          </w:tcPr>
          <w:p>
            <w:pPr>
              <w:pStyle w:val="TableParagraph"/>
              <w:rPr>
                <w:rFonts w:ascii="Times New Roman"/>
                <w:sz w:val="16"/>
              </w:rPr>
            </w:pPr>
          </w:p>
        </w:tc>
        <w:tc>
          <w:tcPr>
            <w:tcW w:w="929" w:type="dxa"/>
            <w:tcBorders>
              <w:left w:val="single" w:sz="6" w:space="0" w:color="DBDCDD"/>
            </w:tcBorders>
          </w:tcPr>
          <w:p>
            <w:pPr>
              <w:pStyle w:val="TableParagraph"/>
              <w:rPr>
                <w:rFonts w:ascii="Times New Roman"/>
                <w:sz w:val="16"/>
              </w:rPr>
            </w:pPr>
          </w:p>
        </w:tc>
        <w:tc>
          <w:tcPr>
            <w:tcW w:w="1203" w:type="dxa"/>
          </w:tcPr>
          <w:p>
            <w:pPr>
              <w:pStyle w:val="TableParagraph"/>
              <w:rPr>
                <w:rFonts w:ascii="Times New Roman"/>
                <w:sz w:val="16"/>
              </w:rPr>
            </w:pPr>
          </w:p>
        </w:tc>
        <w:tc>
          <w:tcPr>
            <w:tcW w:w="393" w:type="dxa"/>
          </w:tcPr>
          <w:p>
            <w:pPr>
              <w:pStyle w:val="TableParagraph"/>
              <w:rPr>
                <w:rFonts w:ascii="Times New Roman"/>
                <w:sz w:val="16"/>
              </w:rPr>
            </w:pPr>
          </w:p>
        </w:tc>
      </w:tr>
    </w:tbl>
    <w:p>
      <w:pPr>
        <w:pStyle w:val="ListParagraph"/>
        <w:numPr>
          <w:ilvl w:val="0"/>
          <w:numId w:val="86"/>
        </w:numPr>
        <w:tabs>
          <w:tab w:pos="465" w:val="left" w:leader="none"/>
        </w:tabs>
        <w:spacing w:line="240" w:lineRule="auto" w:before="51" w:after="0"/>
        <w:ind w:left="464" w:right="0" w:hanging="266"/>
        <w:jc w:val="left"/>
        <w:rPr>
          <w:rFonts w:ascii="Arial"/>
          <w:sz w:val="18"/>
        </w:rPr>
      </w:pPr>
      <w:r>
        <w:rPr>
          <w:rFonts w:ascii="Arial"/>
          <w:color w:val="231F20"/>
          <w:sz w:val="18"/>
        </w:rPr>
        <w:t>HHCS</w:t>
      </w:r>
      <w:r>
        <w:rPr>
          <w:rFonts w:ascii="Arial"/>
          <w:color w:val="231F20"/>
          <w:spacing w:val="2"/>
          <w:sz w:val="18"/>
        </w:rPr>
        <w:t> </w:t>
      </w:r>
      <w:r>
        <w:rPr>
          <w:rFonts w:ascii="Arial"/>
          <w:color w:val="231F20"/>
          <w:sz w:val="18"/>
        </w:rPr>
        <w:t>incurred a</w:t>
      </w:r>
      <w:r>
        <w:rPr>
          <w:rFonts w:ascii="Arial"/>
          <w:color w:val="231F20"/>
          <w:spacing w:val="-1"/>
          <w:sz w:val="18"/>
        </w:rPr>
        <w:t> </w:t>
      </w:r>
      <w:r>
        <w:rPr>
          <w:rFonts w:ascii="Arial"/>
          <w:color w:val="231F20"/>
          <w:sz w:val="18"/>
        </w:rPr>
        <w:t>one</w:t>
      </w:r>
      <w:r>
        <w:rPr>
          <w:rFonts w:ascii="Arial"/>
          <w:color w:val="231F20"/>
          <w:spacing w:val="-1"/>
          <w:sz w:val="18"/>
        </w:rPr>
        <w:t> </w:t>
      </w:r>
      <w:r>
        <w:rPr>
          <w:rFonts w:ascii="Arial"/>
          <w:color w:val="231F20"/>
          <w:sz w:val="18"/>
        </w:rPr>
        <w:t>time pension</w:t>
      </w:r>
      <w:r>
        <w:rPr>
          <w:rFonts w:ascii="Arial"/>
          <w:color w:val="231F20"/>
          <w:spacing w:val="-13"/>
          <w:sz w:val="18"/>
        </w:rPr>
        <w:t> </w:t>
      </w:r>
      <w:r>
        <w:rPr>
          <w:rFonts w:ascii="Arial"/>
          <w:color w:val="231F20"/>
          <w:sz w:val="18"/>
        </w:rPr>
        <w:t>termination</w:t>
      </w:r>
      <w:r>
        <w:rPr>
          <w:rFonts w:ascii="Arial"/>
          <w:color w:val="231F20"/>
          <w:spacing w:val="-13"/>
          <w:sz w:val="18"/>
        </w:rPr>
        <w:t> </w:t>
      </w:r>
      <w:r>
        <w:rPr>
          <w:rFonts w:ascii="Arial"/>
          <w:color w:val="231F20"/>
          <w:sz w:val="18"/>
        </w:rPr>
        <w:t>expense</w:t>
      </w:r>
      <w:r>
        <w:rPr>
          <w:rFonts w:ascii="Arial"/>
          <w:color w:val="231F20"/>
          <w:spacing w:val="-1"/>
          <w:sz w:val="18"/>
        </w:rPr>
        <w:t> </w:t>
      </w:r>
      <w:r>
        <w:rPr>
          <w:rFonts w:ascii="Arial"/>
          <w:color w:val="231F20"/>
          <w:sz w:val="18"/>
        </w:rPr>
        <w:t>of</w:t>
      </w:r>
      <w:r>
        <w:rPr>
          <w:rFonts w:ascii="Arial"/>
          <w:color w:val="231F20"/>
          <w:spacing w:val="43"/>
          <w:sz w:val="18"/>
        </w:rPr>
        <w:t> </w:t>
      </w:r>
      <w:r>
        <w:rPr>
          <w:rFonts w:ascii="Arial"/>
          <w:color w:val="231F20"/>
          <w:sz w:val="18"/>
        </w:rPr>
        <w:t>$11,041,000</w:t>
      </w:r>
    </w:p>
    <w:p>
      <w:pPr>
        <w:pStyle w:val="ListParagraph"/>
        <w:numPr>
          <w:ilvl w:val="0"/>
          <w:numId w:val="86"/>
        </w:numPr>
        <w:tabs>
          <w:tab w:pos="418" w:val="left" w:leader="none"/>
        </w:tabs>
        <w:spacing w:line="240" w:lineRule="auto" w:before="70" w:after="0"/>
        <w:ind w:left="417" w:right="0" w:hanging="266"/>
        <w:jc w:val="left"/>
        <w:rPr>
          <w:rFonts w:ascii="Arial"/>
          <w:sz w:val="18"/>
        </w:rPr>
      </w:pPr>
      <w:r>
        <w:rPr>
          <w:rFonts w:ascii="Arial"/>
          <w:color w:val="231F20"/>
          <w:sz w:val="18"/>
        </w:rPr>
        <w:t>HHCS</w:t>
      </w:r>
      <w:r>
        <w:rPr>
          <w:rFonts w:ascii="Arial"/>
          <w:color w:val="231F20"/>
          <w:spacing w:val="3"/>
          <w:sz w:val="18"/>
        </w:rPr>
        <w:t> </w:t>
      </w:r>
      <w:r>
        <w:rPr>
          <w:rFonts w:ascii="Arial"/>
          <w:color w:val="231F20"/>
          <w:sz w:val="18"/>
        </w:rPr>
        <w:t>received $9.3m</w:t>
      </w:r>
      <w:r>
        <w:rPr>
          <w:rFonts w:ascii="Arial"/>
          <w:color w:val="231F20"/>
          <w:spacing w:val="-4"/>
          <w:sz w:val="18"/>
        </w:rPr>
        <w:t> </w:t>
      </w:r>
      <w:r>
        <w:rPr>
          <w:rFonts w:ascii="Arial"/>
          <w:color w:val="231F20"/>
          <w:sz w:val="18"/>
        </w:rPr>
        <w:t>is</w:t>
      </w:r>
      <w:r>
        <w:rPr>
          <w:rFonts w:ascii="Arial"/>
          <w:color w:val="231F20"/>
          <w:spacing w:val="-1"/>
          <w:sz w:val="18"/>
        </w:rPr>
        <w:t> </w:t>
      </w:r>
      <w:r>
        <w:rPr>
          <w:rFonts w:ascii="Arial"/>
          <w:color w:val="231F20"/>
          <w:sz w:val="18"/>
        </w:rPr>
        <w:t>Federal</w:t>
      </w:r>
      <w:r>
        <w:rPr>
          <w:rFonts w:ascii="Arial"/>
          <w:color w:val="231F20"/>
          <w:spacing w:val="-9"/>
          <w:sz w:val="18"/>
        </w:rPr>
        <w:t> </w:t>
      </w:r>
      <w:r>
        <w:rPr>
          <w:rFonts w:ascii="Arial"/>
          <w:color w:val="231F20"/>
          <w:sz w:val="18"/>
        </w:rPr>
        <w:t>and State COVID</w:t>
      </w:r>
      <w:r>
        <w:rPr>
          <w:rFonts w:ascii="Arial"/>
          <w:color w:val="231F20"/>
          <w:spacing w:val="5"/>
          <w:sz w:val="18"/>
        </w:rPr>
        <w:t> </w:t>
      </w:r>
      <w:r>
        <w:rPr>
          <w:rFonts w:ascii="Arial"/>
          <w:color w:val="231F20"/>
          <w:sz w:val="18"/>
        </w:rPr>
        <w:t>Grants</w:t>
      </w:r>
    </w:p>
    <w:p>
      <w:pPr>
        <w:pStyle w:val="ListParagraph"/>
        <w:numPr>
          <w:ilvl w:val="0"/>
          <w:numId w:val="86"/>
        </w:numPr>
        <w:tabs>
          <w:tab w:pos="418" w:val="left" w:leader="none"/>
        </w:tabs>
        <w:spacing w:line="240" w:lineRule="auto" w:before="69" w:after="0"/>
        <w:ind w:left="417" w:right="0" w:hanging="266"/>
        <w:jc w:val="left"/>
        <w:rPr>
          <w:rFonts w:ascii="Arial"/>
          <w:sz w:val="18"/>
        </w:rPr>
      </w:pPr>
      <w:r>
        <w:rPr>
          <w:rFonts w:ascii="Arial"/>
          <w:color w:val="231F20"/>
          <w:sz w:val="18"/>
        </w:rPr>
        <w:t>CHIA</w:t>
      </w:r>
      <w:r>
        <w:rPr>
          <w:rFonts w:ascii="Arial"/>
          <w:color w:val="231F20"/>
          <w:spacing w:val="2"/>
          <w:sz w:val="18"/>
        </w:rPr>
        <w:t> </w:t>
      </w:r>
      <w:r>
        <w:rPr>
          <w:rFonts w:ascii="Arial"/>
          <w:color w:val="231F20"/>
          <w:sz w:val="18"/>
        </w:rPr>
        <w:t>Realtive</w:t>
      </w:r>
      <w:r>
        <w:rPr>
          <w:rFonts w:ascii="Arial"/>
          <w:color w:val="231F20"/>
          <w:spacing w:val="-2"/>
          <w:sz w:val="18"/>
        </w:rPr>
        <w:t> </w:t>
      </w:r>
      <w:r>
        <w:rPr>
          <w:rFonts w:ascii="Arial"/>
          <w:color w:val="231F20"/>
          <w:sz w:val="18"/>
        </w:rPr>
        <w:t>Price</w:t>
      </w:r>
      <w:r>
        <w:rPr>
          <w:rFonts w:ascii="Arial"/>
          <w:color w:val="231F20"/>
          <w:spacing w:val="-1"/>
          <w:sz w:val="18"/>
        </w:rPr>
        <w:t> </w:t>
      </w:r>
      <w:r>
        <w:rPr>
          <w:rFonts w:ascii="Arial"/>
          <w:color w:val="231F20"/>
          <w:sz w:val="18"/>
        </w:rPr>
        <w:t>Report</w:t>
      </w:r>
      <w:r>
        <w:rPr>
          <w:rFonts w:ascii="Arial"/>
          <w:color w:val="231F20"/>
          <w:spacing w:val="-8"/>
          <w:sz w:val="18"/>
        </w:rPr>
        <w:t> </w:t>
      </w:r>
      <w:r>
        <w:rPr>
          <w:rFonts w:ascii="Arial"/>
          <w:color w:val="231F20"/>
          <w:sz w:val="18"/>
        </w:rPr>
        <w:t>2018</w:t>
      </w:r>
    </w:p>
    <w:p>
      <w:pPr>
        <w:pStyle w:val="ListParagraph"/>
        <w:numPr>
          <w:ilvl w:val="0"/>
          <w:numId w:val="86"/>
        </w:numPr>
        <w:tabs>
          <w:tab w:pos="418" w:val="left" w:leader="none"/>
        </w:tabs>
        <w:spacing w:line="240" w:lineRule="auto" w:before="70" w:after="0"/>
        <w:ind w:left="417" w:right="0" w:hanging="266"/>
        <w:jc w:val="left"/>
        <w:rPr>
          <w:rFonts w:ascii="Arial"/>
          <w:sz w:val="18"/>
        </w:rPr>
      </w:pPr>
      <w:r>
        <w:rPr>
          <w:rFonts w:ascii="Arial"/>
          <w:color w:val="231F20"/>
          <w:spacing w:val="-3"/>
          <w:sz w:val="18"/>
        </w:rPr>
        <w:t>Internal</w:t>
      </w:r>
      <w:r>
        <w:rPr>
          <w:rFonts w:ascii="Arial"/>
          <w:color w:val="231F20"/>
          <w:spacing w:val="-9"/>
          <w:sz w:val="18"/>
        </w:rPr>
        <w:t> </w:t>
      </w:r>
      <w:r>
        <w:rPr>
          <w:rFonts w:ascii="Arial"/>
          <w:color w:val="231F20"/>
          <w:spacing w:val="-2"/>
          <w:sz w:val="18"/>
        </w:rPr>
        <w:t>Data</w:t>
      </w:r>
    </w:p>
    <w:p>
      <w:pPr>
        <w:spacing w:before="69"/>
        <w:ind w:left="337" w:right="0" w:firstLine="0"/>
        <w:jc w:val="left"/>
        <w:rPr>
          <w:rFonts w:ascii="Arial"/>
          <w:sz w:val="18"/>
        </w:rPr>
      </w:pPr>
      <w:r>
        <w:rPr>
          <w:rFonts w:ascii="Arial"/>
          <w:color w:val="231F20"/>
          <w:sz w:val="18"/>
        </w:rPr>
        <w:t>S&amp;P</w:t>
      </w:r>
      <w:r>
        <w:rPr>
          <w:rFonts w:ascii="Arial"/>
          <w:color w:val="231F20"/>
          <w:spacing w:val="8"/>
          <w:sz w:val="18"/>
        </w:rPr>
        <w:t> </w:t>
      </w:r>
      <w:r>
        <w:rPr>
          <w:rFonts w:ascii="Arial"/>
          <w:color w:val="231F20"/>
          <w:sz w:val="18"/>
        </w:rPr>
        <w:t>report</w:t>
      </w:r>
      <w:r>
        <w:rPr>
          <w:rFonts w:ascii="Arial"/>
          <w:color w:val="231F20"/>
          <w:spacing w:val="-2"/>
          <w:sz w:val="18"/>
        </w:rPr>
        <w:t> </w:t>
      </w:r>
      <w:r>
        <w:rPr>
          <w:rFonts w:ascii="Arial"/>
          <w:color w:val="231F20"/>
          <w:sz w:val="18"/>
        </w:rPr>
        <w:t>August</w:t>
      </w:r>
      <w:r>
        <w:rPr>
          <w:rFonts w:ascii="Arial"/>
          <w:color w:val="231F20"/>
          <w:spacing w:val="-3"/>
          <w:sz w:val="18"/>
        </w:rPr>
        <w:t> </w:t>
      </w:r>
      <w:r>
        <w:rPr>
          <w:rFonts w:ascii="Arial"/>
          <w:color w:val="231F20"/>
          <w:sz w:val="18"/>
        </w:rPr>
        <w:t>19,2020</w:t>
      </w:r>
    </w:p>
    <w:sectPr>
      <w:headerReference w:type="default" r:id="rId266"/>
      <w:footerReference w:type="default" r:id="rId267"/>
      <w:pgSz w:w="12210" w:h="10670" w:orient="landscape"/>
      <w:pgMar w:header="0" w:footer="0" w:top="46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Wingdings">
    <w:altName w:val="Wingdings"/>
    <w:charset w:val="2"/>
    <w:family w:val="auto"/>
    <w:pitch w:val="variable"/>
  </w:font>
  <w:font w:name="Garamond">
    <w:altName w:val="Garamond"/>
    <w:charset w:val="0"/>
    <w:family w:val="auto"/>
    <w:pitch w:val="default"/>
  </w:font>
  <w:font w:name="Calibri Light">
    <w:altName w:val="Calibri Light"/>
    <w:charset w:val="0"/>
    <w:family w:val="swiss"/>
    <w:pitch w:val="variable"/>
  </w:font>
  <w:font w:name="Corbel">
    <w:altName w:val="Corbe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366089pt;margin-top:733.360168pt;width:18.25pt;height:13.1pt;mso-position-horizontal-relative:page;mso-position-vertical-relative:page;z-index:-19276800" type="#_x0000_t202" id="docshape5" filled="false" stroked="false">
          <v:textbox inset="0,0,0,0">
            <w:txbxContent>
              <w:p>
                <w:pPr>
                  <w:pStyle w:val="BodyText"/>
                  <w:spacing w:line="245" w:lineRule="exact"/>
                  <w:ind w:left="59"/>
                </w:pPr>
                <w:r>
                  <w:rPr/>
                  <w:fldChar w:fldCharType="begin"/>
                </w:r>
                <w:r>
                  <w:rPr/>
                  <w:instrText> PAGE </w:instrText>
                </w:r>
                <w:r>
                  <w:rPr/>
                  <w:fldChar w:fldCharType="separate"/>
                </w:r>
                <w:r>
                  <w:rPr/>
                  <w:t>17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2.27002pt;margin-top:518.275024pt;width:15.05pt;height:9.2pt;mso-position-horizontal-relative:page;mso-position-vertical-relative:page;z-index:-19267584" type="#_x0000_t202" id="docshape134" filled="false" stroked="false">
          <v:textbox inset="0,0,0,0">
            <w:txbxContent>
              <w:p>
                <w:pPr>
                  <w:spacing w:line="166" w:lineRule="exact" w:before="0"/>
                  <w:ind w:left="60" w:right="0" w:firstLine="0"/>
                  <w:jc w:val="left"/>
                  <w:rPr>
                    <w:sz w:val="14"/>
                  </w:rPr>
                </w:pPr>
                <w:r>
                  <w:rPr/>
                  <w:fldChar w:fldCharType="begin"/>
                </w:r>
                <w:r>
                  <w:rPr>
                    <w:color w:val="666666"/>
                    <w:w w:val="105"/>
                    <w:sz w:val="14"/>
                  </w:rPr>
                  <w:instrText> PAGE </w:instrText>
                </w:r>
                <w:r>
                  <w:rPr/>
                  <w:fldChar w:fldCharType="separate"/>
                </w:r>
                <w:r>
                  <w:rPr/>
                  <w:t>13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2.27002pt;margin-top:518.275024pt;width:15.05pt;height:9.2pt;mso-position-horizontal-relative:page;mso-position-vertical-relative:page;z-index:-19266048" type="#_x0000_t202" id="docshape177" filled="false" stroked="false">
          <v:textbox inset="0,0,0,0">
            <w:txbxContent>
              <w:p>
                <w:pPr>
                  <w:spacing w:line="166" w:lineRule="exact" w:before="0"/>
                  <w:ind w:left="60" w:right="0" w:firstLine="0"/>
                  <w:jc w:val="left"/>
                  <w:rPr>
                    <w:sz w:val="14"/>
                  </w:rPr>
                </w:pPr>
                <w:r>
                  <w:rPr/>
                  <w:fldChar w:fldCharType="begin"/>
                </w:r>
                <w:r>
                  <w:rPr>
                    <w:color w:val="666666"/>
                    <w:w w:val="105"/>
                    <w:sz w:val="14"/>
                  </w:rPr>
                  <w:instrText> PAGE </w:instrText>
                </w:r>
                <w:r>
                  <w:rPr/>
                  <w:fldChar w:fldCharType="separate"/>
                </w:r>
                <w:r>
                  <w:rPr/>
                  <w:t>14</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2.27002pt;margin-top:518.275024pt;width:15.05pt;height:9.2pt;mso-position-horizontal-relative:page;mso-position-vertical-relative:page;z-index:-19264512" type="#_x0000_t202" id="docshape185" filled="false" stroked="false">
          <v:textbox inset="0,0,0,0">
            <w:txbxContent>
              <w:p>
                <w:pPr>
                  <w:spacing w:line="166" w:lineRule="exact" w:before="0"/>
                  <w:ind w:left="60" w:right="0" w:firstLine="0"/>
                  <w:jc w:val="left"/>
                  <w:rPr>
                    <w:sz w:val="14"/>
                  </w:rPr>
                </w:pPr>
                <w:r>
                  <w:rPr/>
                  <w:fldChar w:fldCharType="begin"/>
                </w:r>
                <w:r>
                  <w:rPr>
                    <w:color w:val="666666"/>
                    <w:w w:val="105"/>
                    <w:sz w:val="14"/>
                  </w:rPr>
                  <w:instrText> PAGE </w:instrText>
                </w:r>
                <w:r>
                  <w:rPr/>
                  <w:fldChar w:fldCharType="separate"/>
                </w:r>
                <w:r>
                  <w:rPr/>
                  <w:t>15</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2.27002pt;margin-top:518.275024pt;width:15.05pt;height:9.2pt;mso-position-horizontal-relative:page;mso-position-vertical-relative:page;z-index:-19262976" type="#_x0000_t202" id="docshape193" filled="false" stroked="false">
          <v:textbox inset="0,0,0,0">
            <w:txbxContent>
              <w:p>
                <w:pPr>
                  <w:spacing w:line="166" w:lineRule="exact" w:before="0"/>
                  <w:ind w:left="60" w:right="0" w:firstLine="0"/>
                  <w:jc w:val="left"/>
                  <w:rPr>
                    <w:sz w:val="14"/>
                  </w:rPr>
                </w:pPr>
                <w:r>
                  <w:rPr/>
                  <w:fldChar w:fldCharType="begin"/>
                </w:r>
                <w:r>
                  <w:rPr>
                    <w:color w:val="666666"/>
                    <w:w w:val="105"/>
                    <w:sz w:val="14"/>
                  </w:rPr>
                  <w:instrText> PAGE </w:instrText>
                </w:r>
                <w:r>
                  <w:rPr/>
                  <w:fldChar w:fldCharType="separate"/>
                </w:r>
                <w:r>
                  <w:rPr/>
                  <w:t>16</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2.27002pt;margin-top:518.275024pt;width:15.05pt;height:9.2pt;mso-position-horizontal-relative:page;mso-position-vertical-relative:page;z-index:-19261440" type="#_x0000_t202" id="docshape198" filled="false" stroked="false">
          <v:textbox inset="0,0,0,0">
            <w:txbxContent>
              <w:p>
                <w:pPr>
                  <w:spacing w:line="166" w:lineRule="exact" w:before="0"/>
                  <w:ind w:left="60" w:right="0" w:firstLine="0"/>
                  <w:jc w:val="left"/>
                  <w:rPr>
                    <w:sz w:val="14"/>
                  </w:rPr>
                </w:pPr>
                <w:r>
                  <w:rPr/>
                  <w:fldChar w:fldCharType="begin"/>
                </w:r>
                <w:r>
                  <w:rPr>
                    <w:color w:val="666666"/>
                    <w:w w:val="105"/>
                    <w:sz w:val="14"/>
                  </w:rPr>
                  <w:instrText> PAGE </w:instrText>
                </w:r>
                <w:r>
                  <w:rPr/>
                  <w:fldChar w:fldCharType="separate"/>
                </w:r>
                <w:r>
                  <w:rPr/>
                  <w:t>17</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2.27002pt;margin-top:518.275024pt;width:15.05pt;height:9.2pt;mso-position-horizontal-relative:page;mso-position-vertical-relative:page;z-index:-19259904" type="#_x0000_t202" id="docshape212" filled="false" stroked="false">
          <v:textbox inset="0,0,0,0">
            <w:txbxContent>
              <w:p>
                <w:pPr>
                  <w:spacing w:line="166" w:lineRule="exact" w:before="0"/>
                  <w:ind w:left="60" w:right="0" w:firstLine="0"/>
                  <w:jc w:val="left"/>
                  <w:rPr>
                    <w:sz w:val="14"/>
                  </w:rPr>
                </w:pPr>
                <w:r>
                  <w:rPr/>
                  <w:fldChar w:fldCharType="begin"/>
                </w:r>
                <w:r>
                  <w:rPr>
                    <w:color w:val="666666"/>
                    <w:w w:val="105"/>
                    <w:sz w:val="14"/>
                  </w:rPr>
                  <w:instrText> PAGE </w:instrText>
                </w:r>
                <w:r>
                  <w:rPr/>
                  <w:fldChar w:fldCharType="separate"/>
                </w:r>
                <w:r>
                  <w:rPr/>
                  <w:t>18</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58624">
          <wp:simplePos x="0" y="0"/>
          <wp:positionH relativeFrom="page">
            <wp:posOffset>6721230</wp:posOffset>
          </wp:positionH>
          <wp:positionV relativeFrom="page">
            <wp:posOffset>5171439</wp:posOffset>
          </wp:positionV>
          <wp:extent cx="3946769" cy="1686558"/>
          <wp:effectExtent l="0" t="0" r="0" b="0"/>
          <wp:wrapNone/>
          <wp:docPr id="27" name="image16.jpeg" descr="Harrington Healthcare System logo  Compassionate Quality Care "/>
          <wp:cNvGraphicFramePr>
            <a:graphicFrameLocks noChangeAspect="1"/>
          </wp:cNvGraphicFramePr>
          <a:graphic>
            <a:graphicData uri="http://schemas.openxmlformats.org/drawingml/2006/picture">
              <pic:pic>
                <pic:nvPicPr>
                  <pic:cNvPr id="28" name="image16.jpeg"/>
                  <pic:cNvPicPr/>
                </pic:nvPicPr>
                <pic:blipFill>
                  <a:blip r:embed="rId1" cstate="print"/>
                  <a:stretch>
                    <a:fillRect/>
                  </a:stretch>
                </pic:blipFill>
                <pic:spPr>
                  <a:xfrm>
                    <a:off x="0" y="0"/>
                    <a:ext cx="3946769" cy="1686558"/>
                  </a:xfrm>
                  <a:prstGeom prst="rect">
                    <a:avLst/>
                  </a:prstGeom>
                </pic:spPr>
              </pic:pic>
            </a:graphicData>
          </a:graphic>
        </wp:anchor>
      </w:drawing>
    </w:r>
    <w:r>
      <w:rPr/>
      <w:pict>
        <v:shape style="position:absolute;margin-left:932.27002pt;margin-top:518.275024pt;width:15.05pt;height:9.2pt;mso-position-horizontal-relative:page;mso-position-vertical-relative:page;z-index:-19257344" type="#_x0000_t202" id="docshape217" filled="false" stroked="false">
          <v:textbox inset="0,0,0,0">
            <w:txbxContent>
              <w:p>
                <w:pPr>
                  <w:spacing w:line="166" w:lineRule="exact" w:before="0"/>
                  <w:ind w:left="60" w:right="0" w:firstLine="0"/>
                  <w:jc w:val="left"/>
                  <w:rPr>
                    <w:sz w:val="14"/>
                  </w:rPr>
                </w:pPr>
                <w:r>
                  <w:rPr/>
                  <w:fldChar w:fldCharType="begin"/>
                </w:r>
                <w:r>
                  <w:rPr>
                    <w:color w:val="666666"/>
                    <w:w w:val="105"/>
                    <w:sz w:val="14"/>
                  </w:rPr>
                  <w:instrText> PAGE </w:instrText>
                </w:r>
                <w:r>
                  <w:rPr/>
                  <w:fldChar w:fldCharType="separate"/>
                </w:r>
                <w:r>
                  <w:rPr/>
                  <w:t>20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61184">
          <wp:simplePos x="0" y="0"/>
          <wp:positionH relativeFrom="page">
            <wp:posOffset>6721230</wp:posOffset>
          </wp:positionH>
          <wp:positionV relativeFrom="page">
            <wp:posOffset>5171439</wp:posOffset>
          </wp:positionV>
          <wp:extent cx="3946769" cy="1686558"/>
          <wp:effectExtent l="0" t="0" r="0" b="0"/>
          <wp:wrapNone/>
          <wp:docPr id="29" name="image16.jpeg" descr="Harrington Healthcare System logo  Compassionate Quality Care "/>
          <wp:cNvGraphicFramePr>
            <a:graphicFrameLocks noChangeAspect="1"/>
          </wp:cNvGraphicFramePr>
          <a:graphic>
            <a:graphicData uri="http://schemas.openxmlformats.org/drawingml/2006/picture">
              <pic:pic>
                <pic:nvPicPr>
                  <pic:cNvPr id="30" name="image16.jpeg"/>
                  <pic:cNvPicPr/>
                </pic:nvPicPr>
                <pic:blipFill>
                  <a:blip r:embed="rId1" cstate="print"/>
                  <a:stretch>
                    <a:fillRect/>
                  </a:stretch>
                </pic:blipFill>
                <pic:spPr>
                  <a:xfrm>
                    <a:off x="0" y="0"/>
                    <a:ext cx="3946769" cy="1686558"/>
                  </a:xfrm>
                  <a:prstGeom prst="rect">
                    <a:avLst/>
                  </a:prstGeom>
                </pic:spPr>
              </pic:pic>
            </a:graphicData>
          </a:graphic>
        </wp:anchor>
      </w:drawing>
    </w:r>
    <w:r>
      <w:rPr/>
      <w:pict>
        <v:shape style="position:absolute;margin-left:932.27002pt;margin-top:518.275024pt;width:15.05pt;height:9.2pt;mso-position-horizontal-relative:page;mso-position-vertical-relative:page;z-index:-19254784" type="#_x0000_t202" id="docshape219" filled="false" stroked="false">
          <v:textbox inset="0,0,0,0">
            <w:txbxContent>
              <w:p>
                <w:pPr>
                  <w:spacing w:line="166" w:lineRule="exact" w:before="0"/>
                  <w:ind w:left="60" w:right="0" w:firstLine="0"/>
                  <w:jc w:val="left"/>
                  <w:rPr>
                    <w:sz w:val="14"/>
                  </w:rPr>
                </w:pPr>
                <w:r>
                  <w:rPr/>
                  <w:fldChar w:fldCharType="begin"/>
                </w:r>
                <w:r>
                  <w:rPr>
                    <w:color w:val="666666"/>
                    <w:w w:val="105"/>
                    <w:sz w:val="14"/>
                  </w:rPr>
                  <w:instrText> PAGE </w:instrText>
                </w:r>
                <w:r>
                  <w:rPr/>
                  <w:fldChar w:fldCharType="separate"/>
                </w:r>
                <w:r>
                  <w:rPr/>
                  <w:t>21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2.27002pt;margin-top:518.275024pt;width:15.05pt;height:9.2pt;mso-position-horizontal-relative:page;mso-position-vertical-relative:page;z-index:-19254272" type="#_x0000_t202" id="docshape220" filled="false" stroked="false">
          <v:textbox inset="0,0,0,0">
            <w:txbxContent>
              <w:p>
                <w:pPr>
                  <w:spacing w:line="166" w:lineRule="exact" w:before="0"/>
                  <w:ind w:left="60" w:right="0" w:firstLine="0"/>
                  <w:jc w:val="left"/>
                  <w:rPr>
                    <w:sz w:val="14"/>
                  </w:rPr>
                </w:pPr>
                <w:r>
                  <w:rPr/>
                  <w:fldChar w:fldCharType="begin"/>
                </w:r>
                <w:r>
                  <w:rPr>
                    <w:color w:val="666666"/>
                    <w:w w:val="105"/>
                    <w:sz w:val="14"/>
                  </w:rPr>
                  <w:instrText> PAGE </w:instrText>
                </w:r>
                <w:r>
                  <w:rPr/>
                  <w:fldChar w:fldCharType="separate"/>
                </w:r>
                <w:r>
                  <w:rPr/>
                  <w:t>22</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2.27002pt;margin-top:518.275024pt;width:15.05pt;height:9.2pt;mso-position-horizontal-relative:page;mso-position-vertical-relative:page;z-index:-19253760" type="#_x0000_t202" id="docshape225" filled="false" stroked="false">
          <v:textbox inset="0,0,0,0">
            <w:txbxContent>
              <w:p>
                <w:pPr>
                  <w:spacing w:line="166" w:lineRule="exact" w:before="0"/>
                  <w:ind w:left="60" w:right="0" w:firstLine="0"/>
                  <w:jc w:val="left"/>
                  <w:rPr>
                    <w:sz w:val="14"/>
                  </w:rPr>
                </w:pPr>
                <w:r>
                  <w:rPr/>
                  <w:fldChar w:fldCharType="begin"/>
                </w:r>
                <w:r>
                  <w:rPr>
                    <w:color w:val="666666"/>
                    <w:w w:val="105"/>
                    <w:sz w:val="14"/>
                  </w:rPr>
                  <w:instrText> PAGE </w:instrText>
                </w:r>
                <w:r>
                  <w:rPr/>
                  <w:fldChar w:fldCharType="separate"/>
                </w:r>
                <w:r>
                  <w:rPr/>
                  <w:t>23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9.650024pt;margin-top:525.256226pt;width:18.2pt;height:14.05pt;mso-position-horizontal-relative:page;mso-position-vertical-relative:page;z-index:-19253248" type="#_x0000_t202" id="docshape229" filled="false" stroked="false">
          <v:textbox inset="0,0,0,0">
            <w:txbxContent>
              <w:p>
                <w:pPr>
                  <w:spacing w:line="265" w:lineRule="exact" w:before="0"/>
                  <w:ind w:left="60" w:right="0" w:firstLine="0"/>
                  <w:jc w:val="left"/>
                  <w:rPr>
                    <w:sz w:val="24"/>
                  </w:rPr>
                </w:pPr>
                <w:r>
                  <w:rPr/>
                  <w:fldChar w:fldCharType="begin"/>
                </w:r>
                <w:r>
                  <w:rPr>
                    <w:color w:val="888888"/>
                    <w:sz w:val="24"/>
                  </w:rPr>
                  <w:instrText> PAGE </w:instrText>
                </w:r>
                <w:r>
                  <w:rPr/>
                  <w:fldChar w:fldCharType="separate"/>
                </w:r>
                <w:r>
                  <w:rPr/>
                  <w:t>25</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9.650024pt;margin-top:525.256226pt;width:18.2pt;height:14.05pt;mso-position-horizontal-relative:page;mso-position-vertical-relative:page;z-index:-19252736" type="#_x0000_t202" id="docshape231" filled="false" stroked="false">
          <v:textbox inset="0,0,0,0">
            <w:txbxContent>
              <w:p>
                <w:pPr>
                  <w:spacing w:line="265" w:lineRule="exact" w:before="0"/>
                  <w:ind w:left="60" w:right="0" w:firstLine="0"/>
                  <w:jc w:val="left"/>
                  <w:rPr>
                    <w:sz w:val="24"/>
                  </w:rPr>
                </w:pPr>
                <w:r>
                  <w:rPr/>
                  <w:fldChar w:fldCharType="begin"/>
                </w:r>
                <w:r>
                  <w:rPr>
                    <w:color w:val="888888"/>
                    <w:sz w:val="24"/>
                  </w:rPr>
                  <w:instrText> PAGE </w:instrText>
                </w:r>
                <w:r>
                  <w:rPr/>
                  <w:fldChar w:fldCharType="separate"/>
                </w:r>
                <w:r>
                  <w:rPr/>
                  <w:t>26</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9.650024pt;margin-top:525.256226pt;width:18.2pt;height:14.05pt;mso-position-horizontal-relative:page;mso-position-vertical-relative:page;z-index:-19248128" type="#_x0000_t202" id="docshape385" filled="false" stroked="false">
          <v:textbox inset="0,0,0,0">
            <w:txbxContent>
              <w:p>
                <w:pPr>
                  <w:spacing w:line="265" w:lineRule="exact" w:before="0"/>
                  <w:ind w:left="60" w:right="0" w:firstLine="0"/>
                  <w:jc w:val="left"/>
                  <w:rPr>
                    <w:sz w:val="24"/>
                  </w:rPr>
                </w:pPr>
                <w:r>
                  <w:rPr/>
                  <w:fldChar w:fldCharType="begin"/>
                </w:r>
                <w:r>
                  <w:rPr>
                    <w:color w:val="888888"/>
                    <w:sz w:val="24"/>
                  </w:rPr>
                  <w:instrText> PAGE </w:instrText>
                </w:r>
                <w:r>
                  <w:rPr/>
                  <w:fldChar w:fldCharType="separate"/>
                </w:r>
                <w:r>
                  <w:rPr/>
                  <w:t>43</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9.650024pt;margin-top:525.256226pt;width:18.2pt;height:14.05pt;mso-position-horizontal-relative:page;mso-position-vertical-relative:page;z-index:-19246592" type="#_x0000_t202" id="docshape387" filled="false" stroked="false">
          <v:textbox inset="0,0,0,0">
            <w:txbxContent>
              <w:p>
                <w:pPr>
                  <w:spacing w:line="265" w:lineRule="exact" w:before="0"/>
                  <w:ind w:left="60" w:right="0" w:firstLine="0"/>
                  <w:jc w:val="left"/>
                  <w:rPr>
                    <w:sz w:val="24"/>
                  </w:rPr>
                </w:pPr>
                <w:r>
                  <w:rPr/>
                  <w:fldChar w:fldCharType="begin"/>
                </w:r>
                <w:r>
                  <w:rPr>
                    <w:color w:val="888888"/>
                    <w:sz w:val="24"/>
                  </w:rPr>
                  <w:instrText> PAGE </w:instrText>
                </w:r>
                <w:r>
                  <w:rPr/>
                  <w:fldChar w:fldCharType="separate"/>
                </w:r>
                <w:r>
                  <w:rPr/>
                  <w:t>44</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230011pt;margin-top:733.287476pt;width:12.6pt;height:13.05pt;mso-position-horizontal-relative:page;mso-position-vertical-relative:page;z-index:-19243520" type="#_x0000_t202" id="docshape563" filled="false" stroked="false">
          <v:textbox inset="0,0,0,0">
            <w:txbxContent>
              <w:p>
                <w:pPr>
                  <w:pStyle w:val="BodyText"/>
                  <w:spacing w:line="245" w:lineRule="exact"/>
                  <w:ind w:left="60"/>
                </w:pPr>
                <w:r>
                  <w:rPr/>
                  <w:fldChar w:fldCharType="begin"/>
                </w:r>
                <w:r>
                  <w:rPr>
                    <w:w w:val="100"/>
                  </w:rPr>
                  <w:instrText> PAGE </w:instrText>
                </w:r>
                <w:r>
                  <w:rPr/>
                  <w:fldChar w:fldCharType="separate"/>
                </w:r>
                <w:r>
                  <w:rPr/>
                  <w:t>1</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230011pt;margin-top:733.287476pt;width:12.6pt;height:13.05pt;mso-position-horizontal-relative:page;mso-position-vertical-relative:page;z-index:-19241984" type="#_x0000_t202" id="docshape566" filled="false" stroked="false">
          <v:textbox inset="0,0,0,0">
            <w:txbxContent>
              <w:p>
                <w:pPr>
                  <w:pStyle w:val="BodyText"/>
                  <w:spacing w:line="245" w:lineRule="exact"/>
                  <w:ind w:left="60"/>
                </w:pPr>
                <w:r>
                  <w:rPr/>
                  <w:fldChar w:fldCharType="begin"/>
                </w:r>
                <w:r>
                  <w:rPr>
                    <w:w w:val="100"/>
                  </w:rPr>
                  <w:instrText> PAGE </w:instrText>
                </w:r>
                <w:r>
                  <w:rPr/>
                  <w:fldChar w:fldCharType="separate"/>
                </w:r>
                <w:r>
                  <w:rPr/>
                  <w:t>6</w:t>
                </w:r>
                <w:r>
                  <w:rPr/>
                  <w:fldChar w:fldCharType="end"/>
                </w:r>
              </w:p>
            </w:txbxContent>
          </v:textbox>
          <w10:wrap type="none"/>
        </v:shape>
      </w:pict>
    </w:r>
    <w:r>
      <w:rPr/>
      <w:pict>
        <v:shape style="position:absolute;margin-left:35pt;margin-top:744.820007pt;width:47.05pt;height:12pt;mso-position-horizontal-relative:page;mso-position-vertical-relative:page;z-index:-19241472" type="#_x0000_t202" id="docshape567" filled="false" stroked="false">
          <v:textbox inset="0,0,0,0">
            <w:txbxContent>
              <w:p>
                <w:pPr>
                  <w:spacing w:before="12"/>
                  <w:ind w:left="20" w:right="0" w:firstLine="0"/>
                  <w:jc w:val="left"/>
                  <w:rPr>
                    <w:rFonts w:ascii="Times New Roman"/>
                    <w:sz w:val="18"/>
                  </w:rPr>
                </w:pPr>
                <w:r>
                  <w:rPr>
                    <w:rFonts w:ascii="Times New Roman"/>
                    <w:sz w:val="18"/>
                  </w:rPr>
                  <w:t>14847116_1</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39936" id="docshapegroup569" coordorigin="0,9240" coordsize="10301,1560">
          <v:shape style="position:absolute;left:5160;top:9240;width:2280;height:1560" type="#_x0000_t75" id="docshape570" stroked="false">
            <v:imagedata r:id="rId1" o:title=""/>
          </v:shape>
          <v:shape style="position:absolute;left:0;top:9240;width:5160;height:1560" type="#_x0000_t75" id="docshape571" stroked="false">
            <v:imagedata r:id="rId2" o:title=""/>
          </v:shape>
          <v:shape style="position:absolute;left:7440;top:9240;width:2861;height:1560" type="#_x0000_t75" id="docshape572" stroked="false">
            <v:imagedata r:id="rId3" o:title=""/>
          </v:shape>
          <w10:wrap type="none"/>
        </v:group>
      </w:pict>
    </w:r>
    <w:r>
      <w:rPr/>
      <w:pict>
        <v:group style="position:absolute;margin-left:522pt;margin-top:462pt;width:198pt;height:78pt;mso-position-horizontal-relative:page;mso-position-vertical-relative:page;z-index:-19239424" id="docshapegroup573" coordorigin="10440,9240" coordsize="3960,1560">
          <v:shape style="position:absolute;left:12840;top:9240;width:1560;height:1560" type="#_x0000_t75" id="docshape574" stroked="false">
            <v:imagedata r:id="rId4" o:title=""/>
          </v:shape>
          <v:shape style="position:absolute;left:10440;top:9240;width:2633;height:1560" type="#_x0000_t75" id="docshape575" stroked="false">
            <v:imagedata r:id="rId5" o:title=""/>
          </v:shape>
          <w10:wrap type="none"/>
        </v:group>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37888" id="docshapegroup581" coordorigin="0,9240" coordsize="10301,1560">
          <v:shape style="position:absolute;left:5160;top:9240;width:2280;height:1560" type="#_x0000_t75" id="docshape582" stroked="false">
            <v:imagedata r:id="rId1" o:title=""/>
          </v:shape>
          <v:shape style="position:absolute;left:0;top:9240;width:5160;height:1560" type="#_x0000_t75" id="docshape583" stroked="false">
            <v:imagedata r:id="rId2" o:title=""/>
          </v:shape>
          <v:shape style="position:absolute;left:7440;top:9240;width:2861;height:1560" type="#_x0000_t75" id="docshape584" stroked="false">
            <v:imagedata r:id="rId3" o:title=""/>
          </v:shape>
          <w10:wrap type="none"/>
        </v:group>
      </w:pict>
    </w:r>
    <w:r>
      <w:rPr/>
      <w:pict>
        <v:group style="position:absolute;margin-left:522pt;margin-top:462pt;width:198pt;height:78pt;mso-position-horizontal-relative:page;mso-position-vertical-relative:page;z-index:-19237376" id="docshapegroup585" coordorigin="10440,9240" coordsize="3960,1560">
          <v:shape style="position:absolute;left:12840;top:9240;width:1560;height:1560" type="#_x0000_t75" id="docshape586" stroked="false">
            <v:imagedata r:id="rId4" o:title=""/>
          </v:shape>
          <v:shape style="position:absolute;left:10440;top:9240;width:2633;height:1560" type="#_x0000_t75" id="docshape587" stroked="false">
            <v:imagedata r:id="rId5" o:title=""/>
          </v:shape>
          <w10:wrap type="none"/>
        </v:group>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35840" id="docshapegroup589" coordorigin="0,9240" coordsize="10301,1560">
          <v:shape style="position:absolute;left:5160;top:9240;width:2280;height:1560" type="#_x0000_t75" id="docshape590" stroked="false">
            <v:imagedata r:id="rId1" o:title=""/>
          </v:shape>
          <v:shape style="position:absolute;left:0;top:9240;width:5160;height:1560" type="#_x0000_t75" id="docshape591" stroked="false">
            <v:imagedata r:id="rId2" o:title=""/>
          </v:shape>
          <v:shape style="position:absolute;left:7440;top:9240;width:2861;height:1560" type="#_x0000_t75" id="docshape592" stroked="false">
            <v:imagedata r:id="rId3" o:title=""/>
          </v:shape>
          <w10:wrap type="none"/>
        </v:group>
      </w:pict>
    </w:r>
    <w:r>
      <w:rPr/>
      <w:pict>
        <v:group style="position:absolute;margin-left:522pt;margin-top:462pt;width:198pt;height:78pt;mso-position-horizontal-relative:page;mso-position-vertical-relative:page;z-index:-19235328" id="docshapegroup593" coordorigin="10440,9240" coordsize="3960,1560">
          <v:shape style="position:absolute;left:12840;top:9240;width:1560;height:1560" type="#_x0000_t75" id="docshape594" stroked="false">
            <v:imagedata r:id="rId4" o:title=""/>
          </v:shape>
          <v:shape style="position:absolute;left:10440;top:9240;width:2633;height:1560" type="#_x0000_t75" id="docshape595" stroked="false">
            <v:imagedata r:id="rId5" o:title=""/>
          </v:shape>
          <w10:wrap type="none"/>
        </v:group>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33792" id="docshapegroup597" coordorigin="0,9240" coordsize="10301,1560">
          <v:shape style="position:absolute;left:5160;top:9240;width:2280;height:1560" type="#_x0000_t75" id="docshape598" stroked="false">
            <v:imagedata r:id="rId1" o:title=""/>
          </v:shape>
          <v:shape style="position:absolute;left:0;top:9240;width:5160;height:1560" type="#_x0000_t75" id="docshape599" stroked="false">
            <v:imagedata r:id="rId2" o:title=""/>
          </v:shape>
          <v:shape style="position:absolute;left:7440;top:9240;width:2861;height:1560" type="#_x0000_t75" id="docshape600" stroked="false">
            <v:imagedata r:id="rId3" o:title=""/>
          </v:shape>
          <w10:wrap type="none"/>
        </v:group>
      </w:pict>
    </w:r>
    <w:r>
      <w:rPr/>
      <w:pict>
        <v:group style="position:absolute;margin-left:522pt;margin-top:462pt;width:198pt;height:78pt;mso-position-horizontal-relative:page;mso-position-vertical-relative:page;z-index:-19233280" id="docshapegroup601" coordorigin="10440,9240" coordsize="3960,1560">
          <v:shape style="position:absolute;left:12840;top:9240;width:1560;height:1560" type="#_x0000_t75" id="docshape602" stroked="false">
            <v:imagedata r:id="rId4" o:title=""/>
          </v:shape>
          <v:shape style="position:absolute;left:10440;top:9240;width:2633;height:1560" type="#_x0000_t75" id="docshape603" stroked="false">
            <v:imagedata r:id="rId5" o:title=""/>
          </v:shape>
          <w10:wrap type="none"/>
        </v:group>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31744" id="docshapegroup605" coordorigin="0,9240" coordsize="10301,1560">
          <v:shape style="position:absolute;left:5160;top:9240;width:2280;height:1560" type="#_x0000_t75" id="docshape606" stroked="false">
            <v:imagedata r:id="rId1" o:title=""/>
          </v:shape>
          <v:shape style="position:absolute;left:0;top:9240;width:5160;height:1560" type="#_x0000_t75" id="docshape607" stroked="false">
            <v:imagedata r:id="rId2" o:title=""/>
          </v:shape>
          <v:shape style="position:absolute;left:7440;top:9240;width:2861;height:1560" type="#_x0000_t75" id="docshape608" stroked="false">
            <v:imagedata r:id="rId3" o:title=""/>
          </v:shape>
          <w10:wrap type="none"/>
        </v:group>
      </w:pict>
    </w:r>
    <w:r>
      <w:rPr/>
      <w:pict>
        <v:group style="position:absolute;margin-left:522pt;margin-top:462pt;width:198pt;height:78pt;mso-position-horizontal-relative:page;mso-position-vertical-relative:page;z-index:-19231232" id="docshapegroup609" coordorigin="10440,9240" coordsize="3960,1560">
          <v:shape style="position:absolute;left:12840;top:9240;width:1560;height:1560" type="#_x0000_t75" id="docshape610" stroked="false">
            <v:imagedata r:id="rId4" o:title=""/>
          </v:shape>
          <v:shape style="position:absolute;left:10440;top:9240;width:2633;height:1560" type="#_x0000_t75" id="docshape611" stroked="false">
            <v:imagedata r:id="rId5" o:title=""/>
          </v:shape>
          <w10:wrap type="none"/>
        </v:group>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29696" id="docshapegroup613" coordorigin="0,9240" coordsize="10301,1560">
          <v:shape style="position:absolute;left:5160;top:9240;width:2280;height:1560" type="#_x0000_t75" id="docshape614" stroked="false">
            <v:imagedata r:id="rId1" o:title=""/>
          </v:shape>
          <v:shape style="position:absolute;left:0;top:9240;width:5160;height:1560" type="#_x0000_t75" id="docshape615" stroked="false">
            <v:imagedata r:id="rId2" o:title=""/>
          </v:shape>
          <v:shape style="position:absolute;left:7440;top:9240;width:2861;height:1560" type="#_x0000_t75" id="docshape616" stroked="false">
            <v:imagedata r:id="rId3" o:title=""/>
          </v:shape>
          <w10:wrap type="none"/>
        </v:group>
      </w:pict>
    </w:r>
    <w:r>
      <w:rPr/>
      <w:pict>
        <v:group style="position:absolute;margin-left:522pt;margin-top:462pt;width:198pt;height:78pt;mso-position-horizontal-relative:page;mso-position-vertical-relative:page;z-index:-19229184" id="docshapegroup617" coordorigin="10440,9240" coordsize="3960,1560">
          <v:shape style="position:absolute;left:12840;top:9240;width:1560;height:1560" type="#_x0000_t75" id="docshape618" stroked="false">
            <v:imagedata r:id="rId4" o:title=""/>
          </v:shape>
          <v:shape style="position:absolute;left:10440;top:9240;width:2633;height:1560" type="#_x0000_t75" id="docshape619" stroked="false">
            <v:imagedata r:id="rId5" o:title=""/>
          </v:shape>
          <w10:wrap type="none"/>
        </v:group>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26624" id="docshapegroup637" coordorigin="0,9240" coordsize="10301,1560">
          <v:shape style="position:absolute;left:5160;top:9240;width:2280;height:1560" type="#_x0000_t75" id="docshape638" stroked="false">
            <v:imagedata r:id="rId1" o:title=""/>
          </v:shape>
          <v:shape style="position:absolute;left:0;top:9240;width:5160;height:1560" type="#_x0000_t75" id="docshape639" stroked="false">
            <v:imagedata r:id="rId2" o:title=""/>
          </v:shape>
          <v:shape style="position:absolute;left:7440;top:9240;width:2861;height:1560" type="#_x0000_t75" id="docshape640" stroked="false">
            <v:imagedata r:id="rId3" o:title=""/>
          </v:shape>
          <w10:wrap type="none"/>
        </v:group>
      </w:pict>
    </w:r>
    <w:r>
      <w:rPr/>
      <w:pict>
        <v:group style="position:absolute;margin-left:522pt;margin-top:462pt;width:198pt;height:78pt;mso-position-horizontal-relative:page;mso-position-vertical-relative:page;z-index:-19226112" id="docshapegroup641" coordorigin="10440,9240" coordsize="3960,1560">
          <v:shape style="position:absolute;left:12840;top:9240;width:1560;height:1560" type="#_x0000_t75" id="docshape642" stroked="false">
            <v:imagedata r:id="rId4" o:title=""/>
          </v:shape>
          <v:shape style="position:absolute;left:10440;top:9240;width:2633;height:1560" type="#_x0000_t75" id="docshape643" stroked="false">
            <v:imagedata r:id="rId5" o:title=""/>
          </v:shape>
          <w10:wrap type="none"/>
        </v:group>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24576" id="docshapegroup645" coordorigin="0,9240" coordsize="10301,1560">
          <v:shape style="position:absolute;left:5160;top:9240;width:2280;height:1560" type="#_x0000_t75" id="docshape646" stroked="false">
            <v:imagedata r:id="rId1" o:title=""/>
          </v:shape>
          <v:shape style="position:absolute;left:0;top:9240;width:5160;height:1560" type="#_x0000_t75" id="docshape647" stroked="false">
            <v:imagedata r:id="rId2" o:title=""/>
          </v:shape>
          <v:shape style="position:absolute;left:7440;top:9240;width:2861;height:1560" type="#_x0000_t75" id="docshape648" stroked="false">
            <v:imagedata r:id="rId3" o:title=""/>
          </v:shape>
          <w10:wrap type="none"/>
        </v:group>
      </w:pict>
    </w:r>
    <w:r>
      <w:rPr/>
      <w:pict>
        <v:group style="position:absolute;margin-left:522pt;margin-top:462pt;width:198pt;height:78pt;mso-position-horizontal-relative:page;mso-position-vertical-relative:page;z-index:-19224064" id="docshapegroup649" coordorigin="10440,9240" coordsize="3960,1560">
          <v:shape style="position:absolute;left:12840;top:9240;width:1560;height:1560" type="#_x0000_t75" id="docshape650" stroked="false">
            <v:imagedata r:id="rId4" o:title=""/>
          </v:shape>
          <v:shape style="position:absolute;left:10440;top:9240;width:2633;height:1560" type="#_x0000_t75" id="docshape651" stroked="false">
            <v:imagedata r:id="rId5" o:title=""/>
          </v:shape>
          <w10:wrap type="none"/>
        </v:group>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22528" id="docshapegroup653" coordorigin="0,9240" coordsize="10301,1560">
          <v:shape style="position:absolute;left:5160;top:9240;width:2280;height:1560" type="#_x0000_t75" id="docshape654" stroked="false">
            <v:imagedata r:id="rId1" o:title=""/>
          </v:shape>
          <v:shape style="position:absolute;left:0;top:9240;width:5160;height:1560" type="#_x0000_t75" id="docshape655" stroked="false">
            <v:imagedata r:id="rId2" o:title=""/>
          </v:shape>
          <v:shape style="position:absolute;left:7440;top:9240;width:2861;height:1560" type="#_x0000_t75" id="docshape656" stroked="false">
            <v:imagedata r:id="rId3" o:title=""/>
          </v:shape>
          <w10:wrap type="none"/>
        </v:group>
      </w:pict>
    </w:r>
    <w:r>
      <w:rPr/>
      <w:pict>
        <v:group style="position:absolute;margin-left:522pt;margin-top:462pt;width:198pt;height:78pt;mso-position-horizontal-relative:page;mso-position-vertical-relative:page;z-index:-19222016" id="docshapegroup657" coordorigin="10440,9240" coordsize="3960,1560">
          <v:shape style="position:absolute;left:12840;top:9240;width:1560;height:1560" type="#_x0000_t75" id="docshape658" stroked="false">
            <v:imagedata r:id="rId4" o:title=""/>
          </v:shape>
          <v:shape style="position:absolute;left:10440;top:9240;width:2633;height:1560" type="#_x0000_t75" id="docshape659" stroked="false">
            <v:imagedata r:id="rId5" o:title=""/>
          </v:shape>
          <w10:wrap type="none"/>
        </v:group>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20480" id="docshapegroup661" coordorigin="0,9240" coordsize="10301,1560">
          <v:shape style="position:absolute;left:5160;top:9240;width:2280;height:1560" type="#_x0000_t75" id="docshape662" stroked="false">
            <v:imagedata r:id="rId1" o:title=""/>
          </v:shape>
          <v:shape style="position:absolute;left:0;top:9240;width:5160;height:1560" type="#_x0000_t75" id="docshape663" stroked="false">
            <v:imagedata r:id="rId2" o:title=""/>
          </v:shape>
          <v:shape style="position:absolute;left:7440;top:9240;width:2861;height:1560" type="#_x0000_t75" id="docshape664" stroked="false">
            <v:imagedata r:id="rId3" o:title=""/>
          </v:shape>
          <w10:wrap type="none"/>
        </v:group>
      </w:pict>
    </w:r>
    <w:r>
      <w:rPr/>
      <w:pict>
        <v:group style="position:absolute;margin-left:522pt;margin-top:462pt;width:198pt;height:78pt;mso-position-horizontal-relative:page;mso-position-vertical-relative:page;z-index:-19219968" id="docshapegroup665" coordorigin="10440,9240" coordsize="3960,1560">
          <v:shape style="position:absolute;left:12840;top:9240;width:1560;height:1560" type="#_x0000_t75" id="docshape666" stroked="false">
            <v:imagedata r:id="rId4" o:title=""/>
          </v:shape>
          <v:shape style="position:absolute;left:10440;top:9240;width:2633;height:1560" type="#_x0000_t75" id="docshape667" stroked="false">
            <v:imagedata r:id="rId5" o:title=""/>
          </v:shape>
          <w10:wrap type="none"/>
        </v:group>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18432" id="docshapegroup669" coordorigin="0,9240" coordsize="10301,1560">
          <v:shape style="position:absolute;left:5160;top:9240;width:2280;height:1560" type="#_x0000_t75" id="docshape670" stroked="false">
            <v:imagedata r:id="rId1" o:title=""/>
          </v:shape>
          <v:shape style="position:absolute;left:0;top:9240;width:5160;height:1560" type="#_x0000_t75" id="docshape671" stroked="false">
            <v:imagedata r:id="rId2" o:title=""/>
          </v:shape>
          <v:shape style="position:absolute;left:7440;top:9240;width:2861;height:1560" type="#_x0000_t75" id="docshape672" stroked="false">
            <v:imagedata r:id="rId3" o:title=""/>
          </v:shape>
          <w10:wrap type="none"/>
        </v:group>
      </w:pict>
    </w:r>
    <w:r>
      <w:rPr/>
      <w:pict>
        <v:group style="position:absolute;margin-left:522pt;margin-top:462pt;width:198pt;height:78pt;mso-position-horizontal-relative:page;mso-position-vertical-relative:page;z-index:-19217920" id="docshapegroup673" coordorigin="10440,9240" coordsize="3960,1560">
          <v:shape style="position:absolute;left:12840;top:9240;width:1560;height:1560" type="#_x0000_t75" id="docshape674" stroked="false">
            <v:imagedata r:id="rId4" o:title=""/>
          </v:shape>
          <v:shape style="position:absolute;left:10440;top:9240;width:2633;height:1560" type="#_x0000_t75" id="docshape675" stroked="false">
            <v:imagedata r:id="rId5" o:title=""/>
          </v:shape>
          <w10:wrap type="none"/>
        </v:group>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16384" id="docshapegroup677" coordorigin="0,9240" coordsize="10301,1560">
          <v:shape style="position:absolute;left:5160;top:9240;width:2280;height:1560" type="#_x0000_t75" id="docshape678" stroked="false">
            <v:imagedata r:id="rId1" o:title=""/>
          </v:shape>
          <v:shape style="position:absolute;left:0;top:9240;width:5160;height:1560" type="#_x0000_t75" id="docshape679" stroked="false">
            <v:imagedata r:id="rId2" o:title=""/>
          </v:shape>
          <v:shape style="position:absolute;left:7440;top:9240;width:2861;height:1560" type="#_x0000_t75" id="docshape680" stroked="false">
            <v:imagedata r:id="rId3" o:title=""/>
          </v:shape>
          <w10:wrap type="none"/>
        </v:group>
      </w:pict>
    </w:r>
    <w:r>
      <w:rPr/>
      <w:pict>
        <v:group style="position:absolute;margin-left:522pt;margin-top:462pt;width:198pt;height:78pt;mso-position-horizontal-relative:page;mso-position-vertical-relative:page;z-index:-19215872" id="docshapegroup681" coordorigin="10440,9240" coordsize="3960,1560">
          <v:shape style="position:absolute;left:12840;top:9240;width:1560;height:1560" type="#_x0000_t75" id="docshape682" stroked="false">
            <v:imagedata r:id="rId4" o:title=""/>
          </v:shape>
          <v:shape style="position:absolute;left:10440;top:9240;width:2633;height:1560" type="#_x0000_t75" id="docshape683" stroked="false">
            <v:imagedata r:id="rId5" o:title=""/>
          </v:shape>
          <w10:wrap type="none"/>
        </v:group>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14336" id="docshapegroup685" coordorigin="0,9240" coordsize="10301,1560">
          <v:shape style="position:absolute;left:5160;top:9240;width:2280;height:1560" type="#_x0000_t75" id="docshape686" stroked="false">
            <v:imagedata r:id="rId1" o:title=""/>
          </v:shape>
          <v:shape style="position:absolute;left:0;top:9240;width:5160;height:1560" type="#_x0000_t75" id="docshape687" stroked="false">
            <v:imagedata r:id="rId2" o:title=""/>
          </v:shape>
          <v:shape style="position:absolute;left:7440;top:9240;width:2861;height:1560" type="#_x0000_t75" id="docshape688" stroked="false">
            <v:imagedata r:id="rId3" o:title=""/>
          </v:shape>
          <w10:wrap type="none"/>
        </v:group>
      </w:pict>
    </w:r>
    <w:r>
      <w:rPr/>
      <w:pict>
        <v:group style="position:absolute;margin-left:522pt;margin-top:462pt;width:198pt;height:78pt;mso-position-horizontal-relative:page;mso-position-vertical-relative:page;z-index:-19213824" id="docshapegroup689" coordorigin="10440,9240" coordsize="3960,1560">
          <v:shape style="position:absolute;left:12840;top:9240;width:1560;height:1560" type="#_x0000_t75" id="docshape690" stroked="false">
            <v:imagedata r:id="rId4" o:title=""/>
          </v:shape>
          <v:shape style="position:absolute;left:10440;top:9240;width:2633;height:1560" type="#_x0000_t75" id="docshape691" stroked="false">
            <v:imagedata r:id="rId5" o:title=""/>
          </v:shape>
          <w10:wrap type="none"/>
        </v:group>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12288" id="docshapegroup693" coordorigin="0,9240" coordsize="10301,1560">
          <v:shape style="position:absolute;left:5160;top:9240;width:2280;height:1560" type="#_x0000_t75" id="docshape694" stroked="false">
            <v:imagedata r:id="rId1" o:title=""/>
          </v:shape>
          <v:shape style="position:absolute;left:0;top:9240;width:5160;height:1560" type="#_x0000_t75" id="docshape695" stroked="false">
            <v:imagedata r:id="rId2" o:title=""/>
          </v:shape>
          <v:shape style="position:absolute;left:7440;top:9240;width:2861;height:1560" type="#_x0000_t75" id="docshape696" stroked="false">
            <v:imagedata r:id="rId3" o:title=""/>
          </v:shape>
          <w10:wrap type="none"/>
        </v:group>
      </w:pict>
    </w:r>
    <w:r>
      <w:rPr/>
      <w:pict>
        <v:group style="position:absolute;margin-left:522pt;margin-top:462pt;width:198pt;height:78pt;mso-position-horizontal-relative:page;mso-position-vertical-relative:page;z-index:-19211776" id="docshapegroup697" coordorigin="10440,9240" coordsize="3960,1560">
          <v:shape style="position:absolute;left:12840;top:9240;width:1560;height:1560" type="#_x0000_t75" id="docshape698" stroked="false">
            <v:imagedata r:id="rId4" o:title=""/>
          </v:shape>
          <v:shape style="position:absolute;left:10440;top:9240;width:2633;height:1560" type="#_x0000_t75" id="docshape699" stroked="false">
            <v:imagedata r:id="rId5" o:title=""/>
          </v:shape>
          <w10:wrap type="none"/>
        </v:group>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43776">
          <wp:simplePos x="0" y="0"/>
          <wp:positionH relativeFrom="page">
            <wp:posOffset>6721230</wp:posOffset>
          </wp:positionH>
          <wp:positionV relativeFrom="page">
            <wp:posOffset>5171439</wp:posOffset>
          </wp:positionV>
          <wp:extent cx="3946769" cy="1686558"/>
          <wp:effectExtent l="0" t="0" r="0" b="0"/>
          <wp:wrapNone/>
          <wp:docPr id="5" name="image16.jpeg" descr="Harrington Healthcare System logo  Compassionate Quality Care "/>
          <wp:cNvGraphicFramePr>
            <a:graphicFrameLocks noChangeAspect="1"/>
          </wp:cNvGraphicFramePr>
          <a:graphic>
            <a:graphicData uri="http://schemas.openxmlformats.org/drawingml/2006/picture">
              <pic:pic>
                <pic:nvPicPr>
                  <pic:cNvPr id="6" name="image16.jpeg"/>
                  <pic:cNvPicPr/>
                </pic:nvPicPr>
                <pic:blipFill>
                  <a:blip r:embed="rId1" cstate="print"/>
                  <a:stretch>
                    <a:fillRect/>
                  </a:stretch>
                </pic:blipFill>
                <pic:spPr>
                  <a:xfrm>
                    <a:off x="0" y="0"/>
                    <a:ext cx="3946769" cy="1686558"/>
                  </a:xfrm>
                  <a:prstGeom prst="rect">
                    <a:avLst/>
                  </a:prstGeom>
                </pic:spPr>
              </pic:pic>
            </a:graphicData>
          </a:graphic>
        </wp:anchor>
      </w:drawing>
    </w:r>
    <w:r>
      <w:rPr/>
      <w:pict>
        <v:shape style="position:absolute;margin-left:938.280029pt;margin-top:518.275024pt;width:5.65pt;height:9.2pt;mso-position-horizontal-relative:page;mso-position-vertical-relative:page;z-index:-19272192" type="#_x0000_t202" id="docshape118" filled="false" stroked="false">
          <v:textbox inset="0,0,0,0">
            <w:txbxContent>
              <w:p>
                <w:pPr>
                  <w:spacing w:line="166" w:lineRule="exact" w:before="0"/>
                  <w:ind w:left="20" w:right="0" w:firstLine="0"/>
                  <w:jc w:val="left"/>
                  <w:rPr>
                    <w:sz w:val="14"/>
                  </w:rPr>
                </w:pPr>
                <w:r>
                  <w:rPr>
                    <w:color w:val="666666"/>
                    <w:w w:val="102"/>
                    <w:sz w:val="14"/>
                  </w:rPr>
                  <w:t>7</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462pt;width:515.0500pt;height:78pt;mso-position-horizontal-relative:page;mso-position-vertical-relative:page;z-index:-19210240" id="docshapegroup701" coordorigin="0,9240" coordsize="10301,1560">
          <v:shape style="position:absolute;left:5160;top:9240;width:2280;height:1560" type="#_x0000_t75" id="docshape702" stroked="false">
            <v:imagedata r:id="rId1" o:title=""/>
          </v:shape>
          <v:shape style="position:absolute;left:0;top:9240;width:5160;height:1560" type="#_x0000_t75" id="docshape703" stroked="false">
            <v:imagedata r:id="rId2" o:title=""/>
          </v:shape>
          <v:shape style="position:absolute;left:7440;top:9240;width:2861;height:1560" type="#_x0000_t75" id="docshape704" stroked="false">
            <v:imagedata r:id="rId3" o:title=""/>
          </v:shape>
          <w10:wrap type="none"/>
        </v:group>
      </w:pict>
    </w:r>
    <w:r>
      <w:rPr/>
      <w:pict>
        <v:group style="position:absolute;margin-left:522pt;margin-top:462pt;width:198pt;height:78pt;mso-position-horizontal-relative:page;mso-position-vertical-relative:page;z-index:-19209728" id="docshapegroup705" coordorigin="10440,9240" coordsize="3960,1560">
          <v:shape style="position:absolute;left:12840;top:9240;width:1560;height:1560" type="#_x0000_t75" id="docshape706" stroked="false">
            <v:imagedata r:id="rId4" o:title=""/>
          </v:shape>
          <v:shape style="position:absolute;left:10440;top:9240;width:2633;height:1560" type="#_x0000_t75" id="docshape707" stroked="false">
            <v:imagedata r:id="rId5" o:title=""/>
          </v:shape>
          <w10:wrap type="none"/>
        </v:group>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46336">
          <wp:simplePos x="0" y="0"/>
          <wp:positionH relativeFrom="page">
            <wp:posOffset>6721230</wp:posOffset>
          </wp:positionH>
          <wp:positionV relativeFrom="page">
            <wp:posOffset>5171439</wp:posOffset>
          </wp:positionV>
          <wp:extent cx="3946769" cy="1686558"/>
          <wp:effectExtent l="0" t="0" r="0" b="0"/>
          <wp:wrapNone/>
          <wp:docPr id="7" name="image16.jpeg" descr="Harrington Healthcare System logo  Compassionate Quality Care "/>
          <wp:cNvGraphicFramePr>
            <a:graphicFrameLocks noChangeAspect="1"/>
          </wp:cNvGraphicFramePr>
          <a:graphic>
            <a:graphicData uri="http://schemas.openxmlformats.org/drawingml/2006/picture">
              <pic:pic>
                <pic:nvPicPr>
                  <pic:cNvPr id="8" name="image16.jpeg"/>
                  <pic:cNvPicPr/>
                </pic:nvPicPr>
                <pic:blipFill>
                  <a:blip r:embed="rId1" cstate="print"/>
                  <a:stretch>
                    <a:fillRect/>
                  </a:stretch>
                </pic:blipFill>
                <pic:spPr>
                  <a:xfrm>
                    <a:off x="0" y="0"/>
                    <a:ext cx="3946769" cy="1686558"/>
                  </a:xfrm>
                  <a:prstGeom prst="rect">
                    <a:avLst/>
                  </a:prstGeom>
                </pic:spPr>
              </pic:pic>
            </a:graphicData>
          </a:graphic>
        </wp:anchor>
      </w:drawing>
    </w:r>
    <w:r>
      <w:rPr/>
      <w:pict>
        <v:shape style="position:absolute;margin-left:938.280029pt;margin-top:518.275024pt;width:5.65pt;height:9.2pt;mso-position-horizontal-relative:page;mso-position-vertical-relative:page;z-index:-19269632" type="#_x0000_t202" id="docshape120" filled="false" stroked="false">
          <v:textbox inset="0,0,0,0">
            <w:txbxContent>
              <w:p>
                <w:pPr>
                  <w:spacing w:line="166" w:lineRule="exact" w:before="0"/>
                  <w:ind w:left="20" w:right="0" w:firstLine="0"/>
                  <w:jc w:val="left"/>
                  <w:rPr>
                    <w:sz w:val="14"/>
                  </w:rPr>
                </w:pPr>
                <w:r>
                  <w:rPr>
                    <w:color w:val="666666"/>
                    <w:w w:val="102"/>
                    <w:sz w:val="14"/>
                  </w:rPr>
                  <w:t>8</w:t>
                </w:r>
              </w:p>
            </w:txbxContent>
          </v:textbox>
          <w10:wrap type="none"/>
        </v:shape>
      </w:pict>
    </w:r>
    <w:r>
      <w:rPr/>
      <w:pict>
        <v:shape style="position:absolute;margin-left:815.450012pt;margin-top:521.825012pt;width:93.4pt;height:8.4pt;mso-position-horizontal-relative:page;mso-position-vertical-relative:page;z-index:-19269120" type="#_x0000_t202" id="docshape121" filled="false" stroked="false">
          <v:textbox inset="0,0,0,0">
            <w:txbxContent>
              <w:p>
                <w:pPr>
                  <w:spacing w:line="151" w:lineRule="exact" w:before="0"/>
                  <w:ind w:left="20" w:right="0" w:firstLine="0"/>
                  <w:jc w:val="left"/>
                  <w:rPr>
                    <w:sz w:val="13"/>
                  </w:rPr>
                </w:pPr>
                <w:r>
                  <w:rPr>
                    <w:color w:val="666666"/>
                    <w:spacing w:val="-1"/>
                    <w:w w:val="95"/>
                    <w:sz w:val="13"/>
                  </w:rPr>
                  <w:t>©2016</w:t>
                </w:r>
                <w:r>
                  <w:rPr>
                    <w:color w:val="666666"/>
                    <w:spacing w:val="2"/>
                    <w:w w:val="95"/>
                    <w:sz w:val="13"/>
                  </w:rPr>
                  <w:t> </w:t>
                </w:r>
                <w:r>
                  <w:rPr>
                    <w:color w:val="666666"/>
                    <w:spacing w:val="-1"/>
                    <w:w w:val="95"/>
                    <w:sz w:val="13"/>
                  </w:rPr>
                  <w:t>Trinity</w:t>
                </w:r>
                <w:r>
                  <w:rPr>
                    <w:color w:val="666666"/>
                    <w:spacing w:val="-6"/>
                    <w:w w:val="95"/>
                    <w:sz w:val="13"/>
                  </w:rPr>
                  <w:t> </w:t>
                </w:r>
                <w:r>
                  <w:rPr>
                    <w:color w:val="666666"/>
                    <w:spacing w:val="-1"/>
                    <w:w w:val="95"/>
                    <w:sz w:val="13"/>
                  </w:rPr>
                  <w:t>Health</w:t>
                </w:r>
                <w:r>
                  <w:rPr>
                    <w:color w:val="666666"/>
                    <w:spacing w:val="2"/>
                    <w:w w:val="95"/>
                    <w:sz w:val="13"/>
                  </w:rPr>
                  <w:t> </w:t>
                </w:r>
                <w:r>
                  <w:rPr>
                    <w:color w:val="666666"/>
                    <w:w w:val="95"/>
                    <w:sz w:val="13"/>
                  </w:rPr>
                  <w:t>–</w:t>
                </w:r>
                <w:r>
                  <w:rPr>
                    <w:color w:val="666666"/>
                    <w:spacing w:val="4"/>
                    <w:w w:val="95"/>
                    <w:sz w:val="13"/>
                  </w:rPr>
                  <w:t> </w:t>
                </w:r>
                <w:r>
                  <w:rPr>
                    <w:color w:val="666666"/>
                    <w:w w:val="95"/>
                    <w:sz w:val="13"/>
                  </w:rPr>
                  <w:t>New</w:t>
                </w:r>
                <w:r>
                  <w:rPr>
                    <w:color w:val="666666"/>
                    <w:spacing w:val="-7"/>
                    <w:w w:val="95"/>
                    <w:sz w:val="13"/>
                  </w:rPr>
                  <w:t> </w:t>
                </w:r>
                <w:r>
                  <w:rPr>
                    <w:color w:val="666666"/>
                    <w:w w:val="95"/>
                    <w:sz w:val="13"/>
                  </w:rPr>
                  <w:t>England</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66.389999pt;margin-top:37.520pt;width:279.3pt;height:14pt;mso-position-horizontal-relative:page;mso-position-vertical-relative:page;z-index:-19277312" type="#_x0000_t202" id="docshape4" filled="false" stroked="false">
          <v:textbox inset="0,0,0,0">
            <w:txbxContent>
              <w:p>
                <w:pPr>
                  <w:spacing w:line="264" w:lineRule="exact" w:before="0"/>
                  <w:ind w:left="20" w:right="0" w:firstLine="0"/>
                  <w:jc w:val="left"/>
                  <w:rPr>
                    <w:b/>
                    <w:sz w:val="24"/>
                  </w:rPr>
                </w:pPr>
                <w:r>
                  <w:rPr>
                    <w:b/>
                    <w:sz w:val="24"/>
                  </w:rPr>
                  <w:t>DETERMINATION</w:t>
                </w:r>
                <w:r>
                  <w:rPr>
                    <w:b/>
                    <w:spacing w:val="-5"/>
                    <w:sz w:val="24"/>
                  </w:rPr>
                  <w:t> </w:t>
                </w:r>
                <w:r>
                  <w:rPr>
                    <w:b/>
                    <w:sz w:val="24"/>
                  </w:rPr>
                  <w:t>OF</w:t>
                </w:r>
                <w:r>
                  <w:rPr>
                    <w:b/>
                    <w:spacing w:val="-5"/>
                    <w:sz w:val="24"/>
                  </w:rPr>
                  <w:t> </w:t>
                </w:r>
                <w:r>
                  <w:rPr>
                    <w:b/>
                    <w:sz w:val="24"/>
                  </w:rPr>
                  <w:t>NEED</w:t>
                </w:r>
                <w:r>
                  <w:rPr>
                    <w:b/>
                    <w:spacing w:val="-3"/>
                    <w:sz w:val="24"/>
                  </w:rPr>
                  <w:t> </w:t>
                </w:r>
                <w:r>
                  <w:rPr>
                    <w:b/>
                    <w:sz w:val="24"/>
                  </w:rPr>
                  <w:t>APPLICATION</w:t>
                </w:r>
                <w:r>
                  <w:rPr>
                    <w:b/>
                    <w:spacing w:val="-5"/>
                    <w:sz w:val="24"/>
                  </w:rPr>
                  <w:t> </w:t>
                </w:r>
                <w:r>
                  <w:rPr>
                    <w:b/>
                    <w:sz w:val="24"/>
                  </w:rPr>
                  <w:t>#20121712-TO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20.400002pt;margin-top:74.400002pt;width:564pt;height:17.6pt;mso-position-horizontal-relative:page;mso-position-vertical-relative:page;z-index:-19268608" id="docshapegroup130" coordorigin="2408,1488" coordsize="11280,352">
          <v:rect style="position:absolute;left:2408;top:1664;width:11280;height:176" id="docshape131" filled="true" fillcolor="#44536a" stroked="false">
            <v:fill type="solid"/>
          </v:rect>
          <v:rect style="position:absolute;left:2408;top:1488;width:11280;height:176" id="docshape132" filled="true" fillcolor="#979406" stroked="false">
            <v:fill type="solid"/>
          </v:rect>
          <w10:wrap type="none"/>
        </v:group>
      </w:pict>
    </w:r>
    <w:r>
      <w:rPr/>
      <w:pict>
        <v:shape style="position:absolute;margin-left:131.100006pt;margin-top:30.005987pt;width:476.45pt;height:37.85pt;mso-position-horizontal-relative:page;mso-position-vertical-relative:page;z-index:-19268096" type="#_x0000_t202" id="docshape133" filled="false" stroked="false">
          <v:textbox inset="0,0,0,0">
            <w:txbxContent>
              <w:p>
                <w:pPr>
                  <w:spacing w:before="0"/>
                  <w:ind w:left="20" w:right="0" w:firstLine="0"/>
                  <w:jc w:val="left"/>
                  <w:rPr>
                    <w:rFonts w:ascii="Arial"/>
                    <w:b/>
                    <w:sz w:val="64"/>
                  </w:rPr>
                </w:pPr>
                <w:r>
                  <w:rPr>
                    <w:rFonts w:ascii="Arial"/>
                    <w:b/>
                    <w:color w:val="44536A"/>
                    <w:sz w:val="64"/>
                  </w:rPr>
                  <w:t>Harrington</w:t>
                </w:r>
                <w:r>
                  <w:rPr>
                    <w:rFonts w:ascii="Arial"/>
                    <w:b/>
                    <w:color w:val="44536A"/>
                    <w:spacing w:val="-18"/>
                    <w:sz w:val="64"/>
                  </w:rPr>
                  <w:t> </w:t>
                </w:r>
                <w:r>
                  <w:rPr>
                    <w:rFonts w:ascii="Arial"/>
                    <w:b/>
                    <w:color w:val="44536A"/>
                    <w:sz w:val="64"/>
                  </w:rPr>
                  <w:t>PHO</w:t>
                </w:r>
                <w:r>
                  <w:rPr>
                    <w:rFonts w:ascii="Arial"/>
                    <w:b/>
                    <w:color w:val="44536A"/>
                    <w:spacing w:val="-37"/>
                    <w:sz w:val="64"/>
                  </w:rPr>
                  <w:t> </w:t>
                </w:r>
                <w:r>
                  <w:rPr>
                    <w:rFonts w:ascii="Arial"/>
                    <w:b/>
                    <w:color w:val="44536A"/>
                    <w:sz w:val="64"/>
                  </w:rPr>
                  <w:t>2021</w:t>
                </w:r>
                <w:r>
                  <w:rPr>
                    <w:rFonts w:ascii="Arial"/>
                    <w:b/>
                    <w:color w:val="44536A"/>
                    <w:spacing w:val="-28"/>
                    <w:sz w:val="64"/>
                  </w:rPr>
                  <w:t> </w:t>
                </w:r>
                <w:r>
                  <w:rPr>
                    <w:rFonts w:ascii="Arial"/>
                    <w:b/>
                    <w:color w:val="44536A"/>
                    <w:sz w:val="64"/>
                  </w:rPr>
                  <w:t>Initiatives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20.400002pt;margin-top:74.400002pt;width:564pt;height:17.6pt;mso-position-horizontal-relative:page;mso-position-vertical-relative:page;z-index:-19267072" id="docshapegroup173" coordorigin="2408,1488" coordsize="11280,352">
          <v:rect style="position:absolute;left:2408;top:1664;width:11280;height:176" id="docshape174" filled="true" fillcolor="#44536a" stroked="false">
            <v:fill type="solid"/>
          </v:rect>
          <v:rect style="position:absolute;left:2408;top:1488;width:11280;height:176" id="docshape175" filled="true" fillcolor="#979407" stroked="false">
            <v:fill type="solid"/>
          </v:rect>
          <w10:wrap type="none"/>
        </v:group>
      </w:pict>
    </w:r>
    <w:r>
      <w:rPr/>
      <w:pict>
        <v:shape style="position:absolute;margin-left:131.100006pt;margin-top:18.035986pt;width:564pt;height:37.85pt;mso-position-horizontal-relative:page;mso-position-vertical-relative:page;z-index:-19266560" type="#_x0000_t202" id="docshape176" filled="false" stroked="false">
          <v:textbox inset="0,0,0,0">
            <w:txbxContent>
              <w:p>
                <w:pPr>
                  <w:spacing w:before="0"/>
                  <w:ind w:left="20" w:right="0" w:firstLine="0"/>
                  <w:jc w:val="left"/>
                  <w:rPr>
                    <w:rFonts w:ascii="Arial"/>
                    <w:b/>
                    <w:sz w:val="64"/>
                  </w:rPr>
                </w:pPr>
                <w:r>
                  <w:rPr>
                    <w:rFonts w:ascii="Arial"/>
                    <w:b/>
                    <w:color w:val="44536A"/>
                    <w:spacing w:val="-2"/>
                    <w:sz w:val="64"/>
                  </w:rPr>
                  <w:t>Tranistional</w:t>
                </w:r>
                <w:r>
                  <w:rPr>
                    <w:rFonts w:ascii="Arial"/>
                    <w:b/>
                    <w:color w:val="44536A"/>
                    <w:spacing w:val="13"/>
                    <w:sz w:val="64"/>
                  </w:rPr>
                  <w:t> </w:t>
                </w:r>
                <w:r>
                  <w:rPr>
                    <w:rFonts w:ascii="Arial"/>
                    <w:b/>
                    <w:color w:val="44536A"/>
                    <w:spacing w:val="-2"/>
                    <w:sz w:val="64"/>
                  </w:rPr>
                  <w:t>Care</w:t>
                </w:r>
                <w:r>
                  <w:rPr>
                    <w:rFonts w:ascii="Arial"/>
                    <w:b/>
                    <w:color w:val="44536A"/>
                    <w:spacing w:val="-41"/>
                    <w:sz w:val="64"/>
                  </w:rPr>
                  <w:t> </w:t>
                </w:r>
                <w:r>
                  <w:rPr>
                    <w:rFonts w:ascii="Arial"/>
                    <w:b/>
                    <w:color w:val="44536A"/>
                    <w:spacing w:val="-2"/>
                    <w:sz w:val="64"/>
                  </w:rPr>
                  <w:t>Management</w:t>
                </w:r>
                <w:r>
                  <w:rPr>
                    <w:rFonts w:ascii="Arial"/>
                    <w:b/>
                    <w:color w:val="44536A"/>
                    <w:spacing w:val="10"/>
                    <w:sz w:val="64"/>
                  </w:rPr>
                  <w:t> </w:t>
                </w:r>
                <w:r>
                  <w:rPr>
                    <w:rFonts w:ascii="Arial"/>
                    <w:b/>
                    <w:color w:val="44536A"/>
                    <w:spacing w:val="-1"/>
                    <w:sz w:val="64"/>
                  </w:rPr>
                  <w:t>(TCM)</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20.400002pt;margin-top:74.400002pt;width:564pt;height:17.6pt;mso-position-horizontal-relative:page;mso-position-vertical-relative:page;z-index:-19265536" id="docshapegroup181" coordorigin="2408,1488" coordsize="11280,352">
          <v:rect style="position:absolute;left:2408;top:1664;width:11280;height:176" id="docshape182" filled="true" fillcolor="#44536a" stroked="false">
            <v:fill type="solid"/>
          </v:rect>
          <v:rect style="position:absolute;left:2408;top:1488;width:11280;height:176" id="docshape183" filled="true" fillcolor="#979407" stroked="false">
            <v:fill type="solid"/>
          </v:rect>
          <w10:wrap type="none"/>
        </v:group>
      </w:pict>
    </w:r>
    <w:r>
      <w:rPr/>
      <w:pict>
        <v:shape style="position:absolute;margin-left:131.100006pt;margin-top:30.005987pt;width:353.85pt;height:37.85pt;mso-position-horizontal-relative:page;mso-position-vertical-relative:page;z-index:-19265024" type="#_x0000_t202" id="docshape184" filled="false" stroked="false">
          <v:textbox inset="0,0,0,0">
            <w:txbxContent>
              <w:p>
                <w:pPr>
                  <w:spacing w:before="0"/>
                  <w:ind w:left="20" w:right="0" w:firstLine="0"/>
                  <w:jc w:val="left"/>
                  <w:rPr>
                    <w:rFonts w:ascii="Arial"/>
                    <w:b/>
                    <w:sz w:val="64"/>
                  </w:rPr>
                </w:pPr>
                <w:r>
                  <w:rPr>
                    <w:rFonts w:ascii="Arial"/>
                    <w:b/>
                    <w:color w:val="44536A"/>
                    <w:sz w:val="64"/>
                  </w:rPr>
                  <w:t>Five</w:t>
                </w:r>
                <w:r>
                  <w:rPr>
                    <w:rFonts w:ascii="Arial"/>
                    <w:b/>
                    <w:color w:val="44536A"/>
                    <w:spacing w:val="-15"/>
                    <w:sz w:val="64"/>
                  </w:rPr>
                  <w:t> </w:t>
                </w:r>
                <w:r>
                  <w:rPr>
                    <w:rFonts w:ascii="Arial"/>
                    <w:b/>
                    <w:color w:val="44536A"/>
                    <w:sz w:val="64"/>
                  </w:rPr>
                  <w:t>Diabetic</w:t>
                </w:r>
                <w:r>
                  <w:rPr>
                    <w:rFonts w:ascii="Arial"/>
                    <w:b/>
                    <w:color w:val="44536A"/>
                    <w:spacing w:val="-28"/>
                    <w:sz w:val="64"/>
                  </w:rPr>
                  <w:t> </w:t>
                </w:r>
                <w:r>
                  <w:rPr>
                    <w:rFonts w:ascii="Arial"/>
                    <w:b/>
                    <w:color w:val="44536A"/>
                    <w:sz w:val="64"/>
                  </w:rPr>
                  <w:t>Measures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20.400002pt;margin-top:74.400002pt;width:564pt;height:17.6pt;mso-position-horizontal-relative:page;mso-position-vertical-relative:page;z-index:-19264000" id="docshapegroup189" coordorigin="2408,1488" coordsize="11280,352">
          <v:rect style="position:absolute;left:2408;top:1664;width:11280;height:176" id="docshape190" filled="true" fillcolor="#44536a" stroked="false">
            <v:fill type="solid"/>
          </v:rect>
          <v:rect style="position:absolute;left:2408;top:1488;width:11280;height:176" id="docshape191" filled="true" fillcolor="#979407" stroked="false">
            <v:fill type="solid"/>
          </v:rect>
          <w10:wrap type="none"/>
        </v:group>
      </w:pict>
    </w:r>
    <w:r>
      <w:rPr/>
      <w:pict>
        <v:shape style="position:absolute;margin-left:131.100006pt;margin-top:30.005987pt;width:373.95pt;height:37.85pt;mso-position-horizontal-relative:page;mso-position-vertical-relative:page;z-index:-19263488" type="#_x0000_t202" id="docshape192" filled="false" stroked="false">
          <v:textbox inset="0,0,0,0">
            <w:txbxContent>
              <w:p>
                <w:pPr>
                  <w:spacing w:before="0"/>
                  <w:ind w:left="20" w:right="0" w:firstLine="0"/>
                  <w:jc w:val="left"/>
                  <w:rPr>
                    <w:rFonts w:ascii="Arial"/>
                    <w:b/>
                    <w:sz w:val="64"/>
                  </w:rPr>
                </w:pPr>
                <w:r>
                  <w:rPr>
                    <w:rFonts w:ascii="Arial"/>
                    <w:b/>
                    <w:color w:val="44536A"/>
                    <w:sz w:val="64"/>
                  </w:rPr>
                  <w:t>Colorectal</w:t>
                </w:r>
                <w:r>
                  <w:rPr>
                    <w:rFonts w:ascii="Arial"/>
                    <w:b/>
                    <w:color w:val="44536A"/>
                    <w:spacing w:val="-22"/>
                    <w:sz w:val="64"/>
                  </w:rPr>
                  <w:t> </w:t>
                </w:r>
                <w:r>
                  <w:rPr>
                    <w:rFonts w:ascii="Arial"/>
                    <w:b/>
                    <w:color w:val="44536A"/>
                    <w:sz w:val="64"/>
                  </w:rPr>
                  <w:t>CA</w:t>
                </w:r>
                <w:r>
                  <w:rPr>
                    <w:rFonts w:ascii="Arial"/>
                    <w:b/>
                    <w:color w:val="44536A"/>
                    <w:spacing w:val="-44"/>
                    <w:sz w:val="64"/>
                  </w:rPr>
                  <w:t> </w:t>
                </w:r>
                <w:r>
                  <w:rPr>
                    <w:rFonts w:ascii="Arial"/>
                    <w:b/>
                    <w:color w:val="44536A"/>
                    <w:sz w:val="64"/>
                  </w:rPr>
                  <w:t>Screening</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20.400002pt;margin-top:74.400002pt;width:564pt;height:17.6pt;mso-position-horizontal-relative:page;mso-position-vertical-relative:page;z-index:-19262464" id="docshapegroup194" coordorigin="2408,1488" coordsize="11280,352">
          <v:rect style="position:absolute;left:2408;top:1664;width:11280;height:176" id="docshape195" filled="true" fillcolor="#44536a" stroked="false">
            <v:fill type="solid"/>
          </v:rect>
          <v:rect style="position:absolute;left:2408;top:1488;width:11280;height:176" id="docshape196" filled="true" fillcolor="#979406" stroked="false">
            <v:fill type="solid"/>
          </v:rect>
          <w10:wrap type="none"/>
        </v:group>
      </w:pict>
    </w:r>
    <w:r>
      <w:rPr/>
      <w:pict>
        <v:shape style="position:absolute;margin-left:131.100006pt;margin-top:30.005987pt;width:222.45pt;height:37.85pt;mso-position-horizontal-relative:page;mso-position-vertical-relative:page;z-index:-19261952" type="#_x0000_t202" id="docshape197" filled="false" stroked="false">
          <v:textbox inset="0,0,0,0">
            <w:txbxContent>
              <w:p>
                <w:pPr>
                  <w:spacing w:before="0"/>
                  <w:ind w:left="20" w:right="0" w:firstLine="0"/>
                  <w:jc w:val="left"/>
                  <w:rPr>
                    <w:rFonts w:ascii="Arial"/>
                    <w:b/>
                    <w:sz w:val="64"/>
                  </w:rPr>
                </w:pPr>
                <w:r>
                  <w:rPr>
                    <w:rFonts w:ascii="Arial"/>
                    <w:b/>
                    <w:color w:val="44536A"/>
                    <w:spacing w:val="-5"/>
                    <w:sz w:val="64"/>
                  </w:rPr>
                  <w:t>Immunizations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20.400002pt;margin-top:74.400002pt;width:564pt;height:17.6pt;mso-position-horizontal-relative:page;mso-position-vertical-relative:page;z-index:-19260928" id="docshapegroup208" coordorigin="2408,1488" coordsize="11280,352">
          <v:rect style="position:absolute;left:2408;top:1664;width:11280;height:176" id="docshape209" filled="true" fillcolor="#44536a" stroked="false">
            <v:fill type="solid"/>
          </v:rect>
          <v:rect style="position:absolute;left:2408;top:1488;width:11280;height:176" id="docshape210" filled="true" fillcolor="#979407" stroked="false">
            <v:fill type="solid"/>
          </v:rect>
          <w10:wrap type="none"/>
        </v:group>
      </w:pict>
    </w:r>
    <w:r>
      <w:rPr/>
      <w:pict>
        <v:shape style="position:absolute;margin-left:131.100006pt;margin-top:30.005987pt;width:567.75pt;height:37.85pt;mso-position-horizontal-relative:page;mso-position-vertical-relative:page;z-index:-19260416" type="#_x0000_t202" id="docshape211" filled="false" stroked="false">
          <v:textbox inset="0,0,0,0">
            <w:txbxContent>
              <w:p>
                <w:pPr>
                  <w:spacing w:before="0"/>
                  <w:ind w:left="20" w:right="0" w:firstLine="0"/>
                  <w:jc w:val="left"/>
                  <w:rPr>
                    <w:rFonts w:ascii="Arial"/>
                    <w:b/>
                    <w:sz w:val="64"/>
                  </w:rPr>
                </w:pPr>
                <w:r>
                  <w:rPr>
                    <w:rFonts w:ascii="Arial"/>
                    <w:b/>
                    <w:color w:val="44536A"/>
                    <w:sz w:val="64"/>
                  </w:rPr>
                  <w:t>Depression</w:t>
                </w:r>
                <w:r>
                  <w:rPr>
                    <w:rFonts w:ascii="Arial"/>
                    <w:b/>
                    <w:color w:val="44536A"/>
                    <w:spacing w:val="-17"/>
                    <w:sz w:val="64"/>
                  </w:rPr>
                  <w:t> </w:t>
                </w:r>
                <w:r>
                  <w:rPr>
                    <w:rFonts w:ascii="Arial"/>
                    <w:b/>
                    <w:color w:val="44536A"/>
                    <w:sz w:val="64"/>
                  </w:rPr>
                  <w:t>Screening</w:t>
                </w:r>
                <w:r>
                  <w:rPr>
                    <w:rFonts w:ascii="Arial"/>
                    <w:b/>
                    <w:color w:val="44536A"/>
                    <w:spacing w:val="-3"/>
                    <w:sz w:val="64"/>
                  </w:rPr>
                  <w:t> </w:t>
                </w:r>
                <w:r>
                  <w:rPr>
                    <w:rFonts w:ascii="Arial"/>
                    <w:b/>
                    <w:color w:val="44536A"/>
                    <w:sz w:val="64"/>
                  </w:rPr>
                  <w:t>and</w:t>
                </w:r>
                <w:r>
                  <w:rPr>
                    <w:rFonts w:ascii="Arial"/>
                    <w:b/>
                    <w:color w:val="44536A"/>
                    <w:spacing w:val="-17"/>
                    <w:sz w:val="64"/>
                  </w:rPr>
                  <w:t> </w:t>
                </w:r>
                <w:r>
                  <w:rPr>
                    <w:rFonts w:ascii="Arial"/>
                    <w:b/>
                    <w:color w:val="44536A"/>
                    <w:sz w:val="64"/>
                  </w:rPr>
                  <w:t>Follow-Up</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59392" from="120.400002pt,78.800003pt" to="684.400002pt,78.800003pt" stroked="true" strokeweight="8.8pt" strokecolor="#979407">
          <v:stroke dashstyle="solid"/>
          <w10:wrap type="none"/>
        </v:line>
      </w:pict>
    </w:r>
    <w:r>
      <w:rPr/>
      <w:pict>
        <v:line style="position:absolute;mso-position-horizontal-relative:page;mso-position-vertical-relative:page;z-index:-19258880" from="120.400002pt,90.800003pt" to="684.400002pt,90.800003pt" stroked="true" strokeweight="8.8pt" strokecolor="#44536a">
          <v:stroke dashstyle="solid"/>
          <w10:wrap type="none"/>
        </v:line>
      </w:pict>
    </w:r>
    <w:r>
      <w:rPr/>
      <w:pict>
        <v:shape style="position:absolute;margin-left:40.349998pt;margin-top:32.655987pt;width:244.5pt;height:37.85pt;mso-position-horizontal-relative:page;mso-position-vertical-relative:page;z-index:-19258368" type="#_x0000_t202" id="docshape216" filled="false" stroked="false">
          <v:textbox inset="0,0,0,0">
            <w:txbxContent>
              <w:p>
                <w:pPr>
                  <w:spacing w:before="0"/>
                  <w:ind w:left="20" w:right="0" w:firstLine="0"/>
                  <w:jc w:val="left"/>
                  <w:rPr>
                    <w:rFonts w:ascii="Arial"/>
                    <w:b/>
                    <w:sz w:val="64"/>
                  </w:rPr>
                </w:pPr>
                <w:r>
                  <w:rPr>
                    <w:rFonts w:ascii="Arial"/>
                    <w:b/>
                    <w:color w:val="212A35"/>
                    <w:sz w:val="64"/>
                  </w:rPr>
                  <w:t>Harrington</w:t>
                </w:r>
                <w:r>
                  <w:rPr>
                    <w:rFonts w:ascii="Arial"/>
                    <w:b/>
                    <w:color w:val="212A35"/>
                    <w:spacing w:val="-24"/>
                    <w:sz w:val="64"/>
                  </w:rPr>
                  <w:t> </w:t>
                </w:r>
                <w:r>
                  <w:rPr>
                    <w:rFonts w:ascii="Arial"/>
                    <w:b/>
                    <w:color w:val="212A35"/>
                    <w:sz w:val="64"/>
                  </w:rPr>
                  <w:t>2020</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56832" from="120.400002pt,78.800003pt" to="684.400002pt,78.800003pt" stroked="true" strokeweight="8.8pt" strokecolor="#979407">
          <v:stroke dashstyle="solid"/>
          <w10:wrap type="none"/>
        </v:line>
      </w:pict>
    </w:r>
    <w:r>
      <w:rPr/>
      <w:pict>
        <v:line style="position:absolute;mso-position-horizontal-relative:page;mso-position-vertical-relative:page;z-index:-19256320" from="120.400002pt,90.800003pt" to="684.400002pt,90.800003pt" stroked="true" strokeweight="8.8pt" strokecolor="#44536a">
          <v:stroke dashstyle="solid"/>
          <w10:wrap type="none"/>
        </v:line>
      </w:pict>
    </w:r>
    <w:r>
      <w:rPr/>
      <w:pict>
        <v:shape style="position:absolute;margin-left:40.349998pt;margin-top:32.655987pt;width:228.75pt;height:37.85pt;mso-position-horizontal-relative:page;mso-position-vertical-relative:page;z-index:-19255808" type="#_x0000_t202" id="docshape218" filled="false" stroked="false">
          <v:textbox inset="0,0,0,0">
            <w:txbxContent>
              <w:p>
                <w:pPr>
                  <w:spacing w:before="0"/>
                  <w:ind w:left="20" w:right="0" w:firstLine="0"/>
                  <w:jc w:val="left"/>
                  <w:rPr>
                    <w:rFonts w:ascii="Arial"/>
                    <w:b/>
                    <w:sz w:val="64"/>
                  </w:rPr>
                </w:pPr>
                <w:r>
                  <w:rPr>
                    <w:rFonts w:ascii="Arial"/>
                    <w:b/>
                    <w:color w:val="212A35"/>
                    <w:spacing w:val="-1"/>
                    <w:sz w:val="64"/>
                  </w:rPr>
                  <w:t>CRC</w:t>
                </w:r>
                <w:r>
                  <w:rPr>
                    <w:rFonts w:ascii="Arial"/>
                    <w:b/>
                    <w:color w:val="212A35"/>
                    <w:spacing w:val="-41"/>
                    <w:sz w:val="64"/>
                  </w:rPr>
                  <w:t> </w:t>
                </w:r>
                <w:r>
                  <w:rPr>
                    <w:rFonts w:ascii="Arial"/>
                    <w:b/>
                    <w:color w:val="212A35"/>
                    <w:spacing w:val="-1"/>
                    <w:sz w:val="64"/>
                  </w:rPr>
                  <w:t>screening</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089905pt;margin-top:15.223777pt;width:13.3pt;height:38.65pt;mso-position-horizontal-relative:page;mso-position-vertical-relative:page;z-index:-19252224" type="#_x0000_t202" id="docshape241" filled="false" stroked="false">
          <v:textbox inset="0,0,0,0">
            <w:txbxContent>
              <w:p>
                <w:pPr>
                  <w:spacing w:line="752" w:lineRule="exact" w:before="0"/>
                  <w:ind w:left="20" w:right="0" w:firstLine="0"/>
                  <w:jc w:val="left"/>
                  <w:rPr>
                    <w:rFonts w:ascii="Times New Roman"/>
                    <w:sz w:val="66"/>
                  </w:rPr>
                </w:pPr>
                <w:r>
                  <w:rPr>
                    <w:rFonts w:ascii="Times New Roman"/>
                    <w:color w:val="93AED4"/>
                    <w:w w:val="55"/>
                    <w:sz w:val="66"/>
                  </w:rPr>
                  <w:t>Ii</w:t>
                </w:r>
              </w:p>
            </w:txbxContent>
          </v:textbox>
          <w10:wrap type="none"/>
        </v:shape>
      </w:pict>
    </w:r>
    <w:r>
      <w:rPr/>
      <w:pict>
        <v:shape style="position:absolute;margin-left:187.527298pt;margin-top:24.237921pt;width:96.95pt;height:28.7pt;mso-position-horizontal-relative:page;mso-position-vertical-relative:page;z-index:-19251712" type="#_x0000_t202" id="docshape242" filled="false" stroked="false">
          <v:textbox inset="0,0,0,0">
            <w:txbxContent>
              <w:p>
                <w:pPr>
                  <w:spacing w:before="12"/>
                  <w:ind w:left="20" w:right="0" w:firstLine="0"/>
                  <w:jc w:val="left"/>
                  <w:rPr>
                    <w:rFonts w:ascii="Arial"/>
                    <w:i/>
                    <w:sz w:val="26"/>
                  </w:rPr>
                </w:pPr>
                <w:r>
                  <w:rPr>
                    <w:rFonts w:ascii="Arial"/>
                    <w:i/>
                    <w:color w:val="A5A3A3"/>
                    <w:sz w:val="26"/>
                  </w:rPr>
                  <w:t>UMassMemorial</w:t>
                </w:r>
              </w:p>
              <w:p>
                <w:pPr>
                  <w:spacing w:before="12"/>
                  <w:ind w:left="22" w:right="0" w:firstLine="0"/>
                  <w:jc w:val="left"/>
                  <w:rPr>
                    <w:rFonts w:ascii="Arial"/>
                    <w:i/>
                    <w:sz w:val="20"/>
                  </w:rPr>
                </w:pPr>
                <w:r>
                  <w:rPr>
                    <w:rFonts w:ascii="Arial"/>
                    <w:i/>
                    <w:color w:val="A5A3A3"/>
                    <w:w w:val="105"/>
                    <w:sz w:val="20"/>
                  </w:rPr>
                  <w:t>Health</w:t>
                </w:r>
                <w:r>
                  <w:rPr>
                    <w:rFonts w:ascii="Arial"/>
                    <w:i/>
                    <w:color w:val="A5A3A3"/>
                    <w:spacing w:val="-7"/>
                    <w:w w:val="105"/>
                    <w:sz w:val="20"/>
                  </w:rPr>
                  <w:t> </w:t>
                </w:r>
                <w:r>
                  <w:rPr>
                    <w:rFonts w:ascii="Arial"/>
                    <w:i/>
                    <w:color w:val="A5A3A3"/>
                    <w:w w:val="105"/>
                    <w:sz w:val="20"/>
                  </w:rPr>
                  <w:t>Care</w:t>
                </w:r>
              </w:p>
            </w:txbxContent>
          </v:textbox>
          <w10:wrap type="none"/>
        </v:shape>
      </w:pict>
    </w:r>
    <w:r>
      <w:rPr/>
      <w:pict>
        <v:shape style="position:absolute;margin-left:389.500092pt;margin-top:28.538162pt;width:198.65pt;height:32.3pt;mso-position-horizontal-relative:page;mso-position-vertical-relative:page;z-index:-19251200" type="#_x0000_t202" id="docshape243" filled="false" stroked="false">
          <v:textbox inset="0,0,0,0">
            <w:txbxContent>
              <w:p>
                <w:pPr>
                  <w:spacing w:before="12"/>
                  <w:ind w:left="20" w:right="0" w:firstLine="0"/>
                  <w:jc w:val="left"/>
                  <w:rPr>
                    <w:rFonts w:ascii="Arial"/>
                    <w:b/>
                    <w:sz w:val="25"/>
                  </w:rPr>
                </w:pPr>
                <w:r>
                  <w:rPr>
                    <w:rFonts w:ascii="Arial"/>
                    <w:b/>
                    <w:color w:val="8C8C8C"/>
                    <w:sz w:val="25"/>
                  </w:rPr>
                  <w:t>Interpreter</w:t>
                </w:r>
                <w:r>
                  <w:rPr>
                    <w:rFonts w:ascii="Arial"/>
                    <w:b/>
                    <w:color w:val="8C8C8C"/>
                    <w:spacing w:val="50"/>
                    <w:sz w:val="25"/>
                  </w:rPr>
                  <w:t> </w:t>
                </w:r>
                <w:r>
                  <w:rPr>
                    <w:rFonts w:ascii="Arial"/>
                    <w:b/>
                    <w:color w:val="8C8C8C"/>
                    <w:sz w:val="25"/>
                  </w:rPr>
                  <w:t>Services</w:t>
                </w:r>
                <w:r>
                  <w:rPr>
                    <w:rFonts w:ascii="Arial"/>
                    <w:b/>
                    <w:color w:val="8C8C8C"/>
                    <w:spacing w:val="34"/>
                    <w:sz w:val="25"/>
                  </w:rPr>
                  <w:t> </w:t>
                </w:r>
                <w:r>
                  <w:rPr>
                    <w:rFonts w:ascii="Arial"/>
                    <w:b/>
                    <w:color w:val="8C8C8C"/>
                    <w:sz w:val="25"/>
                  </w:rPr>
                  <w:t>Department</w:t>
                </w:r>
              </w:p>
              <w:p>
                <w:pPr>
                  <w:spacing w:before="50"/>
                  <w:ind w:left="227" w:right="0" w:firstLine="0"/>
                  <w:jc w:val="left"/>
                  <w:rPr>
                    <w:rFonts w:ascii="Times New Roman"/>
                    <w:sz w:val="24"/>
                  </w:rPr>
                </w:pPr>
                <w:r>
                  <w:rPr>
                    <w:rFonts w:ascii="Times New Roman"/>
                    <w:color w:val="8C8C8C"/>
                    <w:w w:val="105"/>
                    <w:sz w:val="24"/>
                  </w:rPr>
                  <w:t>UMass</w:t>
                </w:r>
                <w:r>
                  <w:rPr>
                    <w:rFonts w:ascii="Times New Roman"/>
                    <w:color w:val="8C8C8C"/>
                    <w:spacing w:val="1"/>
                    <w:w w:val="105"/>
                    <w:sz w:val="24"/>
                  </w:rPr>
                  <w:t> </w:t>
                </w:r>
                <w:r>
                  <w:rPr>
                    <w:rFonts w:ascii="Times New Roman"/>
                    <w:color w:val="8C8C8C"/>
                    <w:w w:val="105"/>
                    <w:sz w:val="24"/>
                  </w:rPr>
                  <w:t>Memorial</w:t>
                </w:r>
                <w:r>
                  <w:rPr>
                    <w:rFonts w:ascii="Times New Roman"/>
                    <w:color w:val="8C8C8C"/>
                    <w:spacing w:val="15"/>
                    <w:w w:val="105"/>
                    <w:sz w:val="24"/>
                  </w:rPr>
                  <w:t> </w:t>
                </w:r>
                <w:r>
                  <w:rPr>
                    <w:rFonts w:ascii="Times New Roman"/>
                    <w:color w:val="8C8C8C"/>
                    <w:w w:val="105"/>
                    <w:sz w:val="24"/>
                  </w:rPr>
                  <w:t>Medical</w:t>
                </w:r>
                <w:r>
                  <w:rPr>
                    <w:rFonts w:ascii="Times New Roman"/>
                    <w:color w:val="8C8C8C"/>
                    <w:spacing w:val="-1"/>
                    <w:w w:val="105"/>
                    <w:sz w:val="24"/>
                  </w:rPr>
                  <w:t> </w:t>
                </w:r>
                <w:r>
                  <w:rPr>
                    <w:rFonts w:ascii="Times New Roman"/>
                    <w:color w:val="8C8C8C"/>
                    <w:w w:val="105"/>
                    <w:sz w:val="24"/>
                  </w:rPr>
                  <w:t>Center</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0.636505pt;margin-top:12.338676pt;width:10.9pt;height:38.65pt;mso-position-horizontal-relative:page;mso-position-vertical-relative:page;z-index:-19250688" type="#_x0000_t202" id="docshape252" filled="false" stroked="false">
          <v:textbox inset="0,0,0,0">
            <w:txbxContent>
              <w:p>
                <w:pPr>
                  <w:spacing w:line="752" w:lineRule="exact" w:before="0"/>
                  <w:ind w:left="20" w:right="0" w:firstLine="0"/>
                  <w:jc w:val="left"/>
                  <w:rPr>
                    <w:rFonts w:ascii="Times New Roman"/>
                    <w:sz w:val="66"/>
                  </w:rPr>
                </w:pPr>
                <w:r>
                  <w:rPr>
                    <w:rFonts w:ascii="Times New Roman"/>
                    <w:color w:val="90A1CA"/>
                    <w:w w:val="45"/>
                    <w:sz w:val="66"/>
                  </w:rPr>
                  <w:t>Ii</w:t>
                </w:r>
              </w:p>
            </w:txbxContent>
          </v:textbox>
          <w10:wrap type="none"/>
        </v:shape>
      </w:pict>
    </w:r>
    <w:r>
      <w:rPr/>
      <w:pict>
        <v:shape style="position:absolute;margin-left:174.314102pt;margin-top:20.871922pt;width:97.85pt;height:29.4pt;mso-position-horizontal-relative:page;mso-position-vertical-relative:page;z-index:-19250176" type="#_x0000_t202" id="docshape253" filled="false" stroked="false">
          <v:textbox inset="0,0,0,0">
            <w:txbxContent>
              <w:p>
                <w:pPr>
                  <w:spacing w:before="12"/>
                  <w:ind w:left="20" w:right="0" w:firstLine="0"/>
                  <w:jc w:val="left"/>
                  <w:rPr>
                    <w:rFonts w:ascii="Arial"/>
                    <w:i/>
                    <w:sz w:val="26"/>
                  </w:rPr>
                </w:pPr>
                <w:r>
                  <w:rPr>
                    <w:rFonts w:ascii="Arial"/>
                    <w:i/>
                    <w:color w:val="A5A5A5"/>
                    <w:sz w:val="26"/>
                  </w:rPr>
                  <w:t>UMassMemorial</w:t>
                </w:r>
              </w:p>
              <w:p>
                <w:pPr>
                  <w:spacing w:before="26"/>
                  <w:ind w:left="22" w:right="0" w:firstLine="0"/>
                  <w:jc w:val="left"/>
                  <w:rPr>
                    <w:rFonts w:ascii="Arial"/>
                    <w:i/>
                    <w:sz w:val="20"/>
                  </w:rPr>
                </w:pPr>
                <w:r>
                  <w:rPr>
                    <w:rFonts w:ascii="Arial"/>
                    <w:i/>
                    <w:color w:val="A5A5A5"/>
                    <w:w w:val="105"/>
                    <w:sz w:val="20"/>
                  </w:rPr>
                  <w:t>Health</w:t>
                </w:r>
                <w:r>
                  <w:rPr>
                    <w:rFonts w:ascii="Arial"/>
                    <w:i/>
                    <w:color w:val="A5A5A5"/>
                    <w:spacing w:val="-1"/>
                    <w:w w:val="105"/>
                    <w:sz w:val="20"/>
                  </w:rPr>
                  <w:t> </w:t>
                </w:r>
                <w:r>
                  <w:rPr>
                    <w:rFonts w:ascii="Arial"/>
                    <w:i/>
                    <w:color w:val="A5A5A5"/>
                    <w:w w:val="105"/>
                    <w:sz w:val="20"/>
                  </w:rPr>
                  <w:t>Care</w:t>
                </w:r>
              </w:p>
            </w:txbxContent>
          </v:textbox>
          <w10:wrap type="none"/>
        </v:shape>
      </w:pict>
    </w:r>
    <w:r>
      <w:rPr/>
      <w:pict>
        <v:shape style="position:absolute;margin-left:379.1698pt;margin-top:25.412663pt;width:201.75pt;height:32.5500pt;mso-position-horizontal-relative:page;mso-position-vertical-relative:page;z-index:-19249664" type="#_x0000_t202" id="docshape254" filled="false" stroked="false">
          <v:textbox inset="0,0,0,0">
            <w:txbxContent>
              <w:p>
                <w:pPr>
                  <w:spacing w:before="12"/>
                  <w:ind w:left="20" w:right="0" w:firstLine="0"/>
                  <w:jc w:val="left"/>
                  <w:rPr>
                    <w:rFonts w:ascii="Arial" w:hAnsi="Arial"/>
                    <w:b/>
                    <w:sz w:val="25"/>
                  </w:rPr>
                </w:pPr>
                <w:r>
                  <w:rPr>
                    <w:rFonts w:ascii="Arial" w:hAnsi="Arial"/>
                    <w:b/>
                    <w:color w:val="8C8C8E"/>
                    <w:w w:val="105"/>
                    <w:sz w:val="25"/>
                  </w:rPr>
                  <w:t>Interpreter</w:t>
                </w:r>
                <w:r>
                  <w:rPr>
                    <w:rFonts w:ascii="Arial" w:hAnsi="Arial"/>
                    <w:b/>
                    <w:color w:val="8C8C8E"/>
                    <w:spacing w:val="-14"/>
                    <w:w w:val="105"/>
                    <w:sz w:val="25"/>
                  </w:rPr>
                  <w:t> </w:t>
                </w:r>
                <w:r>
                  <w:rPr>
                    <w:rFonts w:ascii="Arial" w:hAnsi="Arial"/>
                    <w:b/>
                    <w:color w:val="8C8C8E"/>
                    <w:w w:val="105"/>
                    <w:sz w:val="25"/>
                  </w:rPr>
                  <w:t>Serv·ces</w:t>
                </w:r>
                <w:r>
                  <w:rPr>
                    <w:rFonts w:ascii="Arial" w:hAnsi="Arial"/>
                    <w:b/>
                    <w:color w:val="8C8C8E"/>
                    <w:spacing w:val="-17"/>
                    <w:w w:val="105"/>
                    <w:sz w:val="25"/>
                  </w:rPr>
                  <w:t> </w:t>
                </w:r>
                <w:r>
                  <w:rPr>
                    <w:rFonts w:ascii="Arial" w:hAnsi="Arial"/>
                    <w:b/>
                    <w:color w:val="8C8C8E"/>
                    <w:w w:val="105"/>
                    <w:sz w:val="25"/>
                  </w:rPr>
                  <w:t>Department</w:t>
                </w:r>
              </w:p>
              <w:p>
                <w:pPr>
                  <w:pStyle w:val="BodyText"/>
                  <w:spacing w:before="77"/>
                  <w:ind w:left="211"/>
                  <w:rPr>
                    <w:rFonts w:ascii="Arial"/>
                  </w:rPr>
                </w:pPr>
                <w:r>
                  <w:rPr>
                    <w:rFonts w:ascii="Arial"/>
                    <w:color w:val="8C8C8E"/>
                    <w:w w:val="105"/>
                  </w:rPr>
                  <w:t>UMass</w:t>
                </w:r>
                <w:r>
                  <w:rPr>
                    <w:rFonts w:ascii="Arial"/>
                    <w:color w:val="8C8C8E"/>
                    <w:spacing w:val="3"/>
                    <w:w w:val="105"/>
                  </w:rPr>
                  <w:t> </w:t>
                </w:r>
                <w:r>
                  <w:rPr>
                    <w:rFonts w:ascii="Arial"/>
                    <w:color w:val="8C8C8E"/>
                    <w:w w:val="105"/>
                  </w:rPr>
                  <w:t>M</w:t>
                </w:r>
                <w:r>
                  <w:rPr>
                    <w:rFonts w:ascii="Arial"/>
                    <w:color w:val="8C8C8E"/>
                    <w:spacing w:val="-36"/>
                    <w:w w:val="105"/>
                  </w:rPr>
                  <w:t> </w:t>
                </w:r>
                <w:r>
                  <w:rPr>
                    <w:rFonts w:ascii="Arial"/>
                    <w:color w:val="8C8C8E"/>
                    <w:w w:val="105"/>
                  </w:rPr>
                  <w:t>em</w:t>
                </w:r>
                <w:r>
                  <w:rPr>
                    <w:rFonts w:ascii="Arial"/>
                    <w:color w:val="8C8C8E"/>
                    <w:spacing w:val="-37"/>
                    <w:w w:val="105"/>
                  </w:rPr>
                  <w:t> </w:t>
                </w:r>
                <w:r>
                  <w:rPr>
                    <w:rFonts w:ascii="Arial"/>
                    <w:color w:val="8C8C8E"/>
                    <w:w w:val="105"/>
                  </w:rPr>
                  <w:t>o</w:t>
                </w:r>
                <w:r>
                  <w:rPr>
                    <w:rFonts w:ascii="Arial"/>
                    <w:color w:val="A5A5A5"/>
                    <w:w w:val="105"/>
                  </w:rPr>
                  <w:t>ri</w:t>
                </w:r>
                <w:r>
                  <w:rPr>
                    <w:rFonts w:ascii="Arial"/>
                    <w:color w:val="8C8C8E"/>
                    <w:w w:val="105"/>
                  </w:rPr>
                  <w:t>al</w:t>
                </w:r>
                <w:r>
                  <w:rPr>
                    <w:rFonts w:ascii="Arial"/>
                    <w:color w:val="8C8C8E"/>
                    <w:spacing w:val="4"/>
                    <w:w w:val="105"/>
                  </w:rPr>
                  <w:t> </w:t>
                </w:r>
                <w:r>
                  <w:rPr>
                    <w:rFonts w:ascii="Arial"/>
                    <w:color w:val="8C8C8E"/>
                    <w:w w:val="105"/>
                  </w:rPr>
                  <w:t>M</w:t>
                </w:r>
                <w:r>
                  <w:rPr>
                    <w:rFonts w:ascii="Arial"/>
                    <w:color w:val="8C8C8E"/>
                    <w:spacing w:val="-37"/>
                    <w:w w:val="105"/>
                  </w:rPr>
                  <w:t> </w:t>
                </w:r>
                <w:r>
                  <w:rPr>
                    <w:rFonts w:ascii="Arial"/>
                    <w:color w:val="8C8C8E"/>
                    <w:w w:val="105"/>
                  </w:rPr>
                  <w:t>edica</w:t>
                </w:r>
                <w:r>
                  <w:rPr>
                    <w:rFonts w:ascii="Arial"/>
                    <w:color w:val="A5A5A5"/>
                    <w:w w:val="105"/>
                  </w:rPr>
                  <w:t>l</w:t>
                </w:r>
                <w:r>
                  <w:rPr>
                    <w:rFonts w:ascii="Arial"/>
                    <w:color w:val="A5A5A5"/>
                    <w:spacing w:val="15"/>
                    <w:w w:val="105"/>
                  </w:rPr>
                  <w:t> </w:t>
                </w:r>
                <w:r>
                  <w:rPr>
                    <w:rFonts w:ascii="Arial"/>
                    <w:color w:val="8C8C8E"/>
                    <w:w w:val="105"/>
                  </w:rPr>
                  <w:t>Center</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76288" from="48.400002pt,79.599998pt" to="912.400002pt,79.599998pt" stroked="true" strokeweight="2.4pt" strokecolor="#000000">
          <v:stroke dashstyle="solid"/>
          <w10:wrap type="none"/>
        </v:line>
      </w:pict>
    </w:r>
    <w:r>
      <w:rPr/>
      <w:pict>
        <v:shape style="position:absolute;margin-left:53.424999pt;margin-top:29.981251pt;width:598.3pt;height:26.05pt;mso-position-horizontal-relative:page;mso-position-vertical-relative:page;z-index:-19275776" type="#_x0000_t202" id="docshape13" filled="false" stroked="false">
          <v:textbox inset="0,0,0,0">
            <w:txbxContent>
              <w:p>
                <w:pPr>
                  <w:spacing w:line="509" w:lineRule="exact" w:before="0"/>
                  <w:ind w:left="20" w:right="0" w:firstLine="0"/>
                  <w:jc w:val="left"/>
                  <w:rPr>
                    <w:b/>
                    <w:sz w:val="48"/>
                  </w:rPr>
                </w:pPr>
                <w:r>
                  <w:rPr>
                    <w:b/>
                    <w:spacing w:val="-1"/>
                    <w:sz w:val="48"/>
                  </w:rPr>
                  <w:t>Harrington</w:t>
                </w:r>
                <w:r>
                  <w:rPr>
                    <w:b/>
                    <w:spacing w:val="-8"/>
                    <w:sz w:val="48"/>
                  </w:rPr>
                  <w:t> </w:t>
                </w:r>
                <w:r>
                  <w:rPr>
                    <w:b/>
                    <w:spacing w:val="-1"/>
                    <w:sz w:val="48"/>
                  </w:rPr>
                  <w:t>Patients</w:t>
                </w:r>
                <w:r>
                  <w:rPr>
                    <w:b/>
                    <w:spacing w:val="-5"/>
                    <w:sz w:val="48"/>
                  </w:rPr>
                  <w:t> </w:t>
                </w:r>
                <w:r>
                  <w:rPr>
                    <w:b/>
                    <w:spacing w:val="-1"/>
                    <w:sz w:val="48"/>
                  </w:rPr>
                  <w:t>Receiving</w:t>
                </w:r>
                <w:r>
                  <w:rPr>
                    <w:b/>
                    <w:spacing w:val="4"/>
                    <w:sz w:val="48"/>
                  </w:rPr>
                  <w:t> </w:t>
                </w:r>
                <w:r>
                  <w:rPr>
                    <w:b/>
                    <w:sz w:val="48"/>
                  </w:rPr>
                  <w:t>Care</w:t>
                </w:r>
                <w:r>
                  <w:rPr>
                    <w:b/>
                    <w:spacing w:val="-22"/>
                    <w:sz w:val="48"/>
                  </w:rPr>
                  <w:t> </w:t>
                </w:r>
                <w:r>
                  <w:rPr>
                    <w:b/>
                    <w:sz w:val="48"/>
                  </w:rPr>
                  <w:t>from</w:t>
                </w:r>
                <w:r>
                  <w:rPr>
                    <w:b/>
                    <w:spacing w:val="-27"/>
                    <w:sz w:val="48"/>
                  </w:rPr>
                  <w:t> </w:t>
                </w:r>
                <w:r>
                  <w:rPr>
                    <w:b/>
                    <w:sz w:val="48"/>
                  </w:rPr>
                  <w:t>UMMHC</w:t>
                </w:r>
                <w:r>
                  <w:rPr>
                    <w:b/>
                    <w:spacing w:val="-18"/>
                    <w:sz w:val="48"/>
                  </w:rPr>
                  <w:t> </w:t>
                </w:r>
                <w:r>
                  <w:rPr>
                    <w:b/>
                    <w:sz w:val="48"/>
                  </w:rPr>
                  <w:t>Specialists</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49152" from="48.400002pt,79.599998pt" to="912.400002pt,79.599998pt" stroked="true" strokeweight="2.4pt" strokecolor="#000000">
          <v:stroke dashstyle="solid"/>
          <w10:wrap type="none"/>
        </v:line>
      </w:pict>
    </w:r>
    <w:r>
      <w:rPr/>
      <w:pict>
        <v:shape style="position:absolute;margin-left:193.679993pt;margin-top:20.581659pt;width:572.3pt;height:30.55pt;mso-position-horizontal-relative:page;mso-position-vertical-relative:page;z-index:-19248640" type="#_x0000_t202" id="docshape384" filled="false" stroked="false">
          <v:textbox inset="0,0,0,0">
            <w:txbxContent>
              <w:p>
                <w:pPr>
                  <w:spacing w:before="25"/>
                  <w:ind w:left="20" w:right="0" w:firstLine="0"/>
                  <w:jc w:val="left"/>
                  <w:rPr>
                    <w:rFonts w:ascii="Arial"/>
                    <w:b/>
                    <w:sz w:val="49"/>
                  </w:rPr>
                </w:pPr>
                <w:r>
                  <w:rPr>
                    <w:rFonts w:ascii="Arial"/>
                    <w:b/>
                    <w:w w:val="80"/>
                    <w:sz w:val="49"/>
                  </w:rPr>
                  <w:t>OCI</w:t>
                </w:r>
                <w:r>
                  <w:rPr>
                    <w:rFonts w:ascii="Arial"/>
                    <w:b/>
                    <w:spacing w:val="58"/>
                    <w:w w:val="80"/>
                    <w:sz w:val="49"/>
                  </w:rPr>
                  <w:t> </w:t>
                </w:r>
                <w:r>
                  <w:rPr>
                    <w:rFonts w:ascii="Arial"/>
                    <w:b/>
                    <w:w w:val="80"/>
                    <w:sz w:val="49"/>
                  </w:rPr>
                  <w:t>uses</w:t>
                </w:r>
                <w:r>
                  <w:rPr>
                    <w:rFonts w:ascii="Arial"/>
                    <w:b/>
                    <w:spacing w:val="38"/>
                    <w:w w:val="80"/>
                    <w:sz w:val="49"/>
                  </w:rPr>
                  <w:t> </w:t>
                </w:r>
                <w:r>
                  <w:rPr>
                    <w:rFonts w:ascii="Arial"/>
                    <w:b/>
                    <w:w w:val="80"/>
                    <w:sz w:val="49"/>
                  </w:rPr>
                  <w:t>internal</w:t>
                </w:r>
                <w:r>
                  <w:rPr>
                    <w:rFonts w:ascii="Arial"/>
                    <w:b/>
                    <w:spacing w:val="59"/>
                    <w:w w:val="80"/>
                    <w:sz w:val="49"/>
                  </w:rPr>
                  <w:t> </w:t>
                </w:r>
                <w:r>
                  <w:rPr>
                    <w:rFonts w:ascii="Arial"/>
                    <w:b/>
                    <w:w w:val="80"/>
                    <w:sz w:val="49"/>
                  </w:rPr>
                  <w:t>tools</w:t>
                </w:r>
                <w:r>
                  <w:rPr>
                    <w:rFonts w:ascii="Arial"/>
                    <w:b/>
                    <w:spacing w:val="54"/>
                    <w:w w:val="80"/>
                    <w:sz w:val="49"/>
                  </w:rPr>
                  <w:t> </w:t>
                </w:r>
                <w:r>
                  <w:rPr>
                    <w:rFonts w:ascii="Arial"/>
                    <w:b/>
                    <w:w w:val="80"/>
                    <w:sz w:val="49"/>
                  </w:rPr>
                  <w:t>to</w:t>
                </w:r>
                <w:r>
                  <w:rPr>
                    <w:rFonts w:ascii="Arial"/>
                    <w:b/>
                    <w:spacing w:val="50"/>
                    <w:w w:val="80"/>
                    <w:sz w:val="49"/>
                  </w:rPr>
                  <w:t> </w:t>
                </w:r>
                <w:r>
                  <w:rPr>
                    <w:rFonts w:ascii="Arial"/>
                    <w:b/>
                    <w:w w:val="80"/>
                    <w:sz w:val="49"/>
                  </w:rPr>
                  <w:t>track</w:t>
                </w:r>
                <w:r>
                  <w:rPr>
                    <w:rFonts w:ascii="Arial"/>
                    <w:b/>
                    <w:spacing w:val="57"/>
                    <w:w w:val="80"/>
                    <w:sz w:val="49"/>
                  </w:rPr>
                  <w:t> </w:t>
                </w:r>
                <w:r>
                  <w:rPr>
                    <w:rFonts w:ascii="Arial"/>
                    <w:b/>
                    <w:w w:val="80"/>
                    <w:sz w:val="49"/>
                  </w:rPr>
                  <w:t>the</w:t>
                </w:r>
                <w:r>
                  <w:rPr>
                    <w:rFonts w:ascii="Arial"/>
                    <w:b/>
                    <w:spacing w:val="58"/>
                    <w:w w:val="80"/>
                    <w:sz w:val="49"/>
                  </w:rPr>
                  <w:t> </w:t>
                </w:r>
                <w:r>
                  <w:rPr>
                    <w:rFonts w:ascii="Arial"/>
                    <w:b/>
                    <w:w w:val="80"/>
                    <w:sz w:val="49"/>
                  </w:rPr>
                  <w:t>impact</w:t>
                </w:r>
                <w:r>
                  <w:rPr>
                    <w:rFonts w:ascii="Arial"/>
                    <w:b/>
                    <w:spacing w:val="51"/>
                    <w:w w:val="80"/>
                    <w:sz w:val="49"/>
                  </w:rPr>
                  <w:t> </w:t>
                </w:r>
                <w:r>
                  <w:rPr>
                    <w:rFonts w:ascii="Arial"/>
                    <w:b/>
                    <w:w w:val="80"/>
                    <w:sz w:val="49"/>
                  </w:rPr>
                  <w:t>of</w:t>
                </w:r>
                <w:r>
                  <w:rPr>
                    <w:rFonts w:ascii="Arial"/>
                    <w:b/>
                    <w:spacing w:val="30"/>
                    <w:w w:val="80"/>
                    <w:sz w:val="49"/>
                  </w:rPr>
                  <w:t> </w:t>
                </w:r>
                <w:r>
                  <w:rPr>
                    <w:rFonts w:ascii="Arial"/>
                    <w:b/>
                    <w:w w:val="80"/>
                    <w:sz w:val="49"/>
                  </w:rPr>
                  <w:t>interventions</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47616" from="48.400002pt,79.599998pt" to="912.400002pt,79.599998pt" stroked="true" strokeweight="2.4pt" strokecolor="#000000">
          <v:stroke dashstyle="solid"/>
          <w10:wrap type="none"/>
        </v:line>
      </w:pict>
    </w:r>
    <w:r>
      <w:rPr/>
      <w:pict>
        <v:shape style="position:absolute;margin-left:336.200012pt;margin-top:24.075048pt;width:287.7pt;height:30.5pt;mso-position-horizontal-relative:page;mso-position-vertical-relative:page;z-index:-19247104" type="#_x0000_t202" id="docshape386" filled="false" stroked="false">
          <v:textbox inset="0,0,0,0">
            <w:txbxContent>
              <w:p>
                <w:pPr>
                  <w:spacing w:before="25"/>
                  <w:ind w:left="20" w:right="0" w:firstLine="0"/>
                  <w:jc w:val="left"/>
                  <w:rPr>
                    <w:rFonts w:ascii="Arial"/>
                    <w:b/>
                    <w:sz w:val="49"/>
                  </w:rPr>
                </w:pPr>
                <w:r>
                  <w:rPr>
                    <w:rFonts w:ascii="Arial"/>
                    <w:b/>
                    <w:w w:val="80"/>
                    <w:sz w:val="49"/>
                  </w:rPr>
                  <w:t>Internal</w:t>
                </w:r>
                <w:r>
                  <w:rPr>
                    <w:rFonts w:ascii="Arial"/>
                    <w:b/>
                    <w:spacing w:val="74"/>
                    <w:w w:val="80"/>
                    <w:sz w:val="49"/>
                  </w:rPr>
                  <w:t> </w:t>
                </w:r>
                <w:r>
                  <w:rPr>
                    <w:rFonts w:ascii="Arial"/>
                    <w:b/>
                    <w:w w:val="80"/>
                    <w:sz w:val="49"/>
                  </w:rPr>
                  <w:t>tools</w:t>
                </w:r>
                <w:r>
                  <w:rPr>
                    <w:rFonts w:ascii="Arial"/>
                    <w:b/>
                    <w:spacing w:val="51"/>
                    <w:w w:val="80"/>
                    <w:sz w:val="49"/>
                  </w:rPr>
                  <w:t> </w:t>
                </w:r>
                <w:r>
                  <w:rPr>
                    <w:rFonts w:ascii="Arial"/>
                    <w:b/>
                    <w:w w:val="80"/>
                    <w:sz w:val="49"/>
                  </w:rPr>
                  <w:t>tracking</w:t>
                </w:r>
                <w:r>
                  <w:rPr>
                    <w:rFonts w:ascii="Arial"/>
                    <w:b/>
                    <w:spacing w:val="88"/>
                    <w:w w:val="80"/>
                    <w:sz w:val="49"/>
                  </w:rPr>
                  <w:t> </w:t>
                </w:r>
                <w:r>
                  <w:rPr>
                    <w:rFonts w:ascii="Arial"/>
                    <w:b/>
                    <w:w w:val="80"/>
                    <w:sz w:val="49"/>
                  </w:rPr>
                  <w:t>impact</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75264" from="48.400002pt,79.599998pt" to="912.400002pt,79.599998pt" stroked="true" strokeweight="2.4pt" strokecolor="#000000">
          <v:stroke dashstyle="solid"/>
          <w10:wrap type="none"/>
        </v:line>
      </w:pict>
    </w:r>
    <w:r>
      <w:rPr/>
      <w:pict>
        <v:shape style="position:absolute;margin-left:161.330002pt;margin-top:29.981251pt;width:384.2pt;height:26.05pt;mso-position-horizontal-relative:page;mso-position-vertical-relative:page;z-index:-19274752" type="#_x0000_t202" id="docshape39" filled="false" stroked="false">
          <v:textbox inset="0,0,0,0">
            <w:txbxContent>
              <w:p>
                <w:pPr>
                  <w:spacing w:line="509" w:lineRule="exact" w:before="0"/>
                  <w:ind w:left="20" w:right="0" w:firstLine="0"/>
                  <w:jc w:val="left"/>
                  <w:rPr>
                    <w:b/>
                    <w:sz w:val="48"/>
                  </w:rPr>
                </w:pPr>
                <w:r>
                  <w:rPr>
                    <w:b/>
                    <w:sz w:val="48"/>
                  </w:rPr>
                  <w:t>Most</w:t>
                </w:r>
                <w:r>
                  <w:rPr>
                    <w:b/>
                    <w:spacing w:val="-9"/>
                    <w:sz w:val="48"/>
                  </w:rPr>
                  <w:t> </w:t>
                </w:r>
                <w:r>
                  <w:rPr>
                    <w:b/>
                    <w:sz w:val="48"/>
                  </w:rPr>
                  <w:t>Frequent</w:t>
                </w:r>
                <w:r>
                  <w:rPr>
                    <w:b/>
                    <w:spacing w:val="-9"/>
                    <w:sz w:val="48"/>
                  </w:rPr>
                  <w:t> </w:t>
                </w:r>
                <w:r>
                  <w:rPr>
                    <w:b/>
                    <w:sz w:val="48"/>
                  </w:rPr>
                  <w:t>Types</w:t>
                </w:r>
                <w:r>
                  <w:rPr>
                    <w:b/>
                    <w:spacing w:val="-4"/>
                    <w:sz w:val="48"/>
                  </w:rPr>
                  <w:t> </w:t>
                </w:r>
                <w:r>
                  <w:rPr>
                    <w:b/>
                    <w:sz w:val="48"/>
                  </w:rPr>
                  <w:t>of</w:t>
                </w:r>
                <w:r>
                  <w:rPr>
                    <w:b/>
                    <w:spacing w:val="-10"/>
                    <w:sz w:val="48"/>
                  </w:rPr>
                  <w:t> </w:t>
                </w:r>
                <w:r>
                  <w:rPr>
                    <w:b/>
                    <w:sz w:val="48"/>
                  </w:rPr>
                  <w:t>Specialty</w:t>
                </w:r>
                <w:r>
                  <w:rPr>
                    <w:b/>
                    <w:spacing w:val="9"/>
                    <w:sz w:val="48"/>
                  </w:rPr>
                  <w:t> </w:t>
                </w:r>
                <w:r>
                  <w:rPr>
                    <w:b/>
                    <w:sz w:val="48"/>
                  </w:rPr>
                  <w:t>Care</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950012pt;margin-top:17.877911pt;width:408.05pt;height:34.2pt;mso-position-horizontal-relative:page;mso-position-vertical-relative:page;z-index:-19246080" type="#_x0000_t202" id="docshape474" filled="false" stroked="false">
          <v:textbox inset="0,0,0,0">
            <w:txbxContent>
              <w:p>
                <w:pPr>
                  <w:spacing w:before="19"/>
                  <w:ind w:left="20" w:right="0" w:firstLine="0"/>
                  <w:jc w:val="left"/>
                  <w:rPr>
                    <w:rFonts w:ascii="Arial"/>
                    <w:b/>
                    <w:sz w:val="56"/>
                  </w:rPr>
                </w:pPr>
                <w:r>
                  <w:rPr>
                    <w:rFonts w:ascii="Arial"/>
                    <w:b/>
                    <w:w w:val="80"/>
                    <w:sz w:val="56"/>
                  </w:rPr>
                  <w:t>Prioritizing</w:t>
                </w:r>
                <w:r>
                  <w:rPr>
                    <w:rFonts w:ascii="Arial"/>
                    <w:b/>
                    <w:spacing w:val="74"/>
                    <w:w w:val="80"/>
                    <w:sz w:val="56"/>
                  </w:rPr>
                  <w:t> </w:t>
                </w:r>
                <w:r>
                  <w:rPr>
                    <w:rFonts w:ascii="Arial"/>
                    <w:b/>
                    <w:w w:val="80"/>
                    <w:sz w:val="56"/>
                  </w:rPr>
                  <w:t>expectations</w:t>
                </w:r>
                <w:r>
                  <w:rPr>
                    <w:rFonts w:ascii="Arial"/>
                    <w:b/>
                    <w:spacing w:val="10"/>
                    <w:w w:val="80"/>
                    <w:sz w:val="56"/>
                  </w:rPr>
                  <w:t> </w:t>
                </w:r>
                <w:r>
                  <w:rPr>
                    <w:rFonts w:ascii="Arial"/>
                    <w:b/>
                    <w:w w:val="80"/>
                    <w:sz w:val="56"/>
                  </w:rPr>
                  <w:t>by</w:t>
                </w:r>
                <w:r>
                  <w:rPr>
                    <w:rFonts w:ascii="Arial"/>
                    <w:b/>
                    <w:spacing w:val="64"/>
                    <w:w w:val="80"/>
                    <w:sz w:val="56"/>
                  </w:rPr>
                  <w:t> </w:t>
                </w:r>
                <w:r>
                  <w:rPr>
                    <w:rFonts w:ascii="Arial"/>
                    <w:b/>
                    <w:w w:val="80"/>
                    <w:sz w:val="56"/>
                  </w:rPr>
                  <w:t>audience</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8.480011pt;margin-top:20.040911pt;width:422.5pt;height:34.2pt;mso-position-horizontal-relative:page;mso-position-vertical-relative:page;z-index:-19245568" type="#_x0000_t202" id="docshape539" filled="false" stroked="false">
          <v:textbox inset="0,0,0,0">
            <w:txbxContent>
              <w:p>
                <w:pPr>
                  <w:spacing w:before="19"/>
                  <w:ind w:left="20" w:right="0" w:firstLine="0"/>
                  <w:jc w:val="left"/>
                  <w:rPr>
                    <w:rFonts w:ascii="Arial" w:hAnsi="Arial"/>
                    <w:b/>
                    <w:sz w:val="56"/>
                  </w:rPr>
                </w:pPr>
                <w:r>
                  <w:rPr>
                    <w:rFonts w:ascii="Arial" w:hAnsi="Arial"/>
                    <w:b/>
                    <w:w w:val="80"/>
                    <w:sz w:val="56"/>
                  </w:rPr>
                  <w:t>Strategy</w:t>
                </w:r>
                <w:r>
                  <w:rPr>
                    <w:rFonts w:ascii="Arial" w:hAnsi="Arial"/>
                    <w:b/>
                    <w:spacing w:val="13"/>
                    <w:w w:val="80"/>
                    <w:sz w:val="56"/>
                  </w:rPr>
                  <w:t> </w:t>
                </w:r>
                <w:r>
                  <w:rPr>
                    <w:rFonts w:ascii="Arial" w:hAnsi="Arial"/>
                    <w:b/>
                    <w:w w:val="80"/>
                    <w:sz w:val="56"/>
                  </w:rPr>
                  <w:t>Update –</w:t>
                </w:r>
                <w:r>
                  <w:rPr>
                    <w:rFonts w:ascii="Arial" w:hAnsi="Arial"/>
                    <w:b/>
                    <w:spacing w:val="34"/>
                    <w:w w:val="80"/>
                    <w:sz w:val="56"/>
                  </w:rPr>
                  <w:t> </w:t>
                </w:r>
                <w:r>
                  <w:rPr>
                    <w:rFonts w:ascii="Arial" w:hAnsi="Arial"/>
                    <w:b/>
                    <w:w w:val="80"/>
                    <w:sz w:val="56"/>
                  </w:rPr>
                  <w:t>PY</w:t>
                </w:r>
                <w:r>
                  <w:rPr>
                    <w:rFonts w:ascii="Arial" w:hAnsi="Arial"/>
                    <w:b/>
                    <w:spacing w:val="29"/>
                    <w:w w:val="80"/>
                    <w:sz w:val="56"/>
                  </w:rPr>
                  <w:t> </w:t>
                </w:r>
                <w:r>
                  <w:rPr>
                    <w:rFonts w:ascii="Arial" w:hAnsi="Arial"/>
                    <w:b/>
                    <w:w w:val="80"/>
                    <w:sz w:val="56"/>
                  </w:rPr>
                  <w:t>2019</w:t>
                </w:r>
                <w:r>
                  <w:rPr>
                    <w:rFonts w:ascii="Arial" w:hAnsi="Arial"/>
                    <w:b/>
                    <w:spacing w:val="15"/>
                    <w:w w:val="80"/>
                    <w:sz w:val="56"/>
                  </w:rPr>
                  <w:t> </w:t>
                </w:r>
                <w:r>
                  <w:rPr>
                    <w:rFonts w:ascii="Arial" w:hAnsi="Arial"/>
                    <w:b/>
                    <w:w w:val="80"/>
                    <w:sz w:val="56"/>
                  </w:rPr>
                  <w:t>(part</w:t>
                </w:r>
                <w:r>
                  <w:rPr>
                    <w:rFonts w:ascii="Arial" w:hAnsi="Arial"/>
                    <w:b/>
                    <w:spacing w:val="21"/>
                    <w:w w:val="80"/>
                    <w:sz w:val="56"/>
                  </w:rPr>
                  <w:t> </w:t>
                </w:r>
                <w:r>
                  <w:rPr>
                    <w:rFonts w:ascii="Arial" w:hAnsi="Arial"/>
                    <w:b/>
                    <w:w w:val="80"/>
                    <w:sz w:val="56"/>
                  </w:rPr>
                  <w:t>1</w:t>
                </w:r>
                <w:r>
                  <w:rPr>
                    <w:rFonts w:ascii="Arial" w:hAnsi="Arial"/>
                    <w:b/>
                    <w:spacing w:val="33"/>
                    <w:w w:val="80"/>
                    <w:sz w:val="56"/>
                  </w:rPr>
                  <w:t> </w:t>
                </w:r>
                <w:r>
                  <w:rPr>
                    <w:rFonts w:ascii="Arial" w:hAnsi="Arial"/>
                    <w:b/>
                    <w:w w:val="80"/>
                    <w:sz w:val="56"/>
                  </w:rPr>
                  <w:t>of</w:t>
                </w:r>
                <w:r>
                  <w:rPr>
                    <w:rFonts w:ascii="Arial" w:hAnsi="Arial"/>
                    <w:b/>
                    <w:spacing w:val="20"/>
                    <w:w w:val="80"/>
                    <w:sz w:val="56"/>
                  </w:rPr>
                  <w:t> </w:t>
                </w:r>
                <w:r>
                  <w:rPr>
                    <w:rFonts w:ascii="Arial" w:hAnsi="Arial"/>
                    <w:b/>
                    <w:w w:val="80"/>
                    <w:sz w:val="56"/>
                  </w:rPr>
                  <w:t>2)</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8.480011pt;margin-top:31.171909pt;width:422.5pt;height:34.2pt;mso-position-horizontal-relative:page;mso-position-vertical-relative:page;z-index:-19245056" type="#_x0000_t202" id="docshape540" filled="false" stroked="false">
          <v:textbox inset="0,0,0,0">
            <w:txbxContent>
              <w:p>
                <w:pPr>
                  <w:spacing w:before="19"/>
                  <w:ind w:left="20" w:right="0" w:firstLine="0"/>
                  <w:jc w:val="left"/>
                  <w:rPr>
                    <w:rFonts w:ascii="Arial" w:hAnsi="Arial"/>
                    <w:b/>
                    <w:sz w:val="56"/>
                  </w:rPr>
                </w:pPr>
                <w:r>
                  <w:rPr>
                    <w:rFonts w:ascii="Arial" w:hAnsi="Arial"/>
                    <w:b/>
                    <w:w w:val="80"/>
                    <w:sz w:val="56"/>
                  </w:rPr>
                  <w:t>Strategy</w:t>
                </w:r>
                <w:r>
                  <w:rPr>
                    <w:rFonts w:ascii="Arial" w:hAnsi="Arial"/>
                    <w:b/>
                    <w:spacing w:val="13"/>
                    <w:w w:val="80"/>
                    <w:sz w:val="56"/>
                  </w:rPr>
                  <w:t> </w:t>
                </w:r>
                <w:r>
                  <w:rPr>
                    <w:rFonts w:ascii="Arial" w:hAnsi="Arial"/>
                    <w:b/>
                    <w:w w:val="80"/>
                    <w:sz w:val="56"/>
                  </w:rPr>
                  <w:t>Update –</w:t>
                </w:r>
                <w:r>
                  <w:rPr>
                    <w:rFonts w:ascii="Arial" w:hAnsi="Arial"/>
                    <w:b/>
                    <w:spacing w:val="34"/>
                    <w:w w:val="80"/>
                    <w:sz w:val="56"/>
                  </w:rPr>
                  <w:t> </w:t>
                </w:r>
                <w:r>
                  <w:rPr>
                    <w:rFonts w:ascii="Arial" w:hAnsi="Arial"/>
                    <w:b/>
                    <w:w w:val="80"/>
                    <w:sz w:val="56"/>
                  </w:rPr>
                  <w:t>PY</w:t>
                </w:r>
                <w:r>
                  <w:rPr>
                    <w:rFonts w:ascii="Arial" w:hAnsi="Arial"/>
                    <w:b/>
                    <w:spacing w:val="29"/>
                    <w:w w:val="80"/>
                    <w:sz w:val="56"/>
                  </w:rPr>
                  <w:t> </w:t>
                </w:r>
                <w:r>
                  <w:rPr>
                    <w:rFonts w:ascii="Arial" w:hAnsi="Arial"/>
                    <w:b/>
                    <w:w w:val="80"/>
                    <w:sz w:val="56"/>
                  </w:rPr>
                  <w:t>2019</w:t>
                </w:r>
                <w:r>
                  <w:rPr>
                    <w:rFonts w:ascii="Arial" w:hAnsi="Arial"/>
                    <w:b/>
                    <w:spacing w:val="15"/>
                    <w:w w:val="80"/>
                    <w:sz w:val="56"/>
                  </w:rPr>
                  <w:t> </w:t>
                </w:r>
                <w:r>
                  <w:rPr>
                    <w:rFonts w:ascii="Arial" w:hAnsi="Arial"/>
                    <w:b/>
                    <w:w w:val="80"/>
                    <w:sz w:val="56"/>
                  </w:rPr>
                  <w:t>(part</w:t>
                </w:r>
                <w:r>
                  <w:rPr>
                    <w:rFonts w:ascii="Arial" w:hAnsi="Arial"/>
                    <w:b/>
                    <w:spacing w:val="21"/>
                    <w:w w:val="80"/>
                    <w:sz w:val="56"/>
                  </w:rPr>
                  <w:t> </w:t>
                </w:r>
                <w:r>
                  <w:rPr>
                    <w:rFonts w:ascii="Arial" w:hAnsi="Arial"/>
                    <w:b/>
                    <w:w w:val="80"/>
                    <w:sz w:val="56"/>
                  </w:rPr>
                  <w:t>2</w:t>
                </w:r>
                <w:r>
                  <w:rPr>
                    <w:rFonts w:ascii="Arial" w:hAnsi="Arial"/>
                    <w:b/>
                    <w:spacing w:val="33"/>
                    <w:w w:val="80"/>
                    <w:sz w:val="56"/>
                  </w:rPr>
                  <w:t> </w:t>
                </w:r>
                <w:r>
                  <w:rPr>
                    <w:rFonts w:ascii="Arial" w:hAnsi="Arial"/>
                    <w:b/>
                    <w:w w:val="80"/>
                    <w:sz w:val="56"/>
                  </w:rPr>
                  <w:t>of</w:t>
                </w:r>
                <w:r>
                  <w:rPr>
                    <w:rFonts w:ascii="Arial" w:hAnsi="Arial"/>
                    <w:b/>
                    <w:spacing w:val="20"/>
                    <w:w w:val="80"/>
                    <w:sz w:val="56"/>
                  </w:rPr>
                  <w:t> </w:t>
                </w:r>
                <w:r>
                  <w:rPr>
                    <w:rFonts w:ascii="Arial" w:hAnsi="Arial"/>
                    <w:b/>
                    <w:w w:val="80"/>
                    <w:sz w:val="56"/>
                  </w:rPr>
                  <w:t>2)</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50003pt;margin-top:52.809963pt;width:542.9pt;height:4.45pt;mso-position-horizontal-relative:page;mso-position-vertical-relative:page;z-index:-19244544" id="docshape561" coordorigin="691,1056" coordsize="10858,89" path="m11549,1085l691,1085,691,1145,11549,1145,11549,1085xm11549,1056l691,1056,691,1070,11549,1070,11549,1056xe" filled="true" fillcolor="#1a406f" stroked="false">
          <v:path arrowok="t"/>
          <v:fill type="solid"/>
          <w10:wrap type="none"/>
        </v:shape>
      </w:pict>
    </w:r>
    <w:r>
      <w:rPr/>
      <w:pict>
        <v:shape style="position:absolute;margin-left:135.919998pt;margin-top:35.038715pt;width:340.05pt;height:17.8pt;mso-position-horizontal-relative:page;mso-position-vertical-relative:page;z-index:-19244032" type="#_x0000_t202" id="docshape562" filled="false" stroked="false">
          <v:textbox inset="0,0,0,0">
            <w:txbxContent>
              <w:p>
                <w:pPr>
                  <w:tabs>
                    <w:tab w:pos="4421" w:val="left" w:leader="none"/>
                  </w:tabs>
                  <w:spacing w:line="356" w:lineRule="exact" w:before="0"/>
                  <w:ind w:left="20" w:right="0" w:firstLine="0"/>
                  <w:jc w:val="left"/>
                  <w:rPr>
                    <w:rFonts w:ascii="Garamond"/>
                    <w:b/>
                    <w:sz w:val="28"/>
                  </w:rPr>
                </w:pPr>
                <w:r>
                  <w:rPr>
                    <w:rFonts w:ascii="Garamond"/>
                    <w:b/>
                    <w:color w:val="063D86"/>
                    <w:sz w:val="28"/>
                  </w:rPr>
                  <w:t>UMass Memorial</w:t>
                </w:r>
                <w:r>
                  <w:rPr>
                    <w:rFonts w:ascii="Garamond"/>
                    <w:b/>
                    <w:color w:val="063D86"/>
                    <w:spacing w:val="-1"/>
                    <w:sz w:val="28"/>
                  </w:rPr>
                  <w:t> </w:t>
                </w:r>
                <w:r>
                  <w:rPr>
                    <w:rFonts w:ascii="Garamond"/>
                    <w:b/>
                    <w:color w:val="063D86"/>
                    <w:sz w:val="28"/>
                  </w:rPr>
                  <w:t>Health Care,</w:t>
                </w:r>
                <w:r>
                  <w:rPr>
                    <w:rFonts w:ascii="Garamond"/>
                    <w:b/>
                    <w:color w:val="063D86"/>
                    <w:spacing w:val="-2"/>
                    <w:sz w:val="28"/>
                  </w:rPr>
                  <w:t> </w:t>
                </w:r>
                <w:r>
                  <w:rPr>
                    <w:rFonts w:ascii="Garamond"/>
                    <w:b/>
                    <w:color w:val="063D86"/>
                    <w:sz w:val="28"/>
                  </w:rPr>
                  <w:t>Inc.</w:t>
                  <w:tab/>
                  <w:t>DoN</w:t>
                </w:r>
                <w:r>
                  <w:rPr>
                    <w:rFonts w:ascii="Garamond"/>
                    <w:b/>
                    <w:color w:val="063D86"/>
                    <w:spacing w:val="2"/>
                    <w:sz w:val="28"/>
                  </w:rPr>
                  <w:t> </w:t>
                </w:r>
                <w:r>
                  <w:rPr>
                    <w:rFonts w:ascii="Garamond"/>
                    <w:b/>
                    <w:color w:val="063D86"/>
                    <w:sz w:val="28"/>
                  </w:rPr>
                  <w:t>#20121712-TO</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50003pt;margin-top:52.809963pt;width:542.9pt;height:4.45pt;mso-position-horizontal-relative:page;mso-position-vertical-relative:page;z-index:-19243008" id="docshape564" coordorigin="691,1056" coordsize="10858,89" path="m11549,1085l691,1085,691,1145,11549,1145,11549,1085xm11549,1056l691,1056,691,1070,11549,1070,11549,1056xe" filled="true" fillcolor="#1a406f" stroked="false">
          <v:path arrowok="t"/>
          <v:fill type="solid"/>
          <w10:wrap type="none"/>
        </v:shape>
      </w:pict>
    </w:r>
    <w:r>
      <w:rPr/>
      <w:pict>
        <v:shape style="position:absolute;margin-left:135.919998pt;margin-top:35.038715pt;width:340.05pt;height:17.8pt;mso-position-horizontal-relative:page;mso-position-vertical-relative:page;z-index:-19242496" type="#_x0000_t202" id="docshape565" filled="false" stroked="false">
          <v:textbox inset="0,0,0,0">
            <w:txbxContent>
              <w:p>
                <w:pPr>
                  <w:tabs>
                    <w:tab w:pos="4421" w:val="left" w:leader="none"/>
                  </w:tabs>
                  <w:spacing w:line="356" w:lineRule="exact" w:before="0"/>
                  <w:ind w:left="20" w:right="0" w:firstLine="0"/>
                  <w:jc w:val="left"/>
                  <w:rPr>
                    <w:rFonts w:ascii="Garamond"/>
                    <w:b/>
                    <w:sz w:val="28"/>
                  </w:rPr>
                </w:pPr>
                <w:r>
                  <w:rPr>
                    <w:rFonts w:ascii="Garamond"/>
                    <w:b/>
                    <w:color w:val="063D86"/>
                    <w:sz w:val="28"/>
                  </w:rPr>
                  <w:t>UMass Memorial</w:t>
                </w:r>
                <w:r>
                  <w:rPr>
                    <w:rFonts w:ascii="Garamond"/>
                    <w:b/>
                    <w:color w:val="063D86"/>
                    <w:spacing w:val="-1"/>
                    <w:sz w:val="28"/>
                  </w:rPr>
                  <w:t> </w:t>
                </w:r>
                <w:r>
                  <w:rPr>
                    <w:rFonts w:ascii="Garamond"/>
                    <w:b/>
                    <w:color w:val="063D86"/>
                    <w:sz w:val="28"/>
                  </w:rPr>
                  <w:t>Health Care,</w:t>
                </w:r>
                <w:r>
                  <w:rPr>
                    <w:rFonts w:ascii="Garamond"/>
                    <w:b/>
                    <w:color w:val="063D86"/>
                    <w:spacing w:val="-2"/>
                    <w:sz w:val="28"/>
                  </w:rPr>
                  <w:t> </w:t>
                </w:r>
                <w:r>
                  <w:rPr>
                    <w:rFonts w:ascii="Garamond"/>
                    <w:b/>
                    <w:color w:val="063D86"/>
                    <w:sz w:val="28"/>
                  </w:rPr>
                  <w:t>Inc.</w:t>
                  <w:tab/>
                  <w:t>DoN</w:t>
                </w:r>
                <w:r>
                  <w:rPr>
                    <w:rFonts w:ascii="Garamond"/>
                    <w:b/>
                    <w:color w:val="063D86"/>
                    <w:spacing w:val="2"/>
                    <w:sz w:val="28"/>
                  </w:rPr>
                  <w:t> </w:t>
                </w:r>
                <w:r>
                  <w:rPr>
                    <w:rFonts w:ascii="Garamond"/>
                    <w:b/>
                    <w:color w:val="063D86"/>
                    <w:sz w:val="28"/>
                  </w:rPr>
                  <w:t>#20121712-TO</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75520">
          <wp:simplePos x="0" y="0"/>
          <wp:positionH relativeFrom="page">
            <wp:posOffset>76224</wp:posOffset>
          </wp:positionH>
          <wp:positionV relativeFrom="page">
            <wp:posOffset>152400</wp:posOffset>
          </wp:positionV>
          <wp:extent cx="2286731" cy="457200"/>
          <wp:effectExtent l="0" t="0" r="0" b="0"/>
          <wp:wrapNone/>
          <wp:docPr id="63" name="image83.jpeg"/>
          <wp:cNvGraphicFramePr>
            <a:graphicFrameLocks noChangeAspect="1"/>
          </wp:cNvGraphicFramePr>
          <a:graphic>
            <a:graphicData uri="http://schemas.openxmlformats.org/drawingml/2006/picture">
              <pic:pic>
                <pic:nvPicPr>
                  <pic:cNvPr id="64"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40448" type="#_x0000_t202" id="docshape568"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77568">
          <wp:simplePos x="0" y="0"/>
          <wp:positionH relativeFrom="page">
            <wp:posOffset>76224</wp:posOffset>
          </wp:positionH>
          <wp:positionV relativeFrom="page">
            <wp:posOffset>152400</wp:posOffset>
          </wp:positionV>
          <wp:extent cx="2286731" cy="457200"/>
          <wp:effectExtent l="0" t="0" r="0" b="0"/>
          <wp:wrapNone/>
          <wp:docPr id="65" name="image83.jpeg"/>
          <wp:cNvGraphicFramePr>
            <a:graphicFrameLocks noChangeAspect="1"/>
          </wp:cNvGraphicFramePr>
          <a:graphic>
            <a:graphicData uri="http://schemas.openxmlformats.org/drawingml/2006/picture">
              <pic:pic>
                <pic:nvPicPr>
                  <pic:cNvPr id="66"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38400" type="#_x0000_t202" id="docshape580"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79616">
          <wp:simplePos x="0" y="0"/>
          <wp:positionH relativeFrom="page">
            <wp:posOffset>76224</wp:posOffset>
          </wp:positionH>
          <wp:positionV relativeFrom="page">
            <wp:posOffset>152400</wp:posOffset>
          </wp:positionV>
          <wp:extent cx="2286731" cy="457200"/>
          <wp:effectExtent l="0" t="0" r="0" b="0"/>
          <wp:wrapNone/>
          <wp:docPr id="67" name="image83.jpeg"/>
          <wp:cNvGraphicFramePr>
            <a:graphicFrameLocks noChangeAspect="1"/>
          </wp:cNvGraphicFramePr>
          <a:graphic>
            <a:graphicData uri="http://schemas.openxmlformats.org/drawingml/2006/picture">
              <pic:pic>
                <pic:nvPicPr>
                  <pic:cNvPr id="68"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36352" type="#_x0000_t202" id="docshape588"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81664">
          <wp:simplePos x="0" y="0"/>
          <wp:positionH relativeFrom="page">
            <wp:posOffset>76224</wp:posOffset>
          </wp:positionH>
          <wp:positionV relativeFrom="page">
            <wp:posOffset>152400</wp:posOffset>
          </wp:positionV>
          <wp:extent cx="2286731" cy="457200"/>
          <wp:effectExtent l="0" t="0" r="0" b="0"/>
          <wp:wrapNone/>
          <wp:docPr id="69" name="image83.jpeg"/>
          <wp:cNvGraphicFramePr>
            <a:graphicFrameLocks noChangeAspect="1"/>
          </wp:cNvGraphicFramePr>
          <a:graphic>
            <a:graphicData uri="http://schemas.openxmlformats.org/drawingml/2006/picture">
              <pic:pic>
                <pic:nvPicPr>
                  <pic:cNvPr id="70"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34304" type="#_x0000_t202" id="docshape596"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83712">
          <wp:simplePos x="0" y="0"/>
          <wp:positionH relativeFrom="page">
            <wp:posOffset>76224</wp:posOffset>
          </wp:positionH>
          <wp:positionV relativeFrom="page">
            <wp:posOffset>152400</wp:posOffset>
          </wp:positionV>
          <wp:extent cx="2286731" cy="457200"/>
          <wp:effectExtent l="0" t="0" r="0" b="0"/>
          <wp:wrapNone/>
          <wp:docPr id="71" name="image83.jpeg"/>
          <wp:cNvGraphicFramePr>
            <a:graphicFrameLocks noChangeAspect="1"/>
          </wp:cNvGraphicFramePr>
          <a:graphic>
            <a:graphicData uri="http://schemas.openxmlformats.org/drawingml/2006/picture">
              <pic:pic>
                <pic:nvPicPr>
                  <pic:cNvPr id="72"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32256" type="#_x0000_t202" id="docshape604"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85760">
          <wp:simplePos x="0" y="0"/>
          <wp:positionH relativeFrom="page">
            <wp:posOffset>76224</wp:posOffset>
          </wp:positionH>
          <wp:positionV relativeFrom="page">
            <wp:posOffset>152400</wp:posOffset>
          </wp:positionV>
          <wp:extent cx="2286731" cy="457200"/>
          <wp:effectExtent l="0" t="0" r="0" b="0"/>
          <wp:wrapNone/>
          <wp:docPr id="73" name="image83.jpeg"/>
          <wp:cNvGraphicFramePr>
            <a:graphicFrameLocks noChangeAspect="1"/>
          </wp:cNvGraphicFramePr>
          <a:graphic>
            <a:graphicData uri="http://schemas.openxmlformats.org/drawingml/2006/picture">
              <pic:pic>
                <pic:nvPicPr>
                  <pic:cNvPr id="74"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30208" type="#_x0000_t202" id="docshape612"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87808">
          <wp:simplePos x="0" y="0"/>
          <wp:positionH relativeFrom="page">
            <wp:posOffset>76224</wp:posOffset>
          </wp:positionH>
          <wp:positionV relativeFrom="page">
            <wp:posOffset>152400</wp:posOffset>
          </wp:positionV>
          <wp:extent cx="2286731" cy="457200"/>
          <wp:effectExtent l="0" t="0" r="0" b="0"/>
          <wp:wrapNone/>
          <wp:docPr id="79" name="image83.jpeg"/>
          <wp:cNvGraphicFramePr>
            <a:graphicFrameLocks noChangeAspect="1"/>
          </wp:cNvGraphicFramePr>
          <a:graphic>
            <a:graphicData uri="http://schemas.openxmlformats.org/drawingml/2006/picture">
              <pic:pic>
                <pic:nvPicPr>
                  <pic:cNvPr id="80"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28160" type="#_x0000_t202" id="docshape620"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219498pt;margin-top:7.211938pt;width:505.6pt;height:15.45pt;mso-position-horizontal-relative:page;mso-position-vertical-relative:page;z-index:-19227648" type="#_x0000_t202" id="docshape628"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219498pt;margin-top:7.211938pt;width:505.6pt;height:15.45pt;mso-position-horizontal-relative:page;mso-position-vertical-relative:page;z-index:-19227136" type="#_x0000_t202" id="docshape636"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90880">
          <wp:simplePos x="0" y="0"/>
          <wp:positionH relativeFrom="page">
            <wp:posOffset>76224</wp:posOffset>
          </wp:positionH>
          <wp:positionV relativeFrom="page">
            <wp:posOffset>152400</wp:posOffset>
          </wp:positionV>
          <wp:extent cx="2286731" cy="457200"/>
          <wp:effectExtent l="0" t="0" r="0" b="0"/>
          <wp:wrapNone/>
          <wp:docPr id="87" name="image83.jpeg"/>
          <wp:cNvGraphicFramePr>
            <a:graphicFrameLocks noChangeAspect="1"/>
          </wp:cNvGraphicFramePr>
          <a:graphic>
            <a:graphicData uri="http://schemas.openxmlformats.org/drawingml/2006/picture">
              <pic:pic>
                <pic:nvPicPr>
                  <pic:cNvPr id="88"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25088" type="#_x0000_t202" id="docshape644"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92928">
          <wp:simplePos x="0" y="0"/>
          <wp:positionH relativeFrom="page">
            <wp:posOffset>76224</wp:posOffset>
          </wp:positionH>
          <wp:positionV relativeFrom="page">
            <wp:posOffset>152400</wp:posOffset>
          </wp:positionV>
          <wp:extent cx="2286731" cy="457200"/>
          <wp:effectExtent l="0" t="0" r="0" b="0"/>
          <wp:wrapNone/>
          <wp:docPr id="91" name="image83.jpeg"/>
          <wp:cNvGraphicFramePr>
            <a:graphicFrameLocks noChangeAspect="1"/>
          </wp:cNvGraphicFramePr>
          <a:graphic>
            <a:graphicData uri="http://schemas.openxmlformats.org/drawingml/2006/picture">
              <pic:pic>
                <pic:nvPicPr>
                  <pic:cNvPr id="92"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23040" type="#_x0000_t202" id="docshape652"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94976">
          <wp:simplePos x="0" y="0"/>
          <wp:positionH relativeFrom="page">
            <wp:posOffset>76224</wp:posOffset>
          </wp:positionH>
          <wp:positionV relativeFrom="page">
            <wp:posOffset>152400</wp:posOffset>
          </wp:positionV>
          <wp:extent cx="2286731" cy="457200"/>
          <wp:effectExtent l="0" t="0" r="0" b="0"/>
          <wp:wrapNone/>
          <wp:docPr id="93" name="image83.jpeg"/>
          <wp:cNvGraphicFramePr>
            <a:graphicFrameLocks noChangeAspect="1"/>
          </wp:cNvGraphicFramePr>
          <a:graphic>
            <a:graphicData uri="http://schemas.openxmlformats.org/drawingml/2006/picture">
              <pic:pic>
                <pic:nvPicPr>
                  <pic:cNvPr id="94"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20992" type="#_x0000_t202" id="docshape660"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97024">
          <wp:simplePos x="0" y="0"/>
          <wp:positionH relativeFrom="page">
            <wp:posOffset>76224</wp:posOffset>
          </wp:positionH>
          <wp:positionV relativeFrom="page">
            <wp:posOffset>152400</wp:posOffset>
          </wp:positionV>
          <wp:extent cx="2286731" cy="457200"/>
          <wp:effectExtent l="0" t="0" r="0" b="0"/>
          <wp:wrapNone/>
          <wp:docPr id="95" name="image83.jpeg"/>
          <wp:cNvGraphicFramePr>
            <a:graphicFrameLocks noChangeAspect="1"/>
          </wp:cNvGraphicFramePr>
          <a:graphic>
            <a:graphicData uri="http://schemas.openxmlformats.org/drawingml/2006/picture">
              <pic:pic>
                <pic:nvPicPr>
                  <pic:cNvPr id="96"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18944" type="#_x0000_t202" id="docshape668"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099072">
          <wp:simplePos x="0" y="0"/>
          <wp:positionH relativeFrom="page">
            <wp:posOffset>76224</wp:posOffset>
          </wp:positionH>
          <wp:positionV relativeFrom="page">
            <wp:posOffset>152400</wp:posOffset>
          </wp:positionV>
          <wp:extent cx="2286731" cy="457200"/>
          <wp:effectExtent l="0" t="0" r="0" b="0"/>
          <wp:wrapNone/>
          <wp:docPr id="97" name="image83.jpeg"/>
          <wp:cNvGraphicFramePr>
            <a:graphicFrameLocks noChangeAspect="1"/>
          </wp:cNvGraphicFramePr>
          <a:graphic>
            <a:graphicData uri="http://schemas.openxmlformats.org/drawingml/2006/picture">
              <pic:pic>
                <pic:nvPicPr>
                  <pic:cNvPr id="98"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16896" type="#_x0000_t202" id="docshape676"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101120">
          <wp:simplePos x="0" y="0"/>
          <wp:positionH relativeFrom="page">
            <wp:posOffset>76224</wp:posOffset>
          </wp:positionH>
          <wp:positionV relativeFrom="page">
            <wp:posOffset>152400</wp:posOffset>
          </wp:positionV>
          <wp:extent cx="2286731" cy="457200"/>
          <wp:effectExtent l="0" t="0" r="0" b="0"/>
          <wp:wrapNone/>
          <wp:docPr id="99" name="image83.jpeg"/>
          <wp:cNvGraphicFramePr>
            <a:graphicFrameLocks noChangeAspect="1"/>
          </wp:cNvGraphicFramePr>
          <a:graphic>
            <a:graphicData uri="http://schemas.openxmlformats.org/drawingml/2006/picture">
              <pic:pic>
                <pic:nvPicPr>
                  <pic:cNvPr id="100"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14848" type="#_x0000_t202" id="docshape684"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103168">
          <wp:simplePos x="0" y="0"/>
          <wp:positionH relativeFrom="page">
            <wp:posOffset>76224</wp:posOffset>
          </wp:positionH>
          <wp:positionV relativeFrom="page">
            <wp:posOffset>152400</wp:posOffset>
          </wp:positionV>
          <wp:extent cx="2286731" cy="457200"/>
          <wp:effectExtent l="0" t="0" r="0" b="0"/>
          <wp:wrapNone/>
          <wp:docPr id="101" name="image83.jpeg"/>
          <wp:cNvGraphicFramePr>
            <a:graphicFrameLocks noChangeAspect="1"/>
          </wp:cNvGraphicFramePr>
          <a:graphic>
            <a:graphicData uri="http://schemas.openxmlformats.org/drawingml/2006/picture">
              <pic:pic>
                <pic:nvPicPr>
                  <pic:cNvPr id="102"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12800" type="#_x0000_t202" id="docshape692"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74240" from="120.400002pt,78.800003pt" to="684.400002pt,78.800003pt" stroked="true" strokeweight="8.8pt" strokecolor="#979407">
          <v:stroke dashstyle="solid"/>
          <w10:wrap type="none"/>
        </v:line>
      </w:pict>
    </w:r>
    <w:r>
      <w:rPr/>
      <w:pict>
        <v:line style="position:absolute;mso-position-horizontal-relative:page;mso-position-vertical-relative:page;z-index:-19273728" from="120.400002pt,90.800003pt" to="684.400002pt,90.800003pt" stroked="true" strokeweight="8.8pt" strokecolor="#44536a">
          <v:stroke dashstyle="solid"/>
          <w10:wrap type="none"/>
        </v:line>
      </w:pict>
    </w:r>
    <w:r>
      <w:rPr/>
      <w:pict>
        <v:shape style="position:absolute;margin-left:40.349998pt;margin-top:32.655987pt;width:175.8pt;height:37.85pt;mso-position-horizontal-relative:page;mso-position-vertical-relative:page;z-index:-19273216" type="#_x0000_t202" id="docshape117" filled="false" stroked="false">
          <v:textbox inset="0,0,0,0">
            <w:txbxContent>
              <w:p>
                <w:pPr>
                  <w:spacing w:before="0"/>
                  <w:ind w:left="20" w:right="0" w:firstLine="0"/>
                  <w:jc w:val="left"/>
                  <w:rPr>
                    <w:rFonts w:ascii="Arial"/>
                    <w:b/>
                    <w:sz w:val="64"/>
                  </w:rPr>
                </w:pPr>
                <w:r>
                  <w:rPr>
                    <w:rFonts w:ascii="Arial"/>
                    <w:b/>
                    <w:color w:val="212A35"/>
                    <w:spacing w:val="-5"/>
                    <w:sz w:val="64"/>
                  </w:rPr>
                  <w:t>AWV</w:t>
                </w:r>
                <w:r>
                  <w:rPr>
                    <w:rFonts w:ascii="Arial"/>
                    <w:b/>
                    <w:color w:val="212A35"/>
                    <w:spacing w:val="-38"/>
                    <w:sz w:val="64"/>
                  </w:rPr>
                  <w:t> </w:t>
                </w:r>
                <w:r>
                  <w:rPr>
                    <w:rFonts w:ascii="Arial"/>
                    <w:b/>
                    <w:color w:val="212A35"/>
                    <w:spacing w:val="-5"/>
                    <w:sz w:val="64"/>
                  </w:rPr>
                  <w:t>Focus</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105216">
          <wp:simplePos x="0" y="0"/>
          <wp:positionH relativeFrom="page">
            <wp:posOffset>76224</wp:posOffset>
          </wp:positionH>
          <wp:positionV relativeFrom="page">
            <wp:posOffset>152400</wp:posOffset>
          </wp:positionV>
          <wp:extent cx="2286731" cy="457200"/>
          <wp:effectExtent l="0" t="0" r="0" b="0"/>
          <wp:wrapNone/>
          <wp:docPr id="103" name="image83.jpeg"/>
          <wp:cNvGraphicFramePr>
            <a:graphicFrameLocks noChangeAspect="1"/>
          </wp:cNvGraphicFramePr>
          <a:graphic>
            <a:graphicData uri="http://schemas.openxmlformats.org/drawingml/2006/picture">
              <pic:pic>
                <pic:nvPicPr>
                  <pic:cNvPr id="104"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10752" type="#_x0000_t202" id="docshape700"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4107264">
          <wp:simplePos x="0" y="0"/>
          <wp:positionH relativeFrom="page">
            <wp:posOffset>76224</wp:posOffset>
          </wp:positionH>
          <wp:positionV relativeFrom="page">
            <wp:posOffset>152400</wp:posOffset>
          </wp:positionV>
          <wp:extent cx="2286731" cy="457200"/>
          <wp:effectExtent l="0" t="0" r="0" b="0"/>
          <wp:wrapNone/>
          <wp:docPr id="107" name="image83.jpeg"/>
          <wp:cNvGraphicFramePr>
            <a:graphicFrameLocks noChangeAspect="1"/>
          </wp:cNvGraphicFramePr>
          <a:graphic>
            <a:graphicData uri="http://schemas.openxmlformats.org/drawingml/2006/picture">
              <pic:pic>
                <pic:nvPicPr>
                  <pic:cNvPr id="108" name="image83.jpeg"/>
                  <pic:cNvPicPr/>
                </pic:nvPicPr>
                <pic:blipFill>
                  <a:blip r:embed="rId1" cstate="print"/>
                  <a:stretch>
                    <a:fillRect/>
                  </a:stretch>
                </pic:blipFill>
                <pic:spPr>
                  <a:xfrm>
                    <a:off x="0" y="0"/>
                    <a:ext cx="2286731" cy="457200"/>
                  </a:xfrm>
                  <a:prstGeom prst="rect">
                    <a:avLst/>
                  </a:prstGeom>
                </pic:spPr>
              </pic:pic>
            </a:graphicData>
          </a:graphic>
        </wp:anchor>
      </w:drawing>
    </w:r>
    <w:r>
      <w:rPr/>
      <w:pict>
        <v:shape style="position:absolute;margin-left:107.219498pt;margin-top:7.211938pt;width:505.6pt;height:15.45pt;mso-position-horizontal-relative:page;mso-position-vertical-relative:page;z-index:-19208704" type="#_x0000_t202" id="docshape708" filled="false" stroked="false">
          <v:textbox inset="0,0,0,0">
            <w:txbxContent>
              <w:p>
                <w:pPr>
                  <w:spacing w:before="12"/>
                  <w:ind w:left="20" w:right="0" w:firstLine="0"/>
                  <w:jc w:val="left"/>
                  <w:rPr>
                    <w:rFonts w:ascii="Arial" w:hAnsi="Arial"/>
                    <w:sz w:val="24"/>
                  </w:rPr>
                </w:pPr>
                <w:r>
                  <w:rPr>
                    <w:rFonts w:ascii="Arial" w:hAnsi="Arial"/>
                    <w:sz w:val="24"/>
                  </w:rPr>
                  <w:t>UMass</w:t>
                </w:r>
                <w:r>
                  <w:rPr>
                    <w:rFonts w:ascii="Arial" w:hAnsi="Arial"/>
                    <w:spacing w:val="-3"/>
                    <w:sz w:val="24"/>
                  </w:rPr>
                  <w:t> </w:t>
                </w:r>
                <w:r>
                  <w:rPr>
                    <w:rFonts w:ascii="Arial" w:hAnsi="Arial"/>
                    <w:sz w:val="24"/>
                  </w:rPr>
                  <w:t>Memorial</w:t>
                </w:r>
                <w:r>
                  <w:rPr>
                    <w:rFonts w:ascii="Arial" w:hAnsi="Arial"/>
                    <w:spacing w:val="-2"/>
                    <w:sz w:val="24"/>
                  </w:rPr>
                  <w:t> </w:t>
                </w:r>
                <w:r>
                  <w:rPr>
                    <w:rFonts w:ascii="Arial" w:hAnsi="Arial"/>
                    <w:sz w:val="24"/>
                  </w:rPr>
                  <w:t>Health</w:t>
                </w:r>
                <w:r>
                  <w:rPr>
                    <w:rFonts w:ascii="Arial" w:hAnsi="Arial"/>
                    <w:spacing w:val="-2"/>
                    <w:sz w:val="24"/>
                  </w:rPr>
                  <w:t> </w:t>
                </w:r>
                <w:r>
                  <w:rPr>
                    <w:rFonts w:ascii="Arial" w:hAnsi="Arial"/>
                    <w:sz w:val="24"/>
                  </w:rPr>
                  <w:t>Care,</w:t>
                </w:r>
                <w:r>
                  <w:rPr>
                    <w:rFonts w:ascii="Arial" w:hAnsi="Arial"/>
                    <w:spacing w:val="-2"/>
                    <w:sz w:val="24"/>
                  </w:rPr>
                  <w:t> </w:t>
                </w:r>
                <w:r>
                  <w:rPr>
                    <w:rFonts w:ascii="Arial" w:hAnsi="Arial"/>
                    <w:sz w:val="24"/>
                  </w:rPr>
                  <w:t>Inc.</w:t>
                </w:r>
                <w:r>
                  <w:rPr>
                    <w:rFonts w:ascii="Arial" w:hAnsi="Arial"/>
                    <w:spacing w:val="-3"/>
                    <w:sz w:val="24"/>
                  </w:rPr>
                  <w:t> </w:t>
                </w:r>
                <w:r>
                  <w:rPr>
                    <w:rFonts w:ascii="Arial" w:hAnsi="Arial"/>
                    <w:sz w:val="24"/>
                  </w:rPr>
                  <w:t>DoN</w:t>
                </w:r>
                <w:r>
                  <w:rPr>
                    <w:rFonts w:ascii="Arial" w:hAnsi="Arial"/>
                    <w:spacing w:val="-2"/>
                    <w:sz w:val="24"/>
                  </w:rPr>
                  <w:t> </w:t>
                </w:r>
                <w:r>
                  <w:rPr>
                    <w:rFonts w:ascii="Arial" w:hAnsi="Arial"/>
                    <w:sz w:val="24"/>
                  </w:rPr>
                  <w:t>#20121712-TO</w:t>
                </w:r>
                <w:r>
                  <w:rPr>
                    <w:rFonts w:ascii="Arial" w:hAnsi="Arial"/>
                    <w:spacing w:val="-2"/>
                    <w:sz w:val="24"/>
                  </w:rPr>
                  <w:t> </w:t>
                </w:r>
                <w:r>
                  <w:rPr>
                    <w:rFonts w:ascii="Arial" w:hAnsi="Arial"/>
                    <w:sz w:val="24"/>
                  </w:rPr>
                  <w:t>–</w:t>
                </w:r>
                <w:r>
                  <w:rPr>
                    <w:rFonts w:ascii="Arial" w:hAnsi="Arial"/>
                    <w:spacing w:val="-2"/>
                    <w:sz w:val="24"/>
                  </w:rPr>
                  <w:t> </w:t>
                </w:r>
                <w:r>
                  <w:rPr>
                    <w:rFonts w:ascii="Arial" w:hAnsi="Arial"/>
                    <w:sz w:val="24"/>
                  </w:rPr>
                  <w:t>Answer</w:t>
                </w:r>
                <w:r>
                  <w:rPr>
                    <w:rFonts w:ascii="Arial" w:hAnsi="Arial"/>
                    <w:spacing w:val="-3"/>
                    <w:sz w:val="24"/>
                  </w:rPr>
                  <w:t> </w:t>
                </w:r>
                <w:r>
                  <w:rPr>
                    <w:rFonts w:ascii="Arial" w:hAnsi="Arial"/>
                    <w:sz w:val="24"/>
                  </w:rPr>
                  <w:t>to</w:t>
                </w:r>
                <w:r>
                  <w:rPr>
                    <w:rFonts w:ascii="Arial" w:hAnsi="Arial"/>
                    <w:spacing w:val="-3"/>
                    <w:sz w:val="24"/>
                  </w:rPr>
                  <w:t> </w:t>
                </w:r>
                <w:r>
                  <w:rPr>
                    <w:rFonts w:ascii="Arial" w:hAnsi="Arial"/>
                    <w:sz w:val="24"/>
                  </w:rPr>
                  <w:t>Question</w:t>
                </w:r>
                <w:r>
                  <w:rPr>
                    <w:rFonts w:ascii="Arial" w:hAnsi="Arial"/>
                    <w:spacing w:val="-3"/>
                    <w:sz w:val="24"/>
                  </w:rPr>
                  <w:t> </w:t>
                </w:r>
                <w:r>
                  <w:rPr>
                    <w:rFonts w:ascii="Arial" w:hAnsi="Arial"/>
                    <w:sz w:val="24"/>
                  </w:rPr>
                  <w:t>1.</w:t>
                </w:r>
                <w:r>
                  <w:rPr>
                    <w:rFonts w:ascii="Arial" w:hAnsi="Arial"/>
                    <w:spacing w:val="-2"/>
                    <w:sz w:val="24"/>
                  </w:rPr>
                  <w:t> </w:t>
                </w:r>
                <w:r>
                  <w:rPr>
                    <w:rFonts w:ascii="Arial" w:hAnsi="Arial"/>
                    <w:sz w:val="24"/>
                  </w:rPr>
                  <w:t>b.</w:t>
                </w:r>
                <w:r>
                  <w:rPr>
                    <w:rFonts w:ascii="Arial" w:hAnsi="Arial"/>
                    <w:spacing w:val="-2"/>
                    <w:sz w:val="24"/>
                  </w:rPr>
                  <w:t> </w:t>
                </w:r>
                <w:r>
                  <w:rPr>
                    <w:rFonts w:ascii="Arial" w:hAnsi="Arial"/>
                    <w:sz w:val="24"/>
                  </w:rPr>
                  <w:t>Attachment</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71680" from="120.400002pt,78.800003pt" to="684.400002pt,78.800003pt" stroked="true" strokeweight="8.8pt" strokecolor="#979407">
          <v:stroke dashstyle="solid"/>
          <w10:wrap type="none"/>
        </v:line>
      </w:pict>
    </w:r>
    <w:r>
      <w:rPr/>
      <w:pict>
        <v:line style="position:absolute;mso-position-horizontal-relative:page;mso-position-vertical-relative:page;z-index:-19271168" from="120.400002pt,90.800003pt" to="684.400002pt,90.800003pt" stroked="true" strokeweight="8.8pt" strokecolor="#44536a">
          <v:stroke dashstyle="solid"/>
          <w10:wrap type="none"/>
        </v:line>
      </w:pict>
    </w:r>
    <w:r>
      <w:rPr/>
      <w:pict>
        <v:shape style="position:absolute;margin-left:40.349998pt;margin-top:32.655987pt;width:206.9pt;height:37.85pt;mso-position-horizontal-relative:page;mso-position-vertical-relative:page;z-index:-19270656" type="#_x0000_t202" id="docshape119" filled="false" stroked="false">
          <v:textbox inset="0,0,0,0">
            <w:txbxContent>
              <w:p>
                <w:pPr>
                  <w:spacing w:before="0"/>
                  <w:ind w:left="20" w:right="0" w:firstLine="0"/>
                  <w:jc w:val="left"/>
                  <w:rPr>
                    <w:rFonts w:ascii="Arial"/>
                    <w:b/>
                    <w:sz w:val="64"/>
                  </w:rPr>
                </w:pPr>
                <w:r>
                  <w:rPr>
                    <w:rFonts w:ascii="Arial"/>
                    <w:b/>
                    <w:color w:val="212A35"/>
                    <w:sz w:val="64"/>
                  </w:rPr>
                  <w:t>AWV</w:t>
                </w:r>
                <w:r>
                  <w:rPr>
                    <w:rFonts w:ascii="Arial"/>
                    <w:b/>
                    <w:color w:val="212A35"/>
                    <w:spacing w:val="-30"/>
                    <w:sz w:val="64"/>
                  </w:rPr>
                  <w:t> </w:t>
                </w:r>
                <w:r>
                  <w:rPr>
                    <w:rFonts w:ascii="Arial"/>
                    <w:b/>
                    <w:color w:val="212A35"/>
                    <w:sz w:val="64"/>
                  </w:rPr>
                  <w:t>Barriers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9">
    <w:multiLevelType w:val="hybridMultilevel"/>
    <w:lvl w:ilvl="0">
      <w:start w:val="0"/>
      <w:numFmt w:val="bullet"/>
      <w:lvlText w:val="•"/>
      <w:lvlJc w:val="left"/>
      <w:pPr>
        <w:ind w:left="1004" w:hanging="540"/>
      </w:pPr>
      <w:rPr>
        <w:rFonts w:hint="default" w:ascii="Arial" w:hAnsi="Arial" w:eastAsia="Arial" w:cs="Arial"/>
        <w:b w:val="0"/>
        <w:bCs w:val="0"/>
        <w:i w:val="0"/>
        <w:iCs w:val="0"/>
        <w:w w:val="100"/>
        <w:sz w:val="40"/>
        <w:szCs w:val="40"/>
      </w:rPr>
    </w:lvl>
    <w:lvl w:ilvl="1">
      <w:start w:val="0"/>
      <w:numFmt w:val="bullet"/>
      <w:lvlText w:val="•"/>
      <w:lvlJc w:val="left"/>
      <w:pPr>
        <w:ind w:left="1383" w:hanging="468"/>
      </w:pPr>
      <w:rPr>
        <w:rFonts w:hint="default" w:ascii="Arial" w:hAnsi="Arial" w:eastAsia="Arial" w:cs="Arial"/>
        <w:b w:val="0"/>
        <w:bCs w:val="0"/>
        <w:i w:val="0"/>
        <w:iCs w:val="0"/>
        <w:w w:val="100"/>
        <w:sz w:val="40"/>
        <w:szCs w:val="40"/>
      </w:rPr>
    </w:lvl>
    <w:lvl w:ilvl="2">
      <w:start w:val="0"/>
      <w:numFmt w:val="bullet"/>
      <w:lvlText w:val="•"/>
      <w:lvlJc w:val="left"/>
      <w:pPr>
        <w:ind w:left="2822" w:hanging="468"/>
      </w:pPr>
      <w:rPr>
        <w:rFonts w:hint="default"/>
      </w:rPr>
    </w:lvl>
    <w:lvl w:ilvl="3">
      <w:start w:val="0"/>
      <w:numFmt w:val="bullet"/>
      <w:lvlText w:val="•"/>
      <w:lvlJc w:val="left"/>
      <w:pPr>
        <w:ind w:left="4264" w:hanging="468"/>
      </w:pPr>
      <w:rPr>
        <w:rFonts w:hint="default"/>
      </w:rPr>
    </w:lvl>
    <w:lvl w:ilvl="4">
      <w:start w:val="0"/>
      <w:numFmt w:val="bullet"/>
      <w:lvlText w:val="•"/>
      <w:lvlJc w:val="left"/>
      <w:pPr>
        <w:ind w:left="5706" w:hanging="468"/>
      </w:pPr>
      <w:rPr>
        <w:rFonts w:hint="default"/>
      </w:rPr>
    </w:lvl>
    <w:lvl w:ilvl="5">
      <w:start w:val="0"/>
      <w:numFmt w:val="bullet"/>
      <w:lvlText w:val="•"/>
      <w:lvlJc w:val="left"/>
      <w:pPr>
        <w:ind w:left="7148" w:hanging="468"/>
      </w:pPr>
      <w:rPr>
        <w:rFonts w:hint="default"/>
      </w:rPr>
    </w:lvl>
    <w:lvl w:ilvl="6">
      <w:start w:val="0"/>
      <w:numFmt w:val="bullet"/>
      <w:lvlText w:val="•"/>
      <w:lvlJc w:val="left"/>
      <w:pPr>
        <w:ind w:left="8591" w:hanging="468"/>
      </w:pPr>
      <w:rPr>
        <w:rFonts w:hint="default"/>
      </w:rPr>
    </w:lvl>
    <w:lvl w:ilvl="7">
      <w:start w:val="0"/>
      <w:numFmt w:val="bullet"/>
      <w:lvlText w:val="•"/>
      <w:lvlJc w:val="left"/>
      <w:pPr>
        <w:ind w:left="10033" w:hanging="468"/>
      </w:pPr>
      <w:rPr>
        <w:rFonts w:hint="default"/>
      </w:rPr>
    </w:lvl>
    <w:lvl w:ilvl="8">
      <w:start w:val="0"/>
      <w:numFmt w:val="bullet"/>
      <w:lvlText w:val="•"/>
      <w:lvlJc w:val="left"/>
      <w:pPr>
        <w:ind w:left="11475" w:hanging="468"/>
      </w:pPr>
      <w:rPr>
        <w:rFonts w:hint="default"/>
      </w:rPr>
    </w:lvl>
  </w:abstractNum>
  <w:abstractNum w:abstractNumId="40">
    <w:multiLevelType w:val="hybridMultilevel"/>
    <w:lvl w:ilvl="0">
      <w:start w:val="0"/>
      <w:numFmt w:val="bullet"/>
      <w:lvlText w:val="•"/>
      <w:lvlJc w:val="left"/>
      <w:pPr>
        <w:ind w:left="11092" w:hanging="545"/>
      </w:pPr>
      <w:rPr>
        <w:rFonts w:hint="default" w:ascii="Arial" w:hAnsi="Arial" w:eastAsia="Arial" w:cs="Arial"/>
        <w:b w:val="0"/>
        <w:bCs w:val="0"/>
        <w:i w:val="0"/>
        <w:iCs w:val="0"/>
        <w:color w:val="FFFFFF"/>
        <w:w w:val="101"/>
        <w:sz w:val="33"/>
        <w:szCs w:val="33"/>
      </w:rPr>
    </w:lvl>
    <w:lvl w:ilvl="1">
      <w:start w:val="0"/>
      <w:numFmt w:val="bullet"/>
      <w:lvlText w:val=""/>
      <w:lvlJc w:val="left"/>
      <w:pPr>
        <w:ind w:left="11813" w:hanging="545"/>
      </w:pPr>
      <w:rPr>
        <w:rFonts w:hint="default" w:ascii="Wingdings" w:hAnsi="Wingdings" w:eastAsia="Wingdings" w:cs="Wingdings"/>
        <w:b w:val="0"/>
        <w:bCs w:val="0"/>
        <w:i w:val="0"/>
        <w:iCs w:val="0"/>
        <w:color w:val="FFFFFF"/>
        <w:w w:val="102"/>
        <w:sz w:val="25"/>
        <w:szCs w:val="25"/>
      </w:rPr>
    </w:lvl>
    <w:lvl w:ilvl="2">
      <w:start w:val="0"/>
      <w:numFmt w:val="bullet"/>
      <w:lvlText w:val="•"/>
      <w:lvlJc w:val="left"/>
      <w:pPr>
        <w:ind w:left="12593" w:hanging="545"/>
      </w:pPr>
      <w:rPr>
        <w:rFonts w:hint="default"/>
      </w:rPr>
    </w:lvl>
    <w:lvl w:ilvl="3">
      <w:start w:val="0"/>
      <w:numFmt w:val="bullet"/>
      <w:lvlText w:val="•"/>
      <w:lvlJc w:val="left"/>
      <w:pPr>
        <w:ind w:left="13366" w:hanging="545"/>
      </w:pPr>
      <w:rPr>
        <w:rFonts w:hint="default"/>
      </w:rPr>
    </w:lvl>
    <w:lvl w:ilvl="4">
      <w:start w:val="0"/>
      <w:numFmt w:val="bullet"/>
      <w:lvlText w:val="•"/>
      <w:lvlJc w:val="left"/>
      <w:pPr>
        <w:ind w:left="14140" w:hanging="545"/>
      </w:pPr>
      <w:rPr>
        <w:rFonts w:hint="default"/>
      </w:rPr>
    </w:lvl>
    <w:lvl w:ilvl="5">
      <w:start w:val="0"/>
      <w:numFmt w:val="bullet"/>
      <w:lvlText w:val="•"/>
      <w:lvlJc w:val="left"/>
      <w:pPr>
        <w:ind w:left="14913" w:hanging="545"/>
      </w:pPr>
      <w:rPr>
        <w:rFonts w:hint="default"/>
      </w:rPr>
    </w:lvl>
    <w:lvl w:ilvl="6">
      <w:start w:val="0"/>
      <w:numFmt w:val="bullet"/>
      <w:lvlText w:val="•"/>
      <w:lvlJc w:val="left"/>
      <w:pPr>
        <w:ind w:left="15686" w:hanging="545"/>
      </w:pPr>
      <w:rPr>
        <w:rFonts w:hint="default"/>
      </w:rPr>
    </w:lvl>
    <w:lvl w:ilvl="7">
      <w:start w:val="0"/>
      <w:numFmt w:val="bullet"/>
      <w:lvlText w:val="•"/>
      <w:lvlJc w:val="left"/>
      <w:pPr>
        <w:ind w:left="16460" w:hanging="545"/>
      </w:pPr>
      <w:rPr>
        <w:rFonts w:hint="default"/>
      </w:rPr>
    </w:lvl>
    <w:lvl w:ilvl="8">
      <w:start w:val="0"/>
      <w:numFmt w:val="bullet"/>
      <w:lvlText w:val="•"/>
      <w:lvlJc w:val="left"/>
      <w:pPr>
        <w:ind w:left="17233" w:hanging="545"/>
      </w:pPr>
      <w:rPr>
        <w:rFonts w:hint="default"/>
      </w:rPr>
    </w:lvl>
  </w:abstractNum>
  <w:abstractNum w:abstractNumId="85">
    <w:multiLevelType w:val="hybridMultilevel"/>
    <w:lvl w:ilvl="0">
      <w:start w:val="1"/>
      <w:numFmt w:val="decimal"/>
      <w:lvlText w:val="(%1)"/>
      <w:lvlJc w:val="left"/>
      <w:pPr>
        <w:ind w:left="464" w:hanging="266"/>
        <w:jc w:val="left"/>
      </w:pPr>
      <w:rPr>
        <w:rFonts w:hint="default" w:ascii="Arial" w:hAnsi="Arial" w:eastAsia="Arial" w:cs="Arial"/>
        <w:b w:val="0"/>
        <w:bCs w:val="0"/>
        <w:i w:val="0"/>
        <w:iCs w:val="0"/>
        <w:color w:val="231F20"/>
        <w:spacing w:val="-4"/>
        <w:w w:val="102"/>
        <w:sz w:val="18"/>
        <w:szCs w:val="18"/>
      </w:rPr>
    </w:lvl>
    <w:lvl w:ilvl="1">
      <w:start w:val="0"/>
      <w:numFmt w:val="bullet"/>
      <w:lvlText w:val="•"/>
      <w:lvlJc w:val="left"/>
      <w:pPr>
        <w:ind w:left="1374" w:hanging="266"/>
      </w:pPr>
      <w:rPr>
        <w:rFonts w:hint="default"/>
      </w:rPr>
    </w:lvl>
    <w:lvl w:ilvl="2">
      <w:start w:val="0"/>
      <w:numFmt w:val="bullet"/>
      <w:lvlText w:val="•"/>
      <w:lvlJc w:val="left"/>
      <w:pPr>
        <w:ind w:left="2289" w:hanging="266"/>
      </w:pPr>
      <w:rPr>
        <w:rFonts w:hint="default"/>
      </w:rPr>
    </w:lvl>
    <w:lvl w:ilvl="3">
      <w:start w:val="0"/>
      <w:numFmt w:val="bullet"/>
      <w:lvlText w:val="•"/>
      <w:lvlJc w:val="left"/>
      <w:pPr>
        <w:ind w:left="3204" w:hanging="266"/>
      </w:pPr>
      <w:rPr>
        <w:rFonts w:hint="default"/>
      </w:rPr>
    </w:lvl>
    <w:lvl w:ilvl="4">
      <w:start w:val="0"/>
      <w:numFmt w:val="bullet"/>
      <w:lvlText w:val="•"/>
      <w:lvlJc w:val="left"/>
      <w:pPr>
        <w:ind w:left="4118" w:hanging="266"/>
      </w:pPr>
      <w:rPr>
        <w:rFonts w:hint="default"/>
      </w:rPr>
    </w:lvl>
    <w:lvl w:ilvl="5">
      <w:start w:val="0"/>
      <w:numFmt w:val="bullet"/>
      <w:lvlText w:val="•"/>
      <w:lvlJc w:val="left"/>
      <w:pPr>
        <w:ind w:left="5033" w:hanging="266"/>
      </w:pPr>
      <w:rPr>
        <w:rFonts w:hint="default"/>
      </w:rPr>
    </w:lvl>
    <w:lvl w:ilvl="6">
      <w:start w:val="0"/>
      <w:numFmt w:val="bullet"/>
      <w:lvlText w:val="•"/>
      <w:lvlJc w:val="left"/>
      <w:pPr>
        <w:ind w:left="5948" w:hanging="266"/>
      </w:pPr>
      <w:rPr>
        <w:rFonts w:hint="default"/>
      </w:rPr>
    </w:lvl>
    <w:lvl w:ilvl="7">
      <w:start w:val="0"/>
      <w:numFmt w:val="bullet"/>
      <w:lvlText w:val="•"/>
      <w:lvlJc w:val="left"/>
      <w:pPr>
        <w:ind w:left="6863" w:hanging="266"/>
      </w:pPr>
      <w:rPr>
        <w:rFonts w:hint="default"/>
      </w:rPr>
    </w:lvl>
    <w:lvl w:ilvl="8">
      <w:start w:val="0"/>
      <w:numFmt w:val="bullet"/>
      <w:lvlText w:val="•"/>
      <w:lvlJc w:val="left"/>
      <w:pPr>
        <w:ind w:left="7777" w:hanging="266"/>
      </w:pPr>
      <w:rPr>
        <w:rFonts w:hint="default"/>
      </w:rPr>
    </w:lvl>
  </w:abstractNum>
  <w:abstractNum w:abstractNumId="84">
    <w:multiLevelType w:val="hybridMultilevel"/>
    <w:lvl w:ilvl="0">
      <w:start w:val="1"/>
      <w:numFmt w:val="decimal"/>
      <w:lvlText w:val="%1."/>
      <w:lvlJc w:val="left"/>
      <w:pPr>
        <w:ind w:left="104" w:hanging="221"/>
        <w:jc w:val="left"/>
      </w:pPr>
      <w:rPr>
        <w:rFonts w:hint="default" w:ascii="Arial" w:hAnsi="Arial" w:eastAsia="Arial" w:cs="Arial"/>
        <w:b w:val="0"/>
        <w:bCs w:val="0"/>
        <w:i w:val="0"/>
        <w:iCs w:val="0"/>
        <w:w w:val="99"/>
        <w:sz w:val="20"/>
        <w:szCs w:val="20"/>
      </w:rPr>
    </w:lvl>
    <w:lvl w:ilvl="1">
      <w:start w:val="0"/>
      <w:numFmt w:val="bullet"/>
      <w:lvlText w:val="•"/>
      <w:lvlJc w:val="left"/>
      <w:pPr>
        <w:ind w:left="1280" w:hanging="456"/>
      </w:pPr>
      <w:rPr>
        <w:rFonts w:hint="default" w:ascii="Arial" w:hAnsi="Arial" w:eastAsia="Arial" w:cs="Arial"/>
        <w:w w:val="100"/>
      </w:rPr>
    </w:lvl>
    <w:lvl w:ilvl="2">
      <w:start w:val="0"/>
      <w:numFmt w:val="bullet"/>
      <w:lvlText w:val="•"/>
      <w:lvlJc w:val="left"/>
      <w:pPr>
        <w:ind w:left="2733" w:hanging="456"/>
      </w:pPr>
      <w:rPr>
        <w:rFonts w:hint="default"/>
      </w:rPr>
    </w:lvl>
    <w:lvl w:ilvl="3">
      <w:start w:val="0"/>
      <w:numFmt w:val="bullet"/>
      <w:lvlText w:val="•"/>
      <w:lvlJc w:val="left"/>
      <w:pPr>
        <w:ind w:left="4186" w:hanging="456"/>
      </w:pPr>
      <w:rPr>
        <w:rFonts w:hint="default"/>
      </w:rPr>
    </w:lvl>
    <w:lvl w:ilvl="4">
      <w:start w:val="0"/>
      <w:numFmt w:val="bullet"/>
      <w:lvlText w:val="•"/>
      <w:lvlJc w:val="left"/>
      <w:pPr>
        <w:ind w:left="5640" w:hanging="456"/>
      </w:pPr>
      <w:rPr>
        <w:rFonts w:hint="default"/>
      </w:rPr>
    </w:lvl>
    <w:lvl w:ilvl="5">
      <w:start w:val="0"/>
      <w:numFmt w:val="bullet"/>
      <w:lvlText w:val="•"/>
      <w:lvlJc w:val="left"/>
      <w:pPr>
        <w:ind w:left="7093" w:hanging="456"/>
      </w:pPr>
      <w:rPr>
        <w:rFonts w:hint="default"/>
      </w:rPr>
    </w:lvl>
    <w:lvl w:ilvl="6">
      <w:start w:val="0"/>
      <w:numFmt w:val="bullet"/>
      <w:lvlText w:val="•"/>
      <w:lvlJc w:val="left"/>
      <w:pPr>
        <w:ind w:left="8546" w:hanging="456"/>
      </w:pPr>
      <w:rPr>
        <w:rFonts w:hint="default"/>
      </w:rPr>
    </w:lvl>
    <w:lvl w:ilvl="7">
      <w:start w:val="0"/>
      <w:numFmt w:val="bullet"/>
      <w:lvlText w:val="•"/>
      <w:lvlJc w:val="left"/>
      <w:pPr>
        <w:ind w:left="10000" w:hanging="456"/>
      </w:pPr>
      <w:rPr>
        <w:rFonts w:hint="default"/>
      </w:rPr>
    </w:lvl>
    <w:lvl w:ilvl="8">
      <w:start w:val="0"/>
      <w:numFmt w:val="bullet"/>
      <w:lvlText w:val="•"/>
      <w:lvlJc w:val="left"/>
      <w:pPr>
        <w:ind w:left="11453" w:hanging="456"/>
      </w:pPr>
      <w:rPr>
        <w:rFonts w:hint="default"/>
      </w:rPr>
    </w:lvl>
  </w:abstractNum>
  <w:abstractNum w:abstractNumId="83">
    <w:multiLevelType w:val="hybridMultilevel"/>
    <w:lvl w:ilvl="0">
      <w:start w:val="0"/>
      <w:numFmt w:val="bullet"/>
      <w:lvlText w:val=""/>
      <w:lvlJc w:val="left"/>
      <w:pPr>
        <w:ind w:left="1484" w:hanging="541"/>
      </w:pPr>
      <w:rPr>
        <w:rFonts w:hint="default" w:ascii="Wingdings" w:hAnsi="Wingdings" w:eastAsia="Wingdings" w:cs="Wingdings"/>
        <w:b w:val="0"/>
        <w:bCs w:val="0"/>
        <w:i w:val="0"/>
        <w:iCs w:val="0"/>
        <w:w w:val="100"/>
        <w:sz w:val="48"/>
        <w:szCs w:val="48"/>
      </w:rPr>
    </w:lvl>
    <w:lvl w:ilvl="1">
      <w:start w:val="0"/>
      <w:numFmt w:val="bullet"/>
      <w:lvlText w:val="•"/>
      <w:lvlJc w:val="left"/>
      <w:pPr>
        <w:ind w:left="2768" w:hanging="541"/>
      </w:pPr>
      <w:rPr>
        <w:rFonts w:hint="default"/>
      </w:rPr>
    </w:lvl>
    <w:lvl w:ilvl="2">
      <w:start w:val="0"/>
      <w:numFmt w:val="bullet"/>
      <w:lvlText w:val="•"/>
      <w:lvlJc w:val="left"/>
      <w:pPr>
        <w:ind w:left="4056" w:hanging="541"/>
      </w:pPr>
      <w:rPr>
        <w:rFonts w:hint="default"/>
      </w:rPr>
    </w:lvl>
    <w:lvl w:ilvl="3">
      <w:start w:val="0"/>
      <w:numFmt w:val="bullet"/>
      <w:lvlText w:val="•"/>
      <w:lvlJc w:val="left"/>
      <w:pPr>
        <w:ind w:left="5344" w:hanging="541"/>
      </w:pPr>
      <w:rPr>
        <w:rFonts w:hint="default"/>
      </w:rPr>
    </w:lvl>
    <w:lvl w:ilvl="4">
      <w:start w:val="0"/>
      <w:numFmt w:val="bullet"/>
      <w:lvlText w:val="•"/>
      <w:lvlJc w:val="left"/>
      <w:pPr>
        <w:ind w:left="6632" w:hanging="541"/>
      </w:pPr>
      <w:rPr>
        <w:rFonts w:hint="default"/>
      </w:rPr>
    </w:lvl>
    <w:lvl w:ilvl="5">
      <w:start w:val="0"/>
      <w:numFmt w:val="bullet"/>
      <w:lvlText w:val="•"/>
      <w:lvlJc w:val="left"/>
      <w:pPr>
        <w:ind w:left="7920" w:hanging="541"/>
      </w:pPr>
      <w:rPr>
        <w:rFonts w:hint="default"/>
      </w:rPr>
    </w:lvl>
    <w:lvl w:ilvl="6">
      <w:start w:val="0"/>
      <w:numFmt w:val="bullet"/>
      <w:lvlText w:val="•"/>
      <w:lvlJc w:val="left"/>
      <w:pPr>
        <w:ind w:left="9208" w:hanging="541"/>
      </w:pPr>
      <w:rPr>
        <w:rFonts w:hint="default"/>
      </w:rPr>
    </w:lvl>
    <w:lvl w:ilvl="7">
      <w:start w:val="0"/>
      <w:numFmt w:val="bullet"/>
      <w:lvlText w:val="•"/>
      <w:lvlJc w:val="left"/>
      <w:pPr>
        <w:ind w:left="10496" w:hanging="541"/>
      </w:pPr>
      <w:rPr>
        <w:rFonts w:hint="default"/>
      </w:rPr>
    </w:lvl>
    <w:lvl w:ilvl="8">
      <w:start w:val="0"/>
      <w:numFmt w:val="bullet"/>
      <w:lvlText w:val="•"/>
      <w:lvlJc w:val="left"/>
      <w:pPr>
        <w:ind w:left="11784" w:hanging="541"/>
      </w:pPr>
      <w:rPr>
        <w:rFonts w:hint="default"/>
      </w:rPr>
    </w:lvl>
  </w:abstractNum>
  <w:abstractNum w:abstractNumId="82">
    <w:multiLevelType w:val="hybridMultilevel"/>
    <w:lvl w:ilvl="0">
      <w:start w:val="1"/>
      <w:numFmt w:val="decimal"/>
      <w:lvlText w:val="%1."/>
      <w:lvlJc w:val="left"/>
      <w:pPr>
        <w:ind w:left="2444" w:hanging="720"/>
        <w:jc w:val="left"/>
      </w:pPr>
      <w:rPr>
        <w:rFonts w:hint="default" w:ascii="Arial" w:hAnsi="Arial" w:eastAsia="Arial" w:cs="Arial"/>
        <w:b w:val="0"/>
        <w:bCs w:val="0"/>
        <w:i w:val="0"/>
        <w:iCs w:val="0"/>
        <w:spacing w:val="-1"/>
        <w:w w:val="100"/>
        <w:sz w:val="28"/>
        <w:szCs w:val="28"/>
      </w:rPr>
    </w:lvl>
    <w:lvl w:ilvl="1">
      <w:start w:val="0"/>
      <w:numFmt w:val="bullet"/>
      <w:lvlText w:val="•"/>
      <w:lvlJc w:val="left"/>
      <w:pPr>
        <w:ind w:left="3632" w:hanging="720"/>
      </w:pPr>
      <w:rPr>
        <w:rFonts w:hint="default"/>
      </w:rPr>
    </w:lvl>
    <w:lvl w:ilvl="2">
      <w:start w:val="0"/>
      <w:numFmt w:val="bullet"/>
      <w:lvlText w:val="•"/>
      <w:lvlJc w:val="left"/>
      <w:pPr>
        <w:ind w:left="4824" w:hanging="720"/>
      </w:pPr>
      <w:rPr>
        <w:rFonts w:hint="default"/>
      </w:rPr>
    </w:lvl>
    <w:lvl w:ilvl="3">
      <w:start w:val="0"/>
      <w:numFmt w:val="bullet"/>
      <w:lvlText w:val="•"/>
      <w:lvlJc w:val="left"/>
      <w:pPr>
        <w:ind w:left="6016" w:hanging="720"/>
      </w:pPr>
      <w:rPr>
        <w:rFonts w:hint="default"/>
      </w:rPr>
    </w:lvl>
    <w:lvl w:ilvl="4">
      <w:start w:val="0"/>
      <w:numFmt w:val="bullet"/>
      <w:lvlText w:val="•"/>
      <w:lvlJc w:val="left"/>
      <w:pPr>
        <w:ind w:left="7208" w:hanging="720"/>
      </w:pPr>
      <w:rPr>
        <w:rFonts w:hint="default"/>
      </w:rPr>
    </w:lvl>
    <w:lvl w:ilvl="5">
      <w:start w:val="0"/>
      <w:numFmt w:val="bullet"/>
      <w:lvlText w:val="•"/>
      <w:lvlJc w:val="left"/>
      <w:pPr>
        <w:ind w:left="8400" w:hanging="720"/>
      </w:pPr>
      <w:rPr>
        <w:rFonts w:hint="default"/>
      </w:rPr>
    </w:lvl>
    <w:lvl w:ilvl="6">
      <w:start w:val="0"/>
      <w:numFmt w:val="bullet"/>
      <w:lvlText w:val="•"/>
      <w:lvlJc w:val="left"/>
      <w:pPr>
        <w:ind w:left="9592" w:hanging="720"/>
      </w:pPr>
      <w:rPr>
        <w:rFonts w:hint="default"/>
      </w:rPr>
    </w:lvl>
    <w:lvl w:ilvl="7">
      <w:start w:val="0"/>
      <w:numFmt w:val="bullet"/>
      <w:lvlText w:val="•"/>
      <w:lvlJc w:val="left"/>
      <w:pPr>
        <w:ind w:left="10784" w:hanging="720"/>
      </w:pPr>
      <w:rPr>
        <w:rFonts w:hint="default"/>
      </w:rPr>
    </w:lvl>
    <w:lvl w:ilvl="8">
      <w:start w:val="0"/>
      <w:numFmt w:val="bullet"/>
      <w:lvlText w:val="•"/>
      <w:lvlJc w:val="left"/>
      <w:pPr>
        <w:ind w:left="11976" w:hanging="720"/>
      </w:pPr>
      <w:rPr>
        <w:rFonts w:hint="default"/>
      </w:rPr>
    </w:lvl>
  </w:abstractNum>
  <w:abstractNum w:abstractNumId="81">
    <w:multiLevelType w:val="hybridMultilevel"/>
    <w:lvl w:ilvl="0">
      <w:start w:val="0"/>
      <w:numFmt w:val="bullet"/>
      <w:lvlText w:val="•"/>
      <w:lvlJc w:val="left"/>
      <w:pPr>
        <w:ind w:left="1364" w:hanging="540"/>
      </w:pPr>
      <w:rPr>
        <w:rFonts w:hint="default" w:ascii="Arial" w:hAnsi="Arial" w:eastAsia="Arial" w:cs="Arial"/>
        <w:b w:val="0"/>
        <w:bCs w:val="0"/>
        <w:i w:val="0"/>
        <w:iCs w:val="0"/>
        <w:w w:val="99"/>
        <w:sz w:val="56"/>
        <w:szCs w:val="56"/>
      </w:rPr>
    </w:lvl>
    <w:lvl w:ilvl="1">
      <w:start w:val="0"/>
      <w:numFmt w:val="bullet"/>
      <w:lvlText w:val=""/>
      <w:lvlJc w:val="left"/>
      <w:pPr>
        <w:ind w:left="1635" w:hanging="452"/>
      </w:pPr>
      <w:rPr>
        <w:rFonts w:hint="default" w:ascii="Wingdings" w:hAnsi="Wingdings" w:eastAsia="Wingdings" w:cs="Wingdings"/>
        <w:b w:val="0"/>
        <w:bCs w:val="0"/>
        <w:i w:val="0"/>
        <w:iCs w:val="0"/>
        <w:w w:val="99"/>
        <w:sz w:val="32"/>
        <w:szCs w:val="32"/>
      </w:rPr>
    </w:lvl>
    <w:lvl w:ilvl="2">
      <w:start w:val="0"/>
      <w:numFmt w:val="bullet"/>
      <w:lvlText w:val="•"/>
      <w:lvlJc w:val="left"/>
      <w:pPr>
        <w:ind w:left="2000" w:hanging="452"/>
      </w:pPr>
      <w:rPr>
        <w:rFonts w:hint="default"/>
      </w:rPr>
    </w:lvl>
    <w:lvl w:ilvl="3">
      <w:start w:val="0"/>
      <w:numFmt w:val="bullet"/>
      <w:lvlText w:val="•"/>
      <w:lvlJc w:val="left"/>
      <w:pPr>
        <w:ind w:left="3545" w:hanging="452"/>
      </w:pPr>
      <w:rPr>
        <w:rFonts w:hint="default"/>
      </w:rPr>
    </w:lvl>
    <w:lvl w:ilvl="4">
      <w:start w:val="0"/>
      <w:numFmt w:val="bullet"/>
      <w:lvlText w:val="•"/>
      <w:lvlJc w:val="left"/>
      <w:pPr>
        <w:ind w:left="5090" w:hanging="452"/>
      </w:pPr>
      <w:rPr>
        <w:rFonts w:hint="default"/>
      </w:rPr>
    </w:lvl>
    <w:lvl w:ilvl="5">
      <w:start w:val="0"/>
      <w:numFmt w:val="bullet"/>
      <w:lvlText w:val="•"/>
      <w:lvlJc w:val="left"/>
      <w:pPr>
        <w:ind w:left="6635" w:hanging="452"/>
      </w:pPr>
      <w:rPr>
        <w:rFonts w:hint="default"/>
      </w:rPr>
    </w:lvl>
    <w:lvl w:ilvl="6">
      <w:start w:val="0"/>
      <w:numFmt w:val="bullet"/>
      <w:lvlText w:val="•"/>
      <w:lvlJc w:val="left"/>
      <w:pPr>
        <w:ind w:left="8180" w:hanging="452"/>
      </w:pPr>
      <w:rPr>
        <w:rFonts w:hint="default"/>
      </w:rPr>
    </w:lvl>
    <w:lvl w:ilvl="7">
      <w:start w:val="0"/>
      <w:numFmt w:val="bullet"/>
      <w:lvlText w:val="•"/>
      <w:lvlJc w:val="left"/>
      <w:pPr>
        <w:ind w:left="9725" w:hanging="452"/>
      </w:pPr>
      <w:rPr>
        <w:rFonts w:hint="default"/>
      </w:rPr>
    </w:lvl>
    <w:lvl w:ilvl="8">
      <w:start w:val="0"/>
      <w:numFmt w:val="bullet"/>
      <w:lvlText w:val="•"/>
      <w:lvlJc w:val="left"/>
      <w:pPr>
        <w:ind w:left="11270" w:hanging="452"/>
      </w:pPr>
      <w:rPr>
        <w:rFonts w:hint="default"/>
      </w:rPr>
    </w:lvl>
  </w:abstractNum>
  <w:abstractNum w:abstractNumId="80">
    <w:multiLevelType w:val="hybridMultilevel"/>
    <w:lvl w:ilvl="0">
      <w:start w:val="0"/>
      <w:numFmt w:val="bullet"/>
      <w:lvlText w:val=""/>
      <w:lvlJc w:val="left"/>
      <w:pPr>
        <w:ind w:left="1275" w:hanging="452"/>
      </w:pPr>
      <w:rPr>
        <w:rFonts w:hint="default" w:ascii="Wingdings" w:hAnsi="Wingdings" w:eastAsia="Wingdings" w:cs="Wingdings"/>
        <w:b w:val="0"/>
        <w:bCs w:val="0"/>
        <w:i w:val="0"/>
        <w:iCs w:val="0"/>
        <w:color w:val="FF0000"/>
        <w:w w:val="100"/>
        <w:sz w:val="28"/>
        <w:szCs w:val="28"/>
      </w:rPr>
    </w:lvl>
    <w:lvl w:ilvl="1">
      <w:start w:val="0"/>
      <w:numFmt w:val="bullet"/>
      <w:lvlText w:val="•"/>
      <w:lvlJc w:val="left"/>
      <w:pPr>
        <w:ind w:left="2588" w:hanging="452"/>
      </w:pPr>
      <w:rPr>
        <w:rFonts w:hint="default"/>
      </w:rPr>
    </w:lvl>
    <w:lvl w:ilvl="2">
      <w:start w:val="0"/>
      <w:numFmt w:val="bullet"/>
      <w:lvlText w:val="•"/>
      <w:lvlJc w:val="left"/>
      <w:pPr>
        <w:ind w:left="3896" w:hanging="452"/>
      </w:pPr>
      <w:rPr>
        <w:rFonts w:hint="default"/>
      </w:rPr>
    </w:lvl>
    <w:lvl w:ilvl="3">
      <w:start w:val="0"/>
      <w:numFmt w:val="bullet"/>
      <w:lvlText w:val="•"/>
      <w:lvlJc w:val="left"/>
      <w:pPr>
        <w:ind w:left="5204" w:hanging="452"/>
      </w:pPr>
      <w:rPr>
        <w:rFonts w:hint="default"/>
      </w:rPr>
    </w:lvl>
    <w:lvl w:ilvl="4">
      <w:start w:val="0"/>
      <w:numFmt w:val="bullet"/>
      <w:lvlText w:val="•"/>
      <w:lvlJc w:val="left"/>
      <w:pPr>
        <w:ind w:left="6512" w:hanging="452"/>
      </w:pPr>
      <w:rPr>
        <w:rFonts w:hint="default"/>
      </w:rPr>
    </w:lvl>
    <w:lvl w:ilvl="5">
      <w:start w:val="0"/>
      <w:numFmt w:val="bullet"/>
      <w:lvlText w:val="•"/>
      <w:lvlJc w:val="left"/>
      <w:pPr>
        <w:ind w:left="7820" w:hanging="452"/>
      </w:pPr>
      <w:rPr>
        <w:rFonts w:hint="default"/>
      </w:rPr>
    </w:lvl>
    <w:lvl w:ilvl="6">
      <w:start w:val="0"/>
      <w:numFmt w:val="bullet"/>
      <w:lvlText w:val="•"/>
      <w:lvlJc w:val="left"/>
      <w:pPr>
        <w:ind w:left="9128" w:hanging="452"/>
      </w:pPr>
      <w:rPr>
        <w:rFonts w:hint="default"/>
      </w:rPr>
    </w:lvl>
    <w:lvl w:ilvl="7">
      <w:start w:val="0"/>
      <w:numFmt w:val="bullet"/>
      <w:lvlText w:val="•"/>
      <w:lvlJc w:val="left"/>
      <w:pPr>
        <w:ind w:left="10436" w:hanging="452"/>
      </w:pPr>
      <w:rPr>
        <w:rFonts w:hint="default"/>
      </w:rPr>
    </w:lvl>
    <w:lvl w:ilvl="8">
      <w:start w:val="0"/>
      <w:numFmt w:val="bullet"/>
      <w:lvlText w:val="•"/>
      <w:lvlJc w:val="left"/>
      <w:pPr>
        <w:ind w:left="11744" w:hanging="452"/>
      </w:pPr>
      <w:rPr>
        <w:rFonts w:hint="default"/>
      </w:rPr>
    </w:lvl>
  </w:abstractNum>
  <w:abstractNum w:abstractNumId="78">
    <w:multiLevelType w:val="hybridMultilevel"/>
    <w:lvl w:ilvl="0">
      <w:start w:val="1"/>
      <w:numFmt w:val="decimal"/>
      <w:lvlText w:val="(%1)"/>
      <w:lvlJc w:val="left"/>
      <w:pPr>
        <w:ind w:left="2011" w:hanging="360"/>
        <w:jc w:val="left"/>
      </w:pPr>
      <w:rPr>
        <w:rFonts w:hint="default" w:ascii="Calibri" w:hAnsi="Calibri" w:eastAsia="Calibri" w:cs="Calibri"/>
        <w:b w:val="0"/>
        <w:bCs w:val="0"/>
        <w:i/>
        <w:iCs/>
        <w:color w:val="4584D2"/>
        <w:spacing w:val="-1"/>
        <w:w w:val="100"/>
        <w:sz w:val="24"/>
        <w:szCs w:val="24"/>
      </w:rPr>
    </w:lvl>
    <w:lvl w:ilvl="1">
      <w:start w:val="0"/>
      <w:numFmt w:val="bullet"/>
      <w:lvlText w:val="•"/>
      <w:lvlJc w:val="left"/>
      <w:pPr>
        <w:ind w:left="2922" w:hanging="360"/>
      </w:pPr>
      <w:rPr>
        <w:rFonts w:hint="default"/>
      </w:rPr>
    </w:lvl>
    <w:lvl w:ilvl="2">
      <w:start w:val="0"/>
      <w:numFmt w:val="bullet"/>
      <w:lvlText w:val="•"/>
      <w:lvlJc w:val="left"/>
      <w:pPr>
        <w:ind w:left="3824" w:hanging="360"/>
      </w:pPr>
      <w:rPr>
        <w:rFonts w:hint="default"/>
      </w:rPr>
    </w:lvl>
    <w:lvl w:ilvl="3">
      <w:start w:val="0"/>
      <w:numFmt w:val="bullet"/>
      <w:lvlText w:val="•"/>
      <w:lvlJc w:val="left"/>
      <w:pPr>
        <w:ind w:left="4726" w:hanging="360"/>
      </w:pPr>
      <w:rPr>
        <w:rFonts w:hint="default"/>
      </w:rPr>
    </w:lvl>
    <w:lvl w:ilvl="4">
      <w:start w:val="0"/>
      <w:numFmt w:val="bullet"/>
      <w:lvlText w:val="•"/>
      <w:lvlJc w:val="left"/>
      <w:pPr>
        <w:ind w:left="5628" w:hanging="360"/>
      </w:pPr>
      <w:rPr>
        <w:rFonts w:hint="default"/>
      </w:rPr>
    </w:lvl>
    <w:lvl w:ilvl="5">
      <w:start w:val="0"/>
      <w:numFmt w:val="bullet"/>
      <w:lvlText w:val="•"/>
      <w:lvlJc w:val="left"/>
      <w:pPr>
        <w:ind w:left="6530" w:hanging="360"/>
      </w:pPr>
      <w:rPr>
        <w:rFonts w:hint="default"/>
      </w:rPr>
    </w:lvl>
    <w:lvl w:ilvl="6">
      <w:start w:val="0"/>
      <w:numFmt w:val="bullet"/>
      <w:lvlText w:val="•"/>
      <w:lvlJc w:val="left"/>
      <w:pPr>
        <w:ind w:left="7432" w:hanging="360"/>
      </w:pPr>
      <w:rPr>
        <w:rFonts w:hint="default"/>
      </w:rPr>
    </w:lvl>
    <w:lvl w:ilvl="7">
      <w:start w:val="0"/>
      <w:numFmt w:val="bullet"/>
      <w:lvlText w:val="•"/>
      <w:lvlJc w:val="left"/>
      <w:pPr>
        <w:ind w:left="8334" w:hanging="360"/>
      </w:pPr>
      <w:rPr>
        <w:rFonts w:hint="default"/>
      </w:rPr>
    </w:lvl>
    <w:lvl w:ilvl="8">
      <w:start w:val="0"/>
      <w:numFmt w:val="bullet"/>
      <w:lvlText w:val="•"/>
      <w:lvlJc w:val="left"/>
      <w:pPr>
        <w:ind w:left="9236" w:hanging="360"/>
      </w:pPr>
      <w:rPr>
        <w:rFonts w:hint="default"/>
      </w:rPr>
    </w:lvl>
  </w:abstractNum>
  <w:abstractNum w:abstractNumId="77">
    <w:multiLevelType w:val="hybridMultilevel"/>
    <w:lvl w:ilvl="0">
      <w:start w:val="0"/>
      <w:numFmt w:val="bullet"/>
      <w:lvlText w:val=""/>
      <w:lvlJc w:val="left"/>
      <w:pPr>
        <w:ind w:left="840" w:hanging="360"/>
      </w:pPr>
      <w:rPr>
        <w:rFonts w:hint="default" w:ascii="Symbol" w:hAnsi="Symbol" w:eastAsia="Symbol" w:cs="Symbol"/>
        <w:b w:val="0"/>
        <w:bCs w:val="0"/>
        <w:i w:val="0"/>
        <w:iCs w:val="0"/>
        <w:color w:val="4584D2"/>
        <w:w w:val="100"/>
        <w:sz w:val="24"/>
        <w:szCs w:val="24"/>
      </w:rPr>
    </w:lvl>
    <w:lvl w:ilvl="1">
      <w:start w:val="0"/>
      <w:numFmt w:val="bullet"/>
      <w:lvlText w:val="•"/>
      <w:lvlJc w:val="left"/>
      <w:pPr>
        <w:ind w:left="1860" w:hanging="360"/>
      </w:pPr>
      <w:rPr>
        <w:rFonts w:hint="default"/>
      </w:rPr>
    </w:lvl>
    <w:lvl w:ilvl="2">
      <w:start w:val="0"/>
      <w:numFmt w:val="bullet"/>
      <w:lvlText w:val="•"/>
      <w:lvlJc w:val="left"/>
      <w:pPr>
        <w:ind w:left="2880" w:hanging="360"/>
      </w:pPr>
      <w:rPr>
        <w:rFonts w:hint="default"/>
      </w:rPr>
    </w:lvl>
    <w:lvl w:ilvl="3">
      <w:start w:val="0"/>
      <w:numFmt w:val="bullet"/>
      <w:lvlText w:val="•"/>
      <w:lvlJc w:val="left"/>
      <w:pPr>
        <w:ind w:left="3900" w:hanging="360"/>
      </w:pPr>
      <w:rPr>
        <w:rFonts w:hint="default"/>
      </w:rPr>
    </w:lvl>
    <w:lvl w:ilvl="4">
      <w:start w:val="0"/>
      <w:numFmt w:val="bullet"/>
      <w:lvlText w:val="•"/>
      <w:lvlJc w:val="left"/>
      <w:pPr>
        <w:ind w:left="4920" w:hanging="360"/>
      </w:pPr>
      <w:rPr>
        <w:rFonts w:hint="default"/>
      </w:rPr>
    </w:lvl>
    <w:lvl w:ilvl="5">
      <w:start w:val="0"/>
      <w:numFmt w:val="bullet"/>
      <w:lvlText w:val="•"/>
      <w:lvlJc w:val="left"/>
      <w:pPr>
        <w:ind w:left="5940" w:hanging="360"/>
      </w:pPr>
      <w:rPr>
        <w:rFonts w:hint="default"/>
      </w:rPr>
    </w:lvl>
    <w:lvl w:ilvl="6">
      <w:start w:val="0"/>
      <w:numFmt w:val="bullet"/>
      <w:lvlText w:val="•"/>
      <w:lvlJc w:val="left"/>
      <w:pPr>
        <w:ind w:left="6960" w:hanging="360"/>
      </w:pPr>
      <w:rPr>
        <w:rFonts w:hint="default"/>
      </w:rPr>
    </w:lvl>
    <w:lvl w:ilvl="7">
      <w:start w:val="0"/>
      <w:numFmt w:val="bullet"/>
      <w:lvlText w:val="•"/>
      <w:lvlJc w:val="left"/>
      <w:pPr>
        <w:ind w:left="7980" w:hanging="360"/>
      </w:pPr>
      <w:rPr>
        <w:rFonts w:hint="default"/>
      </w:rPr>
    </w:lvl>
    <w:lvl w:ilvl="8">
      <w:start w:val="0"/>
      <w:numFmt w:val="bullet"/>
      <w:lvlText w:val="•"/>
      <w:lvlJc w:val="left"/>
      <w:pPr>
        <w:ind w:left="9000" w:hanging="360"/>
      </w:pPr>
      <w:rPr>
        <w:rFonts w:hint="default"/>
      </w:rPr>
    </w:lvl>
  </w:abstractNum>
  <w:abstractNum w:abstractNumId="76">
    <w:multiLevelType w:val="hybridMultilevel"/>
    <w:lvl w:ilvl="0">
      <w:start w:val="1"/>
      <w:numFmt w:val="decimal"/>
      <w:lvlText w:val="%1."/>
      <w:lvlJc w:val="left"/>
      <w:pPr>
        <w:ind w:left="840" w:hanging="360"/>
        <w:jc w:val="left"/>
      </w:pPr>
      <w:rPr>
        <w:rFonts w:hint="default"/>
        <w:w w:val="100"/>
      </w:rPr>
    </w:lvl>
    <w:lvl w:ilvl="1">
      <w:start w:val="1"/>
      <w:numFmt w:val="lowerLetter"/>
      <w:lvlText w:val="%2."/>
      <w:lvlJc w:val="left"/>
      <w:pPr>
        <w:ind w:left="1651" w:hanging="360"/>
        <w:jc w:val="left"/>
      </w:pPr>
      <w:rPr>
        <w:rFonts w:hint="default"/>
        <w:spacing w:val="0"/>
        <w:w w:val="100"/>
      </w:rPr>
    </w:lvl>
    <w:lvl w:ilvl="2">
      <w:start w:val="1"/>
      <w:numFmt w:val="lowerRoman"/>
      <w:lvlText w:val="%3."/>
      <w:lvlJc w:val="left"/>
      <w:pPr>
        <w:ind w:left="2280" w:hanging="360"/>
        <w:jc w:val="left"/>
      </w:pPr>
      <w:rPr>
        <w:rFonts w:hint="default" w:ascii="Garamond" w:hAnsi="Garamond" w:eastAsia="Garamond" w:cs="Garamond"/>
        <w:b w:val="0"/>
        <w:bCs w:val="0"/>
        <w:i/>
        <w:iCs/>
        <w:color w:val="4584D2"/>
        <w:w w:val="100"/>
        <w:sz w:val="24"/>
        <w:szCs w:val="24"/>
      </w:rPr>
    </w:lvl>
    <w:lvl w:ilvl="3">
      <w:start w:val="1"/>
      <w:numFmt w:val="decimal"/>
      <w:lvlText w:val="%4."/>
      <w:lvlJc w:val="left"/>
      <w:pPr>
        <w:ind w:left="3000" w:hanging="360"/>
        <w:jc w:val="left"/>
      </w:pPr>
      <w:rPr>
        <w:rFonts w:hint="default" w:ascii="Calibri" w:hAnsi="Calibri" w:eastAsia="Calibri" w:cs="Calibri"/>
        <w:b w:val="0"/>
        <w:bCs w:val="0"/>
        <w:i/>
        <w:iCs/>
        <w:color w:val="4584D2"/>
        <w:w w:val="100"/>
        <w:sz w:val="24"/>
        <w:szCs w:val="24"/>
      </w:rPr>
    </w:lvl>
    <w:lvl w:ilvl="4">
      <w:start w:val="1"/>
      <w:numFmt w:val="lowerLetter"/>
      <w:lvlText w:val="%5."/>
      <w:lvlJc w:val="left"/>
      <w:pPr>
        <w:ind w:left="3720" w:hanging="360"/>
        <w:jc w:val="left"/>
      </w:pPr>
      <w:rPr>
        <w:rFonts w:hint="default" w:ascii="Calibri" w:hAnsi="Calibri" w:eastAsia="Calibri" w:cs="Calibri"/>
        <w:b w:val="0"/>
        <w:bCs w:val="0"/>
        <w:i/>
        <w:iCs/>
        <w:color w:val="4584D2"/>
        <w:spacing w:val="-1"/>
        <w:w w:val="100"/>
        <w:sz w:val="24"/>
        <w:szCs w:val="24"/>
      </w:rPr>
    </w:lvl>
    <w:lvl w:ilvl="5">
      <w:start w:val="0"/>
      <w:numFmt w:val="bullet"/>
      <w:lvlText w:val="•"/>
      <w:lvlJc w:val="left"/>
      <w:pPr>
        <w:ind w:left="4940" w:hanging="360"/>
      </w:pPr>
      <w:rPr>
        <w:rFonts w:hint="default"/>
      </w:rPr>
    </w:lvl>
    <w:lvl w:ilvl="6">
      <w:start w:val="0"/>
      <w:numFmt w:val="bullet"/>
      <w:lvlText w:val="•"/>
      <w:lvlJc w:val="left"/>
      <w:pPr>
        <w:ind w:left="6160" w:hanging="360"/>
      </w:pPr>
      <w:rPr>
        <w:rFonts w:hint="default"/>
      </w:rPr>
    </w:lvl>
    <w:lvl w:ilvl="7">
      <w:start w:val="0"/>
      <w:numFmt w:val="bullet"/>
      <w:lvlText w:val="•"/>
      <w:lvlJc w:val="left"/>
      <w:pPr>
        <w:ind w:left="7380" w:hanging="360"/>
      </w:pPr>
      <w:rPr>
        <w:rFonts w:hint="default"/>
      </w:rPr>
    </w:lvl>
    <w:lvl w:ilvl="8">
      <w:start w:val="0"/>
      <w:numFmt w:val="bullet"/>
      <w:lvlText w:val="•"/>
      <w:lvlJc w:val="left"/>
      <w:pPr>
        <w:ind w:left="8600" w:hanging="360"/>
      </w:pPr>
      <w:rPr>
        <w:rFonts w:hint="default"/>
      </w:rPr>
    </w:lvl>
  </w:abstractNum>
  <w:abstractNum w:abstractNumId="75">
    <w:multiLevelType w:val="hybridMultilevel"/>
    <w:lvl w:ilvl="0">
      <w:start w:val="0"/>
      <w:numFmt w:val="bullet"/>
      <w:lvlText w:val="•"/>
      <w:lvlJc w:val="left"/>
      <w:pPr>
        <w:ind w:left="472" w:hanging="272"/>
      </w:pPr>
      <w:rPr>
        <w:rFonts w:hint="default" w:ascii="Arial" w:hAnsi="Arial" w:eastAsia="Arial" w:cs="Arial"/>
        <w:b w:val="0"/>
        <w:bCs w:val="0"/>
        <w:i w:val="0"/>
        <w:iCs w:val="0"/>
        <w:w w:val="102"/>
        <w:sz w:val="25"/>
        <w:szCs w:val="25"/>
      </w:rPr>
    </w:lvl>
    <w:lvl w:ilvl="1">
      <w:start w:val="0"/>
      <w:numFmt w:val="bullet"/>
      <w:lvlText w:val="•"/>
      <w:lvlJc w:val="left"/>
      <w:pPr>
        <w:ind w:left="1133" w:hanging="272"/>
      </w:pPr>
      <w:rPr>
        <w:rFonts w:hint="default"/>
      </w:rPr>
    </w:lvl>
    <w:lvl w:ilvl="2">
      <w:start w:val="0"/>
      <w:numFmt w:val="bullet"/>
      <w:lvlText w:val="•"/>
      <w:lvlJc w:val="left"/>
      <w:pPr>
        <w:ind w:left="1787" w:hanging="272"/>
      </w:pPr>
      <w:rPr>
        <w:rFonts w:hint="default"/>
      </w:rPr>
    </w:lvl>
    <w:lvl w:ilvl="3">
      <w:start w:val="0"/>
      <w:numFmt w:val="bullet"/>
      <w:lvlText w:val="•"/>
      <w:lvlJc w:val="left"/>
      <w:pPr>
        <w:ind w:left="2440" w:hanging="272"/>
      </w:pPr>
      <w:rPr>
        <w:rFonts w:hint="default"/>
      </w:rPr>
    </w:lvl>
    <w:lvl w:ilvl="4">
      <w:start w:val="0"/>
      <w:numFmt w:val="bullet"/>
      <w:lvlText w:val="•"/>
      <w:lvlJc w:val="left"/>
      <w:pPr>
        <w:ind w:left="3094" w:hanging="272"/>
      </w:pPr>
      <w:rPr>
        <w:rFonts w:hint="default"/>
      </w:rPr>
    </w:lvl>
    <w:lvl w:ilvl="5">
      <w:start w:val="0"/>
      <w:numFmt w:val="bullet"/>
      <w:lvlText w:val="•"/>
      <w:lvlJc w:val="left"/>
      <w:pPr>
        <w:ind w:left="3748" w:hanging="272"/>
      </w:pPr>
      <w:rPr>
        <w:rFonts w:hint="default"/>
      </w:rPr>
    </w:lvl>
    <w:lvl w:ilvl="6">
      <w:start w:val="0"/>
      <w:numFmt w:val="bullet"/>
      <w:lvlText w:val="•"/>
      <w:lvlJc w:val="left"/>
      <w:pPr>
        <w:ind w:left="4401" w:hanging="272"/>
      </w:pPr>
      <w:rPr>
        <w:rFonts w:hint="default"/>
      </w:rPr>
    </w:lvl>
    <w:lvl w:ilvl="7">
      <w:start w:val="0"/>
      <w:numFmt w:val="bullet"/>
      <w:lvlText w:val="•"/>
      <w:lvlJc w:val="left"/>
      <w:pPr>
        <w:ind w:left="5055" w:hanging="272"/>
      </w:pPr>
      <w:rPr>
        <w:rFonts w:hint="default"/>
      </w:rPr>
    </w:lvl>
    <w:lvl w:ilvl="8">
      <w:start w:val="0"/>
      <w:numFmt w:val="bullet"/>
      <w:lvlText w:val="•"/>
      <w:lvlJc w:val="left"/>
      <w:pPr>
        <w:ind w:left="5708" w:hanging="272"/>
      </w:pPr>
      <w:rPr>
        <w:rFonts w:hint="default"/>
      </w:rPr>
    </w:lvl>
  </w:abstractNum>
  <w:abstractNum w:abstractNumId="74">
    <w:multiLevelType w:val="hybridMultilevel"/>
    <w:lvl w:ilvl="0">
      <w:start w:val="0"/>
      <w:numFmt w:val="bullet"/>
      <w:lvlText w:val="•"/>
      <w:lvlJc w:val="left"/>
      <w:pPr>
        <w:ind w:left="469" w:hanging="272"/>
      </w:pPr>
      <w:rPr>
        <w:rFonts w:hint="default" w:ascii="Arial" w:hAnsi="Arial" w:eastAsia="Arial" w:cs="Arial"/>
        <w:b w:val="0"/>
        <w:bCs w:val="0"/>
        <w:i w:val="0"/>
        <w:iCs w:val="0"/>
        <w:w w:val="102"/>
        <w:sz w:val="25"/>
        <w:szCs w:val="25"/>
      </w:rPr>
    </w:lvl>
    <w:lvl w:ilvl="1">
      <w:start w:val="0"/>
      <w:numFmt w:val="bullet"/>
      <w:lvlText w:val="•"/>
      <w:lvlJc w:val="left"/>
      <w:pPr>
        <w:ind w:left="741" w:hanging="272"/>
      </w:pPr>
      <w:rPr>
        <w:rFonts w:hint="default"/>
      </w:rPr>
    </w:lvl>
    <w:lvl w:ilvl="2">
      <w:start w:val="0"/>
      <w:numFmt w:val="bullet"/>
      <w:lvlText w:val="•"/>
      <w:lvlJc w:val="left"/>
      <w:pPr>
        <w:ind w:left="1022" w:hanging="272"/>
      </w:pPr>
      <w:rPr>
        <w:rFonts w:hint="default"/>
      </w:rPr>
    </w:lvl>
    <w:lvl w:ilvl="3">
      <w:start w:val="0"/>
      <w:numFmt w:val="bullet"/>
      <w:lvlText w:val="•"/>
      <w:lvlJc w:val="left"/>
      <w:pPr>
        <w:ind w:left="1303" w:hanging="272"/>
      </w:pPr>
      <w:rPr>
        <w:rFonts w:hint="default"/>
      </w:rPr>
    </w:lvl>
    <w:lvl w:ilvl="4">
      <w:start w:val="0"/>
      <w:numFmt w:val="bullet"/>
      <w:lvlText w:val="•"/>
      <w:lvlJc w:val="left"/>
      <w:pPr>
        <w:ind w:left="1585" w:hanging="272"/>
      </w:pPr>
      <w:rPr>
        <w:rFonts w:hint="default"/>
      </w:rPr>
    </w:lvl>
    <w:lvl w:ilvl="5">
      <w:start w:val="0"/>
      <w:numFmt w:val="bullet"/>
      <w:lvlText w:val="•"/>
      <w:lvlJc w:val="left"/>
      <w:pPr>
        <w:ind w:left="1866" w:hanging="272"/>
      </w:pPr>
      <w:rPr>
        <w:rFonts w:hint="default"/>
      </w:rPr>
    </w:lvl>
    <w:lvl w:ilvl="6">
      <w:start w:val="0"/>
      <w:numFmt w:val="bullet"/>
      <w:lvlText w:val="•"/>
      <w:lvlJc w:val="left"/>
      <w:pPr>
        <w:ind w:left="2147" w:hanging="272"/>
      </w:pPr>
      <w:rPr>
        <w:rFonts w:hint="default"/>
      </w:rPr>
    </w:lvl>
    <w:lvl w:ilvl="7">
      <w:start w:val="0"/>
      <w:numFmt w:val="bullet"/>
      <w:lvlText w:val="•"/>
      <w:lvlJc w:val="left"/>
      <w:pPr>
        <w:ind w:left="2429" w:hanging="272"/>
      </w:pPr>
      <w:rPr>
        <w:rFonts w:hint="default"/>
      </w:rPr>
    </w:lvl>
    <w:lvl w:ilvl="8">
      <w:start w:val="0"/>
      <w:numFmt w:val="bullet"/>
      <w:lvlText w:val="•"/>
      <w:lvlJc w:val="left"/>
      <w:pPr>
        <w:ind w:left="2710" w:hanging="272"/>
      </w:pPr>
      <w:rPr>
        <w:rFonts w:hint="default"/>
      </w:rPr>
    </w:lvl>
  </w:abstractNum>
  <w:abstractNum w:abstractNumId="73">
    <w:multiLevelType w:val="hybridMultilevel"/>
    <w:lvl w:ilvl="0">
      <w:start w:val="0"/>
      <w:numFmt w:val="bullet"/>
      <w:lvlText w:val="•"/>
      <w:lvlJc w:val="left"/>
      <w:pPr>
        <w:ind w:left="472" w:hanging="272"/>
      </w:pPr>
      <w:rPr>
        <w:rFonts w:hint="default" w:ascii="Arial" w:hAnsi="Arial" w:eastAsia="Arial" w:cs="Arial"/>
        <w:b w:val="0"/>
        <w:bCs w:val="0"/>
        <w:i w:val="0"/>
        <w:iCs w:val="0"/>
        <w:w w:val="102"/>
        <w:sz w:val="25"/>
        <w:szCs w:val="25"/>
      </w:rPr>
    </w:lvl>
    <w:lvl w:ilvl="1">
      <w:start w:val="0"/>
      <w:numFmt w:val="bullet"/>
      <w:lvlText w:val="•"/>
      <w:lvlJc w:val="left"/>
      <w:pPr>
        <w:ind w:left="1133" w:hanging="272"/>
      </w:pPr>
      <w:rPr>
        <w:rFonts w:hint="default"/>
      </w:rPr>
    </w:lvl>
    <w:lvl w:ilvl="2">
      <w:start w:val="0"/>
      <w:numFmt w:val="bullet"/>
      <w:lvlText w:val="•"/>
      <w:lvlJc w:val="left"/>
      <w:pPr>
        <w:ind w:left="1787" w:hanging="272"/>
      </w:pPr>
      <w:rPr>
        <w:rFonts w:hint="default"/>
      </w:rPr>
    </w:lvl>
    <w:lvl w:ilvl="3">
      <w:start w:val="0"/>
      <w:numFmt w:val="bullet"/>
      <w:lvlText w:val="•"/>
      <w:lvlJc w:val="left"/>
      <w:pPr>
        <w:ind w:left="2440" w:hanging="272"/>
      </w:pPr>
      <w:rPr>
        <w:rFonts w:hint="default"/>
      </w:rPr>
    </w:lvl>
    <w:lvl w:ilvl="4">
      <w:start w:val="0"/>
      <w:numFmt w:val="bullet"/>
      <w:lvlText w:val="•"/>
      <w:lvlJc w:val="left"/>
      <w:pPr>
        <w:ind w:left="3094" w:hanging="272"/>
      </w:pPr>
      <w:rPr>
        <w:rFonts w:hint="default"/>
      </w:rPr>
    </w:lvl>
    <w:lvl w:ilvl="5">
      <w:start w:val="0"/>
      <w:numFmt w:val="bullet"/>
      <w:lvlText w:val="•"/>
      <w:lvlJc w:val="left"/>
      <w:pPr>
        <w:ind w:left="3748" w:hanging="272"/>
      </w:pPr>
      <w:rPr>
        <w:rFonts w:hint="default"/>
      </w:rPr>
    </w:lvl>
    <w:lvl w:ilvl="6">
      <w:start w:val="0"/>
      <w:numFmt w:val="bullet"/>
      <w:lvlText w:val="•"/>
      <w:lvlJc w:val="left"/>
      <w:pPr>
        <w:ind w:left="4401" w:hanging="272"/>
      </w:pPr>
      <w:rPr>
        <w:rFonts w:hint="default"/>
      </w:rPr>
    </w:lvl>
    <w:lvl w:ilvl="7">
      <w:start w:val="0"/>
      <w:numFmt w:val="bullet"/>
      <w:lvlText w:val="•"/>
      <w:lvlJc w:val="left"/>
      <w:pPr>
        <w:ind w:left="5055" w:hanging="272"/>
      </w:pPr>
      <w:rPr>
        <w:rFonts w:hint="default"/>
      </w:rPr>
    </w:lvl>
    <w:lvl w:ilvl="8">
      <w:start w:val="0"/>
      <w:numFmt w:val="bullet"/>
      <w:lvlText w:val="•"/>
      <w:lvlJc w:val="left"/>
      <w:pPr>
        <w:ind w:left="5708" w:hanging="272"/>
      </w:pPr>
      <w:rPr>
        <w:rFonts w:hint="default"/>
      </w:rPr>
    </w:lvl>
  </w:abstractNum>
  <w:abstractNum w:abstractNumId="72">
    <w:multiLevelType w:val="hybridMultilevel"/>
    <w:lvl w:ilvl="0">
      <w:start w:val="0"/>
      <w:numFmt w:val="bullet"/>
      <w:lvlText w:val="•"/>
      <w:lvlJc w:val="left"/>
      <w:pPr>
        <w:ind w:left="469" w:hanging="272"/>
      </w:pPr>
      <w:rPr>
        <w:rFonts w:hint="default" w:ascii="Arial" w:hAnsi="Arial" w:eastAsia="Arial" w:cs="Arial"/>
        <w:b w:val="0"/>
        <w:bCs w:val="0"/>
        <w:i w:val="0"/>
        <w:iCs w:val="0"/>
        <w:w w:val="102"/>
        <w:sz w:val="25"/>
        <w:szCs w:val="25"/>
      </w:rPr>
    </w:lvl>
    <w:lvl w:ilvl="1">
      <w:start w:val="0"/>
      <w:numFmt w:val="bullet"/>
      <w:lvlText w:val="•"/>
      <w:lvlJc w:val="left"/>
      <w:pPr>
        <w:ind w:left="741" w:hanging="272"/>
      </w:pPr>
      <w:rPr>
        <w:rFonts w:hint="default"/>
      </w:rPr>
    </w:lvl>
    <w:lvl w:ilvl="2">
      <w:start w:val="0"/>
      <w:numFmt w:val="bullet"/>
      <w:lvlText w:val="•"/>
      <w:lvlJc w:val="left"/>
      <w:pPr>
        <w:ind w:left="1022" w:hanging="272"/>
      </w:pPr>
      <w:rPr>
        <w:rFonts w:hint="default"/>
      </w:rPr>
    </w:lvl>
    <w:lvl w:ilvl="3">
      <w:start w:val="0"/>
      <w:numFmt w:val="bullet"/>
      <w:lvlText w:val="•"/>
      <w:lvlJc w:val="left"/>
      <w:pPr>
        <w:ind w:left="1303" w:hanging="272"/>
      </w:pPr>
      <w:rPr>
        <w:rFonts w:hint="default"/>
      </w:rPr>
    </w:lvl>
    <w:lvl w:ilvl="4">
      <w:start w:val="0"/>
      <w:numFmt w:val="bullet"/>
      <w:lvlText w:val="•"/>
      <w:lvlJc w:val="left"/>
      <w:pPr>
        <w:ind w:left="1585" w:hanging="272"/>
      </w:pPr>
      <w:rPr>
        <w:rFonts w:hint="default"/>
      </w:rPr>
    </w:lvl>
    <w:lvl w:ilvl="5">
      <w:start w:val="0"/>
      <w:numFmt w:val="bullet"/>
      <w:lvlText w:val="•"/>
      <w:lvlJc w:val="left"/>
      <w:pPr>
        <w:ind w:left="1866" w:hanging="272"/>
      </w:pPr>
      <w:rPr>
        <w:rFonts w:hint="default"/>
      </w:rPr>
    </w:lvl>
    <w:lvl w:ilvl="6">
      <w:start w:val="0"/>
      <w:numFmt w:val="bullet"/>
      <w:lvlText w:val="•"/>
      <w:lvlJc w:val="left"/>
      <w:pPr>
        <w:ind w:left="2147" w:hanging="272"/>
      </w:pPr>
      <w:rPr>
        <w:rFonts w:hint="default"/>
      </w:rPr>
    </w:lvl>
    <w:lvl w:ilvl="7">
      <w:start w:val="0"/>
      <w:numFmt w:val="bullet"/>
      <w:lvlText w:val="•"/>
      <w:lvlJc w:val="left"/>
      <w:pPr>
        <w:ind w:left="2429" w:hanging="272"/>
      </w:pPr>
      <w:rPr>
        <w:rFonts w:hint="default"/>
      </w:rPr>
    </w:lvl>
    <w:lvl w:ilvl="8">
      <w:start w:val="0"/>
      <w:numFmt w:val="bullet"/>
      <w:lvlText w:val="•"/>
      <w:lvlJc w:val="left"/>
      <w:pPr>
        <w:ind w:left="2710" w:hanging="272"/>
      </w:pPr>
      <w:rPr>
        <w:rFonts w:hint="default"/>
      </w:rPr>
    </w:lvl>
  </w:abstractNum>
  <w:abstractNum w:abstractNumId="71">
    <w:multiLevelType w:val="hybridMultilevel"/>
    <w:lvl w:ilvl="0">
      <w:start w:val="0"/>
      <w:numFmt w:val="bullet"/>
      <w:lvlText w:val="•"/>
      <w:lvlJc w:val="left"/>
      <w:pPr>
        <w:ind w:left="472" w:hanging="272"/>
      </w:pPr>
      <w:rPr>
        <w:rFonts w:hint="default" w:ascii="Arial" w:hAnsi="Arial" w:eastAsia="Arial" w:cs="Arial"/>
        <w:b w:val="0"/>
        <w:bCs w:val="0"/>
        <w:i w:val="0"/>
        <w:iCs w:val="0"/>
        <w:w w:val="102"/>
        <w:sz w:val="25"/>
        <w:szCs w:val="25"/>
      </w:rPr>
    </w:lvl>
    <w:lvl w:ilvl="1">
      <w:start w:val="0"/>
      <w:numFmt w:val="bullet"/>
      <w:lvlText w:val="•"/>
      <w:lvlJc w:val="left"/>
      <w:pPr>
        <w:ind w:left="1133" w:hanging="272"/>
      </w:pPr>
      <w:rPr>
        <w:rFonts w:hint="default"/>
      </w:rPr>
    </w:lvl>
    <w:lvl w:ilvl="2">
      <w:start w:val="0"/>
      <w:numFmt w:val="bullet"/>
      <w:lvlText w:val="•"/>
      <w:lvlJc w:val="left"/>
      <w:pPr>
        <w:ind w:left="1787" w:hanging="272"/>
      </w:pPr>
      <w:rPr>
        <w:rFonts w:hint="default"/>
      </w:rPr>
    </w:lvl>
    <w:lvl w:ilvl="3">
      <w:start w:val="0"/>
      <w:numFmt w:val="bullet"/>
      <w:lvlText w:val="•"/>
      <w:lvlJc w:val="left"/>
      <w:pPr>
        <w:ind w:left="2440" w:hanging="272"/>
      </w:pPr>
      <w:rPr>
        <w:rFonts w:hint="default"/>
      </w:rPr>
    </w:lvl>
    <w:lvl w:ilvl="4">
      <w:start w:val="0"/>
      <w:numFmt w:val="bullet"/>
      <w:lvlText w:val="•"/>
      <w:lvlJc w:val="left"/>
      <w:pPr>
        <w:ind w:left="3094" w:hanging="272"/>
      </w:pPr>
      <w:rPr>
        <w:rFonts w:hint="default"/>
      </w:rPr>
    </w:lvl>
    <w:lvl w:ilvl="5">
      <w:start w:val="0"/>
      <w:numFmt w:val="bullet"/>
      <w:lvlText w:val="•"/>
      <w:lvlJc w:val="left"/>
      <w:pPr>
        <w:ind w:left="3748" w:hanging="272"/>
      </w:pPr>
      <w:rPr>
        <w:rFonts w:hint="default"/>
      </w:rPr>
    </w:lvl>
    <w:lvl w:ilvl="6">
      <w:start w:val="0"/>
      <w:numFmt w:val="bullet"/>
      <w:lvlText w:val="•"/>
      <w:lvlJc w:val="left"/>
      <w:pPr>
        <w:ind w:left="4401" w:hanging="272"/>
      </w:pPr>
      <w:rPr>
        <w:rFonts w:hint="default"/>
      </w:rPr>
    </w:lvl>
    <w:lvl w:ilvl="7">
      <w:start w:val="0"/>
      <w:numFmt w:val="bullet"/>
      <w:lvlText w:val="•"/>
      <w:lvlJc w:val="left"/>
      <w:pPr>
        <w:ind w:left="5055" w:hanging="272"/>
      </w:pPr>
      <w:rPr>
        <w:rFonts w:hint="default"/>
      </w:rPr>
    </w:lvl>
    <w:lvl w:ilvl="8">
      <w:start w:val="0"/>
      <w:numFmt w:val="bullet"/>
      <w:lvlText w:val="•"/>
      <w:lvlJc w:val="left"/>
      <w:pPr>
        <w:ind w:left="5708" w:hanging="272"/>
      </w:pPr>
      <w:rPr>
        <w:rFonts w:hint="default"/>
      </w:rPr>
    </w:lvl>
  </w:abstractNum>
  <w:abstractNum w:abstractNumId="70">
    <w:multiLevelType w:val="hybridMultilevel"/>
    <w:lvl w:ilvl="0">
      <w:start w:val="0"/>
      <w:numFmt w:val="bullet"/>
      <w:lvlText w:val="•"/>
      <w:lvlJc w:val="left"/>
      <w:pPr>
        <w:ind w:left="469" w:hanging="272"/>
      </w:pPr>
      <w:rPr>
        <w:rFonts w:hint="default" w:ascii="Arial" w:hAnsi="Arial" w:eastAsia="Arial" w:cs="Arial"/>
        <w:b w:val="0"/>
        <w:bCs w:val="0"/>
        <w:i w:val="0"/>
        <w:iCs w:val="0"/>
        <w:w w:val="102"/>
        <w:sz w:val="25"/>
        <w:szCs w:val="25"/>
      </w:rPr>
    </w:lvl>
    <w:lvl w:ilvl="1">
      <w:start w:val="0"/>
      <w:numFmt w:val="bullet"/>
      <w:lvlText w:val="•"/>
      <w:lvlJc w:val="left"/>
      <w:pPr>
        <w:ind w:left="741" w:hanging="272"/>
      </w:pPr>
      <w:rPr>
        <w:rFonts w:hint="default"/>
      </w:rPr>
    </w:lvl>
    <w:lvl w:ilvl="2">
      <w:start w:val="0"/>
      <w:numFmt w:val="bullet"/>
      <w:lvlText w:val="•"/>
      <w:lvlJc w:val="left"/>
      <w:pPr>
        <w:ind w:left="1022" w:hanging="272"/>
      </w:pPr>
      <w:rPr>
        <w:rFonts w:hint="default"/>
      </w:rPr>
    </w:lvl>
    <w:lvl w:ilvl="3">
      <w:start w:val="0"/>
      <w:numFmt w:val="bullet"/>
      <w:lvlText w:val="•"/>
      <w:lvlJc w:val="left"/>
      <w:pPr>
        <w:ind w:left="1303" w:hanging="272"/>
      </w:pPr>
      <w:rPr>
        <w:rFonts w:hint="default"/>
      </w:rPr>
    </w:lvl>
    <w:lvl w:ilvl="4">
      <w:start w:val="0"/>
      <w:numFmt w:val="bullet"/>
      <w:lvlText w:val="•"/>
      <w:lvlJc w:val="left"/>
      <w:pPr>
        <w:ind w:left="1585" w:hanging="272"/>
      </w:pPr>
      <w:rPr>
        <w:rFonts w:hint="default"/>
      </w:rPr>
    </w:lvl>
    <w:lvl w:ilvl="5">
      <w:start w:val="0"/>
      <w:numFmt w:val="bullet"/>
      <w:lvlText w:val="•"/>
      <w:lvlJc w:val="left"/>
      <w:pPr>
        <w:ind w:left="1866" w:hanging="272"/>
      </w:pPr>
      <w:rPr>
        <w:rFonts w:hint="default"/>
      </w:rPr>
    </w:lvl>
    <w:lvl w:ilvl="6">
      <w:start w:val="0"/>
      <w:numFmt w:val="bullet"/>
      <w:lvlText w:val="•"/>
      <w:lvlJc w:val="left"/>
      <w:pPr>
        <w:ind w:left="2147" w:hanging="272"/>
      </w:pPr>
      <w:rPr>
        <w:rFonts w:hint="default"/>
      </w:rPr>
    </w:lvl>
    <w:lvl w:ilvl="7">
      <w:start w:val="0"/>
      <w:numFmt w:val="bullet"/>
      <w:lvlText w:val="•"/>
      <w:lvlJc w:val="left"/>
      <w:pPr>
        <w:ind w:left="2429" w:hanging="272"/>
      </w:pPr>
      <w:rPr>
        <w:rFonts w:hint="default"/>
      </w:rPr>
    </w:lvl>
    <w:lvl w:ilvl="8">
      <w:start w:val="0"/>
      <w:numFmt w:val="bullet"/>
      <w:lvlText w:val="•"/>
      <w:lvlJc w:val="left"/>
      <w:pPr>
        <w:ind w:left="2710" w:hanging="272"/>
      </w:pPr>
      <w:rPr>
        <w:rFonts w:hint="default"/>
      </w:rPr>
    </w:lvl>
  </w:abstractNum>
  <w:abstractNum w:abstractNumId="69">
    <w:multiLevelType w:val="hybridMultilevel"/>
    <w:lvl w:ilvl="0">
      <w:start w:val="0"/>
      <w:numFmt w:val="bullet"/>
      <w:lvlText w:val="•"/>
      <w:lvlJc w:val="left"/>
      <w:pPr>
        <w:ind w:left="472" w:hanging="272"/>
      </w:pPr>
      <w:rPr>
        <w:rFonts w:hint="default" w:ascii="Arial" w:hAnsi="Arial" w:eastAsia="Arial" w:cs="Arial"/>
        <w:b w:val="0"/>
        <w:bCs w:val="0"/>
        <w:i w:val="0"/>
        <w:iCs w:val="0"/>
        <w:w w:val="102"/>
        <w:sz w:val="25"/>
        <w:szCs w:val="25"/>
      </w:rPr>
    </w:lvl>
    <w:lvl w:ilvl="1">
      <w:start w:val="0"/>
      <w:numFmt w:val="bullet"/>
      <w:lvlText w:val="•"/>
      <w:lvlJc w:val="left"/>
      <w:pPr>
        <w:ind w:left="1133" w:hanging="272"/>
      </w:pPr>
      <w:rPr>
        <w:rFonts w:hint="default"/>
      </w:rPr>
    </w:lvl>
    <w:lvl w:ilvl="2">
      <w:start w:val="0"/>
      <w:numFmt w:val="bullet"/>
      <w:lvlText w:val="•"/>
      <w:lvlJc w:val="left"/>
      <w:pPr>
        <w:ind w:left="1787" w:hanging="272"/>
      </w:pPr>
      <w:rPr>
        <w:rFonts w:hint="default"/>
      </w:rPr>
    </w:lvl>
    <w:lvl w:ilvl="3">
      <w:start w:val="0"/>
      <w:numFmt w:val="bullet"/>
      <w:lvlText w:val="•"/>
      <w:lvlJc w:val="left"/>
      <w:pPr>
        <w:ind w:left="2440" w:hanging="272"/>
      </w:pPr>
      <w:rPr>
        <w:rFonts w:hint="default"/>
      </w:rPr>
    </w:lvl>
    <w:lvl w:ilvl="4">
      <w:start w:val="0"/>
      <w:numFmt w:val="bullet"/>
      <w:lvlText w:val="•"/>
      <w:lvlJc w:val="left"/>
      <w:pPr>
        <w:ind w:left="3094" w:hanging="272"/>
      </w:pPr>
      <w:rPr>
        <w:rFonts w:hint="default"/>
      </w:rPr>
    </w:lvl>
    <w:lvl w:ilvl="5">
      <w:start w:val="0"/>
      <w:numFmt w:val="bullet"/>
      <w:lvlText w:val="•"/>
      <w:lvlJc w:val="left"/>
      <w:pPr>
        <w:ind w:left="3748" w:hanging="272"/>
      </w:pPr>
      <w:rPr>
        <w:rFonts w:hint="default"/>
      </w:rPr>
    </w:lvl>
    <w:lvl w:ilvl="6">
      <w:start w:val="0"/>
      <w:numFmt w:val="bullet"/>
      <w:lvlText w:val="•"/>
      <w:lvlJc w:val="left"/>
      <w:pPr>
        <w:ind w:left="4401" w:hanging="272"/>
      </w:pPr>
      <w:rPr>
        <w:rFonts w:hint="default"/>
      </w:rPr>
    </w:lvl>
    <w:lvl w:ilvl="7">
      <w:start w:val="0"/>
      <w:numFmt w:val="bullet"/>
      <w:lvlText w:val="•"/>
      <w:lvlJc w:val="left"/>
      <w:pPr>
        <w:ind w:left="5055" w:hanging="272"/>
      </w:pPr>
      <w:rPr>
        <w:rFonts w:hint="default"/>
      </w:rPr>
    </w:lvl>
    <w:lvl w:ilvl="8">
      <w:start w:val="0"/>
      <w:numFmt w:val="bullet"/>
      <w:lvlText w:val="•"/>
      <w:lvlJc w:val="left"/>
      <w:pPr>
        <w:ind w:left="5708" w:hanging="272"/>
      </w:pPr>
      <w:rPr>
        <w:rFonts w:hint="default"/>
      </w:rPr>
    </w:lvl>
  </w:abstractNum>
  <w:abstractNum w:abstractNumId="68">
    <w:multiLevelType w:val="hybridMultilevel"/>
    <w:lvl w:ilvl="0">
      <w:start w:val="0"/>
      <w:numFmt w:val="bullet"/>
      <w:lvlText w:val="•"/>
      <w:lvlJc w:val="left"/>
      <w:pPr>
        <w:ind w:left="469" w:hanging="272"/>
      </w:pPr>
      <w:rPr>
        <w:rFonts w:hint="default" w:ascii="Arial" w:hAnsi="Arial" w:eastAsia="Arial" w:cs="Arial"/>
        <w:b w:val="0"/>
        <w:bCs w:val="0"/>
        <w:i w:val="0"/>
        <w:iCs w:val="0"/>
        <w:w w:val="102"/>
        <w:sz w:val="25"/>
        <w:szCs w:val="25"/>
      </w:rPr>
    </w:lvl>
    <w:lvl w:ilvl="1">
      <w:start w:val="0"/>
      <w:numFmt w:val="bullet"/>
      <w:lvlText w:val="•"/>
      <w:lvlJc w:val="left"/>
      <w:pPr>
        <w:ind w:left="741" w:hanging="272"/>
      </w:pPr>
      <w:rPr>
        <w:rFonts w:hint="default"/>
      </w:rPr>
    </w:lvl>
    <w:lvl w:ilvl="2">
      <w:start w:val="0"/>
      <w:numFmt w:val="bullet"/>
      <w:lvlText w:val="•"/>
      <w:lvlJc w:val="left"/>
      <w:pPr>
        <w:ind w:left="1022" w:hanging="272"/>
      </w:pPr>
      <w:rPr>
        <w:rFonts w:hint="default"/>
      </w:rPr>
    </w:lvl>
    <w:lvl w:ilvl="3">
      <w:start w:val="0"/>
      <w:numFmt w:val="bullet"/>
      <w:lvlText w:val="•"/>
      <w:lvlJc w:val="left"/>
      <w:pPr>
        <w:ind w:left="1303" w:hanging="272"/>
      </w:pPr>
      <w:rPr>
        <w:rFonts w:hint="default"/>
      </w:rPr>
    </w:lvl>
    <w:lvl w:ilvl="4">
      <w:start w:val="0"/>
      <w:numFmt w:val="bullet"/>
      <w:lvlText w:val="•"/>
      <w:lvlJc w:val="left"/>
      <w:pPr>
        <w:ind w:left="1585" w:hanging="272"/>
      </w:pPr>
      <w:rPr>
        <w:rFonts w:hint="default"/>
      </w:rPr>
    </w:lvl>
    <w:lvl w:ilvl="5">
      <w:start w:val="0"/>
      <w:numFmt w:val="bullet"/>
      <w:lvlText w:val="•"/>
      <w:lvlJc w:val="left"/>
      <w:pPr>
        <w:ind w:left="1866" w:hanging="272"/>
      </w:pPr>
      <w:rPr>
        <w:rFonts w:hint="default"/>
      </w:rPr>
    </w:lvl>
    <w:lvl w:ilvl="6">
      <w:start w:val="0"/>
      <w:numFmt w:val="bullet"/>
      <w:lvlText w:val="•"/>
      <w:lvlJc w:val="left"/>
      <w:pPr>
        <w:ind w:left="2147" w:hanging="272"/>
      </w:pPr>
      <w:rPr>
        <w:rFonts w:hint="default"/>
      </w:rPr>
    </w:lvl>
    <w:lvl w:ilvl="7">
      <w:start w:val="0"/>
      <w:numFmt w:val="bullet"/>
      <w:lvlText w:val="•"/>
      <w:lvlJc w:val="left"/>
      <w:pPr>
        <w:ind w:left="2429" w:hanging="272"/>
      </w:pPr>
      <w:rPr>
        <w:rFonts w:hint="default"/>
      </w:rPr>
    </w:lvl>
    <w:lvl w:ilvl="8">
      <w:start w:val="0"/>
      <w:numFmt w:val="bullet"/>
      <w:lvlText w:val="•"/>
      <w:lvlJc w:val="left"/>
      <w:pPr>
        <w:ind w:left="2710" w:hanging="272"/>
      </w:pPr>
      <w:rPr>
        <w:rFonts w:hint="default"/>
      </w:rPr>
    </w:lvl>
  </w:abstractNum>
  <w:abstractNum w:abstractNumId="67">
    <w:multiLevelType w:val="hybridMultilevel"/>
    <w:lvl w:ilvl="0">
      <w:start w:val="0"/>
      <w:numFmt w:val="bullet"/>
      <w:lvlText w:val="•"/>
      <w:lvlJc w:val="left"/>
      <w:pPr>
        <w:ind w:left="472" w:hanging="272"/>
      </w:pPr>
      <w:rPr>
        <w:rFonts w:hint="default" w:ascii="Arial" w:hAnsi="Arial" w:eastAsia="Arial" w:cs="Arial"/>
        <w:b w:val="0"/>
        <w:bCs w:val="0"/>
        <w:i w:val="0"/>
        <w:iCs w:val="0"/>
        <w:w w:val="102"/>
        <w:sz w:val="25"/>
        <w:szCs w:val="25"/>
      </w:rPr>
    </w:lvl>
    <w:lvl w:ilvl="1">
      <w:start w:val="0"/>
      <w:numFmt w:val="bullet"/>
      <w:lvlText w:val="•"/>
      <w:lvlJc w:val="left"/>
      <w:pPr>
        <w:ind w:left="1133" w:hanging="272"/>
      </w:pPr>
      <w:rPr>
        <w:rFonts w:hint="default"/>
      </w:rPr>
    </w:lvl>
    <w:lvl w:ilvl="2">
      <w:start w:val="0"/>
      <w:numFmt w:val="bullet"/>
      <w:lvlText w:val="•"/>
      <w:lvlJc w:val="left"/>
      <w:pPr>
        <w:ind w:left="1787" w:hanging="272"/>
      </w:pPr>
      <w:rPr>
        <w:rFonts w:hint="default"/>
      </w:rPr>
    </w:lvl>
    <w:lvl w:ilvl="3">
      <w:start w:val="0"/>
      <w:numFmt w:val="bullet"/>
      <w:lvlText w:val="•"/>
      <w:lvlJc w:val="left"/>
      <w:pPr>
        <w:ind w:left="2440" w:hanging="272"/>
      </w:pPr>
      <w:rPr>
        <w:rFonts w:hint="default"/>
      </w:rPr>
    </w:lvl>
    <w:lvl w:ilvl="4">
      <w:start w:val="0"/>
      <w:numFmt w:val="bullet"/>
      <w:lvlText w:val="•"/>
      <w:lvlJc w:val="left"/>
      <w:pPr>
        <w:ind w:left="3094" w:hanging="272"/>
      </w:pPr>
      <w:rPr>
        <w:rFonts w:hint="default"/>
      </w:rPr>
    </w:lvl>
    <w:lvl w:ilvl="5">
      <w:start w:val="0"/>
      <w:numFmt w:val="bullet"/>
      <w:lvlText w:val="•"/>
      <w:lvlJc w:val="left"/>
      <w:pPr>
        <w:ind w:left="3748" w:hanging="272"/>
      </w:pPr>
      <w:rPr>
        <w:rFonts w:hint="default"/>
      </w:rPr>
    </w:lvl>
    <w:lvl w:ilvl="6">
      <w:start w:val="0"/>
      <w:numFmt w:val="bullet"/>
      <w:lvlText w:val="•"/>
      <w:lvlJc w:val="left"/>
      <w:pPr>
        <w:ind w:left="4401" w:hanging="272"/>
      </w:pPr>
      <w:rPr>
        <w:rFonts w:hint="default"/>
      </w:rPr>
    </w:lvl>
    <w:lvl w:ilvl="7">
      <w:start w:val="0"/>
      <w:numFmt w:val="bullet"/>
      <w:lvlText w:val="•"/>
      <w:lvlJc w:val="left"/>
      <w:pPr>
        <w:ind w:left="5055" w:hanging="272"/>
      </w:pPr>
      <w:rPr>
        <w:rFonts w:hint="default"/>
      </w:rPr>
    </w:lvl>
    <w:lvl w:ilvl="8">
      <w:start w:val="0"/>
      <w:numFmt w:val="bullet"/>
      <w:lvlText w:val="•"/>
      <w:lvlJc w:val="left"/>
      <w:pPr>
        <w:ind w:left="5708" w:hanging="272"/>
      </w:pPr>
      <w:rPr>
        <w:rFonts w:hint="default"/>
      </w:rPr>
    </w:lvl>
  </w:abstractNum>
  <w:abstractNum w:abstractNumId="66">
    <w:multiLevelType w:val="hybridMultilevel"/>
    <w:lvl w:ilvl="0">
      <w:start w:val="0"/>
      <w:numFmt w:val="bullet"/>
      <w:lvlText w:val="•"/>
      <w:lvlJc w:val="left"/>
      <w:pPr>
        <w:ind w:left="469" w:hanging="272"/>
      </w:pPr>
      <w:rPr>
        <w:rFonts w:hint="default" w:ascii="Arial" w:hAnsi="Arial" w:eastAsia="Arial" w:cs="Arial"/>
        <w:b w:val="0"/>
        <w:bCs w:val="0"/>
        <w:i w:val="0"/>
        <w:iCs w:val="0"/>
        <w:w w:val="102"/>
        <w:sz w:val="25"/>
        <w:szCs w:val="25"/>
      </w:rPr>
    </w:lvl>
    <w:lvl w:ilvl="1">
      <w:start w:val="0"/>
      <w:numFmt w:val="bullet"/>
      <w:lvlText w:val="•"/>
      <w:lvlJc w:val="left"/>
      <w:pPr>
        <w:ind w:left="741" w:hanging="272"/>
      </w:pPr>
      <w:rPr>
        <w:rFonts w:hint="default"/>
      </w:rPr>
    </w:lvl>
    <w:lvl w:ilvl="2">
      <w:start w:val="0"/>
      <w:numFmt w:val="bullet"/>
      <w:lvlText w:val="•"/>
      <w:lvlJc w:val="left"/>
      <w:pPr>
        <w:ind w:left="1022" w:hanging="272"/>
      </w:pPr>
      <w:rPr>
        <w:rFonts w:hint="default"/>
      </w:rPr>
    </w:lvl>
    <w:lvl w:ilvl="3">
      <w:start w:val="0"/>
      <w:numFmt w:val="bullet"/>
      <w:lvlText w:val="•"/>
      <w:lvlJc w:val="left"/>
      <w:pPr>
        <w:ind w:left="1303" w:hanging="272"/>
      </w:pPr>
      <w:rPr>
        <w:rFonts w:hint="default"/>
      </w:rPr>
    </w:lvl>
    <w:lvl w:ilvl="4">
      <w:start w:val="0"/>
      <w:numFmt w:val="bullet"/>
      <w:lvlText w:val="•"/>
      <w:lvlJc w:val="left"/>
      <w:pPr>
        <w:ind w:left="1585" w:hanging="272"/>
      </w:pPr>
      <w:rPr>
        <w:rFonts w:hint="default"/>
      </w:rPr>
    </w:lvl>
    <w:lvl w:ilvl="5">
      <w:start w:val="0"/>
      <w:numFmt w:val="bullet"/>
      <w:lvlText w:val="•"/>
      <w:lvlJc w:val="left"/>
      <w:pPr>
        <w:ind w:left="1866" w:hanging="272"/>
      </w:pPr>
      <w:rPr>
        <w:rFonts w:hint="default"/>
      </w:rPr>
    </w:lvl>
    <w:lvl w:ilvl="6">
      <w:start w:val="0"/>
      <w:numFmt w:val="bullet"/>
      <w:lvlText w:val="•"/>
      <w:lvlJc w:val="left"/>
      <w:pPr>
        <w:ind w:left="2147" w:hanging="272"/>
      </w:pPr>
      <w:rPr>
        <w:rFonts w:hint="default"/>
      </w:rPr>
    </w:lvl>
    <w:lvl w:ilvl="7">
      <w:start w:val="0"/>
      <w:numFmt w:val="bullet"/>
      <w:lvlText w:val="•"/>
      <w:lvlJc w:val="left"/>
      <w:pPr>
        <w:ind w:left="2429" w:hanging="272"/>
      </w:pPr>
      <w:rPr>
        <w:rFonts w:hint="default"/>
      </w:rPr>
    </w:lvl>
    <w:lvl w:ilvl="8">
      <w:start w:val="0"/>
      <w:numFmt w:val="bullet"/>
      <w:lvlText w:val="•"/>
      <w:lvlJc w:val="left"/>
      <w:pPr>
        <w:ind w:left="2710" w:hanging="272"/>
      </w:pPr>
      <w:rPr>
        <w:rFonts w:hint="default"/>
      </w:rPr>
    </w:lvl>
  </w:abstractNum>
  <w:abstractNum w:abstractNumId="65">
    <w:multiLevelType w:val="hybridMultilevel"/>
    <w:lvl w:ilvl="0">
      <w:start w:val="0"/>
      <w:numFmt w:val="bullet"/>
      <w:lvlText w:val="•"/>
      <w:lvlJc w:val="left"/>
      <w:pPr>
        <w:ind w:left="471" w:hanging="272"/>
      </w:pPr>
      <w:rPr>
        <w:rFonts w:hint="default" w:ascii="Arial" w:hAnsi="Arial" w:eastAsia="Arial" w:cs="Arial"/>
        <w:b w:val="0"/>
        <w:bCs w:val="0"/>
        <w:i w:val="0"/>
        <w:iCs w:val="0"/>
        <w:w w:val="102"/>
        <w:sz w:val="25"/>
        <w:szCs w:val="25"/>
      </w:rPr>
    </w:lvl>
    <w:lvl w:ilvl="1">
      <w:start w:val="0"/>
      <w:numFmt w:val="bullet"/>
      <w:lvlText w:val="•"/>
      <w:lvlJc w:val="left"/>
      <w:pPr>
        <w:ind w:left="1131" w:hanging="272"/>
      </w:pPr>
      <w:rPr>
        <w:rFonts w:hint="default"/>
      </w:rPr>
    </w:lvl>
    <w:lvl w:ilvl="2">
      <w:start w:val="0"/>
      <w:numFmt w:val="bullet"/>
      <w:lvlText w:val="•"/>
      <w:lvlJc w:val="left"/>
      <w:pPr>
        <w:ind w:left="1783" w:hanging="272"/>
      </w:pPr>
      <w:rPr>
        <w:rFonts w:hint="default"/>
      </w:rPr>
    </w:lvl>
    <w:lvl w:ilvl="3">
      <w:start w:val="0"/>
      <w:numFmt w:val="bullet"/>
      <w:lvlText w:val="•"/>
      <w:lvlJc w:val="left"/>
      <w:pPr>
        <w:ind w:left="2435" w:hanging="272"/>
      </w:pPr>
      <w:rPr>
        <w:rFonts w:hint="default"/>
      </w:rPr>
    </w:lvl>
    <w:lvl w:ilvl="4">
      <w:start w:val="0"/>
      <w:numFmt w:val="bullet"/>
      <w:lvlText w:val="•"/>
      <w:lvlJc w:val="left"/>
      <w:pPr>
        <w:ind w:left="3086" w:hanging="272"/>
      </w:pPr>
      <w:rPr>
        <w:rFonts w:hint="default"/>
      </w:rPr>
    </w:lvl>
    <w:lvl w:ilvl="5">
      <w:start w:val="0"/>
      <w:numFmt w:val="bullet"/>
      <w:lvlText w:val="•"/>
      <w:lvlJc w:val="left"/>
      <w:pPr>
        <w:ind w:left="3738" w:hanging="272"/>
      </w:pPr>
      <w:rPr>
        <w:rFonts w:hint="default"/>
      </w:rPr>
    </w:lvl>
    <w:lvl w:ilvl="6">
      <w:start w:val="0"/>
      <w:numFmt w:val="bullet"/>
      <w:lvlText w:val="•"/>
      <w:lvlJc w:val="left"/>
      <w:pPr>
        <w:ind w:left="4390" w:hanging="272"/>
      </w:pPr>
      <w:rPr>
        <w:rFonts w:hint="default"/>
      </w:rPr>
    </w:lvl>
    <w:lvl w:ilvl="7">
      <w:start w:val="0"/>
      <w:numFmt w:val="bullet"/>
      <w:lvlText w:val="•"/>
      <w:lvlJc w:val="left"/>
      <w:pPr>
        <w:ind w:left="5041" w:hanging="272"/>
      </w:pPr>
      <w:rPr>
        <w:rFonts w:hint="default"/>
      </w:rPr>
    </w:lvl>
    <w:lvl w:ilvl="8">
      <w:start w:val="0"/>
      <w:numFmt w:val="bullet"/>
      <w:lvlText w:val="•"/>
      <w:lvlJc w:val="left"/>
      <w:pPr>
        <w:ind w:left="5693" w:hanging="272"/>
      </w:pPr>
      <w:rPr>
        <w:rFonts w:hint="default"/>
      </w:rPr>
    </w:lvl>
  </w:abstractNum>
  <w:abstractNum w:abstractNumId="64">
    <w:multiLevelType w:val="hybridMultilevel"/>
    <w:lvl w:ilvl="0">
      <w:start w:val="0"/>
      <w:numFmt w:val="bullet"/>
      <w:lvlText w:val="•"/>
      <w:lvlJc w:val="left"/>
      <w:pPr>
        <w:ind w:left="469" w:hanging="273"/>
      </w:pPr>
      <w:rPr>
        <w:rFonts w:hint="default" w:ascii="Arial" w:hAnsi="Arial" w:eastAsia="Arial" w:cs="Arial"/>
        <w:b w:val="0"/>
        <w:bCs w:val="0"/>
        <w:i w:val="0"/>
        <w:iCs w:val="0"/>
        <w:w w:val="102"/>
        <w:sz w:val="25"/>
        <w:szCs w:val="25"/>
      </w:rPr>
    </w:lvl>
    <w:lvl w:ilvl="1">
      <w:start w:val="0"/>
      <w:numFmt w:val="bullet"/>
      <w:lvlText w:val="•"/>
      <w:lvlJc w:val="left"/>
      <w:pPr>
        <w:ind w:left="741" w:hanging="273"/>
      </w:pPr>
      <w:rPr>
        <w:rFonts w:hint="default"/>
      </w:rPr>
    </w:lvl>
    <w:lvl w:ilvl="2">
      <w:start w:val="0"/>
      <w:numFmt w:val="bullet"/>
      <w:lvlText w:val="•"/>
      <w:lvlJc w:val="left"/>
      <w:pPr>
        <w:ind w:left="1023" w:hanging="273"/>
      </w:pPr>
      <w:rPr>
        <w:rFonts w:hint="default"/>
      </w:rPr>
    </w:lvl>
    <w:lvl w:ilvl="3">
      <w:start w:val="0"/>
      <w:numFmt w:val="bullet"/>
      <w:lvlText w:val="•"/>
      <w:lvlJc w:val="left"/>
      <w:pPr>
        <w:ind w:left="1304" w:hanging="273"/>
      </w:pPr>
      <w:rPr>
        <w:rFonts w:hint="default"/>
      </w:rPr>
    </w:lvl>
    <w:lvl w:ilvl="4">
      <w:start w:val="0"/>
      <w:numFmt w:val="bullet"/>
      <w:lvlText w:val="•"/>
      <w:lvlJc w:val="left"/>
      <w:pPr>
        <w:ind w:left="1586" w:hanging="273"/>
      </w:pPr>
      <w:rPr>
        <w:rFonts w:hint="default"/>
      </w:rPr>
    </w:lvl>
    <w:lvl w:ilvl="5">
      <w:start w:val="0"/>
      <w:numFmt w:val="bullet"/>
      <w:lvlText w:val="•"/>
      <w:lvlJc w:val="left"/>
      <w:pPr>
        <w:ind w:left="1867" w:hanging="273"/>
      </w:pPr>
      <w:rPr>
        <w:rFonts w:hint="default"/>
      </w:rPr>
    </w:lvl>
    <w:lvl w:ilvl="6">
      <w:start w:val="0"/>
      <w:numFmt w:val="bullet"/>
      <w:lvlText w:val="•"/>
      <w:lvlJc w:val="left"/>
      <w:pPr>
        <w:ind w:left="2149" w:hanging="273"/>
      </w:pPr>
      <w:rPr>
        <w:rFonts w:hint="default"/>
      </w:rPr>
    </w:lvl>
    <w:lvl w:ilvl="7">
      <w:start w:val="0"/>
      <w:numFmt w:val="bullet"/>
      <w:lvlText w:val="•"/>
      <w:lvlJc w:val="left"/>
      <w:pPr>
        <w:ind w:left="2430" w:hanging="273"/>
      </w:pPr>
      <w:rPr>
        <w:rFonts w:hint="default"/>
      </w:rPr>
    </w:lvl>
    <w:lvl w:ilvl="8">
      <w:start w:val="0"/>
      <w:numFmt w:val="bullet"/>
      <w:lvlText w:val="•"/>
      <w:lvlJc w:val="left"/>
      <w:pPr>
        <w:ind w:left="2712" w:hanging="273"/>
      </w:pPr>
      <w:rPr>
        <w:rFonts w:hint="default"/>
      </w:rPr>
    </w:lvl>
  </w:abstractNum>
  <w:abstractNum w:abstractNumId="63">
    <w:multiLevelType w:val="hybridMultilevel"/>
    <w:lvl w:ilvl="0">
      <w:start w:val="0"/>
      <w:numFmt w:val="bullet"/>
      <w:lvlText w:val="•"/>
      <w:lvlJc w:val="left"/>
      <w:pPr>
        <w:ind w:left="471" w:hanging="272"/>
      </w:pPr>
      <w:rPr>
        <w:rFonts w:hint="default" w:ascii="Arial" w:hAnsi="Arial" w:eastAsia="Arial" w:cs="Arial"/>
        <w:b w:val="0"/>
        <w:bCs w:val="0"/>
        <w:i w:val="0"/>
        <w:iCs w:val="0"/>
        <w:w w:val="102"/>
        <w:sz w:val="25"/>
        <w:szCs w:val="25"/>
      </w:rPr>
    </w:lvl>
    <w:lvl w:ilvl="1">
      <w:start w:val="0"/>
      <w:numFmt w:val="bullet"/>
      <w:lvlText w:val="•"/>
      <w:lvlJc w:val="left"/>
      <w:pPr>
        <w:ind w:left="1131" w:hanging="272"/>
      </w:pPr>
      <w:rPr>
        <w:rFonts w:hint="default"/>
      </w:rPr>
    </w:lvl>
    <w:lvl w:ilvl="2">
      <w:start w:val="0"/>
      <w:numFmt w:val="bullet"/>
      <w:lvlText w:val="•"/>
      <w:lvlJc w:val="left"/>
      <w:pPr>
        <w:ind w:left="1783" w:hanging="272"/>
      </w:pPr>
      <w:rPr>
        <w:rFonts w:hint="default"/>
      </w:rPr>
    </w:lvl>
    <w:lvl w:ilvl="3">
      <w:start w:val="0"/>
      <w:numFmt w:val="bullet"/>
      <w:lvlText w:val="•"/>
      <w:lvlJc w:val="left"/>
      <w:pPr>
        <w:ind w:left="2435" w:hanging="272"/>
      </w:pPr>
      <w:rPr>
        <w:rFonts w:hint="default"/>
      </w:rPr>
    </w:lvl>
    <w:lvl w:ilvl="4">
      <w:start w:val="0"/>
      <w:numFmt w:val="bullet"/>
      <w:lvlText w:val="•"/>
      <w:lvlJc w:val="left"/>
      <w:pPr>
        <w:ind w:left="3086" w:hanging="272"/>
      </w:pPr>
      <w:rPr>
        <w:rFonts w:hint="default"/>
      </w:rPr>
    </w:lvl>
    <w:lvl w:ilvl="5">
      <w:start w:val="0"/>
      <w:numFmt w:val="bullet"/>
      <w:lvlText w:val="•"/>
      <w:lvlJc w:val="left"/>
      <w:pPr>
        <w:ind w:left="3738" w:hanging="272"/>
      </w:pPr>
      <w:rPr>
        <w:rFonts w:hint="default"/>
      </w:rPr>
    </w:lvl>
    <w:lvl w:ilvl="6">
      <w:start w:val="0"/>
      <w:numFmt w:val="bullet"/>
      <w:lvlText w:val="•"/>
      <w:lvlJc w:val="left"/>
      <w:pPr>
        <w:ind w:left="4390" w:hanging="272"/>
      </w:pPr>
      <w:rPr>
        <w:rFonts w:hint="default"/>
      </w:rPr>
    </w:lvl>
    <w:lvl w:ilvl="7">
      <w:start w:val="0"/>
      <w:numFmt w:val="bullet"/>
      <w:lvlText w:val="•"/>
      <w:lvlJc w:val="left"/>
      <w:pPr>
        <w:ind w:left="5041" w:hanging="272"/>
      </w:pPr>
      <w:rPr>
        <w:rFonts w:hint="default"/>
      </w:rPr>
    </w:lvl>
    <w:lvl w:ilvl="8">
      <w:start w:val="0"/>
      <w:numFmt w:val="bullet"/>
      <w:lvlText w:val="•"/>
      <w:lvlJc w:val="left"/>
      <w:pPr>
        <w:ind w:left="5693" w:hanging="272"/>
      </w:pPr>
      <w:rPr>
        <w:rFonts w:hint="default"/>
      </w:rPr>
    </w:lvl>
  </w:abstractNum>
  <w:abstractNum w:abstractNumId="62">
    <w:multiLevelType w:val="hybridMultilevel"/>
    <w:lvl w:ilvl="0">
      <w:start w:val="0"/>
      <w:numFmt w:val="bullet"/>
      <w:lvlText w:val="•"/>
      <w:lvlJc w:val="left"/>
      <w:pPr>
        <w:ind w:left="469" w:hanging="273"/>
      </w:pPr>
      <w:rPr>
        <w:rFonts w:hint="default" w:ascii="Arial" w:hAnsi="Arial" w:eastAsia="Arial" w:cs="Arial"/>
        <w:b w:val="0"/>
        <w:bCs w:val="0"/>
        <w:i w:val="0"/>
        <w:iCs w:val="0"/>
        <w:w w:val="102"/>
        <w:sz w:val="25"/>
        <w:szCs w:val="25"/>
      </w:rPr>
    </w:lvl>
    <w:lvl w:ilvl="1">
      <w:start w:val="0"/>
      <w:numFmt w:val="bullet"/>
      <w:lvlText w:val="•"/>
      <w:lvlJc w:val="left"/>
      <w:pPr>
        <w:ind w:left="741" w:hanging="273"/>
      </w:pPr>
      <w:rPr>
        <w:rFonts w:hint="default"/>
      </w:rPr>
    </w:lvl>
    <w:lvl w:ilvl="2">
      <w:start w:val="0"/>
      <w:numFmt w:val="bullet"/>
      <w:lvlText w:val="•"/>
      <w:lvlJc w:val="left"/>
      <w:pPr>
        <w:ind w:left="1023" w:hanging="273"/>
      </w:pPr>
      <w:rPr>
        <w:rFonts w:hint="default"/>
      </w:rPr>
    </w:lvl>
    <w:lvl w:ilvl="3">
      <w:start w:val="0"/>
      <w:numFmt w:val="bullet"/>
      <w:lvlText w:val="•"/>
      <w:lvlJc w:val="left"/>
      <w:pPr>
        <w:ind w:left="1304" w:hanging="273"/>
      </w:pPr>
      <w:rPr>
        <w:rFonts w:hint="default"/>
      </w:rPr>
    </w:lvl>
    <w:lvl w:ilvl="4">
      <w:start w:val="0"/>
      <w:numFmt w:val="bullet"/>
      <w:lvlText w:val="•"/>
      <w:lvlJc w:val="left"/>
      <w:pPr>
        <w:ind w:left="1586" w:hanging="273"/>
      </w:pPr>
      <w:rPr>
        <w:rFonts w:hint="default"/>
      </w:rPr>
    </w:lvl>
    <w:lvl w:ilvl="5">
      <w:start w:val="0"/>
      <w:numFmt w:val="bullet"/>
      <w:lvlText w:val="•"/>
      <w:lvlJc w:val="left"/>
      <w:pPr>
        <w:ind w:left="1867" w:hanging="273"/>
      </w:pPr>
      <w:rPr>
        <w:rFonts w:hint="default"/>
      </w:rPr>
    </w:lvl>
    <w:lvl w:ilvl="6">
      <w:start w:val="0"/>
      <w:numFmt w:val="bullet"/>
      <w:lvlText w:val="•"/>
      <w:lvlJc w:val="left"/>
      <w:pPr>
        <w:ind w:left="2149" w:hanging="273"/>
      </w:pPr>
      <w:rPr>
        <w:rFonts w:hint="default"/>
      </w:rPr>
    </w:lvl>
    <w:lvl w:ilvl="7">
      <w:start w:val="0"/>
      <w:numFmt w:val="bullet"/>
      <w:lvlText w:val="•"/>
      <w:lvlJc w:val="left"/>
      <w:pPr>
        <w:ind w:left="2430" w:hanging="273"/>
      </w:pPr>
      <w:rPr>
        <w:rFonts w:hint="default"/>
      </w:rPr>
    </w:lvl>
    <w:lvl w:ilvl="8">
      <w:start w:val="0"/>
      <w:numFmt w:val="bullet"/>
      <w:lvlText w:val="•"/>
      <w:lvlJc w:val="left"/>
      <w:pPr>
        <w:ind w:left="2712" w:hanging="273"/>
      </w:pPr>
      <w:rPr>
        <w:rFonts w:hint="default"/>
      </w:rPr>
    </w:lvl>
  </w:abstractNum>
  <w:abstractNum w:abstractNumId="61">
    <w:multiLevelType w:val="hybridMultilevel"/>
    <w:lvl w:ilvl="0">
      <w:start w:val="0"/>
      <w:numFmt w:val="bullet"/>
      <w:lvlText w:val="•"/>
      <w:lvlJc w:val="left"/>
      <w:pPr>
        <w:ind w:left="471" w:hanging="272"/>
      </w:pPr>
      <w:rPr>
        <w:rFonts w:hint="default" w:ascii="Arial" w:hAnsi="Arial" w:eastAsia="Arial" w:cs="Arial"/>
        <w:b w:val="0"/>
        <w:bCs w:val="0"/>
        <w:i w:val="0"/>
        <w:iCs w:val="0"/>
        <w:w w:val="102"/>
        <w:sz w:val="25"/>
        <w:szCs w:val="25"/>
      </w:rPr>
    </w:lvl>
    <w:lvl w:ilvl="1">
      <w:start w:val="0"/>
      <w:numFmt w:val="bullet"/>
      <w:lvlText w:val="•"/>
      <w:lvlJc w:val="left"/>
      <w:pPr>
        <w:ind w:left="1131" w:hanging="272"/>
      </w:pPr>
      <w:rPr>
        <w:rFonts w:hint="default"/>
      </w:rPr>
    </w:lvl>
    <w:lvl w:ilvl="2">
      <w:start w:val="0"/>
      <w:numFmt w:val="bullet"/>
      <w:lvlText w:val="•"/>
      <w:lvlJc w:val="left"/>
      <w:pPr>
        <w:ind w:left="1783" w:hanging="272"/>
      </w:pPr>
      <w:rPr>
        <w:rFonts w:hint="default"/>
      </w:rPr>
    </w:lvl>
    <w:lvl w:ilvl="3">
      <w:start w:val="0"/>
      <w:numFmt w:val="bullet"/>
      <w:lvlText w:val="•"/>
      <w:lvlJc w:val="left"/>
      <w:pPr>
        <w:ind w:left="2435" w:hanging="272"/>
      </w:pPr>
      <w:rPr>
        <w:rFonts w:hint="default"/>
      </w:rPr>
    </w:lvl>
    <w:lvl w:ilvl="4">
      <w:start w:val="0"/>
      <w:numFmt w:val="bullet"/>
      <w:lvlText w:val="•"/>
      <w:lvlJc w:val="left"/>
      <w:pPr>
        <w:ind w:left="3086" w:hanging="272"/>
      </w:pPr>
      <w:rPr>
        <w:rFonts w:hint="default"/>
      </w:rPr>
    </w:lvl>
    <w:lvl w:ilvl="5">
      <w:start w:val="0"/>
      <w:numFmt w:val="bullet"/>
      <w:lvlText w:val="•"/>
      <w:lvlJc w:val="left"/>
      <w:pPr>
        <w:ind w:left="3738" w:hanging="272"/>
      </w:pPr>
      <w:rPr>
        <w:rFonts w:hint="default"/>
      </w:rPr>
    </w:lvl>
    <w:lvl w:ilvl="6">
      <w:start w:val="0"/>
      <w:numFmt w:val="bullet"/>
      <w:lvlText w:val="•"/>
      <w:lvlJc w:val="left"/>
      <w:pPr>
        <w:ind w:left="4390" w:hanging="272"/>
      </w:pPr>
      <w:rPr>
        <w:rFonts w:hint="default"/>
      </w:rPr>
    </w:lvl>
    <w:lvl w:ilvl="7">
      <w:start w:val="0"/>
      <w:numFmt w:val="bullet"/>
      <w:lvlText w:val="•"/>
      <w:lvlJc w:val="left"/>
      <w:pPr>
        <w:ind w:left="5041" w:hanging="272"/>
      </w:pPr>
      <w:rPr>
        <w:rFonts w:hint="default"/>
      </w:rPr>
    </w:lvl>
    <w:lvl w:ilvl="8">
      <w:start w:val="0"/>
      <w:numFmt w:val="bullet"/>
      <w:lvlText w:val="•"/>
      <w:lvlJc w:val="left"/>
      <w:pPr>
        <w:ind w:left="5693" w:hanging="272"/>
      </w:pPr>
      <w:rPr>
        <w:rFonts w:hint="default"/>
      </w:rPr>
    </w:lvl>
  </w:abstractNum>
  <w:abstractNum w:abstractNumId="60">
    <w:multiLevelType w:val="hybridMultilevel"/>
    <w:lvl w:ilvl="0">
      <w:start w:val="0"/>
      <w:numFmt w:val="bullet"/>
      <w:lvlText w:val="•"/>
      <w:lvlJc w:val="left"/>
      <w:pPr>
        <w:ind w:left="469" w:hanging="273"/>
      </w:pPr>
      <w:rPr>
        <w:rFonts w:hint="default" w:ascii="Arial" w:hAnsi="Arial" w:eastAsia="Arial" w:cs="Arial"/>
        <w:b w:val="0"/>
        <w:bCs w:val="0"/>
        <w:i w:val="0"/>
        <w:iCs w:val="0"/>
        <w:w w:val="102"/>
        <w:sz w:val="25"/>
        <w:szCs w:val="25"/>
      </w:rPr>
    </w:lvl>
    <w:lvl w:ilvl="1">
      <w:start w:val="0"/>
      <w:numFmt w:val="bullet"/>
      <w:lvlText w:val="•"/>
      <w:lvlJc w:val="left"/>
      <w:pPr>
        <w:ind w:left="741" w:hanging="273"/>
      </w:pPr>
      <w:rPr>
        <w:rFonts w:hint="default"/>
      </w:rPr>
    </w:lvl>
    <w:lvl w:ilvl="2">
      <w:start w:val="0"/>
      <w:numFmt w:val="bullet"/>
      <w:lvlText w:val="•"/>
      <w:lvlJc w:val="left"/>
      <w:pPr>
        <w:ind w:left="1023" w:hanging="273"/>
      </w:pPr>
      <w:rPr>
        <w:rFonts w:hint="default"/>
      </w:rPr>
    </w:lvl>
    <w:lvl w:ilvl="3">
      <w:start w:val="0"/>
      <w:numFmt w:val="bullet"/>
      <w:lvlText w:val="•"/>
      <w:lvlJc w:val="left"/>
      <w:pPr>
        <w:ind w:left="1304" w:hanging="273"/>
      </w:pPr>
      <w:rPr>
        <w:rFonts w:hint="default"/>
      </w:rPr>
    </w:lvl>
    <w:lvl w:ilvl="4">
      <w:start w:val="0"/>
      <w:numFmt w:val="bullet"/>
      <w:lvlText w:val="•"/>
      <w:lvlJc w:val="left"/>
      <w:pPr>
        <w:ind w:left="1586" w:hanging="273"/>
      </w:pPr>
      <w:rPr>
        <w:rFonts w:hint="default"/>
      </w:rPr>
    </w:lvl>
    <w:lvl w:ilvl="5">
      <w:start w:val="0"/>
      <w:numFmt w:val="bullet"/>
      <w:lvlText w:val="•"/>
      <w:lvlJc w:val="left"/>
      <w:pPr>
        <w:ind w:left="1867" w:hanging="273"/>
      </w:pPr>
      <w:rPr>
        <w:rFonts w:hint="default"/>
      </w:rPr>
    </w:lvl>
    <w:lvl w:ilvl="6">
      <w:start w:val="0"/>
      <w:numFmt w:val="bullet"/>
      <w:lvlText w:val="•"/>
      <w:lvlJc w:val="left"/>
      <w:pPr>
        <w:ind w:left="2149" w:hanging="273"/>
      </w:pPr>
      <w:rPr>
        <w:rFonts w:hint="default"/>
      </w:rPr>
    </w:lvl>
    <w:lvl w:ilvl="7">
      <w:start w:val="0"/>
      <w:numFmt w:val="bullet"/>
      <w:lvlText w:val="•"/>
      <w:lvlJc w:val="left"/>
      <w:pPr>
        <w:ind w:left="2430" w:hanging="273"/>
      </w:pPr>
      <w:rPr>
        <w:rFonts w:hint="default"/>
      </w:rPr>
    </w:lvl>
    <w:lvl w:ilvl="8">
      <w:start w:val="0"/>
      <w:numFmt w:val="bullet"/>
      <w:lvlText w:val="•"/>
      <w:lvlJc w:val="left"/>
      <w:pPr>
        <w:ind w:left="2712" w:hanging="273"/>
      </w:pPr>
      <w:rPr>
        <w:rFonts w:hint="default"/>
      </w:rPr>
    </w:lvl>
  </w:abstractNum>
  <w:abstractNum w:abstractNumId="59">
    <w:multiLevelType w:val="hybridMultilevel"/>
    <w:lvl w:ilvl="0">
      <w:start w:val="0"/>
      <w:numFmt w:val="bullet"/>
      <w:lvlText w:val="•"/>
      <w:lvlJc w:val="left"/>
      <w:pPr>
        <w:ind w:left="471" w:hanging="272"/>
      </w:pPr>
      <w:rPr>
        <w:rFonts w:hint="default" w:ascii="Arial" w:hAnsi="Arial" w:eastAsia="Arial" w:cs="Arial"/>
        <w:b w:val="0"/>
        <w:bCs w:val="0"/>
        <w:i w:val="0"/>
        <w:iCs w:val="0"/>
        <w:w w:val="102"/>
        <w:sz w:val="25"/>
        <w:szCs w:val="25"/>
      </w:rPr>
    </w:lvl>
    <w:lvl w:ilvl="1">
      <w:start w:val="0"/>
      <w:numFmt w:val="bullet"/>
      <w:lvlText w:val="•"/>
      <w:lvlJc w:val="left"/>
      <w:pPr>
        <w:ind w:left="1131" w:hanging="272"/>
      </w:pPr>
      <w:rPr>
        <w:rFonts w:hint="default"/>
      </w:rPr>
    </w:lvl>
    <w:lvl w:ilvl="2">
      <w:start w:val="0"/>
      <w:numFmt w:val="bullet"/>
      <w:lvlText w:val="•"/>
      <w:lvlJc w:val="left"/>
      <w:pPr>
        <w:ind w:left="1783" w:hanging="272"/>
      </w:pPr>
      <w:rPr>
        <w:rFonts w:hint="default"/>
      </w:rPr>
    </w:lvl>
    <w:lvl w:ilvl="3">
      <w:start w:val="0"/>
      <w:numFmt w:val="bullet"/>
      <w:lvlText w:val="•"/>
      <w:lvlJc w:val="left"/>
      <w:pPr>
        <w:ind w:left="2435" w:hanging="272"/>
      </w:pPr>
      <w:rPr>
        <w:rFonts w:hint="default"/>
      </w:rPr>
    </w:lvl>
    <w:lvl w:ilvl="4">
      <w:start w:val="0"/>
      <w:numFmt w:val="bullet"/>
      <w:lvlText w:val="•"/>
      <w:lvlJc w:val="left"/>
      <w:pPr>
        <w:ind w:left="3086" w:hanging="272"/>
      </w:pPr>
      <w:rPr>
        <w:rFonts w:hint="default"/>
      </w:rPr>
    </w:lvl>
    <w:lvl w:ilvl="5">
      <w:start w:val="0"/>
      <w:numFmt w:val="bullet"/>
      <w:lvlText w:val="•"/>
      <w:lvlJc w:val="left"/>
      <w:pPr>
        <w:ind w:left="3738" w:hanging="272"/>
      </w:pPr>
      <w:rPr>
        <w:rFonts w:hint="default"/>
      </w:rPr>
    </w:lvl>
    <w:lvl w:ilvl="6">
      <w:start w:val="0"/>
      <w:numFmt w:val="bullet"/>
      <w:lvlText w:val="•"/>
      <w:lvlJc w:val="left"/>
      <w:pPr>
        <w:ind w:left="4390" w:hanging="272"/>
      </w:pPr>
      <w:rPr>
        <w:rFonts w:hint="default"/>
      </w:rPr>
    </w:lvl>
    <w:lvl w:ilvl="7">
      <w:start w:val="0"/>
      <w:numFmt w:val="bullet"/>
      <w:lvlText w:val="•"/>
      <w:lvlJc w:val="left"/>
      <w:pPr>
        <w:ind w:left="5041" w:hanging="272"/>
      </w:pPr>
      <w:rPr>
        <w:rFonts w:hint="default"/>
      </w:rPr>
    </w:lvl>
    <w:lvl w:ilvl="8">
      <w:start w:val="0"/>
      <w:numFmt w:val="bullet"/>
      <w:lvlText w:val="•"/>
      <w:lvlJc w:val="left"/>
      <w:pPr>
        <w:ind w:left="5693" w:hanging="272"/>
      </w:pPr>
      <w:rPr>
        <w:rFonts w:hint="default"/>
      </w:rPr>
    </w:lvl>
  </w:abstractNum>
  <w:abstractNum w:abstractNumId="58">
    <w:multiLevelType w:val="hybridMultilevel"/>
    <w:lvl w:ilvl="0">
      <w:start w:val="0"/>
      <w:numFmt w:val="bullet"/>
      <w:lvlText w:val="•"/>
      <w:lvlJc w:val="left"/>
      <w:pPr>
        <w:ind w:left="469" w:hanging="273"/>
      </w:pPr>
      <w:rPr>
        <w:rFonts w:hint="default" w:ascii="Arial" w:hAnsi="Arial" w:eastAsia="Arial" w:cs="Arial"/>
        <w:b w:val="0"/>
        <w:bCs w:val="0"/>
        <w:i w:val="0"/>
        <w:iCs w:val="0"/>
        <w:w w:val="102"/>
        <w:sz w:val="25"/>
        <w:szCs w:val="25"/>
      </w:rPr>
    </w:lvl>
    <w:lvl w:ilvl="1">
      <w:start w:val="0"/>
      <w:numFmt w:val="bullet"/>
      <w:lvlText w:val="•"/>
      <w:lvlJc w:val="left"/>
      <w:pPr>
        <w:ind w:left="741" w:hanging="273"/>
      </w:pPr>
      <w:rPr>
        <w:rFonts w:hint="default"/>
      </w:rPr>
    </w:lvl>
    <w:lvl w:ilvl="2">
      <w:start w:val="0"/>
      <w:numFmt w:val="bullet"/>
      <w:lvlText w:val="•"/>
      <w:lvlJc w:val="left"/>
      <w:pPr>
        <w:ind w:left="1023" w:hanging="273"/>
      </w:pPr>
      <w:rPr>
        <w:rFonts w:hint="default"/>
      </w:rPr>
    </w:lvl>
    <w:lvl w:ilvl="3">
      <w:start w:val="0"/>
      <w:numFmt w:val="bullet"/>
      <w:lvlText w:val="•"/>
      <w:lvlJc w:val="left"/>
      <w:pPr>
        <w:ind w:left="1304" w:hanging="273"/>
      </w:pPr>
      <w:rPr>
        <w:rFonts w:hint="default"/>
      </w:rPr>
    </w:lvl>
    <w:lvl w:ilvl="4">
      <w:start w:val="0"/>
      <w:numFmt w:val="bullet"/>
      <w:lvlText w:val="•"/>
      <w:lvlJc w:val="left"/>
      <w:pPr>
        <w:ind w:left="1586" w:hanging="273"/>
      </w:pPr>
      <w:rPr>
        <w:rFonts w:hint="default"/>
      </w:rPr>
    </w:lvl>
    <w:lvl w:ilvl="5">
      <w:start w:val="0"/>
      <w:numFmt w:val="bullet"/>
      <w:lvlText w:val="•"/>
      <w:lvlJc w:val="left"/>
      <w:pPr>
        <w:ind w:left="1867" w:hanging="273"/>
      </w:pPr>
      <w:rPr>
        <w:rFonts w:hint="default"/>
      </w:rPr>
    </w:lvl>
    <w:lvl w:ilvl="6">
      <w:start w:val="0"/>
      <w:numFmt w:val="bullet"/>
      <w:lvlText w:val="•"/>
      <w:lvlJc w:val="left"/>
      <w:pPr>
        <w:ind w:left="2149" w:hanging="273"/>
      </w:pPr>
      <w:rPr>
        <w:rFonts w:hint="default"/>
      </w:rPr>
    </w:lvl>
    <w:lvl w:ilvl="7">
      <w:start w:val="0"/>
      <w:numFmt w:val="bullet"/>
      <w:lvlText w:val="•"/>
      <w:lvlJc w:val="left"/>
      <w:pPr>
        <w:ind w:left="2430" w:hanging="273"/>
      </w:pPr>
      <w:rPr>
        <w:rFonts w:hint="default"/>
      </w:rPr>
    </w:lvl>
    <w:lvl w:ilvl="8">
      <w:start w:val="0"/>
      <w:numFmt w:val="bullet"/>
      <w:lvlText w:val="•"/>
      <w:lvlJc w:val="left"/>
      <w:pPr>
        <w:ind w:left="2712" w:hanging="273"/>
      </w:pPr>
      <w:rPr>
        <w:rFonts w:hint="default"/>
      </w:rPr>
    </w:lvl>
  </w:abstractNum>
  <w:abstractNum w:abstractNumId="56">
    <w:multiLevelType w:val="hybridMultilevel"/>
    <w:lvl w:ilvl="0">
      <w:start w:val="0"/>
      <w:numFmt w:val="bullet"/>
      <w:lvlText w:val="•"/>
      <w:lvlJc w:val="left"/>
      <w:pPr>
        <w:ind w:left="473" w:hanging="337"/>
      </w:pPr>
      <w:rPr>
        <w:rFonts w:hint="default" w:ascii="Arial" w:hAnsi="Arial" w:eastAsia="Arial" w:cs="Arial"/>
        <w:b w:val="0"/>
        <w:bCs w:val="0"/>
        <w:i w:val="0"/>
        <w:iCs w:val="0"/>
        <w:color w:val="2E5496"/>
        <w:w w:val="100"/>
        <w:sz w:val="16"/>
        <w:szCs w:val="16"/>
      </w:rPr>
    </w:lvl>
    <w:lvl w:ilvl="1">
      <w:start w:val="0"/>
      <w:numFmt w:val="bullet"/>
      <w:lvlText w:val="•"/>
      <w:lvlJc w:val="left"/>
      <w:pPr>
        <w:ind w:left="1018" w:hanging="337"/>
      </w:pPr>
      <w:rPr>
        <w:rFonts w:hint="default" w:ascii="Arial" w:hAnsi="Arial" w:eastAsia="Arial" w:cs="Arial"/>
        <w:b w:val="0"/>
        <w:bCs w:val="0"/>
        <w:i w:val="0"/>
        <w:iCs w:val="0"/>
        <w:color w:val="FF0000"/>
        <w:w w:val="100"/>
        <w:sz w:val="16"/>
        <w:szCs w:val="16"/>
      </w:rPr>
    </w:lvl>
    <w:lvl w:ilvl="2">
      <w:start w:val="0"/>
      <w:numFmt w:val="bullet"/>
      <w:lvlText w:val="•"/>
      <w:lvlJc w:val="left"/>
      <w:pPr>
        <w:ind w:left="1182" w:hanging="337"/>
      </w:pPr>
      <w:rPr>
        <w:rFonts w:hint="default"/>
      </w:rPr>
    </w:lvl>
    <w:lvl w:ilvl="3">
      <w:start w:val="0"/>
      <w:numFmt w:val="bullet"/>
      <w:lvlText w:val="•"/>
      <w:lvlJc w:val="left"/>
      <w:pPr>
        <w:ind w:left="1344" w:hanging="337"/>
      </w:pPr>
      <w:rPr>
        <w:rFonts w:hint="default"/>
      </w:rPr>
    </w:lvl>
    <w:lvl w:ilvl="4">
      <w:start w:val="0"/>
      <w:numFmt w:val="bullet"/>
      <w:lvlText w:val="•"/>
      <w:lvlJc w:val="left"/>
      <w:pPr>
        <w:ind w:left="1506" w:hanging="337"/>
      </w:pPr>
      <w:rPr>
        <w:rFonts w:hint="default"/>
      </w:rPr>
    </w:lvl>
    <w:lvl w:ilvl="5">
      <w:start w:val="0"/>
      <w:numFmt w:val="bullet"/>
      <w:lvlText w:val="•"/>
      <w:lvlJc w:val="left"/>
      <w:pPr>
        <w:ind w:left="1668" w:hanging="337"/>
      </w:pPr>
      <w:rPr>
        <w:rFonts w:hint="default"/>
      </w:rPr>
    </w:lvl>
    <w:lvl w:ilvl="6">
      <w:start w:val="0"/>
      <w:numFmt w:val="bullet"/>
      <w:lvlText w:val="•"/>
      <w:lvlJc w:val="left"/>
      <w:pPr>
        <w:ind w:left="1831" w:hanging="337"/>
      </w:pPr>
      <w:rPr>
        <w:rFonts w:hint="default"/>
      </w:rPr>
    </w:lvl>
    <w:lvl w:ilvl="7">
      <w:start w:val="0"/>
      <w:numFmt w:val="bullet"/>
      <w:lvlText w:val="•"/>
      <w:lvlJc w:val="left"/>
      <w:pPr>
        <w:ind w:left="1993" w:hanging="337"/>
      </w:pPr>
      <w:rPr>
        <w:rFonts w:hint="default"/>
      </w:rPr>
    </w:lvl>
    <w:lvl w:ilvl="8">
      <w:start w:val="0"/>
      <w:numFmt w:val="bullet"/>
      <w:lvlText w:val="•"/>
      <w:lvlJc w:val="left"/>
      <w:pPr>
        <w:ind w:left="2155" w:hanging="337"/>
      </w:pPr>
      <w:rPr>
        <w:rFonts w:hint="default"/>
      </w:rPr>
    </w:lvl>
  </w:abstractNum>
  <w:abstractNum w:abstractNumId="57">
    <w:multiLevelType w:val="hybridMultilevel"/>
    <w:lvl w:ilvl="0">
      <w:start w:val="0"/>
      <w:numFmt w:val="bullet"/>
      <w:lvlText w:val="•"/>
      <w:lvlJc w:val="left"/>
      <w:pPr>
        <w:ind w:left="474" w:hanging="337"/>
      </w:pPr>
      <w:rPr>
        <w:rFonts w:hint="default" w:ascii="Arial" w:hAnsi="Arial" w:eastAsia="Arial" w:cs="Arial"/>
        <w:b w:val="0"/>
        <w:bCs w:val="0"/>
        <w:i w:val="0"/>
        <w:iCs w:val="0"/>
        <w:color w:val="2E5496"/>
        <w:w w:val="100"/>
        <w:sz w:val="16"/>
        <w:szCs w:val="16"/>
      </w:rPr>
    </w:lvl>
    <w:lvl w:ilvl="1">
      <w:start w:val="0"/>
      <w:numFmt w:val="bullet"/>
      <w:lvlText w:val="•"/>
      <w:lvlJc w:val="left"/>
      <w:pPr>
        <w:ind w:left="678" w:hanging="337"/>
      </w:pPr>
      <w:rPr>
        <w:rFonts w:hint="default"/>
      </w:rPr>
    </w:lvl>
    <w:lvl w:ilvl="2">
      <w:start w:val="0"/>
      <w:numFmt w:val="bullet"/>
      <w:lvlText w:val="•"/>
      <w:lvlJc w:val="left"/>
      <w:pPr>
        <w:ind w:left="876" w:hanging="337"/>
      </w:pPr>
      <w:rPr>
        <w:rFonts w:hint="default"/>
      </w:rPr>
    </w:lvl>
    <w:lvl w:ilvl="3">
      <w:start w:val="0"/>
      <w:numFmt w:val="bullet"/>
      <w:lvlText w:val="•"/>
      <w:lvlJc w:val="left"/>
      <w:pPr>
        <w:ind w:left="1075" w:hanging="337"/>
      </w:pPr>
      <w:rPr>
        <w:rFonts w:hint="default"/>
      </w:rPr>
    </w:lvl>
    <w:lvl w:ilvl="4">
      <w:start w:val="0"/>
      <w:numFmt w:val="bullet"/>
      <w:lvlText w:val="•"/>
      <w:lvlJc w:val="left"/>
      <w:pPr>
        <w:ind w:left="1273" w:hanging="337"/>
      </w:pPr>
      <w:rPr>
        <w:rFonts w:hint="default"/>
      </w:rPr>
    </w:lvl>
    <w:lvl w:ilvl="5">
      <w:start w:val="0"/>
      <w:numFmt w:val="bullet"/>
      <w:lvlText w:val="•"/>
      <w:lvlJc w:val="left"/>
      <w:pPr>
        <w:ind w:left="1472" w:hanging="337"/>
      </w:pPr>
      <w:rPr>
        <w:rFonts w:hint="default"/>
      </w:rPr>
    </w:lvl>
    <w:lvl w:ilvl="6">
      <w:start w:val="0"/>
      <w:numFmt w:val="bullet"/>
      <w:lvlText w:val="•"/>
      <w:lvlJc w:val="left"/>
      <w:pPr>
        <w:ind w:left="1670" w:hanging="337"/>
      </w:pPr>
      <w:rPr>
        <w:rFonts w:hint="default"/>
      </w:rPr>
    </w:lvl>
    <w:lvl w:ilvl="7">
      <w:start w:val="0"/>
      <w:numFmt w:val="bullet"/>
      <w:lvlText w:val="•"/>
      <w:lvlJc w:val="left"/>
      <w:pPr>
        <w:ind w:left="1868" w:hanging="337"/>
      </w:pPr>
      <w:rPr>
        <w:rFonts w:hint="default"/>
      </w:rPr>
    </w:lvl>
    <w:lvl w:ilvl="8">
      <w:start w:val="0"/>
      <w:numFmt w:val="bullet"/>
      <w:lvlText w:val="•"/>
      <w:lvlJc w:val="left"/>
      <w:pPr>
        <w:ind w:left="2067" w:hanging="337"/>
      </w:pPr>
      <w:rPr>
        <w:rFonts w:hint="default"/>
      </w:rPr>
    </w:lvl>
  </w:abstractNum>
  <w:abstractNum w:abstractNumId="55">
    <w:multiLevelType w:val="hybridMultilevel"/>
    <w:lvl w:ilvl="0">
      <w:start w:val="1"/>
      <w:numFmt w:val="decimal"/>
      <w:lvlText w:val="%1."/>
      <w:lvlJc w:val="left"/>
      <w:pPr>
        <w:ind w:left="2031" w:hanging="336"/>
        <w:jc w:val="left"/>
      </w:pPr>
      <w:rPr>
        <w:rFonts w:hint="default" w:ascii="Calibri" w:hAnsi="Calibri" w:eastAsia="Calibri" w:cs="Calibri"/>
        <w:b/>
        <w:bCs/>
        <w:i w:val="0"/>
        <w:iCs w:val="0"/>
        <w:color w:val="FF0000"/>
        <w:spacing w:val="-2"/>
        <w:w w:val="100"/>
        <w:sz w:val="16"/>
        <w:szCs w:val="16"/>
      </w:rPr>
    </w:lvl>
    <w:lvl w:ilvl="1">
      <w:start w:val="0"/>
      <w:numFmt w:val="bullet"/>
      <w:lvlText w:val="•"/>
      <w:lvlJc w:val="left"/>
      <w:pPr>
        <w:ind w:left="2160" w:hanging="336"/>
      </w:pPr>
      <w:rPr>
        <w:rFonts w:hint="default"/>
      </w:rPr>
    </w:lvl>
    <w:lvl w:ilvl="2">
      <w:start w:val="0"/>
      <w:numFmt w:val="bullet"/>
      <w:lvlText w:val="•"/>
      <w:lvlJc w:val="left"/>
      <w:pPr>
        <w:ind w:left="2281" w:hanging="336"/>
      </w:pPr>
      <w:rPr>
        <w:rFonts w:hint="default"/>
      </w:rPr>
    </w:lvl>
    <w:lvl w:ilvl="3">
      <w:start w:val="0"/>
      <w:numFmt w:val="bullet"/>
      <w:lvlText w:val="•"/>
      <w:lvlJc w:val="left"/>
      <w:pPr>
        <w:ind w:left="2401" w:hanging="336"/>
      </w:pPr>
      <w:rPr>
        <w:rFonts w:hint="default"/>
      </w:rPr>
    </w:lvl>
    <w:lvl w:ilvl="4">
      <w:start w:val="0"/>
      <w:numFmt w:val="bullet"/>
      <w:lvlText w:val="•"/>
      <w:lvlJc w:val="left"/>
      <w:pPr>
        <w:ind w:left="2522" w:hanging="336"/>
      </w:pPr>
      <w:rPr>
        <w:rFonts w:hint="default"/>
      </w:rPr>
    </w:lvl>
    <w:lvl w:ilvl="5">
      <w:start w:val="0"/>
      <w:numFmt w:val="bullet"/>
      <w:lvlText w:val="•"/>
      <w:lvlJc w:val="left"/>
      <w:pPr>
        <w:ind w:left="2643" w:hanging="336"/>
      </w:pPr>
      <w:rPr>
        <w:rFonts w:hint="default"/>
      </w:rPr>
    </w:lvl>
    <w:lvl w:ilvl="6">
      <w:start w:val="0"/>
      <w:numFmt w:val="bullet"/>
      <w:lvlText w:val="•"/>
      <w:lvlJc w:val="left"/>
      <w:pPr>
        <w:ind w:left="2763" w:hanging="336"/>
      </w:pPr>
      <w:rPr>
        <w:rFonts w:hint="default"/>
      </w:rPr>
    </w:lvl>
    <w:lvl w:ilvl="7">
      <w:start w:val="0"/>
      <w:numFmt w:val="bullet"/>
      <w:lvlText w:val="•"/>
      <w:lvlJc w:val="left"/>
      <w:pPr>
        <w:ind w:left="2884" w:hanging="336"/>
      </w:pPr>
      <w:rPr>
        <w:rFonts w:hint="default"/>
      </w:rPr>
    </w:lvl>
    <w:lvl w:ilvl="8">
      <w:start w:val="0"/>
      <w:numFmt w:val="bullet"/>
      <w:lvlText w:val="•"/>
      <w:lvlJc w:val="left"/>
      <w:pPr>
        <w:ind w:left="3005" w:hanging="336"/>
      </w:pPr>
      <w:rPr>
        <w:rFonts w:hint="default"/>
      </w:rPr>
    </w:lvl>
  </w:abstractNum>
  <w:abstractNum w:abstractNumId="54">
    <w:multiLevelType w:val="hybridMultilevel"/>
    <w:lvl w:ilvl="0">
      <w:start w:val="0"/>
      <w:numFmt w:val="bullet"/>
      <w:lvlText w:val="-"/>
      <w:lvlJc w:val="left"/>
      <w:pPr>
        <w:ind w:left="446" w:hanging="80"/>
      </w:pPr>
      <w:rPr>
        <w:rFonts w:hint="default" w:ascii="Calibri" w:hAnsi="Calibri" w:eastAsia="Calibri" w:cs="Calibri"/>
        <w:b/>
        <w:bCs/>
        <w:i w:val="0"/>
        <w:iCs w:val="0"/>
        <w:color w:val="FFFFFF"/>
        <w:w w:val="100"/>
        <w:sz w:val="16"/>
        <w:szCs w:val="16"/>
      </w:rPr>
    </w:lvl>
    <w:lvl w:ilvl="1">
      <w:start w:val="0"/>
      <w:numFmt w:val="bullet"/>
      <w:lvlText w:val="•"/>
      <w:lvlJc w:val="left"/>
      <w:pPr>
        <w:ind w:left="1521" w:hanging="336"/>
      </w:pPr>
      <w:rPr>
        <w:rFonts w:hint="default" w:ascii="Arial" w:hAnsi="Arial" w:eastAsia="Arial" w:cs="Arial"/>
        <w:w w:val="100"/>
      </w:rPr>
    </w:lvl>
    <w:lvl w:ilvl="2">
      <w:start w:val="0"/>
      <w:numFmt w:val="bullet"/>
      <w:lvlText w:val="•"/>
      <w:lvlJc w:val="left"/>
      <w:pPr>
        <w:ind w:left="2031" w:hanging="336"/>
      </w:pPr>
      <w:rPr>
        <w:rFonts w:hint="default" w:ascii="Arial" w:hAnsi="Arial" w:eastAsia="Arial" w:cs="Arial"/>
        <w:b w:val="0"/>
        <w:bCs w:val="0"/>
        <w:i w:val="0"/>
        <w:iCs w:val="0"/>
        <w:color w:val="FF0000"/>
        <w:w w:val="100"/>
        <w:sz w:val="16"/>
        <w:szCs w:val="16"/>
      </w:rPr>
    </w:lvl>
    <w:lvl w:ilvl="3">
      <w:start w:val="0"/>
      <w:numFmt w:val="bullet"/>
      <w:lvlText w:val="•"/>
      <w:lvlJc w:val="left"/>
      <w:pPr>
        <w:ind w:left="2080" w:hanging="336"/>
      </w:pPr>
      <w:rPr>
        <w:rFonts w:hint="default"/>
      </w:rPr>
    </w:lvl>
    <w:lvl w:ilvl="4">
      <w:start w:val="0"/>
      <w:numFmt w:val="bullet"/>
      <w:lvlText w:val="•"/>
      <w:lvlJc w:val="left"/>
      <w:pPr>
        <w:ind w:left="1777" w:hanging="336"/>
      </w:pPr>
      <w:rPr>
        <w:rFonts w:hint="default"/>
      </w:rPr>
    </w:lvl>
    <w:lvl w:ilvl="5">
      <w:start w:val="0"/>
      <w:numFmt w:val="bullet"/>
      <w:lvlText w:val="•"/>
      <w:lvlJc w:val="left"/>
      <w:pPr>
        <w:ind w:left="1474" w:hanging="336"/>
      </w:pPr>
      <w:rPr>
        <w:rFonts w:hint="default"/>
      </w:rPr>
    </w:lvl>
    <w:lvl w:ilvl="6">
      <w:start w:val="0"/>
      <w:numFmt w:val="bullet"/>
      <w:lvlText w:val="•"/>
      <w:lvlJc w:val="left"/>
      <w:pPr>
        <w:ind w:left="1171" w:hanging="336"/>
      </w:pPr>
      <w:rPr>
        <w:rFonts w:hint="default"/>
      </w:rPr>
    </w:lvl>
    <w:lvl w:ilvl="7">
      <w:start w:val="0"/>
      <w:numFmt w:val="bullet"/>
      <w:lvlText w:val="•"/>
      <w:lvlJc w:val="left"/>
      <w:pPr>
        <w:ind w:left="868" w:hanging="336"/>
      </w:pPr>
      <w:rPr>
        <w:rFonts w:hint="default"/>
      </w:rPr>
    </w:lvl>
    <w:lvl w:ilvl="8">
      <w:start w:val="0"/>
      <w:numFmt w:val="bullet"/>
      <w:lvlText w:val="•"/>
      <w:lvlJc w:val="left"/>
      <w:pPr>
        <w:ind w:left="565" w:hanging="336"/>
      </w:pPr>
      <w:rPr>
        <w:rFonts w:hint="default"/>
      </w:rPr>
    </w:lvl>
  </w:abstractNum>
  <w:abstractNum w:abstractNumId="53">
    <w:multiLevelType w:val="hybridMultilevel"/>
    <w:lvl w:ilvl="0">
      <w:start w:val="0"/>
      <w:numFmt w:val="bullet"/>
      <w:lvlText w:val="-"/>
      <w:lvlJc w:val="left"/>
      <w:pPr>
        <w:ind w:left="988" w:hanging="128"/>
      </w:pPr>
      <w:rPr>
        <w:rFonts w:hint="default" w:ascii="Calibri" w:hAnsi="Calibri" w:eastAsia="Calibri" w:cs="Calibri"/>
        <w:w w:val="100"/>
      </w:rPr>
    </w:lvl>
    <w:lvl w:ilvl="1">
      <w:start w:val="0"/>
      <w:numFmt w:val="bullet"/>
      <w:lvlText w:val="•"/>
      <w:lvlJc w:val="left"/>
      <w:pPr>
        <w:ind w:left="1296" w:hanging="337"/>
      </w:pPr>
      <w:rPr>
        <w:rFonts w:hint="default" w:ascii="Arial" w:hAnsi="Arial" w:eastAsia="Arial" w:cs="Arial"/>
        <w:b w:val="0"/>
        <w:bCs w:val="0"/>
        <w:i w:val="0"/>
        <w:iCs w:val="0"/>
        <w:color w:val="2E5496"/>
        <w:w w:val="100"/>
        <w:sz w:val="16"/>
        <w:szCs w:val="16"/>
      </w:rPr>
    </w:lvl>
    <w:lvl w:ilvl="2">
      <w:start w:val="0"/>
      <w:numFmt w:val="bullet"/>
      <w:lvlText w:val="•"/>
      <w:lvlJc w:val="left"/>
      <w:pPr>
        <w:ind w:left="1847" w:hanging="337"/>
      </w:pPr>
      <w:rPr>
        <w:rFonts w:hint="default" w:ascii="Arial" w:hAnsi="Arial" w:eastAsia="Arial" w:cs="Arial"/>
        <w:w w:val="100"/>
      </w:rPr>
    </w:lvl>
    <w:lvl w:ilvl="3">
      <w:start w:val="0"/>
      <w:numFmt w:val="bullet"/>
      <w:lvlText w:val="•"/>
      <w:lvlJc w:val="left"/>
      <w:pPr>
        <w:ind w:left="1998" w:hanging="337"/>
      </w:pPr>
      <w:rPr>
        <w:rFonts w:hint="default" w:ascii="Arial" w:hAnsi="Arial" w:eastAsia="Arial" w:cs="Arial"/>
        <w:b w:val="0"/>
        <w:bCs w:val="0"/>
        <w:i w:val="0"/>
        <w:iCs w:val="0"/>
        <w:color w:val="FF0000"/>
        <w:w w:val="100"/>
        <w:sz w:val="16"/>
        <w:szCs w:val="16"/>
      </w:rPr>
    </w:lvl>
    <w:lvl w:ilvl="4">
      <w:start w:val="0"/>
      <w:numFmt w:val="bullet"/>
      <w:lvlText w:val="•"/>
      <w:lvlJc w:val="left"/>
      <w:pPr>
        <w:ind w:left="1840" w:hanging="337"/>
      </w:pPr>
      <w:rPr>
        <w:rFonts w:hint="default"/>
      </w:rPr>
    </w:lvl>
    <w:lvl w:ilvl="5">
      <w:start w:val="0"/>
      <w:numFmt w:val="bullet"/>
      <w:lvlText w:val="•"/>
      <w:lvlJc w:val="left"/>
      <w:pPr>
        <w:ind w:left="1980" w:hanging="337"/>
      </w:pPr>
      <w:rPr>
        <w:rFonts w:hint="default"/>
      </w:rPr>
    </w:lvl>
    <w:lvl w:ilvl="6">
      <w:start w:val="0"/>
      <w:numFmt w:val="bullet"/>
      <w:lvlText w:val="•"/>
      <w:lvlJc w:val="left"/>
      <w:pPr>
        <w:ind w:left="2000" w:hanging="337"/>
      </w:pPr>
      <w:rPr>
        <w:rFonts w:hint="default"/>
      </w:rPr>
    </w:lvl>
    <w:lvl w:ilvl="7">
      <w:start w:val="0"/>
      <w:numFmt w:val="bullet"/>
      <w:lvlText w:val="•"/>
      <w:lvlJc w:val="left"/>
      <w:pPr>
        <w:ind w:left="790" w:hanging="337"/>
      </w:pPr>
      <w:rPr>
        <w:rFonts w:hint="default"/>
      </w:rPr>
    </w:lvl>
    <w:lvl w:ilvl="8">
      <w:start w:val="0"/>
      <w:numFmt w:val="bullet"/>
      <w:lvlText w:val="•"/>
      <w:lvlJc w:val="left"/>
      <w:pPr>
        <w:ind w:left="-420" w:hanging="337"/>
      </w:pPr>
      <w:rPr>
        <w:rFonts w:hint="default"/>
      </w:rPr>
    </w:lvl>
  </w:abstractNum>
  <w:abstractNum w:abstractNumId="52">
    <w:multiLevelType w:val="hybridMultilevel"/>
    <w:lvl w:ilvl="0">
      <w:start w:val="0"/>
      <w:numFmt w:val="bullet"/>
      <w:lvlText w:val="•"/>
      <w:lvlJc w:val="left"/>
      <w:pPr>
        <w:ind w:left="568" w:hanging="448"/>
      </w:pPr>
      <w:rPr>
        <w:rFonts w:hint="default" w:ascii="Arial" w:hAnsi="Arial" w:eastAsia="Arial" w:cs="Arial"/>
        <w:b w:val="0"/>
        <w:bCs w:val="0"/>
        <w:i w:val="0"/>
        <w:iCs w:val="0"/>
        <w:w w:val="99"/>
        <w:sz w:val="29"/>
        <w:szCs w:val="29"/>
      </w:rPr>
    </w:lvl>
    <w:lvl w:ilvl="1">
      <w:start w:val="0"/>
      <w:numFmt w:val="bullet"/>
      <w:lvlText w:val="•"/>
      <w:lvlJc w:val="left"/>
      <w:pPr>
        <w:ind w:left="895" w:hanging="448"/>
      </w:pPr>
      <w:rPr>
        <w:rFonts w:hint="default"/>
      </w:rPr>
    </w:lvl>
    <w:lvl w:ilvl="2">
      <w:start w:val="0"/>
      <w:numFmt w:val="bullet"/>
      <w:lvlText w:val="•"/>
      <w:lvlJc w:val="left"/>
      <w:pPr>
        <w:ind w:left="1230" w:hanging="448"/>
      </w:pPr>
      <w:rPr>
        <w:rFonts w:hint="default"/>
      </w:rPr>
    </w:lvl>
    <w:lvl w:ilvl="3">
      <w:start w:val="0"/>
      <w:numFmt w:val="bullet"/>
      <w:lvlText w:val="•"/>
      <w:lvlJc w:val="left"/>
      <w:pPr>
        <w:ind w:left="1566" w:hanging="448"/>
      </w:pPr>
      <w:rPr>
        <w:rFonts w:hint="default"/>
      </w:rPr>
    </w:lvl>
    <w:lvl w:ilvl="4">
      <w:start w:val="0"/>
      <w:numFmt w:val="bullet"/>
      <w:lvlText w:val="•"/>
      <w:lvlJc w:val="left"/>
      <w:pPr>
        <w:ind w:left="1901" w:hanging="448"/>
      </w:pPr>
      <w:rPr>
        <w:rFonts w:hint="default"/>
      </w:rPr>
    </w:lvl>
    <w:lvl w:ilvl="5">
      <w:start w:val="0"/>
      <w:numFmt w:val="bullet"/>
      <w:lvlText w:val="•"/>
      <w:lvlJc w:val="left"/>
      <w:pPr>
        <w:ind w:left="2237" w:hanging="448"/>
      </w:pPr>
      <w:rPr>
        <w:rFonts w:hint="default"/>
      </w:rPr>
    </w:lvl>
    <w:lvl w:ilvl="6">
      <w:start w:val="0"/>
      <w:numFmt w:val="bullet"/>
      <w:lvlText w:val="•"/>
      <w:lvlJc w:val="left"/>
      <w:pPr>
        <w:ind w:left="2572" w:hanging="448"/>
      </w:pPr>
      <w:rPr>
        <w:rFonts w:hint="default"/>
      </w:rPr>
    </w:lvl>
    <w:lvl w:ilvl="7">
      <w:start w:val="0"/>
      <w:numFmt w:val="bullet"/>
      <w:lvlText w:val="•"/>
      <w:lvlJc w:val="left"/>
      <w:pPr>
        <w:ind w:left="2907" w:hanging="448"/>
      </w:pPr>
      <w:rPr>
        <w:rFonts w:hint="default"/>
      </w:rPr>
    </w:lvl>
    <w:lvl w:ilvl="8">
      <w:start w:val="0"/>
      <w:numFmt w:val="bullet"/>
      <w:lvlText w:val="•"/>
      <w:lvlJc w:val="left"/>
      <w:pPr>
        <w:ind w:left="3243" w:hanging="448"/>
      </w:pPr>
      <w:rPr>
        <w:rFonts w:hint="default"/>
      </w:rPr>
    </w:lvl>
  </w:abstractNum>
  <w:abstractNum w:abstractNumId="51">
    <w:multiLevelType w:val="hybridMultilevel"/>
    <w:lvl w:ilvl="0">
      <w:start w:val="0"/>
      <w:numFmt w:val="bullet"/>
      <w:lvlText w:val="•"/>
      <w:lvlJc w:val="left"/>
      <w:pPr>
        <w:ind w:left="564" w:hanging="449"/>
      </w:pPr>
      <w:rPr>
        <w:rFonts w:hint="default" w:ascii="Arial" w:hAnsi="Arial" w:eastAsia="Arial" w:cs="Arial"/>
        <w:b w:val="0"/>
        <w:bCs w:val="0"/>
        <w:i w:val="0"/>
        <w:iCs w:val="0"/>
        <w:w w:val="99"/>
        <w:sz w:val="29"/>
        <w:szCs w:val="29"/>
      </w:rPr>
    </w:lvl>
    <w:lvl w:ilvl="1">
      <w:start w:val="0"/>
      <w:numFmt w:val="bullet"/>
      <w:lvlText w:val="•"/>
      <w:lvlJc w:val="left"/>
      <w:pPr>
        <w:ind w:left="910" w:hanging="449"/>
      </w:pPr>
      <w:rPr>
        <w:rFonts w:hint="default"/>
      </w:rPr>
    </w:lvl>
    <w:lvl w:ilvl="2">
      <w:start w:val="0"/>
      <w:numFmt w:val="bullet"/>
      <w:lvlText w:val="•"/>
      <w:lvlJc w:val="left"/>
      <w:pPr>
        <w:ind w:left="1260" w:hanging="449"/>
      </w:pPr>
      <w:rPr>
        <w:rFonts w:hint="default"/>
      </w:rPr>
    </w:lvl>
    <w:lvl w:ilvl="3">
      <w:start w:val="0"/>
      <w:numFmt w:val="bullet"/>
      <w:lvlText w:val="•"/>
      <w:lvlJc w:val="left"/>
      <w:pPr>
        <w:ind w:left="1610" w:hanging="449"/>
      </w:pPr>
      <w:rPr>
        <w:rFonts w:hint="default"/>
      </w:rPr>
    </w:lvl>
    <w:lvl w:ilvl="4">
      <w:start w:val="0"/>
      <w:numFmt w:val="bullet"/>
      <w:lvlText w:val="•"/>
      <w:lvlJc w:val="left"/>
      <w:pPr>
        <w:ind w:left="1960" w:hanging="449"/>
      </w:pPr>
      <w:rPr>
        <w:rFonts w:hint="default"/>
      </w:rPr>
    </w:lvl>
    <w:lvl w:ilvl="5">
      <w:start w:val="0"/>
      <w:numFmt w:val="bullet"/>
      <w:lvlText w:val="•"/>
      <w:lvlJc w:val="left"/>
      <w:pPr>
        <w:ind w:left="2310" w:hanging="449"/>
      </w:pPr>
      <w:rPr>
        <w:rFonts w:hint="default"/>
      </w:rPr>
    </w:lvl>
    <w:lvl w:ilvl="6">
      <w:start w:val="0"/>
      <w:numFmt w:val="bullet"/>
      <w:lvlText w:val="•"/>
      <w:lvlJc w:val="left"/>
      <w:pPr>
        <w:ind w:left="2660" w:hanging="449"/>
      </w:pPr>
      <w:rPr>
        <w:rFonts w:hint="default"/>
      </w:rPr>
    </w:lvl>
    <w:lvl w:ilvl="7">
      <w:start w:val="0"/>
      <w:numFmt w:val="bullet"/>
      <w:lvlText w:val="•"/>
      <w:lvlJc w:val="left"/>
      <w:pPr>
        <w:ind w:left="3010" w:hanging="449"/>
      </w:pPr>
      <w:rPr>
        <w:rFonts w:hint="default"/>
      </w:rPr>
    </w:lvl>
    <w:lvl w:ilvl="8">
      <w:start w:val="0"/>
      <w:numFmt w:val="bullet"/>
      <w:lvlText w:val="•"/>
      <w:lvlJc w:val="left"/>
      <w:pPr>
        <w:ind w:left="3360" w:hanging="449"/>
      </w:pPr>
      <w:rPr>
        <w:rFonts w:hint="default"/>
      </w:rPr>
    </w:lvl>
  </w:abstractNum>
  <w:abstractNum w:abstractNumId="50">
    <w:multiLevelType w:val="hybridMultilevel"/>
    <w:lvl w:ilvl="0">
      <w:start w:val="0"/>
      <w:numFmt w:val="bullet"/>
      <w:lvlText w:val="•"/>
      <w:lvlJc w:val="left"/>
      <w:pPr>
        <w:ind w:left="560" w:hanging="449"/>
      </w:pPr>
      <w:rPr>
        <w:rFonts w:hint="default" w:ascii="Arial" w:hAnsi="Arial" w:eastAsia="Arial" w:cs="Arial"/>
        <w:b w:val="0"/>
        <w:bCs w:val="0"/>
        <w:i w:val="0"/>
        <w:iCs w:val="0"/>
        <w:w w:val="99"/>
        <w:sz w:val="29"/>
        <w:szCs w:val="29"/>
      </w:rPr>
    </w:lvl>
    <w:lvl w:ilvl="1">
      <w:start w:val="0"/>
      <w:numFmt w:val="bullet"/>
      <w:lvlText w:val="•"/>
      <w:lvlJc w:val="left"/>
      <w:pPr>
        <w:ind w:left="911" w:hanging="449"/>
      </w:pPr>
      <w:rPr>
        <w:rFonts w:hint="default"/>
      </w:rPr>
    </w:lvl>
    <w:lvl w:ilvl="2">
      <w:start w:val="0"/>
      <w:numFmt w:val="bullet"/>
      <w:lvlText w:val="•"/>
      <w:lvlJc w:val="left"/>
      <w:pPr>
        <w:ind w:left="1263" w:hanging="449"/>
      </w:pPr>
      <w:rPr>
        <w:rFonts w:hint="default"/>
      </w:rPr>
    </w:lvl>
    <w:lvl w:ilvl="3">
      <w:start w:val="0"/>
      <w:numFmt w:val="bullet"/>
      <w:lvlText w:val="•"/>
      <w:lvlJc w:val="left"/>
      <w:pPr>
        <w:ind w:left="1615" w:hanging="449"/>
      </w:pPr>
      <w:rPr>
        <w:rFonts w:hint="default"/>
      </w:rPr>
    </w:lvl>
    <w:lvl w:ilvl="4">
      <w:start w:val="0"/>
      <w:numFmt w:val="bullet"/>
      <w:lvlText w:val="•"/>
      <w:lvlJc w:val="left"/>
      <w:pPr>
        <w:ind w:left="1967" w:hanging="449"/>
      </w:pPr>
      <w:rPr>
        <w:rFonts w:hint="default"/>
      </w:rPr>
    </w:lvl>
    <w:lvl w:ilvl="5">
      <w:start w:val="0"/>
      <w:numFmt w:val="bullet"/>
      <w:lvlText w:val="•"/>
      <w:lvlJc w:val="left"/>
      <w:pPr>
        <w:ind w:left="2319" w:hanging="449"/>
      </w:pPr>
      <w:rPr>
        <w:rFonts w:hint="default"/>
      </w:rPr>
    </w:lvl>
    <w:lvl w:ilvl="6">
      <w:start w:val="0"/>
      <w:numFmt w:val="bullet"/>
      <w:lvlText w:val="•"/>
      <w:lvlJc w:val="left"/>
      <w:pPr>
        <w:ind w:left="2670" w:hanging="449"/>
      </w:pPr>
      <w:rPr>
        <w:rFonts w:hint="default"/>
      </w:rPr>
    </w:lvl>
    <w:lvl w:ilvl="7">
      <w:start w:val="0"/>
      <w:numFmt w:val="bullet"/>
      <w:lvlText w:val="•"/>
      <w:lvlJc w:val="left"/>
      <w:pPr>
        <w:ind w:left="3022" w:hanging="449"/>
      </w:pPr>
      <w:rPr>
        <w:rFonts w:hint="default"/>
      </w:rPr>
    </w:lvl>
    <w:lvl w:ilvl="8">
      <w:start w:val="0"/>
      <w:numFmt w:val="bullet"/>
      <w:lvlText w:val="•"/>
      <w:lvlJc w:val="left"/>
      <w:pPr>
        <w:ind w:left="3374" w:hanging="449"/>
      </w:pPr>
      <w:rPr>
        <w:rFonts w:hint="default"/>
      </w:rPr>
    </w:lvl>
  </w:abstractNum>
  <w:abstractNum w:abstractNumId="49">
    <w:multiLevelType w:val="hybridMultilevel"/>
    <w:lvl w:ilvl="0">
      <w:start w:val="0"/>
      <w:numFmt w:val="bullet"/>
      <w:lvlText w:val="•"/>
      <w:lvlJc w:val="left"/>
      <w:pPr>
        <w:ind w:left="568" w:hanging="448"/>
      </w:pPr>
      <w:rPr>
        <w:rFonts w:hint="default" w:ascii="Arial" w:hAnsi="Arial" w:eastAsia="Arial" w:cs="Arial"/>
        <w:b w:val="0"/>
        <w:bCs w:val="0"/>
        <w:i w:val="0"/>
        <w:iCs w:val="0"/>
        <w:w w:val="99"/>
        <w:sz w:val="29"/>
        <w:szCs w:val="29"/>
      </w:rPr>
    </w:lvl>
    <w:lvl w:ilvl="1">
      <w:start w:val="0"/>
      <w:numFmt w:val="bullet"/>
      <w:lvlText w:val="•"/>
      <w:lvlJc w:val="left"/>
      <w:pPr>
        <w:ind w:left="895" w:hanging="448"/>
      </w:pPr>
      <w:rPr>
        <w:rFonts w:hint="default"/>
      </w:rPr>
    </w:lvl>
    <w:lvl w:ilvl="2">
      <w:start w:val="0"/>
      <w:numFmt w:val="bullet"/>
      <w:lvlText w:val="•"/>
      <w:lvlJc w:val="left"/>
      <w:pPr>
        <w:ind w:left="1230" w:hanging="448"/>
      </w:pPr>
      <w:rPr>
        <w:rFonts w:hint="default"/>
      </w:rPr>
    </w:lvl>
    <w:lvl w:ilvl="3">
      <w:start w:val="0"/>
      <w:numFmt w:val="bullet"/>
      <w:lvlText w:val="•"/>
      <w:lvlJc w:val="left"/>
      <w:pPr>
        <w:ind w:left="1566" w:hanging="448"/>
      </w:pPr>
      <w:rPr>
        <w:rFonts w:hint="default"/>
      </w:rPr>
    </w:lvl>
    <w:lvl w:ilvl="4">
      <w:start w:val="0"/>
      <w:numFmt w:val="bullet"/>
      <w:lvlText w:val="•"/>
      <w:lvlJc w:val="left"/>
      <w:pPr>
        <w:ind w:left="1901" w:hanging="448"/>
      </w:pPr>
      <w:rPr>
        <w:rFonts w:hint="default"/>
      </w:rPr>
    </w:lvl>
    <w:lvl w:ilvl="5">
      <w:start w:val="0"/>
      <w:numFmt w:val="bullet"/>
      <w:lvlText w:val="•"/>
      <w:lvlJc w:val="left"/>
      <w:pPr>
        <w:ind w:left="2237" w:hanging="448"/>
      </w:pPr>
      <w:rPr>
        <w:rFonts w:hint="default"/>
      </w:rPr>
    </w:lvl>
    <w:lvl w:ilvl="6">
      <w:start w:val="0"/>
      <w:numFmt w:val="bullet"/>
      <w:lvlText w:val="•"/>
      <w:lvlJc w:val="left"/>
      <w:pPr>
        <w:ind w:left="2572" w:hanging="448"/>
      </w:pPr>
      <w:rPr>
        <w:rFonts w:hint="default"/>
      </w:rPr>
    </w:lvl>
    <w:lvl w:ilvl="7">
      <w:start w:val="0"/>
      <w:numFmt w:val="bullet"/>
      <w:lvlText w:val="•"/>
      <w:lvlJc w:val="left"/>
      <w:pPr>
        <w:ind w:left="2907" w:hanging="448"/>
      </w:pPr>
      <w:rPr>
        <w:rFonts w:hint="default"/>
      </w:rPr>
    </w:lvl>
    <w:lvl w:ilvl="8">
      <w:start w:val="0"/>
      <w:numFmt w:val="bullet"/>
      <w:lvlText w:val="•"/>
      <w:lvlJc w:val="left"/>
      <w:pPr>
        <w:ind w:left="3243" w:hanging="448"/>
      </w:pPr>
      <w:rPr>
        <w:rFonts w:hint="default"/>
      </w:rPr>
    </w:lvl>
  </w:abstractNum>
  <w:abstractNum w:abstractNumId="48">
    <w:multiLevelType w:val="hybridMultilevel"/>
    <w:lvl w:ilvl="0">
      <w:start w:val="0"/>
      <w:numFmt w:val="bullet"/>
      <w:lvlText w:val="•"/>
      <w:lvlJc w:val="left"/>
      <w:pPr>
        <w:ind w:left="564" w:hanging="449"/>
      </w:pPr>
      <w:rPr>
        <w:rFonts w:hint="default" w:ascii="Arial" w:hAnsi="Arial" w:eastAsia="Arial" w:cs="Arial"/>
        <w:b w:val="0"/>
        <w:bCs w:val="0"/>
        <w:i w:val="0"/>
        <w:iCs w:val="0"/>
        <w:w w:val="99"/>
        <w:sz w:val="29"/>
        <w:szCs w:val="29"/>
      </w:rPr>
    </w:lvl>
    <w:lvl w:ilvl="1">
      <w:start w:val="0"/>
      <w:numFmt w:val="bullet"/>
      <w:lvlText w:val="•"/>
      <w:lvlJc w:val="left"/>
      <w:pPr>
        <w:ind w:left="910" w:hanging="449"/>
      </w:pPr>
      <w:rPr>
        <w:rFonts w:hint="default"/>
      </w:rPr>
    </w:lvl>
    <w:lvl w:ilvl="2">
      <w:start w:val="0"/>
      <w:numFmt w:val="bullet"/>
      <w:lvlText w:val="•"/>
      <w:lvlJc w:val="left"/>
      <w:pPr>
        <w:ind w:left="1260" w:hanging="449"/>
      </w:pPr>
      <w:rPr>
        <w:rFonts w:hint="default"/>
      </w:rPr>
    </w:lvl>
    <w:lvl w:ilvl="3">
      <w:start w:val="0"/>
      <w:numFmt w:val="bullet"/>
      <w:lvlText w:val="•"/>
      <w:lvlJc w:val="left"/>
      <w:pPr>
        <w:ind w:left="1610" w:hanging="449"/>
      </w:pPr>
      <w:rPr>
        <w:rFonts w:hint="default"/>
      </w:rPr>
    </w:lvl>
    <w:lvl w:ilvl="4">
      <w:start w:val="0"/>
      <w:numFmt w:val="bullet"/>
      <w:lvlText w:val="•"/>
      <w:lvlJc w:val="left"/>
      <w:pPr>
        <w:ind w:left="1960" w:hanging="449"/>
      </w:pPr>
      <w:rPr>
        <w:rFonts w:hint="default"/>
      </w:rPr>
    </w:lvl>
    <w:lvl w:ilvl="5">
      <w:start w:val="0"/>
      <w:numFmt w:val="bullet"/>
      <w:lvlText w:val="•"/>
      <w:lvlJc w:val="left"/>
      <w:pPr>
        <w:ind w:left="2310" w:hanging="449"/>
      </w:pPr>
      <w:rPr>
        <w:rFonts w:hint="default"/>
      </w:rPr>
    </w:lvl>
    <w:lvl w:ilvl="6">
      <w:start w:val="0"/>
      <w:numFmt w:val="bullet"/>
      <w:lvlText w:val="•"/>
      <w:lvlJc w:val="left"/>
      <w:pPr>
        <w:ind w:left="2660" w:hanging="449"/>
      </w:pPr>
      <w:rPr>
        <w:rFonts w:hint="default"/>
      </w:rPr>
    </w:lvl>
    <w:lvl w:ilvl="7">
      <w:start w:val="0"/>
      <w:numFmt w:val="bullet"/>
      <w:lvlText w:val="•"/>
      <w:lvlJc w:val="left"/>
      <w:pPr>
        <w:ind w:left="3010" w:hanging="449"/>
      </w:pPr>
      <w:rPr>
        <w:rFonts w:hint="default"/>
      </w:rPr>
    </w:lvl>
    <w:lvl w:ilvl="8">
      <w:start w:val="0"/>
      <w:numFmt w:val="bullet"/>
      <w:lvlText w:val="•"/>
      <w:lvlJc w:val="left"/>
      <w:pPr>
        <w:ind w:left="3360" w:hanging="449"/>
      </w:pPr>
      <w:rPr>
        <w:rFonts w:hint="default"/>
      </w:rPr>
    </w:lvl>
  </w:abstractNum>
  <w:abstractNum w:abstractNumId="47">
    <w:multiLevelType w:val="hybridMultilevel"/>
    <w:lvl w:ilvl="0">
      <w:start w:val="0"/>
      <w:numFmt w:val="bullet"/>
      <w:lvlText w:val="•"/>
      <w:lvlJc w:val="left"/>
      <w:pPr>
        <w:ind w:left="560" w:hanging="449"/>
      </w:pPr>
      <w:rPr>
        <w:rFonts w:hint="default" w:ascii="Arial" w:hAnsi="Arial" w:eastAsia="Arial" w:cs="Arial"/>
        <w:b w:val="0"/>
        <w:bCs w:val="0"/>
        <w:i w:val="0"/>
        <w:iCs w:val="0"/>
        <w:w w:val="99"/>
        <w:sz w:val="29"/>
        <w:szCs w:val="29"/>
      </w:rPr>
    </w:lvl>
    <w:lvl w:ilvl="1">
      <w:start w:val="0"/>
      <w:numFmt w:val="bullet"/>
      <w:lvlText w:val="•"/>
      <w:lvlJc w:val="left"/>
      <w:pPr>
        <w:ind w:left="911" w:hanging="449"/>
      </w:pPr>
      <w:rPr>
        <w:rFonts w:hint="default"/>
      </w:rPr>
    </w:lvl>
    <w:lvl w:ilvl="2">
      <w:start w:val="0"/>
      <w:numFmt w:val="bullet"/>
      <w:lvlText w:val="•"/>
      <w:lvlJc w:val="left"/>
      <w:pPr>
        <w:ind w:left="1263" w:hanging="449"/>
      </w:pPr>
      <w:rPr>
        <w:rFonts w:hint="default"/>
      </w:rPr>
    </w:lvl>
    <w:lvl w:ilvl="3">
      <w:start w:val="0"/>
      <w:numFmt w:val="bullet"/>
      <w:lvlText w:val="•"/>
      <w:lvlJc w:val="left"/>
      <w:pPr>
        <w:ind w:left="1615" w:hanging="449"/>
      </w:pPr>
      <w:rPr>
        <w:rFonts w:hint="default"/>
      </w:rPr>
    </w:lvl>
    <w:lvl w:ilvl="4">
      <w:start w:val="0"/>
      <w:numFmt w:val="bullet"/>
      <w:lvlText w:val="•"/>
      <w:lvlJc w:val="left"/>
      <w:pPr>
        <w:ind w:left="1967" w:hanging="449"/>
      </w:pPr>
      <w:rPr>
        <w:rFonts w:hint="default"/>
      </w:rPr>
    </w:lvl>
    <w:lvl w:ilvl="5">
      <w:start w:val="0"/>
      <w:numFmt w:val="bullet"/>
      <w:lvlText w:val="•"/>
      <w:lvlJc w:val="left"/>
      <w:pPr>
        <w:ind w:left="2319" w:hanging="449"/>
      </w:pPr>
      <w:rPr>
        <w:rFonts w:hint="default"/>
      </w:rPr>
    </w:lvl>
    <w:lvl w:ilvl="6">
      <w:start w:val="0"/>
      <w:numFmt w:val="bullet"/>
      <w:lvlText w:val="•"/>
      <w:lvlJc w:val="left"/>
      <w:pPr>
        <w:ind w:left="2670" w:hanging="449"/>
      </w:pPr>
      <w:rPr>
        <w:rFonts w:hint="default"/>
      </w:rPr>
    </w:lvl>
    <w:lvl w:ilvl="7">
      <w:start w:val="0"/>
      <w:numFmt w:val="bullet"/>
      <w:lvlText w:val="•"/>
      <w:lvlJc w:val="left"/>
      <w:pPr>
        <w:ind w:left="3022" w:hanging="449"/>
      </w:pPr>
      <w:rPr>
        <w:rFonts w:hint="default"/>
      </w:rPr>
    </w:lvl>
    <w:lvl w:ilvl="8">
      <w:start w:val="0"/>
      <w:numFmt w:val="bullet"/>
      <w:lvlText w:val="•"/>
      <w:lvlJc w:val="left"/>
      <w:pPr>
        <w:ind w:left="3374" w:hanging="449"/>
      </w:pPr>
      <w:rPr>
        <w:rFonts w:hint="default"/>
      </w:rPr>
    </w:lvl>
  </w:abstractNum>
  <w:abstractNum w:abstractNumId="46">
    <w:multiLevelType w:val="hybridMultilevel"/>
    <w:lvl w:ilvl="0">
      <w:start w:val="0"/>
      <w:numFmt w:val="bullet"/>
      <w:lvlText w:val="•"/>
      <w:lvlJc w:val="left"/>
      <w:pPr>
        <w:ind w:left="568" w:hanging="448"/>
      </w:pPr>
      <w:rPr>
        <w:rFonts w:hint="default" w:ascii="Arial" w:hAnsi="Arial" w:eastAsia="Arial" w:cs="Arial"/>
        <w:b w:val="0"/>
        <w:bCs w:val="0"/>
        <w:i w:val="0"/>
        <w:iCs w:val="0"/>
        <w:w w:val="99"/>
        <w:sz w:val="29"/>
        <w:szCs w:val="29"/>
      </w:rPr>
    </w:lvl>
    <w:lvl w:ilvl="1">
      <w:start w:val="0"/>
      <w:numFmt w:val="bullet"/>
      <w:lvlText w:val="•"/>
      <w:lvlJc w:val="left"/>
      <w:pPr>
        <w:ind w:left="895" w:hanging="448"/>
      </w:pPr>
      <w:rPr>
        <w:rFonts w:hint="default"/>
      </w:rPr>
    </w:lvl>
    <w:lvl w:ilvl="2">
      <w:start w:val="0"/>
      <w:numFmt w:val="bullet"/>
      <w:lvlText w:val="•"/>
      <w:lvlJc w:val="left"/>
      <w:pPr>
        <w:ind w:left="1230" w:hanging="448"/>
      </w:pPr>
      <w:rPr>
        <w:rFonts w:hint="default"/>
      </w:rPr>
    </w:lvl>
    <w:lvl w:ilvl="3">
      <w:start w:val="0"/>
      <w:numFmt w:val="bullet"/>
      <w:lvlText w:val="•"/>
      <w:lvlJc w:val="left"/>
      <w:pPr>
        <w:ind w:left="1566" w:hanging="448"/>
      </w:pPr>
      <w:rPr>
        <w:rFonts w:hint="default"/>
      </w:rPr>
    </w:lvl>
    <w:lvl w:ilvl="4">
      <w:start w:val="0"/>
      <w:numFmt w:val="bullet"/>
      <w:lvlText w:val="•"/>
      <w:lvlJc w:val="left"/>
      <w:pPr>
        <w:ind w:left="1901" w:hanging="448"/>
      </w:pPr>
      <w:rPr>
        <w:rFonts w:hint="default"/>
      </w:rPr>
    </w:lvl>
    <w:lvl w:ilvl="5">
      <w:start w:val="0"/>
      <w:numFmt w:val="bullet"/>
      <w:lvlText w:val="•"/>
      <w:lvlJc w:val="left"/>
      <w:pPr>
        <w:ind w:left="2237" w:hanging="448"/>
      </w:pPr>
      <w:rPr>
        <w:rFonts w:hint="default"/>
      </w:rPr>
    </w:lvl>
    <w:lvl w:ilvl="6">
      <w:start w:val="0"/>
      <w:numFmt w:val="bullet"/>
      <w:lvlText w:val="•"/>
      <w:lvlJc w:val="left"/>
      <w:pPr>
        <w:ind w:left="2572" w:hanging="448"/>
      </w:pPr>
      <w:rPr>
        <w:rFonts w:hint="default"/>
      </w:rPr>
    </w:lvl>
    <w:lvl w:ilvl="7">
      <w:start w:val="0"/>
      <w:numFmt w:val="bullet"/>
      <w:lvlText w:val="•"/>
      <w:lvlJc w:val="left"/>
      <w:pPr>
        <w:ind w:left="2907" w:hanging="448"/>
      </w:pPr>
      <w:rPr>
        <w:rFonts w:hint="default"/>
      </w:rPr>
    </w:lvl>
    <w:lvl w:ilvl="8">
      <w:start w:val="0"/>
      <w:numFmt w:val="bullet"/>
      <w:lvlText w:val="•"/>
      <w:lvlJc w:val="left"/>
      <w:pPr>
        <w:ind w:left="3243" w:hanging="448"/>
      </w:pPr>
      <w:rPr>
        <w:rFonts w:hint="default"/>
      </w:rPr>
    </w:lvl>
  </w:abstractNum>
  <w:abstractNum w:abstractNumId="45">
    <w:multiLevelType w:val="hybridMultilevel"/>
    <w:lvl w:ilvl="0">
      <w:start w:val="0"/>
      <w:numFmt w:val="bullet"/>
      <w:lvlText w:val="•"/>
      <w:lvlJc w:val="left"/>
      <w:pPr>
        <w:ind w:left="564" w:hanging="449"/>
      </w:pPr>
      <w:rPr>
        <w:rFonts w:hint="default" w:ascii="Arial" w:hAnsi="Arial" w:eastAsia="Arial" w:cs="Arial"/>
        <w:b w:val="0"/>
        <w:bCs w:val="0"/>
        <w:i w:val="0"/>
        <w:iCs w:val="0"/>
        <w:w w:val="99"/>
        <w:sz w:val="29"/>
        <w:szCs w:val="29"/>
      </w:rPr>
    </w:lvl>
    <w:lvl w:ilvl="1">
      <w:start w:val="0"/>
      <w:numFmt w:val="bullet"/>
      <w:lvlText w:val="•"/>
      <w:lvlJc w:val="left"/>
      <w:pPr>
        <w:ind w:left="910" w:hanging="449"/>
      </w:pPr>
      <w:rPr>
        <w:rFonts w:hint="default"/>
      </w:rPr>
    </w:lvl>
    <w:lvl w:ilvl="2">
      <w:start w:val="0"/>
      <w:numFmt w:val="bullet"/>
      <w:lvlText w:val="•"/>
      <w:lvlJc w:val="left"/>
      <w:pPr>
        <w:ind w:left="1260" w:hanging="449"/>
      </w:pPr>
      <w:rPr>
        <w:rFonts w:hint="default"/>
      </w:rPr>
    </w:lvl>
    <w:lvl w:ilvl="3">
      <w:start w:val="0"/>
      <w:numFmt w:val="bullet"/>
      <w:lvlText w:val="•"/>
      <w:lvlJc w:val="left"/>
      <w:pPr>
        <w:ind w:left="1610" w:hanging="449"/>
      </w:pPr>
      <w:rPr>
        <w:rFonts w:hint="default"/>
      </w:rPr>
    </w:lvl>
    <w:lvl w:ilvl="4">
      <w:start w:val="0"/>
      <w:numFmt w:val="bullet"/>
      <w:lvlText w:val="•"/>
      <w:lvlJc w:val="left"/>
      <w:pPr>
        <w:ind w:left="1960" w:hanging="449"/>
      </w:pPr>
      <w:rPr>
        <w:rFonts w:hint="default"/>
      </w:rPr>
    </w:lvl>
    <w:lvl w:ilvl="5">
      <w:start w:val="0"/>
      <w:numFmt w:val="bullet"/>
      <w:lvlText w:val="•"/>
      <w:lvlJc w:val="left"/>
      <w:pPr>
        <w:ind w:left="2310" w:hanging="449"/>
      </w:pPr>
      <w:rPr>
        <w:rFonts w:hint="default"/>
      </w:rPr>
    </w:lvl>
    <w:lvl w:ilvl="6">
      <w:start w:val="0"/>
      <w:numFmt w:val="bullet"/>
      <w:lvlText w:val="•"/>
      <w:lvlJc w:val="left"/>
      <w:pPr>
        <w:ind w:left="2660" w:hanging="449"/>
      </w:pPr>
      <w:rPr>
        <w:rFonts w:hint="default"/>
      </w:rPr>
    </w:lvl>
    <w:lvl w:ilvl="7">
      <w:start w:val="0"/>
      <w:numFmt w:val="bullet"/>
      <w:lvlText w:val="•"/>
      <w:lvlJc w:val="left"/>
      <w:pPr>
        <w:ind w:left="3010" w:hanging="449"/>
      </w:pPr>
      <w:rPr>
        <w:rFonts w:hint="default"/>
      </w:rPr>
    </w:lvl>
    <w:lvl w:ilvl="8">
      <w:start w:val="0"/>
      <w:numFmt w:val="bullet"/>
      <w:lvlText w:val="•"/>
      <w:lvlJc w:val="left"/>
      <w:pPr>
        <w:ind w:left="3360" w:hanging="449"/>
      </w:pPr>
      <w:rPr>
        <w:rFonts w:hint="default"/>
      </w:rPr>
    </w:lvl>
  </w:abstractNum>
  <w:abstractNum w:abstractNumId="44">
    <w:multiLevelType w:val="hybridMultilevel"/>
    <w:lvl w:ilvl="0">
      <w:start w:val="0"/>
      <w:numFmt w:val="bullet"/>
      <w:lvlText w:val="•"/>
      <w:lvlJc w:val="left"/>
      <w:pPr>
        <w:ind w:left="560" w:hanging="449"/>
      </w:pPr>
      <w:rPr>
        <w:rFonts w:hint="default" w:ascii="Arial" w:hAnsi="Arial" w:eastAsia="Arial" w:cs="Arial"/>
        <w:b w:val="0"/>
        <w:bCs w:val="0"/>
        <w:i w:val="0"/>
        <w:iCs w:val="0"/>
        <w:w w:val="99"/>
        <w:sz w:val="29"/>
        <w:szCs w:val="29"/>
      </w:rPr>
    </w:lvl>
    <w:lvl w:ilvl="1">
      <w:start w:val="0"/>
      <w:numFmt w:val="bullet"/>
      <w:lvlText w:val="•"/>
      <w:lvlJc w:val="left"/>
      <w:pPr>
        <w:ind w:left="911" w:hanging="449"/>
      </w:pPr>
      <w:rPr>
        <w:rFonts w:hint="default"/>
      </w:rPr>
    </w:lvl>
    <w:lvl w:ilvl="2">
      <w:start w:val="0"/>
      <w:numFmt w:val="bullet"/>
      <w:lvlText w:val="•"/>
      <w:lvlJc w:val="left"/>
      <w:pPr>
        <w:ind w:left="1263" w:hanging="449"/>
      </w:pPr>
      <w:rPr>
        <w:rFonts w:hint="default"/>
      </w:rPr>
    </w:lvl>
    <w:lvl w:ilvl="3">
      <w:start w:val="0"/>
      <w:numFmt w:val="bullet"/>
      <w:lvlText w:val="•"/>
      <w:lvlJc w:val="left"/>
      <w:pPr>
        <w:ind w:left="1615" w:hanging="449"/>
      </w:pPr>
      <w:rPr>
        <w:rFonts w:hint="default"/>
      </w:rPr>
    </w:lvl>
    <w:lvl w:ilvl="4">
      <w:start w:val="0"/>
      <w:numFmt w:val="bullet"/>
      <w:lvlText w:val="•"/>
      <w:lvlJc w:val="left"/>
      <w:pPr>
        <w:ind w:left="1967" w:hanging="449"/>
      </w:pPr>
      <w:rPr>
        <w:rFonts w:hint="default"/>
      </w:rPr>
    </w:lvl>
    <w:lvl w:ilvl="5">
      <w:start w:val="0"/>
      <w:numFmt w:val="bullet"/>
      <w:lvlText w:val="•"/>
      <w:lvlJc w:val="left"/>
      <w:pPr>
        <w:ind w:left="2319" w:hanging="449"/>
      </w:pPr>
      <w:rPr>
        <w:rFonts w:hint="default"/>
      </w:rPr>
    </w:lvl>
    <w:lvl w:ilvl="6">
      <w:start w:val="0"/>
      <w:numFmt w:val="bullet"/>
      <w:lvlText w:val="•"/>
      <w:lvlJc w:val="left"/>
      <w:pPr>
        <w:ind w:left="2670" w:hanging="449"/>
      </w:pPr>
      <w:rPr>
        <w:rFonts w:hint="default"/>
      </w:rPr>
    </w:lvl>
    <w:lvl w:ilvl="7">
      <w:start w:val="0"/>
      <w:numFmt w:val="bullet"/>
      <w:lvlText w:val="•"/>
      <w:lvlJc w:val="left"/>
      <w:pPr>
        <w:ind w:left="3022" w:hanging="449"/>
      </w:pPr>
      <w:rPr>
        <w:rFonts w:hint="default"/>
      </w:rPr>
    </w:lvl>
    <w:lvl w:ilvl="8">
      <w:start w:val="0"/>
      <w:numFmt w:val="bullet"/>
      <w:lvlText w:val="•"/>
      <w:lvlJc w:val="left"/>
      <w:pPr>
        <w:ind w:left="3374" w:hanging="449"/>
      </w:pPr>
      <w:rPr>
        <w:rFonts w:hint="default"/>
      </w:rPr>
    </w:lvl>
  </w:abstractNum>
  <w:abstractNum w:abstractNumId="43">
    <w:multiLevelType w:val="hybridMultilevel"/>
    <w:lvl w:ilvl="0">
      <w:start w:val="0"/>
      <w:numFmt w:val="bullet"/>
      <w:lvlText w:val=""/>
      <w:lvlJc w:val="left"/>
      <w:pPr>
        <w:ind w:left="11234" w:hanging="545"/>
      </w:pPr>
      <w:rPr>
        <w:rFonts w:hint="default" w:ascii="Wingdings" w:hAnsi="Wingdings" w:eastAsia="Wingdings" w:cs="Wingdings"/>
        <w:b w:val="0"/>
        <w:bCs w:val="0"/>
        <w:i w:val="0"/>
        <w:iCs w:val="0"/>
        <w:color w:val="FFFFFF"/>
        <w:w w:val="101"/>
        <w:sz w:val="30"/>
        <w:szCs w:val="30"/>
      </w:rPr>
    </w:lvl>
    <w:lvl w:ilvl="1">
      <w:start w:val="0"/>
      <w:numFmt w:val="bullet"/>
      <w:lvlText w:val="•"/>
      <w:lvlJc w:val="left"/>
      <w:pPr>
        <w:ind w:left="11994" w:hanging="545"/>
      </w:pPr>
      <w:rPr>
        <w:rFonts w:hint="default"/>
      </w:rPr>
    </w:lvl>
    <w:lvl w:ilvl="2">
      <w:start w:val="0"/>
      <w:numFmt w:val="bullet"/>
      <w:lvlText w:val="•"/>
      <w:lvlJc w:val="left"/>
      <w:pPr>
        <w:ind w:left="12748" w:hanging="545"/>
      </w:pPr>
      <w:rPr>
        <w:rFonts w:hint="default"/>
      </w:rPr>
    </w:lvl>
    <w:lvl w:ilvl="3">
      <w:start w:val="0"/>
      <w:numFmt w:val="bullet"/>
      <w:lvlText w:val="•"/>
      <w:lvlJc w:val="left"/>
      <w:pPr>
        <w:ind w:left="13502" w:hanging="545"/>
      </w:pPr>
      <w:rPr>
        <w:rFonts w:hint="default"/>
      </w:rPr>
    </w:lvl>
    <w:lvl w:ilvl="4">
      <w:start w:val="0"/>
      <w:numFmt w:val="bullet"/>
      <w:lvlText w:val="•"/>
      <w:lvlJc w:val="left"/>
      <w:pPr>
        <w:ind w:left="14256" w:hanging="545"/>
      </w:pPr>
      <w:rPr>
        <w:rFonts w:hint="default"/>
      </w:rPr>
    </w:lvl>
    <w:lvl w:ilvl="5">
      <w:start w:val="0"/>
      <w:numFmt w:val="bullet"/>
      <w:lvlText w:val="•"/>
      <w:lvlJc w:val="left"/>
      <w:pPr>
        <w:ind w:left="15010" w:hanging="545"/>
      </w:pPr>
      <w:rPr>
        <w:rFonts w:hint="default"/>
      </w:rPr>
    </w:lvl>
    <w:lvl w:ilvl="6">
      <w:start w:val="0"/>
      <w:numFmt w:val="bullet"/>
      <w:lvlText w:val="•"/>
      <w:lvlJc w:val="left"/>
      <w:pPr>
        <w:ind w:left="15764" w:hanging="545"/>
      </w:pPr>
      <w:rPr>
        <w:rFonts w:hint="default"/>
      </w:rPr>
    </w:lvl>
    <w:lvl w:ilvl="7">
      <w:start w:val="0"/>
      <w:numFmt w:val="bullet"/>
      <w:lvlText w:val="•"/>
      <w:lvlJc w:val="left"/>
      <w:pPr>
        <w:ind w:left="16518" w:hanging="545"/>
      </w:pPr>
      <w:rPr>
        <w:rFonts w:hint="default"/>
      </w:rPr>
    </w:lvl>
    <w:lvl w:ilvl="8">
      <w:start w:val="0"/>
      <w:numFmt w:val="bullet"/>
      <w:lvlText w:val="•"/>
      <w:lvlJc w:val="left"/>
      <w:pPr>
        <w:ind w:left="17272" w:hanging="545"/>
      </w:pPr>
      <w:rPr>
        <w:rFonts w:hint="default"/>
      </w:rPr>
    </w:lvl>
  </w:abstractNum>
  <w:abstractNum w:abstractNumId="42">
    <w:multiLevelType w:val="hybridMultilevel"/>
    <w:lvl w:ilvl="0">
      <w:start w:val="0"/>
      <w:numFmt w:val="bullet"/>
      <w:lvlText w:val="•"/>
      <w:lvlJc w:val="left"/>
      <w:pPr>
        <w:ind w:left="576" w:hanging="449"/>
      </w:pPr>
      <w:rPr>
        <w:rFonts w:hint="default" w:ascii="Arial" w:hAnsi="Arial" w:eastAsia="Arial" w:cs="Arial"/>
        <w:b w:val="0"/>
        <w:bCs w:val="0"/>
        <w:i w:val="0"/>
        <w:iCs w:val="0"/>
        <w:color w:val="FFFFFF"/>
        <w:w w:val="100"/>
        <w:sz w:val="24"/>
        <w:szCs w:val="24"/>
      </w:rPr>
    </w:lvl>
    <w:lvl w:ilvl="1">
      <w:start w:val="0"/>
      <w:numFmt w:val="bullet"/>
      <w:lvlText w:val="•"/>
      <w:lvlJc w:val="left"/>
      <w:pPr>
        <w:ind w:left="816" w:hanging="449"/>
      </w:pPr>
      <w:rPr>
        <w:rFonts w:hint="default"/>
      </w:rPr>
    </w:lvl>
    <w:lvl w:ilvl="2">
      <w:start w:val="0"/>
      <w:numFmt w:val="bullet"/>
      <w:lvlText w:val="•"/>
      <w:lvlJc w:val="left"/>
      <w:pPr>
        <w:ind w:left="1052" w:hanging="449"/>
      </w:pPr>
      <w:rPr>
        <w:rFonts w:hint="default"/>
      </w:rPr>
    </w:lvl>
    <w:lvl w:ilvl="3">
      <w:start w:val="0"/>
      <w:numFmt w:val="bullet"/>
      <w:lvlText w:val="•"/>
      <w:lvlJc w:val="left"/>
      <w:pPr>
        <w:ind w:left="1289" w:hanging="449"/>
      </w:pPr>
      <w:rPr>
        <w:rFonts w:hint="default"/>
      </w:rPr>
    </w:lvl>
    <w:lvl w:ilvl="4">
      <w:start w:val="0"/>
      <w:numFmt w:val="bullet"/>
      <w:lvlText w:val="•"/>
      <w:lvlJc w:val="left"/>
      <w:pPr>
        <w:ind w:left="1525" w:hanging="449"/>
      </w:pPr>
      <w:rPr>
        <w:rFonts w:hint="default"/>
      </w:rPr>
    </w:lvl>
    <w:lvl w:ilvl="5">
      <w:start w:val="0"/>
      <w:numFmt w:val="bullet"/>
      <w:lvlText w:val="•"/>
      <w:lvlJc w:val="left"/>
      <w:pPr>
        <w:ind w:left="1761" w:hanging="449"/>
      </w:pPr>
      <w:rPr>
        <w:rFonts w:hint="default"/>
      </w:rPr>
    </w:lvl>
    <w:lvl w:ilvl="6">
      <w:start w:val="0"/>
      <w:numFmt w:val="bullet"/>
      <w:lvlText w:val="•"/>
      <w:lvlJc w:val="left"/>
      <w:pPr>
        <w:ind w:left="1998" w:hanging="449"/>
      </w:pPr>
      <w:rPr>
        <w:rFonts w:hint="default"/>
      </w:rPr>
    </w:lvl>
    <w:lvl w:ilvl="7">
      <w:start w:val="0"/>
      <w:numFmt w:val="bullet"/>
      <w:lvlText w:val="•"/>
      <w:lvlJc w:val="left"/>
      <w:pPr>
        <w:ind w:left="2234" w:hanging="449"/>
      </w:pPr>
      <w:rPr>
        <w:rFonts w:hint="default"/>
      </w:rPr>
    </w:lvl>
    <w:lvl w:ilvl="8">
      <w:start w:val="0"/>
      <w:numFmt w:val="bullet"/>
      <w:lvlText w:val="•"/>
      <w:lvlJc w:val="left"/>
      <w:pPr>
        <w:ind w:left="2471" w:hanging="449"/>
      </w:pPr>
      <w:rPr>
        <w:rFonts w:hint="default"/>
      </w:rPr>
    </w:lvl>
  </w:abstractNum>
  <w:abstractNum w:abstractNumId="41">
    <w:multiLevelType w:val="hybridMultilevel"/>
    <w:lvl w:ilvl="0">
      <w:start w:val="0"/>
      <w:numFmt w:val="bullet"/>
      <w:lvlText w:val="•"/>
      <w:lvlJc w:val="left"/>
      <w:pPr>
        <w:ind w:left="11387" w:hanging="545"/>
      </w:pPr>
      <w:rPr>
        <w:rFonts w:hint="default" w:ascii="Arial" w:hAnsi="Arial" w:eastAsia="Arial" w:cs="Arial"/>
        <w:b w:val="0"/>
        <w:bCs w:val="0"/>
        <w:i w:val="0"/>
        <w:iCs w:val="0"/>
        <w:color w:val="FFFFFF"/>
        <w:w w:val="101"/>
        <w:sz w:val="33"/>
        <w:szCs w:val="33"/>
      </w:rPr>
    </w:lvl>
    <w:lvl w:ilvl="1">
      <w:start w:val="0"/>
      <w:numFmt w:val="bullet"/>
      <w:lvlText w:val=""/>
      <w:lvlJc w:val="left"/>
      <w:pPr>
        <w:ind w:left="12108" w:hanging="545"/>
      </w:pPr>
      <w:rPr>
        <w:rFonts w:hint="default" w:ascii="Wingdings" w:hAnsi="Wingdings" w:eastAsia="Wingdings" w:cs="Wingdings"/>
        <w:b w:val="0"/>
        <w:bCs w:val="0"/>
        <w:i w:val="0"/>
        <w:iCs w:val="0"/>
        <w:color w:val="FFFFFF"/>
        <w:w w:val="102"/>
        <w:sz w:val="25"/>
        <w:szCs w:val="25"/>
      </w:rPr>
    </w:lvl>
    <w:lvl w:ilvl="2">
      <w:start w:val="0"/>
      <w:numFmt w:val="bullet"/>
      <w:lvlText w:val="•"/>
      <w:lvlJc w:val="left"/>
      <w:pPr>
        <w:ind w:left="12842" w:hanging="545"/>
      </w:pPr>
      <w:rPr>
        <w:rFonts w:hint="default"/>
      </w:rPr>
    </w:lvl>
    <w:lvl w:ilvl="3">
      <w:start w:val="0"/>
      <w:numFmt w:val="bullet"/>
      <w:lvlText w:val="•"/>
      <w:lvlJc w:val="left"/>
      <w:pPr>
        <w:ind w:left="13584" w:hanging="545"/>
      </w:pPr>
      <w:rPr>
        <w:rFonts w:hint="default"/>
      </w:rPr>
    </w:lvl>
    <w:lvl w:ilvl="4">
      <w:start w:val="0"/>
      <w:numFmt w:val="bullet"/>
      <w:lvlText w:val="•"/>
      <w:lvlJc w:val="left"/>
      <w:pPr>
        <w:ind w:left="14326" w:hanging="545"/>
      </w:pPr>
      <w:rPr>
        <w:rFonts w:hint="default"/>
      </w:rPr>
    </w:lvl>
    <w:lvl w:ilvl="5">
      <w:start w:val="0"/>
      <w:numFmt w:val="bullet"/>
      <w:lvlText w:val="•"/>
      <w:lvlJc w:val="left"/>
      <w:pPr>
        <w:ind w:left="15068" w:hanging="545"/>
      </w:pPr>
      <w:rPr>
        <w:rFonts w:hint="default"/>
      </w:rPr>
    </w:lvl>
    <w:lvl w:ilvl="6">
      <w:start w:val="0"/>
      <w:numFmt w:val="bullet"/>
      <w:lvlText w:val="•"/>
      <w:lvlJc w:val="left"/>
      <w:pPr>
        <w:ind w:left="15811" w:hanging="545"/>
      </w:pPr>
      <w:rPr>
        <w:rFonts w:hint="default"/>
      </w:rPr>
    </w:lvl>
    <w:lvl w:ilvl="7">
      <w:start w:val="0"/>
      <w:numFmt w:val="bullet"/>
      <w:lvlText w:val="•"/>
      <w:lvlJc w:val="left"/>
      <w:pPr>
        <w:ind w:left="16553" w:hanging="545"/>
      </w:pPr>
      <w:rPr>
        <w:rFonts w:hint="default"/>
      </w:rPr>
    </w:lvl>
    <w:lvl w:ilvl="8">
      <w:start w:val="0"/>
      <w:numFmt w:val="bullet"/>
      <w:lvlText w:val="•"/>
      <w:lvlJc w:val="left"/>
      <w:pPr>
        <w:ind w:left="17295" w:hanging="545"/>
      </w:pPr>
      <w:rPr>
        <w:rFonts w:hint="default"/>
      </w:rPr>
    </w:lvl>
  </w:abstractNum>
  <w:abstractNum w:abstractNumId="39">
    <w:multiLevelType w:val="hybridMultilevel"/>
    <w:lvl w:ilvl="0">
      <w:start w:val="1"/>
      <w:numFmt w:val="decimal"/>
      <w:lvlText w:val="%1."/>
      <w:lvlJc w:val="left"/>
      <w:pPr>
        <w:ind w:left="829" w:hanging="361"/>
        <w:jc w:val="left"/>
      </w:pPr>
      <w:rPr>
        <w:rFonts w:hint="default" w:ascii="Calibri" w:hAnsi="Calibri" w:eastAsia="Calibri" w:cs="Calibri"/>
        <w:b w:val="0"/>
        <w:bCs w:val="0"/>
        <w:i w:val="0"/>
        <w:iCs w:val="0"/>
        <w:spacing w:val="-1"/>
        <w:w w:val="100"/>
        <w:sz w:val="18"/>
        <w:szCs w:val="18"/>
      </w:rPr>
    </w:lvl>
    <w:lvl w:ilvl="1">
      <w:start w:val="0"/>
      <w:numFmt w:val="bullet"/>
      <w:lvlText w:val="•"/>
      <w:lvlJc w:val="left"/>
      <w:pPr>
        <w:ind w:left="977" w:hanging="361"/>
      </w:pPr>
      <w:rPr>
        <w:rFonts w:hint="default"/>
      </w:rPr>
    </w:lvl>
    <w:lvl w:ilvl="2">
      <w:start w:val="0"/>
      <w:numFmt w:val="bullet"/>
      <w:lvlText w:val="•"/>
      <w:lvlJc w:val="left"/>
      <w:pPr>
        <w:ind w:left="1134" w:hanging="361"/>
      </w:pPr>
      <w:rPr>
        <w:rFonts w:hint="default"/>
      </w:rPr>
    </w:lvl>
    <w:lvl w:ilvl="3">
      <w:start w:val="0"/>
      <w:numFmt w:val="bullet"/>
      <w:lvlText w:val="•"/>
      <w:lvlJc w:val="left"/>
      <w:pPr>
        <w:ind w:left="1291" w:hanging="361"/>
      </w:pPr>
      <w:rPr>
        <w:rFonts w:hint="default"/>
      </w:rPr>
    </w:lvl>
    <w:lvl w:ilvl="4">
      <w:start w:val="0"/>
      <w:numFmt w:val="bullet"/>
      <w:lvlText w:val="•"/>
      <w:lvlJc w:val="left"/>
      <w:pPr>
        <w:ind w:left="1448" w:hanging="361"/>
      </w:pPr>
      <w:rPr>
        <w:rFonts w:hint="default"/>
      </w:rPr>
    </w:lvl>
    <w:lvl w:ilvl="5">
      <w:start w:val="0"/>
      <w:numFmt w:val="bullet"/>
      <w:lvlText w:val="•"/>
      <w:lvlJc w:val="left"/>
      <w:pPr>
        <w:ind w:left="1605" w:hanging="361"/>
      </w:pPr>
      <w:rPr>
        <w:rFonts w:hint="default"/>
      </w:rPr>
    </w:lvl>
    <w:lvl w:ilvl="6">
      <w:start w:val="0"/>
      <w:numFmt w:val="bullet"/>
      <w:lvlText w:val="•"/>
      <w:lvlJc w:val="left"/>
      <w:pPr>
        <w:ind w:left="1762" w:hanging="361"/>
      </w:pPr>
      <w:rPr>
        <w:rFonts w:hint="default"/>
      </w:rPr>
    </w:lvl>
    <w:lvl w:ilvl="7">
      <w:start w:val="0"/>
      <w:numFmt w:val="bullet"/>
      <w:lvlText w:val="•"/>
      <w:lvlJc w:val="left"/>
      <w:pPr>
        <w:ind w:left="1919" w:hanging="361"/>
      </w:pPr>
      <w:rPr>
        <w:rFonts w:hint="default"/>
      </w:rPr>
    </w:lvl>
    <w:lvl w:ilvl="8">
      <w:start w:val="0"/>
      <w:numFmt w:val="bullet"/>
      <w:lvlText w:val="•"/>
      <w:lvlJc w:val="left"/>
      <w:pPr>
        <w:ind w:left="2076" w:hanging="361"/>
      </w:pPr>
      <w:rPr>
        <w:rFonts w:hint="default"/>
      </w:rPr>
    </w:lvl>
  </w:abstractNum>
  <w:abstractNum w:abstractNumId="36">
    <w:multiLevelType w:val="hybridMultilevel"/>
    <w:lvl w:ilvl="0">
      <w:start w:val="0"/>
      <w:numFmt w:val="bullet"/>
      <w:lvlText w:val="•"/>
      <w:lvlJc w:val="left"/>
      <w:pPr>
        <w:ind w:left="393" w:hanging="272"/>
      </w:pPr>
      <w:rPr>
        <w:rFonts w:hint="default" w:ascii="Arial" w:hAnsi="Arial" w:eastAsia="Arial" w:cs="Arial"/>
        <w:b w:val="0"/>
        <w:bCs w:val="0"/>
        <w:i w:val="0"/>
        <w:iCs w:val="0"/>
        <w:color w:val="A4A4A4"/>
        <w:w w:val="99"/>
        <w:sz w:val="29"/>
        <w:szCs w:val="29"/>
      </w:rPr>
    </w:lvl>
    <w:lvl w:ilvl="1">
      <w:start w:val="0"/>
      <w:numFmt w:val="bullet"/>
      <w:lvlText w:val="•"/>
      <w:lvlJc w:val="left"/>
      <w:pPr>
        <w:ind w:left="745" w:hanging="272"/>
      </w:pPr>
      <w:rPr>
        <w:rFonts w:hint="default"/>
      </w:rPr>
    </w:lvl>
    <w:lvl w:ilvl="2">
      <w:start w:val="0"/>
      <w:numFmt w:val="bullet"/>
      <w:lvlText w:val="•"/>
      <w:lvlJc w:val="left"/>
      <w:pPr>
        <w:ind w:left="1091" w:hanging="272"/>
      </w:pPr>
      <w:rPr>
        <w:rFonts w:hint="default"/>
      </w:rPr>
    </w:lvl>
    <w:lvl w:ilvl="3">
      <w:start w:val="0"/>
      <w:numFmt w:val="bullet"/>
      <w:lvlText w:val="•"/>
      <w:lvlJc w:val="left"/>
      <w:pPr>
        <w:ind w:left="1436" w:hanging="272"/>
      </w:pPr>
      <w:rPr>
        <w:rFonts w:hint="default"/>
      </w:rPr>
    </w:lvl>
    <w:lvl w:ilvl="4">
      <w:start w:val="0"/>
      <w:numFmt w:val="bullet"/>
      <w:lvlText w:val="•"/>
      <w:lvlJc w:val="left"/>
      <w:pPr>
        <w:ind w:left="1782" w:hanging="272"/>
      </w:pPr>
      <w:rPr>
        <w:rFonts w:hint="default"/>
      </w:rPr>
    </w:lvl>
    <w:lvl w:ilvl="5">
      <w:start w:val="0"/>
      <w:numFmt w:val="bullet"/>
      <w:lvlText w:val="•"/>
      <w:lvlJc w:val="left"/>
      <w:pPr>
        <w:ind w:left="2128" w:hanging="272"/>
      </w:pPr>
      <w:rPr>
        <w:rFonts w:hint="default"/>
      </w:rPr>
    </w:lvl>
    <w:lvl w:ilvl="6">
      <w:start w:val="0"/>
      <w:numFmt w:val="bullet"/>
      <w:lvlText w:val="•"/>
      <w:lvlJc w:val="left"/>
      <w:pPr>
        <w:ind w:left="2473" w:hanging="272"/>
      </w:pPr>
      <w:rPr>
        <w:rFonts w:hint="default"/>
      </w:rPr>
    </w:lvl>
    <w:lvl w:ilvl="7">
      <w:start w:val="0"/>
      <w:numFmt w:val="bullet"/>
      <w:lvlText w:val="•"/>
      <w:lvlJc w:val="left"/>
      <w:pPr>
        <w:ind w:left="2819" w:hanging="272"/>
      </w:pPr>
      <w:rPr>
        <w:rFonts w:hint="default"/>
      </w:rPr>
    </w:lvl>
    <w:lvl w:ilvl="8">
      <w:start w:val="0"/>
      <w:numFmt w:val="bullet"/>
      <w:lvlText w:val="•"/>
      <w:lvlJc w:val="left"/>
      <w:pPr>
        <w:ind w:left="3164" w:hanging="272"/>
      </w:pPr>
      <w:rPr>
        <w:rFonts w:hint="default"/>
      </w:rPr>
    </w:lvl>
  </w:abstractNum>
  <w:abstractNum w:abstractNumId="35">
    <w:multiLevelType w:val="hybridMultilevel"/>
    <w:lvl w:ilvl="0">
      <w:start w:val="0"/>
      <w:numFmt w:val="bullet"/>
      <w:lvlText w:val="•"/>
      <w:lvlJc w:val="left"/>
      <w:pPr>
        <w:ind w:left="393" w:hanging="273"/>
      </w:pPr>
      <w:rPr>
        <w:rFonts w:hint="default" w:ascii="Arial" w:hAnsi="Arial" w:eastAsia="Arial" w:cs="Arial"/>
        <w:b w:val="0"/>
        <w:bCs w:val="0"/>
        <w:i w:val="0"/>
        <w:iCs w:val="0"/>
        <w:color w:val="A4A4A4"/>
        <w:w w:val="99"/>
        <w:sz w:val="29"/>
        <w:szCs w:val="29"/>
      </w:rPr>
    </w:lvl>
    <w:lvl w:ilvl="1">
      <w:start w:val="0"/>
      <w:numFmt w:val="bullet"/>
      <w:lvlText w:val="•"/>
      <w:lvlJc w:val="left"/>
      <w:pPr>
        <w:ind w:left="571" w:hanging="273"/>
      </w:pPr>
      <w:rPr>
        <w:rFonts w:hint="default"/>
      </w:rPr>
    </w:lvl>
    <w:lvl w:ilvl="2">
      <w:start w:val="0"/>
      <w:numFmt w:val="bullet"/>
      <w:lvlText w:val="•"/>
      <w:lvlJc w:val="left"/>
      <w:pPr>
        <w:ind w:left="742" w:hanging="273"/>
      </w:pPr>
      <w:rPr>
        <w:rFonts w:hint="default"/>
      </w:rPr>
    </w:lvl>
    <w:lvl w:ilvl="3">
      <w:start w:val="0"/>
      <w:numFmt w:val="bullet"/>
      <w:lvlText w:val="•"/>
      <w:lvlJc w:val="left"/>
      <w:pPr>
        <w:ind w:left="913" w:hanging="273"/>
      </w:pPr>
      <w:rPr>
        <w:rFonts w:hint="default"/>
      </w:rPr>
    </w:lvl>
    <w:lvl w:ilvl="4">
      <w:start w:val="0"/>
      <w:numFmt w:val="bullet"/>
      <w:lvlText w:val="•"/>
      <w:lvlJc w:val="left"/>
      <w:pPr>
        <w:ind w:left="1084" w:hanging="273"/>
      </w:pPr>
      <w:rPr>
        <w:rFonts w:hint="default"/>
      </w:rPr>
    </w:lvl>
    <w:lvl w:ilvl="5">
      <w:start w:val="0"/>
      <w:numFmt w:val="bullet"/>
      <w:lvlText w:val="•"/>
      <w:lvlJc w:val="left"/>
      <w:pPr>
        <w:ind w:left="1256" w:hanging="273"/>
      </w:pPr>
      <w:rPr>
        <w:rFonts w:hint="default"/>
      </w:rPr>
    </w:lvl>
    <w:lvl w:ilvl="6">
      <w:start w:val="0"/>
      <w:numFmt w:val="bullet"/>
      <w:lvlText w:val="•"/>
      <w:lvlJc w:val="left"/>
      <w:pPr>
        <w:ind w:left="1427" w:hanging="273"/>
      </w:pPr>
      <w:rPr>
        <w:rFonts w:hint="default"/>
      </w:rPr>
    </w:lvl>
    <w:lvl w:ilvl="7">
      <w:start w:val="0"/>
      <w:numFmt w:val="bullet"/>
      <w:lvlText w:val="•"/>
      <w:lvlJc w:val="left"/>
      <w:pPr>
        <w:ind w:left="1598" w:hanging="273"/>
      </w:pPr>
      <w:rPr>
        <w:rFonts w:hint="default"/>
      </w:rPr>
    </w:lvl>
    <w:lvl w:ilvl="8">
      <w:start w:val="0"/>
      <w:numFmt w:val="bullet"/>
      <w:lvlText w:val="•"/>
      <w:lvlJc w:val="left"/>
      <w:pPr>
        <w:ind w:left="1769" w:hanging="273"/>
      </w:pPr>
      <w:rPr>
        <w:rFonts w:hint="default"/>
      </w:rPr>
    </w:lvl>
  </w:abstractNum>
  <w:abstractNum w:abstractNumId="34">
    <w:multiLevelType w:val="hybridMultilevel"/>
    <w:lvl w:ilvl="0">
      <w:start w:val="0"/>
      <w:numFmt w:val="bullet"/>
      <w:lvlText w:val="•"/>
      <w:lvlJc w:val="left"/>
      <w:pPr>
        <w:ind w:left="378" w:hanging="273"/>
      </w:pPr>
      <w:rPr>
        <w:rFonts w:hint="default" w:ascii="Arial" w:hAnsi="Arial" w:eastAsia="Arial" w:cs="Arial"/>
        <w:b w:val="0"/>
        <w:bCs w:val="0"/>
        <w:i w:val="0"/>
        <w:iCs w:val="0"/>
        <w:color w:val="A4A4A4"/>
        <w:w w:val="99"/>
        <w:sz w:val="29"/>
        <w:szCs w:val="29"/>
      </w:rPr>
    </w:lvl>
    <w:lvl w:ilvl="1">
      <w:start w:val="0"/>
      <w:numFmt w:val="bullet"/>
      <w:lvlText w:val="•"/>
      <w:lvlJc w:val="left"/>
      <w:pPr>
        <w:ind w:left="633" w:hanging="273"/>
      </w:pPr>
      <w:rPr>
        <w:rFonts w:hint="default"/>
      </w:rPr>
    </w:lvl>
    <w:lvl w:ilvl="2">
      <w:start w:val="0"/>
      <w:numFmt w:val="bullet"/>
      <w:lvlText w:val="•"/>
      <w:lvlJc w:val="left"/>
      <w:pPr>
        <w:ind w:left="886" w:hanging="273"/>
      </w:pPr>
      <w:rPr>
        <w:rFonts w:hint="default"/>
      </w:rPr>
    </w:lvl>
    <w:lvl w:ilvl="3">
      <w:start w:val="0"/>
      <w:numFmt w:val="bullet"/>
      <w:lvlText w:val="•"/>
      <w:lvlJc w:val="left"/>
      <w:pPr>
        <w:ind w:left="1139" w:hanging="273"/>
      </w:pPr>
      <w:rPr>
        <w:rFonts w:hint="default"/>
      </w:rPr>
    </w:lvl>
    <w:lvl w:ilvl="4">
      <w:start w:val="0"/>
      <w:numFmt w:val="bullet"/>
      <w:lvlText w:val="•"/>
      <w:lvlJc w:val="left"/>
      <w:pPr>
        <w:ind w:left="1392" w:hanging="273"/>
      </w:pPr>
      <w:rPr>
        <w:rFonts w:hint="default"/>
      </w:rPr>
    </w:lvl>
    <w:lvl w:ilvl="5">
      <w:start w:val="0"/>
      <w:numFmt w:val="bullet"/>
      <w:lvlText w:val="•"/>
      <w:lvlJc w:val="left"/>
      <w:pPr>
        <w:ind w:left="1646" w:hanging="273"/>
      </w:pPr>
      <w:rPr>
        <w:rFonts w:hint="default"/>
      </w:rPr>
    </w:lvl>
    <w:lvl w:ilvl="6">
      <w:start w:val="0"/>
      <w:numFmt w:val="bullet"/>
      <w:lvlText w:val="•"/>
      <w:lvlJc w:val="left"/>
      <w:pPr>
        <w:ind w:left="1899" w:hanging="273"/>
      </w:pPr>
      <w:rPr>
        <w:rFonts w:hint="default"/>
      </w:rPr>
    </w:lvl>
    <w:lvl w:ilvl="7">
      <w:start w:val="0"/>
      <w:numFmt w:val="bullet"/>
      <w:lvlText w:val="•"/>
      <w:lvlJc w:val="left"/>
      <w:pPr>
        <w:ind w:left="2152" w:hanging="273"/>
      </w:pPr>
      <w:rPr>
        <w:rFonts w:hint="default"/>
      </w:rPr>
    </w:lvl>
    <w:lvl w:ilvl="8">
      <w:start w:val="0"/>
      <w:numFmt w:val="bullet"/>
      <w:lvlText w:val="•"/>
      <w:lvlJc w:val="left"/>
      <w:pPr>
        <w:ind w:left="2405" w:hanging="273"/>
      </w:pPr>
      <w:rPr>
        <w:rFonts w:hint="default"/>
      </w:rPr>
    </w:lvl>
  </w:abstractNum>
  <w:abstractNum w:abstractNumId="33">
    <w:multiLevelType w:val="hybridMultilevel"/>
    <w:lvl w:ilvl="0">
      <w:start w:val="0"/>
      <w:numFmt w:val="bullet"/>
      <w:lvlText w:val="•"/>
      <w:lvlJc w:val="left"/>
      <w:pPr>
        <w:ind w:left="388" w:hanging="272"/>
      </w:pPr>
      <w:rPr>
        <w:rFonts w:hint="default" w:ascii="Arial" w:hAnsi="Arial" w:eastAsia="Arial" w:cs="Arial"/>
        <w:b w:val="0"/>
        <w:bCs w:val="0"/>
        <w:i w:val="0"/>
        <w:iCs w:val="0"/>
        <w:color w:val="A4A4A4"/>
        <w:w w:val="99"/>
        <w:sz w:val="29"/>
        <w:szCs w:val="29"/>
      </w:rPr>
    </w:lvl>
    <w:lvl w:ilvl="1">
      <w:start w:val="0"/>
      <w:numFmt w:val="bullet"/>
      <w:lvlText w:val="•"/>
      <w:lvlJc w:val="left"/>
      <w:pPr>
        <w:ind w:left="698" w:hanging="272"/>
      </w:pPr>
      <w:rPr>
        <w:rFonts w:hint="default"/>
      </w:rPr>
    </w:lvl>
    <w:lvl w:ilvl="2">
      <w:start w:val="0"/>
      <w:numFmt w:val="bullet"/>
      <w:lvlText w:val="•"/>
      <w:lvlJc w:val="left"/>
      <w:pPr>
        <w:ind w:left="1017" w:hanging="272"/>
      </w:pPr>
      <w:rPr>
        <w:rFonts w:hint="default"/>
      </w:rPr>
    </w:lvl>
    <w:lvl w:ilvl="3">
      <w:start w:val="0"/>
      <w:numFmt w:val="bullet"/>
      <w:lvlText w:val="•"/>
      <w:lvlJc w:val="left"/>
      <w:pPr>
        <w:ind w:left="1336" w:hanging="272"/>
      </w:pPr>
      <w:rPr>
        <w:rFonts w:hint="default"/>
      </w:rPr>
    </w:lvl>
    <w:lvl w:ilvl="4">
      <w:start w:val="0"/>
      <w:numFmt w:val="bullet"/>
      <w:lvlText w:val="•"/>
      <w:lvlJc w:val="left"/>
      <w:pPr>
        <w:ind w:left="1655" w:hanging="272"/>
      </w:pPr>
      <w:rPr>
        <w:rFonts w:hint="default"/>
      </w:rPr>
    </w:lvl>
    <w:lvl w:ilvl="5">
      <w:start w:val="0"/>
      <w:numFmt w:val="bullet"/>
      <w:lvlText w:val="•"/>
      <w:lvlJc w:val="left"/>
      <w:pPr>
        <w:ind w:left="1974" w:hanging="272"/>
      </w:pPr>
      <w:rPr>
        <w:rFonts w:hint="default"/>
      </w:rPr>
    </w:lvl>
    <w:lvl w:ilvl="6">
      <w:start w:val="0"/>
      <w:numFmt w:val="bullet"/>
      <w:lvlText w:val="•"/>
      <w:lvlJc w:val="left"/>
      <w:pPr>
        <w:ind w:left="2292" w:hanging="272"/>
      </w:pPr>
      <w:rPr>
        <w:rFonts w:hint="default"/>
      </w:rPr>
    </w:lvl>
    <w:lvl w:ilvl="7">
      <w:start w:val="0"/>
      <w:numFmt w:val="bullet"/>
      <w:lvlText w:val="•"/>
      <w:lvlJc w:val="left"/>
      <w:pPr>
        <w:ind w:left="2611" w:hanging="272"/>
      </w:pPr>
      <w:rPr>
        <w:rFonts w:hint="default"/>
      </w:rPr>
    </w:lvl>
    <w:lvl w:ilvl="8">
      <w:start w:val="0"/>
      <w:numFmt w:val="bullet"/>
      <w:lvlText w:val="•"/>
      <w:lvlJc w:val="left"/>
      <w:pPr>
        <w:ind w:left="2930" w:hanging="272"/>
      </w:pPr>
      <w:rPr>
        <w:rFonts w:hint="default"/>
      </w:rPr>
    </w:lvl>
  </w:abstractNum>
  <w:abstractNum w:abstractNumId="38">
    <w:multiLevelType w:val="hybridMultilevel"/>
    <w:lvl w:ilvl="0">
      <w:start w:val="0"/>
      <w:numFmt w:val="bullet"/>
      <w:lvlText w:val="•"/>
      <w:lvlJc w:val="left"/>
      <w:pPr>
        <w:ind w:left="388" w:hanging="273"/>
      </w:pPr>
      <w:rPr>
        <w:rFonts w:hint="default" w:ascii="Arial" w:hAnsi="Arial" w:eastAsia="Arial" w:cs="Arial"/>
        <w:b w:val="0"/>
        <w:bCs w:val="0"/>
        <w:i w:val="0"/>
        <w:iCs w:val="0"/>
        <w:color w:val="A4A4A4"/>
        <w:w w:val="99"/>
        <w:sz w:val="29"/>
        <w:szCs w:val="29"/>
      </w:rPr>
    </w:lvl>
    <w:lvl w:ilvl="1">
      <w:start w:val="0"/>
      <w:numFmt w:val="bullet"/>
      <w:lvlText w:val="•"/>
      <w:lvlJc w:val="left"/>
      <w:pPr>
        <w:ind w:left="658" w:hanging="273"/>
      </w:pPr>
      <w:rPr>
        <w:rFonts w:hint="default"/>
      </w:rPr>
    </w:lvl>
    <w:lvl w:ilvl="2">
      <w:start w:val="0"/>
      <w:numFmt w:val="bullet"/>
      <w:lvlText w:val="•"/>
      <w:lvlJc w:val="left"/>
      <w:pPr>
        <w:ind w:left="937" w:hanging="273"/>
      </w:pPr>
      <w:rPr>
        <w:rFonts w:hint="default"/>
      </w:rPr>
    </w:lvl>
    <w:lvl w:ilvl="3">
      <w:start w:val="0"/>
      <w:numFmt w:val="bullet"/>
      <w:lvlText w:val="•"/>
      <w:lvlJc w:val="left"/>
      <w:pPr>
        <w:ind w:left="1216" w:hanging="273"/>
      </w:pPr>
      <w:rPr>
        <w:rFonts w:hint="default"/>
      </w:rPr>
    </w:lvl>
    <w:lvl w:ilvl="4">
      <w:start w:val="0"/>
      <w:numFmt w:val="bullet"/>
      <w:lvlText w:val="•"/>
      <w:lvlJc w:val="left"/>
      <w:pPr>
        <w:ind w:left="1495" w:hanging="273"/>
      </w:pPr>
      <w:rPr>
        <w:rFonts w:hint="default"/>
      </w:rPr>
    </w:lvl>
    <w:lvl w:ilvl="5">
      <w:start w:val="0"/>
      <w:numFmt w:val="bullet"/>
      <w:lvlText w:val="•"/>
      <w:lvlJc w:val="left"/>
      <w:pPr>
        <w:ind w:left="1774" w:hanging="273"/>
      </w:pPr>
      <w:rPr>
        <w:rFonts w:hint="default"/>
      </w:rPr>
    </w:lvl>
    <w:lvl w:ilvl="6">
      <w:start w:val="0"/>
      <w:numFmt w:val="bullet"/>
      <w:lvlText w:val="•"/>
      <w:lvlJc w:val="left"/>
      <w:pPr>
        <w:ind w:left="2052" w:hanging="273"/>
      </w:pPr>
      <w:rPr>
        <w:rFonts w:hint="default"/>
      </w:rPr>
    </w:lvl>
    <w:lvl w:ilvl="7">
      <w:start w:val="0"/>
      <w:numFmt w:val="bullet"/>
      <w:lvlText w:val="•"/>
      <w:lvlJc w:val="left"/>
      <w:pPr>
        <w:ind w:left="2331" w:hanging="273"/>
      </w:pPr>
      <w:rPr>
        <w:rFonts w:hint="default"/>
      </w:rPr>
    </w:lvl>
    <w:lvl w:ilvl="8">
      <w:start w:val="0"/>
      <w:numFmt w:val="bullet"/>
      <w:lvlText w:val="•"/>
      <w:lvlJc w:val="left"/>
      <w:pPr>
        <w:ind w:left="2610" w:hanging="273"/>
      </w:pPr>
      <w:rPr>
        <w:rFonts w:hint="default"/>
      </w:rPr>
    </w:lvl>
  </w:abstractNum>
  <w:abstractNum w:abstractNumId="37">
    <w:multiLevelType w:val="hybridMultilevel"/>
    <w:lvl w:ilvl="0">
      <w:start w:val="0"/>
      <w:numFmt w:val="bullet"/>
      <w:lvlText w:val="•"/>
      <w:lvlJc w:val="left"/>
      <w:pPr>
        <w:ind w:left="395" w:hanging="272"/>
      </w:pPr>
      <w:rPr>
        <w:rFonts w:hint="default" w:ascii="Arial" w:hAnsi="Arial" w:eastAsia="Arial" w:cs="Arial"/>
        <w:b w:val="0"/>
        <w:bCs w:val="0"/>
        <w:i w:val="0"/>
        <w:iCs w:val="0"/>
        <w:color w:val="A4A4A4"/>
        <w:w w:val="99"/>
        <w:sz w:val="29"/>
        <w:szCs w:val="29"/>
      </w:rPr>
    </w:lvl>
    <w:lvl w:ilvl="1">
      <w:start w:val="0"/>
      <w:numFmt w:val="bullet"/>
      <w:lvlText w:val="•"/>
      <w:lvlJc w:val="left"/>
      <w:pPr>
        <w:ind w:left="678" w:hanging="272"/>
      </w:pPr>
      <w:rPr>
        <w:rFonts w:hint="default"/>
      </w:rPr>
    </w:lvl>
    <w:lvl w:ilvl="2">
      <w:start w:val="0"/>
      <w:numFmt w:val="bullet"/>
      <w:lvlText w:val="•"/>
      <w:lvlJc w:val="left"/>
      <w:pPr>
        <w:ind w:left="956" w:hanging="272"/>
      </w:pPr>
      <w:rPr>
        <w:rFonts w:hint="default"/>
      </w:rPr>
    </w:lvl>
    <w:lvl w:ilvl="3">
      <w:start w:val="0"/>
      <w:numFmt w:val="bullet"/>
      <w:lvlText w:val="•"/>
      <w:lvlJc w:val="left"/>
      <w:pPr>
        <w:ind w:left="1235" w:hanging="272"/>
      </w:pPr>
      <w:rPr>
        <w:rFonts w:hint="default"/>
      </w:rPr>
    </w:lvl>
    <w:lvl w:ilvl="4">
      <w:start w:val="0"/>
      <w:numFmt w:val="bullet"/>
      <w:lvlText w:val="•"/>
      <w:lvlJc w:val="left"/>
      <w:pPr>
        <w:ind w:left="1513" w:hanging="272"/>
      </w:pPr>
      <w:rPr>
        <w:rFonts w:hint="default"/>
      </w:rPr>
    </w:lvl>
    <w:lvl w:ilvl="5">
      <w:start w:val="0"/>
      <w:numFmt w:val="bullet"/>
      <w:lvlText w:val="•"/>
      <w:lvlJc w:val="left"/>
      <w:pPr>
        <w:ind w:left="1792" w:hanging="272"/>
      </w:pPr>
      <w:rPr>
        <w:rFonts w:hint="default"/>
      </w:rPr>
    </w:lvl>
    <w:lvl w:ilvl="6">
      <w:start w:val="0"/>
      <w:numFmt w:val="bullet"/>
      <w:lvlText w:val="•"/>
      <w:lvlJc w:val="left"/>
      <w:pPr>
        <w:ind w:left="2070" w:hanging="272"/>
      </w:pPr>
      <w:rPr>
        <w:rFonts w:hint="default"/>
      </w:rPr>
    </w:lvl>
    <w:lvl w:ilvl="7">
      <w:start w:val="0"/>
      <w:numFmt w:val="bullet"/>
      <w:lvlText w:val="•"/>
      <w:lvlJc w:val="left"/>
      <w:pPr>
        <w:ind w:left="2348" w:hanging="272"/>
      </w:pPr>
      <w:rPr>
        <w:rFonts w:hint="default"/>
      </w:rPr>
    </w:lvl>
    <w:lvl w:ilvl="8">
      <w:start w:val="0"/>
      <w:numFmt w:val="bullet"/>
      <w:lvlText w:val="•"/>
      <w:lvlJc w:val="left"/>
      <w:pPr>
        <w:ind w:left="2627" w:hanging="272"/>
      </w:pPr>
      <w:rPr>
        <w:rFonts w:hint="default"/>
      </w:rPr>
    </w:lvl>
  </w:abstractNum>
  <w:abstractNum w:abstractNumId="32">
    <w:multiLevelType w:val="hybridMultilevel"/>
    <w:lvl w:ilvl="0">
      <w:start w:val="13"/>
      <w:numFmt w:val="decimal"/>
      <w:lvlText w:val="%1"/>
      <w:lvlJc w:val="left"/>
      <w:pPr>
        <w:ind w:left="2778" w:hanging="1714"/>
        <w:jc w:val="left"/>
      </w:pPr>
      <w:rPr>
        <w:rFonts w:hint="default"/>
      </w:rPr>
    </w:lvl>
    <w:lvl w:ilvl="1">
      <w:start w:val="1"/>
      <w:numFmt w:val="lowerLetter"/>
      <w:lvlText w:val="%1.%2"/>
      <w:lvlJc w:val="left"/>
      <w:pPr>
        <w:ind w:left="2778" w:hanging="1714"/>
        <w:jc w:val="left"/>
      </w:pPr>
      <w:rPr>
        <w:rFonts w:hint="default" w:ascii="Calibri Light" w:hAnsi="Calibri Light" w:eastAsia="Calibri Light" w:cs="Calibri Light"/>
        <w:b w:val="0"/>
        <w:bCs w:val="0"/>
        <w:i w:val="0"/>
        <w:iCs w:val="0"/>
        <w:spacing w:val="-7"/>
        <w:w w:val="100"/>
        <w:sz w:val="88"/>
        <w:szCs w:val="88"/>
      </w:rPr>
    </w:lvl>
    <w:lvl w:ilvl="2">
      <w:start w:val="0"/>
      <w:numFmt w:val="bullet"/>
      <w:lvlText w:val=""/>
      <w:lvlJc w:val="left"/>
      <w:pPr>
        <w:ind w:left="3267" w:hanging="545"/>
      </w:pPr>
      <w:rPr>
        <w:rFonts w:hint="default" w:ascii="Wingdings" w:hAnsi="Wingdings" w:eastAsia="Wingdings" w:cs="Wingdings"/>
        <w:b w:val="0"/>
        <w:bCs w:val="0"/>
        <w:i w:val="0"/>
        <w:iCs w:val="0"/>
        <w:w w:val="100"/>
        <w:sz w:val="40"/>
        <w:szCs w:val="40"/>
      </w:rPr>
    </w:lvl>
    <w:lvl w:ilvl="3">
      <w:start w:val="0"/>
      <w:numFmt w:val="bullet"/>
      <w:lvlText w:val=""/>
      <w:lvlJc w:val="left"/>
      <w:pPr>
        <w:ind w:left="3731" w:hanging="433"/>
      </w:pPr>
      <w:rPr>
        <w:rFonts w:hint="default" w:ascii="Wingdings" w:hAnsi="Wingdings" w:eastAsia="Wingdings" w:cs="Wingdings"/>
        <w:b w:val="0"/>
        <w:bCs w:val="0"/>
        <w:i w:val="0"/>
        <w:iCs w:val="0"/>
        <w:w w:val="99"/>
        <w:sz w:val="37"/>
        <w:szCs w:val="37"/>
      </w:rPr>
    </w:lvl>
    <w:lvl w:ilvl="4">
      <w:start w:val="0"/>
      <w:numFmt w:val="bullet"/>
      <w:lvlText w:val=""/>
      <w:lvlJc w:val="left"/>
      <w:pPr>
        <w:ind w:left="5898" w:hanging="545"/>
      </w:pPr>
      <w:rPr>
        <w:rFonts w:hint="default" w:ascii="Wingdings" w:hAnsi="Wingdings" w:eastAsia="Wingdings" w:cs="Wingdings"/>
        <w:b w:val="0"/>
        <w:bCs w:val="0"/>
        <w:i w:val="0"/>
        <w:iCs w:val="0"/>
        <w:w w:val="100"/>
        <w:sz w:val="40"/>
        <w:szCs w:val="40"/>
      </w:rPr>
    </w:lvl>
    <w:lvl w:ilvl="5">
      <w:start w:val="0"/>
      <w:numFmt w:val="bullet"/>
      <w:lvlText w:val=""/>
      <w:lvlJc w:val="left"/>
      <w:pPr>
        <w:ind w:left="6362" w:hanging="433"/>
      </w:pPr>
      <w:rPr>
        <w:rFonts w:hint="default" w:ascii="Wingdings" w:hAnsi="Wingdings" w:eastAsia="Wingdings" w:cs="Wingdings"/>
        <w:b w:val="0"/>
        <w:bCs w:val="0"/>
        <w:i w:val="0"/>
        <w:iCs w:val="0"/>
        <w:w w:val="99"/>
        <w:sz w:val="37"/>
        <w:szCs w:val="37"/>
      </w:rPr>
    </w:lvl>
    <w:lvl w:ilvl="6">
      <w:start w:val="0"/>
      <w:numFmt w:val="bullet"/>
      <w:lvlText w:val="•"/>
      <w:lvlJc w:val="left"/>
      <w:pPr>
        <w:ind w:left="11387" w:hanging="545"/>
      </w:pPr>
      <w:rPr>
        <w:rFonts w:hint="default" w:ascii="Arial" w:hAnsi="Arial" w:eastAsia="Arial" w:cs="Arial"/>
        <w:b w:val="0"/>
        <w:bCs w:val="0"/>
        <w:i w:val="0"/>
        <w:iCs w:val="0"/>
        <w:color w:val="FFFFFF"/>
        <w:w w:val="101"/>
        <w:sz w:val="33"/>
        <w:szCs w:val="33"/>
      </w:rPr>
    </w:lvl>
    <w:lvl w:ilvl="7">
      <w:start w:val="0"/>
      <w:numFmt w:val="bullet"/>
      <w:lvlText w:val=""/>
      <w:lvlJc w:val="left"/>
      <w:pPr>
        <w:ind w:left="12108" w:hanging="545"/>
      </w:pPr>
      <w:rPr>
        <w:rFonts w:hint="default" w:ascii="Wingdings" w:hAnsi="Wingdings" w:eastAsia="Wingdings" w:cs="Wingdings"/>
        <w:b w:val="0"/>
        <w:bCs w:val="0"/>
        <w:i w:val="0"/>
        <w:iCs w:val="0"/>
        <w:color w:val="FFFFFF"/>
        <w:w w:val="102"/>
        <w:sz w:val="25"/>
        <w:szCs w:val="25"/>
      </w:rPr>
    </w:lvl>
    <w:lvl w:ilvl="8">
      <w:start w:val="0"/>
      <w:numFmt w:val="bullet"/>
      <w:lvlText w:val="•"/>
      <w:lvlJc w:val="left"/>
      <w:pPr>
        <w:ind w:left="15440" w:hanging="545"/>
      </w:pPr>
      <w:rPr>
        <w:rFonts w:hint="default"/>
      </w:rPr>
    </w:lvl>
  </w:abstractNum>
  <w:abstractNum w:abstractNumId="31">
    <w:multiLevelType w:val="hybridMultilevel"/>
    <w:lvl w:ilvl="0">
      <w:start w:val="0"/>
      <w:numFmt w:val="bullet"/>
      <w:lvlText w:val="■"/>
      <w:lvlJc w:val="left"/>
      <w:pPr>
        <w:ind w:left="2879" w:hanging="442"/>
      </w:pPr>
      <w:rPr>
        <w:rFonts w:hint="default" w:ascii="Arial" w:hAnsi="Arial" w:eastAsia="Arial" w:cs="Arial"/>
        <w:b w:val="0"/>
        <w:bCs w:val="0"/>
        <w:i w:val="0"/>
        <w:iCs w:val="0"/>
        <w:color w:val="232426"/>
        <w:w w:val="102"/>
        <w:sz w:val="16"/>
        <w:szCs w:val="16"/>
      </w:rPr>
    </w:lvl>
    <w:lvl w:ilvl="1">
      <w:start w:val="0"/>
      <w:numFmt w:val="bullet"/>
      <w:lvlText w:val="■"/>
      <w:lvlJc w:val="left"/>
      <w:pPr>
        <w:ind w:left="2862" w:hanging="344"/>
      </w:pPr>
      <w:rPr>
        <w:rFonts w:hint="default" w:ascii="Arial" w:hAnsi="Arial" w:eastAsia="Arial" w:cs="Arial"/>
        <w:b w:val="0"/>
        <w:bCs w:val="0"/>
        <w:i w:val="0"/>
        <w:iCs w:val="0"/>
        <w:color w:val="232426"/>
        <w:w w:val="102"/>
        <w:sz w:val="16"/>
        <w:szCs w:val="16"/>
      </w:rPr>
    </w:lvl>
    <w:lvl w:ilvl="2">
      <w:start w:val="0"/>
      <w:numFmt w:val="bullet"/>
      <w:lvlText w:val="•"/>
      <w:lvlJc w:val="left"/>
      <w:pPr>
        <w:ind w:left="4646" w:hanging="344"/>
      </w:pPr>
      <w:rPr>
        <w:rFonts w:hint="default"/>
      </w:rPr>
    </w:lvl>
    <w:lvl w:ilvl="3">
      <w:start w:val="0"/>
      <w:numFmt w:val="bullet"/>
      <w:lvlText w:val="•"/>
      <w:lvlJc w:val="left"/>
      <w:pPr>
        <w:ind w:left="6413" w:hanging="344"/>
      </w:pPr>
      <w:rPr>
        <w:rFonts w:hint="default"/>
      </w:rPr>
    </w:lvl>
    <w:lvl w:ilvl="4">
      <w:start w:val="0"/>
      <w:numFmt w:val="bullet"/>
      <w:lvlText w:val="•"/>
      <w:lvlJc w:val="left"/>
      <w:pPr>
        <w:ind w:left="8180" w:hanging="344"/>
      </w:pPr>
      <w:rPr>
        <w:rFonts w:hint="default"/>
      </w:rPr>
    </w:lvl>
    <w:lvl w:ilvl="5">
      <w:start w:val="0"/>
      <w:numFmt w:val="bullet"/>
      <w:lvlText w:val="•"/>
      <w:lvlJc w:val="left"/>
      <w:pPr>
        <w:ind w:left="9946" w:hanging="344"/>
      </w:pPr>
      <w:rPr>
        <w:rFonts w:hint="default"/>
      </w:rPr>
    </w:lvl>
    <w:lvl w:ilvl="6">
      <w:start w:val="0"/>
      <w:numFmt w:val="bullet"/>
      <w:lvlText w:val="•"/>
      <w:lvlJc w:val="left"/>
      <w:pPr>
        <w:ind w:left="11713" w:hanging="344"/>
      </w:pPr>
      <w:rPr>
        <w:rFonts w:hint="default"/>
      </w:rPr>
    </w:lvl>
    <w:lvl w:ilvl="7">
      <w:start w:val="0"/>
      <w:numFmt w:val="bullet"/>
      <w:lvlText w:val="•"/>
      <w:lvlJc w:val="left"/>
      <w:pPr>
        <w:ind w:left="13480" w:hanging="344"/>
      </w:pPr>
      <w:rPr>
        <w:rFonts w:hint="default"/>
      </w:rPr>
    </w:lvl>
    <w:lvl w:ilvl="8">
      <w:start w:val="0"/>
      <w:numFmt w:val="bullet"/>
      <w:lvlText w:val="•"/>
      <w:lvlJc w:val="left"/>
      <w:pPr>
        <w:ind w:left="15246" w:hanging="344"/>
      </w:pPr>
      <w:rPr>
        <w:rFonts w:hint="default"/>
      </w:rPr>
    </w:lvl>
  </w:abstractNum>
  <w:abstractNum w:abstractNumId="30">
    <w:multiLevelType w:val="hybridMultilevel"/>
    <w:lvl w:ilvl="0">
      <w:start w:val="0"/>
      <w:numFmt w:val="bullet"/>
      <w:lvlText w:val="•"/>
      <w:lvlJc w:val="left"/>
      <w:pPr>
        <w:ind w:left="3255" w:hanging="316"/>
      </w:pPr>
      <w:rPr>
        <w:rFonts w:hint="default" w:ascii="Times New Roman" w:hAnsi="Times New Roman" w:eastAsia="Times New Roman" w:cs="Times New Roman"/>
        <w:b w:val="0"/>
        <w:bCs w:val="0"/>
        <w:i w:val="0"/>
        <w:iCs w:val="0"/>
        <w:color w:val="0A0A0A"/>
        <w:w w:val="81"/>
        <w:sz w:val="17"/>
        <w:szCs w:val="17"/>
      </w:rPr>
    </w:lvl>
    <w:lvl w:ilvl="1">
      <w:start w:val="0"/>
      <w:numFmt w:val="bullet"/>
      <w:lvlText w:val="■"/>
      <w:lvlJc w:val="left"/>
      <w:pPr>
        <w:ind w:left="3497" w:hanging="395"/>
      </w:pPr>
      <w:rPr>
        <w:rFonts w:hint="default" w:ascii="Arial" w:hAnsi="Arial" w:eastAsia="Arial" w:cs="Arial"/>
        <w:b w:val="0"/>
        <w:bCs w:val="0"/>
        <w:i w:val="0"/>
        <w:iCs w:val="0"/>
        <w:color w:val="010101"/>
        <w:w w:val="102"/>
        <w:sz w:val="15"/>
        <w:szCs w:val="15"/>
      </w:rPr>
    </w:lvl>
    <w:lvl w:ilvl="2">
      <w:start w:val="0"/>
      <w:numFmt w:val="bullet"/>
      <w:lvlText w:val="•"/>
      <w:lvlJc w:val="left"/>
      <w:pPr>
        <w:ind w:left="5197" w:hanging="395"/>
      </w:pPr>
      <w:rPr>
        <w:rFonts w:hint="default"/>
      </w:rPr>
    </w:lvl>
    <w:lvl w:ilvl="3">
      <w:start w:val="0"/>
      <w:numFmt w:val="bullet"/>
      <w:lvlText w:val="•"/>
      <w:lvlJc w:val="left"/>
      <w:pPr>
        <w:ind w:left="6895" w:hanging="395"/>
      </w:pPr>
      <w:rPr>
        <w:rFonts w:hint="default"/>
      </w:rPr>
    </w:lvl>
    <w:lvl w:ilvl="4">
      <w:start w:val="0"/>
      <w:numFmt w:val="bullet"/>
      <w:lvlText w:val="•"/>
      <w:lvlJc w:val="left"/>
      <w:pPr>
        <w:ind w:left="8593" w:hanging="395"/>
      </w:pPr>
      <w:rPr>
        <w:rFonts w:hint="default"/>
      </w:rPr>
    </w:lvl>
    <w:lvl w:ilvl="5">
      <w:start w:val="0"/>
      <w:numFmt w:val="bullet"/>
      <w:lvlText w:val="•"/>
      <w:lvlJc w:val="left"/>
      <w:pPr>
        <w:ind w:left="10291" w:hanging="395"/>
      </w:pPr>
      <w:rPr>
        <w:rFonts w:hint="default"/>
      </w:rPr>
    </w:lvl>
    <w:lvl w:ilvl="6">
      <w:start w:val="0"/>
      <w:numFmt w:val="bullet"/>
      <w:lvlText w:val="•"/>
      <w:lvlJc w:val="left"/>
      <w:pPr>
        <w:ind w:left="11988" w:hanging="395"/>
      </w:pPr>
      <w:rPr>
        <w:rFonts w:hint="default"/>
      </w:rPr>
    </w:lvl>
    <w:lvl w:ilvl="7">
      <w:start w:val="0"/>
      <w:numFmt w:val="bullet"/>
      <w:lvlText w:val="•"/>
      <w:lvlJc w:val="left"/>
      <w:pPr>
        <w:ind w:left="13686" w:hanging="395"/>
      </w:pPr>
      <w:rPr>
        <w:rFonts w:hint="default"/>
      </w:rPr>
    </w:lvl>
    <w:lvl w:ilvl="8">
      <w:start w:val="0"/>
      <w:numFmt w:val="bullet"/>
      <w:lvlText w:val="•"/>
      <w:lvlJc w:val="left"/>
      <w:pPr>
        <w:ind w:left="15384" w:hanging="395"/>
      </w:pPr>
      <w:rPr>
        <w:rFonts w:hint="default"/>
      </w:rPr>
    </w:lvl>
  </w:abstractNum>
  <w:abstractNum w:abstractNumId="29">
    <w:multiLevelType w:val="hybridMultilevel"/>
    <w:lvl w:ilvl="0">
      <w:start w:val="0"/>
      <w:numFmt w:val="bullet"/>
      <w:lvlText w:val="■"/>
      <w:lvlJc w:val="left"/>
      <w:pPr>
        <w:ind w:left="2926" w:hanging="213"/>
      </w:pPr>
      <w:rPr>
        <w:rFonts w:hint="default" w:ascii="Arial" w:hAnsi="Arial" w:eastAsia="Arial" w:cs="Arial"/>
        <w:w w:val="112"/>
      </w:rPr>
    </w:lvl>
    <w:lvl w:ilvl="1">
      <w:start w:val="0"/>
      <w:numFmt w:val="bullet"/>
      <w:lvlText w:val="■"/>
      <w:lvlJc w:val="left"/>
      <w:pPr>
        <w:ind w:left="3139" w:hanging="207"/>
      </w:pPr>
      <w:rPr>
        <w:rFonts w:hint="default" w:ascii="Arial" w:hAnsi="Arial" w:eastAsia="Arial" w:cs="Arial"/>
        <w:b w:val="0"/>
        <w:bCs w:val="0"/>
        <w:i w:val="0"/>
        <w:iCs w:val="0"/>
        <w:color w:val="0A0A0A"/>
        <w:w w:val="112"/>
        <w:sz w:val="12"/>
        <w:szCs w:val="12"/>
      </w:rPr>
    </w:lvl>
    <w:lvl w:ilvl="2">
      <w:start w:val="0"/>
      <w:numFmt w:val="bullet"/>
      <w:lvlText w:val="•"/>
      <w:lvlJc w:val="left"/>
      <w:pPr>
        <w:ind w:left="3810" w:hanging="207"/>
      </w:pPr>
      <w:rPr>
        <w:rFonts w:hint="default"/>
      </w:rPr>
    </w:lvl>
    <w:lvl w:ilvl="3">
      <w:start w:val="0"/>
      <w:numFmt w:val="bullet"/>
      <w:lvlText w:val="•"/>
      <w:lvlJc w:val="left"/>
      <w:pPr>
        <w:ind w:left="4481" w:hanging="207"/>
      </w:pPr>
      <w:rPr>
        <w:rFonts w:hint="default"/>
      </w:rPr>
    </w:lvl>
    <w:lvl w:ilvl="4">
      <w:start w:val="0"/>
      <w:numFmt w:val="bullet"/>
      <w:lvlText w:val="•"/>
      <w:lvlJc w:val="left"/>
      <w:pPr>
        <w:ind w:left="5152" w:hanging="207"/>
      </w:pPr>
      <w:rPr>
        <w:rFonts w:hint="default"/>
      </w:rPr>
    </w:lvl>
    <w:lvl w:ilvl="5">
      <w:start w:val="0"/>
      <w:numFmt w:val="bullet"/>
      <w:lvlText w:val="•"/>
      <w:lvlJc w:val="left"/>
      <w:pPr>
        <w:ind w:left="5823" w:hanging="207"/>
      </w:pPr>
      <w:rPr>
        <w:rFonts w:hint="default"/>
      </w:rPr>
    </w:lvl>
    <w:lvl w:ilvl="6">
      <w:start w:val="0"/>
      <w:numFmt w:val="bullet"/>
      <w:lvlText w:val="•"/>
      <w:lvlJc w:val="left"/>
      <w:pPr>
        <w:ind w:left="6493" w:hanging="207"/>
      </w:pPr>
      <w:rPr>
        <w:rFonts w:hint="default"/>
      </w:rPr>
    </w:lvl>
    <w:lvl w:ilvl="7">
      <w:start w:val="0"/>
      <w:numFmt w:val="bullet"/>
      <w:lvlText w:val="•"/>
      <w:lvlJc w:val="left"/>
      <w:pPr>
        <w:ind w:left="7164" w:hanging="207"/>
      </w:pPr>
      <w:rPr>
        <w:rFonts w:hint="default"/>
      </w:rPr>
    </w:lvl>
    <w:lvl w:ilvl="8">
      <w:start w:val="0"/>
      <w:numFmt w:val="bullet"/>
      <w:lvlText w:val="•"/>
      <w:lvlJc w:val="left"/>
      <w:pPr>
        <w:ind w:left="7835" w:hanging="207"/>
      </w:pPr>
      <w:rPr>
        <w:rFonts w:hint="default"/>
      </w:rPr>
    </w:lvl>
  </w:abstractNum>
  <w:abstractNum w:abstractNumId="28">
    <w:multiLevelType w:val="hybridMultilevel"/>
    <w:lvl w:ilvl="0">
      <w:start w:val="11"/>
      <w:numFmt w:val="decimal"/>
      <w:lvlText w:val="%1"/>
      <w:lvlJc w:val="left"/>
      <w:pPr>
        <w:ind w:left="2778" w:hanging="1714"/>
        <w:jc w:val="left"/>
      </w:pPr>
      <w:rPr>
        <w:rFonts w:hint="default"/>
      </w:rPr>
    </w:lvl>
    <w:lvl w:ilvl="1">
      <w:start w:val="1"/>
      <w:numFmt w:val="lowerLetter"/>
      <w:lvlText w:val="%1.%2"/>
      <w:lvlJc w:val="left"/>
      <w:pPr>
        <w:ind w:left="2778" w:hanging="1714"/>
        <w:jc w:val="left"/>
      </w:pPr>
      <w:rPr>
        <w:rFonts w:hint="default" w:ascii="Calibri Light" w:hAnsi="Calibri Light" w:eastAsia="Calibri Light" w:cs="Calibri Light"/>
        <w:b w:val="0"/>
        <w:bCs w:val="0"/>
        <w:i w:val="0"/>
        <w:iCs w:val="0"/>
        <w:spacing w:val="-7"/>
        <w:w w:val="100"/>
        <w:sz w:val="88"/>
        <w:szCs w:val="88"/>
      </w:rPr>
    </w:lvl>
    <w:lvl w:ilvl="2">
      <w:start w:val="0"/>
      <w:numFmt w:val="bullet"/>
      <w:lvlText w:val="■"/>
      <w:lvlJc w:val="left"/>
      <w:pPr>
        <w:ind w:left="2873" w:hanging="351"/>
      </w:pPr>
      <w:rPr>
        <w:rFonts w:hint="default" w:ascii="Arial" w:hAnsi="Arial" w:eastAsia="Arial" w:cs="Arial"/>
        <w:b w:val="0"/>
        <w:bCs w:val="0"/>
        <w:i w:val="0"/>
        <w:iCs w:val="0"/>
        <w:color w:val="232426"/>
        <w:w w:val="102"/>
        <w:sz w:val="16"/>
        <w:szCs w:val="16"/>
      </w:rPr>
    </w:lvl>
    <w:lvl w:ilvl="3">
      <w:start w:val="0"/>
      <w:numFmt w:val="bullet"/>
      <w:lvlText w:val="•"/>
      <w:lvlJc w:val="left"/>
      <w:pPr>
        <w:ind w:left="6413" w:hanging="351"/>
      </w:pPr>
      <w:rPr>
        <w:rFonts w:hint="default"/>
      </w:rPr>
    </w:lvl>
    <w:lvl w:ilvl="4">
      <w:start w:val="0"/>
      <w:numFmt w:val="bullet"/>
      <w:lvlText w:val="•"/>
      <w:lvlJc w:val="left"/>
      <w:pPr>
        <w:ind w:left="8180" w:hanging="351"/>
      </w:pPr>
      <w:rPr>
        <w:rFonts w:hint="default"/>
      </w:rPr>
    </w:lvl>
    <w:lvl w:ilvl="5">
      <w:start w:val="0"/>
      <w:numFmt w:val="bullet"/>
      <w:lvlText w:val="•"/>
      <w:lvlJc w:val="left"/>
      <w:pPr>
        <w:ind w:left="9946" w:hanging="351"/>
      </w:pPr>
      <w:rPr>
        <w:rFonts w:hint="default"/>
      </w:rPr>
    </w:lvl>
    <w:lvl w:ilvl="6">
      <w:start w:val="0"/>
      <w:numFmt w:val="bullet"/>
      <w:lvlText w:val="•"/>
      <w:lvlJc w:val="left"/>
      <w:pPr>
        <w:ind w:left="11713" w:hanging="351"/>
      </w:pPr>
      <w:rPr>
        <w:rFonts w:hint="default"/>
      </w:rPr>
    </w:lvl>
    <w:lvl w:ilvl="7">
      <w:start w:val="0"/>
      <w:numFmt w:val="bullet"/>
      <w:lvlText w:val="•"/>
      <w:lvlJc w:val="left"/>
      <w:pPr>
        <w:ind w:left="13480" w:hanging="351"/>
      </w:pPr>
      <w:rPr>
        <w:rFonts w:hint="default"/>
      </w:rPr>
    </w:lvl>
    <w:lvl w:ilvl="8">
      <w:start w:val="0"/>
      <w:numFmt w:val="bullet"/>
      <w:lvlText w:val="•"/>
      <w:lvlJc w:val="left"/>
      <w:pPr>
        <w:ind w:left="15246" w:hanging="351"/>
      </w:pPr>
      <w:rPr>
        <w:rFonts w:hint="default"/>
      </w:rPr>
    </w:lvl>
  </w:abstractNum>
  <w:abstractNum w:abstractNumId="27">
    <w:multiLevelType w:val="hybridMultilevel"/>
    <w:lvl w:ilvl="0">
      <w:start w:val="7"/>
      <w:numFmt w:val="decimal"/>
      <w:lvlText w:val="%1"/>
      <w:lvlJc w:val="left"/>
      <w:pPr>
        <w:ind w:left="2346" w:hanging="1282"/>
        <w:jc w:val="left"/>
      </w:pPr>
      <w:rPr>
        <w:rFonts w:hint="default"/>
      </w:rPr>
    </w:lvl>
    <w:lvl w:ilvl="1">
      <w:start w:val="1"/>
      <w:numFmt w:val="lowerLetter"/>
      <w:lvlText w:val="%1.%2"/>
      <w:lvlJc w:val="left"/>
      <w:pPr>
        <w:ind w:left="2346" w:hanging="1282"/>
        <w:jc w:val="left"/>
      </w:pPr>
      <w:rPr>
        <w:rFonts w:hint="default" w:ascii="Calibri Light" w:hAnsi="Calibri Light" w:eastAsia="Calibri Light" w:cs="Calibri Light"/>
        <w:b w:val="0"/>
        <w:bCs w:val="0"/>
        <w:i w:val="0"/>
        <w:iCs w:val="0"/>
        <w:spacing w:val="-6"/>
        <w:w w:val="100"/>
        <w:sz w:val="88"/>
        <w:szCs w:val="88"/>
      </w:rPr>
    </w:lvl>
    <w:lvl w:ilvl="2">
      <w:start w:val="0"/>
      <w:numFmt w:val="bullet"/>
      <w:lvlText w:val="o"/>
      <w:lvlJc w:val="left"/>
      <w:pPr>
        <w:ind w:left="3555" w:hanging="449"/>
      </w:pPr>
      <w:rPr>
        <w:rFonts w:hint="default" w:ascii="Courier New" w:hAnsi="Courier New" w:eastAsia="Courier New" w:cs="Courier New"/>
        <w:b w:val="0"/>
        <w:bCs w:val="0"/>
        <w:i w:val="0"/>
        <w:iCs w:val="0"/>
        <w:w w:val="100"/>
        <w:sz w:val="48"/>
        <w:szCs w:val="48"/>
      </w:rPr>
    </w:lvl>
    <w:lvl w:ilvl="3">
      <w:start w:val="0"/>
      <w:numFmt w:val="bullet"/>
      <w:lvlText w:val="•"/>
      <w:lvlJc w:val="left"/>
      <w:pPr>
        <w:ind w:left="6942" w:hanging="449"/>
      </w:pPr>
      <w:rPr>
        <w:rFonts w:hint="default"/>
      </w:rPr>
    </w:lvl>
    <w:lvl w:ilvl="4">
      <w:start w:val="0"/>
      <w:numFmt w:val="bullet"/>
      <w:lvlText w:val="•"/>
      <w:lvlJc w:val="left"/>
      <w:pPr>
        <w:ind w:left="8633" w:hanging="449"/>
      </w:pPr>
      <w:rPr>
        <w:rFonts w:hint="default"/>
      </w:rPr>
    </w:lvl>
    <w:lvl w:ilvl="5">
      <w:start w:val="0"/>
      <w:numFmt w:val="bullet"/>
      <w:lvlText w:val="•"/>
      <w:lvlJc w:val="left"/>
      <w:pPr>
        <w:ind w:left="10324" w:hanging="449"/>
      </w:pPr>
      <w:rPr>
        <w:rFonts w:hint="default"/>
      </w:rPr>
    </w:lvl>
    <w:lvl w:ilvl="6">
      <w:start w:val="0"/>
      <w:numFmt w:val="bullet"/>
      <w:lvlText w:val="•"/>
      <w:lvlJc w:val="left"/>
      <w:pPr>
        <w:ind w:left="12015" w:hanging="449"/>
      </w:pPr>
      <w:rPr>
        <w:rFonts w:hint="default"/>
      </w:rPr>
    </w:lvl>
    <w:lvl w:ilvl="7">
      <w:start w:val="0"/>
      <w:numFmt w:val="bullet"/>
      <w:lvlText w:val="•"/>
      <w:lvlJc w:val="left"/>
      <w:pPr>
        <w:ind w:left="13706" w:hanging="449"/>
      </w:pPr>
      <w:rPr>
        <w:rFonts w:hint="default"/>
      </w:rPr>
    </w:lvl>
    <w:lvl w:ilvl="8">
      <w:start w:val="0"/>
      <w:numFmt w:val="bullet"/>
      <w:lvlText w:val="•"/>
      <w:lvlJc w:val="left"/>
      <w:pPr>
        <w:ind w:left="15397" w:hanging="449"/>
      </w:pPr>
      <w:rPr>
        <w:rFonts w:hint="default"/>
      </w:rPr>
    </w:lvl>
  </w:abstractNum>
  <w:abstractNum w:abstractNumId="26">
    <w:multiLevelType w:val="hybridMultilevel"/>
    <w:lvl w:ilvl="0">
      <w:start w:val="7"/>
      <w:numFmt w:val="decimal"/>
      <w:lvlText w:val="%1"/>
      <w:lvlJc w:val="left"/>
      <w:pPr>
        <w:ind w:left="2346" w:hanging="1282"/>
        <w:jc w:val="left"/>
      </w:pPr>
      <w:rPr>
        <w:rFonts w:hint="default"/>
      </w:rPr>
    </w:lvl>
    <w:lvl w:ilvl="1">
      <w:start w:val="1"/>
      <w:numFmt w:val="lowerLetter"/>
      <w:lvlText w:val="%1.%2"/>
      <w:lvlJc w:val="left"/>
      <w:pPr>
        <w:ind w:left="2346" w:hanging="1282"/>
        <w:jc w:val="left"/>
      </w:pPr>
      <w:rPr>
        <w:rFonts w:hint="default" w:ascii="Calibri Light" w:hAnsi="Calibri Light" w:eastAsia="Calibri Light" w:cs="Calibri Light"/>
        <w:b w:val="0"/>
        <w:bCs w:val="0"/>
        <w:i w:val="0"/>
        <w:iCs w:val="0"/>
        <w:spacing w:val="-6"/>
        <w:w w:val="100"/>
        <w:sz w:val="88"/>
        <w:szCs w:val="88"/>
      </w:rPr>
    </w:lvl>
    <w:lvl w:ilvl="2">
      <w:start w:val="0"/>
      <w:numFmt w:val="bullet"/>
      <w:lvlText w:val="•"/>
      <w:lvlJc w:val="left"/>
      <w:pPr>
        <w:ind w:left="3075" w:hanging="449"/>
      </w:pPr>
      <w:rPr>
        <w:rFonts w:hint="default" w:ascii="Arial" w:hAnsi="Arial" w:eastAsia="Arial" w:cs="Arial"/>
        <w:b w:val="0"/>
        <w:bCs w:val="0"/>
        <w:i w:val="0"/>
        <w:iCs w:val="0"/>
        <w:w w:val="99"/>
        <w:sz w:val="37"/>
        <w:szCs w:val="37"/>
      </w:rPr>
    </w:lvl>
    <w:lvl w:ilvl="3">
      <w:start w:val="0"/>
      <w:numFmt w:val="bullet"/>
      <w:lvlText w:val="•"/>
      <w:lvlJc w:val="left"/>
      <w:pPr>
        <w:ind w:left="4516" w:hanging="448"/>
      </w:pPr>
      <w:rPr>
        <w:rFonts w:hint="default" w:ascii="Arial" w:hAnsi="Arial" w:eastAsia="Arial" w:cs="Arial"/>
        <w:b w:val="0"/>
        <w:bCs w:val="0"/>
        <w:i w:val="0"/>
        <w:iCs w:val="0"/>
        <w:w w:val="99"/>
        <w:sz w:val="37"/>
        <w:szCs w:val="37"/>
      </w:rPr>
    </w:lvl>
    <w:lvl w:ilvl="4">
      <w:start w:val="0"/>
      <w:numFmt w:val="bullet"/>
      <w:lvlText w:val="•"/>
      <w:lvlJc w:val="left"/>
      <w:pPr>
        <w:ind w:left="8085" w:hanging="448"/>
      </w:pPr>
      <w:rPr>
        <w:rFonts w:hint="default"/>
      </w:rPr>
    </w:lvl>
    <w:lvl w:ilvl="5">
      <w:start w:val="0"/>
      <w:numFmt w:val="bullet"/>
      <w:lvlText w:val="•"/>
      <w:lvlJc w:val="left"/>
      <w:pPr>
        <w:ind w:left="9867" w:hanging="448"/>
      </w:pPr>
      <w:rPr>
        <w:rFonts w:hint="default"/>
      </w:rPr>
    </w:lvl>
    <w:lvl w:ilvl="6">
      <w:start w:val="0"/>
      <w:numFmt w:val="bullet"/>
      <w:lvlText w:val="•"/>
      <w:lvlJc w:val="left"/>
      <w:pPr>
        <w:ind w:left="11650" w:hanging="448"/>
      </w:pPr>
      <w:rPr>
        <w:rFonts w:hint="default"/>
      </w:rPr>
    </w:lvl>
    <w:lvl w:ilvl="7">
      <w:start w:val="0"/>
      <w:numFmt w:val="bullet"/>
      <w:lvlText w:val="•"/>
      <w:lvlJc w:val="left"/>
      <w:pPr>
        <w:ind w:left="13432" w:hanging="448"/>
      </w:pPr>
      <w:rPr>
        <w:rFonts w:hint="default"/>
      </w:rPr>
    </w:lvl>
    <w:lvl w:ilvl="8">
      <w:start w:val="0"/>
      <w:numFmt w:val="bullet"/>
      <w:lvlText w:val="•"/>
      <w:lvlJc w:val="left"/>
      <w:pPr>
        <w:ind w:left="15215" w:hanging="448"/>
      </w:pPr>
      <w:rPr>
        <w:rFonts w:hint="default"/>
      </w:rPr>
    </w:lvl>
  </w:abstractNum>
  <w:abstractNum w:abstractNumId="25">
    <w:multiLevelType w:val="hybridMultilevel"/>
    <w:lvl w:ilvl="0">
      <w:start w:val="7"/>
      <w:numFmt w:val="decimal"/>
      <w:lvlText w:val="%1"/>
      <w:lvlJc w:val="left"/>
      <w:pPr>
        <w:ind w:left="2218" w:hanging="1154"/>
        <w:jc w:val="left"/>
      </w:pPr>
      <w:rPr>
        <w:rFonts w:hint="default"/>
      </w:rPr>
    </w:lvl>
    <w:lvl w:ilvl="1">
      <w:start w:val="1"/>
      <w:numFmt w:val="lowerLetter"/>
      <w:lvlText w:val="%1.%2"/>
      <w:lvlJc w:val="left"/>
      <w:pPr>
        <w:ind w:left="2218" w:hanging="1154"/>
        <w:jc w:val="left"/>
      </w:pPr>
      <w:rPr>
        <w:rFonts w:hint="default" w:ascii="Calibri Light" w:hAnsi="Calibri Light" w:eastAsia="Calibri Light" w:cs="Calibri Light"/>
        <w:b w:val="0"/>
        <w:bCs w:val="0"/>
        <w:i w:val="0"/>
        <w:iCs w:val="0"/>
        <w:spacing w:val="-6"/>
        <w:w w:val="100"/>
        <w:sz w:val="80"/>
        <w:szCs w:val="80"/>
      </w:rPr>
    </w:lvl>
    <w:lvl w:ilvl="2">
      <w:start w:val="0"/>
      <w:numFmt w:val="bullet"/>
      <w:lvlText w:val="•"/>
      <w:lvlJc w:val="left"/>
      <w:pPr>
        <w:ind w:left="5561" w:hanging="90"/>
      </w:pPr>
      <w:rPr>
        <w:rFonts w:hint="default" w:ascii="Times New Roman" w:hAnsi="Times New Roman" w:eastAsia="Times New Roman" w:cs="Times New Roman"/>
        <w:b w:val="0"/>
        <w:bCs w:val="0"/>
        <w:i w:val="0"/>
        <w:iCs w:val="0"/>
        <w:color w:val="232323"/>
        <w:w w:val="119"/>
        <w:sz w:val="16"/>
        <w:szCs w:val="16"/>
      </w:rPr>
    </w:lvl>
    <w:lvl w:ilvl="3">
      <w:start w:val="0"/>
      <w:numFmt w:val="bullet"/>
      <w:lvlText w:val="•"/>
      <w:lvlJc w:val="left"/>
      <w:pPr>
        <w:ind w:left="7317" w:hanging="90"/>
      </w:pPr>
      <w:rPr>
        <w:rFonts w:hint="default"/>
      </w:rPr>
    </w:lvl>
    <w:lvl w:ilvl="4">
      <w:start w:val="0"/>
      <w:numFmt w:val="bullet"/>
      <w:lvlText w:val="•"/>
      <w:lvlJc w:val="left"/>
      <w:pPr>
        <w:ind w:left="8955" w:hanging="90"/>
      </w:pPr>
      <w:rPr>
        <w:rFonts w:hint="default"/>
      </w:rPr>
    </w:lvl>
    <w:lvl w:ilvl="5">
      <w:start w:val="0"/>
      <w:numFmt w:val="bullet"/>
      <w:lvlText w:val="•"/>
      <w:lvlJc w:val="left"/>
      <w:pPr>
        <w:ind w:left="10592" w:hanging="90"/>
      </w:pPr>
      <w:rPr>
        <w:rFonts w:hint="default"/>
      </w:rPr>
    </w:lvl>
    <w:lvl w:ilvl="6">
      <w:start w:val="0"/>
      <w:numFmt w:val="bullet"/>
      <w:lvlText w:val="•"/>
      <w:lvlJc w:val="left"/>
      <w:pPr>
        <w:ind w:left="12230" w:hanging="90"/>
      </w:pPr>
      <w:rPr>
        <w:rFonts w:hint="default"/>
      </w:rPr>
    </w:lvl>
    <w:lvl w:ilvl="7">
      <w:start w:val="0"/>
      <w:numFmt w:val="bullet"/>
      <w:lvlText w:val="•"/>
      <w:lvlJc w:val="left"/>
      <w:pPr>
        <w:ind w:left="13867" w:hanging="90"/>
      </w:pPr>
      <w:rPr>
        <w:rFonts w:hint="default"/>
      </w:rPr>
    </w:lvl>
    <w:lvl w:ilvl="8">
      <w:start w:val="0"/>
      <w:numFmt w:val="bullet"/>
      <w:lvlText w:val="•"/>
      <w:lvlJc w:val="left"/>
      <w:pPr>
        <w:ind w:left="15505" w:hanging="90"/>
      </w:pPr>
      <w:rPr>
        <w:rFonts w:hint="default"/>
      </w:rPr>
    </w:lvl>
  </w:abstractNum>
  <w:abstractNum w:abstractNumId="24">
    <w:multiLevelType w:val="hybridMultilevel"/>
    <w:lvl w:ilvl="0">
      <w:start w:val="7"/>
      <w:numFmt w:val="decimal"/>
      <w:lvlText w:val="%1"/>
      <w:lvlJc w:val="left"/>
      <w:pPr>
        <w:ind w:left="2346" w:hanging="1282"/>
        <w:jc w:val="left"/>
      </w:pPr>
      <w:rPr>
        <w:rFonts w:hint="default"/>
      </w:rPr>
    </w:lvl>
    <w:lvl w:ilvl="1">
      <w:start w:val="1"/>
      <w:numFmt w:val="lowerLetter"/>
      <w:lvlText w:val="%1.%2"/>
      <w:lvlJc w:val="left"/>
      <w:pPr>
        <w:ind w:left="2346" w:hanging="1282"/>
        <w:jc w:val="left"/>
      </w:pPr>
      <w:rPr>
        <w:rFonts w:hint="default" w:ascii="Calibri Light" w:hAnsi="Calibri Light" w:eastAsia="Calibri Light" w:cs="Calibri Light"/>
        <w:b w:val="0"/>
        <w:bCs w:val="0"/>
        <w:i w:val="0"/>
        <w:iCs w:val="0"/>
        <w:spacing w:val="-6"/>
        <w:w w:val="100"/>
        <w:sz w:val="88"/>
        <w:szCs w:val="88"/>
      </w:rPr>
    </w:lvl>
    <w:lvl w:ilvl="2">
      <w:start w:val="0"/>
      <w:numFmt w:val="bullet"/>
      <w:lvlText w:val=""/>
      <w:lvlJc w:val="left"/>
      <w:pPr>
        <w:ind w:left="2786" w:hanging="545"/>
      </w:pPr>
      <w:rPr>
        <w:rFonts w:hint="default" w:ascii="Wingdings" w:hAnsi="Wingdings" w:eastAsia="Wingdings" w:cs="Wingdings"/>
        <w:b w:val="0"/>
        <w:bCs w:val="0"/>
        <w:i w:val="0"/>
        <w:iCs w:val="0"/>
        <w:w w:val="100"/>
        <w:sz w:val="48"/>
        <w:szCs w:val="48"/>
      </w:rPr>
    </w:lvl>
    <w:lvl w:ilvl="3">
      <w:start w:val="0"/>
      <w:numFmt w:val="bullet"/>
      <w:lvlText w:val=""/>
      <w:lvlJc w:val="left"/>
      <w:pPr>
        <w:ind w:left="3214" w:hanging="449"/>
      </w:pPr>
      <w:rPr>
        <w:rFonts w:hint="default" w:ascii="Wingdings" w:hAnsi="Wingdings" w:eastAsia="Wingdings" w:cs="Wingdings"/>
        <w:b w:val="0"/>
        <w:bCs w:val="0"/>
        <w:i w:val="0"/>
        <w:iCs w:val="0"/>
        <w:spacing w:val="3"/>
        <w:w w:val="100"/>
        <w:sz w:val="54"/>
        <w:szCs w:val="54"/>
      </w:rPr>
    </w:lvl>
    <w:lvl w:ilvl="4">
      <w:start w:val="0"/>
      <w:numFmt w:val="bullet"/>
      <w:lvlText w:val="•"/>
      <w:lvlJc w:val="left"/>
      <w:pPr>
        <w:ind w:left="7110" w:hanging="449"/>
      </w:pPr>
      <w:rPr>
        <w:rFonts w:hint="default"/>
      </w:rPr>
    </w:lvl>
    <w:lvl w:ilvl="5">
      <w:start w:val="0"/>
      <w:numFmt w:val="bullet"/>
      <w:lvlText w:val="•"/>
      <w:lvlJc w:val="left"/>
      <w:pPr>
        <w:ind w:left="9055" w:hanging="449"/>
      </w:pPr>
      <w:rPr>
        <w:rFonts w:hint="default"/>
      </w:rPr>
    </w:lvl>
    <w:lvl w:ilvl="6">
      <w:start w:val="0"/>
      <w:numFmt w:val="bullet"/>
      <w:lvlText w:val="•"/>
      <w:lvlJc w:val="left"/>
      <w:pPr>
        <w:ind w:left="11000" w:hanging="449"/>
      </w:pPr>
      <w:rPr>
        <w:rFonts w:hint="default"/>
      </w:rPr>
    </w:lvl>
    <w:lvl w:ilvl="7">
      <w:start w:val="0"/>
      <w:numFmt w:val="bullet"/>
      <w:lvlText w:val="•"/>
      <w:lvlJc w:val="left"/>
      <w:pPr>
        <w:ind w:left="12945" w:hanging="449"/>
      </w:pPr>
      <w:rPr>
        <w:rFonts w:hint="default"/>
      </w:rPr>
    </w:lvl>
    <w:lvl w:ilvl="8">
      <w:start w:val="0"/>
      <w:numFmt w:val="bullet"/>
      <w:lvlText w:val="•"/>
      <w:lvlJc w:val="left"/>
      <w:pPr>
        <w:ind w:left="14890" w:hanging="449"/>
      </w:pPr>
      <w:rPr>
        <w:rFonts w:hint="default"/>
      </w:rPr>
    </w:lvl>
  </w:abstractNum>
  <w:abstractNum w:abstractNumId="23">
    <w:multiLevelType w:val="hybridMultilevel"/>
    <w:lvl w:ilvl="0">
      <w:start w:val="0"/>
      <w:numFmt w:val="bullet"/>
      <w:lvlText w:val="•"/>
      <w:lvlJc w:val="left"/>
      <w:pPr>
        <w:ind w:left="617" w:hanging="448"/>
      </w:pPr>
      <w:rPr>
        <w:rFonts w:hint="default" w:ascii="Arial" w:hAnsi="Arial" w:eastAsia="Arial" w:cs="Arial"/>
        <w:b w:val="0"/>
        <w:bCs w:val="0"/>
        <w:i w:val="0"/>
        <w:iCs w:val="0"/>
        <w:w w:val="100"/>
        <w:sz w:val="32"/>
        <w:szCs w:val="32"/>
      </w:rPr>
    </w:lvl>
    <w:lvl w:ilvl="1">
      <w:start w:val="0"/>
      <w:numFmt w:val="bullet"/>
      <w:lvlText w:val="•"/>
      <w:lvlJc w:val="left"/>
      <w:pPr>
        <w:ind w:left="1028" w:hanging="448"/>
      </w:pPr>
      <w:rPr>
        <w:rFonts w:hint="default"/>
      </w:rPr>
    </w:lvl>
    <w:lvl w:ilvl="2">
      <w:start w:val="0"/>
      <w:numFmt w:val="bullet"/>
      <w:lvlText w:val="•"/>
      <w:lvlJc w:val="left"/>
      <w:pPr>
        <w:ind w:left="1437" w:hanging="448"/>
      </w:pPr>
      <w:rPr>
        <w:rFonts w:hint="default"/>
      </w:rPr>
    </w:lvl>
    <w:lvl w:ilvl="3">
      <w:start w:val="0"/>
      <w:numFmt w:val="bullet"/>
      <w:lvlText w:val="•"/>
      <w:lvlJc w:val="left"/>
      <w:pPr>
        <w:ind w:left="1846" w:hanging="448"/>
      </w:pPr>
      <w:rPr>
        <w:rFonts w:hint="default"/>
      </w:rPr>
    </w:lvl>
    <w:lvl w:ilvl="4">
      <w:start w:val="0"/>
      <w:numFmt w:val="bullet"/>
      <w:lvlText w:val="•"/>
      <w:lvlJc w:val="left"/>
      <w:pPr>
        <w:ind w:left="2254" w:hanging="448"/>
      </w:pPr>
      <w:rPr>
        <w:rFonts w:hint="default"/>
      </w:rPr>
    </w:lvl>
    <w:lvl w:ilvl="5">
      <w:start w:val="0"/>
      <w:numFmt w:val="bullet"/>
      <w:lvlText w:val="•"/>
      <w:lvlJc w:val="left"/>
      <w:pPr>
        <w:ind w:left="2663" w:hanging="448"/>
      </w:pPr>
      <w:rPr>
        <w:rFonts w:hint="default"/>
      </w:rPr>
    </w:lvl>
    <w:lvl w:ilvl="6">
      <w:start w:val="0"/>
      <w:numFmt w:val="bullet"/>
      <w:lvlText w:val="•"/>
      <w:lvlJc w:val="left"/>
      <w:pPr>
        <w:ind w:left="3072" w:hanging="448"/>
      </w:pPr>
      <w:rPr>
        <w:rFonts w:hint="default"/>
      </w:rPr>
    </w:lvl>
    <w:lvl w:ilvl="7">
      <w:start w:val="0"/>
      <w:numFmt w:val="bullet"/>
      <w:lvlText w:val="•"/>
      <w:lvlJc w:val="left"/>
      <w:pPr>
        <w:ind w:left="3480" w:hanging="448"/>
      </w:pPr>
      <w:rPr>
        <w:rFonts w:hint="default"/>
      </w:rPr>
    </w:lvl>
    <w:lvl w:ilvl="8">
      <w:start w:val="0"/>
      <w:numFmt w:val="bullet"/>
      <w:lvlText w:val="•"/>
      <w:lvlJc w:val="left"/>
      <w:pPr>
        <w:ind w:left="3889" w:hanging="448"/>
      </w:pPr>
      <w:rPr>
        <w:rFonts w:hint="default"/>
      </w:rPr>
    </w:lvl>
  </w:abstractNum>
  <w:abstractNum w:abstractNumId="22">
    <w:multiLevelType w:val="hybridMultilevel"/>
    <w:lvl w:ilvl="0">
      <w:start w:val="0"/>
      <w:numFmt w:val="bullet"/>
      <w:lvlText w:val="•"/>
      <w:lvlJc w:val="left"/>
      <w:pPr>
        <w:ind w:left="648" w:hanging="449"/>
      </w:pPr>
      <w:rPr>
        <w:rFonts w:hint="default" w:ascii="Arial" w:hAnsi="Arial" w:eastAsia="Arial" w:cs="Arial"/>
        <w:b w:val="0"/>
        <w:bCs w:val="0"/>
        <w:i w:val="0"/>
        <w:iCs w:val="0"/>
        <w:w w:val="100"/>
        <w:sz w:val="32"/>
        <w:szCs w:val="32"/>
      </w:rPr>
    </w:lvl>
    <w:lvl w:ilvl="1">
      <w:start w:val="0"/>
      <w:numFmt w:val="bullet"/>
      <w:lvlText w:val="•"/>
      <w:lvlJc w:val="left"/>
      <w:pPr>
        <w:ind w:left="1068" w:hanging="449"/>
      </w:pPr>
      <w:rPr>
        <w:rFonts w:hint="default"/>
      </w:rPr>
    </w:lvl>
    <w:lvl w:ilvl="2">
      <w:start w:val="0"/>
      <w:numFmt w:val="bullet"/>
      <w:lvlText w:val="•"/>
      <w:lvlJc w:val="left"/>
      <w:pPr>
        <w:ind w:left="1497" w:hanging="449"/>
      </w:pPr>
      <w:rPr>
        <w:rFonts w:hint="default"/>
      </w:rPr>
    </w:lvl>
    <w:lvl w:ilvl="3">
      <w:start w:val="0"/>
      <w:numFmt w:val="bullet"/>
      <w:lvlText w:val="•"/>
      <w:lvlJc w:val="left"/>
      <w:pPr>
        <w:ind w:left="1925" w:hanging="449"/>
      </w:pPr>
      <w:rPr>
        <w:rFonts w:hint="default"/>
      </w:rPr>
    </w:lvl>
    <w:lvl w:ilvl="4">
      <w:start w:val="0"/>
      <w:numFmt w:val="bullet"/>
      <w:lvlText w:val="•"/>
      <w:lvlJc w:val="left"/>
      <w:pPr>
        <w:ind w:left="2354" w:hanging="449"/>
      </w:pPr>
      <w:rPr>
        <w:rFonts w:hint="default"/>
      </w:rPr>
    </w:lvl>
    <w:lvl w:ilvl="5">
      <w:start w:val="0"/>
      <w:numFmt w:val="bullet"/>
      <w:lvlText w:val="•"/>
      <w:lvlJc w:val="left"/>
      <w:pPr>
        <w:ind w:left="2782" w:hanging="449"/>
      </w:pPr>
      <w:rPr>
        <w:rFonts w:hint="default"/>
      </w:rPr>
    </w:lvl>
    <w:lvl w:ilvl="6">
      <w:start w:val="0"/>
      <w:numFmt w:val="bullet"/>
      <w:lvlText w:val="•"/>
      <w:lvlJc w:val="left"/>
      <w:pPr>
        <w:ind w:left="3211" w:hanging="449"/>
      </w:pPr>
      <w:rPr>
        <w:rFonts w:hint="default"/>
      </w:rPr>
    </w:lvl>
    <w:lvl w:ilvl="7">
      <w:start w:val="0"/>
      <w:numFmt w:val="bullet"/>
      <w:lvlText w:val="•"/>
      <w:lvlJc w:val="left"/>
      <w:pPr>
        <w:ind w:left="3639" w:hanging="449"/>
      </w:pPr>
      <w:rPr>
        <w:rFonts w:hint="default"/>
      </w:rPr>
    </w:lvl>
    <w:lvl w:ilvl="8">
      <w:start w:val="0"/>
      <w:numFmt w:val="bullet"/>
      <w:lvlText w:val="•"/>
      <w:lvlJc w:val="left"/>
      <w:pPr>
        <w:ind w:left="4068" w:hanging="449"/>
      </w:pPr>
      <w:rPr>
        <w:rFonts w:hint="default"/>
      </w:rPr>
    </w:lvl>
  </w:abstractNum>
  <w:abstractNum w:abstractNumId="21">
    <w:multiLevelType w:val="hybridMultilevel"/>
    <w:lvl w:ilvl="0">
      <w:start w:val="0"/>
      <w:numFmt w:val="bullet"/>
      <w:lvlText w:val="•"/>
      <w:lvlJc w:val="left"/>
      <w:pPr>
        <w:ind w:left="669" w:hanging="449"/>
      </w:pPr>
      <w:rPr>
        <w:rFonts w:hint="default" w:ascii="Arial" w:hAnsi="Arial" w:eastAsia="Arial" w:cs="Arial"/>
        <w:b w:val="0"/>
        <w:bCs w:val="0"/>
        <w:i w:val="0"/>
        <w:iCs w:val="0"/>
        <w:w w:val="100"/>
        <w:sz w:val="32"/>
        <w:szCs w:val="32"/>
      </w:rPr>
    </w:lvl>
    <w:lvl w:ilvl="1">
      <w:start w:val="0"/>
      <w:numFmt w:val="bullet"/>
      <w:lvlText w:val="•"/>
      <w:lvlJc w:val="left"/>
      <w:pPr>
        <w:ind w:left="818" w:hanging="449"/>
      </w:pPr>
      <w:rPr>
        <w:rFonts w:hint="default"/>
      </w:rPr>
    </w:lvl>
    <w:lvl w:ilvl="2">
      <w:start w:val="0"/>
      <w:numFmt w:val="bullet"/>
      <w:lvlText w:val="•"/>
      <w:lvlJc w:val="left"/>
      <w:pPr>
        <w:ind w:left="977" w:hanging="449"/>
      </w:pPr>
      <w:rPr>
        <w:rFonts w:hint="default"/>
      </w:rPr>
    </w:lvl>
    <w:lvl w:ilvl="3">
      <w:start w:val="0"/>
      <w:numFmt w:val="bullet"/>
      <w:lvlText w:val="•"/>
      <w:lvlJc w:val="left"/>
      <w:pPr>
        <w:ind w:left="1136" w:hanging="449"/>
      </w:pPr>
      <w:rPr>
        <w:rFonts w:hint="default"/>
      </w:rPr>
    </w:lvl>
    <w:lvl w:ilvl="4">
      <w:start w:val="0"/>
      <w:numFmt w:val="bullet"/>
      <w:lvlText w:val="•"/>
      <w:lvlJc w:val="left"/>
      <w:pPr>
        <w:ind w:left="1294" w:hanging="449"/>
      </w:pPr>
      <w:rPr>
        <w:rFonts w:hint="default"/>
      </w:rPr>
    </w:lvl>
    <w:lvl w:ilvl="5">
      <w:start w:val="0"/>
      <w:numFmt w:val="bullet"/>
      <w:lvlText w:val="•"/>
      <w:lvlJc w:val="left"/>
      <w:pPr>
        <w:ind w:left="1453" w:hanging="449"/>
      </w:pPr>
      <w:rPr>
        <w:rFonts w:hint="default"/>
      </w:rPr>
    </w:lvl>
    <w:lvl w:ilvl="6">
      <w:start w:val="0"/>
      <w:numFmt w:val="bullet"/>
      <w:lvlText w:val="•"/>
      <w:lvlJc w:val="left"/>
      <w:pPr>
        <w:ind w:left="1612" w:hanging="449"/>
      </w:pPr>
      <w:rPr>
        <w:rFonts w:hint="default"/>
      </w:rPr>
    </w:lvl>
    <w:lvl w:ilvl="7">
      <w:start w:val="0"/>
      <w:numFmt w:val="bullet"/>
      <w:lvlText w:val="•"/>
      <w:lvlJc w:val="left"/>
      <w:pPr>
        <w:ind w:left="1770" w:hanging="449"/>
      </w:pPr>
      <w:rPr>
        <w:rFonts w:hint="default"/>
      </w:rPr>
    </w:lvl>
    <w:lvl w:ilvl="8">
      <w:start w:val="0"/>
      <w:numFmt w:val="bullet"/>
      <w:lvlText w:val="•"/>
      <w:lvlJc w:val="left"/>
      <w:pPr>
        <w:ind w:left="1929" w:hanging="449"/>
      </w:pPr>
      <w:rPr>
        <w:rFonts w:hint="default"/>
      </w:rPr>
    </w:lvl>
  </w:abstractNum>
  <w:abstractNum w:abstractNumId="20">
    <w:multiLevelType w:val="hybridMultilevel"/>
    <w:lvl w:ilvl="0">
      <w:start w:val="0"/>
      <w:numFmt w:val="bullet"/>
      <w:lvlText w:val="•"/>
      <w:lvlJc w:val="left"/>
      <w:pPr>
        <w:ind w:left="617" w:hanging="448"/>
      </w:pPr>
      <w:rPr>
        <w:rFonts w:hint="default" w:ascii="Arial" w:hAnsi="Arial" w:eastAsia="Arial" w:cs="Arial"/>
        <w:b w:val="0"/>
        <w:bCs w:val="0"/>
        <w:i w:val="0"/>
        <w:iCs w:val="0"/>
        <w:w w:val="100"/>
        <w:sz w:val="32"/>
        <w:szCs w:val="32"/>
      </w:rPr>
    </w:lvl>
    <w:lvl w:ilvl="1">
      <w:start w:val="0"/>
      <w:numFmt w:val="bullet"/>
      <w:lvlText w:val="•"/>
      <w:lvlJc w:val="left"/>
      <w:pPr>
        <w:ind w:left="1028" w:hanging="448"/>
      </w:pPr>
      <w:rPr>
        <w:rFonts w:hint="default"/>
      </w:rPr>
    </w:lvl>
    <w:lvl w:ilvl="2">
      <w:start w:val="0"/>
      <w:numFmt w:val="bullet"/>
      <w:lvlText w:val="•"/>
      <w:lvlJc w:val="left"/>
      <w:pPr>
        <w:ind w:left="1437" w:hanging="448"/>
      </w:pPr>
      <w:rPr>
        <w:rFonts w:hint="default"/>
      </w:rPr>
    </w:lvl>
    <w:lvl w:ilvl="3">
      <w:start w:val="0"/>
      <w:numFmt w:val="bullet"/>
      <w:lvlText w:val="•"/>
      <w:lvlJc w:val="left"/>
      <w:pPr>
        <w:ind w:left="1846" w:hanging="448"/>
      </w:pPr>
      <w:rPr>
        <w:rFonts w:hint="default"/>
      </w:rPr>
    </w:lvl>
    <w:lvl w:ilvl="4">
      <w:start w:val="0"/>
      <w:numFmt w:val="bullet"/>
      <w:lvlText w:val="•"/>
      <w:lvlJc w:val="left"/>
      <w:pPr>
        <w:ind w:left="2254" w:hanging="448"/>
      </w:pPr>
      <w:rPr>
        <w:rFonts w:hint="default"/>
      </w:rPr>
    </w:lvl>
    <w:lvl w:ilvl="5">
      <w:start w:val="0"/>
      <w:numFmt w:val="bullet"/>
      <w:lvlText w:val="•"/>
      <w:lvlJc w:val="left"/>
      <w:pPr>
        <w:ind w:left="2663" w:hanging="448"/>
      </w:pPr>
      <w:rPr>
        <w:rFonts w:hint="default"/>
      </w:rPr>
    </w:lvl>
    <w:lvl w:ilvl="6">
      <w:start w:val="0"/>
      <w:numFmt w:val="bullet"/>
      <w:lvlText w:val="•"/>
      <w:lvlJc w:val="left"/>
      <w:pPr>
        <w:ind w:left="3072" w:hanging="448"/>
      </w:pPr>
      <w:rPr>
        <w:rFonts w:hint="default"/>
      </w:rPr>
    </w:lvl>
    <w:lvl w:ilvl="7">
      <w:start w:val="0"/>
      <w:numFmt w:val="bullet"/>
      <w:lvlText w:val="•"/>
      <w:lvlJc w:val="left"/>
      <w:pPr>
        <w:ind w:left="3480" w:hanging="448"/>
      </w:pPr>
      <w:rPr>
        <w:rFonts w:hint="default"/>
      </w:rPr>
    </w:lvl>
    <w:lvl w:ilvl="8">
      <w:start w:val="0"/>
      <w:numFmt w:val="bullet"/>
      <w:lvlText w:val="•"/>
      <w:lvlJc w:val="left"/>
      <w:pPr>
        <w:ind w:left="3889" w:hanging="448"/>
      </w:pPr>
      <w:rPr>
        <w:rFonts w:hint="default"/>
      </w:rPr>
    </w:lvl>
  </w:abstractNum>
  <w:abstractNum w:abstractNumId="19">
    <w:multiLevelType w:val="hybridMultilevel"/>
    <w:lvl w:ilvl="0">
      <w:start w:val="0"/>
      <w:numFmt w:val="bullet"/>
      <w:lvlText w:val="•"/>
      <w:lvlJc w:val="left"/>
      <w:pPr>
        <w:ind w:left="648" w:hanging="449"/>
      </w:pPr>
      <w:rPr>
        <w:rFonts w:hint="default" w:ascii="Arial" w:hAnsi="Arial" w:eastAsia="Arial" w:cs="Arial"/>
        <w:b w:val="0"/>
        <w:bCs w:val="0"/>
        <w:i w:val="0"/>
        <w:iCs w:val="0"/>
        <w:w w:val="100"/>
        <w:sz w:val="32"/>
        <w:szCs w:val="32"/>
      </w:rPr>
    </w:lvl>
    <w:lvl w:ilvl="1">
      <w:start w:val="0"/>
      <w:numFmt w:val="bullet"/>
      <w:lvlText w:val="•"/>
      <w:lvlJc w:val="left"/>
      <w:pPr>
        <w:ind w:left="1068" w:hanging="449"/>
      </w:pPr>
      <w:rPr>
        <w:rFonts w:hint="default"/>
      </w:rPr>
    </w:lvl>
    <w:lvl w:ilvl="2">
      <w:start w:val="0"/>
      <w:numFmt w:val="bullet"/>
      <w:lvlText w:val="•"/>
      <w:lvlJc w:val="left"/>
      <w:pPr>
        <w:ind w:left="1497" w:hanging="449"/>
      </w:pPr>
      <w:rPr>
        <w:rFonts w:hint="default"/>
      </w:rPr>
    </w:lvl>
    <w:lvl w:ilvl="3">
      <w:start w:val="0"/>
      <w:numFmt w:val="bullet"/>
      <w:lvlText w:val="•"/>
      <w:lvlJc w:val="left"/>
      <w:pPr>
        <w:ind w:left="1925" w:hanging="449"/>
      </w:pPr>
      <w:rPr>
        <w:rFonts w:hint="default"/>
      </w:rPr>
    </w:lvl>
    <w:lvl w:ilvl="4">
      <w:start w:val="0"/>
      <w:numFmt w:val="bullet"/>
      <w:lvlText w:val="•"/>
      <w:lvlJc w:val="left"/>
      <w:pPr>
        <w:ind w:left="2354" w:hanging="449"/>
      </w:pPr>
      <w:rPr>
        <w:rFonts w:hint="default"/>
      </w:rPr>
    </w:lvl>
    <w:lvl w:ilvl="5">
      <w:start w:val="0"/>
      <w:numFmt w:val="bullet"/>
      <w:lvlText w:val="•"/>
      <w:lvlJc w:val="left"/>
      <w:pPr>
        <w:ind w:left="2782" w:hanging="449"/>
      </w:pPr>
      <w:rPr>
        <w:rFonts w:hint="default"/>
      </w:rPr>
    </w:lvl>
    <w:lvl w:ilvl="6">
      <w:start w:val="0"/>
      <w:numFmt w:val="bullet"/>
      <w:lvlText w:val="•"/>
      <w:lvlJc w:val="left"/>
      <w:pPr>
        <w:ind w:left="3211" w:hanging="449"/>
      </w:pPr>
      <w:rPr>
        <w:rFonts w:hint="default"/>
      </w:rPr>
    </w:lvl>
    <w:lvl w:ilvl="7">
      <w:start w:val="0"/>
      <w:numFmt w:val="bullet"/>
      <w:lvlText w:val="•"/>
      <w:lvlJc w:val="left"/>
      <w:pPr>
        <w:ind w:left="3639" w:hanging="449"/>
      </w:pPr>
      <w:rPr>
        <w:rFonts w:hint="default"/>
      </w:rPr>
    </w:lvl>
    <w:lvl w:ilvl="8">
      <w:start w:val="0"/>
      <w:numFmt w:val="bullet"/>
      <w:lvlText w:val="•"/>
      <w:lvlJc w:val="left"/>
      <w:pPr>
        <w:ind w:left="4068" w:hanging="449"/>
      </w:pPr>
      <w:rPr>
        <w:rFonts w:hint="default"/>
      </w:rPr>
    </w:lvl>
  </w:abstractNum>
  <w:abstractNum w:abstractNumId="18">
    <w:multiLevelType w:val="hybridMultilevel"/>
    <w:lvl w:ilvl="0">
      <w:start w:val="3"/>
      <w:numFmt w:val="decimal"/>
      <w:lvlText w:val="%1"/>
      <w:lvlJc w:val="left"/>
      <w:pPr>
        <w:ind w:left="2346" w:hanging="1282"/>
        <w:jc w:val="left"/>
      </w:pPr>
      <w:rPr>
        <w:rFonts w:hint="default"/>
      </w:rPr>
    </w:lvl>
    <w:lvl w:ilvl="1">
      <w:start w:val="1"/>
      <w:numFmt w:val="lowerLetter"/>
      <w:lvlText w:val="%1.%2"/>
      <w:lvlJc w:val="left"/>
      <w:pPr>
        <w:ind w:left="2346" w:hanging="1282"/>
        <w:jc w:val="left"/>
      </w:pPr>
      <w:rPr>
        <w:rFonts w:hint="default" w:ascii="Calibri Light" w:hAnsi="Calibri Light" w:eastAsia="Calibri Light" w:cs="Calibri Light"/>
        <w:b w:val="0"/>
        <w:bCs w:val="0"/>
        <w:i w:val="0"/>
        <w:iCs w:val="0"/>
        <w:spacing w:val="-6"/>
        <w:w w:val="100"/>
        <w:sz w:val="88"/>
        <w:szCs w:val="88"/>
      </w:rPr>
    </w:lvl>
    <w:lvl w:ilvl="2">
      <w:start w:val="0"/>
      <w:numFmt w:val="bullet"/>
      <w:lvlText w:val="•"/>
      <w:lvlJc w:val="left"/>
      <w:pPr>
        <w:ind w:left="3227" w:hanging="369"/>
      </w:pPr>
      <w:rPr>
        <w:rFonts w:hint="default" w:ascii="Arial" w:hAnsi="Arial" w:eastAsia="Arial" w:cs="Arial"/>
        <w:b w:val="0"/>
        <w:bCs w:val="0"/>
        <w:i w:val="0"/>
        <w:iCs w:val="0"/>
        <w:w w:val="100"/>
        <w:sz w:val="32"/>
        <w:szCs w:val="32"/>
      </w:rPr>
    </w:lvl>
    <w:lvl w:ilvl="3">
      <w:start w:val="0"/>
      <w:numFmt w:val="bullet"/>
      <w:lvlText w:val="•"/>
      <w:lvlJc w:val="left"/>
      <w:pPr>
        <w:ind w:left="6677" w:hanging="369"/>
      </w:pPr>
      <w:rPr>
        <w:rFonts w:hint="default"/>
      </w:rPr>
    </w:lvl>
    <w:lvl w:ilvl="4">
      <w:start w:val="0"/>
      <w:numFmt w:val="bullet"/>
      <w:lvlText w:val="•"/>
      <w:lvlJc w:val="left"/>
      <w:pPr>
        <w:ind w:left="8406" w:hanging="369"/>
      </w:pPr>
      <w:rPr>
        <w:rFonts w:hint="default"/>
      </w:rPr>
    </w:lvl>
    <w:lvl w:ilvl="5">
      <w:start w:val="0"/>
      <w:numFmt w:val="bullet"/>
      <w:lvlText w:val="•"/>
      <w:lvlJc w:val="left"/>
      <w:pPr>
        <w:ind w:left="10135" w:hanging="369"/>
      </w:pPr>
      <w:rPr>
        <w:rFonts w:hint="default"/>
      </w:rPr>
    </w:lvl>
    <w:lvl w:ilvl="6">
      <w:start w:val="0"/>
      <w:numFmt w:val="bullet"/>
      <w:lvlText w:val="•"/>
      <w:lvlJc w:val="left"/>
      <w:pPr>
        <w:ind w:left="11864" w:hanging="369"/>
      </w:pPr>
      <w:rPr>
        <w:rFonts w:hint="default"/>
      </w:rPr>
    </w:lvl>
    <w:lvl w:ilvl="7">
      <w:start w:val="0"/>
      <w:numFmt w:val="bullet"/>
      <w:lvlText w:val="•"/>
      <w:lvlJc w:val="left"/>
      <w:pPr>
        <w:ind w:left="13593" w:hanging="369"/>
      </w:pPr>
      <w:rPr>
        <w:rFonts w:hint="default"/>
      </w:rPr>
    </w:lvl>
    <w:lvl w:ilvl="8">
      <w:start w:val="0"/>
      <w:numFmt w:val="bullet"/>
      <w:lvlText w:val="•"/>
      <w:lvlJc w:val="left"/>
      <w:pPr>
        <w:ind w:left="15322" w:hanging="369"/>
      </w:pPr>
      <w:rPr>
        <w:rFonts w:hint="default"/>
      </w:rPr>
    </w:lvl>
  </w:abstractNum>
  <w:abstractNum w:abstractNumId="17">
    <w:multiLevelType w:val="hybridMultilevel"/>
    <w:lvl w:ilvl="0">
      <w:start w:val="0"/>
      <w:numFmt w:val="bullet"/>
      <w:lvlText w:val=""/>
      <w:lvlJc w:val="left"/>
      <w:pPr>
        <w:ind w:left="840" w:hanging="360"/>
      </w:pPr>
      <w:rPr>
        <w:rFonts w:hint="default" w:ascii="Symbol" w:hAnsi="Symbol" w:eastAsia="Symbol" w:cs="Symbol"/>
        <w:b w:val="0"/>
        <w:bCs w:val="0"/>
        <w:i w:val="0"/>
        <w:iCs w:val="0"/>
        <w:color w:val="063D86"/>
        <w:w w:val="99"/>
        <w:sz w:val="20"/>
        <w:szCs w:val="20"/>
      </w:rPr>
    </w:lvl>
    <w:lvl w:ilvl="1">
      <w:start w:val="0"/>
      <w:numFmt w:val="bullet"/>
      <w:lvlText w:val=""/>
      <w:lvlJc w:val="left"/>
      <w:pPr>
        <w:ind w:left="1560" w:hanging="360"/>
      </w:pPr>
      <w:rPr>
        <w:rFonts w:hint="default" w:ascii="Symbol" w:hAnsi="Symbol" w:eastAsia="Symbol" w:cs="Symbol"/>
        <w:b w:val="0"/>
        <w:bCs w:val="0"/>
        <w:i w:val="0"/>
        <w:iCs w:val="0"/>
        <w:color w:val="063D86"/>
        <w:w w:val="99"/>
        <w:sz w:val="20"/>
        <w:szCs w:val="20"/>
      </w:rPr>
    </w:lvl>
    <w:lvl w:ilvl="2">
      <w:start w:val="0"/>
      <w:numFmt w:val="bullet"/>
      <w:lvlText w:val="•"/>
      <w:lvlJc w:val="left"/>
      <w:pPr>
        <w:ind w:left="2611" w:hanging="360"/>
      </w:pPr>
      <w:rPr>
        <w:rFonts w:hint="default"/>
      </w:rPr>
    </w:lvl>
    <w:lvl w:ilvl="3">
      <w:start w:val="0"/>
      <w:numFmt w:val="bullet"/>
      <w:lvlText w:val="•"/>
      <w:lvlJc w:val="left"/>
      <w:pPr>
        <w:ind w:left="3662" w:hanging="360"/>
      </w:pPr>
      <w:rPr>
        <w:rFonts w:hint="default"/>
      </w:rPr>
    </w:lvl>
    <w:lvl w:ilvl="4">
      <w:start w:val="0"/>
      <w:numFmt w:val="bullet"/>
      <w:lvlText w:val="•"/>
      <w:lvlJc w:val="left"/>
      <w:pPr>
        <w:ind w:left="4713" w:hanging="360"/>
      </w:pPr>
      <w:rPr>
        <w:rFonts w:hint="default"/>
      </w:rPr>
    </w:lvl>
    <w:lvl w:ilvl="5">
      <w:start w:val="0"/>
      <w:numFmt w:val="bullet"/>
      <w:lvlText w:val="•"/>
      <w:lvlJc w:val="left"/>
      <w:pPr>
        <w:ind w:left="5764" w:hanging="360"/>
      </w:pPr>
      <w:rPr>
        <w:rFonts w:hint="default"/>
      </w:rPr>
    </w:lvl>
    <w:lvl w:ilvl="6">
      <w:start w:val="0"/>
      <w:numFmt w:val="bullet"/>
      <w:lvlText w:val="•"/>
      <w:lvlJc w:val="left"/>
      <w:pPr>
        <w:ind w:left="6815" w:hanging="360"/>
      </w:pPr>
      <w:rPr>
        <w:rFonts w:hint="default"/>
      </w:rPr>
    </w:lvl>
    <w:lvl w:ilvl="7">
      <w:start w:val="0"/>
      <w:numFmt w:val="bullet"/>
      <w:lvlText w:val="•"/>
      <w:lvlJc w:val="left"/>
      <w:pPr>
        <w:ind w:left="7866" w:hanging="360"/>
      </w:pPr>
      <w:rPr>
        <w:rFonts w:hint="default"/>
      </w:rPr>
    </w:lvl>
    <w:lvl w:ilvl="8">
      <w:start w:val="0"/>
      <w:numFmt w:val="bullet"/>
      <w:lvlText w:val="•"/>
      <w:lvlJc w:val="left"/>
      <w:pPr>
        <w:ind w:left="8917" w:hanging="360"/>
      </w:pPr>
      <w:rPr>
        <w:rFonts w:hint="default"/>
      </w:rPr>
    </w:lvl>
  </w:abstractNum>
  <w:abstractNum w:abstractNumId="16">
    <w:multiLevelType w:val="hybridMultilevel"/>
    <w:lvl w:ilvl="0">
      <w:start w:val="0"/>
      <w:numFmt w:val="bullet"/>
      <w:lvlText w:val=""/>
      <w:lvlJc w:val="left"/>
      <w:pPr>
        <w:ind w:left="840" w:hanging="361"/>
      </w:pPr>
      <w:rPr>
        <w:rFonts w:hint="default" w:ascii="Wingdings" w:hAnsi="Wingdings" w:eastAsia="Wingdings" w:cs="Wingdings"/>
        <w:w w:val="100"/>
      </w:rPr>
    </w:lvl>
    <w:lvl w:ilvl="1">
      <w:start w:val="0"/>
      <w:numFmt w:val="bullet"/>
      <w:lvlText w:val="•"/>
      <w:lvlJc w:val="left"/>
      <w:pPr>
        <w:ind w:left="1858" w:hanging="361"/>
      </w:pPr>
      <w:rPr>
        <w:rFonts w:hint="default"/>
      </w:rPr>
    </w:lvl>
    <w:lvl w:ilvl="2">
      <w:start w:val="0"/>
      <w:numFmt w:val="bullet"/>
      <w:lvlText w:val="•"/>
      <w:lvlJc w:val="left"/>
      <w:pPr>
        <w:ind w:left="2876" w:hanging="361"/>
      </w:pPr>
      <w:rPr>
        <w:rFonts w:hint="default"/>
      </w:rPr>
    </w:lvl>
    <w:lvl w:ilvl="3">
      <w:start w:val="0"/>
      <w:numFmt w:val="bullet"/>
      <w:lvlText w:val="•"/>
      <w:lvlJc w:val="left"/>
      <w:pPr>
        <w:ind w:left="3894" w:hanging="361"/>
      </w:pPr>
      <w:rPr>
        <w:rFonts w:hint="default"/>
      </w:rPr>
    </w:lvl>
    <w:lvl w:ilvl="4">
      <w:start w:val="0"/>
      <w:numFmt w:val="bullet"/>
      <w:lvlText w:val="•"/>
      <w:lvlJc w:val="left"/>
      <w:pPr>
        <w:ind w:left="4912" w:hanging="361"/>
      </w:pPr>
      <w:rPr>
        <w:rFonts w:hint="default"/>
      </w:rPr>
    </w:lvl>
    <w:lvl w:ilvl="5">
      <w:start w:val="0"/>
      <w:numFmt w:val="bullet"/>
      <w:lvlText w:val="•"/>
      <w:lvlJc w:val="left"/>
      <w:pPr>
        <w:ind w:left="5930" w:hanging="361"/>
      </w:pPr>
      <w:rPr>
        <w:rFonts w:hint="default"/>
      </w:rPr>
    </w:lvl>
    <w:lvl w:ilvl="6">
      <w:start w:val="0"/>
      <w:numFmt w:val="bullet"/>
      <w:lvlText w:val="•"/>
      <w:lvlJc w:val="left"/>
      <w:pPr>
        <w:ind w:left="6948" w:hanging="361"/>
      </w:pPr>
      <w:rPr>
        <w:rFonts w:hint="default"/>
      </w:rPr>
    </w:lvl>
    <w:lvl w:ilvl="7">
      <w:start w:val="0"/>
      <w:numFmt w:val="bullet"/>
      <w:lvlText w:val="•"/>
      <w:lvlJc w:val="left"/>
      <w:pPr>
        <w:ind w:left="7966" w:hanging="361"/>
      </w:pPr>
      <w:rPr>
        <w:rFonts w:hint="default"/>
      </w:rPr>
    </w:lvl>
    <w:lvl w:ilvl="8">
      <w:start w:val="0"/>
      <w:numFmt w:val="bullet"/>
      <w:lvlText w:val="•"/>
      <w:lvlJc w:val="left"/>
      <w:pPr>
        <w:ind w:left="8984" w:hanging="361"/>
      </w:pPr>
      <w:rPr>
        <w:rFonts w:hint="default"/>
      </w:rPr>
    </w:lvl>
  </w:abstractNum>
  <w:abstractNum w:abstractNumId="15">
    <w:multiLevelType w:val="hybridMultilevel"/>
    <w:lvl w:ilvl="0">
      <w:start w:val="18"/>
      <w:numFmt w:val="decimal"/>
      <w:lvlText w:val="%1."/>
      <w:lvlJc w:val="left"/>
      <w:pPr>
        <w:ind w:left="480" w:hanging="361"/>
        <w:jc w:val="left"/>
      </w:pPr>
      <w:rPr>
        <w:rFonts w:hint="default" w:ascii="Calibri" w:hAnsi="Calibri" w:eastAsia="Calibri" w:cs="Calibri"/>
        <w:b w:val="0"/>
        <w:bCs w:val="0"/>
        <w:i w:val="0"/>
        <w:iCs w:val="0"/>
        <w:w w:val="100"/>
        <w:sz w:val="22"/>
        <w:szCs w:val="22"/>
      </w:rPr>
    </w:lvl>
    <w:lvl w:ilvl="1">
      <w:start w:val="1"/>
      <w:numFmt w:val="lowerLetter"/>
      <w:lvlText w:val="%2."/>
      <w:lvlJc w:val="left"/>
      <w:pPr>
        <w:ind w:left="1650" w:hanging="361"/>
        <w:jc w:val="left"/>
      </w:pPr>
      <w:rPr>
        <w:rFonts w:hint="default" w:ascii="Calibri" w:hAnsi="Calibri" w:eastAsia="Calibri" w:cs="Calibri"/>
        <w:b w:val="0"/>
        <w:bCs w:val="0"/>
        <w:i w:val="0"/>
        <w:iCs w:val="0"/>
        <w:w w:val="100"/>
        <w:sz w:val="22"/>
        <w:szCs w:val="22"/>
      </w:rPr>
    </w:lvl>
    <w:lvl w:ilvl="2">
      <w:start w:val="1"/>
      <w:numFmt w:val="lowerRoman"/>
      <w:lvlText w:val="%3."/>
      <w:lvlJc w:val="left"/>
      <w:pPr>
        <w:ind w:left="2280" w:hanging="286"/>
        <w:jc w:val="left"/>
      </w:pPr>
      <w:rPr>
        <w:rFonts w:hint="default" w:ascii="Calibri" w:hAnsi="Calibri" w:eastAsia="Calibri" w:cs="Calibri"/>
        <w:b w:val="0"/>
        <w:bCs w:val="0"/>
        <w:i w:val="0"/>
        <w:iCs w:val="0"/>
        <w:spacing w:val="-1"/>
        <w:w w:val="100"/>
        <w:sz w:val="22"/>
        <w:szCs w:val="22"/>
      </w:rPr>
    </w:lvl>
    <w:lvl w:ilvl="3">
      <w:start w:val="0"/>
      <w:numFmt w:val="bullet"/>
      <w:lvlText w:val="•"/>
      <w:lvlJc w:val="left"/>
      <w:pPr>
        <w:ind w:left="2280" w:hanging="286"/>
      </w:pPr>
      <w:rPr>
        <w:rFonts w:hint="default"/>
      </w:rPr>
    </w:lvl>
    <w:lvl w:ilvl="4">
      <w:start w:val="0"/>
      <w:numFmt w:val="bullet"/>
      <w:lvlText w:val="•"/>
      <w:lvlJc w:val="left"/>
      <w:pPr>
        <w:ind w:left="3660" w:hanging="286"/>
      </w:pPr>
      <w:rPr>
        <w:rFonts w:hint="default"/>
      </w:rPr>
    </w:lvl>
    <w:lvl w:ilvl="5">
      <w:start w:val="0"/>
      <w:numFmt w:val="bullet"/>
      <w:lvlText w:val="•"/>
      <w:lvlJc w:val="left"/>
      <w:pPr>
        <w:ind w:left="4886" w:hanging="286"/>
      </w:pPr>
      <w:rPr>
        <w:rFonts w:hint="default"/>
      </w:rPr>
    </w:lvl>
    <w:lvl w:ilvl="6">
      <w:start w:val="0"/>
      <w:numFmt w:val="bullet"/>
      <w:lvlText w:val="•"/>
      <w:lvlJc w:val="left"/>
      <w:pPr>
        <w:ind w:left="6113" w:hanging="286"/>
      </w:pPr>
      <w:rPr>
        <w:rFonts w:hint="default"/>
      </w:rPr>
    </w:lvl>
    <w:lvl w:ilvl="7">
      <w:start w:val="0"/>
      <w:numFmt w:val="bullet"/>
      <w:lvlText w:val="•"/>
      <w:lvlJc w:val="left"/>
      <w:pPr>
        <w:ind w:left="7340" w:hanging="286"/>
      </w:pPr>
      <w:rPr>
        <w:rFonts w:hint="default"/>
      </w:rPr>
    </w:lvl>
    <w:lvl w:ilvl="8">
      <w:start w:val="0"/>
      <w:numFmt w:val="bullet"/>
      <w:lvlText w:val="•"/>
      <w:lvlJc w:val="left"/>
      <w:pPr>
        <w:ind w:left="8566" w:hanging="286"/>
      </w:pPr>
      <w:rPr>
        <w:rFonts w:hint="default"/>
      </w:rPr>
    </w:lvl>
  </w:abstractNum>
  <w:abstractNum w:abstractNumId="14">
    <w:multiLevelType w:val="hybridMultilevel"/>
    <w:lvl w:ilvl="0">
      <w:start w:val="1"/>
      <w:numFmt w:val="decimal"/>
      <w:lvlText w:val="%1."/>
      <w:lvlJc w:val="left"/>
      <w:pPr>
        <w:ind w:left="1425" w:hanging="1306"/>
        <w:jc w:val="left"/>
      </w:pPr>
      <w:rPr>
        <w:rFonts w:hint="default" w:ascii="Calibri" w:hAnsi="Calibri" w:eastAsia="Calibri" w:cs="Calibri"/>
        <w:b w:val="0"/>
        <w:bCs w:val="0"/>
        <w:i w:val="0"/>
        <w:iCs w:val="0"/>
        <w:color w:val="063D86"/>
        <w:w w:val="100"/>
        <w:sz w:val="22"/>
        <w:szCs w:val="22"/>
      </w:rPr>
    </w:lvl>
    <w:lvl w:ilvl="1">
      <w:start w:val="0"/>
      <w:numFmt w:val="bullet"/>
      <w:lvlText w:val="•"/>
      <w:lvlJc w:val="left"/>
      <w:pPr>
        <w:ind w:left="2380" w:hanging="1306"/>
      </w:pPr>
      <w:rPr>
        <w:rFonts w:hint="default"/>
      </w:rPr>
    </w:lvl>
    <w:lvl w:ilvl="2">
      <w:start w:val="0"/>
      <w:numFmt w:val="bullet"/>
      <w:lvlText w:val="•"/>
      <w:lvlJc w:val="left"/>
      <w:pPr>
        <w:ind w:left="3340" w:hanging="1306"/>
      </w:pPr>
      <w:rPr>
        <w:rFonts w:hint="default"/>
      </w:rPr>
    </w:lvl>
    <w:lvl w:ilvl="3">
      <w:start w:val="0"/>
      <w:numFmt w:val="bullet"/>
      <w:lvlText w:val="•"/>
      <w:lvlJc w:val="left"/>
      <w:pPr>
        <w:ind w:left="4300" w:hanging="1306"/>
      </w:pPr>
      <w:rPr>
        <w:rFonts w:hint="default"/>
      </w:rPr>
    </w:lvl>
    <w:lvl w:ilvl="4">
      <w:start w:val="0"/>
      <w:numFmt w:val="bullet"/>
      <w:lvlText w:val="•"/>
      <w:lvlJc w:val="left"/>
      <w:pPr>
        <w:ind w:left="5260" w:hanging="1306"/>
      </w:pPr>
      <w:rPr>
        <w:rFonts w:hint="default"/>
      </w:rPr>
    </w:lvl>
    <w:lvl w:ilvl="5">
      <w:start w:val="0"/>
      <w:numFmt w:val="bullet"/>
      <w:lvlText w:val="•"/>
      <w:lvlJc w:val="left"/>
      <w:pPr>
        <w:ind w:left="6220" w:hanging="1306"/>
      </w:pPr>
      <w:rPr>
        <w:rFonts w:hint="default"/>
      </w:rPr>
    </w:lvl>
    <w:lvl w:ilvl="6">
      <w:start w:val="0"/>
      <w:numFmt w:val="bullet"/>
      <w:lvlText w:val="•"/>
      <w:lvlJc w:val="left"/>
      <w:pPr>
        <w:ind w:left="7180" w:hanging="1306"/>
      </w:pPr>
      <w:rPr>
        <w:rFonts w:hint="default"/>
      </w:rPr>
    </w:lvl>
    <w:lvl w:ilvl="7">
      <w:start w:val="0"/>
      <w:numFmt w:val="bullet"/>
      <w:lvlText w:val="•"/>
      <w:lvlJc w:val="left"/>
      <w:pPr>
        <w:ind w:left="8140" w:hanging="1306"/>
      </w:pPr>
      <w:rPr>
        <w:rFonts w:hint="default"/>
      </w:rPr>
    </w:lvl>
    <w:lvl w:ilvl="8">
      <w:start w:val="0"/>
      <w:numFmt w:val="bullet"/>
      <w:lvlText w:val="•"/>
      <w:lvlJc w:val="left"/>
      <w:pPr>
        <w:ind w:left="9100" w:hanging="1306"/>
      </w:pPr>
      <w:rPr>
        <w:rFonts w:hint="default"/>
      </w:rPr>
    </w:lvl>
  </w:abstractNum>
  <w:abstractNum w:abstractNumId="13">
    <w:multiLevelType w:val="hybridMultilevel"/>
    <w:lvl w:ilvl="0">
      <w:start w:val="0"/>
      <w:numFmt w:val="bullet"/>
      <w:lvlText w:val="•"/>
      <w:lvlJc w:val="left"/>
      <w:pPr>
        <w:ind w:left="840" w:hanging="361"/>
      </w:pPr>
      <w:rPr>
        <w:rFonts w:hint="default" w:ascii="Arial" w:hAnsi="Arial" w:eastAsia="Arial" w:cs="Arial"/>
        <w:b w:val="0"/>
        <w:bCs w:val="0"/>
        <w:i w:val="0"/>
        <w:iCs w:val="0"/>
        <w:color w:val="063D86"/>
        <w:w w:val="100"/>
        <w:sz w:val="22"/>
        <w:szCs w:val="22"/>
      </w:rPr>
    </w:lvl>
    <w:lvl w:ilvl="1">
      <w:start w:val="0"/>
      <w:numFmt w:val="bullet"/>
      <w:lvlText w:val="•"/>
      <w:lvlJc w:val="left"/>
      <w:pPr>
        <w:ind w:left="1858" w:hanging="361"/>
      </w:pPr>
      <w:rPr>
        <w:rFonts w:hint="default"/>
      </w:rPr>
    </w:lvl>
    <w:lvl w:ilvl="2">
      <w:start w:val="0"/>
      <w:numFmt w:val="bullet"/>
      <w:lvlText w:val="•"/>
      <w:lvlJc w:val="left"/>
      <w:pPr>
        <w:ind w:left="2876" w:hanging="361"/>
      </w:pPr>
      <w:rPr>
        <w:rFonts w:hint="default"/>
      </w:rPr>
    </w:lvl>
    <w:lvl w:ilvl="3">
      <w:start w:val="0"/>
      <w:numFmt w:val="bullet"/>
      <w:lvlText w:val="•"/>
      <w:lvlJc w:val="left"/>
      <w:pPr>
        <w:ind w:left="3894" w:hanging="361"/>
      </w:pPr>
      <w:rPr>
        <w:rFonts w:hint="default"/>
      </w:rPr>
    </w:lvl>
    <w:lvl w:ilvl="4">
      <w:start w:val="0"/>
      <w:numFmt w:val="bullet"/>
      <w:lvlText w:val="•"/>
      <w:lvlJc w:val="left"/>
      <w:pPr>
        <w:ind w:left="4912" w:hanging="361"/>
      </w:pPr>
      <w:rPr>
        <w:rFonts w:hint="default"/>
      </w:rPr>
    </w:lvl>
    <w:lvl w:ilvl="5">
      <w:start w:val="0"/>
      <w:numFmt w:val="bullet"/>
      <w:lvlText w:val="•"/>
      <w:lvlJc w:val="left"/>
      <w:pPr>
        <w:ind w:left="5930" w:hanging="361"/>
      </w:pPr>
      <w:rPr>
        <w:rFonts w:hint="default"/>
      </w:rPr>
    </w:lvl>
    <w:lvl w:ilvl="6">
      <w:start w:val="0"/>
      <w:numFmt w:val="bullet"/>
      <w:lvlText w:val="•"/>
      <w:lvlJc w:val="left"/>
      <w:pPr>
        <w:ind w:left="6948" w:hanging="361"/>
      </w:pPr>
      <w:rPr>
        <w:rFonts w:hint="default"/>
      </w:rPr>
    </w:lvl>
    <w:lvl w:ilvl="7">
      <w:start w:val="0"/>
      <w:numFmt w:val="bullet"/>
      <w:lvlText w:val="•"/>
      <w:lvlJc w:val="left"/>
      <w:pPr>
        <w:ind w:left="7966" w:hanging="361"/>
      </w:pPr>
      <w:rPr>
        <w:rFonts w:hint="default"/>
      </w:rPr>
    </w:lvl>
    <w:lvl w:ilvl="8">
      <w:start w:val="0"/>
      <w:numFmt w:val="bullet"/>
      <w:lvlText w:val="•"/>
      <w:lvlJc w:val="left"/>
      <w:pPr>
        <w:ind w:left="8984" w:hanging="361"/>
      </w:pPr>
      <w:rPr>
        <w:rFonts w:hint="default"/>
      </w:rPr>
    </w:lvl>
  </w:abstractNum>
  <w:abstractNum w:abstractNumId="12">
    <w:multiLevelType w:val="hybridMultilevel"/>
    <w:lvl w:ilvl="0">
      <w:start w:val="0"/>
      <w:numFmt w:val="bullet"/>
      <w:lvlText w:val=""/>
      <w:lvlJc w:val="left"/>
      <w:pPr>
        <w:ind w:left="840" w:hanging="361"/>
      </w:pPr>
      <w:rPr>
        <w:rFonts w:hint="default" w:ascii="Symbol" w:hAnsi="Symbol" w:eastAsia="Symbol" w:cs="Symbol"/>
        <w:b w:val="0"/>
        <w:bCs w:val="0"/>
        <w:i w:val="0"/>
        <w:iCs w:val="0"/>
        <w:color w:val="063D86"/>
        <w:w w:val="100"/>
        <w:sz w:val="22"/>
        <w:szCs w:val="22"/>
      </w:rPr>
    </w:lvl>
    <w:lvl w:ilvl="1">
      <w:start w:val="0"/>
      <w:numFmt w:val="bullet"/>
      <w:lvlText w:val="•"/>
      <w:lvlJc w:val="left"/>
      <w:pPr>
        <w:ind w:left="1858" w:hanging="361"/>
      </w:pPr>
      <w:rPr>
        <w:rFonts w:hint="default"/>
      </w:rPr>
    </w:lvl>
    <w:lvl w:ilvl="2">
      <w:start w:val="0"/>
      <w:numFmt w:val="bullet"/>
      <w:lvlText w:val="•"/>
      <w:lvlJc w:val="left"/>
      <w:pPr>
        <w:ind w:left="2876" w:hanging="361"/>
      </w:pPr>
      <w:rPr>
        <w:rFonts w:hint="default"/>
      </w:rPr>
    </w:lvl>
    <w:lvl w:ilvl="3">
      <w:start w:val="0"/>
      <w:numFmt w:val="bullet"/>
      <w:lvlText w:val="•"/>
      <w:lvlJc w:val="left"/>
      <w:pPr>
        <w:ind w:left="3894" w:hanging="361"/>
      </w:pPr>
      <w:rPr>
        <w:rFonts w:hint="default"/>
      </w:rPr>
    </w:lvl>
    <w:lvl w:ilvl="4">
      <w:start w:val="0"/>
      <w:numFmt w:val="bullet"/>
      <w:lvlText w:val="•"/>
      <w:lvlJc w:val="left"/>
      <w:pPr>
        <w:ind w:left="4912" w:hanging="361"/>
      </w:pPr>
      <w:rPr>
        <w:rFonts w:hint="default"/>
      </w:rPr>
    </w:lvl>
    <w:lvl w:ilvl="5">
      <w:start w:val="0"/>
      <w:numFmt w:val="bullet"/>
      <w:lvlText w:val="•"/>
      <w:lvlJc w:val="left"/>
      <w:pPr>
        <w:ind w:left="5930" w:hanging="361"/>
      </w:pPr>
      <w:rPr>
        <w:rFonts w:hint="default"/>
      </w:rPr>
    </w:lvl>
    <w:lvl w:ilvl="6">
      <w:start w:val="0"/>
      <w:numFmt w:val="bullet"/>
      <w:lvlText w:val="•"/>
      <w:lvlJc w:val="left"/>
      <w:pPr>
        <w:ind w:left="6948" w:hanging="361"/>
      </w:pPr>
      <w:rPr>
        <w:rFonts w:hint="default"/>
      </w:rPr>
    </w:lvl>
    <w:lvl w:ilvl="7">
      <w:start w:val="0"/>
      <w:numFmt w:val="bullet"/>
      <w:lvlText w:val="•"/>
      <w:lvlJc w:val="left"/>
      <w:pPr>
        <w:ind w:left="7966" w:hanging="361"/>
      </w:pPr>
      <w:rPr>
        <w:rFonts w:hint="default"/>
      </w:rPr>
    </w:lvl>
    <w:lvl w:ilvl="8">
      <w:start w:val="0"/>
      <w:numFmt w:val="bullet"/>
      <w:lvlText w:val="•"/>
      <w:lvlJc w:val="left"/>
      <w:pPr>
        <w:ind w:left="8984" w:hanging="361"/>
      </w:pPr>
      <w:rPr>
        <w:rFonts w:hint="default"/>
      </w:rPr>
    </w:lvl>
  </w:abstractNum>
  <w:abstractNum w:abstractNumId="11">
    <w:multiLevelType w:val="hybridMultilevel"/>
    <w:lvl w:ilvl="0">
      <w:start w:val="1"/>
      <w:numFmt w:val="decimal"/>
      <w:lvlText w:val="%1."/>
      <w:lvlJc w:val="left"/>
      <w:pPr>
        <w:ind w:left="840" w:hanging="361"/>
        <w:jc w:val="left"/>
      </w:pPr>
      <w:rPr>
        <w:rFonts w:hint="default" w:ascii="Calibri" w:hAnsi="Calibri" w:eastAsia="Calibri" w:cs="Calibri"/>
        <w:b w:val="0"/>
        <w:bCs w:val="0"/>
        <w:i w:val="0"/>
        <w:iCs w:val="0"/>
        <w:color w:val="063D86"/>
        <w:w w:val="100"/>
        <w:sz w:val="22"/>
        <w:szCs w:val="22"/>
      </w:rPr>
    </w:lvl>
    <w:lvl w:ilvl="1">
      <w:start w:val="0"/>
      <w:numFmt w:val="bullet"/>
      <w:lvlText w:val="•"/>
      <w:lvlJc w:val="left"/>
      <w:pPr>
        <w:ind w:left="1858" w:hanging="361"/>
      </w:pPr>
      <w:rPr>
        <w:rFonts w:hint="default"/>
      </w:rPr>
    </w:lvl>
    <w:lvl w:ilvl="2">
      <w:start w:val="0"/>
      <w:numFmt w:val="bullet"/>
      <w:lvlText w:val="•"/>
      <w:lvlJc w:val="left"/>
      <w:pPr>
        <w:ind w:left="2876" w:hanging="361"/>
      </w:pPr>
      <w:rPr>
        <w:rFonts w:hint="default"/>
      </w:rPr>
    </w:lvl>
    <w:lvl w:ilvl="3">
      <w:start w:val="0"/>
      <w:numFmt w:val="bullet"/>
      <w:lvlText w:val="•"/>
      <w:lvlJc w:val="left"/>
      <w:pPr>
        <w:ind w:left="3894" w:hanging="361"/>
      </w:pPr>
      <w:rPr>
        <w:rFonts w:hint="default"/>
      </w:rPr>
    </w:lvl>
    <w:lvl w:ilvl="4">
      <w:start w:val="0"/>
      <w:numFmt w:val="bullet"/>
      <w:lvlText w:val="•"/>
      <w:lvlJc w:val="left"/>
      <w:pPr>
        <w:ind w:left="4912" w:hanging="361"/>
      </w:pPr>
      <w:rPr>
        <w:rFonts w:hint="default"/>
      </w:rPr>
    </w:lvl>
    <w:lvl w:ilvl="5">
      <w:start w:val="0"/>
      <w:numFmt w:val="bullet"/>
      <w:lvlText w:val="•"/>
      <w:lvlJc w:val="left"/>
      <w:pPr>
        <w:ind w:left="5930" w:hanging="361"/>
      </w:pPr>
      <w:rPr>
        <w:rFonts w:hint="default"/>
      </w:rPr>
    </w:lvl>
    <w:lvl w:ilvl="6">
      <w:start w:val="0"/>
      <w:numFmt w:val="bullet"/>
      <w:lvlText w:val="•"/>
      <w:lvlJc w:val="left"/>
      <w:pPr>
        <w:ind w:left="6948" w:hanging="361"/>
      </w:pPr>
      <w:rPr>
        <w:rFonts w:hint="default"/>
      </w:rPr>
    </w:lvl>
    <w:lvl w:ilvl="7">
      <w:start w:val="0"/>
      <w:numFmt w:val="bullet"/>
      <w:lvlText w:val="•"/>
      <w:lvlJc w:val="left"/>
      <w:pPr>
        <w:ind w:left="7966" w:hanging="361"/>
      </w:pPr>
      <w:rPr>
        <w:rFonts w:hint="default"/>
      </w:rPr>
    </w:lvl>
    <w:lvl w:ilvl="8">
      <w:start w:val="0"/>
      <w:numFmt w:val="bullet"/>
      <w:lvlText w:val="•"/>
      <w:lvlJc w:val="left"/>
      <w:pPr>
        <w:ind w:left="8984" w:hanging="361"/>
      </w:pPr>
      <w:rPr>
        <w:rFonts w:hint="default"/>
      </w:rPr>
    </w:lvl>
  </w:abstractNum>
  <w:abstractNum w:abstractNumId="10">
    <w:multiLevelType w:val="hybridMultilevel"/>
    <w:lvl w:ilvl="0">
      <w:start w:val="1"/>
      <w:numFmt w:val="decimal"/>
      <w:lvlText w:val="%1."/>
      <w:lvlJc w:val="left"/>
      <w:pPr>
        <w:ind w:left="840" w:hanging="361"/>
        <w:jc w:val="left"/>
      </w:pPr>
      <w:rPr>
        <w:rFonts w:hint="default" w:ascii="Calibri" w:hAnsi="Calibri" w:eastAsia="Calibri" w:cs="Calibri"/>
        <w:b w:val="0"/>
        <w:bCs w:val="0"/>
        <w:i w:val="0"/>
        <w:iCs w:val="0"/>
        <w:color w:val="063D86"/>
        <w:w w:val="100"/>
        <w:sz w:val="22"/>
        <w:szCs w:val="22"/>
      </w:rPr>
    </w:lvl>
    <w:lvl w:ilvl="1">
      <w:start w:val="1"/>
      <w:numFmt w:val="lowerLetter"/>
      <w:lvlText w:val="%2."/>
      <w:lvlJc w:val="left"/>
      <w:pPr>
        <w:ind w:left="1650" w:hanging="721"/>
        <w:jc w:val="left"/>
      </w:pPr>
      <w:rPr>
        <w:rFonts w:hint="default" w:ascii="Calibri" w:hAnsi="Calibri" w:eastAsia="Calibri" w:cs="Calibri"/>
        <w:b w:val="0"/>
        <w:bCs w:val="0"/>
        <w:i w:val="0"/>
        <w:iCs w:val="0"/>
        <w:w w:val="100"/>
        <w:sz w:val="22"/>
        <w:szCs w:val="22"/>
      </w:rPr>
    </w:lvl>
    <w:lvl w:ilvl="2">
      <w:start w:val="0"/>
      <w:numFmt w:val="bullet"/>
      <w:lvlText w:val="•"/>
      <w:lvlJc w:val="left"/>
      <w:pPr>
        <w:ind w:left="2700" w:hanging="721"/>
      </w:pPr>
      <w:rPr>
        <w:rFonts w:hint="default"/>
      </w:rPr>
    </w:lvl>
    <w:lvl w:ilvl="3">
      <w:start w:val="0"/>
      <w:numFmt w:val="bullet"/>
      <w:lvlText w:val="•"/>
      <w:lvlJc w:val="left"/>
      <w:pPr>
        <w:ind w:left="3740" w:hanging="721"/>
      </w:pPr>
      <w:rPr>
        <w:rFonts w:hint="default"/>
      </w:rPr>
    </w:lvl>
    <w:lvl w:ilvl="4">
      <w:start w:val="0"/>
      <w:numFmt w:val="bullet"/>
      <w:lvlText w:val="•"/>
      <w:lvlJc w:val="left"/>
      <w:pPr>
        <w:ind w:left="4780" w:hanging="721"/>
      </w:pPr>
      <w:rPr>
        <w:rFonts w:hint="default"/>
      </w:rPr>
    </w:lvl>
    <w:lvl w:ilvl="5">
      <w:start w:val="0"/>
      <w:numFmt w:val="bullet"/>
      <w:lvlText w:val="•"/>
      <w:lvlJc w:val="left"/>
      <w:pPr>
        <w:ind w:left="5820" w:hanging="721"/>
      </w:pPr>
      <w:rPr>
        <w:rFonts w:hint="default"/>
      </w:rPr>
    </w:lvl>
    <w:lvl w:ilvl="6">
      <w:start w:val="0"/>
      <w:numFmt w:val="bullet"/>
      <w:lvlText w:val="•"/>
      <w:lvlJc w:val="left"/>
      <w:pPr>
        <w:ind w:left="6860" w:hanging="721"/>
      </w:pPr>
      <w:rPr>
        <w:rFonts w:hint="default"/>
      </w:rPr>
    </w:lvl>
    <w:lvl w:ilvl="7">
      <w:start w:val="0"/>
      <w:numFmt w:val="bullet"/>
      <w:lvlText w:val="•"/>
      <w:lvlJc w:val="left"/>
      <w:pPr>
        <w:ind w:left="7900" w:hanging="721"/>
      </w:pPr>
      <w:rPr>
        <w:rFonts w:hint="default"/>
      </w:rPr>
    </w:lvl>
    <w:lvl w:ilvl="8">
      <w:start w:val="0"/>
      <w:numFmt w:val="bullet"/>
      <w:lvlText w:val="•"/>
      <w:lvlJc w:val="left"/>
      <w:pPr>
        <w:ind w:left="8940" w:hanging="721"/>
      </w:pPr>
      <w:rPr>
        <w:rFonts w:hint="default"/>
      </w:rPr>
    </w:lvl>
  </w:abstractNum>
  <w:abstractNum w:abstractNumId="9">
    <w:multiLevelType w:val="hybridMultilevel"/>
    <w:lvl w:ilvl="0">
      <w:start w:val="0"/>
      <w:numFmt w:val="bullet"/>
      <w:lvlText w:val=""/>
      <w:lvlJc w:val="left"/>
      <w:pPr>
        <w:ind w:left="840" w:hanging="361"/>
      </w:pPr>
      <w:rPr>
        <w:rFonts w:hint="default" w:ascii="Symbol" w:hAnsi="Symbol" w:eastAsia="Symbol" w:cs="Symbol"/>
        <w:b w:val="0"/>
        <w:bCs w:val="0"/>
        <w:i w:val="0"/>
        <w:iCs w:val="0"/>
        <w:color w:val="063D86"/>
        <w:w w:val="100"/>
        <w:sz w:val="22"/>
        <w:szCs w:val="22"/>
      </w:rPr>
    </w:lvl>
    <w:lvl w:ilvl="1">
      <w:start w:val="0"/>
      <w:numFmt w:val="bullet"/>
      <w:lvlText w:val="•"/>
      <w:lvlJc w:val="left"/>
      <w:pPr>
        <w:ind w:left="1858" w:hanging="361"/>
      </w:pPr>
      <w:rPr>
        <w:rFonts w:hint="default"/>
      </w:rPr>
    </w:lvl>
    <w:lvl w:ilvl="2">
      <w:start w:val="0"/>
      <w:numFmt w:val="bullet"/>
      <w:lvlText w:val="•"/>
      <w:lvlJc w:val="left"/>
      <w:pPr>
        <w:ind w:left="2876" w:hanging="361"/>
      </w:pPr>
      <w:rPr>
        <w:rFonts w:hint="default"/>
      </w:rPr>
    </w:lvl>
    <w:lvl w:ilvl="3">
      <w:start w:val="0"/>
      <w:numFmt w:val="bullet"/>
      <w:lvlText w:val="•"/>
      <w:lvlJc w:val="left"/>
      <w:pPr>
        <w:ind w:left="3894" w:hanging="361"/>
      </w:pPr>
      <w:rPr>
        <w:rFonts w:hint="default"/>
      </w:rPr>
    </w:lvl>
    <w:lvl w:ilvl="4">
      <w:start w:val="0"/>
      <w:numFmt w:val="bullet"/>
      <w:lvlText w:val="•"/>
      <w:lvlJc w:val="left"/>
      <w:pPr>
        <w:ind w:left="4912" w:hanging="361"/>
      </w:pPr>
      <w:rPr>
        <w:rFonts w:hint="default"/>
      </w:rPr>
    </w:lvl>
    <w:lvl w:ilvl="5">
      <w:start w:val="0"/>
      <w:numFmt w:val="bullet"/>
      <w:lvlText w:val="•"/>
      <w:lvlJc w:val="left"/>
      <w:pPr>
        <w:ind w:left="5930" w:hanging="361"/>
      </w:pPr>
      <w:rPr>
        <w:rFonts w:hint="default"/>
      </w:rPr>
    </w:lvl>
    <w:lvl w:ilvl="6">
      <w:start w:val="0"/>
      <w:numFmt w:val="bullet"/>
      <w:lvlText w:val="•"/>
      <w:lvlJc w:val="left"/>
      <w:pPr>
        <w:ind w:left="6948" w:hanging="361"/>
      </w:pPr>
      <w:rPr>
        <w:rFonts w:hint="default"/>
      </w:rPr>
    </w:lvl>
    <w:lvl w:ilvl="7">
      <w:start w:val="0"/>
      <w:numFmt w:val="bullet"/>
      <w:lvlText w:val="•"/>
      <w:lvlJc w:val="left"/>
      <w:pPr>
        <w:ind w:left="7966" w:hanging="361"/>
      </w:pPr>
      <w:rPr>
        <w:rFonts w:hint="default"/>
      </w:rPr>
    </w:lvl>
    <w:lvl w:ilvl="8">
      <w:start w:val="0"/>
      <w:numFmt w:val="bullet"/>
      <w:lvlText w:val="•"/>
      <w:lvlJc w:val="left"/>
      <w:pPr>
        <w:ind w:left="8984" w:hanging="361"/>
      </w:pPr>
      <w:rPr>
        <w:rFonts w:hint="default"/>
      </w:rPr>
    </w:lvl>
  </w:abstractNum>
  <w:abstractNum w:abstractNumId="8">
    <w:multiLevelType w:val="hybridMultilevel"/>
    <w:lvl w:ilvl="0">
      <w:start w:val="1"/>
      <w:numFmt w:val="lowerRoman"/>
      <w:lvlText w:val="%1."/>
      <w:lvlJc w:val="left"/>
      <w:pPr>
        <w:ind w:left="1920" w:hanging="466"/>
        <w:jc w:val="right"/>
      </w:pPr>
      <w:rPr>
        <w:rFonts w:hint="default" w:ascii="Calibri" w:hAnsi="Calibri" w:eastAsia="Calibri" w:cs="Calibri"/>
        <w:b w:val="0"/>
        <w:bCs w:val="0"/>
        <w:i w:val="0"/>
        <w:iCs w:val="0"/>
        <w:color w:val="063D86"/>
        <w:spacing w:val="-1"/>
        <w:w w:val="100"/>
        <w:sz w:val="22"/>
        <w:szCs w:val="22"/>
      </w:rPr>
    </w:lvl>
    <w:lvl w:ilvl="1">
      <w:start w:val="0"/>
      <w:numFmt w:val="bullet"/>
      <w:lvlText w:val="•"/>
      <w:lvlJc w:val="left"/>
      <w:pPr>
        <w:ind w:left="2830" w:hanging="466"/>
      </w:pPr>
      <w:rPr>
        <w:rFonts w:hint="default"/>
      </w:rPr>
    </w:lvl>
    <w:lvl w:ilvl="2">
      <w:start w:val="0"/>
      <w:numFmt w:val="bullet"/>
      <w:lvlText w:val="•"/>
      <w:lvlJc w:val="left"/>
      <w:pPr>
        <w:ind w:left="3740" w:hanging="466"/>
      </w:pPr>
      <w:rPr>
        <w:rFonts w:hint="default"/>
      </w:rPr>
    </w:lvl>
    <w:lvl w:ilvl="3">
      <w:start w:val="0"/>
      <w:numFmt w:val="bullet"/>
      <w:lvlText w:val="•"/>
      <w:lvlJc w:val="left"/>
      <w:pPr>
        <w:ind w:left="4650" w:hanging="466"/>
      </w:pPr>
      <w:rPr>
        <w:rFonts w:hint="default"/>
      </w:rPr>
    </w:lvl>
    <w:lvl w:ilvl="4">
      <w:start w:val="0"/>
      <w:numFmt w:val="bullet"/>
      <w:lvlText w:val="•"/>
      <w:lvlJc w:val="left"/>
      <w:pPr>
        <w:ind w:left="5560" w:hanging="466"/>
      </w:pPr>
      <w:rPr>
        <w:rFonts w:hint="default"/>
      </w:rPr>
    </w:lvl>
    <w:lvl w:ilvl="5">
      <w:start w:val="0"/>
      <w:numFmt w:val="bullet"/>
      <w:lvlText w:val="•"/>
      <w:lvlJc w:val="left"/>
      <w:pPr>
        <w:ind w:left="6470" w:hanging="466"/>
      </w:pPr>
      <w:rPr>
        <w:rFonts w:hint="default"/>
      </w:rPr>
    </w:lvl>
    <w:lvl w:ilvl="6">
      <w:start w:val="0"/>
      <w:numFmt w:val="bullet"/>
      <w:lvlText w:val="•"/>
      <w:lvlJc w:val="left"/>
      <w:pPr>
        <w:ind w:left="7380" w:hanging="466"/>
      </w:pPr>
      <w:rPr>
        <w:rFonts w:hint="default"/>
      </w:rPr>
    </w:lvl>
    <w:lvl w:ilvl="7">
      <w:start w:val="0"/>
      <w:numFmt w:val="bullet"/>
      <w:lvlText w:val="•"/>
      <w:lvlJc w:val="left"/>
      <w:pPr>
        <w:ind w:left="8290" w:hanging="466"/>
      </w:pPr>
      <w:rPr>
        <w:rFonts w:hint="default"/>
      </w:rPr>
    </w:lvl>
    <w:lvl w:ilvl="8">
      <w:start w:val="0"/>
      <w:numFmt w:val="bullet"/>
      <w:lvlText w:val="•"/>
      <w:lvlJc w:val="left"/>
      <w:pPr>
        <w:ind w:left="9200" w:hanging="466"/>
      </w:pPr>
      <w:rPr>
        <w:rFonts w:hint="default"/>
      </w:rPr>
    </w:lvl>
  </w:abstractNum>
  <w:abstractNum w:abstractNumId="7">
    <w:multiLevelType w:val="hybridMultilevel"/>
    <w:lvl w:ilvl="0">
      <w:start w:val="1"/>
      <w:numFmt w:val="lowerRoman"/>
      <w:lvlText w:val="%1."/>
      <w:lvlJc w:val="left"/>
      <w:pPr>
        <w:ind w:left="1920" w:hanging="466"/>
        <w:jc w:val="right"/>
      </w:pPr>
      <w:rPr>
        <w:rFonts w:hint="default" w:ascii="Calibri" w:hAnsi="Calibri" w:eastAsia="Calibri" w:cs="Calibri"/>
        <w:b w:val="0"/>
        <w:bCs w:val="0"/>
        <w:i w:val="0"/>
        <w:iCs w:val="0"/>
        <w:color w:val="063D86"/>
        <w:spacing w:val="-1"/>
        <w:w w:val="100"/>
        <w:sz w:val="22"/>
        <w:szCs w:val="22"/>
      </w:rPr>
    </w:lvl>
    <w:lvl w:ilvl="1">
      <w:start w:val="0"/>
      <w:numFmt w:val="bullet"/>
      <w:lvlText w:val="•"/>
      <w:lvlJc w:val="left"/>
      <w:pPr>
        <w:ind w:left="2830" w:hanging="466"/>
      </w:pPr>
      <w:rPr>
        <w:rFonts w:hint="default"/>
      </w:rPr>
    </w:lvl>
    <w:lvl w:ilvl="2">
      <w:start w:val="0"/>
      <w:numFmt w:val="bullet"/>
      <w:lvlText w:val="•"/>
      <w:lvlJc w:val="left"/>
      <w:pPr>
        <w:ind w:left="3740" w:hanging="466"/>
      </w:pPr>
      <w:rPr>
        <w:rFonts w:hint="default"/>
      </w:rPr>
    </w:lvl>
    <w:lvl w:ilvl="3">
      <w:start w:val="0"/>
      <w:numFmt w:val="bullet"/>
      <w:lvlText w:val="•"/>
      <w:lvlJc w:val="left"/>
      <w:pPr>
        <w:ind w:left="4650" w:hanging="466"/>
      </w:pPr>
      <w:rPr>
        <w:rFonts w:hint="default"/>
      </w:rPr>
    </w:lvl>
    <w:lvl w:ilvl="4">
      <w:start w:val="0"/>
      <w:numFmt w:val="bullet"/>
      <w:lvlText w:val="•"/>
      <w:lvlJc w:val="left"/>
      <w:pPr>
        <w:ind w:left="5560" w:hanging="466"/>
      </w:pPr>
      <w:rPr>
        <w:rFonts w:hint="default"/>
      </w:rPr>
    </w:lvl>
    <w:lvl w:ilvl="5">
      <w:start w:val="0"/>
      <w:numFmt w:val="bullet"/>
      <w:lvlText w:val="•"/>
      <w:lvlJc w:val="left"/>
      <w:pPr>
        <w:ind w:left="6470" w:hanging="466"/>
      </w:pPr>
      <w:rPr>
        <w:rFonts w:hint="default"/>
      </w:rPr>
    </w:lvl>
    <w:lvl w:ilvl="6">
      <w:start w:val="0"/>
      <w:numFmt w:val="bullet"/>
      <w:lvlText w:val="•"/>
      <w:lvlJc w:val="left"/>
      <w:pPr>
        <w:ind w:left="7380" w:hanging="466"/>
      </w:pPr>
      <w:rPr>
        <w:rFonts w:hint="default"/>
      </w:rPr>
    </w:lvl>
    <w:lvl w:ilvl="7">
      <w:start w:val="0"/>
      <w:numFmt w:val="bullet"/>
      <w:lvlText w:val="•"/>
      <w:lvlJc w:val="left"/>
      <w:pPr>
        <w:ind w:left="8290" w:hanging="466"/>
      </w:pPr>
      <w:rPr>
        <w:rFonts w:hint="default"/>
      </w:rPr>
    </w:lvl>
    <w:lvl w:ilvl="8">
      <w:start w:val="0"/>
      <w:numFmt w:val="bullet"/>
      <w:lvlText w:val="•"/>
      <w:lvlJc w:val="left"/>
      <w:pPr>
        <w:ind w:left="9200" w:hanging="466"/>
      </w:pPr>
      <w:rPr>
        <w:rFonts w:hint="default"/>
      </w:rPr>
    </w:lvl>
  </w:abstractNum>
  <w:abstractNum w:abstractNumId="6">
    <w:multiLevelType w:val="hybridMultilevel"/>
    <w:lvl w:ilvl="0">
      <w:start w:val="1"/>
      <w:numFmt w:val="lowerRoman"/>
      <w:lvlText w:val="%1."/>
      <w:lvlJc w:val="left"/>
      <w:pPr>
        <w:ind w:left="1920" w:hanging="466"/>
        <w:jc w:val="right"/>
      </w:pPr>
      <w:rPr>
        <w:rFonts w:hint="default" w:ascii="Calibri" w:hAnsi="Calibri" w:eastAsia="Calibri" w:cs="Calibri"/>
        <w:b w:val="0"/>
        <w:bCs w:val="0"/>
        <w:i w:val="0"/>
        <w:iCs w:val="0"/>
        <w:color w:val="063D86"/>
        <w:spacing w:val="-1"/>
        <w:w w:val="100"/>
        <w:sz w:val="22"/>
        <w:szCs w:val="22"/>
      </w:rPr>
    </w:lvl>
    <w:lvl w:ilvl="1">
      <w:start w:val="0"/>
      <w:numFmt w:val="bullet"/>
      <w:lvlText w:val="•"/>
      <w:lvlJc w:val="left"/>
      <w:pPr>
        <w:ind w:left="2830" w:hanging="466"/>
      </w:pPr>
      <w:rPr>
        <w:rFonts w:hint="default"/>
      </w:rPr>
    </w:lvl>
    <w:lvl w:ilvl="2">
      <w:start w:val="0"/>
      <w:numFmt w:val="bullet"/>
      <w:lvlText w:val="•"/>
      <w:lvlJc w:val="left"/>
      <w:pPr>
        <w:ind w:left="3740" w:hanging="466"/>
      </w:pPr>
      <w:rPr>
        <w:rFonts w:hint="default"/>
      </w:rPr>
    </w:lvl>
    <w:lvl w:ilvl="3">
      <w:start w:val="0"/>
      <w:numFmt w:val="bullet"/>
      <w:lvlText w:val="•"/>
      <w:lvlJc w:val="left"/>
      <w:pPr>
        <w:ind w:left="4650" w:hanging="466"/>
      </w:pPr>
      <w:rPr>
        <w:rFonts w:hint="default"/>
      </w:rPr>
    </w:lvl>
    <w:lvl w:ilvl="4">
      <w:start w:val="0"/>
      <w:numFmt w:val="bullet"/>
      <w:lvlText w:val="•"/>
      <w:lvlJc w:val="left"/>
      <w:pPr>
        <w:ind w:left="5560" w:hanging="466"/>
      </w:pPr>
      <w:rPr>
        <w:rFonts w:hint="default"/>
      </w:rPr>
    </w:lvl>
    <w:lvl w:ilvl="5">
      <w:start w:val="0"/>
      <w:numFmt w:val="bullet"/>
      <w:lvlText w:val="•"/>
      <w:lvlJc w:val="left"/>
      <w:pPr>
        <w:ind w:left="6470" w:hanging="466"/>
      </w:pPr>
      <w:rPr>
        <w:rFonts w:hint="default"/>
      </w:rPr>
    </w:lvl>
    <w:lvl w:ilvl="6">
      <w:start w:val="0"/>
      <w:numFmt w:val="bullet"/>
      <w:lvlText w:val="•"/>
      <w:lvlJc w:val="left"/>
      <w:pPr>
        <w:ind w:left="7380" w:hanging="466"/>
      </w:pPr>
      <w:rPr>
        <w:rFonts w:hint="default"/>
      </w:rPr>
    </w:lvl>
    <w:lvl w:ilvl="7">
      <w:start w:val="0"/>
      <w:numFmt w:val="bullet"/>
      <w:lvlText w:val="•"/>
      <w:lvlJc w:val="left"/>
      <w:pPr>
        <w:ind w:left="8290" w:hanging="466"/>
      </w:pPr>
      <w:rPr>
        <w:rFonts w:hint="default"/>
      </w:rPr>
    </w:lvl>
    <w:lvl w:ilvl="8">
      <w:start w:val="0"/>
      <w:numFmt w:val="bullet"/>
      <w:lvlText w:val="•"/>
      <w:lvlJc w:val="left"/>
      <w:pPr>
        <w:ind w:left="9200" w:hanging="466"/>
      </w:pPr>
      <w:rPr>
        <w:rFonts w:hint="default"/>
      </w:rPr>
    </w:lvl>
  </w:abstractNum>
  <w:abstractNum w:abstractNumId="5">
    <w:multiLevelType w:val="hybridMultilevel"/>
    <w:lvl w:ilvl="0">
      <w:start w:val="1"/>
      <w:numFmt w:val="lowerRoman"/>
      <w:lvlText w:val="%1."/>
      <w:lvlJc w:val="left"/>
      <w:pPr>
        <w:ind w:left="1920" w:hanging="466"/>
        <w:jc w:val="right"/>
      </w:pPr>
      <w:rPr>
        <w:rFonts w:hint="default" w:ascii="Calibri" w:hAnsi="Calibri" w:eastAsia="Calibri" w:cs="Calibri"/>
        <w:b w:val="0"/>
        <w:bCs w:val="0"/>
        <w:i w:val="0"/>
        <w:iCs w:val="0"/>
        <w:color w:val="063D86"/>
        <w:spacing w:val="-1"/>
        <w:w w:val="100"/>
        <w:sz w:val="22"/>
        <w:szCs w:val="22"/>
      </w:rPr>
    </w:lvl>
    <w:lvl w:ilvl="1">
      <w:start w:val="0"/>
      <w:numFmt w:val="bullet"/>
      <w:lvlText w:val="•"/>
      <w:lvlJc w:val="left"/>
      <w:pPr>
        <w:ind w:left="2830" w:hanging="466"/>
      </w:pPr>
      <w:rPr>
        <w:rFonts w:hint="default"/>
      </w:rPr>
    </w:lvl>
    <w:lvl w:ilvl="2">
      <w:start w:val="0"/>
      <w:numFmt w:val="bullet"/>
      <w:lvlText w:val="•"/>
      <w:lvlJc w:val="left"/>
      <w:pPr>
        <w:ind w:left="3740" w:hanging="466"/>
      </w:pPr>
      <w:rPr>
        <w:rFonts w:hint="default"/>
      </w:rPr>
    </w:lvl>
    <w:lvl w:ilvl="3">
      <w:start w:val="0"/>
      <w:numFmt w:val="bullet"/>
      <w:lvlText w:val="•"/>
      <w:lvlJc w:val="left"/>
      <w:pPr>
        <w:ind w:left="4650" w:hanging="466"/>
      </w:pPr>
      <w:rPr>
        <w:rFonts w:hint="default"/>
      </w:rPr>
    </w:lvl>
    <w:lvl w:ilvl="4">
      <w:start w:val="0"/>
      <w:numFmt w:val="bullet"/>
      <w:lvlText w:val="•"/>
      <w:lvlJc w:val="left"/>
      <w:pPr>
        <w:ind w:left="5560" w:hanging="466"/>
      </w:pPr>
      <w:rPr>
        <w:rFonts w:hint="default"/>
      </w:rPr>
    </w:lvl>
    <w:lvl w:ilvl="5">
      <w:start w:val="0"/>
      <w:numFmt w:val="bullet"/>
      <w:lvlText w:val="•"/>
      <w:lvlJc w:val="left"/>
      <w:pPr>
        <w:ind w:left="6470" w:hanging="466"/>
      </w:pPr>
      <w:rPr>
        <w:rFonts w:hint="default"/>
      </w:rPr>
    </w:lvl>
    <w:lvl w:ilvl="6">
      <w:start w:val="0"/>
      <w:numFmt w:val="bullet"/>
      <w:lvlText w:val="•"/>
      <w:lvlJc w:val="left"/>
      <w:pPr>
        <w:ind w:left="7380" w:hanging="466"/>
      </w:pPr>
      <w:rPr>
        <w:rFonts w:hint="default"/>
      </w:rPr>
    </w:lvl>
    <w:lvl w:ilvl="7">
      <w:start w:val="0"/>
      <w:numFmt w:val="bullet"/>
      <w:lvlText w:val="•"/>
      <w:lvlJc w:val="left"/>
      <w:pPr>
        <w:ind w:left="8290" w:hanging="466"/>
      </w:pPr>
      <w:rPr>
        <w:rFonts w:hint="default"/>
      </w:rPr>
    </w:lvl>
    <w:lvl w:ilvl="8">
      <w:start w:val="0"/>
      <w:numFmt w:val="bullet"/>
      <w:lvlText w:val="•"/>
      <w:lvlJc w:val="left"/>
      <w:pPr>
        <w:ind w:left="9200" w:hanging="466"/>
      </w:pPr>
      <w:rPr>
        <w:rFonts w:hint="default"/>
      </w:rPr>
    </w:lvl>
  </w:abstractNum>
  <w:abstractNum w:abstractNumId="4">
    <w:multiLevelType w:val="hybridMultilevel"/>
    <w:lvl w:ilvl="0">
      <w:start w:val="1"/>
      <w:numFmt w:val="lowerRoman"/>
      <w:lvlText w:val="%1."/>
      <w:lvlJc w:val="left"/>
      <w:pPr>
        <w:ind w:left="1920" w:hanging="466"/>
        <w:jc w:val="right"/>
      </w:pPr>
      <w:rPr>
        <w:rFonts w:hint="default" w:ascii="Calibri" w:hAnsi="Calibri" w:eastAsia="Calibri" w:cs="Calibri"/>
        <w:b w:val="0"/>
        <w:bCs w:val="0"/>
        <w:i w:val="0"/>
        <w:iCs w:val="0"/>
        <w:color w:val="063D86"/>
        <w:spacing w:val="-1"/>
        <w:w w:val="100"/>
        <w:sz w:val="22"/>
        <w:szCs w:val="22"/>
      </w:rPr>
    </w:lvl>
    <w:lvl w:ilvl="1">
      <w:start w:val="0"/>
      <w:numFmt w:val="bullet"/>
      <w:lvlText w:val="•"/>
      <w:lvlJc w:val="left"/>
      <w:pPr>
        <w:ind w:left="2830" w:hanging="466"/>
      </w:pPr>
      <w:rPr>
        <w:rFonts w:hint="default"/>
      </w:rPr>
    </w:lvl>
    <w:lvl w:ilvl="2">
      <w:start w:val="0"/>
      <w:numFmt w:val="bullet"/>
      <w:lvlText w:val="•"/>
      <w:lvlJc w:val="left"/>
      <w:pPr>
        <w:ind w:left="3740" w:hanging="466"/>
      </w:pPr>
      <w:rPr>
        <w:rFonts w:hint="default"/>
      </w:rPr>
    </w:lvl>
    <w:lvl w:ilvl="3">
      <w:start w:val="0"/>
      <w:numFmt w:val="bullet"/>
      <w:lvlText w:val="•"/>
      <w:lvlJc w:val="left"/>
      <w:pPr>
        <w:ind w:left="4650" w:hanging="466"/>
      </w:pPr>
      <w:rPr>
        <w:rFonts w:hint="default"/>
      </w:rPr>
    </w:lvl>
    <w:lvl w:ilvl="4">
      <w:start w:val="0"/>
      <w:numFmt w:val="bullet"/>
      <w:lvlText w:val="•"/>
      <w:lvlJc w:val="left"/>
      <w:pPr>
        <w:ind w:left="5560" w:hanging="466"/>
      </w:pPr>
      <w:rPr>
        <w:rFonts w:hint="default"/>
      </w:rPr>
    </w:lvl>
    <w:lvl w:ilvl="5">
      <w:start w:val="0"/>
      <w:numFmt w:val="bullet"/>
      <w:lvlText w:val="•"/>
      <w:lvlJc w:val="left"/>
      <w:pPr>
        <w:ind w:left="6470" w:hanging="466"/>
      </w:pPr>
      <w:rPr>
        <w:rFonts w:hint="default"/>
      </w:rPr>
    </w:lvl>
    <w:lvl w:ilvl="6">
      <w:start w:val="0"/>
      <w:numFmt w:val="bullet"/>
      <w:lvlText w:val="•"/>
      <w:lvlJc w:val="left"/>
      <w:pPr>
        <w:ind w:left="7380" w:hanging="466"/>
      </w:pPr>
      <w:rPr>
        <w:rFonts w:hint="default"/>
      </w:rPr>
    </w:lvl>
    <w:lvl w:ilvl="7">
      <w:start w:val="0"/>
      <w:numFmt w:val="bullet"/>
      <w:lvlText w:val="•"/>
      <w:lvlJc w:val="left"/>
      <w:pPr>
        <w:ind w:left="8290" w:hanging="466"/>
      </w:pPr>
      <w:rPr>
        <w:rFonts w:hint="default"/>
      </w:rPr>
    </w:lvl>
    <w:lvl w:ilvl="8">
      <w:start w:val="0"/>
      <w:numFmt w:val="bullet"/>
      <w:lvlText w:val="•"/>
      <w:lvlJc w:val="left"/>
      <w:pPr>
        <w:ind w:left="9200" w:hanging="466"/>
      </w:pPr>
      <w:rPr>
        <w:rFonts w:hint="default"/>
      </w:rPr>
    </w:lvl>
  </w:abstractNum>
  <w:abstractNum w:abstractNumId="3">
    <w:multiLevelType w:val="hybridMultilevel"/>
    <w:lvl w:ilvl="0">
      <w:start w:val="0"/>
      <w:numFmt w:val="bullet"/>
      <w:lvlText w:val=""/>
      <w:lvlJc w:val="left"/>
      <w:pPr>
        <w:ind w:left="1200" w:hanging="361"/>
      </w:pPr>
      <w:rPr>
        <w:rFonts w:hint="default" w:ascii="Symbol" w:hAnsi="Symbol" w:eastAsia="Symbol" w:cs="Symbol"/>
        <w:b w:val="0"/>
        <w:bCs w:val="0"/>
        <w:i w:val="0"/>
        <w:iCs w:val="0"/>
        <w:color w:val="063D86"/>
        <w:w w:val="100"/>
        <w:sz w:val="22"/>
        <w:szCs w:val="22"/>
      </w:rPr>
    </w:lvl>
    <w:lvl w:ilvl="1">
      <w:start w:val="0"/>
      <w:numFmt w:val="bullet"/>
      <w:lvlText w:val="•"/>
      <w:lvlJc w:val="left"/>
      <w:pPr>
        <w:ind w:left="2182" w:hanging="361"/>
      </w:pPr>
      <w:rPr>
        <w:rFonts w:hint="default"/>
      </w:rPr>
    </w:lvl>
    <w:lvl w:ilvl="2">
      <w:start w:val="0"/>
      <w:numFmt w:val="bullet"/>
      <w:lvlText w:val="•"/>
      <w:lvlJc w:val="left"/>
      <w:pPr>
        <w:ind w:left="3164" w:hanging="361"/>
      </w:pPr>
      <w:rPr>
        <w:rFonts w:hint="default"/>
      </w:rPr>
    </w:lvl>
    <w:lvl w:ilvl="3">
      <w:start w:val="0"/>
      <w:numFmt w:val="bullet"/>
      <w:lvlText w:val="•"/>
      <w:lvlJc w:val="left"/>
      <w:pPr>
        <w:ind w:left="4146" w:hanging="361"/>
      </w:pPr>
      <w:rPr>
        <w:rFonts w:hint="default"/>
      </w:rPr>
    </w:lvl>
    <w:lvl w:ilvl="4">
      <w:start w:val="0"/>
      <w:numFmt w:val="bullet"/>
      <w:lvlText w:val="•"/>
      <w:lvlJc w:val="left"/>
      <w:pPr>
        <w:ind w:left="5128" w:hanging="361"/>
      </w:pPr>
      <w:rPr>
        <w:rFonts w:hint="default"/>
      </w:rPr>
    </w:lvl>
    <w:lvl w:ilvl="5">
      <w:start w:val="0"/>
      <w:numFmt w:val="bullet"/>
      <w:lvlText w:val="•"/>
      <w:lvlJc w:val="left"/>
      <w:pPr>
        <w:ind w:left="6110" w:hanging="361"/>
      </w:pPr>
      <w:rPr>
        <w:rFonts w:hint="default"/>
      </w:rPr>
    </w:lvl>
    <w:lvl w:ilvl="6">
      <w:start w:val="0"/>
      <w:numFmt w:val="bullet"/>
      <w:lvlText w:val="•"/>
      <w:lvlJc w:val="left"/>
      <w:pPr>
        <w:ind w:left="7092" w:hanging="361"/>
      </w:pPr>
      <w:rPr>
        <w:rFonts w:hint="default"/>
      </w:rPr>
    </w:lvl>
    <w:lvl w:ilvl="7">
      <w:start w:val="0"/>
      <w:numFmt w:val="bullet"/>
      <w:lvlText w:val="•"/>
      <w:lvlJc w:val="left"/>
      <w:pPr>
        <w:ind w:left="8074" w:hanging="361"/>
      </w:pPr>
      <w:rPr>
        <w:rFonts w:hint="default"/>
      </w:rPr>
    </w:lvl>
    <w:lvl w:ilvl="8">
      <w:start w:val="0"/>
      <w:numFmt w:val="bullet"/>
      <w:lvlText w:val="•"/>
      <w:lvlJc w:val="left"/>
      <w:pPr>
        <w:ind w:left="9056" w:hanging="361"/>
      </w:pPr>
      <w:rPr>
        <w:rFonts w:hint="default"/>
      </w:rPr>
    </w:lvl>
  </w:abstractNum>
  <w:abstractNum w:abstractNumId="2">
    <w:multiLevelType w:val="hybridMultilevel"/>
    <w:lvl w:ilvl="0">
      <w:start w:val="0"/>
      <w:numFmt w:val="bullet"/>
      <w:lvlText w:val=""/>
      <w:lvlJc w:val="left"/>
      <w:pPr>
        <w:ind w:left="480" w:hanging="361"/>
      </w:pPr>
      <w:rPr>
        <w:rFonts w:hint="default" w:ascii="Symbol" w:hAnsi="Symbol" w:eastAsia="Symbol" w:cs="Symbol"/>
        <w:b w:val="0"/>
        <w:bCs w:val="0"/>
        <w:i w:val="0"/>
        <w:iCs w:val="0"/>
        <w:color w:val="063D86"/>
        <w:w w:val="100"/>
        <w:sz w:val="22"/>
        <w:szCs w:val="22"/>
      </w:rPr>
    </w:lvl>
    <w:lvl w:ilvl="1">
      <w:start w:val="0"/>
      <w:numFmt w:val="bullet"/>
      <w:lvlText w:val="o"/>
      <w:lvlJc w:val="left"/>
      <w:pPr>
        <w:ind w:left="840" w:hanging="361"/>
      </w:pPr>
      <w:rPr>
        <w:rFonts w:hint="default" w:ascii="Courier New" w:hAnsi="Courier New" w:eastAsia="Courier New" w:cs="Courier New"/>
        <w:b w:val="0"/>
        <w:bCs w:val="0"/>
        <w:i w:val="0"/>
        <w:iCs w:val="0"/>
        <w:color w:val="063D86"/>
        <w:w w:val="100"/>
        <w:sz w:val="22"/>
        <w:szCs w:val="22"/>
      </w:rPr>
    </w:lvl>
    <w:lvl w:ilvl="2">
      <w:start w:val="0"/>
      <w:numFmt w:val="bullet"/>
      <w:lvlText w:val="•"/>
      <w:lvlJc w:val="left"/>
      <w:pPr>
        <w:ind w:left="1971" w:hanging="361"/>
      </w:pPr>
      <w:rPr>
        <w:rFonts w:hint="default"/>
      </w:rPr>
    </w:lvl>
    <w:lvl w:ilvl="3">
      <w:start w:val="0"/>
      <w:numFmt w:val="bullet"/>
      <w:lvlText w:val="•"/>
      <w:lvlJc w:val="left"/>
      <w:pPr>
        <w:ind w:left="3102" w:hanging="361"/>
      </w:pPr>
      <w:rPr>
        <w:rFonts w:hint="default"/>
      </w:rPr>
    </w:lvl>
    <w:lvl w:ilvl="4">
      <w:start w:val="0"/>
      <w:numFmt w:val="bullet"/>
      <w:lvlText w:val="•"/>
      <w:lvlJc w:val="left"/>
      <w:pPr>
        <w:ind w:left="4233" w:hanging="361"/>
      </w:pPr>
      <w:rPr>
        <w:rFonts w:hint="default"/>
      </w:rPr>
    </w:lvl>
    <w:lvl w:ilvl="5">
      <w:start w:val="0"/>
      <w:numFmt w:val="bullet"/>
      <w:lvlText w:val="•"/>
      <w:lvlJc w:val="left"/>
      <w:pPr>
        <w:ind w:left="5364" w:hanging="361"/>
      </w:pPr>
      <w:rPr>
        <w:rFonts w:hint="default"/>
      </w:rPr>
    </w:lvl>
    <w:lvl w:ilvl="6">
      <w:start w:val="0"/>
      <w:numFmt w:val="bullet"/>
      <w:lvlText w:val="•"/>
      <w:lvlJc w:val="left"/>
      <w:pPr>
        <w:ind w:left="6495" w:hanging="361"/>
      </w:pPr>
      <w:rPr>
        <w:rFonts w:hint="default"/>
      </w:rPr>
    </w:lvl>
    <w:lvl w:ilvl="7">
      <w:start w:val="0"/>
      <w:numFmt w:val="bullet"/>
      <w:lvlText w:val="•"/>
      <w:lvlJc w:val="left"/>
      <w:pPr>
        <w:ind w:left="7626" w:hanging="361"/>
      </w:pPr>
      <w:rPr>
        <w:rFonts w:hint="default"/>
      </w:rPr>
    </w:lvl>
    <w:lvl w:ilvl="8">
      <w:start w:val="0"/>
      <w:numFmt w:val="bullet"/>
      <w:lvlText w:val="•"/>
      <w:lvlJc w:val="left"/>
      <w:pPr>
        <w:ind w:left="8757" w:hanging="361"/>
      </w:pPr>
      <w:rPr>
        <w:rFonts w:hint="default"/>
      </w:rPr>
    </w:lvl>
  </w:abstractNum>
  <w:abstractNum w:abstractNumId="1">
    <w:multiLevelType w:val="hybridMultilevel"/>
    <w:lvl w:ilvl="0">
      <w:start w:val="0"/>
      <w:numFmt w:val="bullet"/>
      <w:lvlText w:val=""/>
      <w:lvlJc w:val="left"/>
      <w:pPr>
        <w:ind w:left="840" w:hanging="361"/>
      </w:pPr>
      <w:rPr>
        <w:rFonts w:hint="default" w:ascii="Symbol" w:hAnsi="Symbol" w:eastAsia="Symbol" w:cs="Symbol"/>
        <w:b w:val="0"/>
        <w:bCs w:val="0"/>
        <w:i w:val="0"/>
        <w:iCs w:val="0"/>
        <w:color w:val="063D86"/>
        <w:w w:val="100"/>
        <w:sz w:val="22"/>
        <w:szCs w:val="22"/>
      </w:rPr>
    </w:lvl>
    <w:lvl w:ilvl="1">
      <w:start w:val="0"/>
      <w:numFmt w:val="bullet"/>
      <w:lvlText w:val="•"/>
      <w:lvlJc w:val="left"/>
      <w:pPr>
        <w:ind w:left="1858" w:hanging="361"/>
      </w:pPr>
      <w:rPr>
        <w:rFonts w:hint="default"/>
      </w:rPr>
    </w:lvl>
    <w:lvl w:ilvl="2">
      <w:start w:val="0"/>
      <w:numFmt w:val="bullet"/>
      <w:lvlText w:val="•"/>
      <w:lvlJc w:val="left"/>
      <w:pPr>
        <w:ind w:left="2876" w:hanging="361"/>
      </w:pPr>
      <w:rPr>
        <w:rFonts w:hint="default"/>
      </w:rPr>
    </w:lvl>
    <w:lvl w:ilvl="3">
      <w:start w:val="0"/>
      <w:numFmt w:val="bullet"/>
      <w:lvlText w:val="•"/>
      <w:lvlJc w:val="left"/>
      <w:pPr>
        <w:ind w:left="3894" w:hanging="361"/>
      </w:pPr>
      <w:rPr>
        <w:rFonts w:hint="default"/>
      </w:rPr>
    </w:lvl>
    <w:lvl w:ilvl="4">
      <w:start w:val="0"/>
      <w:numFmt w:val="bullet"/>
      <w:lvlText w:val="•"/>
      <w:lvlJc w:val="left"/>
      <w:pPr>
        <w:ind w:left="4912" w:hanging="361"/>
      </w:pPr>
      <w:rPr>
        <w:rFonts w:hint="default"/>
      </w:rPr>
    </w:lvl>
    <w:lvl w:ilvl="5">
      <w:start w:val="0"/>
      <w:numFmt w:val="bullet"/>
      <w:lvlText w:val="•"/>
      <w:lvlJc w:val="left"/>
      <w:pPr>
        <w:ind w:left="5930" w:hanging="361"/>
      </w:pPr>
      <w:rPr>
        <w:rFonts w:hint="default"/>
      </w:rPr>
    </w:lvl>
    <w:lvl w:ilvl="6">
      <w:start w:val="0"/>
      <w:numFmt w:val="bullet"/>
      <w:lvlText w:val="•"/>
      <w:lvlJc w:val="left"/>
      <w:pPr>
        <w:ind w:left="6948" w:hanging="361"/>
      </w:pPr>
      <w:rPr>
        <w:rFonts w:hint="default"/>
      </w:rPr>
    </w:lvl>
    <w:lvl w:ilvl="7">
      <w:start w:val="0"/>
      <w:numFmt w:val="bullet"/>
      <w:lvlText w:val="•"/>
      <w:lvlJc w:val="left"/>
      <w:pPr>
        <w:ind w:left="7966" w:hanging="361"/>
      </w:pPr>
      <w:rPr>
        <w:rFonts w:hint="default"/>
      </w:rPr>
    </w:lvl>
    <w:lvl w:ilvl="8">
      <w:start w:val="0"/>
      <w:numFmt w:val="bullet"/>
      <w:lvlText w:val="•"/>
      <w:lvlJc w:val="left"/>
      <w:pPr>
        <w:ind w:left="8984" w:hanging="361"/>
      </w:pPr>
      <w:rPr>
        <w:rFonts w:hint="default"/>
      </w:rPr>
    </w:lvl>
  </w:abstractNum>
  <w:abstractNum w:abstractNumId="0">
    <w:multiLevelType w:val="hybridMultilevel"/>
    <w:lvl w:ilvl="0">
      <w:start w:val="1"/>
      <w:numFmt w:val="decimal"/>
      <w:lvlText w:val="%1."/>
      <w:lvlJc w:val="left"/>
      <w:pPr>
        <w:ind w:left="480" w:hanging="361"/>
        <w:jc w:val="left"/>
      </w:pPr>
      <w:rPr>
        <w:rFonts w:hint="default" w:ascii="Calibri" w:hAnsi="Calibri" w:eastAsia="Calibri" w:cs="Calibri"/>
        <w:b w:val="0"/>
        <w:bCs w:val="0"/>
        <w:i w:val="0"/>
        <w:iCs w:val="0"/>
        <w:w w:val="100"/>
        <w:sz w:val="22"/>
        <w:szCs w:val="22"/>
      </w:rPr>
    </w:lvl>
    <w:lvl w:ilvl="1">
      <w:start w:val="1"/>
      <w:numFmt w:val="lowerLetter"/>
      <w:lvlText w:val="%2."/>
      <w:lvlJc w:val="left"/>
      <w:pPr>
        <w:ind w:left="1650" w:hanging="361"/>
        <w:jc w:val="left"/>
      </w:pPr>
      <w:rPr>
        <w:rFonts w:hint="default"/>
        <w:w w:val="100"/>
      </w:rPr>
    </w:lvl>
    <w:lvl w:ilvl="2">
      <w:start w:val="1"/>
      <w:numFmt w:val="lowerRoman"/>
      <w:lvlText w:val="%3."/>
      <w:lvlJc w:val="left"/>
      <w:pPr>
        <w:ind w:left="2280" w:hanging="361"/>
        <w:jc w:val="left"/>
      </w:pPr>
      <w:rPr>
        <w:rFonts w:hint="default" w:ascii="Calibri" w:hAnsi="Calibri" w:eastAsia="Calibri" w:cs="Calibri"/>
        <w:b w:val="0"/>
        <w:bCs w:val="0"/>
        <w:i w:val="0"/>
        <w:iCs w:val="0"/>
        <w:spacing w:val="-1"/>
        <w:w w:val="100"/>
        <w:sz w:val="22"/>
        <w:szCs w:val="22"/>
      </w:rPr>
    </w:lvl>
    <w:lvl w:ilvl="3">
      <w:start w:val="0"/>
      <w:numFmt w:val="bullet"/>
      <w:lvlText w:val="•"/>
      <w:lvlJc w:val="left"/>
      <w:pPr>
        <w:ind w:left="2280" w:hanging="361"/>
      </w:pPr>
      <w:rPr>
        <w:rFonts w:hint="default"/>
      </w:rPr>
    </w:lvl>
    <w:lvl w:ilvl="4">
      <w:start w:val="0"/>
      <w:numFmt w:val="bullet"/>
      <w:lvlText w:val="•"/>
      <w:lvlJc w:val="left"/>
      <w:pPr>
        <w:ind w:left="2380" w:hanging="361"/>
      </w:pPr>
      <w:rPr>
        <w:rFonts w:hint="default"/>
      </w:rPr>
    </w:lvl>
    <w:lvl w:ilvl="5">
      <w:start w:val="0"/>
      <w:numFmt w:val="bullet"/>
      <w:lvlText w:val="•"/>
      <w:lvlJc w:val="left"/>
      <w:pPr>
        <w:ind w:left="3820" w:hanging="361"/>
      </w:pPr>
      <w:rPr>
        <w:rFonts w:hint="default"/>
      </w:rPr>
    </w:lvl>
    <w:lvl w:ilvl="6">
      <w:start w:val="0"/>
      <w:numFmt w:val="bullet"/>
      <w:lvlText w:val="•"/>
      <w:lvlJc w:val="left"/>
      <w:pPr>
        <w:ind w:left="5260" w:hanging="361"/>
      </w:pPr>
      <w:rPr>
        <w:rFonts w:hint="default"/>
      </w:rPr>
    </w:lvl>
    <w:lvl w:ilvl="7">
      <w:start w:val="0"/>
      <w:numFmt w:val="bullet"/>
      <w:lvlText w:val="•"/>
      <w:lvlJc w:val="left"/>
      <w:pPr>
        <w:ind w:left="6700" w:hanging="361"/>
      </w:pPr>
      <w:rPr>
        <w:rFonts w:hint="default"/>
      </w:rPr>
    </w:lvl>
    <w:lvl w:ilvl="8">
      <w:start w:val="0"/>
      <w:numFmt w:val="bullet"/>
      <w:lvlText w:val="•"/>
      <w:lvlJc w:val="left"/>
      <w:pPr>
        <w:ind w:left="8140" w:hanging="361"/>
      </w:pPr>
      <w:rPr>
        <w:rFonts w:hint="default"/>
      </w:rPr>
    </w:lvl>
  </w:abstractNum>
  <w:num w:numId="80">
    <w:abstractNumId w:val="79"/>
  </w:num>
  <w:num w:numId="41">
    <w:abstractNumId w:val="40"/>
  </w:num>
  <w:num w:numId="86">
    <w:abstractNumId w:val="85"/>
  </w:num>
  <w:num w:numId="85">
    <w:abstractNumId w:val="84"/>
  </w:num>
  <w:num w:numId="84">
    <w:abstractNumId w:val="83"/>
  </w:num>
  <w:num w:numId="83">
    <w:abstractNumId w:val="82"/>
  </w:num>
  <w:num w:numId="82">
    <w:abstractNumId w:val="81"/>
  </w:num>
  <w:num w:numId="81">
    <w:abstractNumId w:val="80"/>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7">
    <w:abstractNumId w:val="56"/>
  </w:num>
  <w:num w:numId="58">
    <w:abstractNumId w:val="57"/>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0">
    <w:abstractNumId w:val="39"/>
  </w:num>
  <w:num w:numId="37">
    <w:abstractNumId w:val="36"/>
  </w:num>
  <w:num w:numId="36">
    <w:abstractNumId w:val="35"/>
  </w:num>
  <w:num w:numId="35">
    <w:abstractNumId w:val="34"/>
  </w:num>
  <w:num w:numId="34">
    <w:abstractNumId w:val="33"/>
  </w:num>
  <w:num w:numId="39">
    <w:abstractNumId w:val="38"/>
  </w:num>
  <w:num w:numId="38">
    <w:abstractNumId w:val="37"/>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spacing w:line="997" w:lineRule="exact"/>
      <w:ind w:left="2346" w:hanging="1282"/>
      <w:outlineLvl w:val="1"/>
    </w:pPr>
    <w:rPr>
      <w:rFonts w:ascii="Calibri Light" w:hAnsi="Calibri Light" w:eastAsia="Calibri Light" w:cs="Calibri Light"/>
      <w:sz w:val="88"/>
      <w:szCs w:val="88"/>
    </w:rPr>
  </w:style>
  <w:style w:styleId="Heading2" w:type="paragraph">
    <w:name w:val="Heading 2"/>
    <w:basedOn w:val="Normal"/>
    <w:uiPriority w:val="1"/>
    <w:qFormat/>
    <w:pPr>
      <w:spacing w:line="997" w:lineRule="exact"/>
      <w:ind w:left="2346" w:hanging="1282"/>
      <w:outlineLvl w:val="2"/>
    </w:pPr>
    <w:rPr>
      <w:rFonts w:ascii="Calibri Light" w:hAnsi="Calibri Light" w:eastAsia="Calibri Light" w:cs="Calibri Light"/>
      <w:sz w:val="88"/>
      <w:szCs w:val="88"/>
    </w:rPr>
  </w:style>
  <w:style w:styleId="Heading3" w:type="paragraph">
    <w:name w:val="Heading 3"/>
    <w:basedOn w:val="Normal"/>
    <w:uiPriority w:val="1"/>
    <w:qFormat/>
    <w:pPr>
      <w:spacing w:line="894" w:lineRule="exact"/>
      <w:jc w:val="center"/>
      <w:outlineLvl w:val="3"/>
    </w:pPr>
    <w:rPr>
      <w:rFonts w:ascii="Calibri Light" w:hAnsi="Calibri Light" w:eastAsia="Calibri Light" w:cs="Calibri Light"/>
      <w:sz w:val="80"/>
      <w:szCs w:val="80"/>
    </w:rPr>
  </w:style>
  <w:style w:styleId="Heading4" w:type="paragraph">
    <w:name w:val="Heading 4"/>
    <w:basedOn w:val="Normal"/>
    <w:uiPriority w:val="1"/>
    <w:qFormat/>
    <w:pPr>
      <w:spacing w:before="77"/>
      <w:ind w:left="311"/>
      <w:jc w:val="center"/>
      <w:outlineLvl w:val="4"/>
    </w:pPr>
    <w:rPr>
      <w:rFonts w:ascii="Arial" w:hAnsi="Arial" w:eastAsia="Arial" w:cs="Arial"/>
      <w:b/>
      <w:bCs/>
      <w:sz w:val="72"/>
      <w:szCs w:val="72"/>
    </w:rPr>
  </w:style>
  <w:style w:styleId="Heading5" w:type="paragraph">
    <w:name w:val="Heading 5"/>
    <w:basedOn w:val="Normal"/>
    <w:uiPriority w:val="1"/>
    <w:qFormat/>
    <w:pPr>
      <w:ind w:left="20"/>
      <w:outlineLvl w:val="5"/>
    </w:pPr>
    <w:rPr>
      <w:rFonts w:ascii="Arial" w:hAnsi="Arial" w:eastAsia="Arial" w:cs="Arial"/>
      <w:b/>
      <w:bCs/>
      <w:sz w:val="64"/>
      <w:szCs w:val="64"/>
    </w:rPr>
  </w:style>
  <w:style w:styleId="Heading6" w:type="paragraph">
    <w:name w:val="Heading 6"/>
    <w:basedOn w:val="Normal"/>
    <w:uiPriority w:val="1"/>
    <w:qFormat/>
    <w:pPr>
      <w:spacing w:before="19"/>
      <w:ind w:left="20"/>
      <w:jc w:val="center"/>
      <w:outlineLvl w:val="6"/>
    </w:pPr>
    <w:rPr>
      <w:rFonts w:ascii="Arial" w:hAnsi="Arial" w:eastAsia="Arial" w:cs="Arial"/>
      <w:b/>
      <w:bCs/>
      <w:sz w:val="56"/>
      <w:szCs w:val="56"/>
    </w:rPr>
  </w:style>
  <w:style w:styleId="Heading7" w:type="paragraph">
    <w:name w:val="Heading 7"/>
    <w:basedOn w:val="Normal"/>
    <w:uiPriority w:val="1"/>
    <w:qFormat/>
    <w:pPr>
      <w:spacing w:before="25"/>
      <w:ind w:left="20" w:right="5169"/>
      <w:jc w:val="center"/>
      <w:outlineLvl w:val="7"/>
    </w:pPr>
    <w:rPr>
      <w:rFonts w:ascii="Arial" w:hAnsi="Arial" w:eastAsia="Arial" w:cs="Arial"/>
      <w:b/>
      <w:bCs/>
      <w:sz w:val="49"/>
      <w:szCs w:val="49"/>
    </w:rPr>
  </w:style>
  <w:style w:styleId="Heading8" w:type="paragraph">
    <w:name w:val="Heading 8"/>
    <w:basedOn w:val="Normal"/>
    <w:uiPriority w:val="1"/>
    <w:qFormat/>
    <w:pPr>
      <w:ind w:left="1133" w:hanging="545"/>
      <w:outlineLvl w:val="8"/>
    </w:pPr>
    <w:rPr>
      <w:rFonts w:ascii="Calibri" w:hAnsi="Calibri" w:eastAsia="Calibri" w:cs="Calibri"/>
      <w:b/>
      <w:bCs/>
      <w:sz w:val="40"/>
      <w:szCs w:val="40"/>
    </w:rPr>
  </w:style>
  <w:style w:styleId="Heading9" w:type="paragraph">
    <w:name w:val="Heading 9"/>
    <w:basedOn w:val="Normal"/>
    <w:uiPriority w:val="1"/>
    <w:qFormat/>
    <w:pPr>
      <w:ind w:left="126"/>
      <w:outlineLvl w:val="9"/>
    </w:pPr>
    <w:rPr>
      <w:rFonts w:ascii="Calibri" w:hAnsi="Calibri" w:eastAsia="Calibri" w:cs="Calibri"/>
      <w:b/>
      <w:bCs/>
      <w:sz w:val="37"/>
      <w:szCs w:val="37"/>
    </w:rPr>
  </w:style>
  <w:style w:styleId="ListParagraph" w:type="paragraph">
    <w:name w:val="List Paragraph"/>
    <w:basedOn w:val="Normal"/>
    <w:uiPriority w:val="1"/>
    <w:qFormat/>
    <w:pPr>
      <w:ind w:left="840" w:hanging="361"/>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s://www.mass.gov/lists/making-clas-happen-six-areas-for-action" TargetMode="External"/><Relationship Id="rId8" Type="http://schemas.openxmlformats.org/officeDocument/2006/relationships/image" Target="media/image1.png"/><Relationship Id="rId9" Type="http://schemas.openxmlformats.org/officeDocument/2006/relationships/hyperlink" Target="https://www.kff.org/health-costs/issue" TargetMode="Externa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header" Target="header5.xml"/><Relationship Id="rId25" Type="http://schemas.openxmlformats.org/officeDocument/2006/relationships/footer" Target="footer5.xml"/><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header" Target="header6.xml"/><Relationship Id="rId33" Type="http://schemas.openxmlformats.org/officeDocument/2006/relationships/footer" Target="footer6.xml"/><Relationship Id="rId34" Type="http://schemas.openxmlformats.org/officeDocument/2006/relationships/header" Target="header7.xml"/><Relationship Id="rId35" Type="http://schemas.openxmlformats.org/officeDocument/2006/relationships/footer" Target="footer7.xml"/><Relationship Id="rId36" Type="http://schemas.openxmlformats.org/officeDocument/2006/relationships/image" Target="media/image16.jpeg"/><Relationship Id="rId37" Type="http://schemas.openxmlformats.org/officeDocument/2006/relationships/header" Target="header8.xml"/><Relationship Id="rId38" Type="http://schemas.openxmlformats.org/officeDocument/2006/relationships/footer" Target="footer8.xml"/><Relationship Id="rId39" Type="http://schemas.openxmlformats.org/officeDocument/2006/relationships/header" Target="header9.xml"/><Relationship Id="rId40" Type="http://schemas.openxmlformats.org/officeDocument/2006/relationships/footer" Target="footer9.xml"/><Relationship Id="rId41" Type="http://schemas.openxmlformats.org/officeDocument/2006/relationships/header" Target="header10.xml"/><Relationship Id="rId42" Type="http://schemas.openxmlformats.org/officeDocument/2006/relationships/footer" Target="footer10.xml"/><Relationship Id="rId43" Type="http://schemas.openxmlformats.org/officeDocument/2006/relationships/header" Target="header11.xml"/><Relationship Id="rId44" Type="http://schemas.openxmlformats.org/officeDocument/2006/relationships/footer" Target="footer11.xml"/><Relationship Id="rId45" Type="http://schemas.openxmlformats.org/officeDocument/2006/relationships/image" Target="media/image17.jpeg"/><Relationship Id="rId46" Type="http://schemas.openxmlformats.org/officeDocument/2006/relationships/image" Target="media/image18.jpeg"/><Relationship Id="rId47" Type="http://schemas.openxmlformats.org/officeDocument/2006/relationships/image" Target="media/image19.png"/><Relationship Id="rId48" Type="http://schemas.openxmlformats.org/officeDocument/2006/relationships/image" Target="media/image20.png"/><Relationship Id="rId49" Type="http://schemas.openxmlformats.org/officeDocument/2006/relationships/image" Target="media/image21.png"/><Relationship Id="rId50" Type="http://schemas.openxmlformats.org/officeDocument/2006/relationships/image" Target="media/image22.png"/><Relationship Id="rId51" Type="http://schemas.openxmlformats.org/officeDocument/2006/relationships/image" Target="media/image23.png"/><Relationship Id="rId52" Type="http://schemas.openxmlformats.org/officeDocument/2006/relationships/image" Target="media/image24.png"/><Relationship Id="rId53" Type="http://schemas.openxmlformats.org/officeDocument/2006/relationships/header" Target="header12.xml"/><Relationship Id="rId54" Type="http://schemas.openxmlformats.org/officeDocument/2006/relationships/footer" Target="footer12.xml"/><Relationship Id="rId55" Type="http://schemas.openxmlformats.org/officeDocument/2006/relationships/header" Target="header13.xml"/><Relationship Id="rId56" Type="http://schemas.openxmlformats.org/officeDocument/2006/relationships/footer" Target="footer13.xml"/><Relationship Id="rId57" Type="http://schemas.openxmlformats.org/officeDocument/2006/relationships/header" Target="header14.xml"/><Relationship Id="rId58" Type="http://schemas.openxmlformats.org/officeDocument/2006/relationships/footer" Target="footer14.xml"/><Relationship Id="rId59" Type="http://schemas.openxmlformats.org/officeDocument/2006/relationships/image" Target="media/image25.jpeg"/><Relationship Id="rId60" Type="http://schemas.openxmlformats.org/officeDocument/2006/relationships/image" Target="media/image26.png"/><Relationship Id="rId61" Type="http://schemas.openxmlformats.org/officeDocument/2006/relationships/image" Target="media/image27.jpeg"/><Relationship Id="rId62" Type="http://schemas.openxmlformats.org/officeDocument/2006/relationships/image" Target="media/image28.png"/><Relationship Id="rId63" Type="http://schemas.openxmlformats.org/officeDocument/2006/relationships/image" Target="media/image29.jpeg"/><Relationship Id="rId64" Type="http://schemas.openxmlformats.org/officeDocument/2006/relationships/image" Target="media/image30.jpeg"/><Relationship Id="rId65" Type="http://schemas.openxmlformats.org/officeDocument/2006/relationships/header" Target="header15.xml"/><Relationship Id="rId66" Type="http://schemas.openxmlformats.org/officeDocument/2006/relationships/footer" Target="footer15.xml"/><Relationship Id="rId67" Type="http://schemas.openxmlformats.org/officeDocument/2006/relationships/image" Target="media/image31.png"/><Relationship Id="rId68" Type="http://schemas.openxmlformats.org/officeDocument/2006/relationships/header" Target="header16.xml"/><Relationship Id="rId69" Type="http://schemas.openxmlformats.org/officeDocument/2006/relationships/footer" Target="footer16.xml"/><Relationship Id="rId70" Type="http://schemas.openxmlformats.org/officeDocument/2006/relationships/image" Target="media/image32.jpeg"/><Relationship Id="rId71" Type="http://schemas.openxmlformats.org/officeDocument/2006/relationships/header" Target="header17.xml"/><Relationship Id="rId72" Type="http://schemas.openxmlformats.org/officeDocument/2006/relationships/footer" Target="footer17.xml"/><Relationship Id="rId73" Type="http://schemas.openxmlformats.org/officeDocument/2006/relationships/image" Target="media/image33.jpeg"/><Relationship Id="rId74" Type="http://schemas.openxmlformats.org/officeDocument/2006/relationships/header" Target="header18.xml"/><Relationship Id="rId75" Type="http://schemas.openxmlformats.org/officeDocument/2006/relationships/footer" Target="footer18.xml"/><Relationship Id="rId76" Type="http://schemas.openxmlformats.org/officeDocument/2006/relationships/image" Target="media/image34.png"/><Relationship Id="rId77" Type="http://schemas.openxmlformats.org/officeDocument/2006/relationships/image" Target="media/image35.png"/><Relationship Id="rId78" Type="http://schemas.openxmlformats.org/officeDocument/2006/relationships/image" Target="media/image36.jpeg"/><Relationship Id="rId79" Type="http://schemas.openxmlformats.org/officeDocument/2006/relationships/image" Target="media/image37.png"/><Relationship Id="rId80" Type="http://schemas.openxmlformats.org/officeDocument/2006/relationships/header" Target="header19.xml"/><Relationship Id="rId81" Type="http://schemas.openxmlformats.org/officeDocument/2006/relationships/footer" Target="footer19.xml"/><Relationship Id="rId82" Type="http://schemas.openxmlformats.org/officeDocument/2006/relationships/image" Target="media/image38.jpeg"/><Relationship Id="rId83" Type="http://schemas.openxmlformats.org/officeDocument/2006/relationships/header" Target="header20.xml"/><Relationship Id="rId84" Type="http://schemas.openxmlformats.org/officeDocument/2006/relationships/footer" Target="footer20.xml"/><Relationship Id="rId85" Type="http://schemas.openxmlformats.org/officeDocument/2006/relationships/header" Target="header21.xml"/><Relationship Id="rId86" Type="http://schemas.openxmlformats.org/officeDocument/2006/relationships/footer" Target="footer21.xml"/><Relationship Id="rId87" Type="http://schemas.openxmlformats.org/officeDocument/2006/relationships/header" Target="header22.xml"/><Relationship Id="rId88" Type="http://schemas.openxmlformats.org/officeDocument/2006/relationships/footer" Target="footer22.xml"/><Relationship Id="rId89" Type="http://schemas.openxmlformats.org/officeDocument/2006/relationships/image" Target="media/image39.png"/><Relationship Id="rId90" Type="http://schemas.openxmlformats.org/officeDocument/2006/relationships/header" Target="header23.xml"/><Relationship Id="rId91" Type="http://schemas.openxmlformats.org/officeDocument/2006/relationships/footer" Target="footer23.xml"/><Relationship Id="rId92" Type="http://schemas.openxmlformats.org/officeDocument/2006/relationships/image" Target="media/image40.jpeg"/><Relationship Id="rId93" Type="http://schemas.openxmlformats.org/officeDocument/2006/relationships/header" Target="header24.xml"/><Relationship Id="rId94" Type="http://schemas.openxmlformats.org/officeDocument/2006/relationships/footer" Target="footer24.xml"/><Relationship Id="rId95" Type="http://schemas.openxmlformats.org/officeDocument/2006/relationships/image" Target="media/image41.png"/><Relationship Id="rId96" Type="http://schemas.openxmlformats.org/officeDocument/2006/relationships/header" Target="header25.xml"/><Relationship Id="rId97" Type="http://schemas.openxmlformats.org/officeDocument/2006/relationships/footer" Target="footer25.xml"/><Relationship Id="rId98" Type="http://schemas.openxmlformats.org/officeDocument/2006/relationships/header" Target="header26.xml"/><Relationship Id="rId99" Type="http://schemas.openxmlformats.org/officeDocument/2006/relationships/footer" Target="footer26.xml"/><Relationship Id="rId100" Type="http://schemas.openxmlformats.org/officeDocument/2006/relationships/header" Target="header27.xml"/><Relationship Id="rId101" Type="http://schemas.openxmlformats.org/officeDocument/2006/relationships/footer" Target="footer27.xml"/><Relationship Id="rId102" Type="http://schemas.openxmlformats.org/officeDocument/2006/relationships/header" Target="header28.xml"/><Relationship Id="rId103" Type="http://schemas.openxmlformats.org/officeDocument/2006/relationships/footer" Target="footer28.xml"/><Relationship Id="rId104" Type="http://schemas.openxmlformats.org/officeDocument/2006/relationships/header" Target="header29.xml"/><Relationship Id="rId105" Type="http://schemas.openxmlformats.org/officeDocument/2006/relationships/footer" Target="footer29.xml"/><Relationship Id="rId106" Type="http://schemas.openxmlformats.org/officeDocument/2006/relationships/image" Target="media/image42.png"/><Relationship Id="rId107" Type="http://schemas.openxmlformats.org/officeDocument/2006/relationships/image" Target="media/image43.png"/><Relationship Id="rId108" Type="http://schemas.openxmlformats.org/officeDocument/2006/relationships/header" Target="header30.xml"/><Relationship Id="rId109" Type="http://schemas.openxmlformats.org/officeDocument/2006/relationships/footer" Target="footer30.xml"/><Relationship Id="rId110" Type="http://schemas.openxmlformats.org/officeDocument/2006/relationships/image" Target="media/image44.png"/><Relationship Id="rId111" Type="http://schemas.openxmlformats.org/officeDocument/2006/relationships/image" Target="media/image45.png"/><Relationship Id="rId112" Type="http://schemas.openxmlformats.org/officeDocument/2006/relationships/header" Target="header31.xml"/><Relationship Id="rId113" Type="http://schemas.openxmlformats.org/officeDocument/2006/relationships/footer" Target="footer31.xml"/><Relationship Id="rId114" Type="http://schemas.openxmlformats.org/officeDocument/2006/relationships/image" Target="media/image46.png"/><Relationship Id="rId115" Type="http://schemas.openxmlformats.org/officeDocument/2006/relationships/header" Target="header32.xml"/><Relationship Id="rId116" Type="http://schemas.openxmlformats.org/officeDocument/2006/relationships/footer" Target="footer32.xml"/><Relationship Id="rId117" Type="http://schemas.openxmlformats.org/officeDocument/2006/relationships/image" Target="media/image47.png"/><Relationship Id="rId118" Type="http://schemas.openxmlformats.org/officeDocument/2006/relationships/header" Target="header33.xml"/><Relationship Id="rId119" Type="http://schemas.openxmlformats.org/officeDocument/2006/relationships/footer" Target="footer33.xml"/><Relationship Id="rId120" Type="http://schemas.openxmlformats.org/officeDocument/2006/relationships/header" Target="header34.xml"/><Relationship Id="rId121" Type="http://schemas.openxmlformats.org/officeDocument/2006/relationships/footer" Target="footer34.xml"/><Relationship Id="rId122" Type="http://schemas.openxmlformats.org/officeDocument/2006/relationships/image" Target="media/image48.jpeg"/><Relationship Id="rId123" Type="http://schemas.openxmlformats.org/officeDocument/2006/relationships/header" Target="header35.xml"/><Relationship Id="rId124" Type="http://schemas.openxmlformats.org/officeDocument/2006/relationships/footer" Target="footer35.xml"/><Relationship Id="rId125" Type="http://schemas.openxmlformats.org/officeDocument/2006/relationships/header" Target="header36.xml"/><Relationship Id="rId126" Type="http://schemas.openxmlformats.org/officeDocument/2006/relationships/footer" Target="footer36.xml"/><Relationship Id="rId127" Type="http://schemas.openxmlformats.org/officeDocument/2006/relationships/image" Target="media/image49.jpeg"/><Relationship Id="rId128" Type="http://schemas.openxmlformats.org/officeDocument/2006/relationships/image" Target="media/image50.jpeg"/><Relationship Id="rId129" Type="http://schemas.openxmlformats.org/officeDocument/2006/relationships/header" Target="header37.xml"/><Relationship Id="rId130" Type="http://schemas.openxmlformats.org/officeDocument/2006/relationships/footer" Target="footer37.xml"/><Relationship Id="rId131" Type="http://schemas.openxmlformats.org/officeDocument/2006/relationships/image" Target="media/image51.png"/><Relationship Id="rId132" Type="http://schemas.openxmlformats.org/officeDocument/2006/relationships/image" Target="media/image52.png"/><Relationship Id="rId133" Type="http://schemas.openxmlformats.org/officeDocument/2006/relationships/image" Target="media/image53.png"/><Relationship Id="rId134" Type="http://schemas.openxmlformats.org/officeDocument/2006/relationships/image" Target="media/image54.png"/><Relationship Id="rId135" Type="http://schemas.openxmlformats.org/officeDocument/2006/relationships/image" Target="media/image55.png"/><Relationship Id="rId136" Type="http://schemas.openxmlformats.org/officeDocument/2006/relationships/image" Target="media/image56.png"/><Relationship Id="rId137" Type="http://schemas.openxmlformats.org/officeDocument/2006/relationships/header" Target="header38.xml"/><Relationship Id="rId138" Type="http://schemas.openxmlformats.org/officeDocument/2006/relationships/footer" Target="footer38.xml"/><Relationship Id="rId139" Type="http://schemas.openxmlformats.org/officeDocument/2006/relationships/image" Target="media/image57.png"/><Relationship Id="rId140" Type="http://schemas.openxmlformats.org/officeDocument/2006/relationships/header" Target="header39.xml"/><Relationship Id="rId141" Type="http://schemas.openxmlformats.org/officeDocument/2006/relationships/footer" Target="footer39.xml"/><Relationship Id="rId142" Type="http://schemas.openxmlformats.org/officeDocument/2006/relationships/header" Target="header40.xml"/><Relationship Id="rId143" Type="http://schemas.openxmlformats.org/officeDocument/2006/relationships/footer" Target="footer40.xml"/><Relationship Id="rId144" Type="http://schemas.openxmlformats.org/officeDocument/2006/relationships/header" Target="header41.xml"/><Relationship Id="rId145" Type="http://schemas.openxmlformats.org/officeDocument/2006/relationships/footer" Target="footer41.xml"/><Relationship Id="rId146" Type="http://schemas.openxmlformats.org/officeDocument/2006/relationships/image" Target="media/image58.png"/><Relationship Id="rId147" Type="http://schemas.openxmlformats.org/officeDocument/2006/relationships/image" Target="media/image59.png"/><Relationship Id="rId148" Type="http://schemas.openxmlformats.org/officeDocument/2006/relationships/image" Target="media/image60.png"/><Relationship Id="rId149" Type="http://schemas.openxmlformats.org/officeDocument/2006/relationships/header" Target="header42.xml"/><Relationship Id="rId150" Type="http://schemas.openxmlformats.org/officeDocument/2006/relationships/footer" Target="footer42.xml"/><Relationship Id="rId151" Type="http://schemas.openxmlformats.org/officeDocument/2006/relationships/image" Target="media/image61.png"/><Relationship Id="rId152" Type="http://schemas.openxmlformats.org/officeDocument/2006/relationships/image" Target="media/image62.png"/><Relationship Id="rId153" Type="http://schemas.openxmlformats.org/officeDocument/2006/relationships/header" Target="header43.xml"/><Relationship Id="rId154" Type="http://schemas.openxmlformats.org/officeDocument/2006/relationships/footer" Target="footer43.xml"/><Relationship Id="rId155" Type="http://schemas.openxmlformats.org/officeDocument/2006/relationships/image" Target="media/image63.png"/><Relationship Id="rId156" Type="http://schemas.openxmlformats.org/officeDocument/2006/relationships/header" Target="header44.xml"/><Relationship Id="rId157" Type="http://schemas.openxmlformats.org/officeDocument/2006/relationships/footer" Target="footer44.xml"/><Relationship Id="rId158" Type="http://schemas.openxmlformats.org/officeDocument/2006/relationships/image" Target="media/image64.jpeg"/><Relationship Id="rId159" Type="http://schemas.openxmlformats.org/officeDocument/2006/relationships/header" Target="header45.xml"/><Relationship Id="rId160" Type="http://schemas.openxmlformats.org/officeDocument/2006/relationships/footer" Target="footer45.xml"/><Relationship Id="rId161" Type="http://schemas.openxmlformats.org/officeDocument/2006/relationships/image" Target="media/image65.jpeg"/><Relationship Id="rId162" Type="http://schemas.openxmlformats.org/officeDocument/2006/relationships/header" Target="header46.xml"/><Relationship Id="rId163" Type="http://schemas.openxmlformats.org/officeDocument/2006/relationships/footer" Target="footer46.xml"/><Relationship Id="rId164" Type="http://schemas.openxmlformats.org/officeDocument/2006/relationships/header" Target="header47.xml"/><Relationship Id="rId165" Type="http://schemas.openxmlformats.org/officeDocument/2006/relationships/footer" Target="footer47.xml"/><Relationship Id="rId166" Type="http://schemas.openxmlformats.org/officeDocument/2006/relationships/image" Target="media/image66.png"/><Relationship Id="rId167" Type="http://schemas.openxmlformats.org/officeDocument/2006/relationships/image" Target="media/image67.jpeg"/><Relationship Id="rId168" Type="http://schemas.openxmlformats.org/officeDocument/2006/relationships/header" Target="header48.xml"/><Relationship Id="rId169" Type="http://schemas.openxmlformats.org/officeDocument/2006/relationships/footer" Target="footer48.xml"/><Relationship Id="rId170" Type="http://schemas.openxmlformats.org/officeDocument/2006/relationships/image" Target="media/image68.jpeg"/><Relationship Id="rId171" Type="http://schemas.openxmlformats.org/officeDocument/2006/relationships/image" Target="media/image69.png"/><Relationship Id="rId172" Type="http://schemas.openxmlformats.org/officeDocument/2006/relationships/header" Target="header49.xml"/><Relationship Id="rId173" Type="http://schemas.openxmlformats.org/officeDocument/2006/relationships/footer" Target="footer49.xml"/><Relationship Id="rId174" Type="http://schemas.openxmlformats.org/officeDocument/2006/relationships/image" Target="media/image70.png"/><Relationship Id="rId175" Type="http://schemas.openxmlformats.org/officeDocument/2006/relationships/image" Target="media/image71.png"/><Relationship Id="rId176" Type="http://schemas.openxmlformats.org/officeDocument/2006/relationships/image" Target="media/image72.png"/><Relationship Id="rId177" Type="http://schemas.openxmlformats.org/officeDocument/2006/relationships/image" Target="media/image73.png"/><Relationship Id="rId178" Type="http://schemas.openxmlformats.org/officeDocument/2006/relationships/image" Target="media/image74.png"/><Relationship Id="rId179" Type="http://schemas.openxmlformats.org/officeDocument/2006/relationships/header" Target="header50.xml"/><Relationship Id="rId180" Type="http://schemas.openxmlformats.org/officeDocument/2006/relationships/footer" Target="footer50.xml"/><Relationship Id="rId181" Type="http://schemas.openxmlformats.org/officeDocument/2006/relationships/header" Target="header51.xml"/><Relationship Id="rId182" Type="http://schemas.openxmlformats.org/officeDocument/2006/relationships/footer" Target="footer51.xml"/><Relationship Id="rId183" Type="http://schemas.openxmlformats.org/officeDocument/2006/relationships/image" Target="media/image75.png"/><Relationship Id="rId184" Type="http://schemas.openxmlformats.org/officeDocument/2006/relationships/image" Target="media/image76.jpeg"/><Relationship Id="rId185" Type="http://schemas.openxmlformats.org/officeDocument/2006/relationships/header" Target="header52.xml"/><Relationship Id="rId186" Type="http://schemas.openxmlformats.org/officeDocument/2006/relationships/footer" Target="footer52.xml"/><Relationship Id="rId187" Type="http://schemas.openxmlformats.org/officeDocument/2006/relationships/image" Target="media/image77.png"/><Relationship Id="rId188" Type="http://schemas.openxmlformats.org/officeDocument/2006/relationships/header" Target="header53.xml"/><Relationship Id="rId189" Type="http://schemas.openxmlformats.org/officeDocument/2006/relationships/footer" Target="footer53.xml"/><Relationship Id="rId190" Type="http://schemas.openxmlformats.org/officeDocument/2006/relationships/image" Target="media/image78.jpeg"/><Relationship Id="rId191" Type="http://schemas.openxmlformats.org/officeDocument/2006/relationships/header" Target="header54.xml"/><Relationship Id="rId192" Type="http://schemas.openxmlformats.org/officeDocument/2006/relationships/footer" Target="footer54.xml"/><Relationship Id="rId193" Type="http://schemas.openxmlformats.org/officeDocument/2006/relationships/header" Target="header55.xml"/><Relationship Id="rId194" Type="http://schemas.openxmlformats.org/officeDocument/2006/relationships/footer" Target="footer55.xml"/><Relationship Id="rId195" Type="http://schemas.openxmlformats.org/officeDocument/2006/relationships/header" Target="header56.xml"/><Relationship Id="rId196" Type="http://schemas.openxmlformats.org/officeDocument/2006/relationships/footer" Target="footer56.xml"/><Relationship Id="rId197" Type="http://schemas.openxmlformats.org/officeDocument/2006/relationships/image" Target="media/image79.png"/><Relationship Id="rId198" Type="http://schemas.openxmlformats.org/officeDocument/2006/relationships/image" Target="media/image80.png"/><Relationship Id="rId199" Type="http://schemas.openxmlformats.org/officeDocument/2006/relationships/header" Target="header57.xml"/><Relationship Id="rId200" Type="http://schemas.openxmlformats.org/officeDocument/2006/relationships/footer" Target="footer57.xml"/><Relationship Id="rId201" Type="http://schemas.openxmlformats.org/officeDocument/2006/relationships/header" Target="header58.xml"/><Relationship Id="rId202" Type="http://schemas.openxmlformats.org/officeDocument/2006/relationships/footer" Target="footer58.xml"/><Relationship Id="rId203" Type="http://schemas.openxmlformats.org/officeDocument/2006/relationships/header" Target="header59.xml"/><Relationship Id="rId204" Type="http://schemas.openxmlformats.org/officeDocument/2006/relationships/footer" Target="footer59.xml"/><Relationship Id="rId205" Type="http://schemas.openxmlformats.org/officeDocument/2006/relationships/image" Target="media/image81.png"/><Relationship Id="rId206" Type="http://schemas.openxmlformats.org/officeDocument/2006/relationships/image" Target="media/image82.png"/><Relationship Id="rId207" Type="http://schemas.openxmlformats.org/officeDocument/2006/relationships/header" Target="header60.xml"/><Relationship Id="rId208" Type="http://schemas.openxmlformats.org/officeDocument/2006/relationships/footer" Target="footer60.xml"/><Relationship Id="rId209" Type="http://schemas.openxmlformats.org/officeDocument/2006/relationships/header" Target="header61.xml"/><Relationship Id="rId210" Type="http://schemas.openxmlformats.org/officeDocument/2006/relationships/footer" Target="footer61.xml"/><Relationship Id="rId211" Type="http://schemas.openxmlformats.org/officeDocument/2006/relationships/header" Target="header62.xml"/><Relationship Id="rId212" Type="http://schemas.openxmlformats.org/officeDocument/2006/relationships/footer" Target="footer62.xml"/><Relationship Id="rId213" Type="http://schemas.openxmlformats.org/officeDocument/2006/relationships/header" Target="header63.xml"/><Relationship Id="rId214" Type="http://schemas.openxmlformats.org/officeDocument/2006/relationships/footer" Target="footer63.xml"/><Relationship Id="rId215" Type="http://schemas.openxmlformats.org/officeDocument/2006/relationships/header" Target="header64.xml"/><Relationship Id="rId216" Type="http://schemas.openxmlformats.org/officeDocument/2006/relationships/footer" Target="footer64.xml"/><Relationship Id="rId217" Type="http://schemas.openxmlformats.org/officeDocument/2006/relationships/image" Target="media/image89.png"/><Relationship Id="rId218" Type="http://schemas.openxmlformats.org/officeDocument/2006/relationships/image" Target="media/image90.png"/><Relationship Id="rId219" Type="http://schemas.openxmlformats.org/officeDocument/2006/relationships/header" Target="header65.xml"/><Relationship Id="rId220" Type="http://schemas.openxmlformats.org/officeDocument/2006/relationships/footer" Target="footer65.xml"/><Relationship Id="rId221" Type="http://schemas.openxmlformats.org/officeDocument/2006/relationships/header" Target="header66.xml"/><Relationship Id="rId222" Type="http://schemas.openxmlformats.org/officeDocument/2006/relationships/footer" Target="footer66.xml"/><Relationship Id="rId223" Type="http://schemas.openxmlformats.org/officeDocument/2006/relationships/header" Target="header67.xml"/><Relationship Id="rId224" Type="http://schemas.openxmlformats.org/officeDocument/2006/relationships/footer" Target="footer67.xml"/><Relationship Id="rId225" Type="http://schemas.openxmlformats.org/officeDocument/2006/relationships/header" Target="header68.xml"/><Relationship Id="rId226" Type="http://schemas.openxmlformats.org/officeDocument/2006/relationships/footer" Target="footer68.xml"/><Relationship Id="rId227" Type="http://schemas.openxmlformats.org/officeDocument/2006/relationships/header" Target="header69.xml"/><Relationship Id="rId228" Type="http://schemas.openxmlformats.org/officeDocument/2006/relationships/footer" Target="footer69.xml"/><Relationship Id="rId229" Type="http://schemas.openxmlformats.org/officeDocument/2006/relationships/image" Target="media/image91.jpeg"/><Relationship Id="rId230" Type="http://schemas.openxmlformats.org/officeDocument/2006/relationships/image" Target="media/image92.jpeg"/><Relationship Id="rId231" Type="http://schemas.openxmlformats.org/officeDocument/2006/relationships/header" Target="header70.xml"/><Relationship Id="rId232" Type="http://schemas.openxmlformats.org/officeDocument/2006/relationships/footer" Target="footer70.xml"/><Relationship Id="rId233" Type="http://schemas.openxmlformats.org/officeDocument/2006/relationships/image" Target="media/image84.jpeg"/><Relationship Id="rId234" Type="http://schemas.openxmlformats.org/officeDocument/2006/relationships/image" Target="media/image85.png"/><Relationship Id="rId235" Type="http://schemas.openxmlformats.org/officeDocument/2006/relationships/image" Target="media/image86.png"/><Relationship Id="rId236" Type="http://schemas.openxmlformats.org/officeDocument/2006/relationships/image" Target="media/image87.jpeg"/><Relationship Id="rId237" Type="http://schemas.openxmlformats.org/officeDocument/2006/relationships/image" Target="media/image88.png"/><Relationship Id="rId238" Type="http://schemas.openxmlformats.org/officeDocument/2006/relationships/image" Target="media/image93.jpeg"/><Relationship Id="rId239" Type="http://schemas.openxmlformats.org/officeDocument/2006/relationships/header" Target="header71.xml"/><Relationship Id="rId240" Type="http://schemas.openxmlformats.org/officeDocument/2006/relationships/footer" Target="footer71.xml"/><Relationship Id="rId241" Type="http://schemas.openxmlformats.org/officeDocument/2006/relationships/image" Target="media/image94.jpeg"/><Relationship Id="rId242" Type="http://schemas.openxmlformats.org/officeDocument/2006/relationships/image" Target="media/image83.jpeg"/><Relationship Id="rId243" Type="http://schemas.openxmlformats.org/officeDocument/2006/relationships/header" Target="header72.xml"/><Relationship Id="rId244" Type="http://schemas.openxmlformats.org/officeDocument/2006/relationships/footer" Target="footer72.xml"/><Relationship Id="rId245" Type="http://schemas.openxmlformats.org/officeDocument/2006/relationships/image" Target="media/image95.jpeg"/><Relationship Id="rId246" Type="http://schemas.openxmlformats.org/officeDocument/2006/relationships/header" Target="header73.xml"/><Relationship Id="rId247" Type="http://schemas.openxmlformats.org/officeDocument/2006/relationships/footer" Target="footer73.xml"/><Relationship Id="rId248" Type="http://schemas.openxmlformats.org/officeDocument/2006/relationships/image" Target="media/image96.jpeg"/><Relationship Id="rId249" Type="http://schemas.openxmlformats.org/officeDocument/2006/relationships/header" Target="header74.xml"/><Relationship Id="rId250" Type="http://schemas.openxmlformats.org/officeDocument/2006/relationships/footer" Target="footer74.xml"/><Relationship Id="rId251" Type="http://schemas.openxmlformats.org/officeDocument/2006/relationships/header" Target="header75.xml"/><Relationship Id="rId252" Type="http://schemas.openxmlformats.org/officeDocument/2006/relationships/footer" Target="footer75.xml"/><Relationship Id="rId253" Type="http://schemas.openxmlformats.org/officeDocument/2006/relationships/header" Target="header76.xml"/><Relationship Id="rId254" Type="http://schemas.openxmlformats.org/officeDocument/2006/relationships/footer" Target="footer76.xml"/><Relationship Id="rId255" Type="http://schemas.openxmlformats.org/officeDocument/2006/relationships/header" Target="header77.xml"/><Relationship Id="rId256" Type="http://schemas.openxmlformats.org/officeDocument/2006/relationships/footer" Target="footer77.xml"/><Relationship Id="rId257" Type="http://schemas.openxmlformats.org/officeDocument/2006/relationships/header" Target="header78.xml"/><Relationship Id="rId258" Type="http://schemas.openxmlformats.org/officeDocument/2006/relationships/footer" Target="footer78.xml"/><Relationship Id="rId259" Type="http://schemas.openxmlformats.org/officeDocument/2006/relationships/header" Target="header79.xml"/><Relationship Id="rId260" Type="http://schemas.openxmlformats.org/officeDocument/2006/relationships/footer" Target="footer79.xml"/><Relationship Id="rId261" Type="http://schemas.openxmlformats.org/officeDocument/2006/relationships/header" Target="header80.xml"/><Relationship Id="rId262" Type="http://schemas.openxmlformats.org/officeDocument/2006/relationships/footer" Target="footer80.xml"/><Relationship Id="rId263" Type="http://schemas.openxmlformats.org/officeDocument/2006/relationships/image" Target="media/image97.jpeg"/><Relationship Id="rId264" Type="http://schemas.openxmlformats.org/officeDocument/2006/relationships/header" Target="header81.xml"/><Relationship Id="rId265" Type="http://schemas.openxmlformats.org/officeDocument/2006/relationships/footer" Target="footer81.xml"/><Relationship Id="rId266" Type="http://schemas.openxmlformats.org/officeDocument/2006/relationships/header" Target="header82.xml"/><Relationship Id="rId267" Type="http://schemas.openxmlformats.org/officeDocument/2006/relationships/footer" Target="footer82.xml"/><Relationship Id="rId268" Type="http://schemas.openxmlformats.org/officeDocument/2006/relationships/numbering" Target="numbering.xml"/></Relationships>

</file>

<file path=word/_rels/footer21.xml.rels><?xml version="1.0" encoding="UTF-8" standalone="yes"?>
<Relationships xmlns="http://schemas.openxmlformats.org/package/2006/relationships"><Relationship Id="rId1" Type="http://schemas.openxmlformats.org/officeDocument/2006/relationships/image" Target="media/image16.jpeg"/></Relationships>

</file>

<file path=word/_rels/footer22.xml.rels><?xml version="1.0" encoding="UTF-8" standalone="yes"?>
<Relationships xmlns="http://schemas.openxmlformats.org/package/2006/relationships"><Relationship Id="rId1" Type="http://schemas.openxmlformats.org/officeDocument/2006/relationships/image" Target="media/image16.jpeg"/></Relationships>

</file>

<file path=word/_rels/footer64.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65.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66.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67.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68.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69.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72.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73.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74.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75.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76.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77.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78.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79.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8.xml.rels><?xml version="1.0" encoding="UTF-8" standalone="yes"?>
<Relationships xmlns="http://schemas.openxmlformats.org/package/2006/relationships"><Relationship Id="rId1" Type="http://schemas.openxmlformats.org/officeDocument/2006/relationships/image" Target="media/image16.jpeg"/></Relationships>

</file>

<file path=word/_rels/footer80.xml.rels><?xml version="1.0" encoding="UTF-8" standalone="yes"?>
<Relationships xmlns="http://schemas.openxmlformats.org/package/2006/relationships"><Relationship Id="rId1" Type="http://schemas.openxmlformats.org/officeDocument/2006/relationships/image" Target="media/image84.jpeg"/><Relationship Id="rId2" Type="http://schemas.openxmlformats.org/officeDocument/2006/relationships/image" Target="media/image85.png"/><Relationship Id="rId3" Type="http://schemas.openxmlformats.org/officeDocument/2006/relationships/image" Target="media/image86.png"/><Relationship Id="rId4" Type="http://schemas.openxmlformats.org/officeDocument/2006/relationships/image" Target="media/image87.jpeg"/><Relationship Id="rId5" Type="http://schemas.openxmlformats.org/officeDocument/2006/relationships/image" Target="media/image88.png"/></Relationships>

</file>

<file path=word/_rels/footer9.xml.rels><?xml version="1.0" encoding="UTF-8" standalone="yes"?>
<Relationships xmlns="http://schemas.openxmlformats.org/package/2006/relationships"><Relationship Id="rId1" Type="http://schemas.openxmlformats.org/officeDocument/2006/relationships/image" Target="media/image16.jpeg"/></Relationships>

</file>

<file path=word/_rels/header64.xml.rels><?xml version="1.0" encoding="UTF-8" standalone="yes"?>
<Relationships xmlns="http://schemas.openxmlformats.org/package/2006/relationships"><Relationship Id="rId1" Type="http://schemas.openxmlformats.org/officeDocument/2006/relationships/image" Target="media/image83.jpeg"/></Relationships>

</file>

<file path=word/_rels/header65.xml.rels><?xml version="1.0" encoding="UTF-8" standalone="yes"?>
<Relationships xmlns="http://schemas.openxmlformats.org/package/2006/relationships"><Relationship Id="rId1" Type="http://schemas.openxmlformats.org/officeDocument/2006/relationships/image" Target="media/image83.jpeg"/></Relationships>

</file>

<file path=word/_rels/header66.xml.rels><?xml version="1.0" encoding="UTF-8" standalone="yes"?>
<Relationships xmlns="http://schemas.openxmlformats.org/package/2006/relationships"><Relationship Id="rId1" Type="http://schemas.openxmlformats.org/officeDocument/2006/relationships/image" Target="media/image83.jpeg"/></Relationships>

</file>

<file path=word/_rels/header67.xml.rels><?xml version="1.0" encoding="UTF-8" standalone="yes"?>
<Relationships xmlns="http://schemas.openxmlformats.org/package/2006/relationships"><Relationship Id="rId1" Type="http://schemas.openxmlformats.org/officeDocument/2006/relationships/image" Target="media/image83.jpeg"/></Relationships>

</file>

<file path=word/_rels/header68.xml.rels><?xml version="1.0" encoding="UTF-8" standalone="yes"?>
<Relationships xmlns="http://schemas.openxmlformats.org/package/2006/relationships"><Relationship Id="rId1" Type="http://schemas.openxmlformats.org/officeDocument/2006/relationships/image" Target="media/image83.jpeg"/></Relationships>

</file>

<file path=word/_rels/header69.xml.rels><?xml version="1.0" encoding="UTF-8" standalone="yes"?>
<Relationships xmlns="http://schemas.openxmlformats.org/package/2006/relationships"><Relationship Id="rId1" Type="http://schemas.openxmlformats.org/officeDocument/2006/relationships/image" Target="media/image83.jpeg"/></Relationships>

</file>

<file path=word/_rels/header70.xml.rels><?xml version="1.0" encoding="UTF-8" standalone="yes"?>
<Relationships xmlns="http://schemas.openxmlformats.org/package/2006/relationships"><Relationship Id="rId1" Type="http://schemas.openxmlformats.org/officeDocument/2006/relationships/image" Target="media/image83.jpeg"/></Relationships>

</file>

<file path=word/_rels/header73.xml.rels><?xml version="1.0" encoding="UTF-8" standalone="yes"?>
<Relationships xmlns="http://schemas.openxmlformats.org/package/2006/relationships"><Relationship Id="rId1" Type="http://schemas.openxmlformats.org/officeDocument/2006/relationships/image" Target="media/image83.jpeg"/></Relationships>

</file>

<file path=word/_rels/header74.xml.rels><?xml version="1.0" encoding="UTF-8" standalone="yes"?>
<Relationships xmlns="http://schemas.openxmlformats.org/package/2006/relationships"><Relationship Id="rId1" Type="http://schemas.openxmlformats.org/officeDocument/2006/relationships/image" Target="media/image83.jpeg"/></Relationships>

</file>

<file path=word/_rels/header75.xml.rels><?xml version="1.0" encoding="UTF-8" standalone="yes"?>
<Relationships xmlns="http://schemas.openxmlformats.org/package/2006/relationships"><Relationship Id="rId1" Type="http://schemas.openxmlformats.org/officeDocument/2006/relationships/image" Target="media/image83.jpeg"/></Relationships>

</file>

<file path=word/_rels/header76.xml.rels><?xml version="1.0" encoding="UTF-8" standalone="yes"?>
<Relationships xmlns="http://schemas.openxmlformats.org/package/2006/relationships"><Relationship Id="rId1" Type="http://schemas.openxmlformats.org/officeDocument/2006/relationships/image" Target="media/image83.jpeg"/></Relationships>

</file>

<file path=word/_rels/header77.xml.rels><?xml version="1.0" encoding="UTF-8" standalone="yes"?>
<Relationships xmlns="http://schemas.openxmlformats.org/package/2006/relationships"><Relationship Id="rId1" Type="http://schemas.openxmlformats.org/officeDocument/2006/relationships/image" Target="media/image83.jpeg"/></Relationships>

</file>

<file path=word/_rels/header78.xml.rels><?xml version="1.0" encoding="UTF-8" standalone="yes"?>
<Relationships xmlns="http://schemas.openxmlformats.org/package/2006/relationships"><Relationship Id="rId1" Type="http://schemas.openxmlformats.org/officeDocument/2006/relationships/image" Target="media/image83.jpeg"/></Relationships>

</file>

<file path=word/_rels/header79.xml.rels><?xml version="1.0" encoding="UTF-8" standalone="yes"?>
<Relationships xmlns="http://schemas.openxmlformats.org/package/2006/relationships"><Relationship Id="rId1" Type="http://schemas.openxmlformats.org/officeDocument/2006/relationships/image" Target="media/image83.jpeg"/></Relationships>

</file>

<file path=word/_rels/header80.xml.rels><?xml version="1.0" encoding="UTF-8" standalone="yes"?>
<Relationships xmlns="http://schemas.openxmlformats.org/package/2006/relationships"><Relationship Id="rId1" Type="http://schemas.openxmlformats.org/officeDocument/2006/relationships/image" Target="media/image83.jpeg"/></Relationships>

</file>

<file path=word/_rels/header81.xml.rels><?xml version="1.0" encoding="UTF-8" standalone="yes"?>
<Relationships xmlns="http://schemas.openxmlformats.org/package/2006/relationships"><Relationship Id="rId1"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2021-05-20T13:18:23Z</dcterms:created>
  <dcterms:modified xsi:type="dcterms:W3CDTF">2021-05-20T13:18:23Z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2021-04-13T00:00:00Z</vt:filetime>
  </property>
  <property fmtid="{D5CDD505-2E9C-101B-9397-08002B2CF9AE}" pid="3" name="Creator">
    <vt:lpwstr>Adobe Acrobat Pro DC (32-bit) 21.1.20145</vt:lpwstr>
  </property>
  <property fmtid="{D5CDD505-2E9C-101B-9397-08002B2CF9AE}" pid="4" name="LastSaved">
    <vt:filetime>2021-05-20T00:00:00Z</vt:filetime>
  </property>
</Properties>
</file>