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F6F51" w14:textId="281FF413" w:rsidR="0082470D" w:rsidRPr="001C297A" w:rsidRDefault="00875C76">
      <w:pPr>
        <w:rPr>
          <w:rFonts w:ascii="Calibri" w:hAnsi="Calibri" w:cs="Calibri"/>
        </w:rPr>
      </w:pPr>
      <w:r w:rsidRPr="001C297A">
        <w:rPr>
          <w:rFonts w:ascii="Calibri" w:hAnsi="Calibri" w:cs="Calibri"/>
          <w:noProof/>
        </w:rPr>
        <mc:AlternateContent>
          <mc:Choice Requires="wps">
            <w:drawing>
              <wp:anchor distT="0" distB="0" distL="114300" distR="114300" simplePos="0" relativeHeight="251658242" behindDoc="0" locked="0" layoutInCell="1" allowOverlap="1" wp14:anchorId="761E0D44" wp14:editId="0344FCD3">
                <wp:simplePos x="0" y="0"/>
                <wp:positionH relativeFrom="column">
                  <wp:posOffset>-95250</wp:posOffset>
                </wp:positionH>
                <wp:positionV relativeFrom="paragraph">
                  <wp:posOffset>-733425</wp:posOffset>
                </wp:positionV>
                <wp:extent cx="1190625" cy="90487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190625" cy="904875"/>
                        </a:xfrm>
                        <a:prstGeom prst="rect">
                          <a:avLst/>
                        </a:prstGeom>
                        <a:noFill/>
                        <a:ln w="6350">
                          <a:noFill/>
                        </a:ln>
                      </wps:spPr>
                      <wps:txbx>
                        <w:txbxContent>
                          <w:p w14:paraId="047FD483" w14:textId="6CE34F2C" w:rsidR="00875C76" w:rsidRDefault="00875C76">
                            <w:r>
                              <w:rPr>
                                <w:noProof/>
                              </w:rPr>
                              <w:drawing>
                                <wp:inline distT="0" distB="0" distL="0" distR="0" wp14:anchorId="676135C1" wp14:editId="741FB140">
                                  <wp:extent cx="857250" cy="857250"/>
                                  <wp:effectExtent l="0" t="0" r="0" b="0"/>
                                  <wp:docPr id="11" name="Picture 11" descr="Massachusetts 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Massachusetts Department of Public Health logo"/>
                                          <pic:cNvPicPr/>
                                        </pic:nvPicPr>
                                        <pic:blipFill>
                                          <a:blip r:embed="rId11">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1E0D44" id="_x0000_t202" coordsize="21600,21600" o:spt="202" path="m,l,21600r21600,l21600,xe">
                <v:stroke joinstyle="miter"/>
                <v:path gradientshapeok="t" o:connecttype="rect"/>
              </v:shapetype>
              <v:shape id="Text Box 10" o:spid="_x0000_s1026" type="#_x0000_t202" style="position:absolute;margin-left:-7.5pt;margin-top:-57.75pt;width:93.75pt;height:71.2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" filled="f" stroked="f" strokeweight=".5pt">
                <v:textbox>
                  <w:txbxContent>
                    <w:p w14:paraId="047FD483" w14:textId="6CE34F2C" w:rsidR="00875C76" w:rsidRDefault="00875C76">
                      <w:r>
                        <w:rPr>
                          <w:noProof/>
                        </w:rPr>
                        <w:drawing>
                          <wp:inline distT="0" distB="0" distL="0" distR="0" wp14:anchorId="676135C1" wp14:editId="741FB140">
                            <wp:extent cx="857250" cy="857250"/>
                            <wp:effectExtent l="0" t="0" r="0" b="0"/>
                            <wp:docPr id="11" name="Picture 11" descr="Massachusetts 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Massachusetts Department of Public Health logo"/>
                                    <pic:cNvPicPr/>
                                  </pic:nvPicPr>
                                  <pic:blipFill>
                                    <a:blip r:embed="rId11">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inline>
                        </w:drawing>
                      </w:r>
                    </w:p>
                  </w:txbxContent>
                </v:textbox>
              </v:shape>
            </w:pict>
          </mc:Fallback>
        </mc:AlternateContent>
      </w:r>
      <w:r w:rsidR="001D1179" w:rsidRPr="001C297A">
        <w:rPr>
          <w:rFonts w:ascii="Calibri" w:hAnsi="Calibri" w:cs="Calibri"/>
          <w:noProof/>
        </w:rPr>
        <mc:AlternateContent>
          <mc:Choice Requires="wps">
            <w:drawing>
              <wp:anchor distT="0" distB="0" distL="114300" distR="114300" simplePos="0" relativeHeight="251658241" behindDoc="0" locked="0" layoutInCell="1" allowOverlap="1" wp14:anchorId="08760A7B" wp14:editId="273DF33D">
                <wp:simplePos x="0" y="0"/>
                <wp:positionH relativeFrom="column">
                  <wp:posOffset>5943600</wp:posOffset>
                </wp:positionH>
                <wp:positionV relativeFrom="paragraph">
                  <wp:posOffset>-742950</wp:posOffset>
                </wp:positionV>
                <wp:extent cx="1104900" cy="895350"/>
                <wp:effectExtent l="0" t="0" r="0" b="0"/>
                <wp:wrapNone/>
                <wp:docPr id="7" name="Text Box 7"/>
                <wp:cNvGraphicFramePr/>
                <a:graphic xmlns:a="http://schemas.openxmlformats.org/drawingml/2006/main">
                  <a:graphicData uri="http://schemas.microsoft.com/office/word/2010/wordprocessingShape">
                    <wps:wsp>
                      <wps:cNvSpPr txBox="1"/>
                      <wps:spPr>
                        <a:xfrm>
                          <a:off x="0" y="0"/>
                          <a:ext cx="1104900" cy="895350"/>
                        </a:xfrm>
                        <a:prstGeom prst="rect">
                          <a:avLst/>
                        </a:prstGeom>
                        <a:noFill/>
                        <a:ln w="6350">
                          <a:noFill/>
                        </a:ln>
                      </wps:spPr>
                      <wps:txbx>
                        <w:txbxContent>
                          <w:p w14:paraId="572A4BC9" w14:textId="65C4F5C4" w:rsidR="001D1179" w:rsidRDefault="00875C76">
                            <w:r>
                              <w:rPr>
                                <w:noProof/>
                              </w:rPr>
                              <w:drawing>
                                <wp:inline distT="0" distB="0" distL="0" distR="0" wp14:anchorId="50155D42" wp14:editId="7EDFCF78">
                                  <wp:extent cx="915670" cy="781685"/>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915670" cy="7816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760A7B" id="Text Box 7" o:spid="_x0000_s1027" type="#_x0000_t202" style="position:absolute;margin-left:468pt;margin-top:-58.5pt;width:87pt;height:70.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" filled="f" stroked="f" strokeweight=".5pt">
                <v:textbox>
                  <w:txbxContent>
                    <w:p w14:paraId="572A4BC9" w14:textId="65C4F5C4" w:rsidR="001D1179" w:rsidRDefault="00875C76">
                      <w:r>
                        <w:rPr>
                          <w:noProof/>
                        </w:rPr>
                        <w:drawing>
                          <wp:inline distT="0" distB="0" distL="0" distR="0" wp14:anchorId="50155D42" wp14:editId="7EDFCF78">
                            <wp:extent cx="915670" cy="781685"/>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915670" cy="781685"/>
                                    </a:xfrm>
                                    <a:prstGeom prst="rect">
                                      <a:avLst/>
                                    </a:prstGeom>
                                  </pic:spPr>
                                </pic:pic>
                              </a:graphicData>
                            </a:graphic>
                          </wp:inline>
                        </w:drawing>
                      </w:r>
                    </w:p>
                  </w:txbxContent>
                </v:textbox>
              </v:shape>
            </w:pict>
          </mc:Fallback>
        </mc:AlternateContent>
      </w:r>
      <w:r w:rsidR="004002DC" w:rsidRPr="001C297A">
        <w:rPr>
          <w:rFonts w:ascii="Calibri" w:hAnsi="Calibri" w:cs="Calibri"/>
          <w:noProof/>
        </w:rPr>
        <mc:AlternateContent>
          <mc:Choice Requires="wps">
            <w:drawing>
              <wp:anchor distT="0" distB="0" distL="114300" distR="114300" simplePos="0" relativeHeight="251658240" behindDoc="0" locked="0" layoutInCell="1" allowOverlap="1" wp14:anchorId="110767BE" wp14:editId="27BBAA62">
                <wp:simplePos x="0" y="0"/>
                <wp:positionH relativeFrom="page">
                  <wp:posOffset>-111125</wp:posOffset>
                </wp:positionH>
                <wp:positionV relativeFrom="page">
                  <wp:posOffset>-1115060</wp:posOffset>
                </wp:positionV>
                <wp:extent cx="8001000" cy="2377440"/>
                <wp:effectExtent l="0" t="0" r="0" b="381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2377440"/>
                        </a:xfrm>
                        <a:prstGeom prst="rect">
                          <a:avLst/>
                        </a:prstGeom>
                        <a:solidFill>
                          <a:schemeClr val="accent4">
                            <a:lumMod val="60000"/>
                            <a:lumOff val="40000"/>
                          </a:schemeClr>
                        </a:solidFill>
                        <a:ln>
                          <a:noFill/>
                        </a:ln>
                        <a:effectLst/>
                      </wps:spPr>
                      <wps:txbx>
                        <w:txbxContent>
                          <w:p w14:paraId="39DCDF56" w14:textId="48093839" w:rsidR="0000112E" w:rsidRDefault="0000112E" w:rsidP="001149B1">
                            <w:pPr>
                              <w:pStyle w:val="Heading2"/>
                            </w:pPr>
                          </w:p>
                          <w:p w14:paraId="3D638DF6" w14:textId="2F49F022" w:rsidR="005E4A22" w:rsidRDefault="005E4A22" w:rsidP="005E4A22"/>
                          <w:p w14:paraId="428E130E" w14:textId="6EEF1C0A" w:rsidR="005E4A22" w:rsidRDefault="005E4A22" w:rsidP="005E4A22"/>
                          <w:p w14:paraId="6AE9AFA9" w14:textId="4D1086F1" w:rsidR="005E4A22" w:rsidRDefault="005E4A22" w:rsidP="005E4A22"/>
                          <w:p w14:paraId="41B90B6A" w14:textId="3AE96444" w:rsidR="005E4A22" w:rsidRDefault="005E4A22" w:rsidP="005E4A22"/>
                          <w:p w14:paraId="3B10E957" w14:textId="77777777" w:rsidR="001D1179" w:rsidRDefault="005E4A22" w:rsidP="005E4A22">
                            <w:pPr>
                              <w:jc w:val="center"/>
                              <w:rPr>
                                <w:rFonts w:ascii="Palatino Linotype" w:hAnsi="Palatino Linotype"/>
                                <w:b/>
                                <w:bCs/>
                                <w:sz w:val="40"/>
                                <w:szCs w:val="40"/>
                              </w:rPr>
                            </w:pPr>
                            <w:r>
                              <w:rPr>
                                <w:rFonts w:ascii="Palatino Linotype" w:hAnsi="Palatino Linotype"/>
                                <w:b/>
                                <w:bCs/>
                                <w:sz w:val="40"/>
                                <w:szCs w:val="40"/>
                              </w:rPr>
                              <w:tab/>
                            </w:r>
                          </w:p>
                          <w:p w14:paraId="26B856E7" w14:textId="67212328" w:rsidR="005E4A22" w:rsidRPr="005E4A22" w:rsidRDefault="005E4A22" w:rsidP="005E4A22">
                            <w:pPr>
                              <w:jc w:val="center"/>
                            </w:pPr>
                            <w:r w:rsidRPr="005E4A22">
                              <w:rPr>
                                <w:rFonts w:ascii="Palatino Linotype" w:hAnsi="Palatino Linotype"/>
                                <w:b/>
                                <w:bCs/>
                                <w:sz w:val="40"/>
                                <w:szCs w:val="40"/>
                              </w:rPr>
                              <w:t>Beyond Bubbles and Blocks</w:t>
                            </w:r>
                            <w:r w:rsidR="001D1179">
                              <w:rPr>
                                <w:rFonts w:ascii="Palatino Linotype" w:hAnsi="Palatino Linotype"/>
                                <w:b/>
                                <w:bCs/>
                                <w:sz w:val="40"/>
                                <w:szCs w:val="40"/>
                              </w:rPr>
                              <w:t xml:space="preserve"> </w:t>
                            </w:r>
                            <w:r w:rsidRPr="005E4A22">
                              <w:t xml:space="preserve"> </w:t>
                            </w:r>
                          </w:p>
                          <w:p w14:paraId="0860755F" w14:textId="62A08128" w:rsidR="005E4A22" w:rsidRPr="005E4A22" w:rsidRDefault="00606488" w:rsidP="005E4A22">
                            <w:pPr>
                              <w:jc w:val="center"/>
                            </w:pPr>
                            <w:r>
                              <w:rPr>
                                <w:rFonts w:ascii="Palatino Linotype" w:hAnsi="Palatino Linotype"/>
                                <w:sz w:val="32"/>
                                <w:szCs w:val="32"/>
                              </w:rPr>
                              <w:t xml:space="preserve">Information </w:t>
                            </w:r>
                            <w:r w:rsidR="005E4A22" w:rsidRPr="005E4A22">
                              <w:rPr>
                                <w:rFonts w:ascii="Palatino Linotype" w:hAnsi="Palatino Linotype"/>
                                <w:sz w:val="32"/>
                                <w:szCs w:val="32"/>
                              </w:rPr>
                              <w:t>for EI Home Visitors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767BE" id="Rectangle 6" o:spid="_x0000_s1028" style="position:absolute;margin-left:-8.75pt;margin-top:-87.8pt;width:630pt;height:187.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" fillcolor="#90abf0 [1943]" stroked="f">
                <v:textbox inset=",7.2pt,,7.2pt">
                  <w:txbxContent>
                    <w:p w14:paraId="39DCDF56" w14:textId="48093839" w:rsidR="0000112E" w:rsidRDefault="0000112E" w:rsidP="001149B1">
                      <w:pPr>
                        <w:pStyle w:val="Heading2"/>
                      </w:pPr>
                    </w:p>
                    <w:p w14:paraId="3D638DF6" w14:textId="2F49F022" w:rsidR="005E4A22" w:rsidRDefault="005E4A22" w:rsidP="005E4A22"/>
                    <w:p w14:paraId="428E130E" w14:textId="6EEF1C0A" w:rsidR="005E4A22" w:rsidRDefault="005E4A22" w:rsidP="005E4A22"/>
                    <w:p w14:paraId="6AE9AFA9" w14:textId="4D1086F1" w:rsidR="005E4A22" w:rsidRDefault="005E4A22" w:rsidP="005E4A22"/>
                    <w:p w14:paraId="41B90B6A" w14:textId="3AE96444" w:rsidR="005E4A22" w:rsidRDefault="005E4A22" w:rsidP="005E4A22"/>
                    <w:p w14:paraId="3B10E957" w14:textId="77777777" w:rsidR="001D1179" w:rsidRDefault="005E4A22" w:rsidP="005E4A22">
                      <w:pPr>
                        <w:jc w:val="center"/>
                        <w:rPr>
                          <w:rFonts w:ascii="Palatino Linotype" w:hAnsi="Palatino Linotype"/>
                          <w:b/>
                          <w:bCs/>
                          <w:sz w:val="40"/>
                          <w:szCs w:val="40"/>
                        </w:rPr>
                      </w:pPr>
                      <w:r>
                        <w:rPr>
                          <w:rFonts w:ascii="Palatino Linotype" w:hAnsi="Palatino Linotype"/>
                          <w:b/>
                          <w:bCs/>
                          <w:sz w:val="40"/>
                          <w:szCs w:val="40"/>
                        </w:rPr>
                        <w:tab/>
                      </w:r>
                    </w:p>
                    <w:p w14:paraId="26B856E7" w14:textId="67212328" w:rsidR="005E4A22" w:rsidRPr="005E4A22" w:rsidRDefault="005E4A22" w:rsidP="005E4A22">
                      <w:pPr>
                        <w:jc w:val="center"/>
                      </w:pPr>
                      <w:r w:rsidRPr="005E4A22">
                        <w:rPr>
                          <w:rFonts w:ascii="Palatino Linotype" w:hAnsi="Palatino Linotype"/>
                          <w:b/>
                          <w:bCs/>
                          <w:sz w:val="40"/>
                          <w:szCs w:val="40"/>
                        </w:rPr>
                        <w:t>Beyond Bubbles and Blocks</w:t>
                      </w:r>
                      <w:r w:rsidR="001D1179">
                        <w:rPr>
                          <w:rFonts w:ascii="Palatino Linotype" w:hAnsi="Palatino Linotype"/>
                          <w:b/>
                          <w:bCs/>
                          <w:sz w:val="40"/>
                          <w:szCs w:val="40"/>
                        </w:rPr>
                        <w:t xml:space="preserve"> </w:t>
                      </w:r>
                      <w:r w:rsidRPr="005E4A22">
                        <w:t xml:space="preserve"> </w:t>
                      </w:r>
                    </w:p>
                    <w:p w14:paraId="0860755F" w14:textId="62A08128" w:rsidR="005E4A22" w:rsidRPr="005E4A22" w:rsidRDefault="00606488" w:rsidP="005E4A22">
                      <w:pPr>
                        <w:jc w:val="center"/>
                      </w:pPr>
                      <w:r>
                        <w:rPr>
                          <w:rFonts w:ascii="Palatino Linotype" w:hAnsi="Palatino Linotype"/>
                          <w:sz w:val="32"/>
                          <w:szCs w:val="32"/>
                        </w:rPr>
                        <w:t xml:space="preserve">Information </w:t>
                      </w:r>
                      <w:r w:rsidR="005E4A22" w:rsidRPr="005E4A22">
                        <w:rPr>
                          <w:rFonts w:ascii="Palatino Linotype" w:hAnsi="Palatino Linotype"/>
                          <w:sz w:val="32"/>
                          <w:szCs w:val="32"/>
                        </w:rPr>
                        <w:t>for EI Home Visitors</w:t>
                      </w:r>
                    </w:p>
                  </w:txbxContent>
                </v:textbox>
                <w10:wrap anchorx="page" anchory="page"/>
              </v:rect>
            </w:pict>
          </mc:Fallback>
        </mc:AlternateContent>
      </w:r>
    </w:p>
    <w:p w14:paraId="49BCC00D" w14:textId="77777777" w:rsidR="00020935" w:rsidRPr="001C297A" w:rsidRDefault="00020935" w:rsidP="00020935">
      <w:pPr>
        <w:rPr>
          <w:rFonts w:ascii="Calibri" w:hAnsi="Calibri" w:cs="Calibri"/>
          <w:b/>
          <w:bCs/>
        </w:rPr>
      </w:pPr>
    </w:p>
    <w:p w14:paraId="2452FA9D" w14:textId="458621A8" w:rsidR="00760E4B" w:rsidRPr="001C297A" w:rsidRDefault="00760E4B" w:rsidP="00020935">
      <w:pPr>
        <w:rPr>
          <w:rFonts w:ascii="Calibri" w:hAnsi="Calibri" w:cs="Calibri"/>
          <w:b/>
          <w:bCs/>
        </w:rPr>
        <w:sectPr w:rsidR="00760E4B" w:rsidRPr="001C297A" w:rsidSect="00940347">
          <w:headerReference w:type="even" r:id="rId13"/>
          <w:headerReference w:type="default" r:id="rId14"/>
          <w:footerReference w:type="even" r:id="rId15"/>
          <w:footerReference w:type="default" r:id="rId16"/>
          <w:headerReference w:type="first" r:id="rId17"/>
          <w:footerReference w:type="first" r:id="rId18"/>
          <w:pgSz w:w="12240" w:h="15840"/>
          <w:pgMar w:top="1440" w:right="630" w:bottom="1440" w:left="720" w:header="144" w:footer="432" w:gutter="0"/>
          <w:cols w:space="720"/>
          <w:docGrid w:linePitch="326"/>
        </w:sectPr>
      </w:pPr>
    </w:p>
    <w:p w14:paraId="118E7B64" w14:textId="77777777" w:rsidR="00DA68E4" w:rsidRPr="001C297A" w:rsidRDefault="00DA68E4" w:rsidP="00D76CF6">
      <w:pPr>
        <w:shd w:val="clear" w:color="auto" w:fill="FFFFFF"/>
        <w:rPr>
          <w:rFonts w:ascii="Calibri" w:hAnsi="Calibri" w:cs="Calibri"/>
          <w:b/>
          <w:bCs/>
        </w:rPr>
      </w:pPr>
    </w:p>
    <w:p w14:paraId="74A96F2B" w14:textId="1B33F200" w:rsidR="00A57AA6" w:rsidRPr="001C297A" w:rsidRDefault="00B85CD3" w:rsidP="00D76CF6">
      <w:pPr>
        <w:shd w:val="clear" w:color="auto" w:fill="FFFFFF"/>
        <w:rPr>
          <w:rFonts w:ascii="Calibri" w:hAnsi="Calibri" w:cs="Calibri"/>
          <w:b/>
          <w:bCs/>
        </w:rPr>
      </w:pPr>
      <w:r w:rsidRPr="001C297A">
        <w:rPr>
          <w:rFonts w:ascii="Calibri" w:hAnsi="Calibri" w:cs="Calibri"/>
          <w:b/>
          <w:bCs/>
        </w:rPr>
        <w:t>D</w:t>
      </w:r>
      <w:r w:rsidR="00533A26" w:rsidRPr="001C297A">
        <w:rPr>
          <w:rFonts w:ascii="Calibri" w:hAnsi="Calibri" w:cs="Calibri"/>
          <w:b/>
          <w:bCs/>
        </w:rPr>
        <w:t>o</w:t>
      </w:r>
      <w:r w:rsidRPr="001C297A">
        <w:rPr>
          <w:rFonts w:ascii="Calibri" w:hAnsi="Calibri" w:cs="Calibri"/>
          <w:b/>
          <w:bCs/>
        </w:rPr>
        <w:t xml:space="preserve"> you </w:t>
      </w:r>
      <w:r w:rsidR="00533A26" w:rsidRPr="001C297A">
        <w:rPr>
          <w:rFonts w:ascii="Calibri" w:hAnsi="Calibri" w:cs="Calibri"/>
          <w:b/>
          <w:bCs/>
        </w:rPr>
        <w:t>k</w:t>
      </w:r>
      <w:r w:rsidRPr="001C297A">
        <w:rPr>
          <w:rFonts w:ascii="Calibri" w:hAnsi="Calibri" w:cs="Calibri"/>
          <w:b/>
          <w:bCs/>
        </w:rPr>
        <w:t>now</w:t>
      </w:r>
      <w:r w:rsidR="006F461C" w:rsidRPr="001C297A">
        <w:rPr>
          <w:rFonts w:ascii="Calibri" w:hAnsi="Calibri" w:cs="Calibri"/>
          <w:b/>
          <w:bCs/>
        </w:rPr>
        <w:t xml:space="preserve"> about </w:t>
      </w:r>
      <w:r w:rsidR="00873013">
        <w:rPr>
          <w:rFonts w:ascii="Calibri" w:hAnsi="Calibri" w:cs="Calibri"/>
          <w:b/>
          <w:bCs/>
        </w:rPr>
        <w:t>monitoring in early intervention</w:t>
      </w:r>
      <w:r w:rsidR="00346214" w:rsidRPr="001C297A">
        <w:rPr>
          <w:rFonts w:ascii="Calibri" w:hAnsi="Calibri" w:cs="Calibri"/>
          <w:b/>
          <w:bCs/>
        </w:rPr>
        <w:t>?</w:t>
      </w:r>
    </w:p>
    <w:p w14:paraId="7B35EFEF" w14:textId="59F38492" w:rsidR="00557B07" w:rsidRPr="001C297A" w:rsidRDefault="009B462F" w:rsidP="006E1349">
      <w:pPr>
        <w:pStyle w:val="Default"/>
      </w:pPr>
      <w:r w:rsidRPr="001C297A">
        <w:t>As a condition of receiving</w:t>
      </w:r>
      <w:r w:rsidR="006E1349" w:rsidRPr="001C297A">
        <w:t xml:space="preserve"> </w:t>
      </w:r>
      <w:hyperlink r:id="rId19" w:history="1">
        <w:r w:rsidR="006E1349" w:rsidRPr="00A00337">
          <w:rPr>
            <w:rStyle w:val="Hyperlink"/>
            <w:color w:val="113285" w:themeColor="accent4" w:themeShade="80"/>
          </w:rPr>
          <w:t>Individuals with Disabilities Education Act</w:t>
        </w:r>
      </w:hyperlink>
      <w:r w:rsidR="006E1349" w:rsidRPr="001C297A">
        <w:rPr>
          <w:color w:val="4775E7" w:themeColor="accent4"/>
        </w:rPr>
        <w:t xml:space="preserve"> </w:t>
      </w:r>
      <w:r w:rsidR="006E1349" w:rsidRPr="001C297A">
        <w:t xml:space="preserve">(IDEA) </w:t>
      </w:r>
      <w:r w:rsidRPr="001C297A">
        <w:t xml:space="preserve">funds, the </w:t>
      </w:r>
      <w:r w:rsidR="00DA5521" w:rsidRPr="001C297A">
        <w:t>Stat</w:t>
      </w:r>
      <w:r w:rsidR="00FD52B8" w:rsidRPr="001C297A">
        <w:t>e</w:t>
      </w:r>
      <w:r w:rsidRPr="001C297A">
        <w:t xml:space="preserve"> agency (which is the Lead Agency under Part C) must have a general supervision system. </w:t>
      </w:r>
      <w:r w:rsidR="008A7F17" w:rsidRPr="001C297A">
        <w:t xml:space="preserve"> This system includes multiple components</w:t>
      </w:r>
      <w:r w:rsidR="00AD30E9" w:rsidRPr="001C297A">
        <w:t>,</w:t>
      </w:r>
      <w:r w:rsidR="008A7F17" w:rsidRPr="001C297A">
        <w:t xml:space="preserve"> such as monitoring </w:t>
      </w:r>
      <w:proofErr w:type="gramStart"/>
      <w:r w:rsidR="008A7F17" w:rsidRPr="001C297A">
        <w:t>to — (</w:t>
      </w:r>
      <w:proofErr w:type="gramEnd"/>
      <w:r w:rsidR="008A7F17" w:rsidRPr="001C297A">
        <w:t xml:space="preserve">1) improve educational results and functional outcomes for infants and toddlers with disabilities and (2) ensure that </w:t>
      </w:r>
      <w:r w:rsidR="00675AF6" w:rsidRPr="001C297A">
        <w:t>e</w:t>
      </w:r>
      <w:r w:rsidR="0036634D" w:rsidRPr="001C297A">
        <w:t xml:space="preserve">arly </w:t>
      </w:r>
      <w:r w:rsidR="00675AF6" w:rsidRPr="001C297A">
        <w:t>i</w:t>
      </w:r>
      <w:r w:rsidR="0036634D" w:rsidRPr="001C297A">
        <w:t xml:space="preserve">ntervention </w:t>
      </w:r>
      <w:r w:rsidR="00675AF6" w:rsidRPr="001C297A">
        <w:t>s</w:t>
      </w:r>
      <w:r w:rsidR="0036634D" w:rsidRPr="001C297A">
        <w:t>ervice (EIS)</w:t>
      </w:r>
      <w:r w:rsidR="008A7F17" w:rsidRPr="001C297A">
        <w:t xml:space="preserve"> programs and providers meet the requirements under IDEA.</w:t>
      </w:r>
      <w:r w:rsidR="00D27571" w:rsidRPr="001C297A">
        <w:t xml:space="preserve"> </w:t>
      </w:r>
    </w:p>
    <w:p w14:paraId="4F87F78F" w14:textId="77777777" w:rsidR="00AD30E9" w:rsidRPr="001C297A" w:rsidRDefault="00AD30E9" w:rsidP="006E1349">
      <w:pPr>
        <w:pStyle w:val="Default"/>
      </w:pPr>
    </w:p>
    <w:p w14:paraId="743DAA5F" w14:textId="3DA073D1" w:rsidR="006C33E0" w:rsidRPr="001C297A" w:rsidRDefault="00D27571" w:rsidP="006E1349">
      <w:pPr>
        <w:pStyle w:val="Default"/>
      </w:pPr>
      <w:r w:rsidRPr="001C297A">
        <w:t>The Lead Agency is responsible for the general administration and supervision of all EIS programs and providers as well as activities to</w:t>
      </w:r>
      <w:r w:rsidR="000E3651" w:rsidRPr="001C297A">
        <w:t xml:space="preserve"> ensure the State complies with the requirements of IDEA Part C. </w:t>
      </w:r>
      <w:r w:rsidR="006C33E0" w:rsidRPr="001C297A">
        <w:t>Integrated Monitoring is one required</w:t>
      </w:r>
      <w:r w:rsidR="003C4411" w:rsidRPr="001C297A">
        <w:t>, important</w:t>
      </w:r>
      <w:r w:rsidR="006C33E0" w:rsidRPr="001C297A">
        <w:t xml:space="preserve"> component of a general </w:t>
      </w:r>
      <w:r w:rsidR="00557B07" w:rsidRPr="001C297A">
        <w:t>supervision</w:t>
      </w:r>
      <w:r w:rsidR="006C33E0" w:rsidRPr="001C297A">
        <w:t xml:space="preserve"> system. </w:t>
      </w:r>
      <w:r w:rsidR="009A4479" w:rsidRPr="001C297A">
        <w:t xml:space="preserve">Integrated monitoring activities are a multifaceted formal process or system designed to examine and evaluate an EIS </w:t>
      </w:r>
      <w:proofErr w:type="gramStart"/>
      <w:r w:rsidR="009A4479" w:rsidRPr="001C297A">
        <w:t>program’s</w:t>
      </w:r>
      <w:proofErr w:type="gramEnd"/>
      <w:r w:rsidR="009A4479" w:rsidRPr="001C297A">
        <w:t xml:space="preserve"> or provider’s implementation of IDEA with a particular emphasis on educational results, functional outcomes, and compliance with IDEA programmatic requirements</w:t>
      </w:r>
      <w:r w:rsidR="00265FF7" w:rsidRPr="001C297A">
        <w:t>.</w:t>
      </w:r>
    </w:p>
    <w:p w14:paraId="0C2F9D3A" w14:textId="77777777" w:rsidR="00A172CE" w:rsidRPr="001C297A" w:rsidRDefault="00A172CE" w:rsidP="001F57A1">
      <w:pPr>
        <w:rPr>
          <w:rFonts w:ascii="Calibri" w:hAnsi="Calibri" w:cs="Calibri"/>
        </w:rPr>
      </w:pPr>
    </w:p>
    <w:p w14:paraId="472672B7" w14:textId="5005D437" w:rsidR="004176AB" w:rsidRPr="001C297A" w:rsidRDefault="000730D0" w:rsidP="00120025">
      <w:pPr>
        <w:rPr>
          <w:rFonts w:ascii="Calibri" w:hAnsi="Calibri" w:cs="Calibri"/>
        </w:rPr>
      </w:pPr>
      <w:r w:rsidRPr="001C297A">
        <w:rPr>
          <w:rFonts w:ascii="Calibri" w:hAnsi="Calibri" w:cs="Calibri"/>
        </w:rPr>
        <w:t xml:space="preserve">In Massachusetts, the Lead Agency under Part C (the Early Intervention Division) has a Performance, Evaluation, and Oversight </w:t>
      </w:r>
      <w:r w:rsidR="00C87C9B" w:rsidRPr="001C297A">
        <w:rPr>
          <w:rFonts w:ascii="Calibri" w:hAnsi="Calibri" w:cs="Calibri"/>
        </w:rPr>
        <w:t xml:space="preserve">(PEO) </w:t>
      </w:r>
      <w:r w:rsidRPr="001C297A">
        <w:rPr>
          <w:rFonts w:ascii="Calibri" w:hAnsi="Calibri" w:cs="Calibri"/>
        </w:rPr>
        <w:t xml:space="preserve">Unit </w:t>
      </w:r>
      <w:r w:rsidR="001A60E9" w:rsidRPr="001C297A">
        <w:rPr>
          <w:rFonts w:ascii="Calibri" w:hAnsi="Calibri" w:cs="Calibri"/>
        </w:rPr>
        <w:t>responsible for</w:t>
      </w:r>
      <w:r w:rsidRPr="001C297A">
        <w:rPr>
          <w:rFonts w:ascii="Calibri" w:hAnsi="Calibri" w:cs="Calibri"/>
        </w:rPr>
        <w:t xml:space="preserve"> </w:t>
      </w:r>
      <w:r w:rsidR="006A25EA" w:rsidRPr="001C297A">
        <w:rPr>
          <w:rFonts w:ascii="Calibri" w:hAnsi="Calibri" w:cs="Calibri"/>
        </w:rPr>
        <w:t xml:space="preserve">integrated </w:t>
      </w:r>
      <w:r w:rsidRPr="001C297A">
        <w:rPr>
          <w:rFonts w:ascii="Calibri" w:hAnsi="Calibri" w:cs="Calibri"/>
        </w:rPr>
        <w:t>monitoring</w:t>
      </w:r>
      <w:r w:rsidR="006A25EA" w:rsidRPr="001C297A">
        <w:rPr>
          <w:rFonts w:ascii="Calibri" w:hAnsi="Calibri" w:cs="Calibri"/>
        </w:rPr>
        <w:t xml:space="preserve"> activities</w:t>
      </w:r>
      <w:r w:rsidRPr="001C297A">
        <w:rPr>
          <w:rFonts w:ascii="Calibri" w:hAnsi="Calibri" w:cs="Calibri"/>
        </w:rPr>
        <w:t xml:space="preserve">.  </w:t>
      </w:r>
    </w:p>
    <w:p w14:paraId="13CC8B06" w14:textId="77777777" w:rsidR="004176AB" w:rsidRPr="001C297A" w:rsidRDefault="004176AB" w:rsidP="004176AB">
      <w:pPr>
        <w:ind w:left="418"/>
        <w:rPr>
          <w:rFonts w:ascii="Calibri" w:hAnsi="Calibri" w:cs="Calibri"/>
        </w:rPr>
      </w:pPr>
    </w:p>
    <w:p w14:paraId="68FC04AB" w14:textId="7F13D50F" w:rsidR="00B22887" w:rsidRPr="001C297A" w:rsidRDefault="004176AB" w:rsidP="002B7A79">
      <w:pPr>
        <w:rPr>
          <w:rFonts w:ascii="Calibri" w:hAnsi="Calibri" w:cs="Calibri"/>
        </w:rPr>
      </w:pPr>
      <w:r w:rsidRPr="001C297A">
        <w:rPr>
          <w:rFonts w:ascii="Calibri" w:hAnsi="Calibri" w:cs="Calibri"/>
        </w:rPr>
        <w:t>The</w:t>
      </w:r>
      <w:r w:rsidR="000730D0" w:rsidRPr="001C297A">
        <w:rPr>
          <w:rFonts w:ascii="Calibri" w:hAnsi="Calibri" w:cs="Calibri"/>
        </w:rPr>
        <w:t xml:space="preserve"> Clinical Oversight and Support Specialists </w:t>
      </w:r>
      <w:r w:rsidR="00913F71" w:rsidRPr="001C297A">
        <w:rPr>
          <w:rFonts w:ascii="Calibri" w:hAnsi="Calibri" w:cs="Calibri"/>
        </w:rPr>
        <w:t>(COSS)</w:t>
      </w:r>
      <w:r w:rsidRPr="001C297A">
        <w:rPr>
          <w:rFonts w:ascii="Calibri" w:hAnsi="Calibri" w:cs="Calibri"/>
        </w:rPr>
        <w:t xml:space="preserve"> on the PEO unit</w:t>
      </w:r>
      <w:r w:rsidR="00913F71" w:rsidRPr="001C297A">
        <w:rPr>
          <w:rFonts w:ascii="Calibri" w:hAnsi="Calibri" w:cs="Calibri"/>
        </w:rPr>
        <w:t xml:space="preserve"> </w:t>
      </w:r>
      <w:r w:rsidR="000D18D2" w:rsidRPr="001C297A">
        <w:rPr>
          <w:rFonts w:ascii="Calibri" w:hAnsi="Calibri" w:cs="Calibri"/>
        </w:rPr>
        <w:t xml:space="preserve">help </w:t>
      </w:r>
      <w:r w:rsidR="006A25EA" w:rsidRPr="001C297A">
        <w:rPr>
          <w:rFonts w:ascii="Calibri" w:hAnsi="Calibri" w:cs="Calibri"/>
        </w:rPr>
        <w:t>provide oversight</w:t>
      </w:r>
      <w:r w:rsidR="000D18D2" w:rsidRPr="001C297A">
        <w:rPr>
          <w:rFonts w:ascii="Calibri" w:hAnsi="Calibri" w:cs="Calibri"/>
        </w:rPr>
        <w:t xml:space="preserve"> and supervision</w:t>
      </w:r>
      <w:r w:rsidR="006A25EA" w:rsidRPr="001C297A">
        <w:rPr>
          <w:rFonts w:ascii="Calibri" w:hAnsi="Calibri" w:cs="Calibri"/>
        </w:rPr>
        <w:t xml:space="preserve"> to the</w:t>
      </w:r>
      <w:r w:rsidR="000730D0" w:rsidRPr="001C297A">
        <w:rPr>
          <w:rFonts w:ascii="Calibri" w:hAnsi="Calibri" w:cs="Calibri"/>
        </w:rPr>
        <w:t xml:space="preserve"> EIS programs in the State. </w:t>
      </w:r>
      <w:r w:rsidR="001F57A1" w:rsidRPr="001C297A">
        <w:rPr>
          <w:rFonts w:ascii="Calibri" w:hAnsi="Calibri" w:cs="Calibri"/>
        </w:rPr>
        <w:t xml:space="preserve">As part of their responsibilities, </w:t>
      </w:r>
      <w:r w:rsidRPr="001C297A">
        <w:rPr>
          <w:rFonts w:ascii="Calibri" w:hAnsi="Calibri" w:cs="Calibri"/>
        </w:rPr>
        <w:t>they help implement the</w:t>
      </w:r>
      <w:r w:rsidR="001F57A1" w:rsidRPr="001C297A">
        <w:rPr>
          <w:rFonts w:ascii="Calibri" w:hAnsi="Calibri" w:cs="Calibri"/>
        </w:rPr>
        <w:t xml:space="preserve"> </w:t>
      </w:r>
      <w:r w:rsidR="00B22887" w:rsidRPr="001C297A">
        <w:rPr>
          <w:rFonts w:ascii="Calibri" w:hAnsi="Calibri" w:cs="Calibri"/>
        </w:rPr>
        <w:t xml:space="preserve">processes in place </w:t>
      </w:r>
      <w:r w:rsidR="00D2340D" w:rsidRPr="001C297A">
        <w:rPr>
          <w:rFonts w:ascii="Calibri" w:hAnsi="Calibri" w:cs="Calibri"/>
        </w:rPr>
        <w:t>to monitor</w:t>
      </w:r>
      <w:r w:rsidR="00B22887" w:rsidRPr="001C297A">
        <w:rPr>
          <w:rFonts w:ascii="Calibri" w:hAnsi="Calibri" w:cs="Calibri"/>
        </w:rPr>
        <w:t>, train, and </w:t>
      </w:r>
      <w:r w:rsidR="00D2340D" w:rsidRPr="001C297A">
        <w:rPr>
          <w:rFonts w:ascii="Calibri" w:hAnsi="Calibri" w:cs="Calibri"/>
        </w:rPr>
        <w:t>support</w:t>
      </w:r>
      <w:r w:rsidR="00B22887" w:rsidRPr="001C297A">
        <w:rPr>
          <w:rFonts w:ascii="Calibri" w:hAnsi="Calibri" w:cs="Calibri"/>
        </w:rPr>
        <w:t xml:space="preserve"> contracted </w:t>
      </w:r>
      <w:r w:rsidR="00E23321" w:rsidRPr="001C297A">
        <w:rPr>
          <w:rFonts w:ascii="Calibri" w:hAnsi="Calibri" w:cs="Calibri"/>
        </w:rPr>
        <w:t>EIS</w:t>
      </w:r>
      <w:r w:rsidR="7C9CA5AF" w:rsidRPr="001C297A">
        <w:rPr>
          <w:rFonts w:ascii="Calibri" w:hAnsi="Calibri" w:cs="Calibri"/>
        </w:rPr>
        <w:t xml:space="preserve"> programs and </w:t>
      </w:r>
      <w:r w:rsidR="00E23321" w:rsidRPr="001C297A">
        <w:rPr>
          <w:rFonts w:ascii="Calibri" w:hAnsi="Calibri" w:cs="Calibri"/>
        </w:rPr>
        <w:t xml:space="preserve">EIS </w:t>
      </w:r>
      <w:r w:rsidR="00B22887" w:rsidRPr="001C297A">
        <w:rPr>
          <w:rFonts w:ascii="Calibri" w:hAnsi="Calibri" w:cs="Calibri"/>
        </w:rPr>
        <w:t>providers​</w:t>
      </w:r>
      <w:r w:rsidR="001F57A1" w:rsidRPr="001C297A">
        <w:rPr>
          <w:rFonts w:ascii="Calibri" w:hAnsi="Calibri" w:cs="Calibri"/>
        </w:rPr>
        <w:t xml:space="preserve">. </w:t>
      </w:r>
    </w:p>
    <w:p w14:paraId="75BF465F" w14:textId="77777777" w:rsidR="008D033F" w:rsidRPr="001C297A" w:rsidRDefault="008D033F" w:rsidP="00712FB9">
      <w:pPr>
        <w:rPr>
          <w:rFonts w:ascii="Calibri" w:hAnsi="Calibri" w:cs="Calibri"/>
          <w:b/>
          <w:bCs/>
        </w:rPr>
      </w:pPr>
    </w:p>
    <w:p w14:paraId="2DA8824C" w14:textId="77777777" w:rsidR="00CC665C" w:rsidRDefault="00CC665C" w:rsidP="00712FB9">
      <w:pPr>
        <w:rPr>
          <w:rFonts w:ascii="Calibri" w:hAnsi="Calibri" w:cs="Calibri"/>
          <w:b/>
          <w:bCs/>
        </w:rPr>
      </w:pPr>
    </w:p>
    <w:p w14:paraId="4ADACD1B" w14:textId="77777777" w:rsidR="00CC665C" w:rsidRDefault="00CC665C" w:rsidP="00712FB9">
      <w:pPr>
        <w:rPr>
          <w:rFonts w:ascii="Calibri" w:hAnsi="Calibri" w:cs="Calibri"/>
          <w:b/>
          <w:bCs/>
        </w:rPr>
      </w:pPr>
    </w:p>
    <w:p w14:paraId="3396218C" w14:textId="77777777" w:rsidR="00CC665C" w:rsidRDefault="00CC665C" w:rsidP="00712FB9">
      <w:pPr>
        <w:rPr>
          <w:rFonts w:ascii="Calibri" w:hAnsi="Calibri" w:cs="Calibri"/>
          <w:b/>
          <w:bCs/>
        </w:rPr>
      </w:pPr>
    </w:p>
    <w:p w14:paraId="7095A1D7" w14:textId="77777777" w:rsidR="00CC665C" w:rsidRDefault="00CC665C" w:rsidP="00712FB9">
      <w:pPr>
        <w:rPr>
          <w:rFonts w:ascii="Calibri" w:hAnsi="Calibri" w:cs="Calibri"/>
          <w:b/>
          <w:bCs/>
        </w:rPr>
      </w:pPr>
    </w:p>
    <w:p w14:paraId="5372E505" w14:textId="3DCCB056" w:rsidR="00712FB9" w:rsidRPr="001C297A" w:rsidRDefault="00100E2B" w:rsidP="00712FB9">
      <w:pPr>
        <w:rPr>
          <w:rFonts w:ascii="Calibri" w:hAnsi="Calibri" w:cs="Calibri"/>
          <w:b/>
          <w:bCs/>
        </w:rPr>
      </w:pPr>
      <w:r w:rsidRPr="001C297A">
        <w:rPr>
          <w:rFonts w:ascii="Calibri" w:hAnsi="Calibri" w:cs="Calibri"/>
          <w:b/>
          <w:bCs/>
        </w:rPr>
        <w:t>What is monitored and when</w:t>
      </w:r>
      <w:r w:rsidR="00712FB9" w:rsidRPr="001C297A">
        <w:rPr>
          <w:rFonts w:ascii="Calibri" w:hAnsi="Calibri" w:cs="Calibri"/>
          <w:b/>
          <w:bCs/>
        </w:rPr>
        <w:t>?</w:t>
      </w:r>
    </w:p>
    <w:p w14:paraId="4E85DAA5" w14:textId="6EAB5444" w:rsidR="00DA68E4" w:rsidRPr="00CC665C" w:rsidRDefault="006E1349" w:rsidP="00CC665C">
      <w:pPr>
        <w:rPr>
          <w:rFonts w:ascii="Calibri" w:hAnsi="Calibri" w:cs="Calibri"/>
        </w:rPr>
      </w:pPr>
      <w:r w:rsidRPr="001C297A">
        <w:rPr>
          <w:rFonts w:ascii="Calibri" w:hAnsi="Calibri" w:cs="Calibri"/>
        </w:rPr>
        <w:t>The Office of Special Education Programs (</w:t>
      </w:r>
      <w:r w:rsidR="00100E2B" w:rsidRPr="001C297A">
        <w:rPr>
          <w:rFonts w:ascii="Calibri" w:hAnsi="Calibri" w:cs="Calibri"/>
        </w:rPr>
        <w:t>OSEP</w:t>
      </w:r>
      <w:r w:rsidRPr="001C297A">
        <w:rPr>
          <w:rFonts w:ascii="Calibri" w:hAnsi="Calibri" w:cs="Calibri"/>
        </w:rPr>
        <w:t>)</w:t>
      </w:r>
      <w:r w:rsidR="00100E2B" w:rsidRPr="001C297A">
        <w:rPr>
          <w:rFonts w:ascii="Calibri" w:hAnsi="Calibri" w:cs="Calibri"/>
        </w:rPr>
        <w:t xml:space="preserve"> required </w:t>
      </w:r>
      <w:r w:rsidRPr="001C297A">
        <w:rPr>
          <w:rFonts w:ascii="Calibri" w:hAnsi="Calibri" w:cs="Calibri"/>
        </w:rPr>
        <w:t>p</w:t>
      </w:r>
      <w:r w:rsidR="00100E2B" w:rsidRPr="001C297A">
        <w:rPr>
          <w:rFonts w:ascii="Calibri" w:hAnsi="Calibri" w:cs="Calibri"/>
        </w:rPr>
        <w:t>riority areas</w:t>
      </w:r>
      <w:r w:rsidR="00C34B35" w:rsidRPr="001C297A">
        <w:rPr>
          <w:rFonts w:ascii="Calibri" w:hAnsi="Calibri" w:cs="Calibri"/>
        </w:rPr>
        <w:t xml:space="preserve"> for monitoring</w:t>
      </w:r>
      <w:r w:rsidR="00100E2B" w:rsidRPr="001C297A">
        <w:rPr>
          <w:rFonts w:ascii="Calibri" w:hAnsi="Calibri" w:cs="Calibri"/>
        </w:rPr>
        <w:t xml:space="preserve"> include:</w:t>
      </w:r>
    </w:p>
    <w:p w14:paraId="6AFFFD86" w14:textId="22205C69" w:rsidR="00100E2B" w:rsidRPr="001C297A" w:rsidRDefault="00100E2B" w:rsidP="00100E2B">
      <w:pPr>
        <w:pStyle w:val="ListParagraph"/>
        <w:numPr>
          <w:ilvl w:val="0"/>
          <w:numId w:val="17"/>
        </w:numPr>
        <w:rPr>
          <w:rFonts w:ascii="Calibri" w:hAnsi="Calibri" w:cs="Calibri"/>
        </w:rPr>
      </w:pPr>
      <w:r w:rsidRPr="001C297A">
        <w:rPr>
          <w:rFonts w:ascii="Calibri" w:hAnsi="Calibri" w:cs="Calibri"/>
        </w:rPr>
        <w:t>Early intervention services in natural environments</w:t>
      </w:r>
    </w:p>
    <w:p w14:paraId="0F1098E2" w14:textId="6BEBA31F" w:rsidR="00100E2B" w:rsidRPr="001C297A" w:rsidRDefault="00100E2B" w:rsidP="00100E2B">
      <w:pPr>
        <w:pStyle w:val="ListParagraph"/>
        <w:numPr>
          <w:ilvl w:val="0"/>
          <w:numId w:val="17"/>
        </w:numPr>
        <w:rPr>
          <w:rFonts w:ascii="Calibri" w:hAnsi="Calibri" w:cs="Calibri"/>
        </w:rPr>
      </w:pPr>
      <w:r w:rsidRPr="001C297A">
        <w:rPr>
          <w:rFonts w:ascii="Calibri" w:hAnsi="Calibri" w:cs="Calibri"/>
        </w:rPr>
        <w:t>Effective monitoring (S</w:t>
      </w:r>
      <w:r w:rsidR="00017BB5" w:rsidRPr="001C297A">
        <w:rPr>
          <w:rFonts w:ascii="Calibri" w:hAnsi="Calibri" w:cs="Calibri"/>
        </w:rPr>
        <w:t xml:space="preserve">tate </w:t>
      </w:r>
      <w:r w:rsidRPr="001C297A">
        <w:rPr>
          <w:rFonts w:ascii="Calibri" w:hAnsi="Calibri" w:cs="Calibri"/>
        </w:rPr>
        <w:t>P</w:t>
      </w:r>
      <w:r w:rsidR="00017BB5" w:rsidRPr="001C297A">
        <w:rPr>
          <w:rFonts w:ascii="Calibri" w:hAnsi="Calibri" w:cs="Calibri"/>
        </w:rPr>
        <w:t xml:space="preserve">erformance </w:t>
      </w:r>
      <w:r w:rsidRPr="001C297A">
        <w:rPr>
          <w:rFonts w:ascii="Calibri" w:hAnsi="Calibri" w:cs="Calibri"/>
        </w:rPr>
        <w:t>P</w:t>
      </w:r>
      <w:r w:rsidR="00017BB5" w:rsidRPr="001C297A">
        <w:rPr>
          <w:rFonts w:ascii="Calibri" w:hAnsi="Calibri" w:cs="Calibri"/>
        </w:rPr>
        <w:t>lan</w:t>
      </w:r>
      <w:r w:rsidRPr="001C297A">
        <w:rPr>
          <w:rFonts w:ascii="Calibri" w:hAnsi="Calibri" w:cs="Calibri"/>
        </w:rPr>
        <w:t>/A</w:t>
      </w:r>
      <w:r w:rsidR="000216F9" w:rsidRPr="001C297A">
        <w:rPr>
          <w:rFonts w:ascii="Calibri" w:hAnsi="Calibri" w:cs="Calibri"/>
        </w:rPr>
        <w:t xml:space="preserve">nnual </w:t>
      </w:r>
      <w:r w:rsidRPr="001C297A">
        <w:rPr>
          <w:rFonts w:ascii="Calibri" w:hAnsi="Calibri" w:cs="Calibri"/>
        </w:rPr>
        <w:t>P</w:t>
      </w:r>
      <w:r w:rsidR="000216F9" w:rsidRPr="001C297A">
        <w:rPr>
          <w:rFonts w:ascii="Calibri" w:hAnsi="Calibri" w:cs="Calibri"/>
        </w:rPr>
        <w:t xml:space="preserve">erformance </w:t>
      </w:r>
      <w:r w:rsidRPr="001C297A">
        <w:rPr>
          <w:rFonts w:ascii="Calibri" w:hAnsi="Calibri" w:cs="Calibri"/>
        </w:rPr>
        <w:t>R</w:t>
      </w:r>
      <w:r w:rsidR="000216F9" w:rsidRPr="001C297A">
        <w:rPr>
          <w:rFonts w:ascii="Calibri" w:hAnsi="Calibri" w:cs="Calibri"/>
        </w:rPr>
        <w:t>eport</w:t>
      </w:r>
      <w:r w:rsidRPr="001C297A">
        <w:rPr>
          <w:rFonts w:ascii="Calibri" w:hAnsi="Calibri" w:cs="Calibri"/>
        </w:rPr>
        <w:t xml:space="preserve"> indicators)</w:t>
      </w:r>
    </w:p>
    <w:p w14:paraId="222710BF" w14:textId="3A28D157" w:rsidR="00100E2B" w:rsidRPr="001C297A" w:rsidRDefault="00100E2B" w:rsidP="00100E2B">
      <w:pPr>
        <w:pStyle w:val="ListParagraph"/>
        <w:numPr>
          <w:ilvl w:val="0"/>
          <w:numId w:val="17"/>
        </w:numPr>
        <w:rPr>
          <w:rFonts w:ascii="Calibri" w:hAnsi="Calibri" w:cs="Calibri"/>
        </w:rPr>
      </w:pPr>
      <w:r w:rsidRPr="001C297A">
        <w:rPr>
          <w:rFonts w:ascii="Calibri" w:hAnsi="Calibri" w:cs="Calibri"/>
        </w:rPr>
        <w:t xml:space="preserve">Child </w:t>
      </w:r>
      <w:r w:rsidR="00D2340D" w:rsidRPr="001C297A">
        <w:rPr>
          <w:rFonts w:ascii="Calibri" w:hAnsi="Calibri" w:cs="Calibri"/>
        </w:rPr>
        <w:t>Find</w:t>
      </w:r>
    </w:p>
    <w:p w14:paraId="2FF850CB" w14:textId="76354C31" w:rsidR="00100E2B" w:rsidRPr="001C297A" w:rsidRDefault="00100E2B" w:rsidP="00100E2B">
      <w:pPr>
        <w:pStyle w:val="ListParagraph"/>
        <w:numPr>
          <w:ilvl w:val="0"/>
          <w:numId w:val="17"/>
        </w:numPr>
        <w:rPr>
          <w:rFonts w:ascii="Calibri" w:hAnsi="Calibri" w:cs="Calibri"/>
        </w:rPr>
      </w:pPr>
      <w:r w:rsidRPr="001C297A">
        <w:rPr>
          <w:rFonts w:ascii="Calibri" w:hAnsi="Calibri" w:cs="Calibri"/>
        </w:rPr>
        <w:t>A system of transition services</w:t>
      </w:r>
    </w:p>
    <w:p w14:paraId="54EB4B4C" w14:textId="38D4A705" w:rsidR="00100E2B" w:rsidRPr="001C297A" w:rsidRDefault="00100E2B" w:rsidP="00100E2B">
      <w:pPr>
        <w:pStyle w:val="ListParagraph"/>
        <w:numPr>
          <w:ilvl w:val="0"/>
          <w:numId w:val="17"/>
        </w:numPr>
        <w:rPr>
          <w:rFonts w:ascii="Calibri" w:hAnsi="Calibri" w:cs="Calibri"/>
        </w:rPr>
      </w:pPr>
      <w:r w:rsidRPr="001C297A">
        <w:rPr>
          <w:rFonts w:ascii="Calibri" w:hAnsi="Calibri" w:cs="Calibri"/>
        </w:rPr>
        <w:t>The use of resolution sessions</w:t>
      </w:r>
    </w:p>
    <w:p w14:paraId="29C42194" w14:textId="7F38F2E2" w:rsidR="00100E2B" w:rsidRPr="001C297A" w:rsidRDefault="00100E2B" w:rsidP="00100E2B">
      <w:pPr>
        <w:pStyle w:val="ListParagraph"/>
        <w:numPr>
          <w:ilvl w:val="0"/>
          <w:numId w:val="17"/>
        </w:numPr>
        <w:rPr>
          <w:rFonts w:ascii="Calibri" w:hAnsi="Calibri" w:cs="Calibri"/>
        </w:rPr>
      </w:pPr>
      <w:r w:rsidRPr="001C297A">
        <w:rPr>
          <w:rFonts w:ascii="Calibri" w:hAnsi="Calibri" w:cs="Calibri"/>
        </w:rPr>
        <w:t>Examination of local policies, procedures, and evidence of implementation.</w:t>
      </w:r>
    </w:p>
    <w:p w14:paraId="157C8F3F" w14:textId="77777777" w:rsidR="00784612" w:rsidRPr="001C297A" w:rsidRDefault="00784612" w:rsidP="00784612">
      <w:pPr>
        <w:pStyle w:val="ListParagraph"/>
        <w:rPr>
          <w:rFonts w:ascii="Calibri" w:hAnsi="Calibri" w:cs="Calibri"/>
        </w:rPr>
      </w:pPr>
    </w:p>
    <w:p w14:paraId="1C5CDBD2" w14:textId="3561F8C1" w:rsidR="00712FB9" w:rsidRPr="001C297A" w:rsidRDefault="00784612" w:rsidP="00712FB9">
      <w:pPr>
        <w:rPr>
          <w:rFonts w:ascii="Calibri" w:hAnsi="Calibri" w:cs="Calibri"/>
        </w:rPr>
      </w:pPr>
      <w:r w:rsidRPr="001C297A">
        <w:rPr>
          <w:rFonts w:ascii="Calibri" w:hAnsi="Calibri" w:cs="Calibri"/>
          <w:b/>
          <w:bCs/>
          <w:noProof/>
        </w:rPr>
        <w:drawing>
          <wp:inline distT="0" distB="0" distL="0" distR="0" wp14:anchorId="0A90C215" wp14:editId="4974E2ED">
            <wp:extent cx="3192234" cy="2128156"/>
            <wp:effectExtent l="0" t="0" r="8255" b="5715"/>
            <wp:docPr id="2" name="Picture 2" descr="A grandfather holding their young grand daughter while their parents are smiling and clapping along with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ndfather holding their young grand daughter while their parents are smiling and clapping along with them"/>
                    <pic:cNvPicPr/>
                  </pic:nvPicPr>
                  <pic:blipFill>
                    <a:blip r:embed="rId20">
                      <a:extLst>
                        <a:ext uri="{28A0092B-C50C-407E-A947-70E740481C1C}">
                          <a14:useLocalDpi xmlns:a14="http://schemas.microsoft.com/office/drawing/2010/main" val="0"/>
                        </a:ext>
                      </a:extLst>
                    </a:blip>
                    <a:stretch>
                      <a:fillRect/>
                    </a:stretch>
                  </pic:blipFill>
                  <pic:spPr>
                    <a:xfrm>
                      <a:off x="0" y="0"/>
                      <a:ext cx="3192234" cy="2128156"/>
                    </a:xfrm>
                    <a:prstGeom prst="rect">
                      <a:avLst/>
                    </a:prstGeom>
                  </pic:spPr>
                </pic:pic>
              </a:graphicData>
            </a:graphic>
          </wp:inline>
        </w:drawing>
      </w:r>
    </w:p>
    <w:p w14:paraId="4563905E" w14:textId="77777777" w:rsidR="00784612" w:rsidRPr="001C297A" w:rsidRDefault="00784612" w:rsidP="00724089">
      <w:pPr>
        <w:rPr>
          <w:rFonts w:ascii="Calibri" w:hAnsi="Calibri" w:cs="Calibri"/>
        </w:rPr>
      </w:pPr>
    </w:p>
    <w:p w14:paraId="1B22AB45" w14:textId="761B43D9" w:rsidR="00724089" w:rsidRPr="001C297A" w:rsidRDefault="00724089" w:rsidP="00724089">
      <w:pPr>
        <w:rPr>
          <w:rFonts w:ascii="Calibri" w:hAnsi="Calibri" w:cs="Calibri"/>
        </w:rPr>
      </w:pPr>
      <w:r w:rsidRPr="001C297A">
        <w:rPr>
          <w:rFonts w:ascii="Calibri" w:hAnsi="Calibri" w:cs="Calibri"/>
        </w:rPr>
        <w:t xml:space="preserve">The PEO unit conducts ongoing monitoring activities. The schedule of these </w:t>
      </w:r>
      <w:r w:rsidR="00BD1619" w:rsidRPr="001C297A">
        <w:rPr>
          <w:rFonts w:ascii="Calibri" w:hAnsi="Calibri" w:cs="Calibri"/>
        </w:rPr>
        <w:t>activities</w:t>
      </w:r>
      <w:r w:rsidRPr="001C297A">
        <w:rPr>
          <w:rFonts w:ascii="Calibri" w:hAnsi="Calibri" w:cs="Calibri"/>
        </w:rPr>
        <w:t xml:space="preserve"> </w:t>
      </w:r>
      <w:r w:rsidR="002775DF">
        <w:rPr>
          <w:rFonts w:ascii="Calibri" w:hAnsi="Calibri" w:cs="Calibri"/>
        </w:rPr>
        <w:t>includes</w:t>
      </w:r>
      <w:r w:rsidRPr="001C297A">
        <w:rPr>
          <w:rFonts w:ascii="Calibri" w:hAnsi="Calibri" w:cs="Calibri"/>
        </w:rPr>
        <w:t>:</w:t>
      </w:r>
    </w:p>
    <w:p w14:paraId="1C112952" w14:textId="77777777" w:rsidR="00724089" w:rsidRPr="001C297A" w:rsidRDefault="00724089" w:rsidP="00724089">
      <w:pPr>
        <w:pStyle w:val="ListParagraph"/>
        <w:numPr>
          <w:ilvl w:val="0"/>
          <w:numId w:val="26"/>
        </w:numPr>
        <w:rPr>
          <w:rFonts w:ascii="Calibri" w:hAnsi="Calibri" w:cs="Calibri"/>
        </w:rPr>
      </w:pPr>
      <w:r w:rsidRPr="001C297A">
        <w:rPr>
          <w:rFonts w:ascii="Calibri" w:hAnsi="Calibri" w:cs="Calibri"/>
        </w:rPr>
        <w:t xml:space="preserve">Monitoring Data Quality </w:t>
      </w:r>
      <w:proofErr w:type="gramStart"/>
      <w:r w:rsidRPr="001C297A">
        <w:rPr>
          <w:rFonts w:ascii="Calibri" w:hAnsi="Calibri" w:cs="Calibri"/>
        </w:rPr>
        <w:t>on a monthly basis</w:t>
      </w:r>
      <w:proofErr w:type="gramEnd"/>
      <w:r w:rsidRPr="001C297A">
        <w:rPr>
          <w:rFonts w:ascii="Calibri" w:hAnsi="Calibri" w:cs="Calibri"/>
        </w:rPr>
        <w:t xml:space="preserve"> (Data Quality Reports)</w:t>
      </w:r>
    </w:p>
    <w:p w14:paraId="596AEB8E" w14:textId="77777777" w:rsidR="00724089" w:rsidRPr="001C297A" w:rsidRDefault="00724089" w:rsidP="00724089">
      <w:pPr>
        <w:pStyle w:val="ListParagraph"/>
        <w:numPr>
          <w:ilvl w:val="0"/>
          <w:numId w:val="26"/>
        </w:numPr>
        <w:rPr>
          <w:rFonts w:ascii="Calibri" w:hAnsi="Calibri" w:cs="Calibri"/>
        </w:rPr>
      </w:pPr>
      <w:r w:rsidRPr="001C297A">
        <w:rPr>
          <w:rFonts w:ascii="Calibri" w:hAnsi="Calibri" w:cs="Calibri"/>
        </w:rPr>
        <w:t xml:space="preserve">Monitoring SPP/APR Compliance Indicators through </w:t>
      </w:r>
      <w:proofErr w:type="gramStart"/>
      <w:r w:rsidRPr="001C297A">
        <w:rPr>
          <w:rFonts w:ascii="Calibri" w:hAnsi="Calibri" w:cs="Calibri"/>
        </w:rPr>
        <w:t>data base</w:t>
      </w:r>
      <w:proofErr w:type="gramEnd"/>
      <w:r w:rsidRPr="001C297A">
        <w:rPr>
          <w:rFonts w:ascii="Calibri" w:hAnsi="Calibri" w:cs="Calibri"/>
        </w:rPr>
        <w:t xml:space="preserve"> reports on a quarterly basis (Indicators 1,7,8 Data base reports)</w:t>
      </w:r>
    </w:p>
    <w:p w14:paraId="75DB8C56" w14:textId="77777777" w:rsidR="00724089" w:rsidRPr="001C297A" w:rsidRDefault="00724089" w:rsidP="00724089">
      <w:pPr>
        <w:pStyle w:val="ListParagraph"/>
        <w:numPr>
          <w:ilvl w:val="0"/>
          <w:numId w:val="26"/>
        </w:numPr>
        <w:rPr>
          <w:rFonts w:ascii="Calibri" w:hAnsi="Calibri" w:cs="Calibri"/>
        </w:rPr>
      </w:pPr>
      <w:r w:rsidRPr="001C297A">
        <w:rPr>
          <w:rFonts w:ascii="Calibri" w:hAnsi="Calibri" w:cs="Calibri"/>
        </w:rPr>
        <w:t>Monitoring SPP/APR results indicators on an annual basis (Risk Assessment)</w:t>
      </w:r>
    </w:p>
    <w:p w14:paraId="02A3B2B6" w14:textId="3104C094" w:rsidR="00724089" w:rsidRPr="001C297A" w:rsidRDefault="00724089" w:rsidP="00724089">
      <w:pPr>
        <w:pStyle w:val="ListParagraph"/>
        <w:numPr>
          <w:ilvl w:val="0"/>
          <w:numId w:val="26"/>
        </w:numPr>
        <w:rPr>
          <w:rFonts w:ascii="Calibri" w:hAnsi="Calibri" w:cs="Calibri"/>
        </w:rPr>
      </w:pPr>
      <w:r w:rsidRPr="001C297A">
        <w:rPr>
          <w:rFonts w:ascii="Calibri" w:hAnsi="Calibri" w:cs="Calibri"/>
        </w:rPr>
        <w:t xml:space="preserve">Monitoring Policies and Procedures at the EIS </w:t>
      </w:r>
      <w:r w:rsidR="00A50A10" w:rsidRPr="001C297A">
        <w:rPr>
          <w:rFonts w:ascii="Calibri" w:hAnsi="Calibri" w:cs="Calibri"/>
        </w:rPr>
        <w:t>p</w:t>
      </w:r>
      <w:r w:rsidRPr="001C297A">
        <w:rPr>
          <w:rFonts w:ascii="Calibri" w:hAnsi="Calibri" w:cs="Calibri"/>
        </w:rPr>
        <w:t>rogram level on an annual basis (Self</w:t>
      </w:r>
      <w:r w:rsidR="00A50A10" w:rsidRPr="001C297A">
        <w:rPr>
          <w:rFonts w:ascii="Calibri" w:hAnsi="Calibri" w:cs="Calibri"/>
        </w:rPr>
        <w:t>-</w:t>
      </w:r>
      <w:r w:rsidRPr="001C297A">
        <w:rPr>
          <w:rFonts w:ascii="Calibri" w:hAnsi="Calibri" w:cs="Calibri"/>
        </w:rPr>
        <w:t xml:space="preserve"> Assessment)</w:t>
      </w:r>
    </w:p>
    <w:p w14:paraId="5D0BA025" w14:textId="64A2422C" w:rsidR="00724089" w:rsidRPr="001C297A" w:rsidRDefault="00724089" w:rsidP="00724089">
      <w:pPr>
        <w:pStyle w:val="ListParagraph"/>
        <w:numPr>
          <w:ilvl w:val="0"/>
          <w:numId w:val="26"/>
        </w:numPr>
        <w:rPr>
          <w:rFonts w:ascii="Calibri" w:hAnsi="Calibri" w:cs="Calibri"/>
        </w:rPr>
      </w:pPr>
      <w:r w:rsidRPr="001C297A">
        <w:rPr>
          <w:rFonts w:ascii="Calibri" w:hAnsi="Calibri" w:cs="Calibri"/>
        </w:rPr>
        <w:t>Monitoring Implementation of Part C IDEA on a 6</w:t>
      </w:r>
      <w:r w:rsidR="00A50A10" w:rsidRPr="001C297A">
        <w:rPr>
          <w:rFonts w:ascii="Calibri" w:hAnsi="Calibri" w:cs="Calibri"/>
        </w:rPr>
        <w:t>-</w:t>
      </w:r>
      <w:r w:rsidRPr="001C297A">
        <w:rPr>
          <w:rFonts w:ascii="Calibri" w:hAnsi="Calibri" w:cs="Calibri"/>
        </w:rPr>
        <w:t>year cycle (Cyclical Monitoring)</w:t>
      </w:r>
    </w:p>
    <w:p w14:paraId="4A603205" w14:textId="77777777" w:rsidR="00CC665C" w:rsidRDefault="00CC665C" w:rsidP="00784612">
      <w:pPr>
        <w:rPr>
          <w:rFonts w:ascii="Calibri" w:hAnsi="Calibri" w:cs="Calibri"/>
        </w:rPr>
      </w:pPr>
    </w:p>
    <w:p w14:paraId="1A0237A9" w14:textId="64B3375F" w:rsidR="00784612" w:rsidRPr="001C297A" w:rsidRDefault="00C9765E" w:rsidP="00784612">
      <w:pPr>
        <w:rPr>
          <w:rFonts w:ascii="Calibri" w:hAnsi="Calibri" w:cs="Calibri"/>
          <w:b/>
          <w:bCs/>
        </w:rPr>
      </w:pPr>
      <w:r w:rsidRPr="001C297A">
        <w:rPr>
          <w:rFonts w:ascii="Calibri" w:hAnsi="Calibri" w:cs="Calibri"/>
          <w:b/>
          <w:bCs/>
        </w:rPr>
        <w:lastRenderedPageBreak/>
        <w:t>What is the process to identify noncompliance</w:t>
      </w:r>
      <w:r w:rsidR="00333C27" w:rsidRPr="001C297A">
        <w:rPr>
          <w:rFonts w:ascii="Calibri" w:hAnsi="Calibri" w:cs="Calibri"/>
          <w:b/>
          <w:bCs/>
        </w:rPr>
        <w:t>?</w:t>
      </w:r>
    </w:p>
    <w:p w14:paraId="1DE37124" w14:textId="0D087F24" w:rsidR="00224CE8" w:rsidRPr="001C297A" w:rsidRDefault="00474364" w:rsidP="00784612">
      <w:pPr>
        <w:rPr>
          <w:rStyle w:val="normaltextrun"/>
          <w:rFonts w:ascii="Calibri" w:hAnsi="Calibri" w:cs="Calibri"/>
        </w:rPr>
      </w:pPr>
      <w:r w:rsidRPr="001C297A">
        <w:rPr>
          <w:rFonts w:ascii="Calibri" w:hAnsi="Calibri" w:cs="Calibri"/>
        </w:rPr>
        <w:t xml:space="preserve">Identification of noncompliance (i.e., a finding) means </w:t>
      </w:r>
      <w:proofErr w:type="gramStart"/>
      <w:r w:rsidRPr="001C297A">
        <w:rPr>
          <w:rFonts w:ascii="Calibri" w:hAnsi="Calibri" w:cs="Calibri"/>
        </w:rPr>
        <w:t>the determination</w:t>
      </w:r>
      <w:proofErr w:type="gramEnd"/>
      <w:r w:rsidRPr="001C297A">
        <w:rPr>
          <w:rFonts w:ascii="Calibri" w:hAnsi="Calibri" w:cs="Calibri"/>
        </w:rPr>
        <w:t xml:space="preserve"> by a State that an EIS </w:t>
      </w:r>
      <w:proofErr w:type="gramStart"/>
      <w:r w:rsidRPr="001C297A">
        <w:rPr>
          <w:rFonts w:ascii="Calibri" w:hAnsi="Calibri" w:cs="Calibri"/>
        </w:rPr>
        <w:t>program’s</w:t>
      </w:r>
      <w:proofErr w:type="gramEnd"/>
      <w:r w:rsidRPr="001C297A">
        <w:rPr>
          <w:rFonts w:ascii="Calibri" w:hAnsi="Calibri" w:cs="Calibri"/>
        </w:rPr>
        <w:t xml:space="preserve"> or provider’s policy, procedure, or practice, including those that are child-specific, is inconsistent with an applicable IDEA requirement. </w:t>
      </w:r>
    </w:p>
    <w:p w14:paraId="0B928E61" w14:textId="614A65D4" w:rsidR="00224CE8" w:rsidRPr="001C297A" w:rsidRDefault="00224CE8" w:rsidP="00224CE8">
      <w:pPr>
        <w:pStyle w:val="paragraph"/>
        <w:spacing w:before="0" w:beforeAutospacing="0" w:after="0" w:afterAutospacing="0"/>
        <w:textAlignment w:val="baseline"/>
        <w:rPr>
          <w:rFonts w:ascii="Calibri" w:hAnsi="Calibri" w:cs="Calibri"/>
        </w:rPr>
      </w:pPr>
      <w:r w:rsidRPr="001C297A">
        <w:rPr>
          <w:rStyle w:val="normaltextrun"/>
          <w:rFonts w:ascii="Calibri" w:eastAsiaTheme="majorEastAsia" w:hAnsi="Calibri" w:cs="Calibri"/>
          <w:color w:val="000000"/>
        </w:rPr>
        <w:t xml:space="preserve">Using established methods (e.g., </w:t>
      </w:r>
      <w:proofErr w:type="gramStart"/>
      <w:r w:rsidR="001818F2" w:rsidRPr="001C297A">
        <w:rPr>
          <w:rStyle w:val="normaltextrun"/>
          <w:rFonts w:ascii="Calibri" w:eastAsiaTheme="majorEastAsia" w:hAnsi="Calibri" w:cs="Calibri"/>
          <w:color w:val="000000"/>
        </w:rPr>
        <w:t>data base</w:t>
      </w:r>
      <w:proofErr w:type="gramEnd"/>
      <w:r w:rsidR="001818F2" w:rsidRPr="001C297A">
        <w:rPr>
          <w:rStyle w:val="normaltextrun"/>
          <w:rFonts w:ascii="Calibri" w:eastAsiaTheme="majorEastAsia" w:hAnsi="Calibri" w:cs="Calibri"/>
          <w:color w:val="000000"/>
        </w:rPr>
        <w:t xml:space="preserve"> reviews, risk assessment, self-assessments, data quality reports,</w:t>
      </w:r>
      <w:r w:rsidRPr="001C297A">
        <w:rPr>
          <w:rStyle w:val="normaltextrun"/>
          <w:rFonts w:ascii="Calibri" w:eastAsiaTheme="majorEastAsia" w:hAnsi="Calibri" w:cs="Calibri"/>
          <w:color w:val="000000"/>
        </w:rPr>
        <w:t xml:space="preserve"> and fiscal monitoring)</w:t>
      </w:r>
      <w:r w:rsidR="001818F2" w:rsidRPr="001C297A">
        <w:rPr>
          <w:rStyle w:val="normaltextrun"/>
          <w:rFonts w:ascii="Calibri" w:eastAsiaTheme="majorEastAsia" w:hAnsi="Calibri" w:cs="Calibri"/>
          <w:color w:val="000000"/>
        </w:rPr>
        <w:t>,</w:t>
      </w:r>
      <w:r w:rsidRPr="001C297A">
        <w:rPr>
          <w:rStyle w:val="normaltextrun"/>
          <w:rFonts w:ascii="Calibri" w:eastAsiaTheme="majorEastAsia" w:hAnsi="Calibri" w:cs="Calibri"/>
          <w:color w:val="000000"/>
        </w:rPr>
        <w:t xml:space="preserve"> the EI Division reviews programs for compliance with federal and state indicators and other priority areas identified to improve child and family outcomes and results.</w:t>
      </w:r>
      <w:r w:rsidRPr="001C297A">
        <w:rPr>
          <w:rStyle w:val="eop"/>
          <w:rFonts w:ascii="Calibri" w:eastAsiaTheme="majorEastAsia" w:hAnsi="Calibri" w:cs="Calibri"/>
          <w:color w:val="000000"/>
        </w:rPr>
        <w:t> </w:t>
      </w:r>
    </w:p>
    <w:p w14:paraId="2BAF7501" w14:textId="58A71F4B" w:rsidR="00C87C9B" w:rsidRPr="001C297A" w:rsidRDefault="009F6592" w:rsidP="00C87C9B">
      <w:pPr>
        <w:rPr>
          <w:rFonts w:ascii="Calibri" w:hAnsi="Calibri" w:cs="Calibri"/>
        </w:rPr>
      </w:pPr>
      <w:r w:rsidRPr="001C297A">
        <w:rPr>
          <w:rFonts w:ascii="Calibri" w:hAnsi="Calibri" w:cs="Calibri"/>
        </w:rPr>
        <w:t xml:space="preserve">If noncompliance is identified, the next step is to determine </w:t>
      </w:r>
      <w:r w:rsidR="00F575B0" w:rsidRPr="001C297A">
        <w:rPr>
          <w:rFonts w:ascii="Calibri" w:hAnsi="Calibri" w:cs="Calibri"/>
        </w:rPr>
        <w:t xml:space="preserve">if it is </w:t>
      </w:r>
      <w:r w:rsidR="005421D8" w:rsidRPr="001C297A">
        <w:rPr>
          <w:rFonts w:ascii="Calibri" w:hAnsi="Calibri" w:cs="Calibri"/>
        </w:rPr>
        <w:t>isolated</w:t>
      </w:r>
      <w:r w:rsidR="00F575B0" w:rsidRPr="001C297A">
        <w:rPr>
          <w:rFonts w:ascii="Calibri" w:hAnsi="Calibri" w:cs="Calibri"/>
        </w:rPr>
        <w:t xml:space="preserve"> or </w:t>
      </w:r>
      <w:r w:rsidR="005421D8" w:rsidRPr="001C297A">
        <w:rPr>
          <w:rFonts w:ascii="Calibri" w:hAnsi="Calibri" w:cs="Calibri"/>
        </w:rPr>
        <w:t>systemic</w:t>
      </w:r>
      <w:r w:rsidR="00A23311" w:rsidRPr="001C297A">
        <w:rPr>
          <w:rFonts w:ascii="Calibri" w:hAnsi="Calibri" w:cs="Calibri"/>
        </w:rPr>
        <w:t xml:space="preserve">. </w:t>
      </w:r>
    </w:p>
    <w:p w14:paraId="465E0462" w14:textId="77777777" w:rsidR="001818F2" w:rsidRPr="001C297A" w:rsidRDefault="001818F2" w:rsidP="00C87C9B">
      <w:pPr>
        <w:rPr>
          <w:rFonts w:ascii="Calibri" w:hAnsi="Calibri" w:cs="Calibri"/>
        </w:rPr>
      </w:pPr>
    </w:p>
    <w:p w14:paraId="7F0EF032" w14:textId="29F25E06" w:rsidR="00BD7EBD" w:rsidRPr="001C297A" w:rsidRDefault="00DB41A1" w:rsidP="00D92D3D">
      <w:pPr>
        <w:rPr>
          <w:rFonts w:ascii="Calibri" w:hAnsi="Calibri" w:cs="Calibri"/>
        </w:rPr>
      </w:pPr>
      <w:r w:rsidRPr="001C297A">
        <w:rPr>
          <w:rFonts w:ascii="Calibri" w:hAnsi="Calibri" w:cs="Calibri"/>
        </w:rPr>
        <w:t xml:space="preserve">If the </w:t>
      </w:r>
      <w:r w:rsidR="00A23311" w:rsidRPr="001C297A">
        <w:rPr>
          <w:rFonts w:ascii="Calibri" w:hAnsi="Calibri" w:cs="Calibri"/>
        </w:rPr>
        <w:t xml:space="preserve">EI Division </w:t>
      </w:r>
      <w:r w:rsidRPr="001C297A">
        <w:rPr>
          <w:rFonts w:ascii="Calibri" w:hAnsi="Calibri" w:cs="Calibri"/>
        </w:rPr>
        <w:t>identifies non</w:t>
      </w:r>
      <w:r w:rsidR="00E17CD0" w:rsidRPr="001C297A">
        <w:rPr>
          <w:rFonts w:ascii="Calibri" w:hAnsi="Calibri" w:cs="Calibri"/>
        </w:rPr>
        <w:t>compliance</w:t>
      </w:r>
      <w:r w:rsidRPr="001C297A">
        <w:rPr>
          <w:rFonts w:ascii="Calibri" w:hAnsi="Calibri" w:cs="Calibri"/>
        </w:rPr>
        <w:t xml:space="preserve"> in the EIS program, they will promptly notify the EIS program in writing, specifying t</w:t>
      </w:r>
      <w:r w:rsidR="00FF53D1" w:rsidRPr="001C297A">
        <w:rPr>
          <w:rFonts w:ascii="Calibri" w:hAnsi="Calibri" w:cs="Calibri"/>
        </w:rPr>
        <w:t>hat t</w:t>
      </w:r>
      <w:r w:rsidRPr="001C297A">
        <w:rPr>
          <w:rFonts w:ascii="Calibri" w:hAnsi="Calibri" w:cs="Calibri"/>
        </w:rPr>
        <w:t xml:space="preserve">he </w:t>
      </w:r>
      <w:r w:rsidR="0007295A" w:rsidRPr="001C297A">
        <w:rPr>
          <w:rFonts w:ascii="Calibri" w:hAnsi="Calibri" w:cs="Calibri"/>
        </w:rPr>
        <w:t>requirement</w:t>
      </w:r>
      <w:r w:rsidRPr="001C297A">
        <w:rPr>
          <w:rFonts w:ascii="Calibri" w:hAnsi="Calibri" w:cs="Calibri"/>
        </w:rPr>
        <w:t xml:space="preserve"> </w:t>
      </w:r>
      <w:r w:rsidR="00525C2E" w:rsidRPr="001C297A">
        <w:rPr>
          <w:rFonts w:ascii="Calibri" w:hAnsi="Calibri" w:cs="Calibri"/>
        </w:rPr>
        <w:t>is out of compliance</w:t>
      </w:r>
      <w:r w:rsidRPr="001C297A">
        <w:rPr>
          <w:rFonts w:ascii="Calibri" w:hAnsi="Calibri" w:cs="Calibri"/>
        </w:rPr>
        <w:t xml:space="preserve">. The EIS program must then </w:t>
      </w:r>
      <w:r w:rsidR="00525C2E" w:rsidRPr="001C297A">
        <w:rPr>
          <w:rFonts w:ascii="Calibri" w:hAnsi="Calibri" w:cs="Calibri"/>
        </w:rPr>
        <w:t xml:space="preserve">correct </w:t>
      </w:r>
      <w:r w:rsidRPr="001C297A">
        <w:rPr>
          <w:rFonts w:ascii="Calibri" w:hAnsi="Calibri" w:cs="Calibri"/>
        </w:rPr>
        <w:t>the noncompliance as soon as possible and no later than one year from the notification date.</w:t>
      </w:r>
      <w:r w:rsidR="00BD7EBD" w:rsidRPr="001C297A">
        <w:rPr>
          <w:rFonts w:ascii="Calibri" w:hAnsi="Calibri" w:cs="Calibri"/>
        </w:rPr>
        <w:t xml:space="preserve"> </w:t>
      </w:r>
      <w:r w:rsidR="00724D7C" w:rsidRPr="001C297A">
        <w:rPr>
          <w:rFonts w:ascii="Calibri" w:hAnsi="Calibri" w:cs="Calibri"/>
        </w:rPr>
        <w:t>To</w:t>
      </w:r>
      <w:r w:rsidR="00BD7EBD" w:rsidRPr="001C297A">
        <w:rPr>
          <w:rFonts w:ascii="Calibri" w:hAnsi="Calibri" w:cs="Calibri"/>
        </w:rPr>
        <w:t xml:space="preserve"> demonstrate that noncompliance has been corrected, the State must verify that the EIS program or provider: </w:t>
      </w:r>
    </w:p>
    <w:p w14:paraId="26EC0C15" w14:textId="220E7A5F" w:rsidR="00BD7EBD" w:rsidRPr="001C297A" w:rsidRDefault="00BD7EBD" w:rsidP="00BD7EBD">
      <w:pPr>
        <w:pStyle w:val="ListParagraph"/>
        <w:numPr>
          <w:ilvl w:val="0"/>
          <w:numId w:val="27"/>
        </w:numPr>
        <w:rPr>
          <w:rFonts w:ascii="Calibri" w:hAnsi="Calibri" w:cs="Calibri"/>
        </w:rPr>
      </w:pPr>
      <w:r w:rsidRPr="001C297A">
        <w:rPr>
          <w:rFonts w:ascii="Calibri" w:hAnsi="Calibri" w:cs="Calibri"/>
        </w:rPr>
        <w:t xml:space="preserve">Is correctly implementing the specific regulatory requirements (i.e., achieved 100 percent compliance with the relevant IDEA requirements) based on a review of updated data and information. </w:t>
      </w:r>
    </w:p>
    <w:p w14:paraId="3B8243FA" w14:textId="64ADF109" w:rsidR="00C34B35" w:rsidRPr="001C297A" w:rsidRDefault="00BD7EBD" w:rsidP="00120025">
      <w:pPr>
        <w:pStyle w:val="ListParagraph"/>
        <w:numPr>
          <w:ilvl w:val="0"/>
          <w:numId w:val="27"/>
        </w:numPr>
        <w:rPr>
          <w:rFonts w:ascii="Calibri" w:hAnsi="Calibri" w:cs="Calibri"/>
        </w:rPr>
      </w:pPr>
      <w:r w:rsidRPr="001C297A">
        <w:rPr>
          <w:rFonts w:ascii="Calibri" w:hAnsi="Calibri" w:cs="Calibri"/>
        </w:rPr>
        <w:t>If applicable, has corrected each individual case of child-specific noncompliance unless the child is no longer within the jurisdiction of the EIS program or provider.</w:t>
      </w:r>
    </w:p>
    <w:p w14:paraId="37E0E86B" w14:textId="77777777" w:rsidR="0007295A" w:rsidRPr="001C297A" w:rsidRDefault="0007295A" w:rsidP="00D92D3D">
      <w:pPr>
        <w:rPr>
          <w:rFonts w:ascii="Calibri" w:hAnsi="Calibri" w:cs="Calibri"/>
        </w:rPr>
      </w:pPr>
    </w:p>
    <w:p w14:paraId="7DC007B7" w14:textId="77777777" w:rsidR="00F17E1B" w:rsidRPr="001C297A" w:rsidRDefault="00F17E1B" w:rsidP="00F01AC2">
      <w:pPr>
        <w:rPr>
          <w:rFonts w:ascii="Calibri" w:hAnsi="Calibri" w:cs="Calibri"/>
          <w:b/>
          <w:bCs/>
        </w:rPr>
      </w:pPr>
      <w:r w:rsidRPr="001C297A">
        <w:rPr>
          <w:rFonts w:ascii="Calibri" w:hAnsi="Calibri" w:cs="Calibri"/>
          <w:b/>
          <w:bCs/>
        </w:rPr>
        <w:t>What is an example?</w:t>
      </w:r>
    </w:p>
    <w:p w14:paraId="216F7301" w14:textId="4A23B466" w:rsidR="004705AC" w:rsidRPr="00D863A7" w:rsidRDefault="00064C6A" w:rsidP="00F17E1B">
      <w:pPr>
        <w:rPr>
          <w:rFonts w:ascii="Calibri" w:hAnsi="Calibri" w:cs="Calibri"/>
          <w:color w:val="000000" w:themeColor="text1"/>
        </w:rPr>
      </w:pPr>
      <w:r w:rsidRPr="001C297A">
        <w:rPr>
          <w:rFonts w:ascii="Calibri" w:hAnsi="Calibri" w:cs="Calibri"/>
          <w:color w:val="000000"/>
        </w:rPr>
        <w:t xml:space="preserve">An </w:t>
      </w:r>
      <w:r w:rsidR="00F17E1B" w:rsidRPr="001C297A">
        <w:rPr>
          <w:rFonts w:ascii="Calibri" w:hAnsi="Calibri" w:cs="Calibri"/>
          <w:color w:val="000000"/>
        </w:rPr>
        <w:t xml:space="preserve">EIS program </w:t>
      </w:r>
      <w:r w:rsidRPr="001C297A">
        <w:rPr>
          <w:rFonts w:ascii="Calibri" w:hAnsi="Calibri" w:cs="Calibri"/>
          <w:color w:val="000000"/>
        </w:rPr>
        <w:t>is notified that systemic noncompliance</w:t>
      </w:r>
      <w:r w:rsidR="00F17E1B" w:rsidRPr="001C297A">
        <w:rPr>
          <w:rFonts w:ascii="Calibri" w:hAnsi="Calibri" w:cs="Calibri"/>
          <w:color w:val="000000"/>
        </w:rPr>
        <w:t xml:space="preserve"> </w:t>
      </w:r>
      <w:r w:rsidR="006620C6" w:rsidRPr="001C297A">
        <w:rPr>
          <w:rFonts w:ascii="Calibri" w:hAnsi="Calibri" w:cs="Calibri"/>
          <w:color w:val="000000"/>
        </w:rPr>
        <w:t xml:space="preserve">in federal compliance </w:t>
      </w:r>
      <w:r w:rsidR="00C00950">
        <w:rPr>
          <w:rFonts w:ascii="Calibri" w:hAnsi="Calibri" w:cs="Calibri"/>
          <w:color w:val="000000"/>
        </w:rPr>
        <w:t xml:space="preserve">Indicator 7 (Post Referral Timeline of 45 days) </w:t>
      </w:r>
      <w:r w:rsidRPr="001C297A">
        <w:rPr>
          <w:rFonts w:ascii="Calibri" w:hAnsi="Calibri" w:cs="Calibri"/>
          <w:color w:val="000000"/>
        </w:rPr>
        <w:t xml:space="preserve">has been </w:t>
      </w:r>
      <w:r w:rsidRPr="00D863A7">
        <w:rPr>
          <w:rFonts w:ascii="Calibri" w:hAnsi="Calibri" w:cs="Calibri"/>
          <w:color w:val="000000" w:themeColor="text1"/>
        </w:rPr>
        <w:t>identified at their</w:t>
      </w:r>
      <w:r w:rsidR="00F17E1B" w:rsidRPr="00D863A7">
        <w:rPr>
          <w:rFonts w:ascii="Calibri" w:hAnsi="Calibri" w:cs="Calibri"/>
          <w:color w:val="000000" w:themeColor="text1"/>
        </w:rPr>
        <w:t xml:space="preserve"> </w:t>
      </w:r>
      <w:r w:rsidRPr="00D863A7">
        <w:rPr>
          <w:rFonts w:ascii="Calibri" w:hAnsi="Calibri" w:cs="Calibri"/>
          <w:color w:val="000000" w:themeColor="text1"/>
        </w:rPr>
        <w:t>program</w:t>
      </w:r>
      <w:r w:rsidR="00C00950">
        <w:rPr>
          <w:rFonts w:ascii="Calibri" w:hAnsi="Calibri" w:cs="Calibri"/>
          <w:color w:val="000000" w:themeColor="text1"/>
        </w:rPr>
        <w:t xml:space="preserve">. More specifically, </w:t>
      </w:r>
      <w:r w:rsidR="004705AC" w:rsidRPr="00D863A7">
        <w:rPr>
          <w:rStyle w:val="normaltextrun"/>
          <w:rFonts w:ascii="Calibri" w:hAnsi="Calibri" w:cs="Calibri"/>
          <w:color w:val="000000" w:themeColor="text1"/>
          <w:shd w:val="clear" w:color="auto" w:fill="FFFFFF"/>
        </w:rPr>
        <w:t>the initial evaluation and the initial assessments of the child and family and the initial IFSP meeting must be completed within 45 days from the date the EIS provider receives the referral of the</w:t>
      </w:r>
      <w:r w:rsidR="005B35D7">
        <w:rPr>
          <w:rStyle w:val="normaltextrun"/>
          <w:rFonts w:ascii="Calibri" w:hAnsi="Calibri" w:cs="Calibri"/>
          <w:color w:val="000000" w:themeColor="text1"/>
          <w:shd w:val="clear" w:color="auto" w:fill="FFFFFF"/>
        </w:rPr>
        <w:t xml:space="preserve"> child </w:t>
      </w:r>
      <w:r w:rsidR="008E143F" w:rsidRPr="00D863A7">
        <w:rPr>
          <w:rStyle w:val="normaltextrun"/>
          <w:rFonts w:ascii="Calibri" w:hAnsi="Calibri" w:cs="Calibri"/>
          <w:color w:val="000000" w:themeColor="text1"/>
          <w:shd w:val="clear" w:color="auto" w:fill="FFFFFF"/>
        </w:rPr>
        <w:t xml:space="preserve">under </w:t>
      </w:r>
      <w:hyperlink r:id="rId21" w:history="1">
        <w:r w:rsidR="00BD0452" w:rsidRPr="00A00337">
          <w:rPr>
            <w:rStyle w:val="Hyperlink"/>
            <w:color w:val="595959" w:themeColor="text1" w:themeTint="A6"/>
          </w:rPr>
          <w:t>§ 303.21</w:t>
        </w:r>
      </w:hyperlink>
      <w:r w:rsidR="00645FC5">
        <w:rPr>
          <w:rStyle w:val="normaltextrun"/>
          <w:rFonts w:ascii="Calibri" w:hAnsi="Calibri" w:cs="Calibri"/>
          <w:color w:val="000000" w:themeColor="text1"/>
          <w:shd w:val="clear" w:color="auto" w:fill="FFFFFF"/>
        </w:rPr>
        <w:t xml:space="preserve"> of IDEA.</w:t>
      </w:r>
    </w:p>
    <w:p w14:paraId="73192F74" w14:textId="768D6CB7" w:rsidR="00F17E1B" w:rsidRPr="001C297A" w:rsidRDefault="007D3100" w:rsidP="00F17E1B">
      <w:pPr>
        <w:rPr>
          <w:rFonts w:ascii="Calibri" w:hAnsi="Calibri" w:cs="Calibri"/>
          <w:color w:val="000000"/>
        </w:rPr>
      </w:pPr>
      <w:r w:rsidRPr="00D863A7">
        <w:rPr>
          <w:rFonts w:ascii="Calibri" w:hAnsi="Calibri" w:cs="Calibri"/>
          <w:color w:val="000000" w:themeColor="text1"/>
        </w:rPr>
        <w:t>Th</w:t>
      </w:r>
      <w:r w:rsidR="00473567" w:rsidRPr="00D863A7">
        <w:rPr>
          <w:rFonts w:ascii="Calibri" w:hAnsi="Calibri" w:cs="Calibri"/>
          <w:color w:val="000000" w:themeColor="text1"/>
        </w:rPr>
        <w:t xml:space="preserve">is noncompliance was identified through a database report </w:t>
      </w:r>
      <w:r w:rsidR="00D70BC1" w:rsidRPr="00D863A7">
        <w:rPr>
          <w:rFonts w:ascii="Calibri" w:hAnsi="Calibri" w:cs="Calibri"/>
          <w:color w:val="000000" w:themeColor="text1"/>
        </w:rPr>
        <w:t xml:space="preserve">from the </w:t>
      </w:r>
      <w:r w:rsidR="00601062">
        <w:rPr>
          <w:rFonts w:ascii="Calibri" w:hAnsi="Calibri" w:cs="Calibri"/>
          <w:color w:val="000000" w:themeColor="text1"/>
        </w:rPr>
        <w:t>EI</w:t>
      </w:r>
      <w:r w:rsidR="00D70BC1" w:rsidRPr="00D863A7">
        <w:rPr>
          <w:rFonts w:ascii="Calibri" w:hAnsi="Calibri" w:cs="Calibri"/>
          <w:color w:val="000000" w:themeColor="text1"/>
        </w:rPr>
        <w:t xml:space="preserve"> client </w:t>
      </w:r>
      <w:r w:rsidR="00D70BC1" w:rsidRPr="001C297A">
        <w:rPr>
          <w:rFonts w:ascii="Calibri" w:hAnsi="Calibri" w:cs="Calibri"/>
          <w:color w:val="000000"/>
        </w:rPr>
        <w:t xml:space="preserve">system, </w:t>
      </w:r>
      <w:r w:rsidR="00473567" w:rsidRPr="001C297A">
        <w:rPr>
          <w:rFonts w:ascii="Calibri" w:hAnsi="Calibri" w:cs="Calibri"/>
          <w:color w:val="000000"/>
        </w:rPr>
        <w:t xml:space="preserve">which </w:t>
      </w:r>
      <w:r w:rsidR="00D70BC1" w:rsidRPr="001C297A">
        <w:rPr>
          <w:rFonts w:ascii="Calibri" w:hAnsi="Calibri" w:cs="Calibri"/>
          <w:color w:val="000000"/>
        </w:rPr>
        <w:t>found that the</w:t>
      </w:r>
      <w:r w:rsidR="004D05E8" w:rsidRPr="001C297A">
        <w:rPr>
          <w:rFonts w:ascii="Calibri" w:hAnsi="Calibri" w:cs="Calibri"/>
          <w:color w:val="000000"/>
        </w:rPr>
        <w:t xml:space="preserve"> EIS </w:t>
      </w:r>
      <w:proofErr w:type="gramStart"/>
      <w:r w:rsidR="004D05E8" w:rsidRPr="001C297A">
        <w:rPr>
          <w:rFonts w:ascii="Calibri" w:hAnsi="Calibri" w:cs="Calibri"/>
          <w:color w:val="000000"/>
        </w:rPr>
        <w:t xml:space="preserve">program </w:t>
      </w:r>
      <w:r w:rsidRPr="001C297A">
        <w:rPr>
          <w:rFonts w:ascii="Calibri" w:hAnsi="Calibri" w:cs="Calibri"/>
          <w:color w:val="000000"/>
        </w:rPr>
        <w:t>was</w:t>
      </w:r>
      <w:proofErr w:type="gramEnd"/>
      <w:r w:rsidR="004D05E8" w:rsidRPr="001C297A">
        <w:rPr>
          <w:rFonts w:ascii="Calibri" w:hAnsi="Calibri" w:cs="Calibri"/>
          <w:color w:val="000000"/>
        </w:rPr>
        <w:t xml:space="preserve"> </w:t>
      </w:r>
      <w:r w:rsidR="00D70BC1" w:rsidRPr="001C297A">
        <w:rPr>
          <w:rFonts w:ascii="Calibri" w:hAnsi="Calibri" w:cs="Calibri"/>
          <w:color w:val="000000"/>
        </w:rPr>
        <w:t>had</w:t>
      </w:r>
      <w:r w:rsidR="004D05E8" w:rsidRPr="001C297A">
        <w:rPr>
          <w:rFonts w:ascii="Calibri" w:hAnsi="Calibri" w:cs="Calibri"/>
          <w:color w:val="000000"/>
        </w:rPr>
        <w:t xml:space="preserve"> 20 children who did not meet the 45-day timeline</w:t>
      </w:r>
      <w:r w:rsidR="00D70BC1" w:rsidRPr="001C297A">
        <w:rPr>
          <w:rFonts w:ascii="Calibri" w:hAnsi="Calibri" w:cs="Calibri"/>
          <w:color w:val="000000"/>
        </w:rPr>
        <w:t xml:space="preserve"> between July 1, 2023-September 30, 2023</w:t>
      </w:r>
      <w:r w:rsidR="004D05E8" w:rsidRPr="001C297A">
        <w:rPr>
          <w:rFonts w:ascii="Calibri" w:hAnsi="Calibri" w:cs="Calibri"/>
          <w:color w:val="000000"/>
        </w:rPr>
        <w:t xml:space="preserve">. </w:t>
      </w:r>
      <w:r w:rsidR="00B60979" w:rsidRPr="001C297A">
        <w:rPr>
          <w:rFonts w:ascii="Calibri" w:hAnsi="Calibri" w:cs="Calibri"/>
          <w:color w:val="000000"/>
        </w:rPr>
        <w:t>The PEO unit identified t</w:t>
      </w:r>
      <w:r w:rsidR="004C2F3F" w:rsidRPr="001C297A">
        <w:rPr>
          <w:rFonts w:ascii="Calibri" w:hAnsi="Calibri" w:cs="Calibri"/>
          <w:color w:val="000000"/>
        </w:rPr>
        <w:t xml:space="preserve">hrough data </w:t>
      </w:r>
      <w:r w:rsidR="004D05E8" w:rsidRPr="001C297A">
        <w:rPr>
          <w:rFonts w:ascii="Calibri" w:hAnsi="Calibri" w:cs="Calibri"/>
          <w:color w:val="000000"/>
        </w:rPr>
        <w:t xml:space="preserve">analysis </w:t>
      </w:r>
      <w:r w:rsidR="004C2F3F" w:rsidRPr="001C297A">
        <w:rPr>
          <w:rFonts w:ascii="Calibri" w:hAnsi="Calibri" w:cs="Calibri"/>
          <w:color w:val="000000"/>
        </w:rPr>
        <w:t>of these 20 children that this is happening across multiple children</w:t>
      </w:r>
      <w:r w:rsidR="0014527B" w:rsidRPr="001C297A">
        <w:rPr>
          <w:rFonts w:ascii="Calibri" w:hAnsi="Calibri" w:cs="Calibri"/>
          <w:color w:val="000000"/>
        </w:rPr>
        <w:t xml:space="preserve">, </w:t>
      </w:r>
      <w:r w:rsidR="004C2F3F" w:rsidRPr="001C297A">
        <w:rPr>
          <w:rFonts w:ascii="Calibri" w:hAnsi="Calibri" w:cs="Calibri"/>
          <w:color w:val="000000"/>
        </w:rPr>
        <w:t>multiple providers and service coordinators in the EIS program. As part of the EIS program’s required corrective action for this identified systemic noncompliance, the</w:t>
      </w:r>
      <w:r w:rsidR="00F17E1B" w:rsidRPr="001C297A">
        <w:rPr>
          <w:rFonts w:ascii="Calibri" w:hAnsi="Calibri" w:cs="Calibri"/>
          <w:color w:val="000000"/>
        </w:rPr>
        <w:t xml:space="preserve"> </w:t>
      </w:r>
      <w:r w:rsidR="00E26DFB">
        <w:rPr>
          <w:rFonts w:ascii="Calibri" w:hAnsi="Calibri" w:cs="Calibri"/>
          <w:color w:val="000000"/>
        </w:rPr>
        <w:t xml:space="preserve">COSS </w:t>
      </w:r>
      <w:r w:rsidR="004C2F3F" w:rsidRPr="001C297A">
        <w:rPr>
          <w:rFonts w:ascii="Calibri" w:hAnsi="Calibri" w:cs="Calibri"/>
          <w:color w:val="000000"/>
        </w:rPr>
        <w:t xml:space="preserve">that oversees this program </w:t>
      </w:r>
      <w:r w:rsidR="004D05E8" w:rsidRPr="001C297A">
        <w:rPr>
          <w:rFonts w:ascii="Calibri" w:hAnsi="Calibri" w:cs="Calibri"/>
          <w:color w:val="000000"/>
        </w:rPr>
        <w:t>will arrange a meeting to develop a Corrective Action Plan (CAP) for</w:t>
      </w:r>
      <w:r w:rsidR="00F17E1B" w:rsidRPr="001C297A">
        <w:rPr>
          <w:rFonts w:ascii="Calibri" w:hAnsi="Calibri" w:cs="Calibri"/>
          <w:color w:val="000000"/>
        </w:rPr>
        <w:t xml:space="preserve"> the program. During this meeting, the COSS </w:t>
      </w:r>
      <w:r w:rsidR="009922A1" w:rsidRPr="001C297A">
        <w:rPr>
          <w:rFonts w:ascii="Calibri" w:hAnsi="Calibri" w:cs="Calibri"/>
          <w:color w:val="000000"/>
        </w:rPr>
        <w:t xml:space="preserve">and </w:t>
      </w:r>
      <w:r w:rsidR="00B67467" w:rsidRPr="001C297A">
        <w:rPr>
          <w:rFonts w:ascii="Calibri" w:hAnsi="Calibri" w:cs="Calibri"/>
          <w:color w:val="000000"/>
        </w:rPr>
        <w:t>P</w:t>
      </w:r>
      <w:r w:rsidR="009922A1" w:rsidRPr="001C297A">
        <w:rPr>
          <w:rFonts w:ascii="Calibri" w:hAnsi="Calibri" w:cs="Calibri"/>
          <w:color w:val="000000"/>
        </w:rPr>
        <w:t xml:space="preserve">rogram </w:t>
      </w:r>
      <w:r w:rsidR="00B67467" w:rsidRPr="001C297A">
        <w:rPr>
          <w:rFonts w:ascii="Calibri" w:hAnsi="Calibri" w:cs="Calibri"/>
          <w:color w:val="000000"/>
        </w:rPr>
        <w:t xml:space="preserve">Director </w:t>
      </w:r>
      <w:r w:rsidR="009922A1" w:rsidRPr="001C297A">
        <w:rPr>
          <w:rFonts w:ascii="Calibri" w:hAnsi="Calibri" w:cs="Calibri"/>
          <w:color w:val="000000"/>
        </w:rPr>
        <w:t xml:space="preserve">will identify the </w:t>
      </w:r>
      <w:r w:rsidR="00B67467" w:rsidRPr="001C297A">
        <w:rPr>
          <w:rFonts w:ascii="Calibri" w:hAnsi="Calibri" w:cs="Calibri"/>
          <w:color w:val="000000"/>
        </w:rPr>
        <w:t>root</w:t>
      </w:r>
      <w:r w:rsidR="009922A1" w:rsidRPr="001C297A">
        <w:rPr>
          <w:rFonts w:ascii="Calibri" w:hAnsi="Calibri" w:cs="Calibri"/>
          <w:color w:val="000000"/>
        </w:rPr>
        <w:t xml:space="preserve"> cause of noncompliance including </w:t>
      </w:r>
      <w:r w:rsidR="00F17E1B" w:rsidRPr="001C297A">
        <w:rPr>
          <w:rFonts w:ascii="Calibri" w:hAnsi="Calibri" w:cs="Calibri"/>
          <w:color w:val="000000"/>
        </w:rPr>
        <w:t xml:space="preserve">infrastructure, policies, and training aspects to </w:t>
      </w:r>
      <w:r w:rsidR="009E1815" w:rsidRPr="001C297A">
        <w:rPr>
          <w:rFonts w:ascii="Calibri" w:hAnsi="Calibri" w:cs="Calibri"/>
          <w:color w:val="000000"/>
        </w:rPr>
        <w:t xml:space="preserve">develop a </w:t>
      </w:r>
      <w:r w:rsidR="00837875" w:rsidRPr="001C297A">
        <w:rPr>
          <w:rFonts w:ascii="Calibri" w:hAnsi="Calibri" w:cs="Calibri"/>
          <w:color w:val="000000"/>
        </w:rPr>
        <w:t xml:space="preserve">comprehensive </w:t>
      </w:r>
      <w:r w:rsidR="009E1815" w:rsidRPr="001C297A">
        <w:rPr>
          <w:rFonts w:ascii="Calibri" w:hAnsi="Calibri" w:cs="Calibri"/>
          <w:color w:val="000000"/>
        </w:rPr>
        <w:t xml:space="preserve">plan for technical </w:t>
      </w:r>
      <w:r w:rsidR="004D05E8" w:rsidRPr="001C297A">
        <w:rPr>
          <w:rFonts w:ascii="Calibri" w:hAnsi="Calibri" w:cs="Calibri"/>
          <w:color w:val="000000"/>
        </w:rPr>
        <w:t>assistance</w:t>
      </w:r>
      <w:r w:rsidR="00473567" w:rsidRPr="001C297A">
        <w:rPr>
          <w:rFonts w:ascii="Calibri" w:hAnsi="Calibri" w:cs="Calibri"/>
          <w:color w:val="000000"/>
        </w:rPr>
        <w:t xml:space="preserve"> and correction of this noncompliance</w:t>
      </w:r>
      <w:r w:rsidR="00F17E1B" w:rsidRPr="001C297A">
        <w:rPr>
          <w:rFonts w:ascii="Calibri" w:hAnsi="Calibri" w:cs="Calibri"/>
          <w:color w:val="000000"/>
        </w:rPr>
        <w:t>.</w:t>
      </w:r>
    </w:p>
    <w:p w14:paraId="2CA2DECB" w14:textId="77777777" w:rsidR="00E33A93" w:rsidRPr="001C297A" w:rsidRDefault="00E33A93" w:rsidP="00F01AC2">
      <w:pPr>
        <w:rPr>
          <w:rFonts w:ascii="Calibri" w:hAnsi="Calibri" w:cs="Calibri"/>
          <w:b/>
          <w:bCs/>
        </w:rPr>
      </w:pPr>
    </w:p>
    <w:p w14:paraId="3F891DD0" w14:textId="245A05F2" w:rsidR="00553975" w:rsidRPr="001C297A" w:rsidRDefault="00553975" w:rsidP="00F01AC2">
      <w:pPr>
        <w:rPr>
          <w:rFonts w:ascii="Calibri" w:hAnsi="Calibri" w:cs="Calibri"/>
          <w:b/>
          <w:bCs/>
        </w:rPr>
      </w:pPr>
      <w:r w:rsidRPr="001C297A">
        <w:rPr>
          <w:rFonts w:ascii="Calibri" w:hAnsi="Calibri" w:cs="Calibri"/>
          <w:b/>
          <w:bCs/>
        </w:rPr>
        <w:t>How does monitoring impact you as an EI provider?</w:t>
      </w:r>
    </w:p>
    <w:p w14:paraId="1D4C821A" w14:textId="2820E2EB" w:rsidR="00553975" w:rsidRPr="001C297A" w:rsidRDefault="00553975" w:rsidP="00553975">
      <w:pPr>
        <w:rPr>
          <w:rFonts w:ascii="Calibri" w:hAnsi="Calibri" w:cs="Calibri"/>
        </w:rPr>
      </w:pPr>
      <w:r w:rsidRPr="001C297A">
        <w:rPr>
          <w:rFonts w:ascii="Calibri" w:hAnsi="Calibri" w:cs="Calibri"/>
        </w:rPr>
        <w:t xml:space="preserve">It is important for EI providers to understand the </w:t>
      </w:r>
      <w:r w:rsidR="00837875" w:rsidRPr="001C297A">
        <w:rPr>
          <w:rFonts w:ascii="Calibri" w:hAnsi="Calibri" w:cs="Calibri"/>
        </w:rPr>
        <w:t>magnitude</w:t>
      </w:r>
      <w:r w:rsidRPr="001C297A">
        <w:rPr>
          <w:rFonts w:ascii="Calibri" w:hAnsi="Calibri" w:cs="Calibri"/>
        </w:rPr>
        <w:t xml:space="preserve"> of child-specific and systemic compliance</w:t>
      </w:r>
      <w:r w:rsidR="008E4E81" w:rsidRPr="001C297A">
        <w:rPr>
          <w:rFonts w:ascii="Calibri" w:hAnsi="Calibri" w:cs="Calibri"/>
        </w:rPr>
        <w:t xml:space="preserve"> requirements</w:t>
      </w:r>
      <w:r w:rsidR="00B16288" w:rsidRPr="001C297A">
        <w:rPr>
          <w:rFonts w:ascii="Calibri" w:hAnsi="Calibri" w:cs="Calibri"/>
        </w:rPr>
        <w:t xml:space="preserve">, such as </w:t>
      </w:r>
      <w:r w:rsidRPr="001C297A">
        <w:rPr>
          <w:rFonts w:ascii="Calibri" w:hAnsi="Calibri" w:cs="Calibri"/>
        </w:rPr>
        <w:t>what is being monitored and why.  These requirements are designed and monitored to ensure that infants</w:t>
      </w:r>
      <w:r w:rsidR="0002016B" w:rsidRPr="001C297A">
        <w:rPr>
          <w:rFonts w:ascii="Calibri" w:hAnsi="Calibri" w:cs="Calibri"/>
        </w:rPr>
        <w:t>, toddlers,</w:t>
      </w:r>
      <w:r w:rsidRPr="001C297A">
        <w:rPr>
          <w:rFonts w:ascii="Calibri" w:hAnsi="Calibri" w:cs="Calibri"/>
        </w:rPr>
        <w:t xml:space="preserve"> and their families receive consistent and reliable EI services</w:t>
      </w:r>
      <w:r w:rsidR="008E4E81" w:rsidRPr="001C297A">
        <w:rPr>
          <w:rFonts w:ascii="Calibri" w:hAnsi="Calibri" w:cs="Calibri"/>
        </w:rPr>
        <w:t>, thereby increasing the likelihood of improved child and family outcomes.</w:t>
      </w:r>
      <w:r w:rsidR="00837875" w:rsidRPr="001C297A">
        <w:rPr>
          <w:rFonts w:ascii="Calibri" w:hAnsi="Calibri" w:cs="Calibri"/>
        </w:rPr>
        <w:t xml:space="preserve"> </w:t>
      </w:r>
      <w:r w:rsidR="00C47AED" w:rsidRPr="001C297A">
        <w:rPr>
          <w:rFonts w:ascii="Calibri" w:hAnsi="Calibri" w:cs="Calibri"/>
        </w:rPr>
        <w:t xml:space="preserve">The timelines and requirements identified in the federal regulations and Massachusetts Early Intervention Operational Standards </w:t>
      </w:r>
      <w:r w:rsidR="0037046D" w:rsidRPr="001C297A">
        <w:rPr>
          <w:rFonts w:ascii="Calibri" w:hAnsi="Calibri" w:cs="Calibri"/>
        </w:rPr>
        <w:t xml:space="preserve">help ensure that equitable access to timely service </w:t>
      </w:r>
      <w:r w:rsidR="00F163A8" w:rsidRPr="001C297A">
        <w:rPr>
          <w:rFonts w:ascii="Calibri" w:hAnsi="Calibri" w:cs="Calibri"/>
        </w:rPr>
        <w:t>is</w:t>
      </w:r>
      <w:r w:rsidR="0037046D" w:rsidRPr="001C297A">
        <w:rPr>
          <w:rFonts w:ascii="Calibri" w:hAnsi="Calibri" w:cs="Calibri"/>
        </w:rPr>
        <w:t xml:space="preserve"> delivered across the state. A </w:t>
      </w:r>
      <w:r w:rsidR="00F163A8" w:rsidRPr="001C297A">
        <w:rPr>
          <w:rFonts w:ascii="Calibri" w:hAnsi="Calibri" w:cs="Calibri"/>
        </w:rPr>
        <w:t>family’s</w:t>
      </w:r>
      <w:r w:rsidR="0037046D" w:rsidRPr="001C297A">
        <w:rPr>
          <w:rFonts w:ascii="Calibri" w:hAnsi="Calibri" w:cs="Calibri"/>
        </w:rPr>
        <w:t xml:space="preserve"> experience in EI and </w:t>
      </w:r>
      <w:r w:rsidR="007632F9" w:rsidRPr="001C297A">
        <w:rPr>
          <w:rFonts w:ascii="Calibri" w:hAnsi="Calibri" w:cs="Calibri"/>
        </w:rPr>
        <w:t xml:space="preserve">the </w:t>
      </w:r>
      <w:r w:rsidR="0037046D" w:rsidRPr="001C297A">
        <w:rPr>
          <w:rFonts w:ascii="Calibri" w:hAnsi="Calibri" w:cs="Calibri"/>
        </w:rPr>
        <w:t xml:space="preserve">likelihood </w:t>
      </w:r>
      <w:proofErr w:type="gramStart"/>
      <w:r w:rsidR="0037046D" w:rsidRPr="001C297A">
        <w:rPr>
          <w:rFonts w:ascii="Calibri" w:hAnsi="Calibri" w:cs="Calibri"/>
        </w:rPr>
        <w:t>to engage</w:t>
      </w:r>
      <w:proofErr w:type="gramEnd"/>
      <w:r w:rsidR="0037046D" w:rsidRPr="001C297A">
        <w:rPr>
          <w:rFonts w:ascii="Calibri" w:hAnsi="Calibri" w:cs="Calibri"/>
        </w:rPr>
        <w:t xml:space="preserve"> and </w:t>
      </w:r>
      <w:r w:rsidR="00E61E24" w:rsidRPr="001C297A">
        <w:rPr>
          <w:rFonts w:ascii="Calibri" w:hAnsi="Calibri" w:cs="Calibri"/>
        </w:rPr>
        <w:t xml:space="preserve">partner with their provider can be impacted by the systems set up in the program to begin service </w:t>
      </w:r>
      <w:r w:rsidR="00F163A8" w:rsidRPr="001C297A">
        <w:rPr>
          <w:rFonts w:ascii="Calibri" w:hAnsi="Calibri" w:cs="Calibri"/>
        </w:rPr>
        <w:t xml:space="preserve">delivery in the timeframes required. </w:t>
      </w:r>
    </w:p>
    <w:p w14:paraId="53764A62" w14:textId="77777777" w:rsidR="008E4E81" w:rsidRPr="001C297A" w:rsidRDefault="008E4E81" w:rsidP="00553975">
      <w:pPr>
        <w:rPr>
          <w:rFonts w:ascii="Calibri" w:hAnsi="Calibri" w:cs="Calibri"/>
        </w:rPr>
      </w:pPr>
    </w:p>
    <w:p w14:paraId="054625C0" w14:textId="1D2414B3" w:rsidR="00260DCB" w:rsidRPr="001C297A" w:rsidRDefault="005B3BBF" w:rsidP="00F01AC2">
      <w:pPr>
        <w:rPr>
          <w:rFonts w:ascii="Calibri" w:hAnsi="Calibri" w:cs="Calibri"/>
          <w:b/>
          <w:bCs/>
        </w:rPr>
      </w:pPr>
      <w:r w:rsidRPr="001C297A">
        <w:rPr>
          <w:rFonts w:ascii="Calibri" w:hAnsi="Calibri" w:cs="Calibri"/>
          <w:b/>
          <w:bCs/>
        </w:rPr>
        <w:t>Re</w:t>
      </w:r>
      <w:r w:rsidR="00B2287B" w:rsidRPr="001C297A">
        <w:rPr>
          <w:rFonts w:ascii="Calibri" w:hAnsi="Calibri" w:cs="Calibri"/>
          <w:b/>
          <w:bCs/>
        </w:rPr>
        <w:t>sources</w:t>
      </w:r>
    </w:p>
    <w:p w14:paraId="472120E8" w14:textId="03C794B9" w:rsidR="00B2287B" w:rsidRPr="00A00337" w:rsidRDefault="00B2287B" w:rsidP="009E5206">
      <w:pPr>
        <w:pStyle w:val="ListParagraph"/>
        <w:numPr>
          <w:ilvl w:val="0"/>
          <w:numId w:val="25"/>
        </w:numPr>
        <w:rPr>
          <w:rFonts w:ascii="Calibri" w:hAnsi="Calibri" w:cs="Calibri"/>
          <w:color w:val="1A4BC7" w:themeColor="accent4" w:themeShade="BF"/>
        </w:rPr>
      </w:pPr>
      <w:hyperlink r:id="rId22" w:history="1">
        <w:r w:rsidRPr="00A00337">
          <w:rPr>
            <w:rStyle w:val="Hyperlink"/>
            <w:rFonts w:ascii="Calibri" w:hAnsi="Calibri" w:cs="Calibri"/>
            <w:color w:val="1A4BC7" w:themeColor="accent4" w:themeShade="BF"/>
          </w:rPr>
          <w:t>Beyond Bubbles and Blocks Topics: Federal Indicators</w:t>
        </w:r>
      </w:hyperlink>
    </w:p>
    <w:p w14:paraId="3F4C937F" w14:textId="3EA1B70F" w:rsidR="00917AEB" w:rsidRPr="00A00337" w:rsidRDefault="00774E5D" w:rsidP="001A6CC7">
      <w:pPr>
        <w:pStyle w:val="ListParagraph"/>
        <w:numPr>
          <w:ilvl w:val="0"/>
          <w:numId w:val="25"/>
        </w:numPr>
        <w:rPr>
          <w:rFonts w:ascii="Calibri" w:hAnsi="Calibri" w:cs="Calibri"/>
          <w:color w:val="1A4BC7" w:themeColor="accent4" w:themeShade="BF"/>
        </w:rPr>
      </w:pPr>
      <w:hyperlink r:id="rId23" w:history="1">
        <w:r w:rsidRPr="00A00337">
          <w:rPr>
            <w:rStyle w:val="Hyperlink"/>
            <w:rFonts w:ascii="Calibri" w:hAnsi="Calibri" w:cs="Calibri"/>
            <w:color w:val="1A4BC7" w:themeColor="accent4" w:themeShade="BF"/>
          </w:rPr>
          <w:t xml:space="preserve">State General </w:t>
        </w:r>
        <w:r w:rsidR="005421D8" w:rsidRPr="00A00337">
          <w:rPr>
            <w:rStyle w:val="Hyperlink"/>
            <w:rFonts w:ascii="Calibri" w:hAnsi="Calibri" w:cs="Calibri"/>
            <w:color w:val="1A4BC7" w:themeColor="accent4" w:themeShade="BF"/>
          </w:rPr>
          <w:t>Supervision</w:t>
        </w:r>
        <w:r w:rsidRPr="00A00337">
          <w:rPr>
            <w:rStyle w:val="Hyperlink"/>
            <w:rFonts w:ascii="Calibri" w:hAnsi="Calibri" w:cs="Calibri"/>
            <w:color w:val="1A4BC7" w:themeColor="accent4" w:themeShade="BF"/>
          </w:rPr>
          <w:t xml:space="preserve"> </w:t>
        </w:r>
        <w:r w:rsidR="005421D8" w:rsidRPr="00A00337">
          <w:rPr>
            <w:rStyle w:val="Hyperlink"/>
            <w:rFonts w:ascii="Calibri" w:hAnsi="Calibri" w:cs="Calibri"/>
            <w:color w:val="1A4BC7" w:themeColor="accent4" w:themeShade="BF"/>
          </w:rPr>
          <w:t>Responsibilities</w:t>
        </w:r>
        <w:r w:rsidRPr="00A00337">
          <w:rPr>
            <w:rStyle w:val="Hyperlink"/>
            <w:rFonts w:ascii="Calibri" w:hAnsi="Calibri" w:cs="Calibri"/>
            <w:color w:val="1A4BC7" w:themeColor="accent4" w:themeShade="BF"/>
          </w:rPr>
          <w:t xml:space="preserve"> </w:t>
        </w:r>
        <w:r w:rsidR="005421D8" w:rsidRPr="00A00337">
          <w:rPr>
            <w:rStyle w:val="Hyperlink"/>
            <w:rFonts w:ascii="Calibri" w:hAnsi="Calibri" w:cs="Calibri"/>
            <w:color w:val="1A4BC7" w:themeColor="accent4" w:themeShade="BF"/>
          </w:rPr>
          <w:t>Under</w:t>
        </w:r>
        <w:r w:rsidRPr="00A00337">
          <w:rPr>
            <w:rStyle w:val="Hyperlink"/>
            <w:rFonts w:ascii="Calibri" w:hAnsi="Calibri" w:cs="Calibri"/>
            <w:color w:val="1A4BC7" w:themeColor="accent4" w:themeShade="BF"/>
          </w:rPr>
          <w:t xml:space="preserve"> Parts B and C of the IDEA</w:t>
        </w:r>
      </w:hyperlink>
    </w:p>
    <w:sectPr w:rsidR="00917AEB" w:rsidRPr="00A00337" w:rsidSect="00940347">
      <w:type w:val="continuous"/>
      <w:pgSz w:w="12240" w:h="15840"/>
      <w:pgMar w:top="1152" w:right="634" w:bottom="432" w:left="72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17A12" w14:textId="77777777" w:rsidR="00FF538C" w:rsidRDefault="00FF538C" w:rsidP="00C70A4B">
      <w:r>
        <w:separator/>
      </w:r>
    </w:p>
  </w:endnote>
  <w:endnote w:type="continuationSeparator" w:id="0">
    <w:p w14:paraId="26DC8591" w14:textId="77777777" w:rsidR="00FF538C" w:rsidRDefault="00FF538C" w:rsidP="00C70A4B">
      <w:r>
        <w:continuationSeparator/>
      </w:r>
    </w:p>
  </w:endnote>
  <w:endnote w:type="continuationNotice" w:id="1">
    <w:p w14:paraId="24291432" w14:textId="77777777" w:rsidR="00FF538C" w:rsidRDefault="00FF53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7CD11" w14:textId="77777777" w:rsidR="00422DB3" w:rsidRDefault="00422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D66D8" w14:textId="766F19AA" w:rsidR="00C70A4B" w:rsidRDefault="00C70A4B">
    <w:pPr>
      <w:pStyle w:val="Footer"/>
    </w:pPr>
    <w:r>
      <w:t>Massachusetts Department of Public Health, Early Intervention</w:t>
    </w:r>
    <w:r w:rsidR="00921DD5">
      <w:t xml:space="preserve"> Division </w:t>
    </w:r>
    <w:r>
      <w:ptab w:relativeTo="margin" w:alignment="right" w:leader="none"/>
    </w:r>
    <w:r w:rsidR="00422DB3">
      <w:t>June</w:t>
    </w:r>
    <w:r w:rsidR="00D92D3D">
      <w:t xml:space="preserve"> 2024</w:t>
    </w:r>
  </w:p>
  <w:p w14:paraId="3AFB01F1" w14:textId="77777777" w:rsidR="00422DB3" w:rsidRDefault="00422DB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7B5ED" w14:textId="77777777" w:rsidR="00422DB3" w:rsidRDefault="00422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85492" w14:textId="77777777" w:rsidR="00FF538C" w:rsidRDefault="00FF538C" w:rsidP="00C70A4B">
      <w:r>
        <w:separator/>
      </w:r>
    </w:p>
  </w:footnote>
  <w:footnote w:type="continuationSeparator" w:id="0">
    <w:p w14:paraId="31D22014" w14:textId="77777777" w:rsidR="00FF538C" w:rsidRDefault="00FF538C" w:rsidP="00C70A4B">
      <w:r>
        <w:continuationSeparator/>
      </w:r>
    </w:p>
  </w:footnote>
  <w:footnote w:type="continuationNotice" w:id="1">
    <w:p w14:paraId="67C0F697" w14:textId="77777777" w:rsidR="00FF538C" w:rsidRDefault="00FF53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AB257" w14:textId="77777777" w:rsidR="00422DB3" w:rsidRDefault="00422D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2EA5D" w14:textId="77777777" w:rsidR="00422DB3" w:rsidRDefault="00422D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02FFD" w14:textId="77777777" w:rsidR="00422DB3" w:rsidRDefault="00422D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52E"/>
    <w:multiLevelType w:val="hybridMultilevel"/>
    <w:tmpl w:val="CE36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11878"/>
    <w:multiLevelType w:val="hybridMultilevel"/>
    <w:tmpl w:val="CB565CC0"/>
    <w:lvl w:ilvl="0" w:tplc="9740F54A">
      <w:start w:val="1"/>
      <w:numFmt w:val="bullet"/>
      <w:lvlText w:val="•"/>
      <w:lvlJc w:val="left"/>
      <w:pPr>
        <w:tabs>
          <w:tab w:val="num" w:pos="720"/>
        </w:tabs>
        <w:ind w:left="720" w:hanging="360"/>
      </w:pPr>
      <w:rPr>
        <w:rFonts w:ascii="Arial" w:hAnsi="Arial" w:hint="default"/>
      </w:rPr>
    </w:lvl>
    <w:lvl w:ilvl="1" w:tplc="9C1E9132" w:tentative="1">
      <w:start w:val="1"/>
      <w:numFmt w:val="bullet"/>
      <w:lvlText w:val="•"/>
      <w:lvlJc w:val="left"/>
      <w:pPr>
        <w:tabs>
          <w:tab w:val="num" w:pos="1440"/>
        </w:tabs>
        <w:ind w:left="1440" w:hanging="360"/>
      </w:pPr>
      <w:rPr>
        <w:rFonts w:ascii="Arial" w:hAnsi="Arial" w:hint="default"/>
      </w:rPr>
    </w:lvl>
    <w:lvl w:ilvl="2" w:tplc="C8CE391A" w:tentative="1">
      <w:start w:val="1"/>
      <w:numFmt w:val="bullet"/>
      <w:lvlText w:val="•"/>
      <w:lvlJc w:val="left"/>
      <w:pPr>
        <w:tabs>
          <w:tab w:val="num" w:pos="2160"/>
        </w:tabs>
        <w:ind w:left="2160" w:hanging="360"/>
      </w:pPr>
      <w:rPr>
        <w:rFonts w:ascii="Arial" w:hAnsi="Arial" w:hint="default"/>
      </w:rPr>
    </w:lvl>
    <w:lvl w:ilvl="3" w:tplc="10200696" w:tentative="1">
      <w:start w:val="1"/>
      <w:numFmt w:val="bullet"/>
      <w:lvlText w:val="•"/>
      <w:lvlJc w:val="left"/>
      <w:pPr>
        <w:tabs>
          <w:tab w:val="num" w:pos="2880"/>
        </w:tabs>
        <w:ind w:left="2880" w:hanging="360"/>
      </w:pPr>
      <w:rPr>
        <w:rFonts w:ascii="Arial" w:hAnsi="Arial" w:hint="default"/>
      </w:rPr>
    </w:lvl>
    <w:lvl w:ilvl="4" w:tplc="105E61F8" w:tentative="1">
      <w:start w:val="1"/>
      <w:numFmt w:val="bullet"/>
      <w:lvlText w:val="•"/>
      <w:lvlJc w:val="left"/>
      <w:pPr>
        <w:tabs>
          <w:tab w:val="num" w:pos="3600"/>
        </w:tabs>
        <w:ind w:left="3600" w:hanging="360"/>
      </w:pPr>
      <w:rPr>
        <w:rFonts w:ascii="Arial" w:hAnsi="Arial" w:hint="default"/>
      </w:rPr>
    </w:lvl>
    <w:lvl w:ilvl="5" w:tplc="DEA63EAC" w:tentative="1">
      <w:start w:val="1"/>
      <w:numFmt w:val="bullet"/>
      <w:lvlText w:val="•"/>
      <w:lvlJc w:val="left"/>
      <w:pPr>
        <w:tabs>
          <w:tab w:val="num" w:pos="4320"/>
        </w:tabs>
        <w:ind w:left="4320" w:hanging="360"/>
      </w:pPr>
      <w:rPr>
        <w:rFonts w:ascii="Arial" w:hAnsi="Arial" w:hint="default"/>
      </w:rPr>
    </w:lvl>
    <w:lvl w:ilvl="6" w:tplc="A3E86592" w:tentative="1">
      <w:start w:val="1"/>
      <w:numFmt w:val="bullet"/>
      <w:lvlText w:val="•"/>
      <w:lvlJc w:val="left"/>
      <w:pPr>
        <w:tabs>
          <w:tab w:val="num" w:pos="5040"/>
        </w:tabs>
        <w:ind w:left="5040" w:hanging="360"/>
      </w:pPr>
      <w:rPr>
        <w:rFonts w:ascii="Arial" w:hAnsi="Arial" w:hint="default"/>
      </w:rPr>
    </w:lvl>
    <w:lvl w:ilvl="7" w:tplc="06F43BCA" w:tentative="1">
      <w:start w:val="1"/>
      <w:numFmt w:val="bullet"/>
      <w:lvlText w:val="•"/>
      <w:lvlJc w:val="left"/>
      <w:pPr>
        <w:tabs>
          <w:tab w:val="num" w:pos="5760"/>
        </w:tabs>
        <w:ind w:left="5760" w:hanging="360"/>
      </w:pPr>
      <w:rPr>
        <w:rFonts w:ascii="Arial" w:hAnsi="Arial" w:hint="default"/>
      </w:rPr>
    </w:lvl>
    <w:lvl w:ilvl="8" w:tplc="11C88D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01028E"/>
    <w:multiLevelType w:val="hybridMultilevel"/>
    <w:tmpl w:val="7F58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403C0"/>
    <w:multiLevelType w:val="hybridMultilevel"/>
    <w:tmpl w:val="0A023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20C78"/>
    <w:multiLevelType w:val="multilevel"/>
    <w:tmpl w:val="008C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B150F7"/>
    <w:multiLevelType w:val="hybridMultilevel"/>
    <w:tmpl w:val="C10C8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D0F37"/>
    <w:multiLevelType w:val="hybridMultilevel"/>
    <w:tmpl w:val="D47AF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74315"/>
    <w:multiLevelType w:val="hybridMultilevel"/>
    <w:tmpl w:val="7936A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46BD4"/>
    <w:multiLevelType w:val="hybridMultilevel"/>
    <w:tmpl w:val="C32AA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3615C"/>
    <w:multiLevelType w:val="hybridMultilevel"/>
    <w:tmpl w:val="91BA3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8D69C4"/>
    <w:multiLevelType w:val="hybridMultilevel"/>
    <w:tmpl w:val="8E90C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0411BB"/>
    <w:multiLevelType w:val="hybridMultilevel"/>
    <w:tmpl w:val="159C4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BD5030"/>
    <w:multiLevelType w:val="hybridMultilevel"/>
    <w:tmpl w:val="1F183A5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3" w15:restartNumberingAfterBreak="0">
    <w:nsid w:val="4B816023"/>
    <w:multiLevelType w:val="hybridMultilevel"/>
    <w:tmpl w:val="C3203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811642"/>
    <w:multiLevelType w:val="hybridMultilevel"/>
    <w:tmpl w:val="3F2AC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30083F"/>
    <w:multiLevelType w:val="hybridMultilevel"/>
    <w:tmpl w:val="ADD2D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E06FCC"/>
    <w:multiLevelType w:val="hybridMultilevel"/>
    <w:tmpl w:val="6FBE3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3C5F60"/>
    <w:multiLevelType w:val="hybridMultilevel"/>
    <w:tmpl w:val="5E5C5FBA"/>
    <w:lvl w:ilvl="0" w:tplc="C2526434">
      <w:start w:val="1"/>
      <w:numFmt w:val="bullet"/>
      <w:lvlText w:val="-"/>
      <w:lvlJc w:val="left"/>
      <w:pPr>
        <w:tabs>
          <w:tab w:val="num" w:pos="720"/>
        </w:tabs>
        <w:ind w:left="720" w:hanging="360"/>
      </w:pPr>
      <w:rPr>
        <w:rFonts w:ascii="Times New Roman" w:hAnsi="Times New Roman" w:hint="default"/>
      </w:rPr>
    </w:lvl>
    <w:lvl w:ilvl="1" w:tplc="76C4A3EC" w:tentative="1">
      <w:start w:val="1"/>
      <w:numFmt w:val="bullet"/>
      <w:lvlText w:val="-"/>
      <w:lvlJc w:val="left"/>
      <w:pPr>
        <w:tabs>
          <w:tab w:val="num" w:pos="1440"/>
        </w:tabs>
        <w:ind w:left="1440" w:hanging="360"/>
      </w:pPr>
      <w:rPr>
        <w:rFonts w:ascii="Times New Roman" w:hAnsi="Times New Roman" w:hint="default"/>
      </w:rPr>
    </w:lvl>
    <w:lvl w:ilvl="2" w:tplc="2DE87154" w:tentative="1">
      <w:start w:val="1"/>
      <w:numFmt w:val="bullet"/>
      <w:lvlText w:val="-"/>
      <w:lvlJc w:val="left"/>
      <w:pPr>
        <w:tabs>
          <w:tab w:val="num" w:pos="2160"/>
        </w:tabs>
        <w:ind w:left="2160" w:hanging="360"/>
      </w:pPr>
      <w:rPr>
        <w:rFonts w:ascii="Times New Roman" w:hAnsi="Times New Roman" w:hint="default"/>
      </w:rPr>
    </w:lvl>
    <w:lvl w:ilvl="3" w:tplc="0714E4D0" w:tentative="1">
      <w:start w:val="1"/>
      <w:numFmt w:val="bullet"/>
      <w:lvlText w:val="-"/>
      <w:lvlJc w:val="left"/>
      <w:pPr>
        <w:tabs>
          <w:tab w:val="num" w:pos="2880"/>
        </w:tabs>
        <w:ind w:left="2880" w:hanging="360"/>
      </w:pPr>
      <w:rPr>
        <w:rFonts w:ascii="Times New Roman" w:hAnsi="Times New Roman" w:hint="default"/>
      </w:rPr>
    </w:lvl>
    <w:lvl w:ilvl="4" w:tplc="808E26BA" w:tentative="1">
      <w:start w:val="1"/>
      <w:numFmt w:val="bullet"/>
      <w:lvlText w:val="-"/>
      <w:lvlJc w:val="left"/>
      <w:pPr>
        <w:tabs>
          <w:tab w:val="num" w:pos="3600"/>
        </w:tabs>
        <w:ind w:left="3600" w:hanging="360"/>
      </w:pPr>
      <w:rPr>
        <w:rFonts w:ascii="Times New Roman" w:hAnsi="Times New Roman" w:hint="default"/>
      </w:rPr>
    </w:lvl>
    <w:lvl w:ilvl="5" w:tplc="20F4934C" w:tentative="1">
      <w:start w:val="1"/>
      <w:numFmt w:val="bullet"/>
      <w:lvlText w:val="-"/>
      <w:lvlJc w:val="left"/>
      <w:pPr>
        <w:tabs>
          <w:tab w:val="num" w:pos="4320"/>
        </w:tabs>
        <w:ind w:left="4320" w:hanging="360"/>
      </w:pPr>
      <w:rPr>
        <w:rFonts w:ascii="Times New Roman" w:hAnsi="Times New Roman" w:hint="default"/>
      </w:rPr>
    </w:lvl>
    <w:lvl w:ilvl="6" w:tplc="75F26470" w:tentative="1">
      <w:start w:val="1"/>
      <w:numFmt w:val="bullet"/>
      <w:lvlText w:val="-"/>
      <w:lvlJc w:val="left"/>
      <w:pPr>
        <w:tabs>
          <w:tab w:val="num" w:pos="5040"/>
        </w:tabs>
        <w:ind w:left="5040" w:hanging="360"/>
      </w:pPr>
      <w:rPr>
        <w:rFonts w:ascii="Times New Roman" w:hAnsi="Times New Roman" w:hint="default"/>
      </w:rPr>
    </w:lvl>
    <w:lvl w:ilvl="7" w:tplc="B8DC64D6" w:tentative="1">
      <w:start w:val="1"/>
      <w:numFmt w:val="bullet"/>
      <w:lvlText w:val="-"/>
      <w:lvlJc w:val="left"/>
      <w:pPr>
        <w:tabs>
          <w:tab w:val="num" w:pos="5760"/>
        </w:tabs>
        <w:ind w:left="5760" w:hanging="360"/>
      </w:pPr>
      <w:rPr>
        <w:rFonts w:ascii="Times New Roman" w:hAnsi="Times New Roman" w:hint="default"/>
      </w:rPr>
    </w:lvl>
    <w:lvl w:ilvl="8" w:tplc="C05E74B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0D053E7"/>
    <w:multiLevelType w:val="hybridMultilevel"/>
    <w:tmpl w:val="02BAEFF0"/>
    <w:lvl w:ilvl="0" w:tplc="71AC5296">
      <w:start w:val="1"/>
      <w:numFmt w:val="bullet"/>
      <w:lvlText w:val="•"/>
      <w:lvlJc w:val="left"/>
      <w:pPr>
        <w:tabs>
          <w:tab w:val="num" w:pos="720"/>
        </w:tabs>
        <w:ind w:left="720" w:hanging="360"/>
      </w:pPr>
      <w:rPr>
        <w:rFonts w:ascii="Times New Roman" w:hAnsi="Times New Roman" w:hint="default"/>
      </w:rPr>
    </w:lvl>
    <w:lvl w:ilvl="1" w:tplc="A28AF8D6" w:tentative="1">
      <w:start w:val="1"/>
      <w:numFmt w:val="bullet"/>
      <w:lvlText w:val="•"/>
      <w:lvlJc w:val="left"/>
      <w:pPr>
        <w:tabs>
          <w:tab w:val="num" w:pos="1440"/>
        </w:tabs>
        <w:ind w:left="1440" w:hanging="360"/>
      </w:pPr>
      <w:rPr>
        <w:rFonts w:ascii="Times New Roman" w:hAnsi="Times New Roman" w:hint="default"/>
      </w:rPr>
    </w:lvl>
    <w:lvl w:ilvl="2" w:tplc="DED665EA" w:tentative="1">
      <w:start w:val="1"/>
      <w:numFmt w:val="bullet"/>
      <w:lvlText w:val="•"/>
      <w:lvlJc w:val="left"/>
      <w:pPr>
        <w:tabs>
          <w:tab w:val="num" w:pos="2160"/>
        </w:tabs>
        <w:ind w:left="2160" w:hanging="360"/>
      </w:pPr>
      <w:rPr>
        <w:rFonts w:ascii="Times New Roman" w:hAnsi="Times New Roman" w:hint="default"/>
      </w:rPr>
    </w:lvl>
    <w:lvl w:ilvl="3" w:tplc="43846F82" w:tentative="1">
      <w:start w:val="1"/>
      <w:numFmt w:val="bullet"/>
      <w:lvlText w:val="•"/>
      <w:lvlJc w:val="left"/>
      <w:pPr>
        <w:tabs>
          <w:tab w:val="num" w:pos="2880"/>
        </w:tabs>
        <w:ind w:left="2880" w:hanging="360"/>
      </w:pPr>
      <w:rPr>
        <w:rFonts w:ascii="Times New Roman" w:hAnsi="Times New Roman" w:hint="default"/>
      </w:rPr>
    </w:lvl>
    <w:lvl w:ilvl="4" w:tplc="27B00BA0" w:tentative="1">
      <w:start w:val="1"/>
      <w:numFmt w:val="bullet"/>
      <w:lvlText w:val="•"/>
      <w:lvlJc w:val="left"/>
      <w:pPr>
        <w:tabs>
          <w:tab w:val="num" w:pos="3600"/>
        </w:tabs>
        <w:ind w:left="3600" w:hanging="360"/>
      </w:pPr>
      <w:rPr>
        <w:rFonts w:ascii="Times New Roman" w:hAnsi="Times New Roman" w:hint="default"/>
      </w:rPr>
    </w:lvl>
    <w:lvl w:ilvl="5" w:tplc="5BBCA3FA" w:tentative="1">
      <w:start w:val="1"/>
      <w:numFmt w:val="bullet"/>
      <w:lvlText w:val="•"/>
      <w:lvlJc w:val="left"/>
      <w:pPr>
        <w:tabs>
          <w:tab w:val="num" w:pos="4320"/>
        </w:tabs>
        <w:ind w:left="4320" w:hanging="360"/>
      </w:pPr>
      <w:rPr>
        <w:rFonts w:ascii="Times New Roman" w:hAnsi="Times New Roman" w:hint="default"/>
      </w:rPr>
    </w:lvl>
    <w:lvl w:ilvl="6" w:tplc="1BE8D3B8" w:tentative="1">
      <w:start w:val="1"/>
      <w:numFmt w:val="bullet"/>
      <w:lvlText w:val="•"/>
      <w:lvlJc w:val="left"/>
      <w:pPr>
        <w:tabs>
          <w:tab w:val="num" w:pos="5040"/>
        </w:tabs>
        <w:ind w:left="5040" w:hanging="360"/>
      </w:pPr>
      <w:rPr>
        <w:rFonts w:ascii="Times New Roman" w:hAnsi="Times New Roman" w:hint="default"/>
      </w:rPr>
    </w:lvl>
    <w:lvl w:ilvl="7" w:tplc="B4D26E30" w:tentative="1">
      <w:start w:val="1"/>
      <w:numFmt w:val="bullet"/>
      <w:lvlText w:val="•"/>
      <w:lvlJc w:val="left"/>
      <w:pPr>
        <w:tabs>
          <w:tab w:val="num" w:pos="5760"/>
        </w:tabs>
        <w:ind w:left="5760" w:hanging="360"/>
      </w:pPr>
      <w:rPr>
        <w:rFonts w:ascii="Times New Roman" w:hAnsi="Times New Roman" w:hint="default"/>
      </w:rPr>
    </w:lvl>
    <w:lvl w:ilvl="8" w:tplc="A45A8FAA"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7491BC0"/>
    <w:multiLevelType w:val="hybridMultilevel"/>
    <w:tmpl w:val="9C6C4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172FCD"/>
    <w:multiLevelType w:val="hybridMultilevel"/>
    <w:tmpl w:val="E5DE2A36"/>
    <w:lvl w:ilvl="0" w:tplc="86CCABD6">
      <w:numFmt w:val="bullet"/>
      <w:lvlText w:val="-"/>
      <w:lvlJc w:val="left"/>
      <w:pPr>
        <w:ind w:left="720" w:hanging="360"/>
      </w:pPr>
      <w:rPr>
        <w:rFonts w:ascii="Palatino Linotype" w:eastAsia="Times New Roman" w:hAnsi="Palatino Linotype"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F363EA"/>
    <w:multiLevelType w:val="hybridMultilevel"/>
    <w:tmpl w:val="88221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985881"/>
    <w:multiLevelType w:val="hybridMultilevel"/>
    <w:tmpl w:val="420C4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29077D"/>
    <w:multiLevelType w:val="hybridMultilevel"/>
    <w:tmpl w:val="F2B499B0"/>
    <w:lvl w:ilvl="0" w:tplc="8E20DCE4">
      <w:start w:val="1"/>
      <w:numFmt w:val="bullet"/>
      <w:lvlText w:val="•"/>
      <w:lvlJc w:val="left"/>
      <w:pPr>
        <w:tabs>
          <w:tab w:val="num" w:pos="720"/>
        </w:tabs>
        <w:ind w:left="720" w:hanging="360"/>
      </w:pPr>
      <w:rPr>
        <w:rFonts w:ascii="Times New Roman" w:hAnsi="Times New Roman" w:hint="default"/>
      </w:rPr>
    </w:lvl>
    <w:lvl w:ilvl="1" w:tplc="D3D07934" w:tentative="1">
      <w:start w:val="1"/>
      <w:numFmt w:val="bullet"/>
      <w:lvlText w:val="•"/>
      <w:lvlJc w:val="left"/>
      <w:pPr>
        <w:tabs>
          <w:tab w:val="num" w:pos="1440"/>
        </w:tabs>
        <w:ind w:left="1440" w:hanging="360"/>
      </w:pPr>
      <w:rPr>
        <w:rFonts w:ascii="Times New Roman" w:hAnsi="Times New Roman" w:hint="default"/>
      </w:rPr>
    </w:lvl>
    <w:lvl w:ilvl="2" w:tplc="446C4A20" w:tentative="1">
      <w:start w:val="1"/>
      <w:numFmt w:val="bullet"/>
      <w:lvlText w:val="•"/>
      <w:lvlJc w:val="left"/>
      <w:pPr>
        <w:tabs>
          <w:tab w:val="num" w:pos="2160"/>
        </w:tabs>
        <w:ind w:left="2160" w:hanging="360"/>
      </w:pPr>
      <w:rPr>
        <w:rFonts w:ascii="Times New Roman" w:hAnsi="Times New Roman" w:hint="default"/>
      </w:rPr>
    </w:lvl>
    <w:lvl w:ilvl="3" w:tplc="138C2706" w:tentative="1">
      <w:start w:val="1"/>
      <w:numFmt w:val="bullet"/>
      <w:lvlText w:val="•"/>
      <w:lvlJc w:val="left"/>
      <w:pPr>
        <w:tabs>
          <w:tab w:val="num" w:pos="2880"/>
        </w:tabs>
        <w:ind w:left="2880" w:hanging="360"/>
      </w:pPr>
      <w:rPr>
        <w:rFonts w:ascii="Times New Roman" w:hAnsi="Times New Roman" w:hint="default"/>
      </w:rPr>
    </w:lvl>
    <w:lvl w:ilvl="4" w:tplc="73E6CC1E" w:tentative="1">
      <w:start w:val="1"/>
      <w:numFmt w:val="bullet"/>
      <w:lvlText w:val="•"/>
      <w:lvlJc w:val="left"/>
      <w:pPr>
        <w:tabs>
          <w:tab w:val="num" w:pos="3600"/>
        </w:tabs>
        <w:ind w:left="3600" w:hanging="360"/>
      </w:pPr>
      <w:rPr>
        <w:rFonts w:ascii="Times New Roman" w:hAnsi="Times New Roman" w:hint="default"/>
      </w:rPr>
    </w:lvl>
    <w:lvl w:ilvl="5" w:tplc="396A06DE" w:tentative="1">
      <w:start w:val="1"/>
      <w:numFmt w:val="bullet"/>
      <w:lvlText w:val="•"/>
      <w:lvlJc w:val="left"/>
      <w:pPr>
        <w:tabs>
          <w:tab w:val="num" w:pos="4320"/>
        </w:tabs>
        <w:ind w:left="4320" w:hanging="360"/>
      </w:pPr>
      <w:rPr>
        <w:rFonts w:ascii="Times New Roman" w:hAnsi="Times New Roman" w:hint="default"/>
      </w:rPr>
    </w:lvl>
    <w:lvl w:ilvl="6" w:tplc="F72C1190" w:tentative="1">
      <w:start w:val="1"/>
      <w:numFmt w:val="bullet"/>
      <w:lvlText w:val="•"/>
      <w:lvlJc w:val="left"/>
      <w:pPr>
        <w:tabs>
          <w:tab w:val="num" w:pos="5040"/>
        </w:tabs>
        <w:ind w:left="5040" w:hanging="360"/>
      </w:pPr>
      <w:rPr>
        <w:rFonts w:ascii="Times New Roman" w:hAnsi="Times New Roman" w:hint="default"/>
      </w:rPr>
    </w:lvl>
    <w:lvl w:ilvl="7" w:tplc="1450C7C6" w:tentative="1">
      <w:start w:val="1"/>
      <w:numFmt w:val="bullet"/>
      <w:lvlText w:val="•"/>
      <w:lvlJc w:val="left"/>
      <w:pPr>
        <w:tabs>
          <w:tab w:val="num" w:pos="5760"/>
        </w:tabs>
        <w:ind w:left="5760" w:hanging="360"/>
      </w:pPr>
      <w:rPr>
        <w:rFonts w:ascii="Times New Roman" w:hAnsi="Times New Roman" w:hint="default"/>
      </w:rPr>
    </w:lvl>
    <w:lvl w:ilvl="8" w:tplc="940ACE30"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80A777E"/>
    <w:multiLevelType w:val="hybridMultilevel"/>
    <w:tmpl w:val="C75822D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5" w15:restartNumberingAfterBreak="0">
    <w:nsid w:val="7A4C17D2"/>
    <w:multiLevelType w:val="hybridMultilevel"/>
    <w:tmpl w:val="FEE64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61120F"/>
    <w:multiLevelType w:val="hybridMultilevel"/>
    <w:tmpl w:val="1CE83F3C"/>
    <w:lvl w:ilvl="0" w:tplc="5930D7CE">
      <w:start w:val="1"/>
      <w:numFmt w:val="bullet"/>
      <w:lvlText w:val="•"/>
      <w:lvlJc w:val="left"/>
      <w:pPr>
        <w:tabs>
          <w:tab w:val="num" w:pos="720"/>
        </w:tabs>
        <w:ind w:left="720" w:hanging="360"/>
      </w:pPr>
      <w:rPr>
        <w:rFonts w:ascii="Arial" w:hAnsi="Arial" w:hint="default"/>
      </w:rPr>
    </w:lvl>
    <w:lvl w:ilvl="1" w:tplc="B0C054AE" w:tentative="1">
      <w:start w:val="1"/>
      <w:numFmt w:val="bullet"/>
      <w:lvlText w:val="•"/>
      <w:lvlJc w:val="left"/>
      <w:pPr>
        <w:tabs>
          <w:tab w:val="num" w:pos="1440"/>
        </w:tabs>
        <w:ind w:left="1440" w:hanging="360"/>
      </w:pPr>
      <w:rPr>
        <w:rFonts w:ascii="Arial" w:hAnsi="Arial" w:hint="default"/>
      </w:rPr>
    </w:lvl>
    <w:lvl w:ilvl="2" w:tplc="F70E6B82" w:tentative="1">
      <w:start w:val="1"/>
      <w:numFmt w:val="bullet"/>
      <w:lvlText w:val="•"/>
      <w:lvlJc w:val="left"/>
      <w:pPr>
        <w:tabs>
          <w:tab w:val="num" w:pos="2160"/>
        </w:tabs>
        <w:ind w:left="2160" w:hanging="360"/>
      </w:pPr>
      <w:rPr>
        <w:rFonts w:ascii="Arial" w:hAnsi="Arial" w:hint="default"/>
      </w:rPr>
    </w:lvl>
    <w:lvl w:ilvl="3" w:tplc="E14CE22C" w:tentative="1">
      <w:start w:val="1"/>
      <w:numFmt w:val="bullet"/>
      <w:lvlText w:val="•"/>
      <w:lvlJc w:val="left"/>
      <w:pPr>
        <w:tabs>
          <w:tab w:val="num" w:pos="2880"/>
        </w:tabs>
        <w:ind w:left="2880" w:hanging="360"/>
      </w:pPr>
      <w:rPr>
        <w:rFonts w:ascii="Arial" w:hAnsi="Arial" w:hint="default"/>
      </w:rPr>
    </w:lvl>
    <w:lvl w:ilvl="4" w:tplc="5BEE46FA" w:tentative="1">
      <w:start w:val="1"/>
      <w:numFmt w:val="bullet"/>
      <w:lvlText w:val="•"/>
      <w:lvlJc w:val="left"/>
      <w:pPr>
        <w:tabs>
          <w:tab w:val="num" w:pos="3600"/>
        </w:tabs>
        <w:ind w:left="3600" w:hanging="360"/>
      </w:pPr>
      <w:rPr>
        <w:rFonts w:ascii="Arial" w:hAnsi="Arial" w:hint="default"/>
      </w:rPr>
    </w:lvl>
    <w:lvl w:ilvl="5" w:tplc="480A2590" w:tentative="1">
      <w:start w:val="1"/>
      <w:numFmt w:val="bullet"/>
      <w:lvlText w:val="•"/>
      <w:lvlJc w:val="left"/>
      <w:pPr>
        <w:tabs>
          <w:tab w:val="num" w:pos="4320"/>
        </w:tabs>
        <w:ind w:left="4320" w:hanging="360"/>
      </w:pPr>
      <w:rPr>
        <w:rFonts w:ascii="Arial" w:hAnsi="Arial" w:hint="default"/>
      </w:rPr>
    </w:lvl>
    <w:lvl w:ilvl="6" w:tplc="61B27BE0" w:tentative="1">
      <w:start w:val="1"/>
      <w:numFmt w:val="bullet"/>
      <w:lvlText w:val="•"/>
      <w:lvlJc w:val="left"/>
      <w:pPr>
        <w:tabs>
          <w:tab w:val="num" w:pos="5040"/>
        </w:tabs>
        <w:ind w:left="5040" w:hanging="360"/>
      </w:pPr>
      <w:rPr>
        <w:rFonts w:ascii="Arial" w:hAnsi="Arial" w:hint="default"/>
      </w:rPr>
    </w:lvl>
    <w:lvl w:ilvl="7" w:tplc="C6288916" w:tentative="1">
      <w:start w:val="1"/>
      <w:numFmt w:val="bullet"/>
      <w:lvlText w:val="•"/>
      <w:lvlJc w:val="left"/>
      <w:pPr>
        <w:tabs>
          <w:tab w:val="num" w:pos="5760"/>
        </w:tabs>
        <w:ind w:left="5760" w:hanging="360"/>
      </w:pPr>
      <w:rPr>
        <w:rFonts w:ascii="Arial" w:hAnsi="Arial" w:hint="default"/>
      </w:rPr>
    </w:lvl>
    <w:lvl w:ilvl="8" w:tplc="BAB07958" w:tentative="1">
      <w:start w:val="1"/>
      <w:numFmt w:val="bullet"/>
      <w:lvlText w:val="•"/>
      <w:lvlJc w:val="left"/>
      <w:pPr>
        <w:tabs>
          <w:tab w:val="num" w:pos="6480"/>
        </w:tabs>
        <w:ind w:left="6480" w:hanging="360"/>
      </w:pPr>
      <w:rPr>
        <w:rFonts w:ascii="Arial" w:hAnsi="Arial" w:hint="default"/>
      </w:rPr>
    </w:lvl>
  </w:abstractNum>
  <w:num w:numId="1" w16cid:durableId="588972325">
    <w:abstractNumId w:val="8"/>
  </w:num>
  <w:num w:numId="2" w16cid:durableId="290863195">
    <w:abstractNumId w:val="15"/>
  </w:num>
  <w:num w:numId="3" w16cid:durableId="61951486">
    <w:abstractNumId w:val="5"/>
  </w:num>
  <w:num w:numId="4" w16cid:durableId="1050032670">
    <w:abstractNumId w:val="25"/>
  </w:num>
  <w:num w:numId="5" w16cid:durableId="1332178937">
    <w:abstractNumId w:val="17"/>
  </w:num>
  <w:num w:numId="6" w16cid:durableId="278876738">
    <w:abstractNumId w:val="9"/>
  </w:num>
  <w:num w:numId="7" w16cid:durableId="1342125508">
    <w:abstractNumId w:val="4"/>
  </w:num>
  <w:num w:numId="8" w16cid:durableId="926500557">
    <w:abstractNumId w:val="12"/>
  </w:num>
  <w:num w:numId="9" w16cid:durableId="383453369">
    <w:abstractNumId w:val="2"/>
  </w:num>
  <w:num w:numId="10" w16cid:durableId="248580611">
    <w:abstractNumId w:val="20"/>
  </w:num>
  <w:num w:numId="11" w16cid:durableId="1424179401">
    <w:abstractNumId w:val="7"/>
  </w:num>
  <w:num w:numId="12" w16cid:durableId="363019307">
    <w:abstractNumId w:val="21"/>
  </w:num>
  <w:num w:numId="13" w16cid:durableId="1548026944">
    <w:abstractNumId w:val="10"/>
  </w:num>
  <w:num w:numId="14" w16cid:durableId="902371558">
    <w:abstractNumId w:val="3"/>
  </w:num>
  <w:num w:numId="15" w16cid:durableId="1312640334">
    <w:abstractNumId w:val="22"/>
  </w:num>
  <w:num w:numId="16" w16cid:durableId="1399013771">
    <w:abstractNumId w:val="11"/>
  </w:num>
  <w:num w:numId="17" w16cid:durableId="1681083351">
    <w:abstractNumId w:val="14"/>
  </w:num>
  <w:num w:numId="18" w16cid:durableId="335348943">
    <w:abstractNumId w:val="6"/>
  </w:num>
  <w:num w:numId="19" w16cid:durableId="2043167923">
    <w:abstractNumId w:val="18"/>
  </w:num>
  <w:num w:numId="20" w16cid:durableId="1297950124">
    <w:abstractNumId w:val="23"/>
  </w:num>
  <w:num w:numId="21" w16cid:durableId="965624731">
    <w:abstractNumId w:val="13"/>
  </w:num>
  <w:num w:numId="22" w16cid:durableId="1885870334">
    <w:abstractNumId w:val="0"/>
  </w:num>
  <w:num w:numId="23" w16cid:durableId="1621184640">
    <w:abstractNumId w:val="26"/>
  </w:num>
  <w:num w:numId="24" w16cid:durableId="1284771289">
    <w:abstractNumId w:val="1"/>
  </w:num>
  <w:num w:numId="25" w16cid:durableId="1566338768">
    <w:abstractNumId w:val="19"/>
  </w:num>
  <w:num w:numId="26" w16cid:durableId="1190146304">
    <w:abstractNumId w:val="24"/>
  </w:num>
  <w:num w:numId="27" w16cid:durableId="2012138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2F0"/>
    <w:rsid w:val="0000112E"/>
    <w:rsid w:val="00015B83"/>
    <w:rsid w:val="00017BB5"/>
    <w:rsid w:val="0002016B"/>
    <w:rsid w:val="00020935"/>
    <w:rsid w:val="000216F9"/>
    <w:rsid w:val="00024509"/>
    <w:rsid w:val="00037F30"/>
    <w:rsid w:val="000448CB"/>
    <w:rsid w:val="00045DBA"/>
    <w:rsid w:val="000520E3"/>
    <w:rsid w:val="0005642F"/>
    <w:rsid w:val="000604B8"/>
    <w:rsid w:val="00064C6A"/>
    <w:rsid w:val="0007295A"/>
    <w:rsid w:val="000730D0"/>
    <w:rsid w:val="0008139F"/>
    <w:rsid w:val="0009093E"/>
    <w:rsid w:val="00091DE6"/>
    <w:rsid w:val="000B0C27"/>
    <w:rsid w:val="000B15A6"/>
    <w:rsid w:val="000C3F43"/>
    <w:rsid w:val="000D18D2"/>
    <w:rsid w:val="000D3907"/>
    <w:rsid w:val="000E1A12"/>
    <w:rsid w:val="000E2FAB"/>
    <w:rsid w:val="000E3651"/>
    <w:rsid w:val="000E3B24"/>
    <w:rsid w:val="000F00FC"/>
    <w:rsid w:val="000F695F"/>
    <w:rsid w:val="00100E2B"/>
    <w:rsid w:val="001052B5"/>
    <w:rsid w:val="001149B1"/>
    <w:rsid w:val="00120025"/>
    <w:rsid w:val="001256A4"/>
    <w:rsid w:val="001326A9"/>
    <w:rsid w:val="0013289E"/>
    <w:rsid w:val="00132BF8"/>
    <w:rsid w:val="001367C0"/>
    <w:rsid w:val="00137238"/>
    <w:rsid w:val="00141EBF"/>
    <w:rsid w:val="00143049"/>
    <w:rsid w:val="0014527B"/>
    <w:rsid w:val="00146C3C"/>
    <w:rsid w:val="00150034"/>
    <w:rsid w:val="001563AE"/>
    <w:rsid w:val="0016395F"/>
    <w:rsid w:val="00164876"/>
    <w:rsid w:val="00180B95"/>
    <w:rsid w:val="001818F2"/>
    <w:rsid w:val="00184D82"/>
    <w:rsid w:val="00197C06"/>
    <w:rsid w:val="001A0068"/>
    <w:rsid w:val="001A60E9"/>
    <w:rsid w:val="001A6142"/>
    <w:rsid w:val="001A6CC7"/>
    <w:rsid w:val="001A7A11"/>
    <w:rsid w:val="001B35CF"/>
    <w:rsid w:val="001B3D5E"/>
    <w:rsid w:val="001B674F"/>
    <w:rsid w:val="001C1EE8"/>
    <w:rsid w:val="001C297A"/>
    <w:rsid w:val="001C7851"/>
    <w:rsid w:val="001C7C78"/>
    <w:rsid w:val="001D1179"/>
    <w:rsid w:val="001F41AB"/>
    <w:rsid w:val="001F57A1"/>
    <w:rsid w:val="001F5F12"/>
    <w:rsid w:val="00202626"/>
    <w:rsid w:val="00214516"/>
    <w:rsid w:val="00224CE8"/>
    <w:rsid w:val="002261AD"/>
    <w:rsid w:val="00243F73"/>
    <w:rsid w:val="002467FA"/>
    <w:rsid w:val="00247241"/>
    <w:rsid w:val="00260DCB"/>
    <w:rsid w:val="00265FF7"/>
    <w:rsid w:val="00267073"/>
    <w:rsid w:val="0027563C"/>
    <w:rsid w:val="002775DF"/>
    <w:rsid w:val="00277965"/>
    <w:rsid w:val="002845EF"/>
    <w:rsid w:val="00287894"/>
    <w:rsid w:val="0029122D"/>
    <w:rsid w:val="002B3651"/>
    <w:rsid w:val="002B3BB2"/>
    <w:rsid w:val="002B7A79"/>
    <w:rsid w:val="002C2C4B"/>
    <w:rsid w:val="002D0702"/>
    <w:rsid w:val="002D1595"/>
    <w:rsid w:val="002D4588"/>
    <w:rsid w:val="002D5A5C"/>
    <w:rsid w:val="002D67A0"/>
    <w:rsid w:val="002E487C"/>
    <w:rsid w:val="002F53F2"/>
    <w:rsid w:val="002F6B1F"/>
    <w:rsid w:val="00306334"/>
    <w:rsid w:val="00310082"/>
    <w:rsid w:val="003118CE"/>
    <w:rsid w:val="003160F7"/>
    <w:rsid w:val="0031769F"/>
    <w:rsid w:val="00333C27"/>
    <w:rsid w:val="00336682"/>
    <w:rsid w:val="00337792"/>
    <w:rsid w:val="00346214"/>
    <w:rsid w:val="00347D8B"/>
    <w:rsid w:val="003559A1"/>
    <w:rsid w:val="003615DD"/>
    <w:rsid w:val="00363AC3"/>
    <w:rsid w:val="0036634D"/>
    <w:rsid w:val="00366D6D"/>
    <w:rsid w:val="0037046D"/>
    <w:rsid w:val="0037169E"/>
    <w:rsid w:val="00375292"/>
    <w:rsid w:val="00382AC4"/>
    <w:rsid w:val="00384082"/>
    <w:rsid w:val="003846FE"/>
    <w:rsid w:val="003A00D3"/>
    <w:rsid w:val="003A0D2E"/>
    <w:rsid w:val="003A390C"/>
    <w:rsid w:val="003A520C"/>
    <w:rsid w:val="003A7946"/>
    <w:rsid w:val="003B1384"/>
    <w:rsid w:val="003B57E6"/>
    <w:rsid w:val="003B6B8E"/>
    <w:rsid w:val="003C107D"/>
    <w:rsid w:val="003C4411"/>
    <w:rsid w:val="003C76A3"/>
    <w:rsid w:val="003D3B02"/>
    <w:rsid w:val="003E564B"/>
    <w:rsid w:val="003E74BE"/>
    <w:rsid w:val="004002DC"/>
    <w:rsid w:val="004176AB"/>
    <w:rsid w:val="00422B18"/>
    <w:rsid w:val="00422CD5"/>
    <w:rsid w:val="00422DB3"/>
    <w:rsid w:val="0042526F"/>
    <w:rsid w:val="00437B36"/>
    <w:rsid w:val="00451CF7"/>
    <w:rsid w:val="004650A6"/>
    <w:rsid w:val="00466D37"/>
    <w:rsid w:val="004705AC"/>
    <w:rsid w:val="004715D2"/>
    <w:rsid w:val="00472312"/>
    <w:rsid w:val="00472812"/>
    <w:rsid w:val="00472EA1"/>
    <w:rsid w:val="00473567"/>
    <w:rsid w:val="00474364"/>
    <w:rsid w:val="00475DA6"/>
    <w:rsid w:val="0047735C"/>
    <w:rsid w:val="00480690"/>
    <w:rsid w:val="00483DD4"/>
    <w:rsid w:val="00484883"/>
    <w:rsid w:val="00486C0F"/>
    <w:rsid w:val="00487C89"/>
    <w:rsid w:val="004931FB"/>
    <w:rsid w:val="00497E00"/>
    <w:rsid w:val="004A1163"/>
    <w:rsid w:val="004A4BC0"/>
    <w:rsid w:val="004B0307"/>
    <w:rsid w:val="004C2F3F"/>
    <w:rsid w:val="004C5A3D"/>
    <w:rsid w:val="004D05E8"/>
    <w:rsid w:val="004D3326"/>
    <w:rsid w:val="004D63AB"/>
    <w:rsid w:val="004E1255"/>
    <w:rsid w:val="004E12CE"/>
    <w:rsid w:val="004E2F87"/>
    <w:rsid w:val="004F421C"/>
    <w:rsid w:val="004F55C6"/>
    <w:rsid w:val="00510575"/>
    <w:rsid w:val="00510FEE"/>
    <w:rsid w:val="00523C38"/>
    <w:rsid w:val="00524B8F"/>
    <w:rsid w:val="00525C2E"/>
    <w:rsid w:val="005301DF"/>
    <w:rsid w:val="00533A26"/>
    <w:rsid w:val="005421D8"/>
    <w:rsid w:val="005477A2"/>
    <w:rsid w:val="005477C9"/>
    <w:rsid w:val="00553975"/>
    <w:rsid w:val="00557B07"/>
    <w:rsid w:val="00557BB2"/>
    <w:rsid w:val="00563295"/>
    <w:rsid w:val="005706C9"/>
    <w:rsid w:val="005708CA"/>
    <w:rsid w:val="00577F2A"/>
    <w:rsid w:val="005857F6"/>
    <w:rsid w:val="00585FB9"/>
    <w:rsid w:val="005B35D7"/>
    <w:rsid w:val="005B3BBF"/>
    <w:rsid w:val="005B615F"/>
    <w:rsid w:val="005C2C55"/>
    <w:rsid w:val="005E15BA"/>
    <w:rsid w:val="005E2505"/>
    <w:rsid w:val="005E47A2"/>
    <w:rsid w:val="005E4A22"/>
    <w:rsid w:val="005F0605"/>
    <w:rsid w:val="00601062"/>
    <w:rsid w:val="00603DFC"/>
    <w:rsid w:val="006044F6"/>
    <w:rsid w:val="006052E7"/>
    <w:rsid w:val="00606488"/>
    <w:rsid w:val="0061234A"/>
    <w:rsid w:val="006137BB"/>
    <w:rsid w:val="00614965"/>
    <w:rsid w:val="00624F84"/>
    <w:rsid w:val="00640164"/>
    <w:rsid w:val="00641CBA"/>
    <w:rsid w:val="00642594"/>
    <w:rsid w:val="00645FC5"/>
    <w:rsid w:val="006620C6"/>
    <w:rsid w:val="00665ECA"/>
    <w:rsid w:val="00675AF6"/>
    <w:rsid w:val="006863BA"/>
    <w:rsid w:val="006863BC"/>
    <w:rsid w:val="00690671"/>
    <w:rsid w:val="00693340"/>
    <w:rsid w:val="0069673B"/>
    <w:rsid w:val="00697B09"/>
    <w:rsid w:val="006A0614"/>
    <w:rsid w:val="006A0B1C"/>
    <w:rsid w:val="006A25EA"/>
    <w:rsid w:val="006A72EB"/>
    <w:rsid w:val="006B5FC8"/>
    <w:rsid w:val="006B75D8"/>
    <w:rsid w:val="006C33E0"/>
    <w:rsid w:val="006C673C"/>
    <w:rsid w:val="006D3CB5"/>
    <w:rsid w:val="006D49E7"/>
    <w:rsid w:val="006E1349"/>
    <w:rsid w:val="006E5B11"/>
    <w:rsid w:val="006F337D"/>
    <w:rsid w:val="006F461C"/>
    <w:rsid w:val="00706128"/>
    <w:rsid w:val="007071A8"/>
    <w:rsid w:val="00707C14"/>
    <w:rsid w:val="007125D0"/>
    <w:rsid w:val="00712FB9"/>
    <w:rsid w:val="00717272"/>
    <w:rsid w:val="00717F28"/>
    <w:rsid w:val="00724089"/>
    <w:rsid w:val="00724D7C"/>
    <w:rsid w:val="00737247"/>
    <w:rsid w:val="007504F1"/>
    <w:rsid w:val="007553D6"/>
    <w:rsid w:val="007576CA"/>
    <w:rsid w:val="00757BDA"/>
    <w:rsid w:val="00760E4B"/>
    <w:rsid w:val="007632F9"/>
    <w:rsid w:val="007653BB"/>
    <w:rsid w:val="0076640C"/>
    <w:rsid w:val="00767539"/>
    <w:rsid w:val="00767C60"/>
    <w:rsid w:val="00771257"/>
    <w:rsid w:val="00774E5D"/>
    <w:rsid w:val="00781D27"/>
    <w:rsid w:val="00784612"/>
    <w:rsid w:val="007A0B7D"/>
    <w:rsid w:val="007A78D3"/>
    <w:rsid w:val="007B0C3D"/>
    <w:rsid w:val="007B7617"/>
    <w:rsid w:val="007C028E"/>
    <w:rsid w:val="007C3465"/>
    <w:rsid w:val="007D0DD2"/>
    <w:rsid w:val="007D1701"/>
    <w:rsid w:val="007D2CDD"/>
    <w:rsid w:val="007D3100"/>
    <w:rsid w:val="007D5CBF"/>
    <w:rsid w:val="007D7A37"/>
    <w:rsid w:val="007E54FD"/>
    <w:rsid w:val="007E6FEC"/>
    <w:rsid w:val="007F3C13"/>
    <w:rsid w:val="007F4F99"/>
    <w:rsid w:val="007F5F9D"/>
    <w:rsid w:val="008032F0"/>
    <w:rsid w:val="00803D20"/>
    <w:rsid w:val="00806F58"/>
    <w:rsid w:val="00812634"/>
    <w:rsid w:val="00821526"/>
    <w:rsid w:val="0082470D"/>
    <w:rsid w:val="008330C9"/>
    <w:rsid w:val="008339BA"/>
    <w:rsid w:val="00837875"/>
    <w:rsid w:val="00841633"/>
    <w:rsid w:val="008479EE"/>
    <w:rsid w:val="008552AA"/>
    <w:rsid w:val="00857BC3"/>
    <w:rsid w:val="008716F4"/>
    <w:rsid w:val="00873013"/>
    <w:rsid w:val="00875C76"/>
    <w:rsid w:val="00882362"/>
    <w:rsid w:val="00882A5B"/>
    <w:rsid w:val="008849FA"/>
    <w:rsid w:val="0089368A"/>
    <w:rsid w:val="0089455A"/>
    <w:rsid w:val="008A3A8D"/>
    <w:rsid w:val="008A5E79"/>
    <w:rsid w:val="008A7F17"/>
    <w:rsid w:val="008C2E41"/>
    <w:rsid w:val="008C506D"/>
    <w:rsid w:val="008C7912"/>
    <w:rsid w:val="008D033F"/>
    <w:rsid w:val="008D4898"/>
    <w:rsid w:val="008E143F"/>
    <w:rsid w:val="008E4E81"/>
    <w:rsid w:val="009015B0"/>
    <w:rsid w:val="00902AFB"/>
    <w:rsid w:val="009039FD"/>
    <w:rsid w:val="00912DB4"/>
    <w:rsid w:val="00913F71"/>
    <w:rsid w:val="00917AEB"/>
    <w:rsid w:val="00921DD5"/>
    <w:rsid w:val="00922046"/>
    <w:rsid w:val="00925911"/>
    <w:rsid w:val="0093299A"/>
    <w:rsid w:val="00936917"/>
    <w:rsid w:val="00937E0B"/>
    <w:rsid w:val="00940347"/>
    <w:rsid w:val="009433E4"/>
    <w:rsid w:val="00952F09"/>
    <w:rsid w:val="0095498E"/>
    <w:rsid w:val="009618E4"/>
    <w:rsid w:val="00963C00"/>
    <w:rsid w:val="00977500"/>
    <w:rsid w:val="00982299"/>
    <w:rsid w:val="009870DC"/>
    <w:rsid w:val="009905D6"/>
    <w:rsid w:val="009922A1"/>
    <w:rsid w:val="00992860"/>
    <w:rsid w:val="009A2DF5"/>
    <w:rsid w:val="009A3280"/>
    <w:rsid w:val="009A4479"/>
    <w:rsid w:val="009B1392"/>
    <w:rsid w:val="009B40CD"/>
    <w:rsid w:val="009B4425"/>
    <w:rsid w:val="009B462F"/>
    <w:rsid w:val="009B64AD"/>
    <w:rsid w:val="009B75CD"/>
    <w:rsid w:val="009C57E4"/>
    <w:rsid w:val="009C6415"/>
    <w:rsid w:val="009D0DAA"/>
    <w:rsid w:val="009D1026"/>
    <w:rsid w:val="009D33D3"/>
    <w:rsid w:val="009D3CC3"/>
    <w:rsid w:val="009D78D2"/>
    <w:rsid w:val="009E049D"/>
    <w:rsid w:val="009E1815"/>
    <w:rsid w:val="009E291A"/>
    <w:rsid w:val="009E2E6F"/>
    <w:rsid w:val="009E3757"/>
    <w:rsid w:val="009E5206"/>
    <w:rsid w:val="009F47CC"/>
    <w:rsid w:val="009F6005"/>
    <w:rsid w:val="009F6592"/>
    <w:rsid w:val="009F66D0"/>
    <w:rsid w:val="009F6DB3"/>
    <w:rsid w:val="009F7B65"/>
    <w:rsid w:val="00A002A3"/>
    <w:rsid w:val="00A00337"/>
    <w:rsid w:val="00A027FD"/>
    <w:rsid w:val="00A02975"/>
    <w:rsid w:val="00A02CE6"/>
    <w:rsid w:val="00A04E59"/>
    <w:rsid w:val="00A16E1B"/>
    <w:rsid w:val="00A172CE"/>
    <w:rsid w:val="00A23311"/>
    <w:rsid w:val="00A273EF"/>
    <w:rsid w:val="00A32AD1"/>
    <w:rsid w:val="00A41147"/>
    <w:rsid w:val="00A42FC4"/>
    <w:rsid w:val="00A4390E"/>
    <w:rsid w:val="00A43963"/>
    <w:rsid w:val="00A43C88"/>
    <w:rsid w:val="00A50A10"/>
    <w:rsid w:val="00A51AAD"/>
    <w:rsid w:val="00A52896"/>
    <w:rsid w:val="00A57AA6"/>
    <w:rsid w:val="00A60C7D"/>
    <w:rsid w:val="00A66648"/>
    <w:rsid w:val="00A6793E"/>
    <w:rsid w:val="00A67B8E"/>
    <w:rsid w:val="00A758BF"/>
    <w:rsid w:val="00A82709"/>
    <w:rsid w:val="00A82ACA"/>
    <w:rsid w:val="00A83F40"/>
    <w:rsid w:val="00A91A31"/>
    <w:rsid w:val="00AA444B"/>
    <w:rsid w:val="00AA527D"/>
    <w:rsid w:val="00AC057B"/>
    <w:rsid w:val="00AC0C1A"/>
    <w:rsid w:val="00AC5B78"/>
    <w:rsid w:val="00AD30E9"/>
    <w:rsid w:val="00AD7CD1"/>
    <w:rsid w:val="00AE4393"/>
    <w:rsid w:val="00AE6CEC"/>
    <w:rsid w:val="00AF5151"/>
    <w:rsid w:val="00B03B40"/>
    <w:rsid w:val="00B14C61"/>
    <w:rsid w:val="00B16288"/>
    <w:rsid w:val="00B174B3"/>
    <w:rsid w:val="00B20458"/>
    <w:rsid w:val="00B220EC"/>
    <w:rsid w:val="00B2287B"/>
    <w:rsid w:val="00B22887"/>
    <w:rsid w:val="00B27342"/>
    <w:rsid w:val="00B310D7"/>
    <w:rsid w:val="00B31D5F"/>
    <w:rsid w:val="00B32ABC"/>
    <w:rsid w:val="00B331A8"/>
    <w:rsid w:val="00B54066"/>
    <w:rsid w:val="00B56A3A"/>
    <w:rsid w:val="00B60979"/>
    <w:rsid w:val="00B650D8"/>
    <w:rsid w:val="00B67467"/>
    <w:rsid w:val="00B67B40"/>
    <w:rsid w:val="00B746A4"/>
    <w:rsid w:val="00B77C12"/>
    <w:rsid w:val="00B85CD3"/>
    <w:rsid w:val="00B95CE3"/>
    <w:rsid w:val="00BB2E88"/>
    <w:rsid w:val="00BC28FF"/>
    <w:rsid w:val="00BD0452"/>
    <w:rsid w:val="00BD1619"/>
    <w:rsid w:val="00BD42DE"/>
    <w:rsid w:val="00BD4F97"/>
    <w:rsid w:val="00BD7EBD"/>
    <w:rsid w:val="00BE404F"/>
    <w:rsid w:val="00BE7208"/>
    <w:rsid w:val="00BE781E"/>
    <w:rsid w:val="00BF029C"/>
    <w:rsid w:val="00BF2289"/>
    <w:rsid w:val="00C00950"/>
    <w:rsid w:val="00C06B9A"/>
    <w:rsid w:val="00C213EC"/>
    <w:rsid w:val="00C25A41"/>
    <w:rsid w:val="00C33469"/>
    <w:rsid w:val="00C34B35"/>
    <w:rsid w:val="00C3599A"/>
    <w:rsid w:val="00C41E4E"/>
    <w:rsid w:val="00C4430D"/>
    <w:rsid w:val="00C44D07"/>
    <w:rsid w:val="00C47AED"/>
    <w:rsid w:val="00C552A2"/>
    <w:rsid w:val="00C66E73"/>
    <w:rsid w:val="00C70A4B"/>
    <w:rsid w:val="00C72C8D"/>
    <w:rsid w:val="00C87C9B"/>
    <w:rsid w:val="00C9765E"/>
    <w:rsid w:val="00CB74ED"/>
    <w:rsid w:val="00CC665C"/>
    <w:rsid w:val="00CD7DBE"/>
    <w:rsid w:val="00CE6351"/>
    <w:rsid w:val="00CF2EB2"/>
    <w:rsid w:val="00CF3E5C"/>
    <w:rsid w:val="00CF7CF4"/>
    <w:rsid w:val="00D014E1"/>
    <w:rsid w:val="00D0746E"/>
    <w:rsid w:val="00D0749C"/>
    <w:rsid w:val="00D07ECC"/>
    <w:rsid w:val="00D111D9"/>
    <w:rsid w:val="00D1453D"/>
    <w:rsid w:val="00D21C41"/>
    <w:rsid w:val="00D2340D"/>
    <w:rsid w:val="00D27571"/>
    <w:rsid w:val="00D2763E"/>
    <w:rsid w:val="00D337C3"/>
    <w:rsid w:val="00D3617A"/>
    <w:rsid w:val="00D36F79"/>
    <w:rsid w:val="00D44846"/>
    <w:rsid w:val="00D52AD4"/>
    <w:rsid w:val="00D55BD4"/>
    <w:rsid w:val="00D622F2"/>
    <w:rsid w:val="00D6433E"/>
    <w:rsid w:val="00D70BC1"/>
    <w:rsid w:val="00D76415"/>
    <w:rsid w:val="00D76CF6"/>
    <w:rsid w:val="00D863A7"/>
    <w:rsid w:val="00D87BF9"/>
    <w:rsid w:val="00D91712"/>
    <w:rsid w:val="00D92D3D"/>
    <w:rsid w:val="00DA5521"/>
    <w:rsid w:val="00DA5DBD"/>
    <w:rsid w:val="00DA68E4"/>
    <w:rsid w:val="00DB127A"/>
    <w:rsid w:val="00DB2EBD"/>
    <w:rsid w:val="00DB41A1"/>
    <w:rsid w:val="00DB5D47"/>
    <w:rsid w:val="00DC05B0"/>
    <w:rsid w:val="00DC381E"/>
    <w:rsid w:val="00DD515F"/>
    <w:rsid w:val="00DD74C6"/>
    <w:rsid w:val="00DE1338"/>
    <w:rsid w:val="00DE3D41"/>
    <w:rsid w:val="00DE576B"/>
    <w:rsid w:val="00DE6170"/>
    <w:rsid w:val="00DE6F33"/>
    <w:rsid w:val="00DE7361"/>
    <w:rsid w:val="00DF2ABD"/>
    <w:rsid w:val="00DF4B17"/>
    <w:rsid w:val="00DF5B0A"/>
    <w:rsid w:val="00DF6AEC"/>
    <w:rsid w:val="00DF7875"/>
    <w:rsid w:val="00E00E81"/>
    <w:rsid w:val="00E023B5"/>
    <w:rsid w:val="00E03E62"/>
    <w:rsid w:val="00E05B82"/>
    <w:rsid w:val="00E124E1"/>
    <w:rsid w:val="00E17CD0"/>
    <w:rsid w:val="00E23321"/>
    <w:rsid w:val="00E25AF1"/>
    <w:rsid w:val="00E26DFB"/>
    <w:rsid w:val="00E30454"/>
    <w:rsid w:val="00E33169"/>
    <w:rsid w:val="00E33A93"/>
    <w:rsid w:val="00E414D9"/>
    <w:rsid w:val="00E422A5"/>
    <w:rsid w:val="00E52E6B"/>
    <w:rsid w:val="00E60ABC"/>
    <w:rsid w:val="00E61E24"/>
    <w:rsid w:val="00E6528C"/>
    <w:rsid w:val="00E74340"/>
    <w:rsid w:val="00E963C1"/>
    <w:rsid w:val="00EB6E3E"/>
    <w:rsid w:val="00EB7FD9"/>
    <w:rsid w:val="00EC19DF"/>
    <w:rsid w:val="00EC1B25"/>
    <w:rsid w:val="00EC2786"/>
    <w:rsid w:val="00EC6A3E"/>
    <w:rsid w:val="00EC7E5E"/>
    <w:rsid w:val="00ED00A3"/>
    <w:rsid w:val="00ED1C49"/>
    <w:rsid w:val="00ED3ACF"/>
    <w:rsid w:val="00ED6B8B"/>
    <w:rsid w:val="00ED7D21"/>
    <w:rsid w:val="00EE0E8C"/>
    <w:rsid w:val="00EE2509"/>
    <w:rsid w:val="00EE5634"/>
    <w:rsid w:val="00EF1466"/>
    <w:rsid w:val="00EF6910"/>
    <w:rsid w:val="00F01AC2"/>
    <w:rsid w:val="00F05E2C"/>
    <w:rsid w:val="00F10C90"/>
    <w:rsid w:val="00F163A8"/>
    <w:rsid w:val="00F17E1B"/>
    <w:rsid w:val="00F267AF"/>
    <w:rsid w:val="00F270E2"/>
    <w:rsid w:val="00F42347"/>
    <w:rsid w:val="00F575B0"/>
    <w:rsid w:val="00F576BF"/>
    <w:rsid w:val="00F7274D"/>
    <w:rsid w:val="00F76102"/>
    <w:rsid w:val="00F803CD"/>
    <w:rsid w:val="00F81E4E"/>
    <w:rsid w:val="00F87498"/>
    <w:rsid w:val="00F931D6"/>
    <w:rsid w:val="00F95333"/>
    <w:rsid w:val="00FA0C58"/>
    <w:rsid w:val="00FA11BE"/>
    <w:rsid w:val="00FA1598"/>
    <w:rsid w:val="00FA1911"/>
    <w:rsid w:val="00FA3B74"/>
    <w:rsid w:val="00FA5997"/>
    <w:rsid w:val="00FB1CEA"/>
    <w:rsid w:val="00FC16C8"/>
    <w:rsid w:val="00FC26D8"/>
    <w:rsid w:val="00FC27F7"/>
    <w:rsid w:val="00FC4E74"/>
    <w:rsid w:val="00FC4F7A"/>
    <w:rsid w:val="00FD52B8"/>
    <w:rsid w:val="00FF4453"/>
    <w:rsid w:val="00FF4F7A"/>
    <w:rsid w:val="00FF538C"/>
    <w:rsid w:val="00FF53D1"/>
    <w:rsid w:val="2697F75F"/>
    <w:rsid w:val="6DFECA3D"/>
    <w:rsid w:val="7C9CA5A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B83BF99"/>
  <w15:docId w15:val="{C8CE77AC-8C77-4CFD-BB45-6EA510F7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8C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032F0"/>
    <w:pPr>
      <w:keepNext/>
      <w:keepLines/>
      <w:spacing w:before="360"/>
      <w:outlineLvl w:val="0"/>
    </w:pPr>
    <w:rPr>
      <w:rFonts w:asciiTheme="majorHAnsi" w:eastAsiaTheme="majorEastAsia" w:hAnsiTheme="majorHAnsi" w:cstheme="majorBidi"/>
      <w:bCs/>
      <w:i/>
      <w:color w:val="E32D91" w:themeColor="accent1"/>
      <w:sz w:val="32"/>
      <w:szCs w:val="32"/>
    </w:rPr>
  </w:style>
  <w:style w:type="paragraph" w:styleId="Heading2">
    <w:name w:val="heading 2"/>
    <w:basedOn w:val="Normal"/>
    <w:next w:val="Normal"/>
    <w:link w:val="Heading2Char"/>
    <w:uiPriority w:val="9"/>
    <w:unhideWhenUsed/>
    <w:qFormat/>
    <w:rsid w:val="001149B1"/>
    <w:pPr>
      <w:keepNext/>
      <w:keepLines/>
      <w:spacing w:before="200"/>
      <w:outlineLvl w:val="1"/>
    </w:pPr>
    <w:rPr>
      <w:rFonts w:asciiTheme="majorHAnsi" w:eastAsiaTheme="majorEastAsia" w:hAnsiTheme="majorHAnsi" w:cstheme="majorBidi"/>
      <w:b/>
      <w:bCs/>
      <w:color w:val="E32D91"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1DF"/>
    <w:rPr>
      <w:rFonts w:ascii="Tahoma" w:hAnsi="Tahoma" w:cs="Tahoma"/>
      <w:sz w:val="16"/>
      <w:szCs w:val="16"/>
    </w:rPr>
  </w:style>
  <w:style w:type="character" w:customStyle="1" w:styleId="BalloonTextChar">
    <w:name w:val="Balloon Text Char"/>
    <w:basedOn w:val="DefaultParagraphFont"/>
    <w:link w:val="BalloonText"/>
    <w:uiPriority w:val="99"/>
    <w:semiHidden/>
    <w:rsid w:val="005301DF"/>
    <w:rPr>
      <w:rFonts w:ascii="Tahoma" w:hAnsi="Tahoma" w:cs="Tahoma"/>
      <w:sz w:val="16"/>
      <w:szCs w:val="16"/>
    </w:rPr>
  </w:style>
  <w:style w:type="character" w:styleId="PlaceholderText">
    <w:name w:val="Placeholder Text"/>
    <w:basedOn w:val="DefaultParagraphFont"/>
    <w:uiPriority w:val="99"/>
    <w:semiHidden/>
    <w:rsid w:val="001149B1"/>
    <w:rPr>
      <w:color w:val="808080"/>
    </w:rPr>
  </w:style>
  <w:style w:type="character" w:customStyle="1" w:styleId="Heading2Char">
    <w:name w:val="Heading 2 Char"/>
    <w:basedOn w:val="DefaultParagraphFont"/>
    <w:link w:val="Heading2"/>
    <w:uiPriority w:val="9"/>
    <w:rsid w:val="001149B1"/>
    <w:rPr>
      <w:rFonts w:asciiTheme="majorHAnsi" w:eastAsiaTheme="majorEastAsia" w:hAnsiTheme="majorHAnsi" w:cstheme="majorBidi"/>
      <w:b/>
      <w:bCs/>
      <w:color w:val="E32D91" w:themeColor="accent1"/>
      <w:sz w:val="26"/>
      <w:szCs w:val="26"/>
    </w:rPr>
  </w:style>
  <w:style w:type="paragraph" w:customStyle="1" w:styleId="NewsletterHeading">
    <w:name w:val="Newsletter Heading"/>
    <w:basedOn w:val="Normal"/>
    <w:qFormat/>
    <w:rsid w:val="001149B1"/>
    <w:rPr>
      <w:rFonts w:asciiTheme="majorHAnsi" w:hAnsiTheme="majorHAnsi"/>
      <w:b/>
      <w:color w:val="FFFFFF" w:themeColor="background1"/>
      <w:sz w:val="62"/>
    </w:rPr>
  </w:style>
  <w:style w:type="paragraph" w:customStyle="1" w:styleId="NewsletterSubhead">
    <w:name w:val="Newsletter Subhead"/>
    <w:basedOn w:val="Normal"/>
    <w:qFormat/>
    <w:rsid w:val="001149B1"/>
    <w:rPr>
      <w:color w:val="FFFFFF" w:themeColor="background1"/>
      <w:sz w:val="26"/>
    </w:rPr>
  </w:style>
  <w:style w:type="paragraph" w:customStyle="1" w:styleId="NewsletterHeadline">
    <w:name w:val="Newsletter Headline"/>
    <w:basedOn w:val="Normal"/>
    <w:qFormat/>
    <w:rsid w:val="00760E4B"/>
    <w:rPr>
      <w:rFonts w:asciiTheme="majorHAnsi" w:hAnsiTheme="majorHAnsi"/>
      <w:b/>
      <w:sz w:val="32"/>
    </w:rPr>
  </w:style>
  <w:style w:type="paragraph" w:customStyle="1" w:styleId="NewsletterBody">
    <w:name w:val="Newsletter Body"/>
    <w:basedOn w:val="Normal"/>
    <w:qFormat/>
    <w:rsid w:val="00F7274D"/>
    <w:pPr>
      <w:spacing w:after="200"/>
      <w:jc w:val="both"/>
    </w:pPr>
    <w:rPr>
      <w:color w:val="000000"/>
      <w:sz w:val="22"/>
    </w:rPr>
  </w:style>
  <w:style w:type="paragraph" w:customStyle="1" w:styleId="WhiteText">
    <w:name w:val="White Text"/>
    <w:basedOn w:val="Normal"/>
    <w:qFormat/>
    <w:rsid w:val="00D014E1"/>
    <w:rPr>
      <w:color w:val="FFFFFF" w:themeColor="background1"/>
      <w:sz w:val="20"/>
    </w:rPr>
  </w:style>
  <w:style w:type="paragraph" w:customStyle="1" w:styleId="CompanyName">
    <w:name w:val="Company Name"/>
    <w:basedOn w:val="NewsletterHeading"/>
    <w:qFormat/>
    <w:rsid w:val="003B57E6"/>
    <w:rPr>
      <w:sz w:val="52"/>
      <w:szCs w:val="52"/>
    </w:rPr>
  </w:style>
  <w:style w:type="paragraph" w:customStyle="1" w:styleId="NewsletterDate">
    <w:name w:val="Newsletter Date"/>
    <w:basedOn w:val="WhiteText"/>
    <w:qFormat/>
    <w:rsid w:val="00FA5997"/>
    <w:pPr>
      <w:jc w:val="right"/>
    </w:pPr>
  </w:style>
  <w:style w:type="paragraph" w:customStyle="1" w:styleId="Smallprint">
    <w:name w:val="Small print"/>
    <w:basedOn w:val="NewsletterBody"/>
    <w:qFormat/>
    <w:rsid w:val="006D49E7"/>
    <w:pPr>
      <w:jc w:val="right"/>
    </w:pPr>
    <w:rPr>
      <w:sz w:val="16"/>
      <w:szCs w:val="16"/>
    </w:rPr>
  </w:style>
  <w:style w:type="character" w:customStyle="1" w:styleId="Heading1Char">
    <w:name w:val="Heading 1 Char"/>
    <w:basedOn w:val="DefaultParagraphFont"/>
    <w:link w:val="Heading1"/>
    <w:uiPriority w:val="9"/>
    <w:rsid w:val="008032F0"/>
    <w:rPr>
      <w:rFonts w:asciiTheme="majorHAnsi" w:eastAsiaTheme="majorEastAsia" w:hAnsiTheme="majorHAnsi" w:cstheme="majorBidi"/>
      <w:bCs/>
      <w:i/>
      <w:color w:val="E32D91" w:themeColor="accent1"/>
      <w:sz w:val="32"/>
      <w:szCs w:val="32"/>
    </w:rPr>
  </w:style>
  <w:style w:type="character" w:styleId="Hyperlink">
    <w:name w:val="Hyperlink"/>
    <w:basedOn w:val="DefaultParagraphFont"/>
    <w:uiPriority w:val="99"/>
    <w:unhideWhenUsed/>
    <w:rsid w:val="00B85CD3"/>
    <w:rPr>
      <w:color w:val="6B9F25" w:themeColor="hyperlink"/>
      <w:u w:val="single"/>
    </w:rPr>
  </w:style>
  <w:style w:type="character" w:styleId="FollowedHyperlink">
    <w:name w:val="FollowedHyperlink"/>
    <w:basedOn w:val="DefaultParagraphFont"/>
    <w:uiPriority w:val="99"/>
    <w:semiHidden/>
    <w:unhideWhenUsed/>
    <w:rsid w:val="00B85CD3"/>
    <w:rPr>
      <w:color w:val="8C8C8C" w:themeColor="followedHyperlink"/>
      <w:u w:val="single"/>
    </w:rPr>
  </w:style>
  <w:style w:type="character" w:styleId="UnresolvedMention">
    <w:name w:val="Unresolved Mention"/>
    <w:basedOn w:val="DefaultParagraphFont"/>
    <w:uiPriority w:val="99"/>
    <w:semiHidden/>
    <w:unhideWhenUsed/>
    <w:rsid w:val="00141EBF"/>
    <w:rPr>
      <w:color w:val="605E5C"/>
      <w:shd w:val="clear" w:color="auto" w:fill="E1DFDD"/>
    </w:rPr>
  </w:style>
  <w:style w:type="character" w:styleId="CommentReference">
    <w:name w:val="annotation reference"/>
    <w:basedOn w:val="DefaultParagraphFont"/>
    <w:uiPriority w:val="99"/>
    <w:semiHidden/>
    <w:unhideWhenUsed/>
    <w:rsid w:val="00497E00"/>
    <w:rPr>
      <w:sz w:val="16"/>
      <w:szCs w:val="16"/>
    </w:rPr>
  </w:style>
  <w:style w:type="paragraph" w:styleId="CommentText">
    <w:name w:val="annotation text"/>
    <w:basedOn w:val="Normal"/>
    <w:link w:val="CommentTextChar"/>
    <w:uiPriority w:val="99"/>
    <w:unhideWhenUsed/>
    <w:rsid w:val="00497E00"/>
    <w:rPr>
      <w:sz w:val="20"/>
      <w:szCs w:val="20"/>
    </w:rPr>
  </w:style>
  <w:style w:type="character" w:customStyle="1" w:styleId="CommentTextChar">
    <w:name w:val="Comment Text Char"/>
    <w:basedOn w:val="DefaultParagraphFont"/>
    <w:link w:val="CommentText"/>
    <w:uiPriority w:val="99"/>
    <w:rsid w:val="00497E00"/>
  </w:style>
  <w:style w:type="paragraph" w:styleId="CommentSubject">
    <w:name w:val="annotation subject"/>
    <w:basedOn w:val="CommentText"/>
    <w:next w:val="CommentText"/>
    <w:link w:val="CommentSubjectChar"/>
    <w:uiPriority w:val="99"/>
    <w:semiHidden/>
    <w:unhideWhenUsed/>
    <w:rsid w:val="00497E00"/>
    <w:rPr>
      <w:b/>
      <w:bCs/>
    </w:rPr>
  </w:style>
  <w:style w:type="character" w:customStyle="1" w:styleId="CommentSubjectChar">
    <w:name w:val="Comment Subject Char"/>
    <w:basedOn w:val="CommentTextChar"/>
    <w:link w:val="CommentSubject"/>
    <w:uiPriority w:val="99"/>
    <w:semiHidden/>
    <w:rsid w:val="00497E00"/>
    <w:rPr>
      <w:b/>
      <w:bCs/>
    </w:rPr>
  </w:style>
  <w:style w:type="paragraph" w:styleId="Header">
    <w:name w:val="header"/>
    <w:basedOn w:val="Normal"/>
    <w:link w:val="HeaderChar"/>
    <w:uiPriority w:val="99"/>
    <w:unhideWhenUsed/>
    <w:rsid w:val="00C70A4B"/>
    <w:pPr>
      <w:tabs>
        <w:tab w:val="center" w:pos="4680"/>
        <w:tab w:val="right" w:pos="9360"/>
      </w:tabs>
    </w:pPr>
  </w:style>
  <w:style w:type="character" w:customStyle="1" w:styleId="HeaderChar">
    <w:name w:val="Header Char"/>
    <w:basedOn w:val="DefaultParagraphFont"/>
    <w:link w:val="Header"/>
    <w:uiPriority w:val="99"/>
    <w:rsid w:val="00C70A4B"/>
    <w:rPr>
      <w:sz w:val="24"/>
      <w:szCs w:val="24"/>
    </w:rPr>
  </w:style>
  <w:style w:type="paragraph" w:styleId="Footer">
    <w:name w:val="footer"/>
    <w:basedOn w:val="Normal"/>
    <w:link w:val="FooterChar"/>
    <w:uiPriority w:val="99"/>
    <w:unhideWhenUsed/>
    <w:rsid w:val="00C70A4B"/>
    <w:pPr>
      <w:tabs>
        <w:tab w:val="center" w:pos="4680"/>
        <w:tab w:val="right" w:pos="9360"/>
      </w:tabs>
    </w:pPr>
  </w:style>
  <w:style w:type="character" w:customStyle="1" w:styleId="FooterChar">
    <w:name w:val="Footer Char"/>
    <w:basedOn w:val="DefaultParagraphFont"/>
    <w:link w:val="Footer"/>
    <w:uiPriority w:val="99"/>
    <w:rsid w:val="00C70A4B"/>
    <w:rPr>
      <w:sz w:val="24"/>
      <w:szCs w:val="24"/>
    </w:rPr>
  </w:style>
  <w:style w:type="paragraph" w:styleId="ListParagraph">
    <w:name w:val="List Paragraph"/>
    <w:basedOn w:val="Normal"/>
    <w:uiPriority w:val="34"/>
    <w:qFormat/>
    <w:rsid w:val="00AE6CEC"/>
    <w:pPr>
      <w:ind w:left="720"/>
      <w:contextualSpacing/>
    </w:pPr>
  </w:style>
  <w:style w:type="paragraph" w:styleId="NormalWeb">
    <w:name w:val="Normal (Web)"/>
    <w:basedOn w:val="Normal"/>
    <w:uiPriority w:val="99"/>
    <w:unhideWhenUsed/>
    <w:rsid w:val="00841633"/>
    <w:pPr>
      <w:spacing w:before="100" w:beforeAutospacing="1" w:after="100" w:afterAutospacing="1"/>
    </w:pPr>
  </w:style>
  <w:style w:type="paragraph" w:styleId="FootnoteText">
    <w:name w:val="footnote text"/>
    <w:basedOn w:val="Normal"/>
    <w:link w:val="FootnoteTextChar"/>
    <w:uiPriority w:val="99"/>
    <w:semiHidden/>
    <w:unhideWhenUsed/>
    <w:rsid w:val="00DF6AEC"/>
    <w:rPr>
      <w:sz w:val="20"/>
      <w:szCs w:val="20"/>
    </w:rPr>
  </w:style>
  <w:style w:type="character" w:customStyle="1" w:styleId="FootnoteTextChar">
    <w:name w:val="Footnote Text Char"/>
    <w:basedOn w:val="DefaultParagraphFont"/>
    <w:link w:val="FootnoteText"/>
    <w:uiPriority w:val="99"/>
    <w:semiHidden/>
    <w:rsid w:val="00DF6AEC"/>
  </w:style>
  <w:style w:type="character" w:styleId="FootnoteReference">
    <w:name w:val="footnote reference"/>
    <w:basedOn w:val="DefaultParagraphFont"/>
    <w:uiPriority w:val="99"/>
    <w:semiHidden/>
    <w:unhideWhenUsed/>
    <w:rsid w:val="00DF6AEC"/>
    <w:rPr>
      <w:vertAlign w:val="superscript"/>
    </w:rPr>
  </w:style>
  <w:style w:type="paragraph" w:styleId="Revision">
    <w:name w:val="Revision"/>
    <w:hidden/>
    <w:uiPriority w:val="99"/>
    <w:semiHidden/>
    <w:rsid w:val="00B03B40"/>
    <w:rPr>
      <w:rFonts w:ascii="Times New Roman" w:eastAsia="Times New Roman" w:hAnsi="Times New Roman" w:cs="Times New Roman"/>
      <w:sz w:val="24"/>
      <w:szCs w:val="24"/>
    </w:rPr>
  </w:style>
  <w:style w:type="character" w:customStyle="1" w:styleId="normaltextrun">
    <w:name w:val="normaltextrun"/>
    <w:basedOn w:val="DefaultParagraphFont"/>
    <w:rsid w:val="00451CF7"/>
  </w:style>
  <w:style w:type="character" w:customStyle="1" w:styleId="eop">
    <w:name w:val="eop"/>
    <w:basedOn w:val="DefaultParagraphFont"/>
    <w:rsid w:val="00451CF7"/>
  </w:style>
  <w:style w:type="paragraph" w:customStyle="1" w:styleId="Default">
    <w:name w:val="Default"/>
    <w:rsid w:val="006E1349"/>
    <w:pPr>
      <w:autoSpaceDE w:val="0"/>
      <w:autoSpaceDN w:val="0"/>
      <w:adjustRightInd w:val="0"/>
    </w:pPr>
    <w:rPr>
      <w:rFonts w:ascii="Calibri" w:hAnsi="Calibri" w:cs="Calibri"/>
      <w:color w:val="000000"/>
      <w:sz w:val="24"/>
      <w:szCs w:val="24"/>
    </w:rPr>
  </w:style>
  <w:style w:type="paragraph" w:customStyle="1" w:styleId="paragraph">
    <w:name w:val="paragraph"/>
    <w:basedOn w:val="Normal"/>
    <w:rsid w:val="00224CE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5755">
      <w:bodyDiv w:val="1"/>
      <w:marLeft w:val="0"/>
      <w:marRight w:val="0"/>
      <w:marTop w:val="0"/>
      <w:marBottom w:val="0"/>
      <w:divBdr>
        <w:top w:val="none" w:sz="0" w:space="0" w:color="auto"/>
        <w:left w:val="none" w:sz="0" w:space="0" w:color="auto"/>
        <w:bottom w:val="none" w:sz="0" w:space="0" w:color="auto"/>
        <w:right w:val="none" w:sz="0" w:space="0" w:color="auto"/>
      </w:divBdr>
    </w:div>
    <w:div w:id="240336247">
      <w:bodyDiv w:val="1"/>
      <w:marLeft w:val="0"/>
      <w:marRight w:val="0"/>
      <w:marTop w:val="0"/>
      <w:marBottom w:val="0"/>
      <w:divBdr>
        <w:top w:val="none" w:sz="0" w:space="0" w:color="auto"/>
        <w:left w:val="none" w:sz="0" w:space="0" w:color="auto"/>
        <w:bottom w:val="none" w:sz="0" w:space="0" w:color="auto"/>
        <w:right w:val="none" w:sz="0" w:space="0" w:color="auto"/>
      </w:divBdr>
    </w:div>
    <w:div w:id="272976994">
      <w:bodyDiv w:val="1"/>
      <w:marLeft w:val="0"/>
      <w:marRight w:val="0"/>
      <w:marTop w:val="0"/>
      <w:marBottom w:val="0"/>
      <w:divBdr>
        <w:top w:val="none" w:sz="0" w:space="0" w:color="auto"/>
        <w:left w:val="none" w:sz="0" w:space="0" w:color="auto"/>
        <w:bottom w:val="none" w:sz="0" w:space="0" w:color="auto"/>
        <w:right w:val="none" w:sz="0" w:space="0" w:color="auto"/>
      </w:divBdr>
    </w:div>
    <w:div w:id="298267689">
      <w:bodyDiv w:val="1"/>
      <w:marLeft w:val="0"/>
      <w:marRight w:val="0"/>
      <w:marTop w:val="0"/>
      <w:marBottom w:val="0"/>
      <w:divBdr>
        <w:top w:val="none" w:sz="0" w:space="0" w:color="auto"/>
        <w:left w:val="none" w:sz="0" w:space="0" w:color="auto"/>
        <w:bottom w:val="none" w:sz="0" w:space="0" w:color="auto"/>
        <w:right w:val="none" w:sz="0" w:space="0" w:color="auto"/>
      </w:divBdr>
      <w:divsChild>
        <w:div w:id="629476709">
          <w:marLeft w:val="720"/>
          <w:marRight w:val="0"/>
          <w:marTop w:val="0"/>
          <w:marBottom w:val="0"/>
          <w:divBdr>
            <w:top w:val="none" w:sz="0" w:space="0" w:color="auto"/>
            <w:left w:val="none" w:sz="0" w:space="0" w:color="auto"/>
            <w:bottom w:val="none" w:sz="0" w:space="0" w:color="auto"/>
            <w:right w:val="none" w:sz="0" w:space="0" w:color="auto"/>
          </w:divBdr>
        </w:div>
        <w:div w:id="706031242">
          <w:marLeft w:val="720"/>
          <w:marRight w:val="0"/>
          <w:marTop w:val="0"/>
          <w:marBottom w:val="0"/>
          <w:divBdr>
            <w:top w:val="none" w:sz="0" w:space="0" w:color="auto"/>
            <w:left w:val="none" w:sz="0" w:space="0" w:color="auto"/>
            <w:bottom w:val="none" w:sz="0" w:space="0" w:color="auto"/>
            <w:right w:val="none" w:sz="0" w:space="0" w:color="auto"/>
          </w:divBdr>
        </w:div>
        <w:div w:id="1635941764">
          <w:marLeft w:val="720"/>
          <w:marRight w:val="0"/>
          <w:marTop w:val="0"/>
          <w:marBottom w:val="0"/>
          <w:divBdr>
            <w:top w:val="none" w:sz="0" w:space="0" w:color="auto"/>
            <w:left w:val="none" w:sz="0" w:space="0" w:color="auto"/>
            <w:bottom w:val="none" w:sz="0" w:space="0" w:color="auto"/>
            <w:right w:val="none" w:sz="0" w:space="0" w:color="auto"/>
          </w:divBdr>
        </w:div>
        <w:div w:id="454373625">
          <w:marLeft w:val="720"/>
          <w:marRight w:val="0"/>
          <w:marTop w:val="0"/>
          <w:marBottom w:val="0"/>
          <w:divBdr>
            <w:top w:val="none" w:sz="0" w:space="0" w:color="auto"/>
            <w:left w:val="none" w:sz="0" w:space="0" w:color="auto"/>
            <w:bottom w:val="none" w:sz="0" w:space="0" w:color="auto"/>
            <w:right w:val="none" w:sz="0" w:space="0" w:color="auto"/>
          </w:divBdr>
        </w:div>
        <w:div w:id="2008364713">
          <w:marLeft w:val="720"/>
          <w:marRight w:val="0"/>
          <w:marTop w:val="0"/>
          <w:marBottom w:val="0"/>
          <w:divBdr>
            <w:top w:val="none" w:sz="0" w:space="0" w:color="auto"/>
            <w:left w:val="none" w:sz="0" w:space="0" w:color="auto"/>
            <w:bottom w:val="none" w:sz="0" w:space="0" w:color="auto"/>
            <w:right w:val="none" w:sz="0" w:space="0" w:color="auto"/>
          </w:divBdr>
        </w:div>
      </w:divsChild>
    </w:div>
    <w:div w:id="552470449">
      <w:bodyDiv w:val="1"/>
      <w:marLeft w:val="0"/>
      <w:marRight w:val="0"/>
      <w:marTop w:val="0"/>
      <w:marBottom w:val="0"/>
      <w:divBdr>
        <w:top w:val="none" w:sz="0" w:space="0" w:color="auto"/>
        <w:left w:val="none" w:sz="0" w:space="0" w:color="auto"/>
        <w:bottom w:val="none" w:sz="0" w:space="0" w:color="auto"/>
        <w:right w:val="none" w:sz="0" w:space="0" w:color="auto"/>
      </w:divBdr>
    </w:div>
    <w:div w:id="699741519">
      <w:bodyDiv w:val="1"/>
      <w:marLeft w:val="0"/>
      <w:marRight w:val="0"/>
      <w:marTop w:val="0"/>
      <w:marBottom w:val="0"/>
      <w:divBdr>
        <w:top w:val="none" w:sz="0" w:space="0" w:color="auto"/>
        <w:left w:val="none" w:sz="0" w:space="0" w:color="auto"/>
        <w:bottom w:val="none" w:sz="0" w:space="0" w:color="auto"/>
        <w:right w:val="none" w:sz="0" w:space="0" w:color="auto"/>
      </w:divBdr>
      <w:divsChild>
        <w:div w:id="250429375">
          <w:marLeft w:val="547"/>
          <w:marRight w:val="0"/>
          <w:marTop w:val="0"/>
          <w:marBottom w:val="0"/>
          <w:divBdr>
            <w:top w:val="none" w:sz="0" w:space="0" w:color="auto"/>
            <w:left w:val="none" w:sz="0" w:space="0" w:color="auto"/>
            <w:bottom w:val="none" w:sz="0" w:space="0" w:color="auto"/>
            <w:right w:val="none" w:sz="0" w:space="0" w:color="auto"/>
          </w:divBdr>
        </w:div>
      </w:divsChild>
    </w:div>
    <w:div w:id="741299511">
      <w:bodyDiv w:val="1"/>
      <w:marLeft w:val="0"/>
      <w:marRight w:val="0"/>
      <w:marTop w:val="0"/>
      <w:marBottom w:val="0"/>
      <w:divBdr>
        <w:top w:val="none" w:sz="0" w:space="0" w:color="auto"/>
        <w:left w:val="none" w:sz="0" w:space="0" w:color="auto"/>
        <w:bottom w:val="none" w:sz="0" w:space="0" w:color="auto"/>
        <w:right w:val="none" w:sz="0" w:space="0" w:color="auto"/>
      </w:divBdr>
    </w:div>
    <w:div w:id="756363736">
      <w:bodyDiv w:val="1"/>
      <w:marLeft w:val="0"/>
      <w:marRight w:val="0"/>
      <w:marTop w:val="0"/>
      <w:marBottom w:val="0"/>
      <w:divBdr>
        <w:top w:val="none" w:sz="0" w:space="0" w:color="auto"/>
        <w:left w:val="none" w:sz="0" w:space="0" w:color="auto"/>
        <w:bottom w:val="none" w:sz="0" w:space="0" w:color="auto"/>
        <w:right w:val="none" w:sz="0" w:space="0" w:color="auto"/>
      </w:divBdr>
    </w:div>
    <w:div w:id="757409334">
      <w:bodyDiv w:val="1"/>
      <w:marLeft w:val="0"/>
      <w:marRight w:val="0"/>
      <w:marTop w:val="0"/>
      <w:marBottom w:val="0"/>
      <w:divBdr>
        <w:top w:val="none" w:sz="0" w:space="0" w:color="auto"/>
        <w:left w:val="none" w:sz="0" w:space="0" w:color="auto"/>
        <w:bottom w:val="none" w:sz="0" w:space="0" w:color="auto"/>
        <w:right w:val="none" w:sz="0" w:space="0" w:color="auto"/>
      </w:divBdr>
      <w:divsChild>
        <w:div w:id="1996180083">
          <w:marLeft w:val="547"/>
          <w:marRight w:val="0"/>
          <w:marTop w:val="0"/>
          <w:marBottom w:val="0"/>
          <w:divBdr>
            <w:top w:val="none" w:sz="0" w:space="0" w:color="auto"/>
            <w:left w:val="none" w:sz="0" w:space="0" w:color="auto"/>
            <w:bottom w:val="none" w:sz="0" w:space="0" w:color="auto"/>
            <w:right w:val="none" w:sz="0" w:space="0" w:color="auto"/>
          </w:divBdr>
        </w:div>
      </w:divsChild>
    </w:div>
    <w:div w:id="767041872">
      <w:bodyDiv w:val="1"/>
      <w:marLeft w:val="0"/>
      <w:marRight w:val="0"/>
      <w:marTop w:val="0"/>
      <w:marBottom w:val="0"/>
      <w:divBdr>
        <w:top w:val="none" w:sz="0" w:space="0" w:color="auto"/>
        <w:left w:val="none" w:sz="0" w:space="0" w:color="auto"/>
        <w:bottom w:val="none" w:sz="0" w:space="0" w:color="auto"/>
        <w:right w:val="none" w:sz="0" w:space="0" w:color="auto"/>
      </w:divBdr>
    </w:div>
    <w:div w:id="979267718">
      <w:bodyDiv w:val="1"/>
      <w:marLeft w:val="0"/>
      <w:marRight w:val="0"/>
      <w:marTop w:val="0"/>
      <w:marBottom w:val="0"/>
      <w:divBdr>
        <w:top w:val="none" w:sz="0" w:space="0" w:color="auto"/>
        <w:left w:val="none" w:sz="0" w:space="0" w:color="auto"/>
        <w:bottom w:val="none" w:sz="0" w:space="0" w:color="auto"/>
        <w:right w:val="none" w:sz="0" w:space="0" w:color="auto"/>
      </w:divBdr>
    </w:div>
    <w:div w:id="1029374266">
      <w:bodyDiv w:val="1"/>
      <w:marLeft w:val="0"/>
      <w:marRight w:val="0"/>
      <w:marTop w:val="0"/>
      <w:marBottom w:val="0"/>
      <w:divBdr>
        <w:top w:val="none" w:sz="0" w:space="0" w:color="auto"/>
        <w:left w:val="none" w:sz="0" w:space="0" w:color="auto"/>
        <w:bottom w:val="none" w:sz="0" w:space="0" w:color="auto"/>
        <w:right w:val="none" w:sz="0" w:space="0" w:color="auto"/>
      </w:divBdr>
    </w:div>
    <w:div w:id="1382635253">
      <w:bodyDiv w:val="1"/>
      <w:marLeft w:val="0"/>
      <w:marRight w:val="0"/>
      <w:marTop w:val="0"/>
      <w:marBottom w:val="0"/>
      <w:divBdr>
        <w:top w:val="none" w:sz="0" w:space="0" w:color="auto"/>
        <w:left w:val="none" w:sz="0" w:space="0" w:color="auto"/>
        <w:bottom w:val="none" w:sz="0" w:space="0" w:color="auto"/>
        <w:right w:val="none" w:sz="0" w:space="0" w:color="auto"/>
      </w:divBdr>
    </w:div>
    <w:div w:id="1463691879">
      <w:bodyDiv w:val="1"/>
      <w:marLeft w:val="0"/>
      <w:marRight w:val="0"/>
      <w:marTop w:val="0"/>
      <w:marBottom w:val="0"/>
      <w:divBdr>
        <w:top w:val="none" w:sz="0" w:space="0" w:color="auto"/>
        <w:left w:val="none" w:sz="0" w:space="0" w:color="auto"/>
        <w:bottom w:val="none" w:sz="0" w:space="0" w:color="auto"/>
        <w:right w:val="none" w:sz="0" w:space="0" w:color="auto"/>
      </w:divBdr>
      <w:divsChild>
        <w:div w:id="1382944027">
          <w:marLeft w:val="0"/>
          <w:marRight w:val="0"/>
          <w:marTop w:val="0"/>
          <w:marBottom w:val="0"/>
          <w:divBdr>
            <w:top w:val="none" w:sz="0" w:space="0" w:color="auto"/>
            <w:left w:val="none" w:sz="0" w:space="0" w:color="auto"/>
            <w:bottom w:val="none" w:sz="0" w:space="0" w:color="auto"/>
            <w:right w:val="none" w:sz="0" w:space="0" w:color="auto"/>
          </w:divBdr>
        </w:div>
      </w:divsChild>
    </w:div>
    <w:div w:id="1585725608">
      <w:bodyDiv w:val="1"/>
      <w:marLeft w:val="0"/>
      <w:marRight w:val="0"/>
      <w:marTop w:val="0"/>
      <w:marBottom w:val="0"/>
      <w:divBdr>
        <w:top w:val="none" w:sz="0" w:space="0" w:color="auto"/>
        <w:left w:val="none" w:sz="0" w:space="0" w:color="auto"/>
        <w:bottom w:val="none" w:sz="0" w:space="0" w:color="auto"/>
        <w:right w:val="none" w:sz="0" w:space="0" w:color="auto"/>
      </w:divBdr>
      <w:divsChild>
        <w:div w:id="1526409661">
          <w:marLeft w:val="720"/>
          <w:marRight w:val="0"/>
          <w:marTop w:val="96"/>
          <w:marBottom w:val="0"/>
          <w:divBdr>
            <w:top w:val="none" w:sz="0" w:space="0" w:color="auto"/>
            <w:left w:val="none" w:sz="0" w:space="0" w:color="auto"/>
            <w:bottom w:val="none" w:sz="0" w:space="0" w:color="auto"/>
            <w:right w:val="none" w:sz="0" w:space="0" w:color="auto"/>
          </w:divBdr>
        </w:div>
      </w:divsChild>
    </w:div>
    <w:div w:id="1754161358">
      <w:bodyDiv w:val="1"/>
      <w:marLeft w:val="0"/>
      <w:marRight w:val="0"/>
      <w:marTop w:val="0"/>
      <w:marBottom w:val="0"/>
      <w:divBdr>
        <w:top w:val="none" w:sz="0" w:space="0" w:color="auto"/>
        <w:left w:val="none" w:sz="0" w:space="0" w:color="auto"/>
        <w:bottom w:val="none" w:sz="0" w:space="0" w:color="auto"/>
        <w:right w:val="none" w:sz="0" w:space="0" w:color="auto"/>
      </w:divBdr>
    </w:div>
    <w:div w:id="1817214426">
      <w:bodyDiv w:val="1"/>
      <w:marLeft w:val="0"/>
      <w:marRight w:val="0"/>
      <w:marTop w:val="0"/>
      <w:marBottom w:val="0"/>
      <w:divBdr>
        <w:top w:val="none" w:sz="0" w:space="0" w:color="auto"/>
        <w:left w:val="none" w:sz="0" w:space="0" w:color="auto"/>
        <w:bottom w:val="none" w:sz="0" w:space="0" w:color="auto"/>
        <w:right w:val="none" w:sz="0" w:space="0" w:color="auto"/>
      </w:divBdr>
    </w:div>
    <w:div w:id="1855456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ecfr.gov/current/title-34/section-303.21"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sites.ed.gov/idea/files/Guidance_on_State_General_Supervision_Responsibilities_under_Parts_B_and_C_of_IDEA-07-24-2023.pdf" TargetMode="External"/><Relationship Id="rId10" Type="http://schemas.openxmlformats.org/officeDocument/2006/relationships/endnotes" Target="endnotes.xml"/><Relationship Id="rId19" Type="http://schemas.openxmlformats.org/officeDocument/2006/relationships/hyperlink" Target="https://sites.ed.gov/ide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mass.gov/lists/beyond-bubbles-and-blocks-newslet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Crosby\AppData\Roaming\Microsoft\Templates\Weekly%20newsletter.dotx" TargetMode="Externa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SharedWithUsers xmlns="fee02ea6-1fef-425e-9027-c2f70faaf434">
      <UserInfo>
        <DisplayName>Gilbride, Molly (DPH)</DisplayName>
        <AccountId>27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4" ma:contentTypeDescription="Create a new document." ma:contentTypeScope="" ma:versionID="f585cda5f68478c85772a40e51703f67">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e1410639e3dacc3639984fbb6068a125"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ddd671-714d-4396-8854-beb75bf744c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96250-407E-40A4-BA71-9F03B03EA852}">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customXml/itemProps2.xml><?xml version="1.0" encoding="utf-8"?>
<ds:datastoreItem xmlns:ds="http://schemas.openxmlformats.org/officeDocument/2006/customXml" ds:itemID="{453792EC-0C94-41FF-A310-237007132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56AFBD-A69E-41E5-842E-6E5C3200EC09}">
  <ds:schemaRefs>
    <ds:schemaRef ds:uri="http://schemas.microsoft.com/sharepoint/v3/contenttype/forms"/>
  </ds:schemaRefs>
</ds:datastoreItem>
</file>

<file path=customXml/itemProps4.xml><?xml version="1.0" encoding="utf-8"?>
<ds:datastoreItem xmlns:ds="http://schemas.openxmlformats.org/officeDocument/2006/customXml" ds:itemID="{3DC5EF00-1054-4B62-BF43-B87010E2C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Weekly newsletter</Template>
  <TotalTime>3</TotalTime>
  <Pages>1</Pages>
  <Words>986</Words>
  <Characters>5626</Characters>
  <Application>Microsoft Office Word</Application>
  <DocSecurity>0</DocSecurity>
  <Lines>46</Lines>
  <Paragraphs>13</Paragraphs>
  <ScaleCrop>false</ScaleCrop>
  <Company>McCann Erickson</Company>
  <LinksUpToDate>false</LinksUpToDate>
  <CharactersWithSpaces>6599</CharactersWithSpaces>
  <SharedDoc>false</SharedDoc>
  <HLinks>
    <vt:vector size="18" baseType="variant">
      <vt:variant>
        <vt:i4>6291567</vt:i4>
      </vt:variant>
      <vt:variant>
        <vt:i4>6</vt:i4>
      </vt:variant>
      <vt:variant>
        <vt:i4>0</vt:i4>
      </vt:variant>
      <vt:variant>
        <vt:i4>5</vt:i4>
      </vt:variant>
      <vt:variant>
        <vt:lpwstr>https://sites.ed.gov/idea/files/Guidance_on_State_General_Supervision_Responsibilities_under_Parts_B_and_C_of_IDEA-07-24-2023.pdf</vt:lpwstr>
      </vt:variant>
      <vt:variant>
        <vt:lpwstr/>
      </vt:variant>
      <vt:variant>
        <vt:i4>8060986</vt:i4>
      </vt:variant>
      <vt:variant>
        <vt:i4>3</vt:i4>
      </vt:variant>
      <vt:variant>
        <vt:i4>0</vt:i4>
      </vt:variant>
      <vt:variant>
        <vt:i4>5</vt:i4>
      </vt:variant>
      <vt:variant>
        <vt:lpwstr>https://www.mass.gov/lists/beyond-bubbles-and-blocks-newsletter</vt:lpwstr>
      </vt:variant>
      <vt:variant>
        <vt:lpwstr/>
      </vt:variant>
      <vt:variant>
        <vt:i4>6619194</vt:i4>
      </vt:variant>
      <vt:variant>
        <vt:i4>0</vt:i4>
      </vt:variant>
      <vt:variant>
        <vt:i4>0</vt:i4>
      </vt:variant>
      <vt:variant>
        <vt:i4>5</vt:i4>
      </vt:variant>
      <vt:variant>
        <vt:lpwstr>https://sites.ed.gov/idea/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dc:title>
  <dc:subject/>
  <dc:creator>Crosby, Laura M. (DPH)</dc:creator>
  <cp:keywords/>
  <dc:description/>
  <cp:lastModifiedBy>Chaneco, Aynsley</cp:lastModifiedBy>
  <cp:revision>8</cp:revision>
  <cp:lastPrinted>2022-05-11T10:50:00Z</cp:lastPrinted>
  <dcterms:created xsi:type="dcterms:W3CDTF">2024-06-24T11:41:00Z</dcterms:created>
  <dcterms:modified xsi:type="dcterms:W3CDTF">2025-01-30T20:59:00Z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79;#tpl120;#95;#zwd120;#448;#zwd140</vt:lpwstr>
  </property>
  <property fmtid="{D5CDD505-2E9C-101B-9397-08002B2CF9AE}" pid="8" name="PolicheckCounter">
    <vt:lpwstr>0</vt:lpwstr>
  </property>
  <property fmtid="{D5CDD505-2E9C-101B-9397-08002B2CF9AE}" pid="9" name="APTrustLevel">
    <vt:r8>1</vt:r8>
  </property>
  <property fmtid="{D5CDD505-2E9C-101B-9397-08002B2CF9AE}" pid="10" name="MediaServiceImageTags">
    <vt:lpwstr/>
  </property>
  <property fmtid="{D5CDD505-2E9C-101B-9397-08002B2CF9AE}" pid="11" name="GrammarlyDocumentId">
    <vt:lpwstr>972e2adbec3c5086e936d5302a2a140b845ca2d065354e177551aa098187ed40</vt:lpwstr>
  </property>
</Properties>
</file>