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9418" w14:textId="77777777" w:rsidR="002A7F7A" w:rsidRDefault="002A7F7A"/>
    <w:tbl>
      <w:tblPr>
        <w:tblW w:w="10919" w:type="dxa"/>
        <w:tblInd w:w="-612"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0919"/>
      </w:tblGrid>
      <w:tr w:rsidR="002A7F7A" w14:paraId="5C133B55" w14:textId="77777777" w:rsidTr="00733006">
        <w:trPr>
          <w:trHeight w:val="399"/>
        </w:trPr>
        <w:tc>
          <w:tcPr>
            <w:tcW w:w="10919" w:type="dxa"/>
            <w:tcBorders>
              <w:top w:val="single" w:sz="8" w:space="0" w:color="4F81BD"/>
              <w:bottom w:val="single" w:sz="8" w:space="0" w:color="4F81BD"/>
            </w:tcBorders>
            <w:vAlign w:val="center"/>
          </w:tcPr>
          <w:p w14:paraId="68583834" w14:textId="77777777" w:rsidR="002A7F7A" w:rsidRPr="007E28FB" w:rsidRDefault="004F05DD" w:rsidP="00F649BE">
            <w:pPr>
              <w:rPr>
                <w:sz w:val="20"/>
                <w:szCs w:val="20"/>
              </w:rPr>
            </w:pPr>
            <w:r>
              <w:rPr>
                <w:noProof/>
              </w:rPr>
              <w:drawing>
                <wp:anchor distT="0" distB="0" distL="114300" distR="114300" simplePos="0" relativeHeight="251658240" behindDoc="0" locked="0" layoutInCell="1" allowOverlap="1" wp14:anchorId="443B4E6D" wp14:editId="323C7E78">
                  <wp:simplePos x="0" y="0"/>
                  <wp:positionH relativeFrom="margin">
                    <wp:align>left</wp:align>
                  </wp:positionH>
                  <wp:positionV relativeFrom="margin">
                    <wp:align>top</wp:align>
                  </wp:positionV>
                  <wp:extent cx="899795" cy="864870"/>
                  <wp:effectExtent l="0" t="0" r="0" b="0"/>
                  <wp:wrapSquare wrapText="bothSides"/>
                  <wp:docPr id="2" name="Picture 1" descr="The Great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Massachuset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64870"/>
                          </a:xfrm>
                          <a:prstGeom prst="rect">
                            <a:avLst/>
                          </a:prstGeom>
                          <a:noFill/>
                        </pic:spPr>
                      </pic:pic>
                    </a:graphicData>
                  </a:graphic>
                  <wp14:sizeRelH relativeFrom="page">
                    <wp14:pctWidth>0</wp14:pctWidth>
                  </wp14:sizeRelH>
                  <wp14:sizeRelV relativeFrom="page">
                    <wp14:pctHeight>0</wp14:pctHeight>
                  </wp14:sizeRelV>
                </wp:anchor>
              </w:drawing>
            </w:r>
          </w:p>
          <w:p w14:paraId="1B711AC7" w14:textId="77777777" w:rsidR="002A7F7A" w:rsidRPr="007E28FB" w:rsidRDefault="002A7F7A" w:rsidP="00F649BE">
            <w:pPr>
              <w:rPr>
                <w:rFonts w:ascii="Palatino Linotype" w:hAnsi="Palatino Linotype"/>
                <w:b/>
                <w:sz w:val="28"/>
                <w:szCs w:val="28"/>
              </w:rPr>
            </w:pPr>
            <w:r w:rsidRPr="007E28FB">
              <w:rPr>
                <w:rFonts w:ascii="Palatino Linotype" w:hAnsi="Palatino Linotype"/>
                <w:b/>
                <w:sz w:val="28"/>
                <w:szCs w:val="28"/>
              </w:rPr>
              <w:t>DEPARTMENT OF UNEMPLOYMENT ASSISTANCE</w:t>
            </w:r>
          </w:p>
          <w:p w14:paraId="5D1D0FBF" w14:textId="77777777" w:rsidR="002A7F7A" w:rsidRPr="007E28FB" w:rsidRDefault="002A7F7A" w:rsidP="00F649BE">
            <w:pPr>
              <w:rPr>
                <w:rFonts w:ascii="Palatino Linotype" w:hAnsi="Palatino Linotype"/>
                <w:b/>
                <w:sz w:val="28"/>
                <w:szCs w:val="28"/>
              </w:rPr>
            </w:pPr>
            <w:r w:rsidRPr="007E28FB">
              <w:rPr>
                <w:rFonts w:ascii="Palatino Linotype" w:hAnsi="Palatino Linotype"/>
                <w:b/>
                <w:sz w:val="28"/>
                <w:szCs w:val="28"/>
              </w:rPr>
              <w:t xml:space="preserve">                UI POLICY &amp; PERFORMANCE</w:t>
            </w:r>
          </w:p>
          <w:p w14:paraId="3EF1E8DB" w14:textId="77777777" w:rsidR="002A7F7A" w:rsidRPr="007E28FB" w:rsidRDefault="002A7F7A" w:rsidP="00F649BE">
            <w:pPr>
              <w:rPr>
                <w:rFonts w:ascii="Palatino Linotype" w:hAnsi="Palatino Linotype"/>
                <w:b/>
                <w:sz w:val="28"/>
                <w:szCs w:val="28"/>
              </w:rPr>
            </w:pPr>
            <w:r w:rsidRPr="007E28FB">
              <w:rPr>
                <w:rFonts w:ascii="Palatino Linotype" w:hAnsi="Palatino Linotype"/>
                <w:b/>
                <w:sz w:val="28"/>
                <w:szCs w:val="28"/>
              </w:rPr>
              <w:t xml:space="preserve">             INTEROFFICE MEMORANDUM</w:t>
            </w:r>
          </w:p>
          <w:p w14:paraId="617EE48F" w14:textId="77777777" w:rsidR="002A7F7A" w:rsidRPr="007E28FB" w:rsidRDefault="002A7F7A" w:rsidP="00F649BE">
            <w:pPr>
              <w:rPr>
                <w:sz w:val="20"/>
                <w:szCs w:val="20"/>
              </w:rPr>
            </w:pPr>
            <w:r w:rsidRPr="007E28FB">
              <w:rPr>
                <w:sz w:val="20"/>
                <w:szCs w:val="20"/>
              </w:rPr>
              <w:t xml:space="preserve">     </w:t>
            </w:r>
          </w:p>
        </w:tc>
      </w:tr>
      <w:tr w:rsidR="002A7F7A" w14:paraId="43DBA472" w14:textId="77777777" w:rsidTr="00733006">
        <w:trPr>
          <w:trHeight w:val="478"/>
        </w:trPr>
        <w:tc>
          <w:tcPr>
            <w:tcW w:w="10919" w:type="dxa"/>
            <w:vAlign w:val="center"/>
          </w:tcPr>
          <w:p w14:paraId="68D80F9B" w14:textId="0A1CF090" w:rsidR="002A7F7A" w:rsidRPr="007E28FB" w:rsidRDefault="002A7F7A" w:rsidP="005F7373">
            <w:pPr>
              <w:rPr>
                <w:rFonts w:ascii="Palatino Linotype" w:hAnsi="Palatino Linotype"/>
                <w:b/>
                <w:noProof/>
              </w:rPr>
            </w:pPr>
            <w:r w:rsidRPr="007E28FB">
              <w:rPr>
                <w:rFonts w:ascii="Palatino Linotype" w:hAnsi="Palatino Linotype"/>
                <w:b/>
                <w:noProof/>
                <w:sz w:val="22"/>
                <w:szCs w:val="22"/>
              </w:rPr>
              <w:t xml:space="preserve">Date:  </w:t>
            </w:r>
            <w:r w:rsidR="000D7A7D">
              <w:rPr>
                <w:rFonts w:ascii="Palatino Linotype" w:hAnsi="Palatino Linotype"/>
                <w:b/>
                <w:noProof/>
                <w:sz w:val="22"/>
                <w:szCs w:val="22"/>
              </w:rPr>
              <w:t>March</w:t>
            </w:r>
            <w:r w:rsidR="00743CA5">
              <w:rPr>
                <w:rFonts w:ascii="Palatino Linotype" w:hAnsi="Palatino Linotype"/>
                <w:b/>
                <w:noProof/>
                <w:sz w:val="22"/>
                <w:szCs w:val="22"/>
              </w:rPr>
              <w:t xml:space="preserve"> 17</w:t>
            </w:r>
            <w:r w:rsidR="00890E39">
              <w:rPr>
                <w:rFonts w:ascii="Palatino Linotype" w:hAnsi="Palatino Linotype"/>
                <w:b/>
                <w:noProof/>
                <w:sz w:val="22"/>
                <w:szCs w:val="22"/>
              </w:rPr>
              <w:t>, 2020</w:t>
            </w:r>
          </w:p>
        </w:tc>
      </w:tr>
      <w:tr w:rsidR="002A7F7A" w14:paraId="30DE72F6" w14:textId="77777777" w:rsidTr="00733006">
        <w:trPr>
          <w:trHeight w:val="458"/>
        </w:trPr>
        <w:tc>
          <w:tcPr>
            <w:tcW w:w="10919" w:type="dxa"/>
            <w:tcBorders>
              <w:top w:val="single" w:sz="8" w:space="0" w:color="4F81BD"/>
              <w:bottom w:val="single" w:sz="8" w:space="0" w:color="4F81BD"/>
            </w:tcBorders>
            <w:vAlign w:val="center"/>
          </w:tcPr>
          <w:p w14:paraId="5C407BE9" w14:textId="77777777" w:rsidR="002A7F7A" w:rsidRPr="007E28FB" w:rsidRDefault="002A7F7A" w:rsidP="00A209FA">
            <w:pPr>
              <w:rPr>
                <w:rFonts w:ascii="Palatino Linotype" w:hAnsi="Palatino Linotype"/>
                <w:b/>
                <w:noProof/>
              </w:rPr>
            </w:pPr>
            <w:r>
              <w:rPr>
                <w:rFonts w:ascii="Palatino Linotype" w:hAnsi="Palatino Linotype"/>
                <w:b/>
                <w:noProof/>
                <w:sz w:val="22"/>
                <w:szCs w:val="22"/>
              </w:rPr>
              <w:t>Re</w:t>
            </w:r>
            <w:r w:rsidR="007B2182">
              <w:rPr>
                <w:rFonts w:ascii="Palatino Linotype" w:hAnsi="Palatino Linotype"/>
                <w:b/>
                <w:noProof/>
                <w:sz w:val="22"/>
                <w:szCs w:val="22"/>
              </w:rPr>
              <w:t>s</w:t>
            </w:r>
            <w:r>
              <w:rPr>
                <w:rFonts w:ascii="Palatino Linotype" w:hAnsi="Palatino Linotype"/>
                <w:b/>
                <w:noProof/>
                <w:sz w:val="22"/>
                <w:szCs w:val="22"/>
              </w:rPr>
              <w:t>cission</w:t>
            </w:r>
            <w:r w:rsidR="007B2182">
              <w:rPr>
                <w:rFonts w:ascii="Palatino Linotype" w:hAnsi="Palatino Linotype"/>
                <w:b/>
                <w:noProof/>
                <w:sz w:val="22"/>
                <w:szCs w:val="22"/>
              </w:rPr>
              <w:t>(s)</w:t>
            </w:r>
            <w:r>
              <w:rPr>
                <w:rFonts w:ascii="Palatino Linotype" w:hAnsi="Palatino Linotype"/>
                <w:b/>
                <w:noProof/>
                <w:sz w:val="22"/>
                <w:szCs w:val="22"/>
              </w:rPr>
              <w:t xml:space="preserve">: </w:t>
            </w:r>
            <w:r w:rsidR="004C5635">
              <w:rPr>
                <w:rFonts w:ascii="Palatino Linotype" w:hAnsi="Palatino Linotype"/>
                <w:b/>
                <w:noProof/>
                <w:sz w:val="22"/>
                <w:szCs w:val="22"/>
              </w:rPr>
              <w:t>None</w:t>
            </w:r>
          </w:p>
        </w:tc>
      </w:tr>
      <w:tr w:rsidR="00E75415" w14:paraId="0156E001" w14:textId="77777777" w:rsidTr="00733006">
        <w:trPr>
          <w:trHeight w:val="458"/>
        </w:trPr>
        <w:tc>
          <w:tcPr>
            <w:tcW w:w="10919" w:type="dxa"/>
            <w:tcBorders>
              <w:top w:val="single" w:sz="8" w:space="0" w:color="4F81BD"/>
              <w:bottom w:val="single" w:sz="8" w:space="0" w:color="4F81BD"/>
            </w:tcBorders>
            <w:vAlign w:val="center"/>
          </w:tcPr>
          <w:p w14:paraId="60ED0E9F" w14:textId="6F6340E0" w:rsidR="00E75415" w:rsidRPr="009B141E" w:rsidRDefault="004C5635" w:rsidP="009B141E">
            <w:pPr>
              <w:ind w:left="1440" w:hanging="1440"/>
              <w:rPr>
                <w:rFonts w:ascii="Palatino Linotype" w:hAnsi="Palatino Linotype"/>
              </w:rPr>
            </w:pPr>
            <w:r>
              <w:rPr>
                <w:rFonts w:ascii="Palatino Linotype" w:hAnsi="Palatino Linotype"/>
                <w:b/>
              </w:rPr>
              <w:t xml:space="preserve">Reference No.:  </w:t>
            </w:r>
            <w:r w:rsidR="00AE2C6A">
              <w:rPr>
                <w:rFonts w:ascii="Palatino Linotype" w:hAnsi="Palatino Linotype"/>
                <w:b/>
              </w:rPr>
              <w:t>UIPP 2020.0</w:t>
            </w:r>
            <w:r w:rsidR="000D7A7D">
              <w:rPr>
                <w:rFonts w:ascii="Palatino Linotype" w:hAnsi="Palatino Linotype"/>
                <w:b/>
              </w:rPr>
              <w:t>6</w:t>
            </w:r>
          </w:p>
        </w:tc>
      </w:tr>
    </w:tbl>
    <w:p w14:paraId="7CDC2B99" w14:textId="77777777" w:rsidR="002A7F7A" w:rsidRDefault="002A7F7A" w:rsidP="000408A0">
      <w:pPr>
        <w:jc w:val="center"/>
        <w:rPr>
          <w:sz w:val="20"/>
          <w:szCs w:val="20"/>
        </w:rPr>
      </w:pPr>
    </w:p>
    <w:p w14:paraId="2581975A" w14:textId="77777777" w:rsidR="002A7F7A" w:rsidRDefault="002A7F7A" w:rsidP="000408A0">
      <w:pPr>
        <w:jc w:val="center"/>
        <w:rPr>
          <w:sz w:val="20"/>
          <w:szCs w:val="20"/>
        </w:rPr>
      </w:pPr>
    </w:p>
    <w:p w14:paraId="779825FE" w14:textId="77777777" w:rsidR="002A7F7A" w:rsidRPr="003F2568" w:rsidRDefault="002A7F7A" w:rsidP="002A6965">
      <w:pPr>
        <w:ind w:left="1440" w:hanging="1440"/>
        <w:rPr>
          <w:rFonts w:ascii="Palatino Linotype" w:hAnsi="Palatino Linotype"/>
        </w:rPr>
      </w:pPr>
      <w:r w:rsidRPr="00452122">
        <w:rPr>
          <w:rFonts w:ascii="Palatino Linotype" w:hAnsi="Palatino Linotype"/>
          <w:b/>
        </w:rPr>
        <w:t>TO:</w:t>
      </w:r>
      <w:r w:rsidRPr="00452122">
        <w:rPr>
          <w:rFonts w:ascii="Palatino Linotype" w:hAnsi="Palatino Linotype"/>
        </w:rPr>
        <w:t xml:space="preserve">  </w:t>
      </w:r>
      <w:r w:rsidR="002A6965">
        <w:rPr>
          <w:rFonts w:ascii="Palatino Linotype" w:hAnsi="Palatino Linotype"/>
        </w:rPr>
        <w:tab/>
      </w:r>
      <w:r w:rsidR="00AE2C6A">
        <w:rPr>
          <w:rFonts w:ascii="Palatino Linotype" w:hAnsi="Palatino Linotype"/>
        </w:rPr>
        <w:t xml:space="preserve">All DUA Managers and Staff </w:t>
      </w:r>
    </w:p>
    <w:p w14:paraId="22F67A5C" w14:textId="77777777" w:rsidR="002A7F7A" w:rsidRDefault="002A7F7A" w:rsidP="000408A0">
      <w:pPr>
        <w:rPr>
          <w:rFonts w:ascii="Palatino Linotype" w:hAnsi="Palatino Linotype"/>
          <w:b/>
        </w:rPr>
      </w:pPr>
    </w:p>
    <w:p w14:paraId="64C0E347" w14:textId="77777777" w:rsidR="002A7F7A" w:rsidRPr="00452122" w:rsidRDefault="002A7F7A" w:rsidP="001504CA">
      <w:pPr>
        <w:outlineLvl w:val="0"/>
        <w:rPr>
          <w:rFonts w:ascii="Palatino Linotype" w:hAnsi="Palatino Linotype"/>
        </w:rPr>
      </w:pPr>
      <w:r w:rsidRPr="00452122">
        <w:rPr>
          <w:rFonts w:ascii="Palatino Linotype" w:hAnsi="Palatino Linotype"/>
          <w:b/>
        </w:rPr>
        <w:t>FROM:</w:t>
      </w:r>
      <w:r w:rsidRPr="00452122">
        <w:rPr>
          <w:rFonts w:ascii="Palatino Linotype" w:hAnsi="Palatino Linotype"/>
        </w:rPr>
        <w:t xml:space="preserve">  </w:t>
      </w:r>
      <w:r w:rsidR="007834AE">
        <w:rPr>
          <w:rFonts w:ascii="Palatino Linotype" w:hAnsi="Palatino Linotype"/>
        </w:rPr>
        <w:tab/>
        <w:t>Emmy Patronick, Director of Policy and Performance</w:t>
      </w:r>
    </w:p>
    <w:p w14:paraId="56DBFC0C" w14:textId="77777777" w:rsidR="002A7F7A" w:rsidRDefault="002A7F7A" w:rsidP="00313E35">
      <w:pPr>
        <w:rPr>
          <w:rFonts w:ascii="Palatino Linotype" w:hAnsi="Palatino Linotype"/>
          <w:b/>
        </w:rPr>
      </w:pPr>
    </w:p>
    <w:p w14:paraId="403C2D3F" w14:textId="3820FF17" w:rsidR="00AE2C6A" w:rsidRDefault="002A7F7A" w:rsidP="000D7A7D">
      <w:pPr>
        <w:ind w:left="1440" w:hanging="1440"/>
        <w:rPr>
          <w:rFonts w:ascii="Palatino Linotype" w:hAnsi="Palatino Linotype"/>
        </w:rPr>
      </w:pPr>
      <w:r w:rsidRPr="00452122">
        <w:rPr>
          <w:rFonts w:ascii="Palatino Linotype" w:hAnsi="Palatino Linotype"/>
          <w:b/>
        </w:rPr>
        <w:t>SUBJECT</w:t>
      </w:r>
      <w:r w:rsidRPr="003F2568">
        <w:rPr>
          <w:rFonts w:ascii="Palatino Linotype" w:hAnsi="Palatino Linotype"/>
          <w:b/>
        </w:rPr>
        <w:t>:</w:t>
      </w:r>
      <w:r w:rsidRPr="003F2568">
        <w:rPr>
          <w:rFonts w:ascii="Palatino Linotype" w:hAnsi="Palatino Linotype"/>
        </w:rPr>
        <w:t xml:space="preserve">  </w:t>
      </w:r>
      <w:r w:rsidR="00AE2C6A">
        <w:rPr>
          <w:rFonts w:ascii="Palatino Linotype" w:hAnsi="Palatino Linotype"/>
        </w:rPr>
        <w:tab/>
      </w:r>
      <w:r w:rsidR="00627098">
        <w:rPr>
          <w:rFonts w:ascii="Palatino Linotype" w:hAnsi="Palatino Linotype"/>
        </w:rPr>
        <w:t xml:space="preserve">Emergency Regulations </w:t>
      </w:r>
      <w:r w:rsidR="00C15F5B">
        <w:rPr>
          <w:rFonts w:ascii="Palatino Linotype" w:hAnsi="Palatino Linotype"/>
        </w:rPr>
        <w:t>in effect</w:t>
      </w:r>
      <w:r w:rsidR="006A34B7">
        <w:rPr>
          <w:rFonts w:ascii="Palatino Linotype" w:hAnsi="Palatino Linotype"/>
        </w:rPr>
        <w:t xml:space="preserve"> due to hardship caused by COVID-19</w:t>
      </w:r>
    </w:p>
    <w:p w14:paraId="5FA096D6" w14:textId="77777777" w:rsidR="007B2182" w:rsidRDefault="007B2182" w:rsidP="00EF4953">
      <w:pPr>
        <w:ind w:left="1440" w:hanging="1440"/>
        <w:rPr>
          <w:rFonts w:ascii="Palatino Linotype" w:hAnsi="Palatino Linotype"/>
        </w:rPr>
      </w:pPr>
    </w:p>
    <w:p w14:paraId="2EC77E7D" w14:textId="77777777" w:rsidR="002A7F7A" w:rsidRPr="00452122" w:rsidRDefault="002A7F7A" w:rsidP="000408A0">
      <w:pPr>
        <w:rPr>
          <w:rFonts w:ascii="Palatino Linotype" w:hAnsi="Palatino Linotype"/>
          <w:b/>
          <w:sz w:val="22"/>
          <w:szCs w:val="22"/>
        </w:rPr>
      </w:pPr>
      <w:r w:rsidRPr="00452122">
        <w:rPr>
          <w:rFonts w:ascii="Palatino Linotype" w:hAnsi="Palatino Linotype"/>
          <w:b/>
          <w:sz w:val="22"/>
          <w:szCs w:val="22"/>
        </w:rPr>
        <w:t>____________________________________________________________________________________</w:t>
      </w:r>
    </w:p>
    <w:p w14:paraId="364C46B8" w14:textId="77777777" w:rsidR="002A7F7A" w:rsidRPr="00452122" w:rsidRDefault="002A7F7A" w:rsidP="000408A0">
      <w:pPr>
        <w:jc w:val="center"/>
        <w:rPr>
          <w:rFonts w:ascii="Palatino Linotype" w:hAnsi="Palatino Linotype"/>
          <w:b/>
          <w:i/>
          <w:sz w:val="22"/>
          <w:szCs w:val="22"/>
        </w:rPr>
      </w:pPr>
    </w:p>
    <w:p w14:paraId="2741DB5C" w14:textId="77777777" w:rsidR="002A7F7A" w:rsidRDefault="002A7F7A" w:rsidP="00EF7202">
      <w:pPr>
        <w:spacing w:after="120"/>
        <w:outlineLvl w:val="0"/>
        <w:rPr>
          <w:rFonts w:ascii="Palatino Linotype" w:hAnsi="Palatino Linotype"/>
          <w:b/>
        </w:rPr>
      </w:pPr>
      <w:r>
        <w:rPr>
          <w:rFonts w:ascii="Palatino Linotype" w:hAnsi="Palatino Linotype"/>
          <w:b/>
        </w:rPr>
        <w:t>1.</w:t>
      </w:r>
      <w:r>
        <w:rPr>
          <w:rFonts w:ascii="Palatino Linotype" w:hAnsi="Palatino Linotype"/>
          <w:b/>
        </w:rPr>
        <w:tab/>
      </w:r>
      <w:r w:rsidRPr="00E5679D">
        <w:rPr>
          <w:rFonts w:ascii="Palatino Linotype" w:hAnsi="Palatino Linotype"/>
          <w:b/>
          <w:u w:val="single"/>
        </w:rPr>
        <w:t>PURPOSE</w:t>
      </w:r>
      <w:r w:rsidR="00743075">
        <w:rPr>
          <w:rFonts w:ascii="Palatino Linotype" w:hAnsi="Palatino Linotype"/>
          <w:b/>
        </w:rPr>
        <w:t>:</w:t>
      </w:r>
    </w:p>
    <w:p w14:paraId="3B072C4B" w14:textId="25599672" w:rsidR="002A7F7A" w:rsidRDefault="00AE2C6A" w:rsidP="006A34B7">
      <w:pPr>
        <w:ind w:left="720"/>
        <w:rPr>
          <w:rFonts w:ascii="Palatino Linotype" w:hAnsi="Palatino Linotype"/>
        </w:rPr>
      </w:pPr>
      <w:r w:rsidRPr="00AE2C6A">
        <w:rPr>
          <w:rFonts w:ascii="Palatino Linotype" w:hAnsi="Palatino Linotype"/>
        </w:rPr>
        <w:t>To provide guidance to DUA staff regarding</w:t>
      </w:r>
      <w:r w:rsidR="00DD7592">
        <w:rPr>
          <w:rFonts w:ascii="Palatino Linotype" w:hAnsi="Palatino Linotype"/>
        </w:rPr>
        <w:t xml:space="preserve"> emergency regulations</w:t>
      </w:r>
      <w:r w:rsidR="00376C29">
        <w:rPr>
          <w:rFonts w:ascii="Palatino Linotype" w:hAnsi="Palatino Linotype"/>
        </w:rPr>
        <w:t xml:space="preserve"> that were filed to</w:t>
      </w:r>
      <w:r w:rsidR="000067EE">
        <w:rPr>
          <w:rFonts w:ascii="Palatino Linotype" w:hAnsi="Palatino Linotype"/>
        </w:rPr>
        <w:t xml:space="preserve"> est</w:t>
      </w:r>
      <w:r w:rsidR="003D7916">
        <w:rPr>
          <w:rFonts w:ascii="Palatino Linotype" w:hAnsi="Palatino Linotype"/>
        </w:rPr>
        <w:t>ablish procedures and interpret</w:t>
      </w:r>
      <w:r w:rsidR="00EB08BB">
        <w:rPr>
          <w:rFonts w:ascii="Palatino Linotype" w:hAnsi="Palatino Linotype"/>
        </w:rPr>
        <w:t xml:space="preserve"> </w:t>
      </w:r>
      <w:r w:rsidR="00660288">
        <w:rPr>
          <w:rFonts w:ascii="Palatino Linotype" w:hAnsi="Palatino Linotype"/>
        </w:rPr>
        <w:t>the provisions of G.L. 151A to alleviate hardship caused by COVID-19.</w:t>
      </w:r>
    </w:p>
    <w:p w14:paraId="60FE6053" w14:textId="77777777" w:rsidR="00660288" w:rsidRDefault="00660288" w:rsidP="006A34B7">
      <w:pPr>
        <w:ind w:left="720"/>
        <w:rPr>
          <w:rFonts w:ascii="Palatino Linotype" w:hAnsi="Palatino Linotype"/>
          <w:b/>
        </w:rPr>
      </w:pPr>
    </w:p>
    <w:p w14:paraId="1D3B0AD8" w14:textId="77777777" w:rsidR="002A7F7A" w:rsidRDefault="002A7F7A" w:rsidP="00EF7202">
      <w:pPr>
        <w:spacing w:after="120"/>
        <w:outlineLvl w:val="0"/>
        <w:rPr>
          <w:rFonts w:ascii="Palatino Linotype" w:hAnsi="Palatino Linotype"/>
          <w:b/>
        </w:rPr>
      </w:pPr>
      <w:r>
        <w:rPr>
          <w:rFonts w:ascii="Palatino Linotype" w:hAnsi="Palatino Linotype"/>
          <w:b/>
        </w:rPr>
        <w:t>2.</w:t>
      </w:r>
      <w:r>
        <w:rPr>
          <w:rFonts w:ascii="Palatino Linotype" w:hAnsi="Palatino Linotype"/>
          <w:b/>
        </w:rPr>
        <w:tab/>
      </w:r>
      <w:r w:rsidR="00AE2C6A">
        <w:rPr>
          <w:rFonts w:ascii="Palatino Linotype" w:hAnsi="Palatino Linotype"/>
          <w:b/>
          <w:u w:val="single"/>
        </w:rPr>
        <w:t>ATTACHMENTS:</w:t>
      </w:r>
      <w:r>
        <w:rPr>
          <w:rFonts w:ascii="Palatino Linotype" w:hAnsi="Palatino Linotype"/>
          <w:b/>
        </w:rPr>
        <w:t xml:space="preserve">  </w:t>
      </w:r>
    </w:p>
    <w:p w14:paraId="2F76472D" w14:textId="1E2CE640" w:rsidR="002A7F7A" w:rsidRPr="00874C94" w:rsidRDefault="00591E50" w:rsidP="00874C94">
      <w:pPr>
        <w:pStyle w:val="ListParagraph"/>
        <w:numPr>
          <w:ilvl w:val="0"/>
          <w:numId w:val="15"/>
        </w:numPr>
        <w:rPr>
          <w:rFonts w:ascii="Palatino Linotype" w:hAnsi="Palatino Linotype"/>
        </w:rPr>
      </w:pPr>
      <w:r w:rsidRPr="00874C94">
        <w:rPr>
          <w:rFonts w:ascii="Palatino Linotype" w:hAnsi="Palatino Linotype"/>
        </w:rPr>
        <w:t>430 CMR 22.00</w:t>
      </w:r>
      <w:r w:rsidR="003F6866">
        <w:rPr>
          <w:rFonts w:ascii="Palatino Linotype" w:hAnsi="Palatino Linotype"/>
        </w:rPr>
        <w:t xml:space="preserve"> COVID-19 Emergency Regulations </w:t>
      </w:r>
    </w:p>
    <w:p w14:paraId="679554CC" w14:textId="77777777" w:rsidR="00BA6199" w:rsidRPr="00493A45" w:rsidRDefault="00BA6199" w:rsidP="009B141E">
      <w:pPr>
        <w:outlineLvl w:val="0"/>
        <w:rPr>
          <w:rFonts w:ascii="Palatino Linotype" w:hAnsi="Palatino Linotype"/>
        </w:rPr>
      </w:pPr>
    </w:p>
    <w:p w14:paraId="66E312F0" w14:textId="3D14C5EC" w:rsidR="005318F0" w:rsidRDefault="007D7D88" w:rsidP="00EF7202">
      <w:pPr>
        <w:spacing w:after="120"/>
        <w:outlineLvl w:val="0"/>
        <w:rPr>
          <w:rFonts w:ascii="Palatino Linotype" w:hAnsi="Palatino Linotype"/>
          <w:b/>
          <w:u w:val="single"/>
        </w:rPr>
      </w:pPr>
      <w:r>
        <w:rPr>
          <w:rFonts w:ascii="Palatino Linotype" w:hAnsi="Palatino Linotype"/>
          <w:b/>
        </w:rPr>
        <w:t>3</w:t>
      </w:r>
      <w:r w:rsidR="002A7F7A">
        <w:rPr>
          <w:rFonts w:ascii="Palatino Linotype" w:hAnsi="Palatino Linotype"/>
          <w:b/>
        </w:rPr>
        <w:t>.</w:t>
      </w:r>
      <w:r w:rsidR="002A7F7A">
        <w:rPr>
          <w:rFonts w:ascii="Palatino Linotype" w:hAnsi="Palatino Linotype"/>
          <w:b/>
        </w:rPr>
        <w:tab/>
      </w:r>
      <w:r w:rsidR="00743075">
        <w:rPr>
          <w:rFonts w:ascii="Palatino Linotype" w:hAnsi="Palatino Linotype"/>
          <w:b/>
          <w:u w:val="single"/>
        </w:rPr>
        <w:t>BACKGROUND:</w:t>
      </w:r>
    </w:p>
    <w:p w14:paraId="2C4C882B" w14:textId="6A9071CF" w:rsidR="00B420CB" w:rsidRPr="00B420CB" w:rsidRDefault="00C71455" w:rsidP="00B420CB">
      <w:pPr>
        <w:ind w:left="720"/>
        <w:rPr>
          <w:rFonts w:ascii="Palatino Linotype" w:hAnsi="Palatino Linotype"/>
        </w:rPr>
      </w:pPr>
      <w:r w:rsidRPr="00B420CB">
        <w:rPr>
          <w:rFonts w:ascii="Palatino Linotype" w:hAnsi="Palatino Linotype"/>
          <w:bCs/>
        </w:rPr>
        <w:t>On March 16, 2020</w:t>
      </w:r>
      <w:r w:rsidR="003F6866">
        <w:rPr>
          <w:rFonts w:ascii="Palatino Linotype" w:hAnsi="Palatino Linotype"/>
          <w:bCs/>
        </w:rPr>
        <w:t>,</w:t>
      </w:r>
      <w:r w:rsidRPr="00B420CB">
        <w:rPr>
          <w:rFonts w:ascii="Palatino Linotype" w:hAnsi="Palatino Linotype"/>
          <w:bCs/>
        </w:rPr>
        <w:t xml:space="preserve"> DUA filed e</w:t>
      </w:r>
      <w:r w:rsidR="00537221" w:rsidRPr="00B420CB">
        <w:rPr>
          <w:rFonts w:ascii="Palatino Linotype" w:hAnsi="Palatino Linotype"/>
          <w:bCs/>
        </w:rPr>
        <w:t>mergency regulations</w:t>
      </w:r>
      <w:r w:rsidRPr="00B420CB">
        <w:rPr>
          <w:rFonts w:ascii="Palatino Linotype" w:hAnsi="Palatino Linotype"/>
          <w:bCs/>
        </w:rPr>
        <w:t xml:space="preserve"> relating </w:t>
      </w:r>
      <w:r w:rsidR="009622EA" w:rsidRPr="00B420CB">
        <w:rPr>
          <w:rFonts w:ascii="Palatino Linotype" w:hAnsi="Palatino Linotype"/>
          <w:bCs/>
        </w:rPr>
        <w:t>to the current COVID-19 emergency.</w:t>
      </w:r>
      <w:r w:rsidR="00B420CB" w:rsidRPr="00B420CB">
        <w:rPr>
          <w:rFonts w:ascii="Palatino Linotype" w:hAnsi="Palatino Linotype"/>
        </w:rPr>
        <w:t xml:space="preserve"> </w:t>
      </w:r>
      <w:r w:rsidR="00B420CB" w:rsidRPr="00B420CB">
        <w:rPr>
          <w:rFonts w:ascii="Palatino Linotype" w:hAnsi="Palatino Linotype"/>
        </w:rPr>
        <w:t>The regulations are 430 CMR 22.00 COVID 19 Emergency Regulations</w:t>
      </w:r>
      <w:r w:rsidR="003C6538">
        <w:rPr>
          <w:rFonts w:ascii="Palatino Linotype" w:hAnsi="Palatino Linotype"/>
        </w:rPr>
        <w:t>.</w:t>
      </w:r>
    </w:p>
    <w:p w14:paraId="60F9CEDE" w14:textId="1D7B53A7" w:rsidR="00537221" w:rsidRDefault="00B420CB" w:rsidP="000A02B8">
      <w:pPr>
        <w:ind w:left="720"/>
        <w:rPr>
          <w:rFonts w:ascii="Palatino Linotype" w:hAnsi="Palatino Linotype"/>
          <w:bCs/>
        </w:rPr>
      </w:pPr>
      <w:r w:rsidRPr="00B420CB">
        <w:rPr>
          <w:rFonts w:ascii="Palatino Linotype" w:hAnsi="Palatino Linotype"/>
        </w:rPr>
        <w:t xml:space="preserve">The regulations make </w:t>
      </w:r>
      <w:r w:rsidR="00973AF4" w:rsidRPr="00B420CB">
        <w:rPr>
          <w:rFonts w:ascii="Palatino Linotype" w:hAnsi="Palatino Linotype"/>
        </w:rPr>
        <w:t>several</w:t>
      </w:r>
      <w:r w:rsidRPr="00B420CB">
        <w:rPr>
          <w:rFonts w:ascii="Palatino Linotype" w:hAnsi="Palatino Linotype"/>
        </w:rPr>
        <w:t xml:space="preserve"> changes for the purposes of providing</w:t>
      </w:r>
      <w:r w:rsidR="000A02B8">
        <w:rPr>
          <w:rFonts w:ascii="Palatino Linotype" w:hAnsi="Palatino Linotype"/>
        </w:rPr>
        <w:t xml:space="preserve"> </w:t>
      </w:r>
      <w:r w:rsidRPr="00B420CB">
        <w:rPr>
          <w:rFonts w:ascii="Palatino Linotype" w:hAnsi="Palatino Linotype"/>
        </w:rPr>
        <w:t>unemployment benefits to as many people as possible</w:t>
      </w:r>
      <w:r w:rsidR="00F40853">
        <w:rPr>
          <w:rFonts w:ascii="Palatino Linotype" w:hAnsi="Palatino Linotype"/>
        </w:rPr>
        <w:t xml:space="preserve"> who </w:t>
      </w:r>
      <w:r w:rsidR="00643CA4">
        <w:rPr>
          <w:rFonts w:ascii="Palatino Linotype" w:hAnsi="Palatino Linotype"/>
        </w:rPr>
        <w:t>have been affected</w:t>
      </w:r>
      <w:r w:rsidRPr="00B420CB">
        <w:rPr>
          <w:rFonts w:ascii="Palatino Linotype" w:hAnsi="Palatino Linotype"/>
        </w:rPr>
        <w:t xml:space="preserve">. </w:t>
      </w:r>
      <w:r w:rsidR="00C235F2">
        <w:rPr>
          <w:rFonts w:ascii="Palatino Linotype" w:hAnsi="Palatino Linotype"/>
        </w:rPr>
        <w:t xml:space="preserve">The </w:t>
      </w:r>
      <w:r w:rsidR="000A02B8">
        <w:rPr>
          <w:rFonts w:ascii="Palatino Linotype" w:hAnsi="Palatino Linotype"/>
        </w:rPr>
        <w:t xml:space="preserve">regulations </w:t>
      </w:r>
      <w:r w:rsidR="000A02B8">
        <w:rPr>
          <w:rFonts w:ascii="Palatino Linotype" w:hAnsi="Palatino Linotype"/>
          <w:bCs/>
        </w:rPr>
        <w:t>have</w:t>
      </w:r>
      <w:r w:rsidR="00A96D3F">
        <w:rPr>
          <w:rFonts w:ascii="Palatino Linotype" w:hAnsi="Palatino Linotype"/>
          <w:bCs/>
        </w:rPr>
        <w:t xml:space="preserve"> been </w:t>
      </w:r>
      <w:r w:rsidR="002B0930">
        <w:rPr>
          <w:rFonts w:ascii="Palatino Linotype" w:hAnsi="Palatino Linotype"/>
          <w:bCs/>
        </w:rPr>
        <w:t>implemented</w:t>
      </w:r>
      <w:r w:rsidR="004A23EE">
        <w:rPr>
          <w:rFonts w:ascii="Palatino Linotype" w:hAnsi="Palatino Linotype"/>
          <w:bCs/>
        </w:rPr>
        <w:t xml:space="preserve"> immediately</w:t>
      </w:r>
      <w:r w:rsidR="002B0930">
        <w:rPr>
          <w:rFonts w:ascii="Palatino Linotype" w:hAnsi="Palatino Linotype"/>
          <w:bCs/>
        </w:rPr>
        <w:t xml:space="preserve"> as a result </w:t>
      </w:r>
      <w:r w:rsidR="002C08B1">
        <w:rPr>
          <w:rFonts w:ascii="Palatino Linotype" w:hAnsi="Palatino Linotype"/>
          <w:bCs/>
        </w:rPr>
        <w:t>of the hardship</w:t>
      </w:r>
      <w:r w:rsidR="00D10B21">
        <w:rPr>
          <w:rFonts w:ascii="Palatino Linotype" w:hAnsi="Palatino Linotype"/>
          <w:bCs/>
        </w:rPr>
        <w:t xml:space="preserve"> that COVID-19 </w:t>
      </w:r>
      <w:r w:rsidR="00C049B9">
        <w:rPr>
          <w:rFonts w:ascii="Palatino Linotype" w:hAnsi="Palatino Linotype"/>
          <w:bCs/>
        </w:rPr>
        <w:t>may cause</w:t>
      </w:r>
      <w:r w:rsidR="00725C33">
        <w:rPr>
          <w:rFonts w:ascii="Palatino Linotype" w:hAnsi="Palatino Linotype"/>
          <w:bCs/>
        </w:rPr>
        <w:t xml:space="preserve"> in workers</w:t>
      </w:r>
      <w:r w:rsidR="00E85F35">
        <w:rPr>
          <w:rFonts w:ascii="Palatino Linotype" w:hAnsi="Palatino Linotype"/>
          <w:bCs/>
        </w:rPr>
        <w:t xml:space="preserve"> and employers. </w:t>
      </w:r>
    </w:p>
    <w:p w14:paraId="314B5503" w14:textId="7454D647" w:rsidR="000A02B8" w:rsidRDefault="000A02B8" w:rsidP="000A02B8">
      <w:pPr>
        <w:ind w:left="720"/>
        <w:rPr>
          <w:rFonts w:ascii="Palatino Linotype" w:hAnsi="Palatino Linotype"/>
          <w:bCs/>
        </w:rPr>
      </w:pPr>
    </w:p>
    <w:p w14:paraId="75AD594D" w14:textId="0CB6DF3E" w:rsidR="000A02B8" w:rsidRDefault="00697B74" w:rsidP="000A02B8">
      <w:pPr>
        <w:ind w:left="720"/>
        <w:rPr>
          <w:rFonts w:ascii="Palatino Linotype" w:hAnsi="Palatino Linotype"/>
          <w:bCs/>
        </w:rPr>
      </w:pPr>
      <w:r>
        <w:rPr>
          <w:rFonts w:ascii="Palatino Linotype" w:hAnsi="Palatino Linotype"/>
          <w:bCs/>
        </w:rPr>
        <w:t xml:space="preserve">The following </w:t>
      </w:r>
      <w:r w:rsidR="00145C0A">
        <w:rPr>
          <w:rFonts w:ascii="Palatino Linotype" w:hAnsi="Palatino Linotype"/>
          <w:bCs/>
        </w:rPr>
        <w:t xml:space="preserve">applies to </w:t>
      </w:r>
      <w:r w:rsidR="00ED214B">
        <w:rPr>
          <w:rFonts w:ascii="Palatino Linotype" w:hAnsi="Palatino Linotype"/>
          <w:bCs/>
        </w:rPr>
        <w:t xml:space="preserve">claimants and employers: </w:t>
      </w:r>
    </w:p>
    <w:p w14:paraId="5E9EFC94" w14:textId="1D854601" w:rsidR="00ED214B" w:rsidRDefault="00ED214B" w:rsidP="000A02B8">
      <w:pPr>
        <w:ind w:left="720"/>
        <w:rPr>
          <w:rFonts w:ascii="Palatino Linotype" w:hAnsi="Palatino Linotype"/>
          <w:bCs/>
        </w:rPr>
      </w:pPr>
    </w:p>
    <w:p w14:paraId="1CDB4EA9" w14:textId="24656903" w:rsidR="00E613E2" w:rsidRDefault="00E613E2" w:rsidP="000A02B8">
      <w:pPr>
        <w:ind w:left="720"/>
        <w:rPr>
          <w:rFonts w:ascii="Palatino Linotype" w:hAnsi="Palatino Linotype"/>
          <w:bCs/>
        </w:rPr>
      </w:pPr>
    </w:p>
    <w:p w14:paraId="617A53BB" w14:textId="77777777" w:rsidR="00E613E2" w:rsidRDefault="00E613E2" w:rsidP="000A02B8">
      <w:pPr>
        <w:ind w:left="720"/>
        <w:rPr>
          <w:rFonts w:ascii="Palatino Linotype" w:hAnsi="Palatino Linotype"/>
          <w:bCs/>
        </w:rPr>
      </w:pPr>
    </w:p>
    <w:p w14:paraId="266C22F1" w14:textId="77777777" w:rsidR="00E613E2" w:rsidRDefault="0092164B" w:rsidP="0092164B">
      <w:pPr>
        <w:ind w:left="720"/>
        <w:rPr>
          <w:rFonts w:ascii="Palatino Linotype" w:hAnsi="Palatino Linotype"/>
        </w:rPr>
      </w:pPr>
      <w:r w:rsidRPr="00C32942">
        <w:rPr>
          <w:rFonts w:ascii="Palatino Linotype" w:hAnsi="Palatino Linotype"/>
          <w:b/>
          <w:bCs/>
          <w:u w:val="single"/>
        </w:rPr>
        <w:t>Standby Status:</w:t>
      </w:r>
      <w:r w:rsidRPr="00C32942">
        <w:rPr>
          <w:rFonts w:ascii="Palatino Linotype" w:hAnsi="Palatino Linotype"/>
        </w:rPr>
        <w:t xml:space="preserve"> </w:t>
      </w:r>
    </w:p>
    <w:p w14:paraId="0E671A88" w14:textId="507D5EFA" w:rsidR="0092164B" w:rsidRDefault="0092164B" w:rsidP="0092164B">
      <w:pPr>
        <w:ind w:left="720"/>
        <w:rPr>
          <w:rFonts w:ascii="Palatino Linotype" w:hAnsi="Palatino Linotype"/>
        </w:rPr>
      </w:pPr>
      <w:r w:rsidRPr="00C32942">
        <w:rPr>
          <w:rFonts w:ascii="Palatino Linotype" w:hAnsi="Palatino Linotype"/>
        </w:rPr>
        <w:t>The regulation</w:t>
      </w:r>
      <w:r w:rsidR="00BE6DBB">
        <w:rPr>
          <w:rFonts w:ascii="Palatino Linotype" w:hAnsi="Palatino Linotype"/>
        </w:rPr>
        <w:t>s</w:t>
      </w:r>
      <w:r w:rsidRPr="00C32942">
        <w:rPr>
          <w:rFonts w:ascii="Palatino Linotype" w:hAnsi="Palatino Linotype"/>
        </w:rPr>
        <w:t xml:space="preserve"> create a special standby status. That means that individuals who are temporarily unemployed due to lack of work because of COVID 19 will be eligible. The individual will be considered unemployed due to lack of work regardless of whether the individual’s workplace is shut down or if the individual needs to stay home for any reason related to COVID 19.</w:t>
      </w:r>
    </w:p>
    <w:p w14:paraId="38D09E74" w14:textId="77777777" w:rsidR="0092164B" w:rsidRPr="00C32942" w:rsidRDefault="0092164B" w:rsidP="0092164B">
      <w:pPr>
        <w:ind w:left="720"/>
        <w:rPr>
          <w:rFonts w:ascii="Palatino Linotype" w:hAnsi="Palatino Linotype"/>
        </w:rPr>
      </w:pPr>
    </w:p>
    <w:p w14:paraId="247185E9" w14:textId="199685A7" w:rsidR="0092164B" w:rsidRDefault="0092164B" w:rsidP="0092164B">
      <w:pPr>
        <w:ind w:left="720"/>
        <w:rPr>
          <w:rFonts w:ascii="Palatino Linotype" w:hAnsi="Palatino Linotype"/>
        </w:rPr>
      </w:pPr>
      <w:r w:rsidRPr="00C32942">
        <w:rPr>
          <w:rFonts w:ascii="Palatino Linotype" w:hAnsi="Palatino Linotype"/>
        </w:rPr>
        <w:t>In order to fulfill the requirements to be able, available and actively seeking work, the individual need only take reasonable measure</w:t>
      </w:r>
      <w:r w:rsidR="00743EEC">
        <w:rPr>
          <w:rFonts w:ascii="Palatino Linotype" w:hAnsi="Palatino Linotype"/>
        </w:rPr>
        <w:t>s</w:t>
      </w:r>
      <w:r w:rsidRPr="00C32942">
        <w:rPr>
          <w:rFonts w:ascii="Palatino Linotype" w:hAnsi="Palatino Linotype"/>
        </w:rPr>
        <w:t xml:space="preserve"> to maintain contact with his or her employer, and to be available for hours offered by the employer.</w:t>
      </w:r>
    </w:p>
    <w:p w14:paraId="72B87EFE" w14:textId="77777777" w:rsidR="0092164B" w:rsidRPr="00C32942" w:rsidRDefault="0092164B" w:rsidP="0092164B">
      <w:pPr>
        <w:ind w:left="720"/>
        <w:rPr>
          <w:rFonts w:ascii="Palatino Linotype" w:hAnsi="Palatino Linotype"/>
        </w:rPr>
      </w:pPr>
    </w:p>
    <w:p w14:paraId="322AFF75" w14:textId="2AECD222" w:rsidR="0092164B" w:rsidRDefault="0092164B" w:rsidP="000A14FA">
      <w:pPr>
        <w:ind w:left="720"/>
        <w:rPr>
          <w:rFonts w:ascii="Palatino Linotype" w:hAnsi="Palatino Linotype"/>
        </w:rPr>
      </w:pPr>
      <w:r w:rsidRPr="00C32942">
        <w:rPr>
          <w:rFonts w:ascii="Palatino Linotype" w:hAnsi="Palatino Linotype"/>
        </w:rPr>
        <w:t>Claimants will be presumed to be eligible for four weeks of standby status. The employer does not need to respond that the claimant is on standby.</w:t>
      </w:r>
    </w:p>
    <w:p w14:paraId="5A461F91" w14:textId="77777777" w:rsidR="0092164B" w:rsidRPr="00C32942" w:rsidRDefault="0092164B" w:rsidP="0092164B">
      <w:pPr>
        <w:ind w:firstLine="720"/>
        <w:rPr>
          <w:rFonts w:ascii="Palatino Linotype" w:hAnsi="Palatino Linotype"/>
        </w:rPr>
      </w:pPr>
    </w:p>
    <w:p w14:paraId="3696EDBE" w14:textId="6C97DF84" w:rsidR="0092164B" w:rsidRDefault="0092164B" w:rsidP="000A14FA">
      <w:pPr>
        <w:ind w:left="720"/>
        <w:rPr>
          <w:rFonts w:ascii="Palatino Linotype" w:hAnsi="Palatino Linotype"/>
        </w:rPr>
      </w:pPr>
      <w:r w:rsidRPr="00C32942">
        <w:rPr>
          <w:rFonts w:ascii="Palatino Linotype" w:hAnsi="Palatino Linotype"/>
        </w:rPr>
        <w:t>The employer may request that the standby status be extended to eight weeks. If necessary, the Director can extend standby status for longer that eight weeks.</w:t>
      </w:r>
    </w:p>
    <w:p w14:paraId="1966B79A" w14:textId="77777777" w:rsidR="000A14FA" w:rsidRPr="00C32942" w:rsidRDefault="000A14FA" w:rsidP="000A14FA">
      <w:pPr>
        <w:ind w:left="720"/>
        <w:rPr>
          <w:rFonts w:ascii="Palatino Linotype" w:hAnsi="Palatino Linotype"/>
        </w:rPr>
      </w:pPr>
    </w:p>
    <w:p w14:paraId="52CE04CE" w14:textId="77777777" w:rsidR="00E613E2" w:rsidRDefault="0092164B" w:rsidP="000A14FA">
      <w:pPr>
        <w:ind w:left="720"/>
        <w:rPr>
          <w:rFonts w:ascii="Palatino Linotype" w:hAnsi="Palatino Linotype"/>
        </w:rPr>
      </w:pPr>
      <w:r w:rsidRPr="00C32942">
        <w:rPr>
          <w:rFonts w:ascii="Palatino Linotype" w:hAnsi="Palatino Linotype"/>
          <w:b/>
          <w:bCs/>
          <w:u w:val="single"/>
        </w:rPr>
        <w:t>Suitable work:</w:t>
      </w:r>
      <w:r w:rsidRPr="00C32942">
        <w:rPr>
          <w:rFonts w:ascii="Palatino Linotype" w:hAnsi="Palatino Linotype"/>
        </w:rPr>
        <w:t xml:space="preserve"> </w:t>
      </w:r>
    </w:p>
    <w:p w14:paraId="572B5B61" w14:textId="28C447E6" w:rsidR="0092164B" w:rsidRDefault="0092164B" w:rsidP="000A14FA">
      <w:pPr>
        <w:ind w:left="720"/>
        <w:rPr>
          <w:rFonts w:ascii="Palatino Linotype" w:hAnsi="Palatino Linotype"/>
        </w:rPr>
      </w:pPr>
      <w:r w:rsidRPr="00C32942">
        <w:rPr>
          <w:rFonts w:ascii="Palatino Linotype" w:hAnsi="Palatino Linotype"/>
        </w:rPr>
        <w:t xml:space="preserve">We have changed the definition of suitable work. In determining whether work is suitable, we are required to take into </w:t>
      </w:r>
      <w:r w:rsidR="005530BA">
        <w:rPr>
          <w:rFonts w:ascii="Palatino Linotype" w:hAnsi="Palatino Linotype"/>
        </w:rPr>
        <w:t>consideration</w:t>
      </w:r>
      <w:r w:rsidRPr="00C32942">
        <w:rPr>
          <w:rFonts w:ascii="Palatino Linotype" w:hAnsi="Palatino Linotype"/>
        </w:rPr>
        <w:t xml:space="preserve"> whether a claimant has a “condition” that prevents the claimant from performing the functions of the job without risk to his or her health or safety. Under the definition contained in the statute, there will be no suitable work for an individual who has been requested to self-quarantine by his or her employer or any other authority, or who is caring for a family member who has had been requested to self-quarantine. Such an individual will not have to fulfi</w:t>
      </w:r>
      <w:r w:rsidR="005530BA">
        <w:rPr>
          <w:rFonts w:ascii="Palatino Linotype" w:hAnsi="Palatino Linotype"/>
        </w:rPr>
        <w:t>l</w:t>
      </w:r>
      <w:r w:rsidRPr="00C32942">
        <w:rPr>
          <w:rFonts w:ascii="Palatino Linotype" w:hAnsi="Palatino Linotype"/>
        </w:rPr>
        <w:t>l work search requirements.</w:t>
      </w:r>
    </w:p>
    <w:p w14:paraId="189A6190" w14:textId="77777777" w:rsidR="000A14FA" w:rsidRPr="00C32942" w:rsidRDefault="000A14FA" w:rsidP="000A14FA">
      <w:pPr>
        <w:ind w:left="720"/>
        <w:rPr>
          <w:rFonts w:ascii="Palatino Linotype" w:hAnsi="Palatino Linotype"/>
        </w:rPr>
      </w:pPr>
    </w:p>
    <w:p w14:paraId="133E6312" w14:textId="77777777" w:rsidR="000A14FA" w:rsidRDefault="0092164B" w:rsidP="000A14FA">
      <w:pPr>
        <w:ind w:firstLine="720"/>
        <w:rPr>
          <w:rFonts w:ascii="Palatino Linotype" w:hAnsi="Palatino Linotype"/>
          <w:b/>
          <w:bCs/>
          <w:u w:val="single"/>
        </w:rPr>
      </w:pPr>
      <w:r w:rsidRPr="00C32942">
        <w:rPr>
          <w:rFonts w:ascii="Palatino Linotype" w:hAnsi="Palatino Linotype"/>
          <w:b/>
          <w:bCs/>
          <w:u w:val="single"/>
        </w:rPr>
        <w:t xml:space="preserve">Good cause for missing deadlines due to COVID 19: </w:t>
      </w:r>
    </w:p>
    <w:p w14:paraId="5BEE6672" w14:textId="797EC7EC" w:rsidR="0092164B" w:rsidRPr="000A14FA" w:rsidRDefault="0092164B" w:rsidP="000A14FA">
      <w:pPr>
        <w:ind w:left="720"/>
        <w:rPr>
          <w:rFonts w:ascii="Palatino Linotype" w:hAnsi="Palatino Linotype"/>
          <w:b/>
          <w:bCs/>
          <w:u w:val="single"/>
        </w:rPr>
      </w:pPr>
      <w:r w:rsidRPr="00C32942">
        <w:rPr>
          <w:rFonts w:ascii="Palatino Linotype" w:hAnsi="Palatino Linotype"/>
        </w:rPr>
        <w:t xml:space="preserve">Good cause </w:t>
      </w:r>
      <w:r w:rsidR="005004C1">
        <w:rPr>
          <w:rFonts w:ascii="Palatino Linotype" w:hAnsi="Palatino Linotype"/>
        </w:rPr>
        <w:t>reasons</w:t>
      </w:r>
      <w:r w:rsidR="00673644">
        <w:rPr>
          <w:rFonts w:ascii="Palatino Linotype" w:hAnsi="Palatino Linotype"/>
        </w:rPr>
        <w:t xml:space="preserve"> for</w:t>
      </w:r>
      <w:r w:rsidRPr="00C32942">
        <w:rPr>
          <w:rFonts w:ascii="Palatino Linotype" w:hAnsi="Palatino Linotype"/>
        </w:rPr>
        <w:t xml:space="preserve"> deadlines</w:t>
      </w:r>
      <w:r w:rsidR="007B02EB">
        <w:rPr>
          <w:rFonts w:ascii="Palatino Linotype" w:hAnsi="Palatino Linotype"/>
        </w:rPr>
        <w:t xml:space="preserve"> appeals</w:t>
      </w:r>
      <w:r w:rsidRPr="00C32942">
        <w:rPr>
          <w:rFonts w:ascii="Palatino Linotype" w:hAnsi="Palatino Linotype"/>
        </w:rPr>
        <w:t xml:space="preserve"> and other requests should be liberally granted</w:t>
      </w:r>
      <w:r w:rsidR="00A16BA7">
        <w:rPr>
          <w:rFonts w:ascii="Palatino Linotype" w:hAnsi="Palatino Linotype"/>
        </w:rPr>
        <w:t xml:space="preserve"> i</w:t>
      </w:r>
      <w:r w:rsidR="009C2E39">
        <w:rPr>
          <w:rFonts w:ascii="Palatino Linotype" w:hAnsi="Palatino Linotype"/>
        </w:rPr>
        <w:t xml:space="preserve">f COVID-19 prevented either party from meeting such deadlines. </w:t>
      </w:r>
    </w:p>
    <w:p w14:paraId="592EEE53" w14:textId="77777777" w:rsidR="00ED214B" w:rsidRPr="000A02B8" w:rsidRDefault="00ED214B" w:rsidP="000A02B8">
      <w:pPr>
        <w:ind w:left="720"/>
        <w:rPr>
          <w:rFonts w:ascii="Palatino Linotype" w:hAnsi="Palatino Linotype"/>
        </w:rPr>
      </w:pPr>
    </w:p>
    <w:p w14:paraId="305A728E" w14:textId="77777777" w:rsidR="00AE2C6A" w:rsidRDefault="00AE2C6A" w:rsidP="00AE2C6A">
      <w:pPr>
        <w:pStyle w:val="Default"/>
      </w:pPr>
    </w:p>
    <w:p w14:paraId="0E3AE0EE" w14:textId="77777777" w:rsidR="00A51DFB" w:rsidRPr="00474B09" w:rsidRDefault="007D7D88" w:rsidP="00474B09">
      <w:pPr>
        <w:spacing w:after="120"/>
        <w:outlineLvl w:val="0"/>
        <w:rPr>
          <w:rFonts w:ascii="Palatino Linotype" w:hAnsi="Palatino Linotype"/>
          <w:b/>
          <w:u w:val="single"/>
        </w:rPr>
      </w:pPr>
      <w:r>
        <w:rPr>
          <w:rFonts w:ascii="Palatino Linotype" w:hAnsi="Palatino Linotype"/>
          <w:b/>
        </w:rPr>
        <w:t>4</w:t>
      </w:r>
      <w:r w:rsidR="00743075">
        <w:rPr>
          <w:rFonts w:ascii="Palatino Linotype" w:hAnsi="Palatino Linotype"/>
          <w:b/>
        </w:rPr>
        <w:t>.</w:t>
      </w:r>
      <w:r w:rsidR="00743075">
        <w:rPr>
          <w:rFonts w:ascii="Palatino Linotype" w:hAnsi="Palatino Linotype"/>
          <w:b/>
        </w:rPr>
        <w:tab/>
      </w:r>
      <w:r w:rsidR="00743075">
        <w:rPr>
          <w:rFonts w:ascii="Palatino Linotype" w:hAnsi="Palatino Linotype"/>
          <w:b/>
          <w:u w:val="single"/>
        </w:rPr>
        <w:t xml:space="preserve">ACTION: </w:t>
      </w:r>
    </w:p>
    <w:p w14:paraId="4303D4FB" w14:textId="0B98EB7C" w:rsidR="007004FE" w:rsidRPr="00E613E2" w:rsidRDefault="004239BA" w:rsidP="007004FE">
      <w:pPr>
        <w:pStyle w:val="Default"/>
        <w:ind w:left="720"/>
      </w:pPr>
      <w:r w:rsidRPr="00E613E2">
        <w:t xml:space="preserve">Effective immediately, </w:t>
      </w:r>
      <w:r w:rsidR="007B02EB">
        <w:t>DUA should</w:t>
      </w:r>
      <w:r w:rsidRPr="00E613E2">
        <w:t xml:space="preserve"> adhere to th</w:t>
      </w:r>
      <w:r w:rsidR="007B4CA7">
        <w:t>e</w:t>
      </w:r>
      <w:r w:rsidR="00545AA7">
        <w:t xml:space="preserve">se changes as a result of the Emergency Regulations that are now in effect. </w:t>
      </w:r>
      <w:bookmarkStart w:id="0" w:name="_GoBack"/>
      <w:bookmarkEnd w:id="0"/>
    </w:p>
    <w:p w14:paraId="328BA6B7" w14:textId="77777777" w:rsidR="007004FE" w:rsidRPr="00E613E2" w:rsidRDefault="007004FE" w:rsidP="007004FE">
      <w:pPr>
        <w:pStyle w:val="Default"/>
        <w:ind w:left="720"/>
      </w:pPr>
    </w:p>
    <w:p w14:paraId="3718C314" w14:textId="17321560" w:rsidR="002A7F7A" w:rsidRPr="004F05DD" w:rsidRDefault="007004FE" w:rsidP="00EF7202">
      <w:pPr>
        <w:spacing w:after="120"/>
        <w:outlineLvl w:val="0"/>
        <w:rPr>
          <w:rFonts w:ascii="Palatino Linotype" w:hAnsi="Palatino Linotype"/>
        </w:rPr>
      </w:pPr>
      <w:r>
        <w:rPr>
          <w:rFonts w:ascii="Palatino Linotype" w:hAnsi="Palatino Linotype"/>
          <w:b/>
        </w:rPr>
        <w:t>5</w:t>
      </w:r>
      <w:r w:rsidR="002A7F7A" w:rsidRPr="00A209FA">
        <w:rPr>
          <w:rFonts w:ascii="Palatino Linotype" w:hAnsi="Palatino Linotype"/>
          <w:b/>
        </w:rPr>
        <w:t>.</w:t>
      </w:r>
      <w:r w:rsidR="002A7F7A" w:rsidRPr="00A209FA">
        <w:rPr>
          <w:rFonts w:ascii="Palatino Linotype" w:hAnsi="Palatino Linotype"/>
          <w:b/>
        </w:rPr>
        <w:tab/>
      </w:r>
      <w:r w:rsidR="002A7F7A" w:rsidRPr="00A209FA">
        <w:rPr>
          <w:rFonts w:ascii="Palatino Linotype" w:hAnsi="Palatino Linotype"/>
          <w:b/>
          <w:u w:val="single"/>
        </w:rPr>
        <w:t>QUESTIONS</w:t>
      </w:r>
      <w:r w:rsidR="00A51DFB">
        <w:rPr>
          <w:rFonts w:ascii="Palatino Linotype" w:hAnsi="Palatino Linotype"/>
        </w:rPr>
        <w:t>:</w:t>
      </w:r>
    </w:p>
    <w:p w14:paraId="308DB06C" w14:textId="6A8A9429" w:rsidR="00262D46" w:rsidRPr="0006033A" w:rsidRDefault="00262D46" w:rsidP="0015282D">
      <w:pPr>
        <w:ind w:left="720"/>
        <w:rPr>
          <w:rFonts w:ascii="Palatino Linotype" w:hAnsi="Palatino Linotype"/>
        </w:rPr>
      </w:pPr>
      <w:r w:rsidRPr="0006033A">
        <w:rPr>
          <w:rFonts w:ascii="Palatino Linotype" w:hAnsi="Palatino Linotype"/>
        </w:rPr>
        <w:t>Please contact the UI Policy &amp; Performance Department</w:t>
      </w:r>
      <w:r>
        <w:rPr>
          <w:rFonts w:ascii="Palatino Linotype" w:hAnsi="Palatino Linotype"/>
        </w:rPr>
        <w:t xml:space="preserve"> at </w:t>
      </w:r>
      <w:hyperlink r:id="rId9" w:history="1">
        <w:r w:rsidR="0015282D" w:rsidRPr="00610774">
          <w:rPr>
            <w:rStyle w:val="Hyperlink"/>
            <w:rFonts w:ascii="Palatino Linotype" w:hAnsi="Palatino Linotype"/>
          </w:rPr>
          <w:t>UIPolicyandPerformance@detma.org</w:t>
        </w:r>
      </w:hyperlink>
      <w:r w:rsidR="0015282D">
        <w:rPr>
          <w:rFonts w:ascii="Palatino Linotype" w:hAnsi="Palatino Linotype"/>
        </w:rPr>
        <w:t xml:space="preserve"> or 617-626-6422 </w:t>
      </w:r>
    </w:p>
    <w:p w14:paraId="4C0095A8" w14:textId="121BD5E7" w:rsidR="002A7F7A" w:rsidRPr="00AE2C6A" w:rsidRDefault="002A7F7A" w:rsidP="00AE2C6A">
      <w:pPr>
        <w:ind w:left="720"/>
        <w:jc w:val="both"/>
        <w:outlineLvl w:val="0"/>
        <w:rPr>
          <w:rFonts w:ascii="Palatino Linotype" w:hAnsi="Palatino Linotype"/>
        </w:rPr>
      </w:pPr>
    </w:p>
    <w:sectPr w:rsidR="002A7F7A" w:rsidRPr="00AE2C6A" w:rsidSect="00E5679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E63B" w14:textId="77777777" w:rsidR="00DE775B" w:rsidRDefault="00DE775B" w:rsidP="00E35931">
      <w:r>
        <w:separator/>
      </w:r>
    </w:p>
  </w:endnote>
  <w:endnote w:type="continuationSeparator" w:id="0">
    <w:p w14:paraId="6EC9C231" w14:textId="77777777" w:rsidR="00DE775B" w:rsidRDefault="00DE775B" w:rsidP="00E35931">
      <w:r>
        <w:continuationSeparator/>
      </w:r>
    </w:p>
  </w:endnote>
  <w:endnote w:type="continuationNotice" w:id="1">
    <w:p w14:paraId="56A29DFB" w14:textId="77777777" w:rsidR="0074329B" w:rsidRDefault="00743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BDAB" w14:textId="77777777" w:rsidR="004C5635" w:rsidRDefault="004F05DD">
    <w:pPr>
      <w:pStyle w:val="Footer"/>
      <w:jc w:val="center"/>
    </w:pPr>
    <w:r>
      <w:rPr>
        <w:noProof/>
      </w:rPr>
      <mc:AlternateContent>
        <mc:Choice Requires="wps">
          <w:drawing>
            <wp:inline distT="0" distB="0" distL="0" distR="0" wp14:anchorId="5C675B73" wp14:editId="042C42BE">
              <wp:extent cx="5467350" cy="54610"/>
              <wp:effectExtent l="38100" t="0" r="0" b="21590"/>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7EC3337"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CmyXdJAIAAEoEAAAOAAAAAAAAAAAAAAAAAC4CAABkcnMvZTJvRG9jLnhtbFBL&#10;AQItABQABgAIAAAAIQAi5fz52QAAAAMBAAAPAAAAAAAAAAAAAAAAAH4EAABkcnMvZG93bnJldi54&#10;bWxQSwUGAAAAAAQABADzAAAAhAUAAAAA&#10;" fillcolor="black">
              <w10:anchorlock/>
            </v:shape>
          </w:pict>
        </mc:Fallback>
      </mc:AlternateContent>
    </w:r>
  </w:p>
  <w:p w14:paraId="39CC2C8D" w14:textId="77777777" w:rsidR="004C5635" w:rsidRDefault="004C5635">
    <w:pPr>
      <w:pStyle w:val="Footer"/>
      <w:jc w:val="center"/>
    </w:pPr>
    <w:r>
      <w:fldChar w:fldCharType="begin"/>
    </w:r>
    <w:r>
      <w:instrText xml:space="preserve"> PAGE    \* MERGEFORMAT </w:instrText>
    </w:r>
    <w:r>
      <w:fldChar w:fldCharType="separate"/>
    </w:r>
    <w:r w:rsidR="00FA1472">
      <w:rPr>
        <w:noProof/>
      </w:rPr>
      <w:t>1</w:t>
    </w:r>
    <w:r>
      <w:rPr>
        <w:noProof/>
      </w:rPr>
      <w:fldChar w:fldCharType="end"/>
    </w:r>
  </w:p>
  <w:p w14:paraId="68D5F87C" w14:textId="77777777" w:rsidR="00395318" w:rsidRDefault="0039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07DF" w14:textId="77777777" w:rsidR="00DE775B" w:rsidRDefault="00DE775B" w:rsidP="00E35931">
      <w:r>
        <w:separator/>
      </w:r>
    </w:p>
  </w:footnote>
  <w:footnote w:type="continuationSeparator" w:id="0">
    <w:p w14:paraId="32A6BE69" w14:textId="77777777" w:rsidR="00DE775B" w:rsidRDefault="00DE775B" w:rsidP="00E35931">
      <w:r>
        <w:continuationSeparator/>
      </w:r>
    </w:p>
  </w:footnote>
  <w:footnote w:type="continuationNotice" w:id="1">
    <w:p w14:paraId="2F206D4E" w14:textId="77777777" w:rsidR="0074329B" w:rsidRDefault="00743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2BC0"/>
    <w:multiLevelType w:val="hybridMultilevel"/>
    <w:tmpl w:val="300489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897AF7"/>
    <w:multiLevelType w:val="multilevel"/>
    <w:tmpl w:val="25C45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66379"/>
    <w:multiLevelType w:val="hybridMultilevel"/>
    <w:tmpl w:val="CB96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0F34"/>
    <w:multiLevelType w:val="hybridMultilevel"/>
    <w:tmpl w:val="C80AB32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C962B76"/>
    <w:multiLevelType w:val="hybridMultilevel"/>
    <w:tmpl w:val="23967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8697A"/>
    <w:multiLevelType w:val="hybridMultilevel"/>
    <w:tmpl w:val="6ACEC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23381"/>
    <w:multiLevelType w:val="hybridMultilevel"/>
    <w:tmpl w:val="25C45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A6F18"/>
    <w:multiLevelType w:val="hybridMultilevel"/>
    <w:tmpl w:val="9DA40ACE"/>
    <w:lvl w:ilvl="0" w:tplc="8F18F0CE">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99B0C1F"/>
    <w:multiLevelType w:val="hybridMultilevel"/>
    <w:tmpl w:val="5C92B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0F08C3"/>
    <w:multiLevelType w:val="hybridMultilevel"/>
    <w:tmpl w:val="4DF42372"/>
    <w:lvl w:ilvl="0" w:tplc="819476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3A7EC3"/>
    <w:multiLevelType w:val="hybridMultilevel"/>
    <w:tmpl w:val="4430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DB62DF"/>
    <w:multiLevelType w:val="hybridMultilevel"/>
    <w:tmpl w:val="C6041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F11478"/>
    <w:multiLevelType w:val="hybridMultilevel"/>
    <w:tmpl w:val="EFC6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4911EF"/>
    <w:multiLevelType w:val="hybridMultilevel"/>
    <w:tmpl w:val="45C02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11"/>
  </w:num>
  <w:num w:numId="6">
    <w:abstractNumId w:val="12"/>
  </w:num>
  <w:num w:numId="7">
    <w:abstractNumId w:val="6"/>
  </w:num>
  <w:num w:numId="8">
    <w:abstractNumId w:val="1"/>
  </w:num>
  <w:num w:numId="9">
    <w:abstractNumId w:val="5"/>
  </w:num>
  <w:num w:numId="10">
    <w:abstractNumId w:val="2"/>
  </w:num>
  <w:num w:numId="11">
    <w:abstractNumId w:val="4"/>
  </w:num>
  <w:num w:numId="12">
    <w:abstractNumId w:val="3"/>
  </w:num>
  <w:num w:numId="13">
    <w:abstractNumId w:val="1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A0"/>
    <w:rsid w:val="000067EE"/>
    <w:rsid w:val="00007F05"/>
    <w:rsid w:val="0003607A"/>
    <w:rsid w:val="000408A0"/>
    <w:rsid w:val="00041798"/>
    <w:rsid w:val="00045EC6"/>
    <w:rsid w:val="00050993"/>
    <w:rsid w:val="00050A83"/>
    <w:rsid w:val="000561DF"/>
    <w:rsid w:val="0006274D"/>
    <w:rsid w:val="00072923"/>
    <w:rsid w:val="00077E5A"/>
    <w:rsid w:val="00093C94"/>
    <w:rsid w:val="000A02B8"/>
    <w:rsid w:val="000A14FA"/>
    <w:rsid w:val="000B7310"/>
    <w:rsid w:val="000C233E"/>
    <w:rsid w:val="000D0C71"/>
    <w:rsid w:val="000D7A7D"/>
    <w:rsid w:val="000E731A"/>
    <w:rsid w:val="000F1633"/>
    <w:rsid w:val="00104A1B"/>
    <w:rsid w:val="00107C56"/>
    <w:rsid w:val="00115007"/>
    <w:rsid w:val="00116C38"/>
    <w:rsid w:val="00117DD3"/>
    <w:rsid w:val="00122722"/>
    <w:rsid w:val="00125728"/>
    <w:rsid w:val="00136B65"/>
    <w:rsid w:val="00145C0A"/>
    <w:rsid w:val="001504CA"/>
    <w:rsid w:val="0015282D"/>
    <w:rsid w:val="00176CF4"/>
    <w:rsid w:val="00192EFF"/>
    <w:rsid w:val="001A4B3F"/>
    <w:rsid w:val="001E1762"/>
    <w:rsid w:val="001E29BD"/>
    <w:rsid w:val="001E740D"/>
    <w:rsid w:val="0020091B"/>
    <w:rsid w:val="002011F0"/>
    <w:rsid w:val="00203218"/>
    <w:rsid w:val="00203EAC"/>
    <w:rsid w:val="00222CB6"/>
    <w:rsid w:val="002276B0"/>
    <w:rsid w:val="0023470E"/>
    <w:rsid w:val="002525EF"/>
    <w:rsid w:val="002552C5"/>
    <w:rsid w:val="00262D46"/>
    <w:rsid w:val="00276301"/>
    <w:rsid w:val="00276A74"/>
    <w:rsid w:val="00283267"/>
    <w:rsid w:val="002A67C1"/>
    <w:rsid w:val="002A6965"/>
    <w:rsid w:val="002A7F7A"/>
    <w:rsid w:val="002B0930"/>
    <w:rsid w:val="002C08B1"/>
    <w:rsid w:val="002F395E"/>
    <w:rsid w:val="002F6D3B"/>
    <w:rsid w:val="0031033A"/>
    <w:rsid w:val="00313E35"/>
    <w:rsid w:val="003244FD"/>
    <w:rsid w:val="00337739"/>
    <w:rsid w:val="00345A07"/>
    <w:rsid w:val="003651C3"/>
    <w:rsid w:val="003667A1"/>
    <w:rsid w:val="00370BB2"/>
    <w:rsid w:val="00376C29"/>
    <w:rsid w:val="00380E7F"/>
    <w:rsid w:val="00382DAD"/>
    <w:rsid w:val="00391488"/>
    <w:rsid w:val="00395318"/>
    <w:rsid w:val="003A3AC0"/>
    <w:rsid w:val="003C6538"/>
    <w:rsid w:val="003D7916"/>
    <w:rsid w:val="003F2568"/>
    <w:rsid w:val="003F6866"/>
    <w:rsid w:val="00405F62"/>
    <w:rsid w:val="00412661"/>
    <w:rsid w:val="0042322D"/>
    <w:rsid w:val="004239BA"/>
    <w:rsid w:val="00443010"/>
    <w:rsid w:val="00447225"/>
    <w:rsid w:val="00452122"/>
    <w:rsid w:val="004576ED"/>
    <w:rsid w:val="00466F40"/>
    <w:rsid w:val="00470917"/>
    <w:rsid w:val="00474B09"/>
    <w:rsid w:val="0048507F"/>
    <w:rsid w:val="00491947"/>
    <w:rsid w:val="00493A45"/>
    <w:rsid w:val="00493CE7"/>
    <w:rsid w:val="004A20AA"/>
    <w:rsid w:val="004A23EE"/>
    <w:rsid w:val="004C5635"/>
    <w:rsid w:val="004C7A93"/>
    <w:rsid w:val="004D00AE"/>
    <w:rsid w:val="004F05DD"/>
    <w:rsid w:val="005004C1"/>
    <w:rsid w:val="00514F77"/>
    <w:rsid w:val="005318F0"/>
    <w:rsid w:val="00537221"/>
    <w:rsid w:val="00543D73"/>
    <w:rsid w:val="00545AA7"/>
    <w:rsid w:val="005530BA"/>
    <w:rsid w:val="00557FF4"/>
    <w:rsid w:val="00565499"/>
    <w:rsid w:val="00574264"/>
    <w:rsid w:val="005860E2"/>
    <w:rsid w:val="00590B14"/>
    <w:rsid w:val="00591E50"/>
    <w:rsid w:val="005A31EA"/>
    <w:rsid w:val="005A6D94"/>
    <w:rsid w:val="005B3B5B"/>
    <w:rsid w:val="005C0BF9"/>
    <w:rsid w:val="005E2C26"/>
    <w:rsid w:val="005F3821"/>
    <w:rsid w:val="005F7373"/>
    <w:rsid w:val="006031BD"/>
    <w:rsid w:val="00611FC6"/>
    <w:rsid w:val="00627098"/>
    <w:rsid w:val="00637914"/>
    <w:rsid w:val="00643CA4"/>
    <w:rsid w:val="0064750A"/>
    <w:rsid w:val="0065137A"/>
    <w:rsid w:val="00656C08"/>
    <w:rsid w:val="00660288"/>
    <w:rsid w:val="00664D57"/>
    <w:rsid w:val="00665BDA"/>
    <w:rsid w:val="00673644"/>
    <w:rsid w:val="00695BF0"/>
    <w:rsid w:val="00697B74"/>
    <w:rsid w:val="006A34B7"/>
    <w:rsid w:val="006A4586"/>
    <w:rsid w:val="006A7819"/>
    <w:rsid w:val="006B42EB"/>
    <w:rsid w:val="006B76A4"/>
    <w:rsid w:val="006D32FE"/>
    <w:rsid w:val="006D407D"/>
    <w:rsid w:val="007004FE"/>
    <w:rsid w:val="00716774"/>
    <w:rsid w:val="00724233"/>
    <w:rsid w:val="00725C33"/>
    <w:rsid w:val="00733006"/>
    <w:rsid w:val="00743075"/>
    <w:rsid w:val="0074329B"/>
    <w:rsid w:val="00743CA5"/>
    <w:rsid w:val="00743EEC"/>
    <w:rsid w:val="00761661"/>
    <w:rsid w:val="0078030B"/>
    <w:rsid w:val="007834AE"/>
    <w:rsid w:val="00784842"/>
    <w:rsid w:val="00786719"/>
    <w:rsid w:val="007B02EB"/>
    <w:rsid w:val="007B2182"/>
    <w:rsid w:val="007B4CA7"/>
    <w:rsid w:val="007B6F76"/>
    <w:rsid w:val="007C6B03"/>
    <w:rsid w:val="007D7D88"/>
    <w:rsid w:val="007E1A4C"/>
    <w:rsid w:val="007E28FB"/>
    <w:rsid w:val="007F1989"/>
    <w:rsid w:val="0084042C"/>
    <w:rsid w:val="008420CD"/>
    <w:rsid w:val="008603FC"/>
    <w:rsid w:val="008744B4"/>
    <w:rsid w:val="00874C94"/>
    <w:rsid w:val="00890E39"/>
    <w:rsid w:val="008A0A0F"/>
    <w:rsid w:val="008B3263"/>
    <w:rsid w:val="008B542A"/>
    <w:rsid w:val="008B5ACA"/>
    <w:rsid w:val="008C3599"/>
    <w:rsid w:val="008E0653"/>
    <w:rsid w:val="009153DF"/>
    <w:rsid w:val="009212BD"/>
    <w:rsid w:val="0092164B"/>
    <w:rsid w:val="00924B95"/>
    <w:rsid w:val="00926472"/>
    <w:rsid w:val="009301F4"/>
    <w:rsid w:val="00945647"/>
    <w:rsid w:val="0095675F"/>
    <w:rsid w:val="00961577"/>
    <w:rsid w:val="009622EA"/>
    <w:rsid w:val="00966A7F"/>
    <w:rsid w:val="00973AF4"/>
    <w:rsid w:val="00994ECD"/>
    <w:rsid w:val="009B141E"/>
    <w:rsid w:val="009B6ED0"/>
    <w:rsid w:val="009B7BA3"/>
    <w:rsid w:val="009C2E39"/>
    <w:rsid w:val="009E57F4"/>
    <w:rsid w:val="009F19D2"/>
    <w:rsid w:val="009F2B7E"/>
    <w:rsid w:val="00A017C8"/>
    <w:rsid w:val="00A07761"/>
    <w:rsid w:val="00A1107A"/>
    <w:rsid w:val="00A1179D"/>
    <w:rsid w:val="00A16BA7"/>
    <w:rsid w:val="00A209FA"/>
    <w:rsid w:val="00A33D80"/>
    <w:rsid w:val="00A51DFB"/>
    <w:rsid w:val="00A96D3F"/>
    <w:rsid w:val="00AA4C49"/>
    <w:rsid w:val="00AC4FFD"/>
    <w:rsid w:val="00AD7C7A"/>
    <w:rsid w:val="00AE2C6A"/>
    <w:rsid w:val="00AF4CC9"/>
    <w:rsid w:val="00AF62A5"/>
    <w:rsid w:val="00B03661"/>
    <w:rsid w:val="00B21CDC"/>
    <w:rsid w:val="00B223F1"/>
    <w:rsid w:val="00B3034E"/>
    <w:rsid w:val="00B36303"/>
    <w:rsid w:val="00B420CB"/>
    <w:rsid w:val="00B56B7E"/>
    <w:rsid w:val="00B57DEF"/>
    <w:rsid w:val="00B62A9C"/>
    <w:rsid w:val="00B94CCC"/>
    <w:rsid w:val="00BA1578"/>
    <w:rsid w:val="00BA6199"/>
    <w:rsid w:val="00BA73C1"/>
    <w:rsid w:val="00BC513B"/>
    <w:rsid w:val="00BD5642"/>
    <w:rsid w:val="00BE6DBB"/>
    <w:rsid w:val="00BF46B8"/>
    <w:rsid w:val="00C049B9"/>
    <w:rsid w:val="00C15F5B"/>
    <w:rsid w:val="00C235F2"/>
    <w:rsid w:val="00C305BD"/>
    <w:rsid w:val="00C31598"/>
    <w:rsid w:val="00C3497E"/>
    <w:rsid w:val="00C42E62"/>
    <w:rsid w:val="00C654A0"/>
    <w:rsid w:val="00C71455"/>
    <w:rsid w:val="00C9623E"/>
    <w:rsid w:val="00CA2AC6"/>
    <w:rsid w:val="00CA3CC0"/>
    <w:rsid w:val="00CB53AC"/>
    <w:rsid w:val="00CD5264"/>
    <w:rsid w:val="00CE64FF"/>
    <w:rsid w:val="00D10B21"/>
    <w:rsid w:val="00D12F74"/>
    <w:rsid w:val="00D5572D"/>
    <w:rsid w:val="00D5748D"/>
    <w:rsid w:val="00D61898"/>
    <w:rsid w:val="00D62BF8"/>
    <w:rsid w:val="00D716A6"/>
    <w:rsid w:val="00D82E2B"/>
    <w:rsid w:val="00D90269"/>
    <w:rsid w:val="00DD7592"/>
    <w:rsid w:val="00DE052A"/>
    <w:rsid w:val="00DE10DE"/>
    <w:rsid w:val="00DE775B"/>
    <w:rsid w:val="00E104A7"/>
    <w:rsid w:val="00E35931"/>
    <w:rsid w:val="00E45572"/>
    <w:rsid w:val="00E5679D"/>
    <w:rsid w:val="00E613E2"/>
    <w:rsid w:val="00E65AC9"/>
    <w:rsid w:val="00E75415"/>
    <w:rsid w:val="00E85F35"/>
    <w:rsid w:val="00EB08BB"/>
    <w:rsid w:val="00EB50F1"/>
    <w:rsid w:val="00EB7B36"/>
    <w:rsid w:val="00EC4E85"/>
    <w:rsid w:val="00EC6D66"/>
    <w:rsid w:val="00ED214B"/>
    <w:rsid w:val="00ED7937"/>
    <w:rsid w:val="00EF4953"/>
    <w:rsid w:val="00EF7202"/>
    <w:rsid w:val="00F0333C"/>
    <w:rsid w:val="00F151CF"/>
    <w:rsid w:val="00F276FC"/>
    <w:rsid w:val="00F3435C"/>
    <w:rsid w:val="00F40853"/>
    <w:rsid w:val="00F427BD"/>
    <w:rsid w:val="00F46E01"/>
    <w:rsid w:val="00F5444D"/>
    <w:rsid w:val="00F604E6"/>
    <w:rsid w:val="00F619BA"/>
    <w:rsid w:val="00F649BE"/>
    <w:rsid w:val="00F64DC1"/>
    <w:rsid w:val="00FA07C6"/>
    <w:rsid w:val="00FA1472"/>
    <w:rsid w:val="00FB44ED"/>
    <w:rsid w:val="00FC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D70DEA"/>
  <w15:docId w15:val="{BAE29886-6EC4-4AD9-9C8C-683802E1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8A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rsid w:val="00F649BE"/>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rsid w:val="00F649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rsid w:val="00F649BE"/>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rsid w:val="00F649BE"/>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semiHidden/>
    <w:rsid w:val="00F649BE"/>
    <w:rPr>
      <w:rFonts w:ascii="Tahoma" w:eastAsia="Times New Roman" w:hAnsi="Tahoma"/>
      <w:sz w:val="16"/>
      <w:szCs w:val="20"/>
    </w:rPr>
  </w:style>
  <w:style w:type="character" w:customStyle="1" w:styleId="BalloonTextChar">
    <w:name w:val="Balloon Text Char"/>
    <w:link w:val="BalloonText"/>
    <w:semiHidden/>
    <w:locked/>
    <w:rsid w:val="00F649BE"/>
    <w:rPr>
      <w:rFonts w:ascii="Tahoma" w:hAnsi="Tahoma" w:cs="Times New Roman"/>
      <w:sz w:val="16"/>
    </w:rPr>
  </w:style>
  <w:style w:type="paragraph" w:styleId="Header">
    <w:name w:val="header"/>
    <w:basedOn w:val="Normal"/>
    <w:link w:val="HeaderChar"/>
    <w:rsid w:val="00E35931"/>
    <w:pPr>
      <w:tabs>
        <w:tab w:val="center" w:pos="4680"/>
        <w:tab w:val="right" w:pos="9360"/>
      </w:tabs>
    </w:pPr>
    <w:rPr>
      <w:rFonts w:eastAsia="Times New Roman"/>
      <w:szCs w:val="20"/>
    </w:rPr>
  </w:style>
  <w:style w:type="character" w:customStyle="1" w:styleId="HeaderChar">
    <w:name w:val="Header Char"/>
    <w:link w:val="Header"/>
    <w:locked/>
    <w:rsid w:val="00E35931"/>
    <w:rPr>
      <w:rFonts w:ascii="Times New Roman" w:hAnsi="Times New Roman" w:cs="Times New Roman"/>
      <w:sz w:val="24"/>
    </w:rPr>
  </w:style>
  <w:style w:type="paragraph" w:styleId="Footer">
    <w:name w:val="footer"/>
    <w:basedOn w:val="Normal"/>
    <w:link w:val="FooterChar"/>
    <w:uiPriority w:val="99"/>
    <w:rsid w:val="00E35931"/>
    <w:pPr>
      <w:tabs>
        <w:tab w:val="center" w:pos="4680"/>
        <w:tab w:val="right" w:pos="9360"/>
      </w:tabs>
    </w:pPr>
    <w:rPr>
      <w:rFonts w:eastAsia="Times New Roman"/>
      <w:szCs w:val="20"/>
    </w:rPr>
  </w:style>
  <w:style w:type="character" w:customStyle="1" w:styleId="FooterChar">
    <w:name w:val="Footer Char"/>
    <w:link w:val="Footer"/>
    <w:uiPriority w:val="99"/>
    <w:locked/>
    <w:rsid w:val="00E35931"/>
    <w:rPr>
      <w:rFonts w:ascii="Times New Roman" w:hAnsi="Times New Roman" w:cs="Times New Roman"/>
      <w:sz w:val="24"/>
    </w:rPr>
  </w:style>
  <w:style w:type="character" w:styleId="CommentReference">
    <w:name w:val="annotation reference"/>
    <w:semiHidden/>
    <w:rsid w:val="006B76A4"/>
    <w:rPr>
      <w:rFonts w:cs="Times New Roman"/>
      <w:sz w:val="16"/>
      <w:szCs w:val="16"/>
    </w:rPr>
  </w:style>
  <w:style w:type="paragraph" w:styleId="CommentText">
    <w:name w:val="annotation text"/>
    <w:basedOn w:val="Normal"/>
    <w:link w:val="CommentTextChar"/>
    <w:semiHidden/>
    <w:rsid w:val="006B76A4"/>
    <w:rPr>
      <w:sz w:val="20"/>
      <w:szCs w:val="20"/>
    </w:rPr>
  </w:style>
  <w:style w:type="character" w:customStyle="1" w:styleId="CommentTextChar">
    <w:name w:val="Comment Text Char"/>
    <w:link w:val="CommentText"/>
    <w:semiHidden/>
    <w:locked/>
    <w:rsid w:val="006B76A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B76A4"/>
    <w:rPr>
      <w:b/>
      <w:bCs/>
    </w:rPr>
  </w:style>
  <w:style w:type="character" w:customStyle="1" w:styleId="CommentSubjectChar">
    <w:name w:val="Comment Subject Char"/>
    <w:link w:val="CommentSubject"/>
    <w:uiPriority w:val="99"/>
    <w:semiHidden/>
    <w:locked/>
    <w:rsid w:val="006B76A4"/>
    <w:rPr>
      <w:rFonts w:ascii="Times New Roman" w:hAnsi="Times New Roman" w:cs="Times New Roman"/>
      <w:b/>
      <w:bCs/>
    </w:rPr>
  </w:style>
  <w:style w:type="paragraph" w:styleId="ListParagraph">
    <w:name w:val="List Paragraph"/>
    <w:basedOn w:val="Normal"/>
    <w:uiPriority w:val="34"/>
    <w:qFormat/>
    <w:rsid w:val="006B76A4"/>
    <w:pPr>
      <w:ind w:left="720"/>
      <w:contextualSpacing/>
    </w:pPr>
  </w:style>
  <w:style w:type="paragraph" w:styleId="DocumentMap">
    <w:name w:val="Document Map"/>
    <w:basedOn w:val="Normal"/>
    <w:link w:val="DocumentMapChar"/>
    <w:semiHidden/>
    <w:rsid w:val="001504CA"/>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paragraph" w:styleId="FootnoteText">
    <w:name w:val="footnote text"/>
    <w:basedOn w:val="Normal"/>
    <w:link w:val="FootnoteTextChar"/>
    <w:autoRedefine/>
    <w:uiPriority w:val="99"/>
    <w:rsid w:val="005318F0"/>
    <w:rPr>
      <w:rFonts w:ascii="Century Schoolbook" w:hAnsi="Century Schoolbook"/>
      <w:sz w:val="22"/>
      <w:szCs w:val="20"/>
    </w:rPr>
  </w:style>
  <w:style w:type="character" w:customStyle="1" w:styleId="FootnoteTextChar">
    <w:name w:val="Footnote Text Char"/>
    <w:link w:val="FootnoteText"/>
    <w:uiPriority w:val="99"/>
    <w:rsid w:val="005318F0"/>
    <w:rPr>
      <w:rFonts w:ascii="Century Schoolbook" w:hAnsi="Century Schoolbook"/>
      <w:sz w:val="22"/>
    </w:rPr>
  </w:style>
  <w:style w:type="character" w:styleId="FootnoteReference">
    <w:name w:val="footnote reference"/>
    <w:uiPriority w:val="99"/>
    <w:rsid w:val="005318F0"/>
    <w:rPr>
      <w:rFonts w:cs="Times New Roman"/>
      <w:vertAlign w:val="superscript"/>
    </w:rPr>
  </w:style>
  <w:style w:type="character" w:customStyle="1" w:styleId="CharacterStyle5">
    <w:name w:val="Character Style 5"/>
    <w:rsid w:val="005318F0"/>
    <w:rPr>
      <w:rFonts w:ascii="Times New Roman" w:hAnsi="Times New Roman" w:cs="Times New Roman"/>
      <w:sz w:val="25"/>
      <w:szCs w:val="25"/>
    </w:rPr>
  </w:style>
  <w:style w:type="paragraph" w:customStyle="1" w:styleId="Default">
    <w:name w:val="Default"/>
    <w:rsid w:val="00AE2C6A"/>
    <w:pPr>
      <w:autoSpaceDE w:val="0"/>
      <w:autoSpaceDN w:val="0"/>
      <w:adjustRightInd w:val="0"/>
    </w:pPr>
    <w:rPr>
      <w:rFonts w:ascii="Palatino Linotype" w:hAnsi="Palatino Linotype" w:cs="Palatino Linotype"/>
      <w:color w:val="000000"/>
      <w:sz w:val="24"/>
      <w:szCs w:val="24"/>
    </w:rPr>
  </w:style>
  <w:style w:type="character" w:styleId="Hyperlink">
    <w:name w:val="Hyperlink"/>
    <w:basedOn w:val="DefaultParagraphFont"/>
    <w:unhideWhenUsed/>
    <w:rsid w:val="0015282D"/>
    <w:rPr>
      <w:color w:val="0000FF" w:themeColor="hyperlink"/>
      <w:u w:val="single"/>
    </w:rPr>
  </w:style>
  <w:style w:type="character" w:styleId="UnresolvedMention">
    <w:name w:val="Unresolved Mention"/>
    <w:basedOn w:val="DefaultParagraphFont"/>
    <w:uiPriority w:val="99"/>
    <w:semiHidden/>
    <w:unhideWhenUsed/>
    <w:rsid w:val="0015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IPolicyandPerformance@det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BA92-AE58-4101-93BE-A517529E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3317</CharactersWithSpaces>
  <SharedDoc>false</SharedDoc>
  <HLinks>
    <vt:vector size="12" baseType="variant">
      <vt:variant>
        <vt:i4>1114154</vt:i4>
      </vt:variant>
      <vt:variant>
        <vt:i4>3</vt:i4>
      </vt:variant>
      <vt:variant>
        <vt:i4>0</vt:i4>
      </vt:variant>
      <vt:variant>
        <vt:i4>5</vt:i4>
      </vt:variant>
      <vt:variant>
        <vt:lpwstr>mailto:lleung@detma.org</vt:lpwstr>
      </vt:variant>
      <vt:variant>
        <vt:lpwstr/>
      </vt:variant>
      <vt:variant>
        <vt:i4>983090</vt:i4>
      </vt:variant>
      <vt:variant>
        <vt:i4>0</vt:i4>
      </vt:variant>
      <vt:variant>
        <vt:i4>0</vt:i4>
      </vt:variant>
      <vt:variant>
        <vt:i4>5</vt:i4>
      </vt:variant>
      <vt:variant>
        <vt:lpwstr>mailto:aberasaluce@detma.org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Kenneth (EOLWD)</dc:creator>
  <cp:lastModifiedBy>Patronick, Emmy (DWD)</cp:lastModifiedBy>
  <cp:revision>79</cp:revision>
  <cp:lastPrinted>2013-07-26T13:50:00Z</cp:lastPrinted>
  <dcterms:created xsi:type="dcterms:W3CDTF">2020-03-16T17:09:00Z</dcterms:created>
  <dcterms:modified xsi:type="dcterms:W3CDTF">2020-03-16T20:09:00Z</dcterms:modified>
</cp:coreProperties>
</file>