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CC8" w:rsidRDefault="000C6231" w:rsidP="00465CC8">
      <w:pPr>
        <w:pStyle w:val="Heading1"/>
      </w:pPr>
      <w:bookmarkStart w:id="0" w:name="_GoBack"/>
      <w:bookmarkEnd w:id="0"/>
      <w:r>
        <w:rPr>
          <w:noProof/>
        </w:rPr>
        <mc:AlternateContent>
          <mc:Choice Requires="wps">
            <w:drawing>
              <wp:anchor distT="0" distB="0" distL="114300" distR="114300" simplePos="0" relativeHeight="251657216" behindDoc="0" locked="0" layoutInCell="1" allowOverlap="1">
                <wp:simplePos x="0" y="0"/>
                <wp:positionH relativeFrom="page">
                  <wp:align>center</wp:align>
                </wp:positionH>
                <wp:positionV relativeFrom="page">
                  <wp:align>center</wp:align>
                </wp:positionV>
                <wp:extent cx="5943600" cy="82296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r w:rsidRPr="00510299">
                              <w:rPr>
                                <w:b/>
                                <w:sz w:val="36"/>
                              </w:rPr>
                              <w:t>INDOOR AIR QUALITY ASSESSMENT</w:t>
                            </w:r>
                          </w:p>
                          <w:p w:rsidR="00C21BCB" w:rsidRPr="00510299" w:rsidRDefault="00C21BCB" w:rsidP="00465CC8">
                            <w:pPr>
                              <w:jc w:val="center"/>
                              <w:rPr>
                                <w:b/>
                              </w:rPr>
                            </w:pPr>
                          </w:p>
                          <w:p w:rsidR="00C21BCB" w:rsidRPr="00510299" w:rsidRDefault="00C21BCB" w:rsidP="00465CC8">
                            <w:pPr>
                              <w:jc w:val="center"/>
                              <w:rPr>
                                <w:b/>
                              </w:rPr>
                            </w:pPr>
                          </w:p>
                          <w:p w:rsidR="005B1942" w:rsidRPr="00510299" w:rsidRDefault="005B1942" w:rsidP="005B1942">
                            <w:pPr>
                              <w:jc w:val="center"/>
                              <w:rPr>
                                <w:b/>
                                <w:sz w:val="28"/>
                              </w:rPr>
                            </w:pPr>
                            <w:r>
                              <w:rPr>
                                <w:b/>
                                <w:sz w:val="28"/>
                              </w:rPr>
                              <w:t>University</w:t>
                            </w:r>
                            <w:r w:rsidR="00C21BCB">
                              <w:rPr>
                                <w:b/>
                                <w:sz w:val="28"/>
                              </w:rPr>
                              <w:t xml:space="preserve"> of Massachusetts</w:t>
                            </w:r>
                            <w:r>
                              <w:rPr>
                                <w:b/>
                                <w:sz w:val="28"/>
                              </w:rPr>
                              <w:t xml:space="preserve"> Medical School</w:t>
                            </w:r>
                          </w:p>
                          <w:p w:rsidR="00C21BCB" w:rsidRPr="00510299" w:rsidRDefault="005B1942" w:rsidP="00465CC8">
                            <w:pPr>
                              <w:jc w:val="center"/>
                              <w:rPr>
                                <w:b/>
                                <w:sz w:val="28"/>
                              </w:rPr>
                            </w:pPr>
                            <w:r>
                              <w:rPr>
                                <w:b/>
                                <w:sz w:val="28"/>
                              </w:rPr>
                              <w:t>Center for Health Law and Economics</w:t>
                            </w:r>
                          </w:p>
                          <w:p w:rsidR="00C21BCB" w:rsidRDefault="005B1942" w:rsidP="00465CC8">
                            <w:pPr>
                              <w:jc w:val="center"/>
                              <w:rPr>
                                <w:b/>
                                <w:sz w:val="28"/>
                              </w:rPr>
                            </w:pPr>
                            <w:r>
                              <w:rPr>
                                <w:b/>
                                <w:sz w:val="28"/>
                              </w:rPr>
                              <w:t xml:space="preserve">The </w:t>
                            </w:r>
                            <w:proofErr w:type="spellStart"/>
                            <w:r>
                              <w:rPr>
                                <w:b/>
                                <w:sz w:val="28"/>
                              </w:rPr>
                              <w:t>Schrafft</w:t>
                            </w:r>
                            <w:proofErr w:type="spellEnd"/>
                            <w:r>
                              <w:rPr>
                                <w:b/>
                                <w:sz w:val="28"/>
                              </w:rPr>
                              <w:t xml:space="preserve"> Center</w:t>
                            </w:r>
                          </w:p>
                          <w:p w:rsidR="00C21BCB" w:rsidRDefault="005B1942" w:rsidP="00465CC8">
                            <w:pPr>
                              <w:jc w:val="center"/>
                              <w:rPr>
                                <w:b/>
                                <w:sz w:val="28"/>
                              </w:rPr>
                            </w:pPr>
                            <w:r>
                              <w:rPr>
                                <w:b/>
                                <w:sz w:val="28"/>
                              </w:rPr>
                              <w:t>529 Main St, 6</w:t>
                            </w:r>
                            <w:r w:rsidRPr="005B1942">
                              <w:rPr>
                                <w:b/>
                                <w:sz w:val="28"/>
                                <w:vertAlign w:val="superscript"/>
                              </w:rPr>
                              <w:t>th</w:t>
                            </w:r>
                            <w:r>
                              <w:rPr>
                                <w:b/>
                                <w:sz w:val="28"/>
                              </w:rPr>
                              <w:t xml:space="preserve"> </w:t>
                            </w:r>
                            <w:r w:rsidR="00B80E89">
                              <w:rPr>
                                <w:b/>
                                <w:sz w:val="28"/>
                              </w:rPr>
                              <w:t>and 7</w:t>
                            </w:r>
                            <w:r w:rsidR="00B80E89" w:rsidRPr="00B80E89">
                              <w:rPr>
                                <w:b/>
                                <w:sz w:val="28"/>
                                <w:vertAlign w:val="superscript"/>
                              </w:rPr>
                              <w:t>th</w:t>
                            </w:r>
                            <w:r w:rsidR="00B80E89">
                              <w:rPr>
                                <w:b/>
                                <w:sz w:val="28"/>
                              </w:rPr>
                              <w:t xml:space="preserve"> </w:t>
                            </w:r>
                            <w:r>
                              <w:rPr>
                                <w:b/>
                                <w:sz w:val="28"/>
                              </w:rPr>
                              <w:t>Floor</w:t>
                            </w:r>
                          </w:p>
                          <w:p w:rsidR="005B1942" w:rsidRDefault="005B1942" w:rsidP="00465CC8">
                            <w:pPr>
                              <w:jc w:val="center"/>
                              <w:rPr>
                                <w:b/>
                                <w:sz w:val="28"/>
                              </w:rPr>
                            </w:pPr>
                            <w:r>
                              <w:rPr>
                                <w:b/>
                                <w:sz w:val="28"/>
                              </w:rPr>
                              <w:t>Charlestown, MA 02129</w:t>
                            </w: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rPr>
                            </w:pPr>
                          </w:p>
                          <w:p w:rsidR="00C21BCB" w:rsidRPr="00510299" w:rsidRDefault="000C6231" w:rsidP="00465CC8">
                            <w:pPr>
                              <w:jc w:val="center"/>
                              <w:rPr>
                                <w:b/>
                              </w:rPr>
                            </w:pPr>
                            <w:r>
                              <w:rPr>
                                <w:b/>
                                <w:noProof/>
                              </w:rPr>
                              <w:drawing>
                                <wp:inline distT="0" distB="0" distL="0" distR="0">
                                  <wp:extent cx="4513580" cy="3387090"/>
                                  <wp:effectExtent l="0" t="0" r="0" b="0"/>
                                  <wp:docPr id="14" name="Picture 14" descr="picture of the front of the Schrafft Center, 529 Main St, 6th and 7th Fl., Charlestow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of the front of the Schrafft Center, 529 Main St, 6th and 7th Fl., Charlestown, MA&#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3580" cy="3387090"/>
                                          </a:xfrm>
                                          <a:prstGeom prst="rect">
                                            <a:avLst/>
                                          </a:prstGeom>
                                          <a:noFill/>
                                          <a:ln>
                                            <a:noFill/>
                                          </a:ln>
                                        </pic:spPr>
                                      </pic:pic>
                                    </a:graphicData>
                                  </a:graphic>
                                </wp:inline>
                              </w:drawing>
                            </w:r>
                          </w:p>
                          <w:p w:rsidR="00C21BCB"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pPr>
                          </w:p>
                          <w:p w:rsidR="00C21BCB" w:rsidRPr="00510299" w:rsidRDefault="00C21BCB" w:rsidP="00465CC8">
                            <w:pPr>
                              <w:jc w:val="center"/>
                            </w:pPr>
                            <w:r w:rsidRPr="00510299">
                              <w:t>Prepared by:</w:t>
                            </w:r>
                          </w:p>
                          <w:p w:rsidR="00C21BCB" w:rsidRPr="00510299" w:rsidRDefault="00C21BCB" w:rsidP="00465CC8">
                            <w:pPr>
                              <w:jc w:val="center"/>
                            </w:pPr>
                            <w:r w:rsidRPr="00510299">
                              <w:t>Massachusetts Department of Public Health</w:t>
                            </w:r>
                          </w:p>
                          <w:p w:rsidR="00C21BCB" w:rsidRPr="00510299" w:rsidRDefault="00C21BCB" w:rsidP="00465CC8">
                            <w:pPr>
                              <w:jc w:val="center"/>
                            </w:pPr>
                            <w:r w:rsidRPr="00510299">
                              <w:t>Bureau of Environmental Health</w:t>
                            </w:r>
                          </w:p>
                          <w:p w:rsidR="00C21BCB" w:rsidRPr="00510299" w:rsidRDefault="00C21BCB" w:rsidP="00465CC8">
                            <w:pPr>
                              <w:jc w:val="center"/>
                            </w:pPr>
                            <w:r w:rsidRPr="00510299">
                              <w:t>Indoor Air Quality Program</w:t>
                            </w:r>
                          </w:p>
                          <w:p w:rsidR="00C21BCB" w:rsidRPr="00510299" w:rsidRDefault="00F82FD7" w:rsidP="00465CC8">
                            <w:pPr>
                              <w:jc w:val="center"/>
                            </w:pPr>
                            <w:r>
                              <w:t>August</w:t>
                            </w:r>
                            <w:r w:rsidR="00C21BCB">
                              <w:t xml:space="preserve"> 2015</w:t>
                            </w:r>
                          </w:p>
                          <w:p w:rsidR="00C21BCB" w:rsidRDefault="00C21B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KAIAAFI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C+2yW+KAIAAFIEAAAOAAAAAAAAAAAAAAAAAC4CAABkcnMvZTJvRG9j&#10;LnhtbFBLAQItABQABgAIAAAAIQCD++Ib2wAAAAYBAAAPAAAAAAAAAAAAAAAAAIIEAABkcnMvZG93&#10;bnJldi54bWxQSwUGAAAAAAQABADzAAAAigUAAAAA&#10;">
                <v:textbox>
                  <w:txbxContent>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r w:rsidRPr="00510299">
                        <w:rPr>
                          <w:b/>
                          <w:sz w:val="36"/>
                        </w:rPr>
                        <w:t>INDOOR AIR QUALITY ASSESSMENT</w:t>
                      </w:r>
                    </w:p>
                    <w:p w:rsidR="00C21BCB" w:rsidRPr="00510299" w:rsidRDefault="00C21BCB" w:rsidP="00465CC8">
                      <w:pPr>
                        <w:jc w:val="center"/>
                        <w:rPr>
                          <w:b/>
                        </w:rPr>
                      </w:pPr>
                    </w:p>
                    <w:p w:rsidR="00C21BCB" w:rsidRPr="00510299" w:rsidRDefault="00C21BCB" w:rsidP="00465CC8">
                      <w:pPr>
                        <w:jc w:val="center"/>
                        <w:rPr>
                          <w:b/>
                        </w:rPr>
                      </w:pPr>
                    </w:p>
                    <w:p w:rsidR="005B1942" w:rsidRPr="00510299" w:rsidRDefault="005B1942" w:rsidP="005B1942">
                      <w:pPr>
                        <w:jc w:val="center"/>
                        <w:rPr>
                          <w:b/>
                          <w:sz w:val="28"/>
                        </w:rPr>
                      </w:pPr>
                      <w:r>
                        <w:rPr>
                          <w:b/>
                          <w:sz w:val="28"/>
                        </w:rPr>
                        <w:t>University</w:t>
                      </w:r>
                      <w:r w:rsidR="00C21BCB">
                        <w:rPr>
                          <w:b/>
                          <w:sz w:val="28"/>
                        </w:rPr>
                        <w:t xml:space="preserve"> of Massachusetts</w:t>
                      </w:r>
                      <w:r>
                        <w:rPr>
                          <w:b/>
                          <w:sz w:val="28"/>
                        </w:rPr>
                        <w:t xml:space="preserve"> Medical School</w:t>
                      </w:r>
                    </w:p>
                    <w:p w:rsidR="00C21BCB" w:rsidRPr="00510299" w:rsidRDefault="005B1942" w:rsidP="00465CC8">
                      <w:pPr>
                        <w:jc w:val="center"/>
                        <w:rPr>
                          <w:b/>
                          <w:sz w:val="28"/>
                        </w:rPr>
                      </w:pPr>
                      <w:r>
                        <w:rPr>
                          <w:b/>
                          <w:sz w:val="28"/>
                        </w:rPr>
                        <w:t>Center for Health Law and Economics</w:t>
                      </w:r>
                    </w:p>
                    <w:p w:rsidR="00C21BCB" w:rsidRDefault="005B1942" w:rsidP="00465CC8">
                      <w:pPr>
                        <w:jc w:val="center"/>
                        <w:rPr>
                          <w:b/>
                          <w:sz w:val="28"/>
                        </w:rPr>
                      </w:pPr>
                      <w:r>
                        <w:rPr>
                          <w:b/>
                          <w:sz w:val="28"/>
                        </w:rPr>
                        <w:t xml:space="preserve">The </w:t>
                      </w:r>
                      <w:proofErr w:type="spellStart"/>
                      <w:r>
                        <w:rPr>
                          <w:b/>
                          <w:sz w:val="28"/>
                        </w:rPr>
                        <w:t>Schrafft</w:t>
                      </w:r>
                      <w:proofErr w:type="spellEnd"/>
                      <w:r>
                        <w:rPr>
                          <w:b/>
                          <w:sz w:val="28"/>
                        </w:rPr>
                        <w:t xml:space="preserve"> Center</w:t>
                      </w:r>
                    </w:p>
                    <w:p w:rsidR="00C21BCB" w:rsidRDefault="005B1942" w:rsidP="00465CC8">
                      <w:pPr>
                        <w:jc w:val="center"/>
                        <w:rPr>
                          <w:b/>
                          <w:sz w:val="28"/>
                        </w:rPr>
                      </w:pPr>
                      <w:r>
                        <w:rPr>
                          <w:b/>
                          <w:sz w:val="28"/>
                        </w:rPr>
                        <w:t>529 Main St, 6</w:t>
                      </w:r>
                      <w:r w:rsidRPr="005B1942">
                        <w:rPr>
                          <w:b/>
                          <w:sz w:val="28"/>
                          <w:vertAlign w:val="superscript"/>
                        </w:rPr>
                        <w:t>th</w:t>
                      </w:r>
                      <w:r>
                        <w:rPr>
                          <w:b/>
                          <w:sz w:val="28"/>
                        </w:rPr>
                        <w:t xml:space="preserve"> </w:t>
                      </w:r>
                      <w:r w:rsidR="00B80E89">
                        <w:rPr>
                          <w:b/>
                          <w:sz w:val="28"/>
                        </w:rPr>
                        <w:t>and 7</w:t>
                      </w:r>
                      <w:r w:rsidR="00B80E89" w:rsidRPr="00B80E89">
                        <w:rPr>
                          <w:b/>
                          <w:sz w:val="28"/>
                          <w:vertAlign w:val="superscript"/>
                        </w:rPr>
                        <w:t>th</w:t>
                      </w:r>
                      <w:r w:rsidR="00B80E89">
                        <w:rPr>
                          <w:b/>
                          <w:sz w:val="28"/>
                        </w:rPr>
                        <w:t xml:space="preserve"> </w:t>
                      </w:r>
                      <w:r>
                        <w:rPr>
                          <w:b/>
                          <w:sz w:val="28"/>
                        </w:rPr>
                        <w:t>Floor</w:t>
                      </w:r>
                    </w:p>
                    <w:p w:rsidR="005B1942" w:rsidRDefault="005B1942" w:rsidP="00465CC8">
                      <w:pPr>
                        <w:jc w:val="center"/>
                        <w:rPr>
                          <w:b/>
                          <w:sz w:val="28"/>
                        </w:rPr>
                      </w:pPr>
                      <w:r>
                        <w:rPr>
                          <w:b/>
                          <w:sz w:val="28"/>
                        </w:rPr>
                        <w:t>Charlestown, MA 02129</w:t>
                      </w: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rPr>
                      </w:pPr>
                    </w:p>
                    <w:p w:rsidR="00C21BCB" w:rsidRPr="00510299" w:rsidRDefault="000C6231" w:rsidP="00465CC8">
                      <w:pPr>
                        <w:jc w:val="center"/>
                        <w:rPr>
                          <w:b/>
                        </w:rPr>
                      </w:pPr>
                      <w:r>
                        <w:rPr>
                          <w:b/>
                          <w:noProof/>
                        </w:rPr>
                        <w:drawing>
                          <wp:inline distT="0" distB="0" distL="0" distR="0">
                            <wp:extent cx="4513580" cy="3387090"/>
                            <wp:effectExtent l="0" t="0" r="0" b="0"/>
                            <wp:docPr id="14" name="Picture 14" descr="picture of the front of the Schrafft Center, 529 Main St, 6th and 7th Fl., Charlestow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of the front of the Schrafft Center, 529 Main St, 6th and 7th Fl., Charlestown, MA&#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3580" cy="3387090"/>
                                    </a:xfrm>
                                    <a:prstGeom prst="rect">
                                      <a:avLst/>
                                    </a:prstGeom>
                                    <a:noFill/>
                                    <a:ln>
                                      <a:noFill/>
                                    </a:ln>
                                  </pic:spPr>
                                </pic:pic>
                              </a:graphicData>
                            </a:graphic>
                          </wp:inline>
                        </w:drawing>
                      </w:r>
                    </w:p>
                    <w:p w:rsidR="00C21BCB"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pPr>
                    </w:p>
                    <w:p w:rsidR="00C21BCB" w:rsidRPr="00510299" w:rsidRDefault="00C21BCB" w:rsidP="00465CC8">
                      <w:pPr>
                        <w:jc w:val="center"/>
                      </w:pPr>
                      <w:r w:rsidRPr="00510299">
                        <w:t>Prepared by:</w:t>
                      </w:r>
                    </w:p>
                    <w:p w:rsidR="00C21BCB" w:rsidRPr="00510299" w:rsidRDefault="00C21BCB" w:rsidP="00465CC8">
                      <w:pPr>
                        <w:jc w:val="center"/>
                      </w:pPr>
                      <w:r w:rsidRPr="00510299">
                        <w:t>Massachusetts Department of Public Health</w:t>
                      </w:r>
                    </w:p>
                    <w:p w:rsidR="00C21BCB" w:rsidRPr="00510299" w:rsidRDefault="00C21BCB" w:rsidP="00465CC8">
                      <w:pPr>
                        <w:jc w:val="center"/>
                      </w:pPr>
                      <w:r w:rsidRPr="00510299">
                        <w:t>Bureau of Environmental Health</w:t>
                      </w:r>
                    </w:p>
                    <w:p w:rsidR="00C21BCB" w:rsidRPr="00510299" w:rsidRDefault="00C21BCB" w:rsidP="00465CC8">
                      <w:pPr>
                        <w:jc w:val="center"/>
                      </w:pPr>
                      <w:r w:rsidRPr="00510299">
                        <w:t>Indoor Air Quality Program</w:t>
                      </w:r>
                    </w:p>
                    <w:p w:rsidR="00C21BCB" w:rsidRPr="00510299" w:rsidRDefault="00F82FD7" w:rsidP="00465CC8">
                      <w:pPr>
                        <w:jc w:val="center"/>
                      </w:pPr>
                      <w:r>
                        <w:t>August</w:t>
                      </w:r>
                      <w:r w:rsidR="00C21BCB">
                        <w:t xml:space="preserve"> 2015</w:t>
                      </w:r>
                    </w:p>
                    <w:p w:rsidR="00C21BCB" w:rsidRDefault="00C21BCB"/>
                  </w:txbxContent>
                </v:textbox>
                <w10:wrap type="square" anchorx="page" anchory="page"/>
              </v:shape>
            </w:pict>
          </mc:Fallback>
        </mc:AlternateContent>
      </w:r>
      <w:r w:rsidR="00D11F6E">
        <w:t xml:space="preserve"> </w:t>
      </w:r>
      <w:r w:rsidR="00465CC8">
        <w:br w:type="page"/>
      </w:r>
      <w:r w:rsidR="00465CC8">
        <w:lastRenderedPageBreak/>
        <w:t>Background/Introduction</w:t>
      </w:r>
    </w:p>
    <w:p w:rsidR="0015693C" w:rsidRDefault="0015693C" w:rsidP="0015693C">
      <w:pPr>
        <w:pStyle w:val="BodyText"/>
      </w:pPr>
      <w:r>
        <w:t>In respon</w:t>
      </w:r>
      <w:r w:rsidR="005B1942">
        <w:t>se to a request from Katharine London, Principal Associate</w:t>
      </w:r>
      <w:r>
        <w:t xml:space="preserve">, </w:t>
      </w:r>
      <w:r w:rsidR="005B1942">
        <w:rPr>
          <w:szCs w:val="24"/>
        </w:rPr>
        <w:t>UMass Center for Health Law and Economics</w:t>
      </w:r>
      <w:r w:rsidR="00374CCA">
        <w:rPr>
          <w:szCs w:val="24"/>
        </w:rPr>
        <w:t xml:space="preserve"> (CHLE)</w:t>
      </w:r>
      <w:r>
        <w:t>, the Massachusetts Department of Public Health (MDPH), Bureau of Environmental Health (BEH) conducted an indoor air quality (IA</w:t>
      </w:r>
      <w:r w:rsidR="00374CCA">
        <w:t xml:space="preserve">Q) assessment at the CHLE office space </w:t>
      </w:r>
      <w:r w:rsidR="00D12293">
        <w:t xml:space="preserve">in the </w:t>
      </w:r>
      <w:proofErr w:type="spellStart"/>
      <w:r w:rsidR="00A608A6">
        <w:t>Schrafft</w:t>
      </w:r>
      <w:proofErr w:type="spellEnd"/>
      <w:r w:rsidR="00D12293">
        <w:t xml:space="preserve"> Center </w:t>
      </w:r>
      <w:r w:rsidR="00374CCA">
        <w:t>located at 529 Main Street, Charlestown</w:t>
      </w:r>
      <w:r>
        <w:t xml:space="preserve">, Massachusetts.  </w:t>
      </w:r>
      <w:r w:rsidR="00374CCA">
        <w:t>On June 18</w:t>
      </w:r>
      <w:r>
        <w:t xml:space="preserve">, 2015, a visit to conduct an IAQ assessment was made by </w:t>
      </w:r>
      <w:r w:rsidR="00374CCA">
        <w:t>Ruth Alfasso, Environmental Engineer</w:t>
      </w:r>
      <w:r>
        <w:t xml:space="preserve">/Inspector and </w:t>
      </w:r>
      <w:r w:rsidR="00374CCA">
        <w:t>Jason Dustin, Environmental Analyst</w:t>
      </w:r>
      <w:r>
        <w:t>/Inspector, from BEH’s IAQ Program.</w:t>
      </w:r>
    </w:p>
    <w:p w:rsidR="00465CC8" w:rsidRDefault="00465CC8" w:rsidP="00465CC8">
      <w:pPr>
        <w:pStyle w:val="BodyText1"/>
      </w:pPr>
      <w:r>
        <w:t xml:space="preserve">The </w:t>
      </w:r>
      <w:r w:rsidR="00374CCA">
        <w:t>CHLE</w:t>
      </w:r>
      <w:r w:rsidR="00043180">
        <w:t xml:space="preserve"> occup</w:t>
      </w:r>
      <w:r w:rsidR="00960A5E">
        <w:t xml:space="preserve">ies </w:t>
      </w:r>
      <w:r w:rsidR="005A3A0F">
        <w:t>office space o</w:t>
      </w:r>
      <w:r w:rsidR="00386426">
        <w:t xml:space="preserve">n </w:t>
      </w:r>
      <w:r w:rsidR="00326CA3">
        <w:t>the sixth and seventh</w:t>
      </w:r>
      <w:r w:rsidR="0015693C">
        <w:t xml:space="preserve"> f</w:t>
      </w:r>
      <w:r w:rsidR="003B0D67">
        <w:t xml:space="preserve">loors of </w:t>
      </w:r>
      <w:r w:rsidR="00D70BDB">
        <w:t>t</w:t>
      </w:r>
      <w:r w:rsidR="00D12293" w:rsidRPr="00D12293">
        <w:t xml:space="preserve">he </w:t>
      </w:r>
      <w:proofErr w:type="spellStart"/>
      <w:r w:rsidR="00A608A6">
        <w:t>Schrafft</w:t>
      </w:r>
      <w:proofErr w:type="spellEnd"/>
      <w:r w:rsidR="00A608A6">
        <w:t xml:space="preserve"> </w:t>
      </w:r>
      <w:r w:rsidR="00D12293" w:rsidRPr="00D12293">
        <w:t xml:space="preserve">Center </w:t>
      </w:r>
      <w:r w:rsidR="00D70BDB">
        <w:t xml:space="preserve">which </w:t>
      </w:r>
      <w:r w:rsidR="00D12293" w:rsidRPr="00D12293">
        <w:t xml:space="preserve">was originally built in 1928 as a candy factory/warehouse on the Charlestown waterfront. </w:t>
      </w:r>
      <w:r w:rsidR="00D70BDB">
        <w:t xml:space="preserve"> </w:t>
      </w:r>
      <w:r w:rsidR="00D12293" w:rsidRPr="00D12293">
        <w:t>It currently houses a number of state agencies and private business</w:t>
      </w:r>
      <w:r w:rsidR="00D70BDB">
        <w:t>es</w:t>
      </w:r>
      <w:r w:rsidR="00D12293" w:rsidRPr="00D12293">
        <w:t>.</w:t>
      </w:r>
      <w:r w:rsidR="00D70BDB">
        <w:t xml:space="preserve">  </w:t>
      </w:r>
      <w:r w:rsidR="004A526F">
        <w:t xml:space="preserve">It was reported that </w:t>
      </w:r>
      <w:r w:rsidR="00D70BDB">
        <w:t xml:space="preserve">the </w:t>
      </w:r>
      <w:r w:rsidR="004A526F">
        <w:t xml:space="preserve">CHLE has occupied this </w:t>
      </w:r>
      <w:r w:rsidR="0015693C">
        <w:t xml:space="preserve">space </w:t>
      </w:r>
      <w:r w:rsidR="00D70BDB">
        <w:t>since February 201</w:t>
      </w:r>
      <w:r w:rsidR="00A31243">
        <w:t>4</w:t>
      </w:r>
      <w:r w:rsidR="00A608A6">
        <w:t xml:space="preserve"> and that the space was newly remodeled </w:t>
      </w:r>
      <w:r w:rsidR="00B80E89">
        <w:t>at that time</w:t>
      </w:r>
      <w:r w:rsidR="0015693C">
        <w:t xml:space="preserve">.  </w:t>
      </w:r>
      <w:r w:rsidR="00AC68B6">
        <w:t>The space</w:t>
      </w:r>
      <w:r w:rsidRPr="008031CB">
        <w:t xml:space="preserve"> contains </w:t>
      </w:r>
      <w:r>
        <w:t xml:space="preserve">offices, </w:t>
      </w:r>
      <w:r w:rsidR="00043180">
        <w:t>open workstation</w:t>
      </w:r>
      <w:r w:rsidR="000F0BC0">
        <w:t>s</w:t>
      </w:r>
      <w:r>
        <w:t xml:space="preserve">, </w:t>
      </w:r>
      <w:r w:rsidR="00AC68B6">
        <w:t xml:space="preserve">reception/waiting </w:t>
      </w:r>
      <w:r w:rsidR="000F0BC0">
        <w:t>room</w:t>
      </w:r>
      <w:r w:rsidR="004A526F">
        <w:t xml:space="preserve">, </w:t>
      </w:r>
      <w:r>
        <w:t>conference rooms</w:t>
      </w:r>
      <w:r w:rsidR="00043180">
        <w:t>, storage areas</w:t>
      </w:r>
      <w:r>
        <w:t xml:space="preserve"> and kitchen/lounge areas.  Ceilings consist of suspended ceiling tiles.  </w:t>
      </w:r>
      <w:r w:rsidR="00B80E89">
        <w:t>Floors consist of wall-to-</w:t>
      </w:r>
      <w:r w:rsidR="0015693C">
        <w:t xml:space="preserve">wall carpeting in the </w:t>
      </w:r>
      <w:r w:rsidR="00923761">
        <w:t>majority of areas</w:t>
      </w:r>
      <w:r>
        <w:t xml:space="preserve">.  Windows are </w:t>
      </w:r>
      <w:r w:rsidR="004A526F">
        <w:t>not openable</w:t>
      </w:r>
      <w:r>
        <w:t>.</w:t>
      </w:r>
    </w:p>
    <w:p w:rsidR="00465CC8" w:rsidRPr="00C7643C" w:rsidRDefault="00465CC8" w:rsidP="00465CC8">
      <w:pPr>
        <w:pStyle w:val="Heading1"/>
      </w:pPr>
      <w:r w:rsidRPr="00C7643C">
        <w:t>Methods</w:t>
      </w:r>
    </w:p>
    <w:p w:rsidR="00465CC8" w:rsidRPr="008A0F88" w:rsidRDefault="00465CC8" w:rsidP="00465CC8">
      <w:pPr>
        <w:pStyle w:val="BodyText"/>
      </w:pPr>
      <w:r w:rsidRPr="008A0F88">
        <w:t>Air tests for carbon monoxide, carbon dioxide, temperature and relative humidity were conducted with the TSI, Q-Trak, IAQ Monitor,</w:t>
      </w:r>
      <w:r>
        <w:t xml:space="preserve"> </w:t>
      </w:r>
      <w:proofErr w:type="gramStart"/>
      <w:r w:rsidRPr="008A0F88">
        <w:t>Model</w:t>
      </w:r>
      <w:proofErr w:type="gramEnd"/>
      <w:r w:rsidRPr="008A0F88">
        <w:t xml:space="preserve"> </w:t>
      </w:r>
      <w:r>
        <w:t>7565</w:t>
      </w:r>
      <w:r w:rsidRPr="008A0F88">
        <w:t xml:space="preserve">.  Air tests for airborne particle matter with a diameter less than 2.5 micrometers were taken with the TSI, DUSTTRAK™ Aerosol Monitor Model 8520. </w:t>
      </w:r>
      <w:r w:rsidR="00140C1C">
        <w:t xml:space="preserve"> </w:t>
      </w:r>
      <w:r w:rsidR="00A25C67" w:rsidRPr="00A25C67">
        <w:t xml:space="preserve">Screening for total volatile organic compounds (TVOCs) was conducted using a RAE Systems, </w:t>
      </w:r>
      <w:proofErr w:type="spellStart"/>
      <w:r w:rsidR="00A25C67" w:rsidRPr="00A25C67">
        <w:t>MiniRAE</w:t>
      </w:r>
      <w:proofErr w:type="spellEnd"/>
      <w:r w:rsidR="00A25C67" w:rsidRPr="00A25C67">
        <w:t xml:space="preserve"> 2000 Model, </w:t>
      </w:r>
      <w:proofErr w:type="gramStart"/>
      <w:r w:rsidR="00A25C67" w:rsidRPr="00A25C67">
        <w:t>Photoionization</w:t>
      </w:r>
      <w:proofErr w:type="gramEnd"/>
      <w:r w:rsidR="00A25C67" w:rsidRPr="00A25C67">
        <w:t xml:space="preserve"> Detector.</w:t>
      </w:r>
      <w:r w:rsidR="00A25C67">
        <w:t xml:space="preserve">  </w:t>
      </w:r>
      <w:r w:rsidRPr="008A0F88">
        <w:t>BEH</w:t>
      </w:r>
      <w:r>
        <w:t>/IAQ</w:t>
      </w:r>
      <w:r w:rsidRPr="008A0F88">
        <w:t xml:space="preserve"> </w:t>
      </w:r>
      <w:r w:rsidRPr="008A0F88">
        <w:lastRenderedPageBreak/>
        <w:t xml:space="preserve">staff also performed </w:t>
      </w:r>
      <w:r>
        <w:t xml:space="preserve">a </w:t>
      </w:r>
      <w:r w:rsidRPr="008A0F88">
        <w:t>visual inspection of building materials for water damage and/or microbial growth.</w:t>
      </w:r>
      <w:r w:rsidR="00F37F94" w:rsidRPr="00F37F94">
        <w:t xml:space="preserve"> </w:t>
      </w:r>
      <w:r w:rsidR="00616E11">
        <w:t xml:space="preserve"> </w:t>
      </w:r>
    </w:p>
    <w:p w:rsidR="00465CC8" w:rsidRDefault="00465CC8" w:rsidP="00465CC8">
      <w:pPr>
        <w:pStyle w:val="Heading1"/>
      </w:pPr>
      <w:r>
        <w:t>Results</w:t>
      </w:r>
    </w:p>
    <w:p w:rsidR="00465CC8" w:rsidRPr="00510299" w:rsidRDefault="000538E5" w:rsidP="00465CC8">
      <w:pPr>
        <w:pStyle w:val="BodyText"/>
      </w:pPr>
      <w:r w:rsidRPr="000538E5">
        <w:t xml:space="preserve">The employee population of the </w:t>
      </w:r>
      <w:r w:rsidR="00E06343">
        <w:t>CHLE</w:t>
      </w:r>
      <w:r w:rsidRPr="000538E5">
        <w:t xml:space="preserve"> office is approximately</w:t>
      </w:r>
      <w:r>
        <w:t xml:space="preserve"> </w:t>
      </w:r>
      <w:r w:rsidR="0012361C">
        <w:t>16</w:t>
      </w:r>
      <w:r w:rsidR="00465CC8">
        <w:t xml:space="preserve">.  </w:t>
      </w:r>
      <w:r w:rsidR="00465CC8" w:rsidRPr="00E2577B">
        <w:t>The tests were taken during normal operations</w:t>
      </w:r>
      <w:r w:rsidR="00465CC8">
        <w:t xml:space="preserve"> and appear in Table 1.</w:t>
      </w:r>
    </w:p>
    <w:p w:rsidR="00465CC8" w:rsidRDefault="00465CC8" w:rsidP="00465CC8">
      <w:pPr>
        <w:pStyle w:val="Heading1"/>
      </w:pPr>
      <w:r>
        <w:t>Discussion</w:t>
      </w:r>
    </w:p>
    <w:p w:rsidR="00465CC8" w:rsidRDefault="00465CC8" w:rsidP="00465CC8">
      <w:pPr>
        <w:pStyle w:val="Heading2"/>
      </w:pPr>
      <w:r w:rsidRPr="00613713">
        <w:t>Ventilation</w:t>
      </w:r>
    </w:p>
    <w:p w:rsidR="00197DE5" w:rsidRDefault="00B80E89" w:rsidP="00B80E89">
      <w:pPr>
        <w:pStyle w:val="BodyText1"/>
      </w:pPr>
      <w:r>
        <w:t>C</w:t>
      </w:r>
      <w:r w:rsidR="00465CC8" w:rsidRPr="00C662F9">
        <w:t xml:space="preserve">arbon dioxide levels were </w:t>
      </w:r>
      <w:r w:rsidR="00043180">
        <w:t>below</w:t>
      </w:r>
      <w:r w:rsidR="00465CC8" w:rsidRPr="00FA458E">
        <w:t xml:space="preserve"> 800</w:t>
      </w:r>
      <w:r w:rsidR="00043180">
        <w:t xml:space="preserve"> parts per million </w:t>
      </w:r>
      <w:r w:rsidR="00043180" w:rsidRPr="003201AA">
        <w:t xml:space="preserve">(ppm) in </w:t>
      </w:r>
      <w:r w:rsidR="00A85608">
        <w:t>all 30</w:t>
      </w:r>
      <w:r w:rsidR="00465CC8" w:rsidRPr="003201AA">
        <w:t xml:space="preserve"> a</w:t>
      </w:r>
      <w:r w:rsidR="00465CC8">
        <w:t>reas tested</w:t>
      </w:r>
      <w:r>
        <w:t xml:space="preserve"> (Table 1)</w:t>
      </w:r>
      <w:r w:rsidR="006D3C07">
        <w:t>,</w:t>
      </w:r>
      <w:r w:rsidR="00465CC8">
        <w:t xml:space="preserve"> </w:t>
      </w:r>
      <w:r w:rsidR="00043180" w:rsidRPr="00B80E89">
        <w:t xml:space="preserve">indicating </w:t>
      </w:r>
      <w:r w:rsidR="007D039F" w:rsidRPr="00B80E89">
        <w:t>adequate</w:t>
      </w:r>
      <w:r w:rsidR="00A85608" w:rsidRPr="00B80E89">
        <w:t xml:space="preserve"> air exchange </w:t>
      </w:r>
      <w:r w:rsidR="00043180" w:rsidRPr="00B80E89">
        <w:t>on the day of the assessment.</w:t>
      </w:r>
      <w:r w:rsidR="00197DE5" w:rsidRPr="00B80E89">
        <w:t xml:space="preserve">  </w:t>
      </w:r>
      <w:r w:rsidR="00465CC8" w:rsidRPr="00B80E89">
        <w:t>Fres</w:t>
      </w:r>
      <w:r w:rsidR="00465CC8">
        <w:t xml:space="preserve">h air </w:t>
      </w:r>
      <w:r w:rsidR="00A85608">
        <w:t xml:space="preserve">for the space </w:t>
      </w:r>
      <w:r w:rsidR="00465CC8">
        <w:t xml:space="preserve">is provided by </w:t>
      </w:r>
      <w:r w:rsidR="00DB39D4">
        <w:t xml:space="preserve">large </w:t>
      </w:r>
      <w:r w:rsidR="00465CC8">
        <w:t>air handling units (AHU</w:t>
      </w:r>
      <w:r w:rsidR="00304B1E">
        <w:t>s</w:t>
      </w:r>
      <w:r w:rsidR="00465CC8">
        <w:t xml:space="preserve">) </w:t>
      </w:r>
      <w:r w:rsidR="00197DE5">
        <w:t xml:space="preserve">located on the </w:t>
      </w:r>
      <w:r w:rsidR="00A85608">
        <w:t>r</w:t>
      </w:r>
      <w:r w:rsidR="0047082F">
        <w:t>oof</w:t>
      </w:r>
      <w:r w:rsidR="00A85608">
        <w:t>.</w:t>
      </w:r>
      <w:r w:rsidR="00DB39D4">
        <w:t xml:space="preserve">  Outside air is drawn </w:t>
      </w:r>
      <w:r w:rsidR="00A85608">
        <w:t>into the AHUs</w:t>
      </w:r>
      <w:r w:rsidR="00DB39D4">
        <w:t xml:space="preserve"> and </w:t>
      </w:r>
      <w:r w:rsidR="00465CC8">
        <w:t xml:space="preserve">ducted to </w:t>
      </w:r>
      <w:r w:rsidR="009D19B0">
        <w:t xml:space="preserve">ceiling-mounted </w:t>
      </w:r>
      <w:r w:rsidR="00465CC8">
        <w:t>supply diffusers (</w:t>
      </w:r>
      <w:r w:rsidR="00043180" w:rsidRPr="0047082F">
        <w:t xml:space="preserve">Picture </w:t>
      </w:r>
      <w:r w:rsidR="0047082F" w:rsidRPr="0047082F">
        <w:t>1</w:t>
      </w:r>
      <w:r w:rsidR="00465CC8" w:rsidRPr="0047082F">
        <w:t>).</w:t>
      </w:r>
      <w:r w:rsidR="00465CC8">
        <w:t xml:space="preserve">  Return air is drawn back into ceiling </w:t>
      </w:r>
      <w:r w:rsidR="009D19B0">
        <w:t xml:space="preserve">vents </w:t>
      </w:r>
      <w:r w:rsidR="00465CC8" w:rsidRPr="0047082F">
        <w:t>(</w:t>
      </w:r>
      <w:r w:rsidR="00043180" w:rsidRPr="0047082F">
        <w:t xml:space="preserve">Picture </w:t>
      </w:r>
      <w:r w:rsidR="0047082F" w:rsidRPr="0047082F">
        <w:t>2</w:t>
      </w:r>
      <w:r w:rsidR="00CE5069">
        <w:t>)</w:t>
      </w:r>
      <w:r w:rsidR="00465CC8">
        <w:t xml:space="preserve"> and returned to </w:t>
      </w:r>
      <w:r w:rsidR="009D19B0">
        <w:t xml:space="preserve">the </w:t>
      </w:r>
      <w:r w:rsidR="00465CC8">
        <w:t xml:space="preserve">AHUs.  </w:t>
      </w:r>
      <w:r w:rsidR="00DB39D4">
        <w:t xml:space="preserve">  </w:t>
      </w:r>
      <w:r w:rsidR="00AC105A">
        <w:t>R</w:t>
      </w:r>
      <w:r w:rsidR="00A85608">
        <w:t xml:space="preserve">eturn vents </w:t>
      </w:r>
      <w:r w:rsidR="00AC105A">
        <w:t>are also equipped with additional filters i</w:t>
      </w:r>
      <w:r w:rsidR="00A85608">
        <w:t xml:space="preserve">nstalled in the vents </w:t>
      </w:r>
      <w:r w:rsidR="00A85608" w:rsidRPr="0047082F">
        <w:t xml:space="preserve">(Picture </w:t>
      </w:r>
      <w:r w:rsidR="0047082F" w:rsidRPr="0047082F">
        <w:t>3</w:t>
      </w:r>
      <w:r w:rsidR="0047082F">
        <w:t>)</w:t>
      </w:r>
      <w:r w:rsidR="00AC105A">
        <w:t>.</w:t>
      </w:r>
    </w:p>
    <w:p w:rsidR="005A3A0F" w:rsidRDefault="005A3A0F" w:rsidP="00465CC8">
      <w:pPr>
        <w:pStyle w:val="BodyText"/>
      </w:pPr>
      <w:r w:rsidRPr="00F46B13">
        <w:t>Thermostats control the heating, ventilating and air conditioning (HVAC) system.  Thermostats have fan set</w:t>
      </w:r>
      <w:r>
        <w:t xml:space="preserve">tings of “on” and “automatic”. </w:t>
      </w:r>
      <w:r w:rsidRPr="00F46B13">
        <w:t xml:space="preserve"> The automatic fan setting on the thermostat activates the HVAC system at a pre-set temperature.  Once a pre-set temperature is measured by the thermostat, the HVAC system is deactivated.</w:t>
      </w:r>
      <w:r>
        <w:t xml:space="preserve">  </w:t>
      </w:r>
      <w:r w:rsidRPr="0023581A">
        <w:t xml:space="preserve"> </w:t>
      </w:r>
      <w:r>
        <w:t>CHLE staff reported complaints regarding the air quality</w:t>
      </w:r>
      <w:r w:rsidR="0047082F">
        <w:t xml:space="preserve"> </w:t>
      </w:r>
      <w:r w:rsidR="0012361C">
        <w:t>in</w:t>
      </w:r>
      <w:r w:rsidR="0047082F">
        <w:t xml:space="preserve"> the conference rooms.  Some</w:t>
      </w:r>
      <w:r>
        <w:t xml:space="preserve"> conference rooms</w:t>
      </w:r>
      <w:r w:rsidR="0047082F">
        <w:t xml:space="preserve"> and other areas</w:t>
      </w:r>
      <w:r>
        <w:t xml:space="preserve"> were found to have thermostat fans set to “automatic” </w:t>
      </w:r>
      <w:r w:rsidR="00495D5A">
        <w:t xml:space="preserve">(Picture 4) </w:t>
      </w:r>
      <w:r>
        <w:t xml:space="preserve">which would limit the amount of </w:t>
      </w:r>
      <w:r>
        <w:lastRenderedPageBreak/>
        <w:t>fresh air entering the room especially during a large meeting.  All thermostats should be set to the fan “on” settin</w:t>
      </w:r>
      <w:r w:rsidR="0047082F">
        <w:t xml:space="preserve">g to provide for continuous </w:t>
      </w:r>
      <w:r>
        <w:t xml:space="preserve">ventilation and filtration during occupied hours.  </w:t>
      </w:r>
    </w:p>
    <w:p w:rsidR="00043180" w:rsidRDefault="001E48D9" w:rsidP="00465CC8">
      <w:pPr>
        <w:pStyle w:val="BodyText"/>
      </w:pPr>
      <w:r>
        <w:t>V</w:t>
      </w:r>
      <w:r w:rsidR="00465CC8">
        <w:t>entilation in restrooms</w:t>
      </w:r>
      <w:r w:rsidR="00043180">
        <w:t xml:space="preserve"> is provided by</w:t>
      </w:r>
      <w:r w:rsidR="00465CC8">
        <w:t xml:space="preserve"> exhaust</w:t>
      </w:r>
      <w:r w:rsidR="00F86111">
        <w:t>s</w:t>
      </w:r>
      <w:r w:rsidR="00465CC8">
        <w:t xml:space="preserve"> </w:t>
      </w:r>
      <w:r w:rsidR="00043180">
        <w:t>ve</w:t>
      </w:r>
      <w:r w:rsidR="00043180" w:rsidRPr="0012361C">
        <w:t>nted directly to fans on the roof</w:t>
      </w:r>
      <w:r w:rsidR="00197DE5" w:rsidRPr="0012361C">
        <w:t xml:space="preserve"> or exterior wall</w:t>
      </w:r>
      <w:r w:rsidR="00043180" w:rsidRPr="0012361C">
        <w:t xml:space="preserve">.  </w:t>
      </w:r>
      <w:r w:rsidR="0012361C" w:rsidRPr="0012361C">
        <w:t xml:space="preserve">Restrooms in the common area outside the CHLE space were examined and </w:t>
      </w:r>
      <w:r w:rsidR="00197DE5" w:rsidRPr="0012361C">
        <w:t>some</w:t>
      </w:r>
      <w:r w:rsidR="00043180" w:rsidRPr="0012361C">
        <w:t xml:space="preserve"> restroom exhaust vent</w:t>
      </w:r>
      <w:r w:rsidR="00843C38" w:rsidRPr="0012361C">
        <w:t>s were</w:t>
      </w:r>
      <w:r w:rsidR="00043180" w:rsidRPr="0012361C">
        <w:t xml:space="preserve"> found to be off</w:t>
      </w:r>
      <w:r w:rsidR="00197DE5" w:rsidRPr="0012361C">
        <w:t xml:space="preserve"> or drawing weakly</w:t>
      </w:r>
      <w:r w:rsidR="00A85608" w:rsidRPr="0012361C">
        <w:t>.</w:t>
      </w:r>
      <w:r w:rsidR="00B7505C" w:rsidRPr="0012361C">
        <w:t xml:space="preserve">  Lack of exhaust ventilation in restrooms can lead to odors and moisture </w:t>
      </w:r>
      <w:r w:rsidR="00F86111" w:rsidRPr="0012361C">
        <w:t>migrat</w:t>
      </w:r>
      <w:r w:rsidR="00C85981" w:rsidRPr="0012361C">
        <w:t xml:space="preserve">ing </w:t>
      </w:r>
      <w:r w:rsidR="00F86111" w:rsidRPr="0012361C">
        <w:t>to adjacent</w:t>
      </w:r>
      <w:r w:rsidR="00B7505C" w:rsidRPr="0012361C">
        <w:t xml:space="preserve"> areas.</w:t>
      </w:r>
    </w:p>
    <w:p w:rsidR="00465CC8" w:rsidRDefault="00465CC8" w:rsidP="00465CC8">
      <w:pPr>
        <w:pStyle w:val="BodyText"/>
      </w:pPr>
      <w:r>
        <w:t xml:space="preserve">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w:t>
      </w:r>
      <w:r w:rsidRPr="00417F96">
        <w:t>It is recommended that HVAC systems be re-balanced every five years to ensure adequate air systems function (SMACNA, 1994</w:t>
      </w:r>
      <w:r w:rsidRPr="009D19B0">
        <w:t>).</w:t>
      </w:r>
      <w:r w:rsidR="0012361C">
        <w:t xml:space="preserve">  The date of last balancing of this system was </w:t>
      </w:r>
      <w:r w:rsidR="0012361C" w:rsidRPr="00A31243">
        <w:t xml:space="preserve">not known at the time of the </w:t>
      </w:r>
      <w:proofErr w:type="gramStart"/>
      <w:r w:rsidR="0012361C" w:rsidRPr="00A31243">
        <w:t>visit,</w:t>
      </w:r>
      <w:proofErr w:type="gramEnd"/>
      <w:r w:rsidR="0012361C" w:rsidRPr="00A31243">
        <w:t xml:space="preserve"> although it is likely balancing occurred prior to occupancy in February of </w:t>
      </w:r>
      <w:r w:rsidR="00A31243" w:rsidRPr="00A31243">
        <w:t>2014</w:t>
      </w:r>
      <w:r w:rsidR="0012361C" w:rsidRPr="00A31243">
        <w:t>.</w:t>
      </w:r>
    </w:p>
    <w:p w:rsidR="00465CC8" w:rsidRPr="00196075" w:rsidRDefault="00465CC8" w:rsidP="00465CC8">
      <w:pPr>
        <w:pStyle w:val="BodyText"/>
        <w:rPr>
          <w:snapToGrid w:val="0"/>
        </w:rPr>
      </w:pPr>
      <w:r w:rsidRPr="00196075">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w:t>
      </w:r>
      <w:r w:rsidRPr="00FA458E">
        <w:rPr>
          <w:snapToGrid w:val="0"/>
        </w:rPr>
        <w:t>spaces (BOCA, 1993).  The</w:t>
      </w:r>
      <w:r w:rsidRPr="00196075">
        <w:rPr>
          <w:snapToGrid w:val="0"/>
        </w:rPr>
        <w:t xml:space="preserve"> current version of the MSBC, promulgated in 2011 by the </w:t>
      </w:r>
      <w:r w:rsidRPr="00196075">
        <w:t>State Board of Building Regulations and Standards (SBBRS)</w:t>
      </w:r>
      <w:r w:rsidRPr="00196075">
        <w:rPr>
          <w:snapToGrid w:val="0"/>
        </w:rPr>
        <w:t xml:space="preserve">, adopted the 2009 International Mechanical Code (IMC) to set minimum ventilation rates.  </w:t>
      </w:r>
      <w:r w:rsidRPr="00196075">
        <w:rPr>
          <w:b/>
          <w:snapToGrid w:val="0"/>
          <w:u w:val="single"/>
        </w:rPr>
        <w:t>Please note that the MSBC is a minimum standard that is not health-based</w:t>
      </w:r>
      <w:r w:rsidRPr="00196075">
        <w:rPr>
          <w:snapToGrid w:val="0"/>
        </w:rPr>
        <w:t xml:space="preserve">.  At lower rates of cubic feet per minute (cfm) per occupant of fresh air, carbon dioxide levels would be expected to rise significantly.  A ventilation rate of 20 cfm per occupant of fresh air provides optimal air exchange resulting in </w:t>
      </w:r>
      <w:r w:rsidRPr="00196075">
        <w:rPr>
          <w:snapToGrid w:val="0"/>
        </w:rPr>
        <w:lastRenderedPageBreak/>
        <w:t xml:space="preserve">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w:t>
      </w:r>
      <w:r w:rsidRPr="00FA458E">
        <w:rPr>
          <w:snapToGrid w:val="0"/>
        </w:rPr>
        <w:t xml:space="preserve">occupied spaces (Sundell et al., 2011).  </w:t>
      </w:r>
      <w:r w:rsidRPr="00417F96">
        <w:rPr>
          <w:snapToGrid w:val="0"/>
        </w:rPr>
        <w:t>The ventilation must be on at all times that the room is occupied.</w:t>
      </w:r>
      <w:r w:rsidRPr="00FA458E">
        <w:rPr>
          <w:snapToGrid w:val="0"/>
        </w:rPr>
        <w:t xml:space="preserve">  Providing adequate fresh air ventilation</w:t>
      </w:r>
      <w:r w:rsidRPr="00196075">
        <w:rPr>
          <w:snapToGrid w:val="0"/>
        </w:rPr>
        <w:t xml:space="preserve"> with open windows and maintaining the temperature in the comfort range during the cold weather season is impractical.  Mechanical ventilation is usually required to provide adequate fresh air ventilation.</w:t>
      </w:r>
    </w:p>
    <w:p w:rsidR="00465CC8" w:rsidRDefault="00465CC8" w:rsidP="00465CC8">
      <w:pPr>
        <w:pStyle w:val="BodyText"/>
      </w:pPr>
      <w:r>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w:t>
      </w:r>
      <w:r w:rsidRPr="00FA458E">
        <w:t>average (OSHA, 1997).</w:t>
      </w:r>
    </w:p>
    <w:p w:rsidR="00465CC8" w:rsidRDefault="00465CC8" w:rsidP="00465CC8">
      <w:pPr>
        <w:pStyle w:val="BodyText"/>
      </w:pPr>
      <w:r>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w:t>
      </w:r>
      <w:r w:rsidRPr="0012361C">
        <w:t xml:space="preserve">throat irritation, lethargy and headaches.  For more information concerning carbon dioxide, please see </w:t>
      </w:r>
      <w:hyperlink r:id="rId10" w:history="1">
        <w:r w:rsidRPr="00170EC0">
          <w:rPr>
            <w:rStyle w:val="Hyperlink"/>
          </w:rPr>
          <w:t>Appendix A</w:t>
        </w:r>
      </w:hyperlink>
      <w:r w:rsidRPr="0012361C">
        <w:t>.</w:t>
      </w:r>
    </w:p>
    <w:p w:rsidR="00495D5A" w:rsidRDefault="00465CC8" w:rsidP="00495D5A">
      <w:pPr>
        <w:pStyle w:val="BodyText"/>
        <w:rPr>
          <w:szCs w:val="24"/>
        </w:rPr>
      </w:pPr>
      <w:r w:rsidRPr="00756973">
        <w:lastRenderedPageBreak/>
        <w:t xml:space="preserve">Temperature readings </w:t>
      </w:r>
      <w:r w:rsidRPr="00FA458E">
        <w:t>during</w:t>
      </w:r>
      <w:r w:rsidRPr="00756973">
        <w:t xml:space="preserve"> the assessment ranged </w:t>
      </w:r>
      <w:r w:rsidRPr="00FA458E">
        <w:t>fro</w:t>
      </w:r>
      <w:r w:rsidRPr="0012361C">
        <w:t>m 7</w:t>
      </w:r>
      <w:r w:rsidR="00B37FAB" w:rsidRPr="0012361C">
        <w:t>2</w:t>
      </w:r>
      <w:r w:rsidRPr="0012361C">
        <w:t>ºF to 7</w:t>
      </w:r>
      <w:r w:rsidR="00B37FAB" w:rsidRPr="0012361C">
        <w:t>7</w:t>
      </w:r>
      <w:r w:rsidRPr="0012361C">
        <w:t>ºF (Tab</w:t>
      </w:r>
      <w:r>
        <w:t>le 1)</w:t>
      </w:r>
      <w:r w:rsidR="000C52BF">
        <w:t>,</w:t>
      </w:r>
      <w:r>
        <w:t xml:space="preserve"> which </w:t>
      </w:r>
      <w:proofErr w:type="gramStart"/>
      <w:r w:rsidR="00301C35">
        <w:t>are</w:t>
      </w:r>
      <w:proofErr w:type="gramEnd"/>
      <w:r w:rsidRPr="00756973">
        <w:t xml:space="preserve"> </w:t>
      </w:r>
      <w:r w:rsidR="0012361C">
        <w:t xml:space="preserve">all </w:t>
      </w:r>
      <w:r>
        <w:t>within</w:t>
      </w:r>
      <w:r w:rsidRPr="00756973">
        <w:t xml:space="preserve"> the MDPH recommended comfort guidelines</w:t>
      </w:r>
      <w:r>
        <w:t xml:space="preserve">.  </w:t>
      </w:r>
      <w:r w:rsidRPr="00756973">
        <w:t>The MDPH recommends that indoor air temperatures be maintained in a range of 70</w:t>
      </w:r>
      <w:r>
        <w:t>º</w:t>
      </w:r>
      <w:r w:rsidRPr="00FA458E">
        <w:t>F</w:t>
      </w:r>
      <w:r w:rsidRPr="00756973">
        <w:t xml:space="preserve"> to 78</w:t>
      </w:r>
      <w:r>
        <w:t>º</w:t>
      </w:r>
      <w:r w:rsidRPr="00FA458E">
        <w:t>F</w:t>
      </w:r>
      <w:r w:rsidRPr="00756973">
        <w:t xml:space="preserve"> in order to provide for the comfort of building occupants.  In many cases concerning indoor air quality, fluctuations of temperature in occupied spaces are typically experienced, even in a building with an adequate fresh air supply.</w:t>
      </w:r>
      <w:r w:rsidR="00D72D3B">
        <w:t xml:space="preserve">  </w:t>
      </w:r>
      <w:r w:rsidR="00495D5A">
        <w:t xml:space="preserve">Several CHLE staff members complained of overheating in office spaces, particularly on the south side of the building which is likely due to direct sunlight exposure on windows.  </w:t>
      </w:r>
      <w:r w:rsidR="00495D5A" w:rsidRPr="0012361C">
        <w:t>Use of adjustable blinds and shades and/or the application of tinted window film should help to prevent heat complaints due to solar gain.</w:t>
      </w:r>
      <w:r w:rsidR="00495D5A" w:rsidRPr="00AA3B30">
        <w:t xml:space="preserve">  </w:t>
      </w:r>
    </w:p>
    <w:p w:rsidR="00465CC8" w:rsidRDefault="00465CC8" w:rsidP="00465CC8">
      <w:pPr>
        <w:pStyle w:val="BodyText"/>
      </w:pPr>
      <w:r w:rsidRPr="001A571C">
        <w:t xml:space="preserve">The </w:t>
      </w:r>
      <w:r w:rsidRPr="00FA458E">
        <w:t xml:space="preserve">relative humidity measured during the assessment </w:t>
      </w:r>
      <w:r w:rsidR="00B7505C">
        <w:t xml:space="preserve">ranged from </w:t>
      </w:r>
      <w:r w:rsidR="00DE18F4" w:rsidRPr="0012361C">
        <w:t>35</w:t>
      </w:r>
      <w:r w:rsidRPr="0012361C">
        <w:t xml:space="preserve"> to </w:t>
      </w:r>
      <w:r w:rsidR="00D72D3B" w:rsidRPr="0012361C">
        <w:t>41</w:t>
      </w:r>
      <w:r w:rsidRPr="00FA458E">
        <w:t xml:space="preserve"> percent, </w:t>
      </w:r>
      <w:r w:rsidR="000C52BF">
        <w:t xml:space="preserve">which </w:t>
      </w:r>
      <w:r w:rsidR="00301C35">
        <w:t>is</w:t>
      </w:r>
      <w:r>
        <w:t xml:space="preserve"> </w:t>
      </w:r>
      <w:r w:rsidR="0012361C">
        <w:t>within or close to the lower end of</w:t>
      </w:r>
      <w:r>
        <w:t xml:space="preserve"> the </w:t>
      </w:r>
      <w:r w:rsidRPr="001A571C">
        <w:t>MDPH recommended comfort range</w:t>
      </w:r>
      <w:r>
        <w:t>.</w:t>
      </w:r>
      <w:r w:rsidRPr="001A571C">
        <w:t xml:space="preserve">  The MDPH recommends a comfort range of 40 to 60 percent for indoor air relative humidity.  </w:t>
      </w:r>
      <w:r>
        <w:t xml:space="preserve">Relative humidity levels in the building would be expected to drop during the winter months due to heating.  The sensation of dryness and irritation is common in a low relative humidity environment.  </w:t>
      </w:r>
      <w:r w:rsidRPr="00417F96">
        <w:t>Low relative humidity is a very common problem during the heating season in the northeast part of the United States</w:t>
      </w:r>
      <w:r>
        <w:t>.</w:t>
      </w:r>
    </w:p>
    <w:p w:rsidR="003338A8" w:rsidRDefault="003338A8" w:rsidP="003338A8">
      <w:pPr>
        <w:pStyle w:val="Heading2"/>
      </w:pPr>
      <w:r w:rsidRPr="002F033A">
        <w:t>Microbial/Moisture Concerns</w:t>
      </w:r>
    </w:p>
    <w:p w:rsidR="00BE6510" w:rsidRDefault="00981421" w:rsidP="003338A8">
      <w:pPr>
        <w:pStyle w:val="BodyText"/>
      </w:pPr>
      <w:r>
        <w:t>Several</w:t>
      </w:r>
      <w:r w:rsidR="003338A8">
        <w:t xml:space="preserve"> water-damaged ceiling tiles </w:t>
      </w:r>
      <w:r w:rsidR="00537CDF">
        <w:t xml:space="preserve">and walls </w:t>
      </w:r>
      <w:r w:rsidR="003338A8">
        <w:t xml:space="preserve">were observed in </w:t>
      </w:r>
      <w:r w:rsidR="00843C38">
        <w:t>offices/work areas</w:t>
      </w:r>
      <w:r w:rsidR="003338A8">
        <w:t xml:space="preserve"> </w:t>
      </w:r>
      <w:r w:rsidR="003338A8" w:rsidRPr="002C131B">
        <w:t>(Picture</w:t>
      </w:r>
      <w:r w:rsidR="00F5566E" w:rsidRPr="002C131B">
        <w:t>s</w:t>
      </w:r>
      <w:r w:rsidR="003338A8" w:rsidRPr="002C131B">
        <w:t xml:space="preserve"> </w:t>
      </w:r>
      <w:r w:rsidR="00674F0C" w:rsidRPr="002C131B">
        <w:t xml:space="preserve">5 </w:t>
      </w:r>
      <w:r w:rsidR="003401A2" w:rsidRPr="002C131B">
        <w:t xml:space="preserve">to </w:t>
      </w:r>
      <w:r w:rsidR="00537CDF" w:rsidRPr="002C131B">
        <w:t>8</w:t>
      </w:r>
      <w:r w:rsidR="00A73EA0">
        <w:t>;</w:t>
      </w:r>
      <w:r w:rsidR="003338A8" w:rsidRPr="002C131B">
        <w:t xml:space="preserve"> T</w:t>
      </w:r>
      <w:r w:rsidR="003338A8">
        <w:t xml:space="preserve">able 1).  </w:t>
      </w:r>
      <w:r w:rsidR="00537CDF">
        <w:t>Some of the</w:t>
      </w:r>
      <w:r>
        <w:t xml:space="preserve"> water-damaged ceiling tiles appeared to have </w:t>
      </w:r>
      <w:r w:rsidR="0012361C">
        <w:t>been stained and then painted</w:t>
      </w:r>
      <w:r>
        <w:t xml:space="preserve">.  </w:t>
      </w:r>
      <w:r w:rsidR="003338A8">
        <w:t>Water-damaged ceiling tiles should be removed and replaced once the source of water has been identified and remediated.</w:t>
      </w:r>
      <w:r w:rsidR="001B4444">
        <w:t xml:space="preserve">  </w:t>
      </w:r>
      <w:r w:rsidR="00E022FB">
        <w:t xml:space="preserve">CHLE staff reported that </w:t>
      </w:r>
      <w:r w:rsidR="003F5AAA">
        <w:t xml:space="preserve">carpeting in the reception area </w:t>
      </w:r>
      <w:r w:rsidR="00E022FB">
        <w:t xml:space="preserve">had </w:t>
      </w:r>
      <w:r w:rsidR="003F5AAA">
        <w:t xml:space="preserve">been </w:t>
      </w:r>
      <w:r w:rsidR="00641FDE">
        <w:t>moistened</w:t>
      </w:r>
      <w:r w:rsidR="003F5AAA">
        <w:t xml:space="preserve"> by leaks </w:t>
      </w:r>
      <w:r w:rsidR="00E022FB">
        <w:t>in the past</w:t>
      </w:r>
      <w:r w:rsidR="0012361C">
        <w:t xml:space="preserve"> </w:t>
      </w:r>
      <w:r w:rsidR="003F5AAA">
        <w:t xml:space="preserve">and a musty odor was detected in this area.  </w:t>
      </w:r>
      <w:r w:rsidR="00641FDE">
        <w:t>Due to this odor, i</w:t>
      </w:r>
      <w:r w:rsidR="003F5AAA">
        <w:t>t is likely that the carpet was not properly dried within 48 hours</w:t>
      </w:r>
      <w:r>
        <w:t xml:space="preserve"> </w:t>
      </w:r>
      <w:r>
        <w:lastRenderedPageBreak/>
        <w:t>following those leaks</w:t>
      </w:r>
      <w:r w:rsidR="003F5AAA">
        <w:t xml:space="preserve">.  </w:t>
      </w:r>
      <w:r w:rsidR="00BE6510">
        <w:t xml:space="preserve">It was </w:t>
      </w:r>
      <w:r>
        <w:t xml:space="preserve">further </w:t>
      </w:r>
      <w:r w:rsidR="00BE6510">
        <w:t>reported by CHLE staff that the roof had been leaking for some time before finally being repaired</w:t>
      </w:r>
      <w:r w:rsidR="0012361C">
        <w:t xml:space="preserve"> a</w:t>
      </w:r>
      <w:r w:rsidR="0012361C" w:rsidRPr="002C131B">
        <w:t>pproximately</w:t>
      </w:r>
      <w:r w:rsidR="00BE6510" w:rsidRPr="002C131B">
        <w:t xml:space="preserve"> two weeks pri</w:t>
      </w:r>
      <w:r w:rsidR="00BE6510">
        <w:t>or to this assessment.</w:t>
      </w:r>
      <w:r w:rsidR="001B4444">
        <w:t xml:space="preserve">  </w:t>
      </w:r>
    </w:p>
    <w:p w:rsidR="00967D0B" w:rsidRDefault="00967D0B" w:rsidP="00967D0B">
      <w:pPr>
        <w:pStyle w:val="BodyText"/>
      </w:pPr>
      <w:r w:rsidRPr="009B15BB">
        <w:t xml:space="preserve">The US EPA and the American Conference of Governmental Industrial Hygienists (ACGIH) recommend that porous materials be dried with fans and heating within 24 to 48 hours of becoming wet (US EPA, 2001; ACGIH, 1989).  If porous materials are not dried within this time frame, mold growth may occur.  </w:t>
      </w:r>
      <w:r w:rsidRPr="003A2177">
        <w:t>Once mold has colonized porous materials, they are difficult to clean and should be removed and discarded.</w:t>
      </w:r>
    </w:p>
    <w:p w:rsidR="003338A8" w:rsidRDefault="003338A8" w:rsidP="003338A8">
      <w:pPr>
        <w:pStyle w:val="BodyText"/>
      </w:pPr>
      <w:r w:rsidRPr="0094352D">
        <w:t>Plants were observed in several areas</w:t>
      </w:r>
      <w:r w:rsidR="00F5566E">
        <w:t xml:space="preserve"> </w:t>
      </w:r>
      <w:r>
        <w:t>(</w:t>
      </w:r>
      <w:r w:rsidR="009838D9">
        <w:t>Pictures 9 and 10;</w:t>
      </w:r>
      <w:r w:rsidR="0012361C">
        <w:t xml:space="preserve"> </w:t>
      </w:r>
      <w:r>
        <w:t>Table 1)</w:t>
      </w:r>
      <w:r w:rsidRPr="0094352D">
        <w:t xml:space="preserve">.  </w:t>
      </w:r>
      <w:r w:rsidRPr="00EF3EA8">
        <w:rPr>
          <w:snapToGrid w:val="0"/>
        </w:rPr>
        <w:t>Plants can be a source of pollen and mold, which can be respiratory irritants to some individuals</w:t>
      </w:r>
      <w:r>
        <w:rPr>
          <w:snapToGrid w:val="0"/>
        </w:rPr>
        <w:t>.</w:t>
      </w:r>
      <w:r w:rsidRPr="0094352D">
        <w:t xml:space="preserve">  Plants should be properly maintained, over-watering of plants should be avoided and drip pans should be inspected periodically for mold growth</w:t>
      </w:r>
      <w:r w:rsidR="0012361C">
        <w:t xml:space="preserve"> and cleaned or replaced as necessary</w:t>
      </w:r>
      <w:r w:rsidRPr="0094352D">
        <w:t>.</w:t>
      </w:r>
    </w:p>
    <w:p w:rsidR="003338A8" w:rsidRDefault="003338A8" w:rsidP="003338A8">
      <w:pPr>
        <w:pStyle w:val="BodyText"/>
      </w:pPr>
      <w:r>
        <w:t>Water coolers</w:t>
      </w:r>
      <w:r w:rsidR="00F7740B">
        <w:t xml:space="preserve"> </w:t>
      </w:r>
      <w:r>
        <w:t>were observed on c</w:t>
      </w:r>
      <w:r w:rsidRPr="00A73EA0">
        <w:t>arpet</w:t>
      </w:r>
      <w:r w:rsidR="00843C38" w:rsidRPr="00A73EA0">
        <w:t>ed areas</w:t>
      </w:r>
      <w:r w:rsidR="00D030DD" w:rsidRPr="00A73EA0">
        <w:t xml:space="preserve"> (Picture </w:t>
      </w:r>
      <w:r w:rsidR="009838D9" w:rsidRPr="00A73EA0">
        <w:t>11</w:t>
      </w:r>
      <w:r w:rsidR="00F7740B" w:rsidRPr="00A73EA0">
        <w:t>)</w:t>
      </w:r>
      <w:r w:rsidRPr="00A73EA0">
        <w:t>.</w:t>
      </w:r>
      <w:r>
        <w:t xml:space="preserve">  Spills or leaks from these appliances can moisten carpeting.  They should be located in a non-carpeted area or on waterproof mats.</w:t>
      </w:r>
    </w:p>
    <w:p w:rsidR="00465CC8" w:rsidRPr="00F36E00" w:rsidRDefault="00465CC8" w:rsidP="00465CC8">
      <w:pPr>
        <w:pStyle w:val="Heading2"/>
      </w:pPr>
      <w:r>
        <w:t>Other</w:t>
      </w:r>
      <w:r w:rsidRPr="00F36E00">
        <w:t xml:space="preserve"> </w:t>
      </w:r>
      <w:r>
        <w:t>IAQ Evaluations</w:t>
      </w:r>
    </w:p>
    <w:p w:rsidR="00465CC8" w:rsidRDefault="00465CC8" w:rsidP="00465CC8">
      <w:pPr>
        <w:pStyle w:val="BodyText"/>
      </w:pPr>
      <w:r w:rsidRPr="006E53A4">
        <w:t>Indoor air quality can be negatively influenced by the presence of respiratory irritants,</w:t>
      </w:r>
      <w:r w:rsidRPr="002B63D4">
        <w:t xml:space="preserve">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w:t>
      </w:r>
      <w:r>
        <w:t>indoor</w:t>
      </w:r>
      <w:r w:rsidRPr="002B63D4">
        <w:t xml:space="preserve"> environment, BEH</w:t>
      </w:r>
      <w:r>
        <w:t>/IAQ</w:t>
      </w:r>
      <w:r w:rsidRPr="002B63D4">
        <w:t xml:space="preserve"> staff obtained measurements for carbon monoxide and PM2.5.</w:t>
      </w:r>
    </w:p>
    <w:p w:rsidR="00465CC8" w:rsidRPr="003E67AA" w:rsidRDefault="00465CC8" w:rsidP="00465CC8">
      <w:pPr>
        <w:pStyle w:val="Heading3"/>
      </w:pPr>
      <w:r w:rsidRPr="003E67AA">
        <w:rPr>
          <w:snapToGrid w:val="0"/>
        </w:rPr>
        <w:lastRenderedPageBreak/>
        <w:t>C</w:t>
      </w:r>
      <w:r w:rsidRPr="003E67AA">
        <w:t>arbon Monoxide</w:t>
      </w:r>
    </w:p>
    <w:p w:rsidR="00465CC8" w:rsidRPr="006631AE" w:rsidRDefault="00465CC8" w:rsidP="00465CC8">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w:t>
      </w:r>
      <w:r w:rsidRPr="006631AE">
        <w:t>(MDPH, 1997).</w:t>
      </w:r>
    </w:p>
    <w:p w:rsidR="00465CC8" w:rsidRDefault="00465CC8" w:rsidP="00465CC8">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465CC8" w:rsidRDefault="00465CC8" w:rsidP="00465CC8">
      <w:pPr>
        <w:pStyle w:val="BodyText"/>
      </w:pPr>
      <w:r w:rsidRPr="00941BFB">
        <w:rPr>
          <w:i/>
          <w:iCs/>
        </w:rPr>
        <w:t>Carbon monoxide should not be present in a typical, indoor environment</w:t>
      </w:r>
      <w:r w:rsidRPr="00941BFB">
        <w:t xml:space="preserve">.  If it </w:t>
      </w:r>
      <w:r w:rsidRPr="00941BFB">
        <w:rPr>
          <w:i/>
          <w:iCs/>
        </w:rPr>
        <w:t>is</w:t>
      </w:r>
      <w:r w:rsidRPr="00941BFB">
        <w:t xml:space="preserve"> present, indoor carbon monoxide levels should be less th</w:t>
      </w:r>
      <w:r>
        <w:t xml:space="preserve">an or equal to outdoor levels.  During the </w:t>
      </w:r>
      <w:r w:rsidR="00673EB1">
        <w:lastRenderedPageBreak/>
        <w:t>assessment</w:t>
      </w:r>
      <w:r>
        <w:t xml:space="preserve"> outdoor c</w:t>
      </w:r>
      <w:r w:rsidRPr="00941BFB">
        <w:t>arbon monoxide con</w:t>
      </w:r>
      <w:r>
        <w:t>centrations</w:t>
      </w:r>
      <w:r w:rsidRPr="001C6022">
        <w:t xml:space="preserve"> </w:t>
      </w:r>
      <w:r w:rsidR="00D030DD">
        <w:t>wer</w:t>
      </w:r>
      <w:r w:rsidR="00D030DD" w:rsidRPr="00943F9C">
        <w:t>e measured at 1.3</w:t>
      </w:r>
      <w:r w:rsidR="00B03175" w:rsidRPr="00943F9C">
        <w:t xml:space="preserve"> ppm</w:t>
      </w:r>
      <w:r w:rsidR="00943F9C">
        <w:t>, likely due to traffic</w:t>
      </w:r>
      <w:r w:rsidR="00B7505C">
        <w:t xml:space="preserve">.  </w:t>
      </w:r>
      <w:r w:rsidRPr="001C6022">
        <w:t>I</w:t>
      </w:r>
      <w:r>
        <w:t xml:space="preserve">ndoor levels were </w:t>
      </w:r>
      <w:r w:rsidR="00B7505C">
        <w:t xml:space="preserve">all </w:t>
      </w:r>
      <w:proofErr w:type="gramStart"/>
      <w:r w:rsidR="00B7505C">
        <w:t>non</w:t>
      </w:r>
      <w:proofErr w:type="gramEnd"/>
      <w:r w:rsidR="00B7505C">
        <w:t>-detect (</w:t>
      </w:r>
      <w:r>
        <w:t>ND</w:t>
      </w:r>
      <w:r w:rsidR="00B03175">
        <w:t>, Table 1</w:t>
      </w:r>
      <w:r w:rsidR="00B7505C">
        <w:t>)</w:t>
      </w:r>
      <w:r w:rsidR="00843C38">
        <w:t>.</w:t>
      </w:r>
    </w:p>
    <w:p w:rsidR="00465CC8" w:rsidRPr="001A571C" w:rsidRDefault="00465CC8" w:rsidP="00465CC8">
      <w:pPr>
        <w:pStyle w:val="Heading3"/>
      </w:pPr>
      <w:r w:rsidRPr="001A571C">
        <w:t>Particulate Matter</w:t>
      </w:r>
    </w:p>
    <w:p w:rsidR="00465CC8" w:rsidRPr="006D512D" w:rsidRDefault="00465CC8" w:rsidP="00465CC8">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465CC8" w:rsidRDefault="00004E7C" w:rsidP="00465CC8">
      <w:pPr>
        <w:pStyle w:val="BodyText"/>
        <w:rPr>
          <w:szCs w:val="24"/>
        </w:rPr>
      </w:pPr>
      <w:r w:rsidRPr="00CA58E5">
        <w:rPr>
          <w:szCs w:val="24"/>
        </w:rPr>
        <w:t xml:space="preserve">Outdoor PM2.5 concentrations were measured </w:t>
      </w:r>
      <w:proofErr w:type="gramStart"/>
      <w:r w:rsidRPr="00CA58E5">
        <w:rPr>
          <w:szCs w:val="24"/>
        </w:rPr>
        <w:t xml:space="preserve">at </w:t>
      </w:r>
      <w:r w:rsidR="009557FD" w:rsidRPr="00943F9C">
        <w:rPr>
          <w:szCs w:val="24"/>
        </w:rPr>
        <w:t>18</w:t>
      </w:r>
      <w:r w:rsidRPr="00943F9C">
        <w:rPr>
          <w:szCs w:val="24"/>
        </w:rPr>
        <w:t xml:space="preserve"> </w:t>
      </w:r>
      <w:r w:rsidR="00465CC8" w:rsidRPr="00943F9C">
        <w:rPr>
          <w:szCs w:val="24"/>
        </w:rPr>
        <w:t>μg/m</w:t>
      </w:r>
      <w:r w:rsidR="00465CC8" w:rsidRPr="00943F9C">
        <w:rPr>
          <w:szCs w:val="24"/>
          <w:vertAlign w:val="superscript"/>
        </w:rPr>
        <w:t>3</w:t>
      </w:r>
      <w:r w:rsidR="00465CC8" w:rsidRPr="00943F9C">
        <w:rPr>
          <w:szCs w:val="24"/>
        </w:rPr>
        <w:t xml:space="preserve"> (Table 1)</w:t>
      </w:r>
      <w:proofErr w:type="gramEnd"/>
      <w:r w:rsidR="00465CC8" w:rsidRPr="00943F9C">
        <w:rPr>
          <w:szCs w:val="24"/>
        </w:rPr>
        <w:t xml:space="preserve">. </w:t>
      </w:r>
      <w:r w:rsidR="006879B9" w:rsidRPr="00943F9C">
        <w:rPr>
          <w:szCs w:val="24"/>
        </w:rPr>
        <w:t xml:space="preserve"> </w:t>
      </w:r>
      <w:r w:rsidR="00465CC8" w:rsidRPr="00943F9C">
        <w:rPr>
          <w:szCs w:val="24"/>
        </w:rPr>
        <w:t>PM2.5 lev</w:t>
      </w:r>
      <w:r w:rsidR="00B7505C" w:rsidRPr="00943F9C">
        <w:rPr>
          <w:szCs w:val="24"/>
        </w:rPr>
        <w:t xml:space="preserve">els indoors ranged from </w:t>
      </w:r>
      <w:r w:rsidR="009557FD" w:rsidRPr="00943F9C">
        <w:rPr>
          <w:szCs w:val="24"/>
        </w:rPr>
        <w:t>1</w:t>
      </w:r>
      <w:r w:rsidR="00B7505C" w:rsidRPr="00943F9C">
        <w:rPr>
          <w:szCs w:val="24"/>
        </w:rPr>
        <w:t xml:space="preserve"> </w:t>
      </w:r>
      <w:proofErr w:type="gramStart"/>
      <w:r w:rsidR="00B7505C" w:rsidRPr="00943F9C">
        <w:rPr>
          <w:szCs w:val="24"/>
        </w:rPr>
        <w:t xml:space="preserve">to </w:t>
      </w:r>
      <w:r w:rsidR="009557FD" w:rsidRPr="00943F9C">
        <w:rPr>
          <w:szCs w:val="24"/>
        </w:rPr>
        <w:t>17</w:t>
      </w:r>
      <w:r w:rsidR="00465CC8" w:rsidRPr="00943F9C">
        <w:rPr>
          <w:szCs w:val="24"/>
        </w:rPr>
        <w:t xml:space="preserve"> μg/m</w:t>
      </w:r>
      <w:r w:rsidR="00465CC8" w:rsidRPr="00943F9C">
        <w:rPr>
          <w:szCs w:val="24"/>
          <w:vertAlign w:val="superscript"/>
        </w:rPr>
        <w:t>3</w:t>
      </w:r>
      <w:r w:rsidR="00DA3817" w:rsidRPr="00943F9C">
        <w:rPr>
          <w:szCs w:val="24"/>
        </w:rPr>
        <w:t>,</w:t>
      </w:r>
      <w:proofErr w:type="gramEnd"/>
      <w:r w:rsidR="00DA3817" w:rsidRPr="00943F9C">
        <w:rPr>
          <w:szCs w:val="24"/>
        </w:rPr>
        <w:t xml:space="preserve"> which </w:t>
      </w:r>
      <w:r w:rsidR="00301C35">
        <w:rPr>
          <w:szCs w:val="24"/>
        </w:rPr>
        <w:t>are</w:t>
      </w:r>
      <w:r w:rsidR="00B7505C" w:rsidRPr="00943F9C">
        <w:rPr>
          <w:szCs w:val="24"/>
        </w:rPr>
        <w:t xml:space="preserve"> below</w:t>
      </w:r>
      <w:r w:rsidR="00465CC8" w:rsidRPr="00943F9C">
        <w:t xml:space="preserve"> th</w:t>
      </w:r>
      <w:r w:rsidR="00465CC8" w:rsidRPr="00C51948">
        <w:t>e NAAQS PM2.5 level of</w:t>
      </w:r>
      <w:r w:rsidR="00A767C5" w:rsidRPr="00C51948">
        <w:t xml:space="preserve"> </w:t>
      </w:r>
      <w:r w:rsidR="00465CC8" w:rsidRPr="00C51948">
        <w:t>35 μg/m</w:t>
      </w:r>
      <w:r w:rsidR="00465CC8" w:rsidRPr="00C51948">
        <w:rPr>
          <w:vertAlign w:val="superscript"/>
        </w:rPr>
        <w:t>3</w:t>
      </w:r>
      <w:r w:rsidR="00465CC8" w:rsidRPr="00C51948">
        <w:t>.</w:t>
      </w:r>
      <w:r w:rsidR="00CE1A7F">
        <w:t xml:space="preserve">  </w:t>
      </w:r>
      <w:r w:rsidR="00465CC8" w:rsidRPr="00E6716A">
        <w:t>Frequently, i</w:t>
      </w:r>
      <w:r w:rsidR="00465CC8">
        <w:t>ndoor air levels of particulate matter</w:t>
      </w:r>
      <w:r w:rsidR="00465CC8" w:rsidRPr="00E6716A">
        <w:t xml:space="preserve"> (including PM2.5) can be at higher levels than those measured outdoors.  A number of activities that occur indoors and/or mechanical devices can generate particulate </w:t>
      </w:r>
      <w:r w:rsidR="00465CC8">
        <w:t xml:space="preserve">matter </w:t>
      </w:r>
      <w:r w:rsidR="00465CC8" w:rsidRPr="00E6716A">
        <w:t xml:space="preserve">during normal </w:t>
      </w:r>
      <w:r w:rsidR="00465CC8" w:rsidRPr="00E6716A">
        <w:rPr>
          <w:szCs w:val="24"/>
        </w:rPr>
        <w:t xml:space="preserve">operations.  Sources </w:t>
      </w:r>
      <w:r w:rsidR="00465CC8">
        <w:rPr>
          <w:szCs w:val="24"/>
        </w:rPr>
        <w:t xml:space="preserve">of indoor airborne particulate matter </w:t>
      </w:r>
      <w:r w:rsidR="00465CC8" w:rsidRPr="00E6716A">
        <w:rPr>
          <w:szCs w:val="24"/>
        </w:rPr>
        <w:t xml:space="preserve">may include but are not limited to particles generated during the operation </w:t>
      </w:r>
      <w:r w:rsidR="00301C35">
        <w:rPr>
          <w:szCs w:val="24"/>
        </w:rPr>
        <w:t>of fan belts in the HVAC system;</w:t>
      </w:r>
      <w:r w:rsidR="00465CC8" w:rsidRPr="00E6716A">
        <w:rPr>
          <w:szCs w:val="24"/>
        </w:rPr>
        <w:t xml:space="preserve"> use of stoves and/or microwave ovens in kitchen areas; use of photocopiers, fax machines and computer printing devices; </w:t>
      </w:r>
      <w:r w:rsidR="00301C35">
        <w:rPr>
          <w:szCs w:val="24"/>
        </w:rPr>
        <w:t xml:space="preserve">and </w:t>
      </w:r>
      <w:r w:rsidR="00465CC8" w:rsidRPr="00E6716A">
        <w:rPr>
          <w:szCs w:val="24"/>
        </w:rPr>
        <w:t>operation of an ordinary vacuum cleaner and heavy foot traffic indoors.</w:t>
      </w:r>
    </w:p>
    <w:p w:rsidR="00465CC8" w:rsidRPr="00F73476" w:rsidRDefault="00465CC8" w:rsidP="00465CC8">
      <w:pPr>
        <w:pStyle w:val="Heading3"/>
      </w:pPr>
      <w:r w:rsidRPr="00F73476">
        <w:lastRenderedPageBreak/>
        <w:t>Volatile Organic Compounds</w:t>
      </w:r>
    </w:p>
    <w:p w:rsidR="007D59E2" w:rsidRPr="007D59E2" w:rsidRDefault="00465CC8" w:rsidP="007D59E2">
      <w:pPr>
        <w:pStyle w:val="BodyText1"/>
      </w:pPr>
      <w:r w:rsidRPr="00F73476">
        <w:t xml:space="preserve">Indoor air concentrations can be greatly impacted by the use of products containing volatile organic compounds (VOCs).  VOCs are carbon-containing substances that have the ability to evaporate at room temperature.  </w:t>
      </w:r>
      <w:r>
        <w:t>For example</w:t>
      </w:r>
      <w:r w:rsidR="00301C35">
        <w:t>,</w:t>
      </w:r>
      <w:r w:rsidRPr="00F73476">
        <w:t xml:space="preserve"> chemicals evaporating from a paint can stored at room temperature would most likely contain VOCs.</w:t>
      </w:r>
      <w:r w:rsidR="007D59E2" w:rsidRPr="007D59E2">
        <w:t xml:space="preserve"> </w:t>
      </w:r>
      <w:r w:rsidR="00301C35">
        <w:t xml:space="preserve"> </w:t>
      </w:r>
      <w:r w:rsidR="007D59E2" w:rsidRPr="007D59E2">
        <w:t>Frequently, exposure to low levels of total VOCs (TVOCs) may produce eye, nose, throat and/or respiratory irritation in some sensitive individuals.  In order to determine if VOCs were present, testing for TVOCs was conducted.  Outdoor TVOC concentrations were ND on the day of the assessment (Table 1).  No measureable levels of TVOCs were detected in the building during the assessment (Table 1).</w:t>
      </w:r>
    </w:p>
    <w:p w:rsidR="00465CC8" w:rsidRDefault="000834EC" w:rsidP="00465CC8">
      <w:pPr>
        <w:pStyle w:val="BodyText"/>
      </w:pPr>
      <w:r>
        <w:t>Several areas had</w:t>
      </w:r>
      <w:r w:rsidR="00465CC8">
        <w:t xml:space="preserve"> </w:t>
      </w:r>
      <w:r w:rsidR="00465CC8" w:rsidRPr="00D0607E">
        <w:t>dry erase boards and related materials</w:t>
      </w:r>
      <w:r w:rsidR="00CA58E5">
        <w:t xml:space="preserve"> (Table 1)</w:t>
      </w:r>
      <w:r w:rsidR="00465CC8" w:rsidRPr="006D512D">
        <w:t>.  Materials such as dry erase markers and dry erase board cleaners may contain VOCs, such as methyl isobutyl ketone, n-butyl acetate and butyl-cellusolve (Sanford, 1999), which can be irritating to the eyes, nose and throat.</w:t>
      </w:r>
    </w:p>
    <w:p w:rsidR="00465CC8" w:rsidRDefault="00465CC8" w:rsidP="00465CC8">
      <w:pPr>
        <w:pStyle w:val="BodyText"/>
      </w:pPr>
      <w:r w:rsidRPr="00D0607E">
        <w:t>Hand sanitizer</w:t>
      </w:r>
      <w:r>
        <w:t xml:space="preserve"> was also observed in </w:t>
      </w:r>
      <w:r w:rsidR="000D6AD6">
        <w:t>office areas</w:t>
      </w:r>
      <w:r>
        <w:t xml:space="preserve"> (Table 1); these products </w:t>
      </w:r>
      <w:r w:rsidRPr="00117283">
        <w:t>may contain ethyl alcohol and/or isopropyl alcohol, which are highly volatile and may be irritating to the eyes and nose.  Sanitizing products may also contain fragrances to which some people may be sensitive.</w:t>
      </w:r>
    </w:p>
    <w:p w:rsidR="00465CC8" w:rsidRPr="00804E1C" w:rsidRDefault="00CB0493" w:rsidP="00E03B36">
      <w:pPr>
        <w:pStyle w:val="BodyTextIndent2"/>
      </w:pPr>
      <w:r>
        <w:t>Cleaning products, air freshening sprays and scented products were als</w:t>
      </w:r>
      <w:r w:rsidR="00CA58E5">
        <w:t xml:space="preserve">o </w:t>
      </w:r>
      <w:r w:rsidR="000D6AD6">
        <w:t>observed</w:t>
      </w:r>
      <w:r>
        <w:t xml:space="preserve">.  </w:t>
      </w:r>
      <w:r w:rsidR="00EB2417">
        <w:t xml:space="preserve">Cleaning products, </w:t>
      </w:r>
      <w:r w:rsidR="00E03B36" w:rsidRPr="00DE6755">
        <w:t>air fresheners and other air deodorizers contain chemicals that can be irritating to the eyes, nose and throat of sensitive individuals.  Many air fresheners contain 1</w:t>
      </w:r>
      <w:proofErr w:type="gramStart"/>
      <w:r w:rsidR="00E03B36" w:rsidRPr="00DE6755">
        <w:t>,4</w:t>
      </w:r>
      <w:proofErr w:type="gramEnd"/>
      <w:r w:rsidR="00E03B36" w:rsidRPr="00DE6755">
        <w:t>-d</w:t>
      </w:r>
      <w:r w:rsidR="003418C0">
        <w:t xml:space="preserve">ichlorobenzene, a VOC which </w:t>
      </w:r>
      <w:r w:rsidR="00E03B36" w:rsidRPr="00DE6755">
        <w:t>ca</w:t>
      </w:r>
      <w:r w:rsidR="003418C0">
        <w:t xml:space="preserve">n reduce </w:t>
      </w:r>
      <w:r w:rsidR="00E03B36" w:rsidRPr="00DE6755">
        <w:t>lung function (NIH, 2006).  Furthermore, deodorizing agents do not remove materials causing odors, but rather mask odors that may be present in the area.</w:t>
      </w:r>
      <w:r w:rsidR="00465CC8" w:rsidRPr="00804E1C">
        <w:t xml:space="preserve">  Cleaning products should be properly labeled and stored in an </w:t>
      </w:r>
      <w:r w:rsidR="00465CC8">
        <w:t>appropriate area.</w:t>
      </w:r>
      <w:r w:rsidR="00465CC8" w:rsidRPr="00804E1C">
        <w:t xml:space="preserve">  In </w:t>
      </w:r>
      <w:r w:rsidR="00465CC8" w:rsidRPr="00804E1C">
        <w:lastRenderedPageBreak/>
        <w:t>addition, a Material Safety Data Sheet (MSDS) should be available at a central location for each product in the event of an emergency.</w:t>
      </w:r>
    </w:p>
    <w:p w:rsidR="00465CC8" w:rsidRPr="000C0EA4" w:rsidRDefault="00465CC8" w:rsidP="00465CC8">
      <w:pPr>
        <w:pStyle w:val="Heading3"/>
      </w:pPr>
      <w:r w:rsidRPr="00AB690C">
        <w:t>Other Conditions</w:t>
      </w:r>
    </w:p>
    <w:p w:rsidR="00C71E3E" w:rsidRDefault="00742B23" w:rsidP="00465CC8">
      <w:pPr>
        <w:pStyle w:val="BodyText1"/>
      </w:pPr>
      <w:r w:rsidRPr="00742B23">
        <w:t xml:space="preserve">Other conditions that can affect IAQ were observed during the assessment.  </w:t>
      </w:r>
      <w:r w:rsidR="00EB2417">
        <w:t xml:space="preserve">Room </w:t>
      </w:r>
      <w:r w:rsidR="00C71E3E">
        <w:t xml:space="preserve">701 </w:t>
      </w:r>
      <w:r w:rsidR="00EB2417">
        <w:t xml:space="preserve">was an otherwise empty office or storeroom that </w:t>
      </w:r>
      <w:r w:rsidR="00C71E3E">
        <w:t>had a collection of paints and supplies stored</w:t>
      </w:r>
      <w:r w:rsidR="00EB2417">
        <w:t xml:space="preserve"> inside</w:t>
      </w:r>
      <w:r w:rsidR="00C71E3E">
        <w:t>.  In addition, there were several mis</w:t>
      </w:r>
      <w:r w:rsidR="009838D9">
        <w:t>sing ceiling tiles in the space (Pictures 12 and 13).</w:t>
      </w:r>
      <w:r w:rsidR="00C71E3E">
        <w:t xml:space="preserve">  Paints and other cleaning supplies/chemicals should be stored in a room with</w:t>
      </w:r>
      <w:r w:rsidR="00301C35">
        <w:t xml:space="preserve"> a</w:t>
      </w:r>
      <w:r w:rsidR="00C71E3E">
        <w:t xml:space="preserve"> dedicated exhaust supply.  Missing ceiling tiles should be replaced to avoid the migration of odors and unconditioned air throughout the office area.</w:t>
      </w:r>
    </w:p>
    <w:p w:rsidR="00F37655" w:rsidRDefault="00465CC8" w:rsidP="00465CC8">
      <w:pPr>
        <w:pStyle w:val="BodyText1"/>
      </w:pPr>
      <w:r w:rsidRPr="00525D68">
        <w:t xml:space="preserve">In some </w:t>
      </w:r>
      <w:r>
        <w:t>areas</w:t>
      </w:r>
      <w:r w:rsidR="00CA58E5">
        <w:t xml:space="preserve">, </w:t>
      </w:r>
      <w:r w:rsidR="008E2CB4">
        <w:t>accumulations of items were</w:t>
      </w:r>
      <w:r w:rsidRPr="00525D68">
        <w:t xml:space="preserve"> </w:t>
      </w:r>
      <w:r w:rsidR="00630B6E">
        <w:t xml:space="preserve">seen </w:t>
      </w:r>
      <w:r w:rsidRPr="00525D68">
        <w:t>on floors, windowsills, tabletops, counters, bookcases and desks, which provide a source for dusts to accumulate</w:t>
      </w:r>
      <w:r>
        <w:t xml:space="preserve">. </w:t>
      </w:r>
      <w:r w:rsidRPr="00525D68">
        <w:t xml:space="preserve"> These items (e.g., papers, folders, boxes) make it difficult for custodial staff to clean</w:t>
      </w:r>
      <w:r w:rsidRPr="005B66C1">
        <w:t xml:space="preserve">.  </w:t>
      </w:r>
      <w:r w:rsidRPr="007A3C35">
        <w:t>Items should be relocated and/or be cleaned periodicall</w:t>
      </w:r>
      <w:r w:rsidR="00301C35">
        <w:t>y to avoid excessive dust build-</w:t>
      </w:r>
      <w:r w:rsidRPr="007A3C35">
        <w:t>up.</w:t>
      </w:r>
    </w:p>
    <w:p w:rsidR="00465CC8" w:rsidRDefault="00465CC8" w:rsidP="00465CC8">
      <w:pPr>
        <w:pStyle w:val="BodyText1"/>
      </w:pPr>
      <w:r>
        <w:t xml:space="preserve">Most areas of the office </w:t>
      </w:r>
      <w:r w:rsidR="001163B2">
        <w:t>space</w:t>
      </w:r>
      <w:r w:rsidRPr="00525D68">
        <w:t xml:space="preserve"> </w:t>
      </w:r>
      <w:r w:rsidR="00301C35">
        <w:t>had wall-to-</w:t>
      </w:r>
      <w:r w:rsidR="0046690D">
        <w:t>wall</w:t>
      </w:r>
      <w:r w:rsidRPr="00525D68">
        <w:t xml:space="preserve"> carpet</w:t>
      </w:r>
      <w:r w:rsidR="0046690D">
        <w:t>ing</w:t>
      </w:r>
      <w:r w:rsidRPr="00525D68">
        <w:t>.  The Institute of Inspection, Cleaning and Restoration Certification (IICRC) recommends that carpeting be cleaned annually (or semi-annually in soiled high traffic areas) (IICRC, 2012</w:t>
      </w:r>
      <w:r w:rsidRPr="005B66C1">
        <w:t xml:space="preserve">).  </w:t>
      </w:r>
      <w:r w:rsidRPr="007A3C35">
        <w:t>Regular cleaning with a high efficiency particulate arrestance (HEPA) filtered vacuum in combination with an annual cleaning will help to reduce accumulation and potential aerosolization of materials from the carpeting.</w:t>
      </w:r>
    </w:p>
    <w:p w:rsidR="00465CC8" w:rsidRDefault="00465CC8" w:rsidP="00465CC8">
      <w:pPr>
        <w:pStyle w:val="Heading1"/>
      </w:pPr>
      <w:r w:rsidRPr="008603D5">
        <w:t>Conclusions/Recommendations</w:t>
      </w:r>
    </w:p>
    <w:p w:rsidR="00465CC8" w:rsidRDefault="00465CC8" w:rsidP="00465CC8">
      <w:pPr>
        <w:pStyle w:val="BodyText"/>
      </w:pPr>
      <w:r>
        <w:t>In view of the findings at the</w:t>
      </w:r>
      <w:r w:rsidRPr="004F6CF2">
        <w:t xml:space="preserve"> </w:t>
      </w:r>
      <w:r>
        <w:t>time of the visit, the following recommendations are made:</w:t>
      </w:r>
    </w:p>
    <w:p w:rsidR="00967D0B" w:rsidRDefault="00967D0B" w:rsidP="00967D0B">
      <w:pPr>
        <w:pStyle w:val="TOC6"/>
      </w:pPr>
      <w:r>
        <w:lastRenderedPageBreak/>
        <w:t>Examine areas of leakage and determine if source(s) of water have been repaired</w:t>
      </w:r>
      <w:r w:rsidR="00301C35">
        <w:t xml:space="preserve"> (e.g., the roof);</w:t>
      </w:r>
      <w:r>
        <w:t xml:space="preserve"> if not</w:t>
      </w:r>
      <w:r w:rsidR="00301C35">
        <w:t>,</w:t>
      </w:r>
      <w:r>
        <w:t xml:space="preserve"> repair as needed.  Ensure any water-damaged ceiling tiles are replaced.  Examine the area above ceiling tiles for mold growth.  Disinfect areas of water leaks with an appropriate antimicrobial, as needed.</w:t>
      </w:r>
      <w:r w:rsidR="004C6C07">
        <w:t xml:space="preserve"> </w:t>
      </w:r>
    </w:p>
    <w:p w:rsidR="006B24BC" w:rsidRPr="006B24BC" w:rsidRDefault="006B24BC" w:rsidP="006B24BC">
      <w:pPr>
        <w:pStyle w:val="TOC6"/>
      </w:pPr>
      <w:r w:rsidRPr="006B24BC">
        <w:t>Remove and discard water-damaged porous building materials (gypsum wallboard, carpeting, paper-backed insulation, etc.) in a manner consistent with recommendations found in “Mold Remediation in Schools and Commercial Buildings” published by the US Environmental Protection Agency (US EPA, 2001).</w:t>
      </w:r>
    </w:p>
    <w:p w:rsidR="0042797C" w:rsidRDefault="00465CC8" w:rsidP="00967D0B">
      <w:pPr>
        <w:pStyle w:val="TOC6"/>
      </w:pPr>
      <w:r>
        <w:t>Operate all ventilation systems throughout the building continuously during periods of occupancy to maximize air exchange.  This would include leaving thermostat fan settings in the “</w:t>
      </w:r>
      <w:r w:rsidRPr="006B24BC">
        <w:rPr>
          <w:i/>
        </w:rPr>
        <w:t>on</w:t>
      </w:r>
      <w:r>
        <w:t>” mode (</w:t>
      </w:r>
      <w:r w:rsidRPr="006B24BC">
        <w:rPr>
          <w:b/>
        </w:rPr>
        <w:t>not</w:t>
      </w:r>
      <w:r>
        <w:t xml:space="preserve"> </w:t>
      </w:r>
      <w:r w:rsidRPr="006B24BC">
        <w:rPr>
          <w:i/>
        </w:rPr>
        <w:t>auto</w:t>
      </w:r>
      <w:r>
        <w:t>) for continuous airflow.</w:t>
      </w:r>
    </w:p>
    <w:p w:rsidR="0042797C" w:rsidRPr="0042797C" w:rsidRDefault="00210DF0" w:rsidP="00967D0B">
      <w:pPr>
        <w:pStyle w:val="TOC6"/>
      </w:pPr>
      <w:r>
        <w:t xml:space="preserve">Inspect and </w:t>
      </w:r>
      <w:r w:rsidR="00B65251">
        <w:t>activate</w:t>
      </w:r>
      <w:r>
        <w:t xml:space="preserve"> mo</w:t>
      </w:r>
      <w:r w:rsidR="00983499">
        <w:t>tors for restroom exhaust vents</w:t>
      </w:r>
      <w:r w:rsidR="00967D0B">
        <w:t xml:space="preserve"> to ensure continuous operation during occupied hours</w:t>
      </w:r>
      <w:r w:rsidR="00301C35">
        <w:t>.  M</w:t>
      </w:r>
      <w:r w:rsidR="00B65349">
        <w:t>ake repairs as needed</w:t>
      </w:r>
      <w:r w:rsidR="00983499">
        <w:t>.</w:t>
      </w:r>
    </w:p>
    <w:p w:rsidR="00465CC8" w:rsidRPr="000C07EE" w:rsidRDefault="00465CC8" w:rsidP="00967D0B">
      <w:pPr>
        <w:pStyle w:val="TOC6"/>
      </w:pPr>
      <w:r>
        <w:t>C</w:t>
      </w:r>
      <w:r w:rsidRPr="00E6707C">
        <w:t xml:space="preserve">onsider adopting a balancing schedule of every 5 years for all mechanical ventilation </w:t>
      </w:r>
      <w:r w:rsidRPr="000C07EE">
        <w:t>systems, as recommended by ventilation industrial standards (SMACNA, 1994).</w:t>
      </w:r>
    </w:p>
    <w:p w:rsidR="004C6C07" w:rsidRDefault="00465CC8" w:rsidP="004C6C07">
      <w:pPr>
        <w:pStyle w:val="TOC6"/>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4C6C07" w:rsidRPr="004C6C07" w:rsidRDefault="004C6C07" w:rsidP="004C6C07">
      <w:pPr>
        <w:pStyle w:val="TOC6"/>
      </w:pPr>
      <w:r>
        <w:lastRenderedPageBreak/>
        <w:t>Consider installing reflective film to reduce solar gain on south-facing windows or use blinds to moderate temperatures and increase comfort.</w:t>
      </w:r>
    </w:p>
    <w:p w:rsidR="00E66FA3" w:rsidRDefault="00E66FA3" w:rsidP="00967D0B">
      <w:pPr>
        <w:pStyle w:val="TOC6"/>
      </w:pPr>
      <w:r w:rsidRPr="00351FED">
        <w:t>Indoor plants should be properly maintained and equipped with drip pans to prevent water damage to porous building materials and be located away from ventilation sources to prevent the aerosolization of dirt, pollen or mold.</w:t>
      </w:r>
    </w:p>
    <w:p w:rsidR="00B40D06" w:rsidRDefault="00E66FA3" w:rsidP="00967D0B">
      <w:pPr>
        <w:pStyle w:val="TOC6"/>
      </w:pPr>
      <w:r>
        <w:t>Place water coolers/dispensers in areas without carpeti</w:t>
      </w:r>
      <w:r w:rsidR="0099421F">
        <w:t>ng or place on a waterproof mat.</w:t>
      </w:r>
    </w:p>
    <w:p w:rsidR="006F7EE2" w:rsidRDefault="00465CC8" w:rsidP="00967D0B">
      <w:pPr>
        <w:pStyle w:val="TOC6"/>
      </w:pPr>
      <w:r>
        <w:t>Reduce the use of hand sanitizing products especially those containing fragrances.</w:t>
      </w:r>
    </w:p>
    <w:p w:rsidR="00E7297B" w:rsidRDefault="006F7EE2" w:rsidP="00967D0B">
      <w:pPr>
        <w:pStyle w:val="TOC6"/>
      </w:pPr>
      <w:r>
        <w:t xml:space="preserve">Avoid the use of air freshener sprays, solids and diffuser reeds to </w:t>
      </w:r>
      <w:r w:rsidR="00301C35">
        <w:t>prevent</w:t>
      </w:r>
      <w:r>
        <w:t xml:space="preserve"> exposure to VOCs and fragrance compounds.</w:t>
      </w:r>
      <w:r w:rsidR="00E7297B">
        <w:t xml:space="preserve"> </w:t>
      </w:r>
    </w:p>
    <w:p w:rsidR="00983499" w:rsidRDefault="00E7297B" w:rsidP="00967D0B">
      <w:pPr>
        <w:pStyle w:val="TOC6"/>
      </w:pPr>
      <w:r>
        <w:t>Replace ceiling tiles in room 701 to prevent distribution of odors from stored maintenance materials/paints via the ceiling plenum.</w:t>
      </w:r>
    </w:p>
    <w:p w:rsidR="0046690D" w:rsidRPr="0046690D" w:rsidRDefault="00465CC8" w:rsidP="00967D0B">
      <w:pPr>
        <w:pStyle w:val="TOC6"/>
      </w:pPr>
      <w:r>
        <w:t>Vacuum carpet</w:t>
      </w:r>
      <w:r w:rsidRPr="005B66C1">
        <w:t xml:space="preserve"> with a high efficiency particulate arrestance (HEPA) filtered vacuum in combinat</w:t>
      </w:r>
      <w:r>
        <w:t xml:space="preserve">ion with cleaning </w:t>
      </w:r>
      <w:r w:rsidR="0046690D" w:rsidRPr="0046690D">
        <w:t>carpeting annually or semi-annually in soiled high traffic areas as per the recommendations of the Institute of Inspection, Cleaning and Restoration Certification (IICRC, 2012).</w:t>
      </w:r>
    </w:p>
    <w:p w:rsidR="00465CC8" w:rsidRPr="00520881" w:rsidRDefault="00465CC8" w:rsidP="00967D0B">
      <w:pPr>
        <w:pStyle w:val="TOC6"/>
      </w:pPr>
      <w:r>
        <w:t xml:space="preserve">Refer to resource manuals and other related indoor air quality documents for further building-wide evaluations and advice on maintaining public buildings.  Copies of these materials are located on the MDPH’s website: </w:t>
      </w:r>
      <w:hyperlink r:id="rId11" w:history="1">
        <w:r w:rsidRPr="004B2FB7">
          <w:rPr>
            <w:rStyle w:val="Hyperlink"/>
            <w:szCs w:val="24"/>
          </w:rPr>
          <w:t>http://mass.gov/dph/iaq</w:t>
        </w:r>
      </w:hyperlink>
      <w:r w:rsidRPr="00482646">
        <w:t>.</w:t>
      </w:r>
    </w:p>
    <w:p w:rsidR="00465CC8" w:rsidRDefault="00465CC8" w:rsidP="00465CC8">
      <w:pPr>
        <w:pStyle w:val="Heading1"/>
      </w:pPr>
      <w:r>
        <w:br w:type="page"/>
      </w:r>
      <w:r>
        <w:lastRenderedPageBreak/>
        <w:t>References</w:t>
      </w:r>
    </w:p>
    <w:p w:rsidR="00072A35" w:rsidRPr="005A1D50" w:rsidRDefault="00072A35" w:rsidP="00072A35">
      <w:pPr>
        <w:pStyle w:val="BodyText2"/>
        <w:rPr>
          <w:szCs w:val="24"/>
        </w:rPr>
      </w:pPr>
      <w:proofErr w:type="gramStart"/>
      <w:r w:rsidRPr="005A1D50">
        <w:rPr>
          <w:szCs w:val="24"/>
        </w:rPr>
        <w:t>ACGIH.</w:t>
      </w:r>
      <w:proofErr w:type="gramEnd"/>
      <w:r w:rsidRPr="005A1D50">
        <w:rPr>
          <w:szCs w:val="24"/>
        </w:rPr>
        <w:t xml:space="preserve">  1989.  Guidelines for the Assessment of </w:t>
      </w:r>
      <w:proofErr w:type="spellStart"/>
      <w:r w:rsidRPr="005A1D50">
        <w:rPr>
          <w:szCs w:val="24"/>
        </w:rPr>
        <w:t>Bioaerosols</w:t>
      </w:r>
      <w:proofErr w:type="spellEnd"/>
      <w:r w:rsidRPr="005A1D50">
        <w:rPr>
          <w:szCs w:val="24"/>
        </w:rPr>
        <w:t xml:space="preserve"> in the Indoor Environment.  </w:t>
      </w:r>
      <w:proofErr w:type="gramStart"/>
      <w:r w:rsidRPr="005A1D50">
        <w:rPr>
          <w:szCs w:val="24"/>
        </w:rPr>
        <w:t xml:space="preserve">American Conference of Governmental Industrial Hygienists, </w:t>
      </w:r>
      <w:smartTag w:uri="urn:schemas-microsoft-com:office:smarttags" w:element="place">
        <w:smartTag w:uri="urn:schemas-microsoft-com:office:smarttags" w:element="City">
          <w:r w:rsidRPr="005A1D50">
            <w:rPr>
              <w:szCs w:val="24"/>
            </w:rPr>
            <w:t>Cincinnati</w:t>
          </w:r>
        </w:smartTag>
        <w:r w:rsidRPr="005A1D50">
          <w:rPr>
            <w:szCs w:val="24"/>
          </w:rPr>
          <w:t xml:space="preserve">, </w:t>
        </w:r>
        <w:smartTag w:uri="urn:schemas-microsoft-com:office:smarttags" w:element="State">
          <w:r w:rsidRPr="005A1D50">
            <w:rPr>
              <w:szCs w:val="24"/>
            </w:rPr>
            <w:t>OH</w:t>
          </w:r>
        </w:smartTag>
      </w:smartTag>
      <w:r w:rsidRPr="005A1D50">
        <w:rPr>
          <w:szCs w:val="24"/>
        </w:rPr>
        <w:t>.</w:t>
      </w:r>
      <w:proofErr w:type="gramEnd"/>
    </w:p>
    <w:p w:rsidR="00465CC8" w:rsidRPr="00072A35" w:rsidRDefault="00465CC8" w:rsidP="00465CC8">
      <w:pPr>
        <w:pStyle w:val="BodyText2"/>
        <w:rPr>
          <w:szCs w:val="24"/>
        </w:rPr>
      </w:pPr>
      <w:proofErr w:type="gramStart"/>
      <w:r w:rsidRPr="00072A35">
        <w:rPr>
          <w:szCs w:val="24"/>
        </w:rPr>
        <w:t>ASHRAE.</w:t>
      </w:r>
      <w:proofErr w:type="gramEnd"/>
      <w:r w:rsidRPr="00072A35">
        <w:rPr>
          <w:szCs w:val="24"/>
        </w:rPr>
        <w:t xml:space="preserve">  1989.  Ventilation for Acceptable Indoor Air Quality.  </w:t>
      </w:r>
      <w:proofErr w:type="gramStart"/>
      <w:r w:rsidRPr="00072A35">
        <w:rPr>
          <w:szCs w:val="24"/>
        </w:rPr>
        <w:t>American Society of Heating, Refrigeration and Air Conditioning Engineers.</w:t>
      </w:r>
      <w:proofErr w:type="gramEnd"/>
      <w:r w:rsidRPr="00072A35">
        <w:rPr>
          <w:szCs w:val="24"/>
        </w:rPr>
        <w:t xml:space="preserve">  ANSI/ASHRAE 62-1989.</w:t>
      </w:r>
    </w:p>
    <w:p w:rsidR="00465CC8" w:rsidRPr="00072A35" w:rsidRDefault="00465CC8" w:rsidP="00465CC8">
      <w:pPr>
        <w:pStyle w:val="BodyText2"/>
        <w:rPr>
          <w:szCs w:val="24"/>
        </w:rPr>
      </w:pPr>
      <w:proofErr w:type="gramStart"/>
      <w:r w:rsidRPr="00072A35">
        <w:rPr>
          <w:szCs w:val="24"/>
        </w:rPr>
        <w:t>BOCA.</w:t>
      </w:r>
      <w:proofErr w:type="gramEnd"/>
      <w:r w:rsidRPr="00072A35">
        <w:rPr>
          <w:szCs w:val="24"/>
        </w:rPr>
        <w:t xml:space="preserve">  1993.  The BOCA National Mechanical Code/1993.  8</w:t>
      </w:r>
      <w:r w:rsidRPr="00072A35">
        <w:rPr>
          <w:szCs w:val="24"/>
          <w:vertAlign w:val="superscript"/>
        </w:rPr>
        <w:t>th</w:t>
      </w:r>
      <w:r w:rsidRPr="00072A35">
        <w:rPr>
          <w:szCs w:val="24"/>
        </w:rPr>
        <w:t xml:space="preserve"> </w:t>
      </w:r>
      <w:proofErr w:type="gramStart"/>
      <w:r w:rsidRPr="00072A35">
        <w:rPr>
          <w:szCs w:val="24"/>
        </w:rPr>
        <w:t>ed</w:t>
      </w:r>
      <w:proofErr w:type="gramEnd"/>
      <w:r w:rsidRPr="00072A35">
        <w:rPr>
          <w:szCs w:val="24"/>
        </w:rPr>
        <w:t>.  Building Officials &amp; Code Administrators International, Inc., Country Club Hills, IL.</w:t>
      </w:r>
    </w:p>
    <w:p w:rsidR="00465CC8" w:rsidRPr="00072A35" w:rsidRDefault="00465CC8" w:rsidP="00072A35">
      <w:pPr>
        <w:pStyle w:val="BodyText2"/>
      </w:pPr>
      <w:proofErr w:type="gramStart"/>
      <w:r w:rsidRPr="00072A35">
        <w:t>IICRC.</w:t>
      </w:r>
      <w:proofErr w:type="gramEnd"/>
      <w:r w:rsidRPr="00072A35">
        <w:t xml:space="preserve">  2012.  Carpet Cleaning FAQ 4 Institute of Inspection, Cleaning and Restoration Certification.  </w:t>
      </w:r>
      <w:proofErr w:type="gramStart"/>
      <w:r w:rsidRPr="00072A35">
        <w:t>Institute of Inspection Cleaning and Restoration, Vancouver, WA.</w:t>
      </w:r>
      <w:proofErr w:type="gramEnd"/>
    </w:p>
    <w:p w:rsidR="00465CC8" w:rsidRPr="00072A35" w:rsidRDefault="00465CC8" w:rsidP="00465CC8">
      <w:pPr>
        <w:pStyle w:val="BodyText2"/>
        <w:rPr>
          <w:szCs w:val="24"/>
        </w:rPr>
      </w:pPr>
      <w:proofErr w:type="gramStart"/>
      <w:r w:rsidRPr="00072A35">
        <w:rPr>
          <w:szCs w:val="24"/>
        </w:rPr>
        <w:t>MDPH.</w:t>
      </w:r>
      <w:proofErr w:type="gramEnd"/>
      <w:r w:rsidRPr="00072A35">
        <w:rPr>
          <w:szCs w:val="24"/>
        </w:rPr>
        <w:t xml:space="preserve">  1997.  Requirements to Maintain Air Quality in Indoor Skating Rinks (State Sanitary Code, Chapter XI).  </w:t>
      </w:r>
      <w:proofErr w:type="gramStart"/>
      <w:r w:rsidRPr="00072A35">
        <w:rPr>
          <w:szCs w:val="24"/>
        </w:rPr>
        <w:t>105 CMR 675.000.</w:t>
      </w:r>
      <w:proofErr w:type="gramEnd"/>
      <w:r w:rsidRPr="00072A35">
        <w:rPr>
          <w:szCs w:val="24"/>
        </w:rPr>
        <w:t xml:space="preserve">  </w:t>
      </w:r>
      <w:proofErr w:type="gramStart"/>
      <w:r w:rsidRPr="00072A35">
        <w:rPr>
          <w:szCs w:val="24"/>
        </w:rPr>
        <w:t>Massachusetts Department of Public Health, Boston, MA.</w:t>
      </w:r>
      <w:proofErr w:type="gramEnd"/>
    </w:p>
    <w:p w:rsidR="00803D51" w:rsidRPr="00072A35" w:rsidRDefault="00803D51" w:rsidP="00803D51">
      <w:pPr>
        <w:pStyle w:val="BodyText2"/>
        <w:rPr>
          <w:szCs w:val="24"/>
        </w:rPr>
      </w:pPr>
      <w:proofErr w:type="gramStart"/>
      <w:r w:rsidRPr="00072A35">
        <w:rPr>
          <w:szCs w:val="24"/>
        </w:rPr>
        <w:t>NIH.</w:t>
      </w:r>
      <w:proofErr w:type="gramEnd"/>
      <w:r w:rsidRPr="00072A35">
        <w:rPr>
          <w:szCs w:val="24"/>
        </w:rPr>
        <w:t xml:space="preserve">  2006.  Chemical in Many Air Fresheners May Reduce Lung Function.  NIH News.  </w:t>
      </w:r>
      <w:proofErr w:type="gramStart"/>
      <w:r w:rsidRPr="00072A35">
        <w:rPr>
          <w:szCs w:val="24"/>
        </w:rPr>
        <w:t>National Institute of Health.</w:t>
      </w:r>
      <w:proofErr w:type="gramEnd"/>
      <w:r w:rsidRPr="00072A35">
        <w:rPr>
          <w:szCs w:val="24"/>
        </w:rPr>
        <w:t xml:space="preserve">  July 27, 2006.  http://www.nih.gov/news/pr/jul2006/niehs-27.htm</w:t>
      </w:r>
    </w:p>
    <w:p w:rsidR="00465CC8" w:rsidRPr="00072A35" w:rsidRDefault="00465CC8" w:rsidP="00465CC8">
      <w:pPr>
        <w:pStyle w:val="BodyText2"/>
        <w:rPr>
          <w:szCs w:val="24"/>
        </w:rPr>
      </w:pPr>
      <w:proofErr w:type="gramStart"/>
      <w:r w:rsidRPr="00072A35">
        <w:rPr>
          <w:szCs w:val="24"/>
        </w:rPr>
        <w:t>OSHA.</w:t>
      </w:r>
      <w:proofErr w:type="gramEnd"/>
      <w:r w:rsidRPr="00072A35">
        <w:rPr>
          <w:szCs w:val="24"/>
        </w:rPr>
        <w:t xml:space="preserve">  1997.  Limits for Air Contaminants.  </w:t>
      </w:r>
      <w:proofErr w:type="gramStart"/>
      <w:r w:rsidRPr="00072A35">
        <w:rPr>
          <w:szCs w:val="24"/>
        </w:rPr>
        <w:t>Occupational Safety and Health Administration.</w:t>
      </w:r>
      <w:proofErr w:type="gramEnd"/>
      <w:r w:rsidRPr="00072A35">
        <w:rPr>
          <w:szCs w:val="24"/>
        </w:rPr>
        <w:t xml:space="preserve">  </w:t>
      </w:r>
      <w:proofErr w:type="gramStart"/>
      <w:r w:rsidRPr="00072A35">
        <w:rPr>
          <w:szCs w:val="24"/>
        </w:rPr>
        <w:t>Code of Federal Regulations.</w:t>
      </w:r>
      <w:proofErr w:type="gramEnd"/>
      <w:r w:rsidRPr="00072A35">
        <w:rPr>
          <w:szCs w:val="24"/>
        </w:rPr>
        <w:t xml:space="preserve">  29 C.F.R 1910.1000 Table </w:t>
      </w:r>
      <w:proofErr w:type="gramStart"/>
      <w:r w:rsidRPr="00072A35">
        <w:rPr>
          <w:szCs w:val="24"/>
        </w:rPr>
        <w:t>Z-1-A.</w:t>
      </w:r>
      <w:proofErr w:type="gramEnd"/>
    </w:p>
    <w:p w:rsidR="00465CC8" w:rsidRPr="00072A35" w:rsidRDefault="00465CC8" w:rsidP="00465CC8">
      <w:pPr>
        <w:pStyle w:val="BodyText2"/>
        <w:rPr>
          <w:szCs w:val="24"/>
        </w:rPr>
      </w:pPr>
      <w:r w:rsidRPr="00072A35">
        <w:rPr>
          <w:szCs w:val="24"/>
        </w:rPr>
        <w:t xml:space="preserve">Sanford.  1999.  Material Safety Data Sheet (MSDS No: 198-17).  </w:t>
      </w:r>
      <w:proofErr w:type="gramStart"/>
      <w:r w:rsidRPr="00072A35">
        <w:rPr>
          <w:szCs w:val="24"/>
        </w:rPr>
        <w:t>Expo</w:t>
      </w:r>
      <w:r w:rsidRPr="00072A35">
        <w:rPr>
          <w:szCs w:val="24"/>
        </w:rPr>
        <w:sym w:font="Symbol" w:char="F0D2"/>
      </w:r>
      <w:r w:rsidRPr="00072A35">
        <w:rPr>
          <w:szCs w:val="24"/>
        </w:rPr>
        <w:t xml:space="preserve"> Dry Erase Markers Bullet, Chisel, and Ultra Fine Tip.</w:t>
      </w:r>
      <w:proofErr w:type="gramEnd"/>
      <w:r w:rsidRPr="00072A35">
        <w:rPr>
          <w:szCs w:val="24"/>
        </w:rPr>
        <w:t xml:space="preserve">  Sanford Corporation.  Bellwood, IL.</w:t>
      </w:r>
    </w:p>
    <w:p w:rsidR="00465CC8" w:rsidRPr="00072A35" w:rsidRDefault="00465CC8" w:rsidP="00465CC8">
      <w:pPr>
        <w:pStyle w:val="BodyText2"/>
        <w:rPr>
          <w:szCs w:val="24"/>
        </w:rPr>
      </w:pPr>
      <w:proofErr w:type="gramStart"/>
      <w:r w:rsidRPr="00072A35">
        <w:rPr>
          <w:szCs w:val="24"/>
        </w:rPr>
        <w:t>SBBRS.</w:t>
      </w:r>
      <w:proofErr w:type="gramEnd"/>
      <w:r w:rsidRPr="00072A35">
        <w:rPr>
          <w:szCs w:val="24"/>
        </w:rPr>
        <w:t xml:space="preserve">  2011.  Mechanical Ventilation.  </w:t>
      </w:r>
      <w:proofErr w:type="gramStart"/>
      <w:r w:rsidRPr="00072A35">
        <w:rPr>
          <w:szCs w:val="24"/>
        </w:rPr>
        <w:t>State Board of Building Regulations and Standards.</w:t>
      </w:r>
      <w:proofErr w:type="gramEnd"/>
      <w:r w:rsidRPr="00072A35">
        <w:rPr>
          <w:szCs w:val="24"/>
        </w:rPr>
        <w:t xml:space="preserve">  </w:t>
      </w:r>
      <w:proofErr w:type="gramStart"/>
      <w:r w:rsidRPr="00072A35">
        <w:rPr>
          <w:szCs w:val="24"/>
        </w:rPr>
        <w:t>Code of Massachusetts Regulations, 8</w:t>
      </w:r>
      <w:r w:rsidRPr="00072A35">
        <w:rPr>
          <w:szCs w:val="24"/>
          <w:vertAlign w:val="superscript"/>
        </w:rPr>
        <w:t>th</w:t>
      </w:r>
      <w:r w:rsidRPr="00072A35">
        <w:rPr>
          <w:szCs w:val="24"/>
        </w:rPr>
        <w:t xml:space="preserve"> edition.</w:t>
      </w:r>
      <w:proofErr w:type="gramEnd"/>
      <w:r w:rsidRPr="00072A35">
        <w:rPr>
          <w:szCs w:val="24"/>
        </w:rPr>
        <w:t xml:space="preserve">  </w:t>
      </w:r>
      <w:proofErr w:type="gramStart"/>
      <w:r w:rsidRPr="00072A35">
        <w:rPr>
          <w:szCs w:val="24"/>
        </w:rPr>
        <w:t>780 CMR 1209.0.</w:t>
      </w:r>
      <w:proofErr w:type="gramEnd"/>
    </w:p>
    <w:p w:rsidR="00465CC8" w:rsidRPr="00072A35" w:rsidRDefault="00465CC8" w:rsidP="00465CC8">
      <w:pPr>
        <w:pStyle w:val="BodyText2"/>
        <w:rPr>
          <w:szCs w:val="24"/>
        </w:rPr>
      </w:pPr>
      <w:proofErr w:type="gramStart"/>
      <w:r w:rsidRPr="00072A35">
        <w:rPr>
          <w:szCs w:val="24"/>
        </w:rPr>
        <w:t>SMACNA.</w:t>
      </w:r>
      <w:proofErr w:type="gramEnd"/>
      <w:r w:rsidRPr="00072A35">
        <w:rPr>
          <w:szCs w:val="24"/>
        </w:rPr>
        <w:t xml:space="preserve">  1994.  HVAC Systems Commissioning Manual.  1</w:t>
      </w:r>
      <w:r w:rsidRPr="00072A35">
        <w:rPr>
          <w:szCs w:val="24"/>
          <w:vertAlign w:val="superscript"/>
        </w:rPr>
        <w:t>st</w:t>
      </w:r>
      <w:r w:rsidRPr="00072A35">
        <w:rPr>
          <w:szCs w:val="24"/>
        </w:rPr>
        <w:t xml:space="preserve"> </w:t>
      </w:r>
      <w:proofErr w:type="gramStart"/>
      <w:r w:rsidRPr="00072A35">
        <w:rPr>
          <w:szCs w:val="24"/>
        </w:rPr>
        <w:t>ed</w:t>
      </w:r>
      <w:proofErr w:type="gramEnd"/>
      <w:r w:rsidRPr="00072A35">
        <w:rPr>
          <w:szCs w:val="24"/>
        </w:rPr>
        <w:t xml:space="preserve">.  </w:t>
      </w:r>
      <w:proofErr w:type="gramStart"/>
      <w:r w:rsidRPr="00072A35">
        <w:rPr>
          <w:szCs w:val="24"/>
        </w:rPr>
        <w:t>Sheet Metal and Air Conditioning Contractors’ National Association, Inc., Chantilly, VA.</w:t>
      </w:r>
      <w:proofErr w:type="gramEnd"/>
    </w:p>
    <w:p w:rsidR="00465CC8" w:rsidRPr="00072A35" w:rsidRDefault="00465CC8" w:rsidP="00465CC8">
      <w:pPr>
        <w:pStyle w:val="BodyText2"/>
        <w:rPr>
          <w:szCs w:val="24"/>
        </w:rPr>
      </w:pPr>
      <w:proofErr w:type="gramStart"/>
      <w:r w:rsidRPr="00072A35">
        <w:rPr>
          <w:szCs w:val="24"/>
        </w:rPr>
        <w:t>Sundell.</w:t>
      </w:r>
      <w:proofErr w:type="gramEnd"/>
      <w:r w:rsidRPr="00072A35">
        <w:rPr>
          <w:szCs w:val="24"/>
        </w:rPr>
        <w:t xml:space="preserve">  2011.  Sundell, J., H. Levin, W. W. Nazaroff, W. S. Cain, W. J. Fisk, D. T. Grimsrud, F. Gyntelberg, Y. Li, A. K. Persily, A. C. Pickering, J. M. Samet, J. D. Spengler, S. T. Taylor, and C. J. Weschler.  Ventilation rates and health: multidisciplinary review of the scientific literature.  </w:t>
      </w:r>
      <w:r w:rsidRPr="00072A35">
        <w:rPr>
          <w:bCs/>
          <w:i/>
          <w:szCs w:val="24"/>
        </w:rPr>
        <w:t>Indoor Air</w:t>
      </w:r>
      <w:r w:rsidRPr="00072A35">
        <w:rPr>
          <w:bCs/>
          <w:szCs w:val="24"/>
        </w:rPr>
        <w:t xml:space="preserve">, </w:t>
      </w:r>
      <w:r w:rsidRPr="00072A35">
        <w:rPr>
          <w:szCs w:val="24"/>
        </w:rPr>
        <w:t>Volume 21: pp 191–204.</w:t>
      </w:r>
    </w:p>
    <w:p w:rsidR="0010300D" w:rsidRPr="00072A35" w:rsidRDefault="0010300D" w:rsidP="00465CC8">
      <w:pPr>
        <w:pStyle w:val="BodyText2"/>
        <w:tabs>
          <w:tab w:val="left" w:pos="3780"/>
        </w:tabs>
        <w:rPr>
          <w:szCs w:val="24"/>
        </w:rPr>
      </w:pPr>
      <w:proofErr w:type="gramStart"/>
      <w:r w:rsidRPr="00072A35">
        <w:t>US EPA.</w:t>
      </w:r>
      <w:proofErr w:type="gramEnd"/>
      <w:r w:rsidRPr="00072A35">
        <w:t xml:space="preserve">  2001.  Mold Remediation in Schools and Commercial Buildings. </w:t>
      </w:r>
      <w:proofErr w:type="gramStart"/>
      <w:r w:rsidRPr="00072A35">
        <w:t>US Environmental Protection Agency, Office of Air and Radiation, Indoor Environments Division, Washington, D.C.</w:t>
      </w:r>
      <w:proofErr w:type="gramEnd"/>
      <w:r w:rsidRPr="00072A35">
        <w:t xml:space="preserve">  </w:t>
      </w:r>
      <w:proofErr w:type="gramStart"/>
      <w:r w:rsidRPr="00072A35">
        <w:t>EPA 402-K-01-001.</w:t>
      </w:r>
      <w:proofErr w:type="gramEnd"/>
      <w:r w:rsidRPr="00072A35">
        <w:t xml:space="preserve">  </w:t>
      </w:r>
      <w:hyperlink r:id="rId12" w:history="1">
        <w:r w:rsidRPr="00072A35">
          <w:rPr>
            <w:rStyle w:val="Hyperlink"/>
          </w:rPr>
          <w:t>http://www.epa.gov/mol</w:t>
        </w:r>
        <w:r w:rsidRPr="00072A35">
          <w:rPr>
            <w:rStyle w:val="Hyperlink"/>
          </w:rPr>
          <w:t>d</w:t>
        </w:r>
        <w:r w:rsidRPr="00072A35">
          <w:rPr>
            <w:rStyle w:val="Hyperlink"/>
          </w:rPr>
          <w:t>/mold_remediation.html</w:t>
        </w:r>
      </w:hyperlink>
    </w:p>
    <w:p w:rsidR="00170EC0" w:rsidRDefault="00465CC8" w:rsidP="00465CC8">
      <w:pPr>
        <w:pStyle w:val="BodyText2"/>
        <w:tabs>
          <w:tab w:val="left" w:pos="3780"/>
        </w:tabs>
        <w:rPr>
          <w:szCs w:val="24"/>
        </w:rPr>
        <w:sectPr w:rsidR="00170EC0" w:rsidSect="00465CC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proofErr w:type="gramStart"/>
      <w:r w:rsidRPr="00072A35">
        <w:rPr>
          <w:szCs w:val="24"/>
        </w:rPr>
        <w:t>US EPA.</w:t>
      </w:r>
      <w:proofErr w:type="gramEnd"/>
      <w:r w:rsidRPr="00072A35">
        <w:rPr>
          <w:szCs w:val="24"/>
        </w:rPr>
        <w:t xml:space="preserve">  2006.  National Ambient Air Quality Standards (NAAQS).  </w:t>
      </w:r>
      <w:proofErr w:type="gramStart"/>
      <w:r w:rsidRPr="00072A35">
        <w:rPr>
          <w:szCs w:val="24"/>
        </w:rPr>
        <w:t>US Environmental Protection Agency, Office of Air Quality Planning and Standards, Washington, DC.</w:t>
      </w:r>
      <w:proofErr w:type="gramEnd"/>
      <w:r w:rsidRPr="00072A35">
        <w:rPr>
          <w:szCs w:val="24"/>
        </w:rPr>
        <w:t xml:space="preserve">  </w:t>
      </w:r>
      <w:hyperlink r:id="rId19" w:history="1">
        <w:r w:rsidRPr="00072A35">
          <w:rPr>
            <w:rStyle w:val="Hyperlink"/>
            <w:szCs w:val="24"/>
          </w:rPr>
          <w:t>http://www.epa.</w:t>
        </w:r>
        <w:bookmarkStart w:id="1" w:name="_Hlt521827363"/>
        <w:r w:rsidRPr="00072A35">
          <w:rPr>
            <w:rStyle w:val="Hyperlink"/>
            <w:szCs w:val="24"/>
          </w:rPr>
          <w:t>g</w:t>
        </w:r>
        <w:bookmarkEnd w:id="1"/>
        <w:r w:rsidRPr="00072A35">
          <w:rPr>
            <w:rStyle w:val="Hyperlink"/>
            <w:szCs w:val="24"/>
          </w:rPr>
          <w:t>ov/air/criteria.</w:t>
        </w:r>
        <w:r w:rsidRPr="00072A35">
          <w:rPr>
            <w:rStyle w:val="Hyperlink"/>
            <w:szCs w:val="24"/>
          </w:rPr>
          <w:t>h</w:t>
        </w:r>
        <w:r w:rsidRPr="00072A35">
          <w:rPr>
            <w:rStyle w:val="Hyperlink"/>
            <w:szCs w:val="24"/>
          </w:rPr>
          <w:t>tml</w:t>
        </w:r>
      </w:hyperlink>
      <w:r w:rsidRPr="00072A35">
        <w:rPr>
          <w:szCs w:val="24"/>
        </w:rPr>
        <w:t>.</w:t>
      </w:r>
    </w:p>
    <w:p w:rsidR="00170EC0" w:rsidRPr="00170EC0" w:rsidRDefault="00170EC0" w:rsidP="00170EC0">
      <w:pPr>
        <w:rPr>
          <w:szCs w:val="24"/>
        </w:rPr>
      </w:pPr>
      <w:r w:rsidRPr="00170EC0">
        <w:rPr>
          <w:b/>
          <w:szCs w:val="24"/>
        </w:rPr>
        <w:lastRenderedPageBreak/>
        <w:t xml:space="preserve">Picture </w:t>
      </w:r>
      <w:r w:rsidRPr="00170EC0">
        <w:rPr>
          <w:b/>
          <w:szCs w:val="24"/>
        </w:rPr>
        <w:fldChar w:fldCharType="begin"/>
      </w:r>
      <w:r w:rsidRPr="00170EC0">
        <w:rPr>
          <w:b/>
          <w:szCs w:val="24"/>
        </w:rPr>
        <w:instrText xml:space="preserve"> AUTONUM  \* Arabic \s " " </w:instrText>
      </w:r>
      <w:r w:rsidRPr="00170EC0">
        <w:rPr>
          <w:szCs w:val="24"/>
        </w:rPr>
        <w:fldChar w:fldCharType="end"/>
      </w:r>
    </w:p>
    <w:p w:rsidR="00170EC0" w:rsidRPr="00170EC0" w:rsidRDefault="00170EC0" w:rsidP="00170EC0">
      <w:pPr>
        <w:rPr>
          <w:szCs w:val="24"/>
        </w:rPr>
      </w:pPr>
    </w:p>
    <w:p w:rsidR="00170EC0" w:rsidRPr="00170EC0" w:rsidRDefault="000C6231" w:rsidP="00170EC0">
      <w:pPr>
        <w:jc w:val="center"/>
        <w:rPr>
          <w:szCs w:val="24"/>
        </w:rPr>
      </w:pPr>
      <w:r>
        <w:rPr>
          <w:noProof/>
          <w:szCs w:val="24"/>
        </w:rPr>
        <w:drawing>
          <wp:inline distT="0" distB="0" distL="0" distR="0">
            <wp:extent cx="4389120" cy="3291840"/>
            <wp:effectExtent l="0" t="0" r="0" b="0"/>
            <wp:docPr id="1" name="Picture 1" descr="Title: Picture 1 - Description: Ceiling-mounted supply air diffuser (note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Ceiling-mounted supply air diffuser (note debr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70EC0" w:rsidRPr="00170EC0" w:rsidRDefault="00170EC0" w:rsidP="00170EC0">
      <w:pPr>
        <w:jc w:val="center"/>
        <w:rPr>
          <w:szCs w:val="24"/>
        </w:rPr>
      </w:pPr>
    </w:p>
    <w:p w:rsidR="00170EC0" w:rsidRPr="00170EC0" w:rsidRDefault="00170EC0" w:rsidP="00170EC0">
      <w:pPr>
        <w:jc w:val="center"/>
        <w:rPr>
          <w:b/>
          <w:szCs w:val="24"/>
        </w:rPr>
      </w:pPr>
      <w:r w:rsidRPr="00170EC0">
        <w:rPr>
          <w:b/>
          <w:szCs w:val="24"/>
        </w:rPr>
        <w:t>Ceiling-mounted supply air diffuser (note debris)</w:t>
      </w:r>
    </w:p>
    <w:p w:rsidR="00170EC0" w:rsidRPr="00170EC0" w:rsidRDefault="00170EC0" w:rsidP="00170EC0">
      <w:pPr>
        <w:rPr>
          <w:szCs w:val="24"/>
        </w:rPr>
      </w:pPr>
    </w:p>
    <w:p w:rsidR="00170EC0" w:rsidRPr="00170EC0" w:rsidRDefault="00170EC0" w:rsidP="00170EC0">
      <w:pPr>
        <w:rPr>
          <w:b/>
          <w:szCs w:val="24"/>
        </w:rPr>
      </w:pPr>
      <w:r w:rsidRPr="00170EC0">
        <w:rPr>
          <w:b/>
          <w:szCs w:val="24"/>
        </w:rPr>
        <w:t xml:space="preserve">Picture </w:t>
      </w:r>
      <w:r w:rsidRPr="00170EC0">
        <w:rPr>
          <w:b/>
          <w:szCs w:val="24"/>
        </w:rPr>
        <w:fldChar w:fldCharType="begin"/>
      </w:r>
      <w:r w:rsidRPr="00170EC0">
        <w:rPr>
          <w:b/>
          <w:szCs w:val="24"/>
        </w:rPr>
        <w:instrText xml:space="preserve"> AUTONUM  \* Arabic \s " " </w:instrText>
      </w:r>
      <w:r w:rsidRPr="00170EC0">
        <w:rPr>
          <w:b/>
          <w:szCs w:val="24"/>
        </w:rPr>
        <w:fldChar w:fldCharType="end"/>
      </w:r>
    </w:p>
    <w:p w:rsidR="00170EC0" w:rsidRPr="00170EC0" w:rsidRDefault="00170EC0" w:rsidP="00170EC0">
      <w:pPr>
        <w:rPr>
          <w:b/>
          <w:szCs w:val="24"/>
        </w:rPr>
      </w:pPr>
    </w:p>
    <w:p w:rsidR="00170EC0" w:rsidRPr="00170EC0" w:rsidRDefault="000C6231" w:rsidP="00170EC0">
      <w:pPr>
        <w:jc w:val="center"/>
        <w:rPr>
          <w:b/>
          <w:szCs w:val="24"/>
        </w:rPr>
      </w:pPr>
      <w:r>
        <w:rPr>
          <w:b/>
          <w:noProof/>
          <w:szCs w:val="24"/>
        </w:rPr>
        <w:drawing>
          <wp:inline distT="0" distB="0" distL="0" distR="0">
            <wp:extent cx="4389120" cy="3291840"/>
            <wp:effectExtent l="0" t="0" r="0" b="0"/>
            <wp:docPr id="2" name="Picture 2" descr="Title: Picture 2 - Description: Return/exhaust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Return/exhaust ve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70EC0" w:rsidRPr="00170EC0" w:rsidRDefault="00170EC0" w:rsidP="00170EC0">
      <w:pPr>
        <w:jc w:val="center"/>
        <w:rPr>
          <w:b/>
          <w:szCs w:val="24"/>
        </w:rPr>
      </w:pPr>
    </w:p>
    <w:p w:rsidR="00170EC0" w:rsidRPr="00170EC0" w:rsidRDefault="00170EC0" w:rsidP="00170EC0">
      <w:pPr>
        <w:jc w:val="center"/>
        <w:rPr>
          <w:b/>
          <w:szCs w:val="24"/>
        </w:rPr>
      </w:pPr>
      <w:r w:rsidRPr="00170EC0">
        <w:rPr>
          <w:b/>
          <w:szCs w:val="24"/>
        </w:rPr>
        <w:t>Return/exhaust vents</w:t>
      </w:r>
    </w:p>
    <w:p w:rsidR="00170EC0" w:rsidRPr="00170EC0" w:rsidRDefault="00170EC0" w:rsidP="00170EC0">
      <w:pPr>
        <w:rPr>
          <w:b/>
          <w:szCs w:val="24"/>
        </w:rPr>
      </w:pPr>
      <w:r w:rsidRPr="00170EC0">
        <w:rPr>
          <w:b/>
          <w:szCs w:val="24"/>
        </w:rPr>
        <w:lastRenderedPageBreak/>
        <w:t xml:space="preserve">Picture </w:t>
      </w:r>
      <w:r w:rsidRPr="00170EC0">
        <w:rPr>
          <w:b/>
          <w:szCs w:val="24"/>
        </w:rPr>
        <w:fldChar w:fldCharType="begin"/>
      </w:r>
      <w:r w:rsidRPr="00170EC0">
        <w:rPr>
          <w:b/>
          <w:szCs w:val="24"/>
        </w:rPr>
        <w:instrText xml:space="preserve"> AUTONUM  \* Arabic \s " " </w:instrText>
      </w:r>
      <w:r w:rsidRPr="00170EC0">
        <w:rPr>
          <w:b/>
          <w:szCs w:val="24"/>
        </w:rPr>
        <w:fldChar w:fldCharType="end"/>
      </w:r>
    </w:p>
    <w:p w:rsidR="00170EC0" w:rsidRPr="00170EC0" w:rsidRDefault="00170EC0" w:rsidP="00170EC0">
      <w:pPr>
        <w:rPr>
          <w:b/>
          <w:szCs w:val="24"/>
        </w:rPr>
      </w:pPr>
    </w:p>
    <w:p w:rsidR="00170EC0" w:rsidRPr="00170EC0" w:rsidRDefault="000C6231" w:rsidP="00170EC0">
      <w:pPr>
        <w:jc w:val="center"/>
        <w:rPr>
          <w:b/>
          <w:szCs w:val="24"/>
        </w:rPr>
      </w:pPr>
      <w:r>
        <w:rPr>
          <w:b/>
          <w:noProof/>
          <w:szCs w:val="24"/>
        </w:rPr>
        <w:drawing>
          <wp:inline distT="0" distB="0" distL="0" distR="0">
            <wp:extent cx="4389120" cy="3291840"/>
            <wp:effectExtent l="0" t="0" r="0" b="0"/>
            <wp:docPr id="3" name="Picture 3" descr="Title: Picture 3 - Description: Return vent showing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Return vent showing fil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70EC0" w:rsidRPr="00170EC0" w:rsidRDefault="00170EC0" w:rsidP="00170EC0">
      <w:pPr>
        <w:jc w:val="center"/>
        <w:rPr>
          <w:b/>
          <w:szCs w:val="24"/>
        </w:rPr>
      </w:pPr>
    </w:p>
    <w:p w:rsidR="00170EC0" w:rsidRPr="00170EC0" w:rsidRDefault="00170EC0" w:rsidP="00170EC0">
      <w:pPr>
        <w:jc w:val="center"/>
        <w:rPr>
          <w:b/>
          <w:szCs w:val="24"/>
        </w:rPr>
      </w:pPr>
      <w:r w:rsidRPr="00170EC0">
        <w:rPr>
          <w:b/>
          <w:szCs w:val="24"/>
        </w:rPr>
        <w:t>Return vent showing filter</w:t>
      </w:r>
    </w:p>
    <w:p w:rsidR="00170EC0" w:rsidRPr="00170EC0" w:rsidRDefault="00170EC0" w:rsidP="00170EC0">
      <w:pPr>
        <w:rPr>
          <w:b/>
          <w:szCs w:val="24"/>
        </w:rPr>
      </w:pPr>
    </w:p>
    <w:p w:rsidR="00170EC0" w:rsidRPr="00170EC0" w:rsidRDefault="00170EC0" w:rsidP="00170EC0">
      <w:pPr>
        <w:rPr>
          <w:b/>
          <w:szCs w:val="24"/>
        </w:rPr>
      </w:pPr>
      <w:r w:rsidRPr="00170EC0">
        <w:rPr>
          <w:b/>
          <w:szCs w:val="24"/>
        </w:rPr>
        <w:t xml:space="preserve">Picture </w:t>
      </w:r>
      <w:r w:rsidRPr="00170EC0">
        <w:rPr>
          <w:b/>
          <w:szCs w:val="24"/>
        </w:rPr>
        <w:fldChar w:fldCharType="begin"/>
      </w:r>
      <w:r w:rsidRPr="00170EC0">
        <w:rPr>
          <w:b/>
          <w:szCs w:val="24"/>
        </w:rPr>
        <w:instrText xml:space="preserve"> AUTONUM  \* Arabic \s " " </w:instrText>
      </w:r>
      <w:r w:rsidRPr="00170EC0">
        <w:rPr>
          <w:b/>
          <w:szCs w:val="24"/>
        </w:rPr>
        <w:fldChar w:fldCharType="end"/>
      </w:r>
    </w:p>
    <w:p w:rsidR="00170EC0" w:rsidRPr="00170EC0" w:rsidRDefault="00170EC0" w:rsidP="00170EC0">
      <w:pPr>
        <w:rPr>
          <w:b/>
          <w:szCs w:val="24"/>
        </w:rPr>
      </w:pPr>
    </w:p>
    <w:p w:rsidR="00170EC0" w:rsidRPr="00170EC0" w:rsidRDefault="000C6231" w:rsidP="00170EC0">
      <w:pPr>
        <w:jc w:val="center"/>
        <w:rPr>
          <w:b/>
          <w:szCs w:val="24"/>
        </w:rPr>
      </w:pPr>
      <w:r>
        <w:rPr>
          <w:b/>
          <w:noProof/>
          <w:szCs w:val="24"/>
        </w:rPr>
        <w:drawing>
          <wp:inline distT="0" distB="0" distL="0" distR="0">
            <wp:extent cx="4389120" cy="3291840"/>
            <wp:effectExtent l="0" t="0" r="0" b="0"/>
            <wp:docPr id="4" name="Picture 4" descr="Title: Picture 4 - Description: Thermostat showing fan setting of “auto” instead of preferr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Thermostat showing fan setting of “auto” instead of preferred “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70EC0" w:rsidRPr="00170EC0" w:rsidRDefault="00170EC0" w:rsidP="00170EC0">
      <w:pPr>
        <w:jc w:val="center"/>
        <w:rPr>
          <w:b/>
          <w:szCs w:val="24"/>
        </w:rPr>
      </w:pPr>
    </w:p>
    <w:p w:rsidR="00170EC0" w:rsidRPr="00170EC0" w:rsidRDefault="00170EC0" w:rsidP="00170EC0">
      <w:pPr>
        <w:jc w:val="center"/>
        <w:rPr>
          <w:b/>
          <w:szCs w:val="24"/>
        </w:rPr>
      </w:pPr>
      <w:r w:rsidRPr="00170EC0">
        <w:rPr>
          <w:b/>
          <w:szCs w:val="24"/>
        </w:rPr>
        <w:t>Thermostat showing fan setting of “auto” instead of preferred “on”</w:t>
      </w:r>
    </w:p>
    <w:p w:rsidR="00170EC0" w:rsidRPr="00170EC0" w:rsidRDefault="00170EC0" w:rsidP="00170EC0">
      <w:pPr>
        <w:rPr>
          <w:b/>
          <w:szCs w:val="24"/>
        </w:rPr>
      </w:pPr>
      <w:r w:rsidRPr="00170EC0">
        <w:rPr>
          <w:b/>
          <w:szCs w:val="24"/>
        </w:rPr>
        <w:lastRenderedPageBreak/>
        <w:t xml:space="preserve">Picture </w:t>
      </w:r>
      <w:r w:rsidRPr="00170EC0">
        <w:rPr>
          <w:b/>
          <w:szCs w:val="24"/>
        </w:rPr>
        <w:fldChar w:fldCharType="begin"/>
      </w:r>
      <w:r w:rsidRPr="00170EC0">
        <w:rPr>
          <w:b/>
          <w:szCs w:val="24"/>
        </w:rPr>
        <w:instrText xml:space="preserve"> AUTONUM  \* Arabic \s " " </w:instrText>
      </w:r>
      <w:r w:rsidRPr="00170EC0">
        <w:rPr>
          <w:b/>
          <w:szCs w:val="24"/>
        </w:rPr>
        <w:fldChar w:fldCharType="end"/>
      </w:r>
    </w:p>
    <w:p w:rsidR="00170EC0" w:rsidRPr="00170EC0" w:rsidRDefault="00170EC0" w:rsidP="00170EC0">
      <w:pPr>
        <w:rPr>
          <w:b/>
          <w:szCs w:val="24"/>
        </w:rPr>
      </w:pPr>
    </w:p>
    <w:p w:rsidR="00170EC0" w:rsidRPr="00170EC0" w:rsidRDefault="000C6231" w:rsidP="00170EC0">
      <w:pPr>
        <w:jc w:val="center"/>
        <w:rPr>
          <w:b/>
          <w:szCs w:val="24"/>
        </w:rPr>
      </w:pPr>
      <w:r>
        <w:rPr>
          <w:b/>
          <w:noProof/>
          <w:szCs w:val="24"/>
        </w:rPr>
        <w:drawing>
          <wp:inline distT="0" distB="0" distL="0" distR="0">
            <wp:extent cx="4389120" cy="3291840"/>
            <wp:effectExtent l="0" t="0" r="0" b="0"/>
            <wp:docPr id="5" name="Picture 5" descr="Title: Picture 5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Water-damaged ceiling ti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70EC0" w:rsidRPr="00170EC0" w:rsidRDefault="00170EC0" w:rsidP="00170EC0">
      <w:pPr>
        <w:jc w:val="center"/>
        <w:rPr>
          <w:b/>
          <w:szCs w:val="24"/>
        </w:rPr>
      </w:pPr>
    </w:p>
    <w:p w:rsidR="00170EC0" w:rsidRPr="00170EC0" w:rsidRDefault="00170EC0" w:rsidP="00170EC0">
      <w:pPr>
        <w:jc w:val="center"/>
        <w:rPr>
          <w:b/>
          <w:szCs w:val="24"/>
        </w:rPr>
      </w:pPr>
      <w:r w:rsidRPr="00170EC0">
        <w:rPr>
          <w:b/>
          <w:szCs w:val="24"/>
        </w:rPr>
        <w:t>Water-damaged ceiling tiles</w:t>
      </w:r>
    </w:p>
    <w:p w:rsidR="00170EC0" w:rsidRPr="00170EC0" w:rsidRDefault="00170EC0" w:rsidP="00170EC0">
      <w:pPr>
        <w:rPr>
          <w:b/>
          <w:szCs w:val="24"/>
        </w:rPr>
      </w:pPr>
    </w:p>
    <w:p w:rsidR="00170EC0" w:rsidRPr="00170EC0" w:rsidRDefault="00170EC0" w:rsidP="00170EC0">
      <w:pPr>
        <w:rPr>
          <w:b/>
          <w:szCs w:val="24"/>
        </w:rPr>
      </w:pPr>
      <w:r w:rsidRPr="00170EC0">
        <w:rPr>
          <w:b/>
          <w:szCs w:val="24"/>
        </w:rPr>
        <w:t xml:space="preserve">Picture </w:t>
      </w:r>
      <w:r w:rsidRPr="00170EC0">
        <w:rPr>
          <w:b/>
          <w:szCs w:val="24"/>
        </w:rPr>
        <w:fldChar w:fldCharType="begin"/>
      </w:r>
      <w:r w:rsidRPr="00170EC0">
        <w:rPr>
          <w:b/>
          <w:szCs w:val="24"/>
        </w:rPr>
        <w:instrText xml:space="preserve"> AUTONUM  \* Arabic \s " " </w:instrText>
      </w:r>
      <w:r w:rsidRPr="00170EC0">
        <w:rPr>
          <w:b/>
          <w:szCs w:val="24"/>
        </w:rPr>
        <w:fldChar w:fldCharType="end"/>
      </w:r>
    </w:p>
    <w:p w:rsidR="00170EC0" w:rsidRPr="00170EC0" w:rsidRDefault="00170EC0" w:rsidP="00170EC0">
      <w:pPr>
        <w:rPr>
          <w:b/>
          <w:szCs w:val="24"/>
        </w:rPr>
      </w:pPr>
    </w:p>
    <w:p w:rsidR="00170EC0" w:rsidRPr="00170EC0" w:rsidRDefault="000C6231" w:rsidP="00170EC0">
      <w:pPr>
        <w:jc w:val="center"/>
        <w:rPr>
          <w:b/>
          <w:szCs w:val="24"/>
        </w:rPr>
      </w:pPr>
      <w:r>
        <w:rPr>
          <w:b/>
          <w:noProof/>
          <w:szCs w:val="24"/>
        </w:rPr>
        <w:drawing>
          <wp:inline distT="0" distB="0" distL="0" distR="0">
            <wp:extent cx="4389120" cy="3291840"/>
            <wp:effectExtent l="0" t="0" r="0" b="0"/>
            <wp:docPr id="6" name="Picture 6" descr="Title: Picture 6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damaged ceiling til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70EC0" w:rsidRPr="00170EC0" w:rsidRDefault="00170EC0" w:rsidP="00170EC0">
      <w:pPr>
        <w:jc w:val="center"/>
        <w:rPr>
          <w:b/>
          <w:szCs w:val="24"/>
        </w:rPr>
      </w:pPr>
    </w:p>
    <w:p w:rsidR="00170EC0" w:rsidRPr="00170EC0" w:rsidRDefault="00170EC0" w:rsidP="00170EC0">
      <w:pPr>
        <w:jc w:val="center"/>
        <w:rPr>
          <w:b/>
          <w:szCs w:val="24"/>
        </w:rPr>
      </w:pPr>
      <w:r w:rsidRPr="00170EC0">
        <w:rPr>
          <w:b/>
          <w:szCs w:val="24"/>
        </w:rPr>
        <w:t>Water-damaged ceiling tiles</w:t>
      </w:r>
    </w:p>
    <w:p w:rsidR="00170EC0" w:rsidRPr="00170EC0" w:rsidRDefault="00170EC0" w:rsidP="00170EC0">
      <w:pPr>
        <w:rPr>
          <w:b/>
          <w:szCs w:val="24"/>
        </w:rPr>
      </w:pPr>
      <w:r w:rsidRPr="00170EC0">
        <w:rPr>
          <w:b/>
          <w:szCs w:val="24"/>
        </w:rPr>
        <w:lastRenderedPageBreak/>
        <w:t xml:space="preserve">Picture </w:t>
      </w:r>
      <w:r w:rsidRPr="00170EC0">
        <w:rPr>
          <w:b/>
          <w:szCs w:val="24"/>
        </w:rPr>
        <w:fldChar w:fldCharType="begin"/>
      </w:r>
      <w:r w:rsidRPr="00170EC0">
        <w:rPr>
          <w:b/>
          <w:szCs w:val="24"/>
        </w:rPr>
        <w:instrText xml:space="preserve"> AUTONUM  \* Arabic \s " " </w:instrText>
      </w:r>
      <w:r w:rsidRPr="00170EC0">
        <w:rPr>
          <w:b/>
          <w:szCs w:val="24"/>
        </w:rPr>
        <w:fldChar w:fldCharType="end"/>
      </w:r>
    </w:p>
    <w:p w:rsidR="00170EC0" w:rsidRPr="00170EC0" w:rsidRDefault="00170EC0" w:rsidP="00170EC0">
      <w:pPr>
        <w:rPr>
          <w:b/>
          <w:szCs w:val="24"/>
        </w:rPr>
      </w:pPr>
    </w:p>
    <w:p w:rsidR="00170EC0" w:rsidRPr="00170EC0" w:rsidRDefault="000C6231" w:rsidP="00170EC0">
      <w:pPr>
        <w:jc w:val="center"/>
        <w:rPr>
          <w:b/>
          <w:szCs w:val="24"/>
        </w:rPr>
      </w:pPr>
      <w:r>
        <w:rPr>
          <w:b/>
          <w:noProof/>
          <w:szCs w:val="24"/>
        </w:rPr>
        <w:drawing>
          <wp:inline distT="0" distB="0" distL="0" distR="0">
            <wp:extent cx="4389120" cy="3291840"/>
            <wp:effectExtent l="0" t="0" r="0" b="0"/>
            <wp:docPr id="7" name="Picture 7" descr="Title: Picture 7 - Description: Water-damaged wall near window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Water-damaged wall near window fra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70EC0" w:rsidRPr="00170EC0" w:rsidRDefault="00170EC0" w:rsidP="00170EC0">
      <w:pPr>
        <w:jc w:val="center"/>
        <w:rPr>
          <w:b/>
          <w:szCs w:val="24"/>
        </w:rPr>
      </w:pPr>
    </w:p>
    <w:p w:rsidR="00170EC0" w:rsidRPr="00170EC0" w:rsidRDefault="00170EC0" w:rsidP="00170EC0">
      <w:pPr>
        <w:jc w:val="center"/>
        <w:rPr>
          <w:b/>
          <w:szCs w:val="24"/>
        </w:rPr>
      </w:pPr>
      <w:r w:rsidRPr="00170EC0">
        <w:rPr>
          <w:b/>
          <w:szCs w:val="24"/>
        </w:rPr>
        <w:t>Water-damaged wall near window frame</w:t>
      </w:r>
    </w:p>
    <w:p w:rsidR="00170EC0" w:rsidRPr="00170EC0" w:rsidRDefault="00170EC0" w:rsidP="00170EC0">
      <w:pPr>
        <w:jc w:val="center"/>
        <w:rPr>
          <w:b/>
          <w:szCs w:val="24"/>
        </w:rPr>
      </w:pPr>
    </w:p>
    <w:p w:rsidR="00170EC0" w:rsidRPr="00170EC0" w:rsidRDefault="00170EC0" w:rsidP="00170EC0">
      <w:pPr>
        <w:rPr>
          <w:b/>
          <w:szCs w:val="24"/>
        </w:rPr>
      </w:pPr>
      <w:r w:rsidRPr="00170EC0">
        <w:rPr>
          <w:b/>
          <w:szCs w:val="24"/>
        </w:rPr>
        <w:t xml:space="preserve">Picture </w:t>
      </w:r>
      <w:r w:rsidRPr="00170EC0">
        <w:rPr>
          <w:b/>
          <w:szCs w:val="24"/>
        </w:rPr>
        <w:fldChar w:fldCharType="begin"/>
      </w:r>
      <w:r w:rsidRPr="00170EC0">
        <w:rPr>
          <w:b/>
          <w:szCs w:val="24"/>
        </w:rPr>
        <w:instrText xml:space="preserve"> AUTONUM  \* Arabic \s " " </w:instrText>
      </w:r>
      <w:r w:rsidRPr="00170EC0">
        <w:rPr>
          <w:b/>
          <w:szCs w:val="24"/>
        </w:rPr>
        <w:fldChar w:fldCharType="end"/>
      </w:r>
    </w:p>
    <w:p w:rsidR="00170EC0" w:rsidRPr="00170EC0" w:rsidRDefault="00170EC0" w:rsidP="00170EC0">
      <w:pPr>
        <w:rPr>
          <w:b/>
          <w:szCs w:val="24"/>
        </w:rPr>
      </w:pPr>
    </w:p>
    <w:p w:rsidR="00170EC0" w:rsidRPr="00170EC0" w:rsidRDefault="000C6231" w:rsidP="00170EC0">
      <w:pPr>
        <w:jc w:val="center"/>
        <w:rPr>
          <w:b/>
          <w:szCs w:val="24"/>
        </w:rPr>
      </w:pPr>
      <w:r>
        <w:rPr>
          <w:b/>
          <w:noProof/>
          <w:szCs w:val="24"/>
        </w:rPr>
        <w:drawing>
          <wp:inline distT="0" distB="0" distL="0" distR="0">
            <wp:extent cx="4389120" cy="3291840"/>
            <wp:effectExtent l="0" t="0" r="0" b="0"/>
            <wp:docPr id="8" name="Picture 8" descr="Title: Picture 8 - Description: Water-damaged ceiling tile with what looks like paint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Water-damaged ceiling tile with what looks like paint over 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70EC0" w:rsidRPr="00170EC0" w:rsidRDefault="00170EC0" w:rsidP="00170EC0">
      <w:pPr>
        <w:jc w:val="center"/>
        <w:rPr>
          <w:b/>
          <w:szCs w:val="24"/>
        </w:rPr>
      </w:pPr>
    </w:p>
    <w:p w:rsidR="00170EC0" w:rsidRPr="00170EC0" w:rsidRDefault="00170EC0" w:rsidP="00170EC0">
      <w:pPr>
        <w:jc w:val="center"/>
        <w:rPr>
          <w:b/>
          <w:szCs w:val="24"/>
        </w:rPr>
      </w:pPr>
      <w:r w:rsidRPr="00170EC0">
        <w:rPr>
          <w:b/>
          <w:szCs w:val="24"/>
        </w:rPr>
        <w:t>Water-damaged ceiling tile with what looks like paint over it</w:t>
      </w:r>
    </w:p>
    <w:p w:rsidR="00170EC0" w:rsidRPr="00170EC0" w:rsidRDefault="00170EC0" w:rsidP="00170EC0">
      <w:pPr>
        <w:rPr>
          <w:b/>
          <w:szCs w:val="24"/>
        </w:rPr>
      </w:pPr>
      <w:r w:rsidRPr="00170EC0">
        <w:rPr>
          <w:b/>
          <w:szCs w:val="24"/>
        </w:rPr>
        <w:lastRenderedPageBreak/>
        <w:t xml:space="preserve">Picture </w:t>
      </w:r>
      <w:r w:rsidRPr="00170EC0">
        <w:rPr>
          <w:b/>
          <w:szCs w:val="24"/>
        </w:rPr>
        <w:fldChar w:fldCharType="begin"/>
      </w:r>
      <w:r w:rsidRPr="00170EC0">
        <w:rPr>
          <w:b/>
          <w:szCs w:val="24"/>
        </w:rPr>
        <w:instrText xml:space="preserve"> AUTONUM  \* Arabic \s " " </w:instrText>
      </w:r>
      <w:r w:rsidRPr="00170EC0">
        <w:rPr>
          <w:b/>
          <w:szCs w:val="24"/>
        </w:rPr>
        <w:fldChar w:fldCharType="end"/>
      </w:r>
    </w:p>
    <w:p w:rsidR="00170EC0" w:rsidRPr="00170EC0" w:rsidRDefault="00170EC0" w:rsidP="00170EC0">
      <w:pPr>
        <w:tabs>
          <w:tab w:val="left" w:pos="1298"/>
        </w:tabs>
        <w:rPr>
          <w:b/>
          <w:szCs w:val="24"/>
        </w:rPr>
      </w:pPr>
      <w:r w:rsidRPr="00170EC0">
        <w:rPr>
          <w:b/>
          <w:szCs w:val="24"/>
        </w:rPr>
        <w:tab/>
      </w:r>
    </w:p>
    <w:p w:rsidR="00170EC0" w:rsidRPr="00170EC0" w:rsidRDefault="000C6231" w:rsidP="00170EC0">
      <w:pPr>
        <w:jc w:val="center"/>
        <w:rPr>
          <w:b/>
          <w:szCs w:val="24"/>
        </w:rPr>
      </w:pPr>
      <w:r>
        <w:rPr>
          <w:b/>
          <w:noProof/>
          <w:szCs w:val="24"/>
        </w:rPr>
        <w:drawing>
          <wp:inline distT="0" distB="0" distL="0" distR="0">
            <wp:extent cx="4389120" cy="3291840"/>
            <wp:effectExtent l="0" t="0" r="0" b="0"/>
            <wp:docPr id="9" name="Picture 9" descr="Title: Picture 9 - Description: Plants in off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Plants in office are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70EC0" w:rsidRPr="00170EC0" w:rsidRDefault="00170EC0" w:rsidP="00170EC0">
      <w:pPr>
        <w:jc w:val="center"/>
        <w:rPr>
          <w:b/>
          <w:szCs w:val="24"/>
        </w:rPr>
      </w:pPr>
    </w:p>
    <w:p w:rsidR="00170EC0" w:rsidRPr="00170EC0" w:rsidRDefault="00170EC0" w:rsidP="00170EC0">
      <w:pPr>
        <w:jc w:val="center"/>
        <w:rPr>
          <w:b/>
          <w:szCs w:val="24"/>
        </w:rPr>
      </w:pPr>
      <w:r w:rsidRPr="00170EC0">
        <w:rPr>
          <w:b/>
          <w:szCs w:val="24"/>
        </w:rPr>
        <w:t>Plants in office area</w:t>
      </w:r>
    </w:p>
    <w:p w:rsidR="00170EC0" w:rsidRPr="00170EC0" w:rsidRDefault="00170EC0" w:rsidP="00170EC0">
      <w:pPr>
        <w:jc w:val="center"/>
        <w:rPr>
          <w:b/>
          <w:szCs w:val="24"/>
        </w:rPr>
      </w:pPr>
    </w:p>
    <w:p w:rsidR="00170EC0" w:rsidRPr="00170EC0" w:rsidRDefault="00170EC0" w:rsidP="00170EC0">
      <w:pPr>
        <w:rPr>
          <w:b/>
          <w:szCs w:val="24"/>
        </w:rPr>
      </w:pPr>
      <w:r w:rsidRPr="00170EC0">
        <w:rPr>
          <w:b/>
          <w:szCs w:val="24"/>
        </w:rPr>
        <w:t xml:space="preserve">Picture </w:t>
      </w:r>
      <w:r w:rsidRPr="00170EC0">
        <w:rPr>
          <w:b/>
          <w:szCs w:val="24"/>
        </w:rPr>
        <w:fldChar w:fldCharType="begin"/>
      </w:r>
      <w:r w:rsidRPr="00170EC0">
        <w:rPr>
          <w:b/>
          <w:szCs w:val="24"/>
        </w:rPr>
        <w:instrText xml:space="preserve"> AUTONUM  \* Arabic \s " " </w:instrText>
      </w:r>
      <w:r w:rsidRPr="00170EC0">
        <w:rPr>
          <w:b/>
          <w:szCs w:val="24"/>
        </w:rPr>
        <w:fldChar w:fldCharType="end"/>
      </w:r>
    </w:p>
    <w:p w:rsidR="00170EC0" w:rsidRPr="00170EC0" w:rsidRDefault="00170EC0" w:rsidP="00170EC0">
      <w:pPr>
        <w:rPr>
          <w:b/>
          <w:szCs w:val="24"/>
        </w:rPr>
      </w:pPr>
    </w:p>
    <w:p w:rsidR="00170EC0" w:rsidRPr="00170EC0" w:rsidRDefault="000C6231" w:rsidP="00170EC0">
      <w:pPr>
        <w:jc w:val="center"/>
        <w:rPr>
          <w:b/>
          <w:szCs w:val="24"/>
        </w:rPr>
      </w:pPr>
      <w:r>
        <w:rPr>
          <w:b/>
          <w:noProof/>
          <w:szCs w:val="24"/>
        </w:rPr>
        <w:drawing>
          <wp:inline distT="0" distB="0" distL="0" distR="0">
            <wp:extent cx="4389120" cy="3291840"/>
            <wp:effectExtent l="0" t="0" r="0" b="0"/>
            <wp:docPr id="10" name="Picture 10" descr="Title: Picture 10 - Description: Plants in off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Plants in office are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r>
        <w:rPr>
          <w:noProof/>
        </w:rPr>
        <mc:AlternateContent>
          <mc:Choice Requires="wps">
            <w:drawing>
              <wp:anchor distT="4294967295" distB="4294967295" distL="114299" distR="114299" simplePos="0" relativeHeight="251658240" behindDoc="0" locked="0" layoutInCell="1" allowOverlap="1">
                <wp:simplePos x="0" y="0"/>
                <wp:positionH relativeFrom="column">
                  <wp:posOffset>3336289</wp:posOffset>
                </wp:positionH>
                <wp:positionV relativeFrom="paragraph">
                  <wp:posOffset>988694</wp:posOffset>
                </wp:positionV>
                <wp:extent cx="0" cy="0"/>
                <wp:effectExtent l="0" t="0" r="0" b="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62.7pt;margin-top:77.85pt;width:0;height:0;z-index:2516582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" strokecolor="#f79646" strokeweight="3pt">
                <v:stroke endarrow="open"/>
                <v:shadow on="t" color="black" opacity="22937f" origin=",.5" offset="0,.63889mm"/>
                <o:lock v:ext="edit" shapetype="f"/>
              </v:shape>
            </w:pict>
          </mc:Fallback>
        </mc:AlternateContent>
      </w:r>
    </w:p>
    <w:p w:rsidR="00170EC0" w:rsidRPr="00170EC0" w:rsidRDefault="00170EC0" w:rsidP="00170EC0">
      <w:pPr>
        <w:jc w:val="center"/>
        <w:rPr>
          <w:b/>
          <w:szCs w:val="24"/>
        </w:rPr>
      </w:pPr>
    </w:p>
    <w:p w:rsidR="00170EC0" w:rsidRPr="00170EC0" w:rsidRDefault="00170EC0" w:rsidP="00170EC0">
      <w:pPr>
        <w:jc w:val="center"/>
        <w:rPr>
          <w:b/>
          <w:szCs w:val="24"/>
        </w:rPr>
      </w:pPr>
      <w:r w:rsidRPr="00170EC0">
        <w:rPr>
          <w:b/>
          <w:szCs w:val="24"/>
        </w:rPr>
        <w:t>Plants in office area</w:t>
      </w:r>
    </w:p>
    <w:p w:rsidR="00170EC0" w:rsidRPr="00170EC0" w:rsidRDefault="00170EC0" w:rsidP="00170EC0">
      <w:pPr>
        <w:rPr>
          <w:b/>
          <w:szCs w:val="24"/>
        </w:rPr>
      </w:pPr>
      <w:r w:rsidRPr="00170EC0">
        <w:rPr>
          <w:b/>
          <w:szCs w:val="24"/>
        </w:rPr>
        <w:lastRenderedPageBreak/>
        <w:t>Picture 11</w:t>
      </w:r>
    </w:p>
    <w:p w:rsidR="00170EC0" w:rsidRPr="00170EC0" w:rsidRDefault="00170EC0" w:rsidP="00170EC0">
      <w:pPr>
        <w:rPr>
          <w:b/>
          <w:szCs w:val="24"/>
        </w:rPr>
      </w:pPr>
    </w:p>
    <w:p w:rsidR="00170EC0" w:rsidRPr="00170EC0" w:rsidRDefault="000C6231" w:rsidP="00170EC0">
      <w:pPr>
        <w:jc w:val="center"/>
        <w:rPr>
          <w:b/>
          <w:szCs w:val="24"/>
        </w:rPr>
      </w:pPr>
      <w:r>
        <w:rPr>
          <w:b/>
          <w:noProof/>
          <w:szCs w:val="24"/>
        </w:rPr>
        <w:drawing>
          <wp:inline distT="0" distB="0" distL="0" distR="0">
            <wp:extent cx="3299460" cy="3291840"/>
            <wp:effectExtent l="0" t="0" r="0" b="0"/>
            <wp:docPr id="11" name="Picture 11" descr="Title: Picture 11 - Description: Water cooler on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Water cooler on carpeting"/>
                    <pic:cNvPicPr>
                      <a:picLocks noChangeAspect="1" noChangeArrowheads="1"/>
                    </pic:cNvPicPr>
                  </pic:nvPicPr>
                  <pic:blipFill>
                    <a:blip r:embed="rId30" cstate="email">
                      <a:extLst>
                        <a:ext uri="{28A0092B-C50C-407E-A947-70E740481C1C}">
                          <a14:useLocalDpi xmlns:a14="http://schemas.microsoft.com/office/drawing/2010/main" val="0"/>
                        </a:ext>
                      </a:extLst>
                    </a:blip>
                    <a:srcRect l="-16624" r="-16624"/>
                    <a:stretch>
                      <a:fillRect/>
                    </a:stretch>
                  </pic:blipFill>
                  <pic:spPr bwMode="auto">
                    <a:xfrm>
                      <a:off x="0" y="0"/>
                      <a:ext cx="3299460" cy="3291840"/>
                    </a:xfrm>
                    <a:prstGeom prst="rect">
                      <a:avLst/>
                    </a:prstGeom>
                    <a:noFill/>
                    <a:ln>
                      <a:noFill/>
                    </a:ln>
                  </pic:spPr>
                </pic:pic>
              </a:graphicData>
            </a:graphic>
          </wp:inline>
        </w:drawing>
      </w:r>
    </w:p>
    <w:p w:rsidR="00170EC0" w:rsidRPr="00170EC0" w:rsidRDefault="00170EC0" w:rsidP="00170EC0">
      <w:pPr>
        <w:jc w:val="center"/>
        <w:rPr>
          <w:b/>
          <w:szCs w:val="24"/>
        </w:rPr>
      </w:pPr>
    </w:p>
    <w:p w:rsidR="00170EC0" w:rsidRPr="00170EC0" w:rsidRDefault="00170EC0" w:rsidP="00170EC0">
      <w:pPr>
        <w:jc w:val="center"/>
        <w:rPr>
          <w:b/>
          <w:szCs w:val="24"/>
        </w:rPr>
      </w:pPr>
      <w:r w:rsidRPr="00170EC0">
        <w:rPr>
          <w:b/>
          <w:szCs w:val="24"/>
        </w:rPr>
        <w:t>Water cooler on carpeting</w:t>
      </w:r>
    </w:p>
    <w:p w:rsidR="00170EC0" w:rsidRPr="00170EC0" w:rsidRDefault="00170EC0" w:rsidP="00170EC0">
      <w:pPr>
        <w:jc w:val="center"/>
        <w:rPr>
          <w:b/>
          <w:szCs w:val="24"/>
        </w:rPr>
      </w:pPr>
    </w:p>
    <w:p w:rsidR="00170EC0" w:rsidRPr="00170EC0" w:rsidRDefault="00170EC0" w:rsidP="00170EC0">
      <w:pPr>
        <w:rPr>
          <w:b/>
          <w:szCs w:val="24"/>
        </w:rPr>
      </w:pPr>
      <w:r w:rsidRPr="00170EC0">
        <w:rPr>
          <w:b/>
          <w:szCs w:val="24"/>
        </w:rPr>
        <w:t>Picture 12</w:t>
      </w:r>
    </w:p>
    <w:p w:rsidR="00170EC0" w:rsidRPr="00170EC0" w:rsidRDefault="00170EC0" w:rsidP="00170EC0">
      <w:pPr>
        <w:rPr>
          <w:b/>
          <w:szCs w:val="24"/>
        </w:rPr>
      </w:pPr>
    </w:p>
    <w:p w:rsidR="00170EC0" w:rsidRPr="00170EC0" w:rsidRDefault="000C6231" w:rsidP="00170EC0">
      <w:pPr>
        <w:jc w:val="center"/>
        <w:rPr>
          <w:b/>
          <w:szCs w:val="24"/>
        </w:rPr>
      </w:pPr>
      <w:r>
        <w:rPr>
          <w:b/>
          <w:noProof/>
          <w:szCs w:val="24"/>
        </w:rPr>
        <w:drawing>
          <wp:inline distT="0" distB="0" distL="0" distR="0">
            <wp:extent cx="4389120" cy="3291840"/>
            <wp:effectExtent l="0" t="0" r="0" b="0"/>
            <wp:docPr id="12" name="Picture 12" descr="Title: Picture 12 - Description: Paints stored in room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Paints stored in room 7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70EC0" w:rsidRPr="00170EC0" w:rsidRDefault="00170EC0" w:rsidP="00170EC0">
      <w:pPr>
        <w:jc w:val="center"/>
        <w:rPr>
          <w:b/>
          <w:szCs w:val="24"/>
        </w:rPr>
      </w:pPr>
    </w:p>
    <w:p w:rsidR="00170EC0" w:rsidRPr="00170EC0" w:rsidRDefault="00170EC0" w:rsidP="00170EC0">
      <w:pPr>
        <w:jc w:val="center"/>
        <w:rPr>
          <w:b/>
          <w:szCs w:val="24"/>
        </w:rPr>
      </w:pPr>
      <w:r w:rsidRPr="00170EC0">
        <w:rPr>
          <w:b/>
          <w:szCs w:val="24"/>
        </w:rPr>
        <w:t>Paints stored in room 701</w:t>
      </w:r>
    </w:p>
    <w:p w:rsidR="00170EC0" w:rsidRPr="00170EC0" w:rsidRDefault="00170EC0" w:rsidP="00170EC0">
      <w:pPr>
        <w:rPr>
          <w:b/>
          <w:szCs w:val="24"/>
        </w:rPr>
      </w:pPr>
      <w:r w:rsidRPr="00170EC0">
        <w:rPr>
          <w:b/>
          <w:szCs w:val="24"/>
        </w:rPr>
        <w:lastRenderedPageBreak/>
        <w:t>Picture 13</w:t>
      </w:r>
    </w:p>
    <w:p w:rsidR="00170EC0" w:rsidRPr="00170EC0" w:rsidRDefault="00170EC0" w:rsidP="00170EC0">
      <w:pPr>
        <w:rPr>
          <w:b/>
          <w:szCs w:val="24"/>
        </w:rPr>
      </w:pPr>
    </w:p>
    <w:p w:rsidR="00170EC0" w:rsidRPr="00170EC0" w:rsidRDefault="000C6231" w:rsidP="00170EC0">
      <w:pPr>
        <w:jc w:val="center"/>
        <w:rPr>
          <w:b/>
          <w:szCs w:val="24"/>
        </w:rPr>
      </w:pPr>
      <w:r>
        <w:rPr>
          <w:b/>
          <w:noProof/>
          <w:szCs w:val="24"/>
        </w:rPr>
        <w:drawing>
          <wp:inline distT="0" distB="0" distL="0" distR="0">
            <wp:extent cx="4389120" cy="3291840"/>
            <wp:effectExtent l="0" t="0" r="0" b="0"/>
            <wp:docPr id="13" name="Picture 13" descr="Title: Picture 13 - Description: Missing ceiling tiles in room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3 - Description: Missing ceiling tiles in room 7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70EC0" w:rsidRPr="00170EC0" w:rsidRDefault="00170EC0" w:rsidP="00170EC0">
      <w:pPr>
        <w:jc w:val="center"/>
        <w:rPr>
          <w:b/>
          <w:szCs w:val="24"/>
        </w:rPr>
      </w:pPr>
    </w:p>
    <w:p w:rsidR="00170EC0" w:rsidRPr="00170EC0" w:rsidRDefault="00170EC0" w:rsidP="00170EC0">
      <w:pPr>
        <w:jc w:val="center"/>
        <w:rPr>
          <w:b/>
          <w:szCs w:val="24"/>
        </w:rPr>
      </w:pPr>
      <w:r w:rsidRPr="00170EC0">
        <w:rPr>
          <w:b/>
          <w:szCs w:val="24"/>
        </w:rPr>
        <w:t>Missing ceiling tiles in room 701</w:t>
      </w:r>
    </w:p>
    <w:p w:rsidR="00170EC0" w:rsidRDefault="00170EC0" w:rsidP="00465CC8">
      <w:pPr>
        <w:pStyle w:val="BodyText2"/>
        <w:tabs>
          <w:tab w:val="left" w:pos="3780"/>
        </w:tabs>
        <w:rPr>
          <w:szCs w:val="24"/>
        </w:rPr>
        <w:sectPr w:rsidR="00170EC0" w:rsidSect="005B73F9">
          <w:footerReference w:type="default" r:id="rId33"/>
          <w:pgSz w:w="12240" w:h="15840"/>
          <w:pgMar w:top="1440" w:right="1440" w:bottom="1440" w:left="1440" w:header="720" w:footer="720" w:gutter="0"/>
          <w:cols w:space="720"/>
          <w:docGrid w:linePitch="360"/>
        </w:sectPr>
      </w:pPr>
    </w:p>
    <w:tbl>
      <w:tblPr>
        <w:tblW w:w="14644"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954"/>
        <w:gridCol w:w="1260"/>
        <w:gridCol w:w="1260"/>
        <w:gridCol w:w="891"/>
        <w:gridCol w:w="9"/>
        <w:gridCol w:w="990"/>
        <w:gridCol w:w="2471"/>
      </w:tblGrid>
      <w:tr w:rsidR="00170EC0" w:rsidRPr="00170EC0" w:rsidTr="005B73F9">
        <w:tblPrEx>
          <w:tblCellMar>
            <w:top w:w="0" w:type="dxa"/>
            <w:bottom w:w="0" w:type="dxa"/>
          </w:tblCellMar>
        </w:tblPrEx>
        <w:trPr>
          <w:cantSplit/>
          <w:trHeight w:val="451"/>
          <w:tblHeader/>
          <w:jc w:val="center"/>
        </w:trPr>
        <w:tc>
          <w:tcPr>
            <w:tcW w:w="1909" w:type="dxa"/>
            <w:vMerge w:val="restart"/>
            <w:vAlign w:val="bottom"/>
          </w:tcPr>
          <w:p w:rsidR="00170EC0" w:rsidRPr="00170EC0" w:rsidRDefault="00170EC0" w:rsidP="00170EC0">
            <w:pPr>
              <w:keepNext/>
              <w:jc w:val="center"/>
              <w:outlineLvl w:val="0"/>
              <w:rPr>
                <w:b/>
                <w:sz w:val="20"/>
              </w:rPr>
            </w:pPr>
            <w:r w:rsidRPr="00170EC0">
              <w:rPr>
                <w:b/>
                <w:sz w:val="20"/>
              </w:rPr>
              <w:lastRenderedPageBreak/>
              <w:t>Location</w:t>
            </w:r>
          </w:p>
        </w:tc>
        <w:tc>
          <w:tcPr>
            <w:tcW w:w="920" w:type="dxa"/>
            <w:vMerge w:val="restart"/>
            <w:vAlign w:val="bottom"/>
          </w:tcPr>
          <w:p w:rsidR="00170EC0" w:rsidRPr="00170EC0" w:rsidRDefault="00170EC0" w:rsidP="00170EC0">
            <w:pPr>
              <w:jc w:val="center"/>
              <w:rPr>
                <w:b/>
                <w:sz w:val="20"/>
              </w:rPr>
            </w:pPr>
            <w:r w:rsidRPr="00170EC0">
              <w:rPr>
                <w:b/>
                <w:sz w:val="20"/>
              </w:rPr>
              <w:t>Carbon</w:t>
            </w:r>
          </w:p>
          <w:p w:rsidR="00170EC0" w:rsidRPr="00170EC0" w:rsidRDefault="00170EC0" w:rsidP="00170EC0">
            <w:pPr>
              <w:jc w:val="center"/>
              <w:rPr>
                <w:b/>
                <w:sz w:val="20"/>
              </w:rPr>
            </w:pPr>
            <w:r w:rsidRPr="00170EC0">
              <w:rPr>
                <w:b/>
                <w:sz w:val="20"/>
              </w:rPr>
              <w:t>Dioxide</w:t>
            </w:r>
          </w:p>
          <w:p w:rsidR="00170EC0" w:rsidRPr="00170EC0" w:rsidRDefault="00170EC0" w:rsidP="00170EC0">
            <w:pPr>
              <w:jc w:val="center"/>
              <w:rPr>
                <w:b/>
                <w:sz w:val="20"/>
              </w:rPr>
            </w:pPr>
            <w:r w:rsidRPr="00170EC0">
              <w:rPr>
                <w:b/>
                <w:sz w:val="20"/>
              </w:rPr>
              <w:t>(ppm)</w:t>
            </w:r>
          </w:p>
        </w:tc>
        <w:tc>
          <w:tcPr>
            <w:tcW w:w="1136" w:type="dxa"/>
            <w:vMerge w:val="restart"/>
          </w:tcPr>
          <w:p w:rsidR="00170EC0" w:rsidRPr="00170EC0" w:rsidRDefault="00170EC0" w:rsidP="00170EC0">
            <w:pPr>
              <w:jc w:val="center"/>
              <w:rPr>
                <w:b/>
                <w:sz w:val="20"/>
              </w:rPr>
            </w:pPr>
            <w:r w:rsidRPr="00170EC0">
              <w:rPr>
                <w:b/>
                <w:sz w:val="20"/>
              </w:rPr>
              <w:t>Carbon Monoxide</w:t>
            </w:r>
          </w:p>
          <w:p w:rsidR="00170EC0" w:rsidRPr="00170EC0" w:rsidRDefault="00170EC0" w:rsidP="00170EC0">
            <w:pPr>
              <w:jc w:val="center"/>
              <w:rPr>
                <w:b/>
                <w:sz w:val="20"/>
              </w:rPr>
            </w:pPr>
            <w:r w:rsidRPr="00170EC0">
              <w:rPr>
                <w:b/>
                <w:sz w:val="20"/>
              </w:rPr>
              <w:t>(ppm)</w:t>
            </w:r>
          </w:p>
        </w:tc>
        <w:tc>
          <w:tcPr>
            <w:tcW w:w="810" w:type="dxa"/>
            <w:vMerge w:val="restart"/>
            <w:vAlign w:val="bottom"/>
          </w:tcPr>
          <w:p w:rsidR="00170EC0" w:rsidRPr="00170EC0" w:rsidRDefault="00170EC0" w:rsidP="00170EC0">
            <w:pPr>
              <w:jc w:val="center"/>
              <w:rPr>
                <w:b/>
                <w:sz w:val="20"/>
              </w:rPr>
            </w:pPr>
            <w:r w:rsidRPr="00170EC0">
              <w:rPr>
                <w:b/>
                <w:sz w:val="20"/>
              </w:rPr>
              <w:t>Temp</w:t>
            </w:r>
          </w:p>
          <w:p w:rsidR="00170EC0" w:rsidRPr="00170EC0" w:rsidRDefault="00170EC0" w:rsidP="00170EC0">
            <w:pPr>
              <w:jc w:val="center"/>
              <w:rPr>
                <w:b/>
                <w:sz w:val="20"/>
              </w:rPr>
            </w:pPr>
            <w:r w:rsidRPr="00170EC0">
              <w:rPr>
                <w:b/>
                <w:sz w:val="20"/>
              </w:rPr>
              <w:t>(°F)</w:t>
            </w:r>
          </w:p>
        </w:tc>
        <w:tc>
          <w:tcPr>
            <w:tcW w:w="1080" w:type="dxa"/>
            <w:vMerge w:val="restart"/>
            <w:vAlign w:val="bottom"/>
          </w:tcPr>
          <w:p w:rsidR="00170EC0" w:rsidRPr="00170EC0" w:rsidRDefault="00170EC0" w:rsidP="00170EC0">
            <w:pPr>
              <w:jc w:val="center"/>
              <w:rPr>
                <w:b/>
                <w:sz w:val="20"/>
              </w:rPr>
            </w:pPr>
            <w:r w:rsidRPr="00170EC0">
              <w:rPr>
                <w:b/>
                <w:sz w:val="20"/>
              </w:rPr>
              <w:t>Relative</w:t>
            </w:r>
          </w:p>
          <w:p w:rsidR="00170EC0" w:rsidRPr="00170EC0" w:rsidRDefault="00170EC0" w:rsidP="00170EC0">
            <w:pPr>
              <w:jc w:val="center"/>
              <w:rPr>
                <w:b/>
                <w:sz w:val="20"/>
              </w:rPr>
            </w:pPr>
            <w:r w:rsidRPr="00170EC0">
              <w:rPr>
                <w:b/>
                <w:sz w:val="20"/>
              </w:rPr>
              <w:t>Humidity</w:t>
            </w:r>
          </w:p>
          <w:p w:rsidR="00170EC0" w:rsidRPr="00170EC0" w:rsidRDefault="00170EC0" w:rsidP="00170EC0">
            <w:pPr>
              <w:jc w:val="center"/>
              <w:rPr>
                <w:b/>
                <w:sz w:val="20"/>
              </w:rPr>
            </w:pPr>
            <w:r w:rsidRPr="00170EC0">
              <w:rPr>
                <w:b/>
                <w:sz w:val="20"/>
              </w:rPr>
              <w:t>(%)</w:t>
            </w:r>
          </w:p>
        </w:tc>
        <w:tc>
          <w:tcPr>
            <w:tcW w:w="954" w:type="dxa"/>
            <w:vMerge w:val="restart"/>
          </w:tcPr>
          <w:p w:rsidR="00170EC0" w:rsidRPr="00170EC0" w:rsidRDefault="00170EC0" w:rsidP="00170EC0">
            <w:pPr>
              <w:jc w:val="center"/>
              <w:rPr>
                <w:b/>
                <w:sz w:val="20"/>
              </w:rPr>
            </w:pPr>
          </w:p>
          <w:p w:rsidR="00170EC0" w:rsidRPr="00170EC0" w:rsidRDefault="00170EC0" w:rsidP="00170EC0">
            <w:pPr>
              <w:jc w:val="center"/>
              <w:rPr>
                <w:b/>
                <w:sz w:val="20"/>
              </w:rPr>
            </w:pPr>
          </w:p>
          <w:p w:rsidR="00170EC0" w:rsidRPr="00170EC0" w:rsidRDefault="00170EC0" w:rsidP="00170EC0">
            <w:pPr>
              <w:jc w:val="center"/>
              <w:rPr>
                <w:b/>
                <w:sz w:val="20"/>
              </w:rPr>
            </w:pPr>
            <w:r w:rsidRPr="00170EC0">
              <w:rPr>
                <w:b/>
                <w:sz w:val="20"/>
              </w:rPr>
              <w:t>VOCs</w:t>
            </w:r>
          </w:p>
          <w:p w:rsidR="00170EC0" w:rsidRPr="00170EC0" w:rsidRDefault="00170EC0" w:rsidP="00170EC0">
            <w:pPr>
              <w:jc w:val="center"/>
              <w:rPr>
                <w:b/>
                <w:sz w:val="20"/>
              </w:rPr>
            </w:pPr>
            <w:r w:rsidRPr="00170EC0">
              <w:rPr>
                <w:b/>
                <w:sz w:val="20"/>
              </w:rPr>
              <w:t>(ppm)</w:t>
            </w:r>
          </w:p>
        </w:tc>
        <w:tc>
          <w:tcPr>
            <w:tcW w:w="954" w:type="dxa"/>
            <w:vMerge w:val="restart"/>
            <w:vAlign w:val="bottom"/>
          </w:tcPr>
          <w:p w:rsidR="00170EC0" w:rsidRPr="00170EC0" w:rsidRDefault="00170EC0" w:rsidP="00170EC0">
            <w:pPr>
              <w:jc w:val="center"/>
              <w:rPr>
                <w:b/>
                <w:sz w:val="20"/>
              </w:rPr>
            </w:pPr>
            <w:r w:rsidRPr="00170EC0">
              <w:rPr>
                <w:b/>
                <w:sz w:val="20"/>
              </w:rPr>
              <w:t>PM2.5</w:t>
            </w:r>
          </w:p>
          <w:p w:rsidR="00170EC0" w:rsidRPr="00170EC0" w:rsidRDefault="00170EC0" w:rsidP="00170EC0">
            <w:pPr>
              <w:jc w:val="center"/>
              <w:rPr>
                <w:b/>
                <w:sz w:val="20"/>
              </w:rPr>
            </w:pPr>
            <w:r w:rsidRPr="00170EC0">
              <w:rPr>
                <w:b/>
                <w:sz w:val="20"/>
              </w:rPr>
              <w:t>(</w:t>
            </w:r>
            <w:r w:rsidRPr="00170EC0">
              <w:rPr>
                <w:b/>
                <w:sz w:val="21"/>
                <w:szCs w:val="21"/>
              </w:rPr>
              <w:t>µg/m</w:t>
            </w:r>
            <w:r w:rsidRPr="00170EC0">
              <w:rPr>
                <w:b/>
                <w:sz w:val="21"/>
                <w:szCs w:val="21"/>
                <w:vertAlign w:val="superscript"/>
              </w:rPr>
              <w:t>3</w:t>
            </w:r>
            <w:r w:rsidRPr="00170EC0">
              <w:rPr>
                <w:b/>
                <w:sz w:val="20"/>
              </w:rPr>
              <w:t>)</w:t>
            </w:r>
          </w:p>
        </w:tc>
        <w:tc>
          <w:tcPr>
            <w:tcW w:w="1260" w:type="dxa"/>
            <w:vMerge w:val="restart"/>
            <w:vAlign w:val="bottom"/>
          </w:tcPr>
          <w:p w:rsidR="00170EC0" w:rsidRPr="00170EC0" w:rsidRDefault="00170EC0" w:rsidP="00170EC0">
            <w:pPr>
              <w:jc w:val="center"/>
              <w:rPr>
                <w:b/>
                <w:sz w:val="20"/>
              </w:rPr>
            </w:pPr>
            <w:r w:rsidRPr="00170EC0">
              <w:rPr>
                <w:b/>
                <w:sz w:val="20"/>
              </w:rPr>
              <w:t>Occupants</w:t>
            </w:r>
          </w:p>
          <w:p w:rsidR="00170EC0" w:rsidRPr="00170EC0" w:rsidRDefault="00170EC0" w:rsidP="00170EC0">
            <w:pPr>
              <w:jc w:val="center"/>
              <w:rPr>
                <w:b/>
                <w:sz w:val="20"/>
              </w:rPr>
            </w:pPr>
            <w:r w:rsidRPr="00170EC0">
              <w:rPr>
                <w:b/>
                <w:sz w:val="20"/>
              </w:rPr>
              <w:t>in Room</w:t>
            </w:r>
          </w:p>
        </w:tc>
        <w:tc>
          <w:tcPr>
            <w:tcW w:w="1260" w:type="dxa"/>
            <w:vMerge w:val="restart"/>
            <w:vAlign w:val="bottom"/>
          </w:tcPr>
          <w:p w:rsidR="00170EC0" w:rsidRPr="00170EC0" w:rsidRDefault="00170EC0" w:rsidP="00170EC0">
            <w:pPr>
              <w:jc w:val="center"/>
              <w:rPr>
                <w:b/>
                <w:sz w:val="20"/>
              </w:rPr>
            </w:pPr>
            <w:r w:rsidRPr="00170EC0">
              <w:rPr>
                <w:b/>
                <w:sz w:val="20"/>
              </w:rPr>
              <w:t>Windows</w:t>
            </w:r>
          </w:p>
          <w:p w:rsidR="00170EC0" w:rsidRPr="00170EC0" w:rsidRDefault="00170EC0" w:rsidP="00170EC0">
            <w:pPr>
              <w:jc w:val="center"/>
              <w:rPr>
                <w:b/>
                <w:sz w:val="20"/>
              </w:rPr>
            </w:pPr>
            <w:r w:rsidRPr="00170EC0">
              <w:rPr>
                <w:b/>
                <w:sz w:val="20"/>
              </w:rPr>
              <w:t>Openable</w:t>
            </w:r>
          </w:p>
        </w:tc>
        <w:tc>
          <w:tcPr>
            <w:tcW w:w="1890" w:type="dxa"/>
            <w:gridSpan w:val="3"/>
            <w:tcBorders>
              <w:left w:val="nil"/>
              <w:bottom w:val="nil"/>
            </w:tcBorders>
            <w:vAlign w:val="bottom"/>
          </w:tcPr>
          <w:p w:rsidR="00170EC0" w:rsidRPr="00170EC0" w:rsidRDefault="00170EC0" w:rsidP="00170EC0">
            <w:pPr>
              <w:ind w:left="-105"/>
              <w:jc w:val="center"/>
              <w:rPr>
                <w:b/>
                <w:sz w:val="20"/>
              </w:rPr>
            </w:pPr>
            <w:r w:rsidRPr="00170EC0">
              <w:rPr>
                <w:b/>
                <w:sz w:val="20"/>
              </w:rPr>
              <w:t>Ventilation</w:t>
            </w:r>
          </w:p>
        </w:tc>
        <w:tc>
          <w:tcPr>
            <w:tcW w:w="2471" w:type="dxa"/>
            <w:vMerge w:val="restart"/>
            <w:vAlign w:val="bottom"/>
          </w:tcPr>
          <w:p w:rsidR="00170EC0" w:rsidRPr="00170EC0" w:rsidRDefault="00170EC0" w:rsidP="00170EC0">
            <w:pPr>
              <w:jc w:val="center"/>
              <w:rPr>
                <w:b/>
                <w:sz w:val="20"/>
              </w:rPr>
            </w:pPr>
            <w:r w:rsidRPr="00170EC0">
              <w:rPr>
                <w:b/>
                <w:sz w:val="20"/>
              </w:rPr>
              <w:t>Remarks</w:t>
            </w:r>
          </w:p>
        </w:tc>
      </w:tr>
      <w:tr w:rsidR="00170EC0" w:rsidRPr="00170EC0" w:rsidTr="005B73F9">
        <w:tblPrEx>
          <w:tblCellMar>
            <w:top w:w="0" w:type="dxa"/>
            <w:bottom w:w="0" w:type="dxa"/>
          </w:tblCellMar>
        </w:tblPrEx>
        <w:trPr>
          <w:cantSplit/>
          <w:trHeight w:val="350"/>
          <w:tblHeader/>
          <w:jc w:val="center"/>
        </w:trPr>
        <w:tc>
          <w:tcPr>
            <w:tcW w:w="1909" w:type="dxa"/>
            <w:vMerge/>
            <w:vAlign w:val="bottom"/>
          </w:tcPr>
          <w:p w:rsidR="00170EC0" w:rsidRPr="00170EC0" w:rsidRDefault="00170EC0" w:rsidP="00170EC0">
            <w:pPr>
              <w:keepNext/>
              <w:jc w:val="center"/>
              <w:outlineLvl w:val="0"/>
              <w:rPr>
                <w:b/>
                <w:sz w:val="20"/>
              </w:rPr>
            </w:pPr>
          </w:p>
        </w:tc>
        <w:tc>
          <w:tcPr>
            <w:tcW w:w="920" w:type="dxa"/>
            <w:vMerge/>
            <w:vAlign w:val="bottom"/>
          </w:tcPr>
          <w:p w:rsidR="00170EC0" w:rsidRPr="00170EC0" w:rsidRDefault="00170EC0" w:rsidP="00170EC0">
            <w:pPr>
              <w:jc w:val="center"/>
              <w:rPr>
                <w:b/>
                <w:sz w:val="20"/>
              </w:rPr>
            </w:pPr>
          </w:p>
        </w:tc>
        <w:tc>
          <w:tcPr>
            <w:tcW w:w="1136" w:type="dxa"/>
            <w:vMerge/>
          </w:tcPr>
          <w:p w:rsidR="00170EC0" w:rsidRPr="00170EC0" w:rsidRDefault="00170EC0" w:rsidP="00170EC0">
            <w:pPr>
              <w:jc w:val="center"/>
              <w:rPr>
                <w:b/>
                <w:sz w:val="20"/>
              </w:rPr>
            </w:pPr>
          </w:p>
        </w:tc>
        <w:tc>
          <w:tcPr>
            <w:tcW w:w="810" w:type="dxa"/>
            <w:vMerge/>
            <w:vAlign w:val="bottom"/>
          </w:tcPr>
          <w:p w:rsidR="00170EC0" w:rsidRPr="00170EC0" w:rsidRDefault="00170EC0" w:rsidP="00170EC0">
            <w:pPr>
              <w:jc w:val="center"/>
              <w:rPr>
                <w:b/>
                <w:sz w:val="20"/>
              </w:rPr>
            </w:pPr>
          </w:p>
        </w:tc>
        <w:tc>
          <w:tcPr>
            <w:tcW w:w="1080" w:type="dxa"/>
            <w:vMerge/>
            <w:vAlign w:val="bottom"/>
          </w:tcPr>
          <w:p w:rsidR="00170EC0" w:rsidRPr="00170EC0" w:rsidRDefault="00170EC0" w:rsidP="00170EC0">
            <w:pPr>
              <w:jc w:val="center"/>
              <w:rPr>
                <w:b/>
                <w:sz w:val="20"/>
              </w:rPr>
            </w:pPr>
          </w:p>
        </w:tc>
        <w:tc>
          <w:tcPr>
            <w:tcW w:w="954" w:type="dxa"/>
            <w:vMerge/>
          </w:tcPr>
          <w:p w:rsidR="00170EC0" w:rsidRPr="00170EC0" w:rsidRDefault="00170EC0" w:rsidP="00170EC0">
            <w:pPr>
              <w:jc w:val="center"/>
              <w:rPr>
                <w:b/>
                <w:sz w:val="20"/>
              </w:rPr>
            </w:pPr>
          </w:p>
        </w:tc>
        <w:tc>
          <w:tcPr>
            <w:tcW w:w="954" w:type="dxa"/>
            <w:vMerge/>
          </w:tcPr>
          <w:p w:rsidR="00170EC0" w:rsidRPr="00170EC0" w:rsidRDefault="00170EC0" w:rsidP="00170EC0">
            <w:pPr>
              <w:jc w:val="center"/>
              <w:rPr>
                <w:b/>
                <w:sz w:val="20"/>
              </w:rPr>
            </w:pPr>
          </w:p>
        </w:tc>
        <w:tc>
          <w:tcPr>
            <w:tcW w:w="1260" w:type="dxa"/>
            <w:vMerge/>
            <w:vAlign w:val="bottom"/>
          </w:tcPr>
          <w:p w:rsidR="00170EC0" w:rsidRPr="00170EC0" w:rsidRDefault="00170EC0" w:rsidP="00170EC0">
            <w:pPr>
              <w:jc w:val="center"/>
              <w:rPr>
                <w:b/>
                <w:sz w:val="20"/>
              </w:rPr>
            </w:pPr>
          </w:p>
        </w:tc>
        <w:tc>
          <w:tcPr>
            <w:tcW w:w="1260" w:type="dxa"/>
            <w:vMerge/>
            <w:vAlign w:val="bottom"/>
          </w:tcPr>
          <w:p w:rsidR="00170EC0" w:rsidRPr="00170EC0" w:rsidRDefault="00170EC0" w:rsidP="00170EC0">
            <w:pPr>
              <w:jc w:val="center"/>
              <w:rPr>
                <w:b/>
                <w:sz w:val="20"/>
              </w:rPr>
            </w:pPr>
          </w:p>
        </w:tc>
        <w:tc>
          <w:tcPr>
            <w:tcW w:w="891" w:type="dxa"/>
            <w:tcBorders>
              <w:left w:val="nil"/>
              <w:bottom w:val="nil"/>
            </w:tcBorders>
            <w:vAlign w:val="bottom"/>
          </w:tcPr>
          <w:p w:rsidR="00170EC0" w:rsidRPr="00170EC0" w:rsidRDefault="00170EC0" w:rsidP="00170EC0">
            <w:pPr>
              <w:ind w:left="-105"/>
              <w:jc w:val="center"/>
              <w:rPr>
                <w:b/>
                <w:sz w:val="20"/>
              </w:rPr>
            </w:pPr>
            <w:r w:rsidRPr="00170EC0">
              <w:rPr>
                <w:b/>
                <w:sz w:val="20"/>
              </w:rPr>
              <w:t>Intake</w:t>
            </w:r>
          </w:p>
        </w:tc>
        <w:tc>
          <w:tcPr>
            <w:tcW w:w="999" w:type="dxa"/>
            <w:gridSpan w:val="2"/>
            <w:tcBorders>
              <w:left w:val="nil"/>
              <w:bottom w:val="nil"/>
            </w:tcBorders>
            <w:vAlign w:val="bottom"/>
          </w:tcPr>
          <w:p w:rsidR="00170EC0" w:rsidRPr="00170EC0" w:rsidRDefault="00170EC0" w:rsidP="00170EC0">
            <w:pPr>
              <w:ind w:left="-105"/>
              <w:jc w:val="center"/>
              <w:rPr>
                <w:b/>
                <w:sz w:val="20"/>
              </w:rPr>
            </w:pPr>
            <w:r w:rsidRPr="00170EC0">
              <w:rPr>
                <w:b/>
                <w:sz w:val="20"/>
              </w:rPr>
              <w:t>Exhaust</w:t>
            </w:r>
          </w:p>
        </w:tc>
        <w:tc>
          <w:tcPr>
            <w:tcW w:w="2471" w:type="dxa"/>
            <w:vMerge/>
            <w:vAlign w:val="bottom"/>
          </w:tcPr>
          <w:p w:rsidR="00170EC0" w:rsidRPr="00170EC0" w:rsidRDefault="00170EC0" w:rsidP="00170EC0">
            <w:pPr>
              <w:jc w:val="center"/>
              <w:rPr>
                <w:b/>
                <w:sz w:val="20"/>
              </w:rPr>
            </w:pPr>
          </w:p>
        </w:tc>
      </w:tr>
      <w:tr w:rsidR="00170EC0" w:rsidRPr="00170EC0" w:rsidTr="005B73F9">
        <w:tblPrEx>
          <w:tblCellMar>
            <w:top w:w="0" w:type="dxa"/>
            <w:bottom w:w="0" w:type="dxa"/>
          </w:tblCellMar>
        </w:tblPrEx>
        <w:trPr>
          <w:trHeight w:val="570"/>
          <w:jc w:val="center"/>
        </w:trPr>
        <w:tc>
          <w:tcPr>
            <w:tcW w:w="1909" w:type="dxa"/>
            <w:shd w:val="clear" w:color="auto" w:fill="D9D9D9"/>
            <w:vAlign w:val="center"/>
          </w:tcPr>
          <w:p w:rsidR="00170EC0" w:rsidRPr="00170EC0" w:rsidRDefault="00170EC0" w:rsidP="00170EC0">
            <w:pPr>
              <w:spacing w:before="60" w:after="60"/>
              <w:rPr>
                <w:sz w:val="20"/>
              </w:rPr>
            </w:pPr>
            <w:r w:rsidRPr="00170EC0">
              <w:rPr>
                <w:sz w:val="20"/>
              </w:rPr>
              <w:t>Background</w:t>
            </w:r>
          </w:p>
        </w:tc>
        <w:tc>
          <w:tcPr>
            <w:tcW w:w="920" w:type="dxa"/>
            <w:shd w:val="clear" w:color="auto" w:fill="D9D9D9"/>
            <w:vAlign w:val="center"/>
          </w:tcPr>
          <w:p w:rsidR="00170EC0" w:rsidRPr="00170EC0" w:rsidRDefault="00170EC0" w:rsidP="00170EC0">
            <w:pPr>
              <w:spacing w:before="60" w:after="60"/>
              <w:jc w:val="center"/>
              <w:rPr>
                <w:sz w:val="20"/>
              </w:rPr>
            </w:pPr>
            <w:r w:rsidRPr="00170EC0">
              <w:rPr>
                <w:sz w:val="20"/>
              </w:rPr>
              <w:t>493</w:t>
            </w:r>
          </w:p>
        </w:tc>
        <w:tc>
          <w:tcPr>
            <w:tcW w:w="1136" w:type="dxa"/>
            <w:shd w:val="clear" w:color="auto" w:fill="D9D9D9"/>
            <w:vAlign w:val="center"/>
          </w:tcPr>
          <w:p w:rsidR="00170EC0" w:rsidRPr="00170EC0" w:rsidRDefault="00170EC0" w:rsidP="00170EC0">
            <w:pPr>
              <w:spacing w:before="60" w:after="60"/>
              <w:jc w:val="center"/>
              <w:rPr>
                <w:sz w:val="20"/>
              </w:rPr>
            </w:pPr>
            <w:r w:rsidRPr="00170EC0">
              <w:rPr>
                <w:sz w:val="20"/>
              </w:rPr>
              <w:t>1.3</w:t>
            </w:r>
          </w:p>
        </w:tc>
        <w:tc>
          <w:tcPr>
            <w:tcW w:w="810" w:type="dxa"/>
            <w:shd w:val="clear" w:color="auto" w:fill="D9D9D9"/>
            <w:vAlign w:val="center"/>
          </w:tcPr>
          <w:p w:rsidR="00170EC0" w:rsidRPr="00170EC0" w:rsidRDefault="00170EC0" w:rsidP="00170EC0">
            <w:pPr>
              <w:spacing w:before="60" w:after="60"/>
              <w:jc w:val="center"/>
              <w:rPr>
                <w:sz w:val="20"/>
              </w:rPr>
            </w:pPr>
            <w:r w:rsidRPr="00170EC0">
              <w:rPr>
                <w:sz w:val="20"/>
              </w:rPr>
              <w:t>78</w:t>
            </w:r>
          </w:p>
        </w:tc>
        <w:tc>
          <w:tcPr>
            <w:tcW w:w="1080" w:type="dxa"/>
            <w:shd w:val="clear" w:color="auto" w:fill="D9D9D9"/>
            <w:vAlign w:val="center"/>
          </w:tcPr>
          <w:p w:rsidR="00170EC0" w:rsidRPr="00170EC0" w:rsidRDefault="00170EC0" w:rsidP="00170EC0">
            <w:pPr>
              <w:spacing w:before="60" w:after="60"/>
              <w:jc w:val="center"/>
              <w:rPr>
                <w:sz w:val="20"/>
              </w:rPr>
            </w:pPr>
            <w:r w:rsidRPr="00170EC0">
              <w:rPr>
                <w:sz w:val="20"/>
              </w:rPr>
              <w:t>38</w:t>
            </w:r>
          </w:p>
        </w:tc>
        <w:tc>
          <w:tcPr>
            <w:tcW w:w="954" w:type="dxa"/>
            <w:shd w:val="clear" w:color="auto" w:fill="D9D9D9"/>
            <w:vAlign w:val="center"/>
          </w:tcPr>
          <w:p w:rsidR="00170EC0" w:rsidRPr="00170EC0" w:rsidRDefault="00170EC0" w:rsidP="00170EC0">
            <w:pPr>
              <w:spacing w:before="60" w:after="60"/>
              <w:jc w:val="center"/>
              <w:rPr>
                <w:sz w:val="20"/>
              </w:rPr>
            </w:pPr>
            <w:r w:rsidRPr="00170EC0">
              <w:rPr>
                <w:sz w:val="20"/>
              </w:rPr>
              <w:t>ND</w:t>
            </w:r>
          </w:p>
        </w:tc>
        <w:tc>
          <w:tcPr>
            <w:tcW w:w="954" w:type="dxa"/>
            <w:shd w:val="clear" w:color="auto" w:fill="D9D9D9"/>
            <w:vAlign w:val="center"/>
          </w:tcPr>
          <w:p w:rsidR="00170EC0" w:rsidRPr="00170EC0" w:rsidRDefault="00170EC0" w:rsidP="00170EC0">
            <w:pPr>
              <w:spacing w:before="60" w:after="60"/>
              <w:jc w:val="center"/>
              <w:rPr>
                <w:sz w:val="20"/>
              </w:rPr>
            </w:pPr>
            <w:r w:rsidRPr="00170EC0">
              <w:rPr>
                <w:sz w:val="20"/>
              </w:rPr>
              <w:t>18</w:t>
            </w:r>
          </w:p>
        </w:tc>
        <w:tc>
          <w:tcPr>
            <w:tcW w:w="1260" w:type="dxa"/>
            <w:shd w:val="clear" w:color="auto" w:fill="D9D9D9"/>
            <w:vAlign w:val="center"/>
          </w:tcPr>
          <w:p w:rsidR="00170EC0" w:rsidRPr="00170EC0" w:rsidRDefault="00170EC0" w:rsidP="00170EC0">
            <w:pPr>
              <w:spacing w:before="60" w:after="60"/>
              <w:rPr>
                <w:sz w:val="20"/>
              </w:rPr>
            </w:pPr>
          </w:p>
        </w:tc>
        <w:tc>
          <w:tcPr>
            <w:tcW w:w="1260" w:type="dxa"/>
            <w:shd w:val="clear" w:color="auto" w:fill="D9D9D9"/>
            <w:vAlign w:val="center"/>
          </w:tcPr>
          <w:p w:rsidR="00170EC0" w:rsidRPr="00170EC0" w:rsidRDefault="00170EC0" w:rsidP="00170EC0">
            <w:pPr>
              <w:spacing w:before="60" w:after="60"/>
              <w:jc w:val="center"/>
              <w:rPr>
                <w:sz w:val="20"/>
              </w:rPr>
            </w:pPr>
          </w:p>
        </w:tc>
        <w:tc>
          <w:tcPr>
            <w:tcW w:w="900" w:type="dxa"/>
            <w:gridSpan w:val="2"/>
            <w:shd w:val="clear" w:color="auto" w:fill="D9D9D9"/>
            <w:vAlign w:val="center"/>
          </w:tcPr>
          <w:p w:rsidR="00170EC0" w:rsidRPr="00170EC0" w:rsidRDefault="00170EC0" w:rsidP="00170EC0">
            <w:pPr>
              <w:spacing w:before="60" w:after="60"/>
              <w:jc w:val="center"/>
              <w:rPr>
                <w:sz w:val="20"/>
              </w:rPr>
            </w:pPr>
          </w:p>
        </w:tc>
        <w:tc>
          <w:tcPr>
            <w:tcW w:w="990" w:type="dxa"/>
            <w:shd w:val="clear" w:color="auto" w:fill="D9D9D9"/>
            <w:vAlign w:val="center"/>
          </w:tcPr>
          <w:p w:rsidR="00170EC0" w:rsidRPr="00170EC0" w:rsidRDefault="00170EC0" w:rsidP="00170EC0">
            <w:pPr>
              <w:spacing w:before="60" w:after="60"/>
              <w:jc w:val="center"/>
              <w:rPr>
                <w:sz w:val="20"/>
              </w:rPr>
            </w:pPr>
          </w:p>
        </w:tc>
        <w:tc>
          <w:tcPr>
            <w:tcW w:w="2471" w:type="dxa"/>
            <w:tcBorders>
              <w:left w:val="nil"/>
            </w:tcBorders>
            <w:shd w:val="clear" w:color="auto" w:fill="D9D9D9"/>
            <w:vAlign w:val="center"/>
          </w:tcPr>
          <w:p w:rsidR="00170EC0" w:rsidRPr="00170EC0" w:rsidRDefault="00170EC0" w:rsidP="00170EC0">
            <w:pPr>
              <w:spacing w:before="60" w:after="60"/>
              <w:rPr>
                <w:sz w:val="20"/>
              </w:rPr>
            </w:pPr>
            <w:r w:rsidRPr="00170EC0">
              <w:rPr>
                <w:sz w:val="20"/>
              </w:rPr>
              <w:t>Sunny, slight haze, traffic</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Reception</w:t>
            </w:r>
          </w:p>
        </w:tc>
        <w:tc>
          <w:tcPr>
            <w:tcW w:w="920" w:type="dxa"/>
            <w:vAlign w:val="center"/>
          </w:tcPr>
          <w:p w:rsidR="00170EC0" w:rsidRPr="00170EC0" w:rsidRDefault="00170EC0" w:rsidP="00170EC0">
            <w:pPr>
              <w:spacing w:before="60" w:after="60"/>
              <w:jc w:val="center"/>
              <w:rPr>
                <w:sz w:val="20"/>
              </w:rPr>
            </w:pPr>
            <w:r w:rsidRPr="00170EC0">
              <w:rPr>
                <w:sz w:val="20"/>
              </w:rPr>
              <w:t>507</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75</w:t>
            </w:r>
          </w:p>
        </w:tc>
        <w:tc>
          <w:tcPr>
            <w:tcW w:w="1080" w:type="dxa"/>
            <w:vAlign w:val="center"/>
          </w:tcPr>
          <w:p w:rsidR="00170EC0" w:rsidRPr="00170EC0" w:rsidRDefault="00170EC0" w:rsidP="00170EC0">
            <w:pPr>
              <w:spacing w:before="60" w:after="60"/>
              <w:jc w:val="center"/>
              <w:rPr>
                <w:sz w:val="20"/>
              </w:rPr>
            </w:pPr>
            <w:r w:rsidRPr="00170EC0">
              <w:rPr>
                <w:sz w:val="20"/>
              </w:rPr>
              <w:t>37</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5</w:t>
            </w:r>
          </w:p>
        </w:tc>
        <w:tc>
          <w:tcPr>
            <w:tcW w:w="1260"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Y</w:t>
            </w:r>
          </w:p>
        </w:tc>
        <w:tc>
          <w:tcPr>
            <w:tcW w:w="2471" w:type="dxa"/>
            <w:tcBorders>
              <w:left w:val="nil"/>
            </w:tcBorders>
            <w:vAlign w:val="center"/>
          </w:tcPr>
          <w:p w:rsidR="00170EC0" w:rsidRPr="00170EC0" w:rsidRDefault="00170EC0" w:rsidP="00170EC0">
            <w:pPr>
              <w:spacing w:before="60" w:after="60"/>
              <w:rPr>
                <w:sz w:val="20"/>
              </w:rPr>
            </w:pPr>
            <w:r w:rsidRPr="00170EC0">
              <w:rPr>
                <w:sz w:val="20"/>
              </w:rPr>
              <w:t>Musty odor, debris on supply diffuser</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rPr>
                <w:sz w:val="20"/>
              </w:rPr>
            </w:pPr>
            <w:r w:rsidRPr="00170EC0">
              <w:rPr>
                <w:sz w:val="20"/>
              </w:rPr>
              <w:t>Conference room on floor 6 and a half</w:t>
            </w:r>
          </w:p>
        </w:tc>
        <w:tc>
          <w:tcPr>
            <w:tcW w:w="920" w:type="dxa"/>
            <w:vAlign w:val="center"/>
          </w:tcPr>
          <w:p w:rsidR="00170EC0" w:rsidRPr="00170EC0" w:rsidRDefault="00170EC0" w:rsidP="00170EC0">
            <w:pPr>
              <w:jc w:val="center"/>
              <w:rPr>
                <w:sz w:val="20"/>
              </w:rPr>
            </w:pPr>
            <w:r w:rsidRPr="00170EC0">
              <w:rPr>
                <w:sz w:val="20"/>
              </w:rPr>
              <w:t>645</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75</w:t>
            </w:r>
          </w:p>
        </w:tc>
        <w:tc>
          <w:tcPr>
            <w:tcW w:w="1080" w:type="dxa"/>
            <w:vAlign w:val="center"/>
          </w:tcPr>
          <w:p w:rsidR="00170EC0" w:rsidRPr="00170EC0" w:rsidRDefault="00170EC0" w:rsidP="00170EC0">
            <w:pPr>
              <w:spacing w:before="60" w:after="60"/>
              <w:jc w:val="center"/>
              <w:rPr>
                <w:sz w:val="20"/>
              </w:rPr>
            </w:pPr>
            <w:r w:rsidRPr="00170EC0">
              <w:rPr>
                <w:sz w:val="20"/>
              </w:rPr>
              <w:t>39</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Fan on auto</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601</w:t>
            </w:r>
          </w:p>
        </w:tc>
        <w:tc>
          <w:tcPr>
            <w:tcW w:w="920" w:type="dxa"/>
            <w:vAlign w:val="center"/>
          </w:tcPr>
          <w:p w:rsidR="00170EC0" w:rsidRPr="00170EC0" w:rsidRDefault="00170EC0" w:rsidP="00170EC0">
            <w:pPr>
              <w:spacing w:before="60" w:after="60"/>
              <w:jc w:val="center"/>
              <w:rPr>
                <w:sz w:val="20"/>
              </w:rPr>
            </w:pPr>
            <w:r w:rsidRPr="00170EC0">
              <w:rPr>
                <w:sz w:val="20"/>
              </w:rPr>
              <w:t>460</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73</w:t>
            </w:r>
          </w:p>
        </w:tc>
        <w:tc>
          <w:tcPr>
            <w:tcW w:w="1080" w:type="dxa"/>
            <w:vAlign w:val="center"/>
          </w:tcPr>
          <w:p w:rsidR="00170EC0" w:rsidRPr="00170EC0" w:rsidRDefault="00170EC0" w:rsidP="00170EC0">
            <w:pPr>
              <w:spacing w:before="60" w:after="60"/>
              <w:jc w:val="center"/>
              <w:rPr>
                <w:sz w:val="20"/>
              </w:rPr>
            </w:pPr>
            <w:r w:rsidRPr="00170EC0">
              <w:rPr>
                <w:sz w:val="20"/>
              </w:rPr>
              <w:t>35</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4</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DO, DEM, stained items</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605</w:t>
            </w:r>
          </w:p>
        </w:tc>
        <w:tc>
          <w:tcPr>
            <w:tcW w:w="920" w:type="dxa"/>
            <w:vAlign w:val="center"/>
          </w:tcPr>
          <w:p w:rsidR="00170EC0" w:rsidRPr="00170EC0" w:rsidRDefault="00170EC0" w:rsidP="00170EC0">
            <w:pPr>
              <w:spacing w:before="60" w:after="60"/>
              <w:jc w:val="center"/>
              <w:rPr>
                <w:sz w:val="20"/>
              </w:rPr>
            </w:pPr>
            <w:r w:rsidRPr="00170EC0">
              <w:rPr>
                <w:sz w:val="20"/>
              </w:rPr>
              <w:t>509</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76</w:t>
            </w:r>
          </w:p>
        </w:tc>
        <w:tc>
          <w:tcPr>
            <w:tcW w:w="1080" w:type="dxa"/>
            <w:vAlign w:val="center"/>
          </w:tcPr>
          <w:p w:rsidR="00170EC0" w:rsidRPr="00170EC0" w:rsidRDefault="00170EC0" w:rsidP="00170EC0">
            <w:pPr>
              <w:spacing w:before="60" w:after="60"/>
              <w:jc w:val="center"/>
              <w:rPr>
                <w:sz w:val="20"/>
              </w:rPr>
            </w:pPr>
            <w:r w:rsidRPr="00170EC0">
              <w:rPr>
                <w:sz w:val="20"/>
              </w:rPr>
              <w:t>35</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11</w:t>
            </w:r>
          </w:p>
        </w:tc>
        <w:tc>
          <w:tcPr>
            <w:tcW w:w="1260"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606</w:t>
            </w:r>
          </w:p>
        </w:tc>
        <w:tc>
          <w:tcPr>
            <w:tcW w:w="920" w:type="dxa"/>
            <w:vAlign w:val="center"/>
          </w:tcPr>
          <w:p w:rsidR="00170EC0" w:rsidRPr="00170EC0" w:rsidRDefault="00170EC0" w:rsidP="00170EC0">
            <w:pPr>
              <w:spacing w:before="60" w:after="60"/>
              <w:jc w:val="center"/>
              <w:rPr>
                <w:sz w:val="20"/>
              </w:rPr>
            </w:pPr>
            <w:r w:rsidRPr="00170EC0">
              <w:rPr>
                <w:sz w:val="20"/>
              </w:rPr>
              <w:t>538</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76</w:t>
            </w:r>
          </w:p>
        </w:tc>
        <w:tc>
          <w:tcPr>
            <w:tcW w:w="1080" w:type="dxa"/>
            <w:vAlign w:val="center"/>
          </w:tcPr>
          <w:p w:rsidR="00170EC0" w:rsidRPr="00170EC0" w:rsidRDefault="00170EC0" w:rsidP="00170EC0">
            <w:pPr>
              <w:spacing w:before="60" w:after="60"/>
              <w:jc w:val="center"/>
              <w:rPr>
                <w:sz w:val="20"/>
              </w:rPr>
            </w:pPr>
            <w:r w:rsidRPr="00170EC0">
              <w:rPr>
                <w:sz w:val="20"/>
              </w:rPr>
              <w:t>35</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DEM, HS</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607 kitchen</w:t>
            </w:r>
          </w:p>
        </w:tc>
        <w:tc>
          <w:tcPr>
            <w:tcW w:w="920" w:type="dxa"/>
            <w:vAlign w:val="center"/>
          </w:tcPr>
          <w:p w:rsidR="00170EC0" w:rsidRPr="00170EC0" w:rsidRDefault="00170EC0" w:rsidP="00170EC0">
            <w:pPr>
              <w:spacing w:before="60" w:after="60"/>
              <w:jc w:val="center"/>
              <w:rPr>
                <w:sz w:val="20"/>
              </w:rPr>
            </w:pPr>
            <w:r w:rsidRPr="00170EC0">
              <w:rPr>
                <w:sz w:val="20"/>
              </w:rPr>
              <w:t>558</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76</w:t>
            </w:r>
          </w:p>
        </w:tc>
        <w:tc>
          <w:tcPr>
            <w:tcW w:w="1080" w:type="dxa"/>
            <w:vAlign w:val="center"/>
          </w:tcPr>
          <w:p w:rsidR="00170EC0" w:rsidRPr="00170EC0" w:rsidRDefault="00170EC0" w:rsidP="00170EC0">
            <w:pPr>
              <w:spacing w:before="60" w:after="60"/>
              <w:jc w:val="center"/>
              <w:rPr>
                <w:sz w:val="20"/>
              </w:rPr>
            </w:pPr>
            <w:r w:rsidRPr="00170EC0">
              <w:rPr>
                <w:sz w:val="20"/>
              </w:rPr>
              <w:t>35</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17</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NC, backsplash open, fridges clean</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608</w:t>
            </w:r>
          </w:p>
        </w:tc>
        <w:tc>
          <w:tcPr>
            <w:tcW w:w="920" w:type="dxa"/>
            <w:vAlign w:val="center"/>
          </w:tcPr>
          <w:p w:rsidR="00170EC0" w:rsidRPr="00170EC0" w:rsidRDefault="00170EC0" w:rsidP="00170EC0">
            <w:pPr>
              <w:spacing w:before="60" w:after="60"/>
              <w:jc w:val="center"/>
              <w:rPr>
                <w:sz w:val="20"/>
              </w:rPr>
            </w:pPr>
            <w:r w:rsidRPr="00170EC0">
              <w:rPr>
                <w:sz w:val="20"/>
              </w:rPr>
              <w:t>563</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76</w:t>
            </w:r>
          </w:p>
        </w:tc>
        <w:tc>
          <w:tcPr>
            <w:tcW w:w="1080" w:type="dxa"/>
            <w:vAlign w:val="center"/>
          </w:tcPr>
          <w:p w:rsidR="00170EC0" w:rsidRPr="00170EC0" w:rsidRDefault="00170EC0" w:rsidP="00170EC0">
            <w:pPr>
              <w:spacing w:before="60" w:after="60"/>
              <w:jc w:val="center"/>
              <w:rPr>
                <w:sz w:val="20"/>
              </w:rPr>
            </w:pPr>
            <w:r w:rsidRPr="00170EC0">
              <w:rPr>
                <w:sz w:val="20"/>
              </w:rPr>
              <w:t>35</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4</w:t>
            </w:r>
          </w:p>
        </w:tc>
        <w:tc>
          <w:tcPr>
            <w:tcW w:w="1260"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AI, plants, DEM</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609</w:t>
            </w:r>
          </w:p>
        </w:tc>
        <w:tc>
          <w:tcPr>
            <w:tcW w:w="920" w:type="dxa"/>
            <w:vAlign w:val="center"/>
          </w:tcPr>
          <w:p w:rsidR="00170EC0" w:rsidRPr="00170EC0" w:rsidRDefault="00170EC0" w:rsidP="00170EC0">
            <w:pPr>
              <w:spacing w:before="60" w:after="60"/>
              <w:jc w:val="center"/>
              <w:rPr>
                <w:sz w:val="20"/>
              </w:rPr>
            </w:pPr>
            <w:r w:rsidRPr="00170EC0">
              <w:rPr>
                <w:sz w:val="20"/>
              </w:rPr>
              <w:t>610</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76</w:t>
            </w:r>
          </w:p>
        </w:tc>
        <w:tc>
          <w:tcPr>
            <w:tcW w:w="1080" w:type="dxa"/>
            <w:vAlign w:val="center"/>
          </w:tcPr>
          <w:p w:rsidR="00170EC0" w:rsidRPr="00170EC0" w:rsidRDefault="00170EC0" w:rsidP="00170EC0">
            <w:pPr>
              <w:spacing w:before="60" w:after="60"/>
              <w:jc w:val="center"/>
              <w:rPr>
                <w:sz w:val="20"/>
              </w:rPr>
            </w:pPr>
            <w:r w:rsidRPr="00170EC0">
              <w:rPr>
                <w:sz w:val="20"/>
              </w:rPr>
              <w:t>36</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7</w:t>
            </w:r>
          </w:p>
        </w:tc>
        <w:tc>
          <w:tcPr>
            <w:tcW w:w="1260"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DEM</w:t>
            </w:r>
          </w:p>
        </w:tc>
      </w:tr>
      <w:tr w:rsidR="00170EC0" w:rsidRPr="00911BAA"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610</w:t>
            </w:r>
          </w:p>
        </w:tc>
        <w:tc>
          <w:tcPr>
            <w:tcW w:w="920" w:type="dxa"/>
            <w:vAlign w:val="center"/>
          </w:tcPr>
          <w:p w:rsidR="00170EC0" w:rsidRPr="00170EC0" w:rsidRDefault="00170EC0" w:rsidP="00170EC0">
            <w:pPr>
              <w:spacing w:before="60" w:after="60"/>
              <w:jc w:val="center"/>
              <w:rPr>
                <w:sz w:val="20"/>
              </w:rPr>
            </w:pPr>
            <w:r w:rsidRPr="00170EC0">
              <w:rPr>
                <w:sz w:val="20"/>
              </w:rPr>
              <w:t>615</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75</w:t>
            </w:r>
          </w:p>
        </w:tc>
        <w:tc>
          <w:tcPr>
            <w:tcW w:w="1080" w:type="dxa"/>
            <w:vAlign w:val="center"/>
          </w:tcPr>
          <w:p w:rsidR="00170EC0" w:rsidRPr="00170EC0" w:rsidRDefault="00170EC0" w:rsidP="00170EC0">
            <w:pPr>
              <w:spacing w:before="60" w:after="60"/>
              <w:jc w:val="center"/>
              <w:rPr>
                <w:sz w:val="20"/>
              </w:rPr>
            </w:pPr>
            <w:r w:rsidRPr="00170EC0">
              <w:rPr>
                <w:sz w:val="20"/>
              </w:rPr>
              <w:t>37</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911BAA" w:rsidRDefault="00170EC0" w:rsidP="00170EC0">
            <w:pPr>
              <w:spacing w:before="60" w:after="60"/>
              <w:rPr>
                <w:sz w:val="20"/>
                <w:lang w:val="pt-BR"/>
              </w:rPr>
            </w:pPr>
            <w:r w:rsidRPr="00911BAA">
              <w:rPr>
                <w:sz w:val="20"/>
                <w:lang w:val="pt-BR"/>
              </w:rPr>
              <w:t>DEM, fan auto, solar gain</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rPr>
                <w:sz w:val="20"/>
              </w:rPr>
            </w:pPr>
            <w:r w:rsidRPr="00170EC0">
              <w:rPr>
                <w:sz w:val="20"/>
              </w:rPr>
              <w:lastRenderedPageBreak/>
              <w:t>612</w:t>
            </w:r>
          </w:p>
        </w:tc>
        <w:tc>
          <w:tcPr>
            <w:tcW w:w="920" w:type="dxa"/>
            <w:vAlign w:val="center"/>
          </w:tcPr>
          <w:p w:rsidR="00170EC0" w:rsidRPr="00170EC0" w:rsidRDefault="00170EC0" w:rsidP="00170EC0">
            <w:pPr>
              <w:jc w:val="center"/>
              <w:rPr>
                <w:sz w:val="20"/>
              </w:rPr>
            </w:pPr>
            <w:r w:rsidRPr="00170EC0">
              <w:rPr>
                <w:sz w:val="20"/>
              </w:rPr>
              <w:t>600</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73</w:t>
            </w:r>
          </w:p>
        </w:tc>
        <w:tc>
          <w:tcPr>
            <w:tcW w:w="1080" w:type="dxa"/>
            <w:vAlign w:val="center"/>
          </w:tcPr>
          <w:p w:rsidR="00170EC0" w:rsidRPr="00170EC0" w:rsidRDefault="00170EC0" w:rsidP="00170EC0">
            <w:pPr>
              <w:spacing w:before="60" w:after="60"/>
              <w:jc w:val="center"/>
              <w:rPr>
                <w:sz w:val="20"/>
              </w:rPr>
            </w:pPr>
            <w:r w:rsidRPr="00170EC0">
              <w:rPr>
                <w:sz w:val="20"/>
              </w:rPr>
              <w:t>37</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DEM</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614 cube</w:t>
            </w:r>
          </w:p>
        </w:tc>
        <w:tc>
          <w:tcPr>
            <w:tcW w:w="920" w:type="dxa"/>
            <w:vAlign w:val="center"/>
          </w:tcPr>
          <w:p w:rsidR="00170EC0" w:rsidRPr="00170EC0" w:rsidRDefault="00170EC0" w:rsidP="00170EC0">
            <w:pPr>
              <w:spacing w:before="60" w:after="60"/>
              <w:jc w:val="center"/>
              <w:rPr>
                <w:sz w:val="20"/>
              </w:rPr>
            </w:pPr>
            <w:r w:rsidRPr="00170EC0">
              <w:rPr>
                <w:sz w:val="20"/>
              </w:rPr>
              <w:t>610</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75</w:t>
            </w:r>
          </w:p>
        </w:tc>
        <w:tc>
          <w:tcPr>
            <w:tcW w:w="1080" w:type="dxa"/>
            <w:vAlign w:val="center"/>
          </w:tcPr>
          <w:p w:rsidR="00170EC0" w:rsidRPr="00170EC0" w:rsidRDefault="00170EC0" w:rsidP="00170EC0">
            <w:pPr>
              <w:spacing w:before="60" w:after="60"/>
              <w:jc w:val="center"/>
              <w:rPr>
                <w:sz w:val="20"/>
              </w:rPr>
            </w:pPr>
            <w:r w:rsidRPr="00170EC0">
              <w:rPr>
                <w:sz w:val="20"/>
              </w:rPr>
              <w:t>36</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Y</w:t>
            </w:r>
          </w:p>
        </w:tc>
        <w:tc>
          <w:tcPr>
            <w:tcW w:w="2471" w:type="dxa"/>
            <w:tcBorders>
              <w:left w:val="nil"/>
            </w:tcBorders>
            <w:vAlign w:val="center"/>
          </w:tcPr>
          <w:p w:rsidR="00170EC0" w:rsidRPr="00170EC0" w:rsidRDefault="00170EC0" w:rsidP="00170EC0">
            <w:pPr>
              <w:spacing w:before="60" w:after="60"/>
              <w:rPr>
                <w:sz w:val="20"/>
              </w:rPr>
            </w:pP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rPr>
                <w:sz w:val="20"/>
              </w:rPr>
            </w:pPr>
            <w:r w:rsidRPr="00170EC0">
              <w:rPr>
                <w:sz w:val="20"/>
              </w:rPr>
              <w:t>614</w:t>
            </w:r>
          </w:p>
        </w:tc>
        <w:tc>
          <w:tcPr>
            <w:tcW w:w="920" w:type="dxa"/>
            <w:vAlign w:val="center"/>
          </w:tcPr>
          <w:p w:rsidR="00170EC0" w:rsidRPr="00170EC0" w:rsidRDefault="00170EC0" w:rsidP="00170EC0">
            <w:pPr>
              <w:jc w:val="center"/>
              <w:rPr>
                <w:sz w:val="20"/>
              </w:rPr>
            </w:pPr>
            <w:r w:rsidRPr="00170EC0">
              <w:rPr>
                <w:sz w:val="20"/>
              </w:rPr>
              <w:t>625</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73</w:t>
            </w:r>
          </w:p>
        </w:tc>
        <w:tc>
          <w:tcPr>
            <w:tcW w:w="1080" w:type="dxa"/>
            <w:vAlign w:val="center"/>
          </w:tcPr>
          <w:p w:rsidR="00170EC0" w:rsidRPr="00170EC0" w:rsidRDefault="00170EC0" w:rsidP="00170EC0">
            <w:pPr>
              <w:spacing w:before="60" w:after="60"/>
              <w:jc w:val="center"/>
              <w:rPr>
                <w:sz w:val="20"/>
              </w:rPr>
            </w:pPr>
            <w:r w:rsidRPr="00170EC0">
              <w:rPr>
                <w:sz w:val="20"/>
              </w:rPr>
              <w:t>37</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10</w:t>
            </w:r>
          </w:p>
        </w:tc>
        <w:tc>
          <w:tcPr>
            <w:tcW w:w="1260"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DO, low ceiling</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615 cube</w:t>
            </w:r>
          </w:p>
        </w:tc>
        <w:tc>
          <w:tcPr>
            <w:tcW w:w="920" w:type="dxa"/>
            <w:vAlign w:val="center"/>
          </w:tcPr>
          <w:p w:rsidR="00170EC0" w:rsidRPr="00170EC0" w:rsidRDefault="00170EC0" w:rsidP="00170EC0">
            <w:pPr>
              <w:spacing w:before="60" w:after="60"/>
              <w:jc w:val="center"/>
              <w:rPr>
                <w:sz w:val="20"/>
              </w:rPr>
            </w:pPr>
            <w:r w:rsidRPr="00170EC0">
              <w:rPr>
                <w:sz w:val="20"/>
              </w:rPr>
              <w:t>595</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75</w:t>
            </w:r>
          </w:p>
        </w:tc>
        <w:tc>
          <w:tcPr>
            <w:tcW w:w="1080" w:type="dxa"/>
            <w:vAlign w:val="center"/>
          </w:tcPr>
          <w:p w:rsidR="00170EC0" w:rsidRPr="00170EC0" w:rsidRDefault="00170EC0" w:rsidP="00170EC0">
            <w:pPr>
              <w:spacing w:before="60" w:after="60"/>
              <w:jc w:val="center"/>
              <w:rPr>
                <w:sz w:val="20"/>
              </w:rPr>
            </w:pPr>
            <w:r w:rsidRPr="00170EC0">
              <w:rPr>
                <w:sz w:val="20"/>
              </w:rPr>
              <w:t>36</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Y</w:t>
            </w:r>
          </w:p>
        </w:tc>
        <w:tc>
          <w:tcPr>
            <w:tcW w:w="2471" w:type="dxa"/>
            <w:tcBorders>
              <w:left w:val="nil"/>
            </w:tcBorders>
            <w:vAlign w:val="center"/>
          </w:tcPr>
          <w:p w:rsidR="00170EC0" w:rsidRPr="00170EC0" w:rsidRDefault="00170EC0" w:rsidP="00170EC0">
            <w:pPr>
              <w:spacing w:before="60" w:after="60"/>
              <w:rPr>
                <w:sz w:val="20"/>
              </w:rPr>
            </w:pPr>
            <w:r w:rsidRPr="00170EC0">
              <w:rPr>
                <w:sz w:val="20"/>
              </w:rPr>
              <w:t>PF, HS</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616</w:t>
            </w:r>
          </w:p>
        </w:tc>
        <w:tc>
          <w:tcPr>
            <w:tcW w:w="920" w:type="dxa"/>
            <w:vAlign w:val="center"/>
          </w:tcPr>
          <w:p w:rsidR="00170EC0" w:rsidRPr="00170EC0" w:rsidRDefault="00170EC0" w:rsidP="00170EC0">
            <w:pPr>
              <w:spacing w:before="60" w:after="60"/>
              <w:jc w:val="center"/>
              <w:rPr>
                <w:sz w:val="20"/>
              </w:rPr>
            </w:pPr>
            <w:r w:rsidRPr="00170EC0">
              <w:rPr>
                <w:sz w:val="20"/>
              </w:rPr>
              <w:t>617</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76</w:t>
            </w:r>
          </w:p>
        </w:tc>
        <w:tc>
          <w:tcPr>
            <w:tcW w:w="1080" w:type="dxa"/>
            <w:vAlign w:val="center"/>
          </w:tcPr>
          <w:p w:rsidR="00170EC0" w:rsidRPr="00170EC0" w:rsidRDefault="00170EC0" w:rsidP="00170EC0">
            <w:pPr>
              <w:spacing w:before="60" w:after="60"/>
              <w:jc w:val="center"/>
              <w:rPr>
                <w:sz w:val="20"/>
              </w:rPr>
            </w:pPr>
            <w:r w:rsidRPr="00170EC0">
              <w:rPr>
                <w:sz w:val="20"/>
              </w:rPr>
              <w:t>36</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8</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Flowers and plants, DEM</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617</w:t>
            </w:r>
          </w:p>
        </w:tc>
        <w:tc>
          <w:tcPr>
            <w:tcW w:w="920" w:type="dxa"/>
            <w:vAlign w:val="center"/>
          </w:tcPr>
          <w:p w:rsidR="00170EC0" w:rsidRPr="00170EC0" w:rsidRDefault="00170EC0" w:rsidP="00170EC0">
            <w:pPr>
              <w:spacing w:before="60" w:after="60"/>
              <w:jc w:val="center"/>
              <w:rPr>
                <w:sz w:val="20"/>
              </w:rPr>
            </w:pPr>
            <w:r w:rsidRPr="00170EC0">
              <w:rPr>
                <w:sz w:val="20"/>
              </w:rPr>
              <w:t>760</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76</w:t>
            </w:r>
          </w:p>
        </w:tc>
        <w:tc>
          <w:tcPr>
            <w:tcW w:w="1080" w:type="dxa"/>
            <w:vAlign w:val="center"/>
          </w:tcPr>
          <w:p w:rsidR="00170EC0" w:rsidRPr="00170EC0" w:rsidRDefault="00170EC0" w:rsidP="00170EC0">
            <w:pPr>
              <w:spacing w:before="60" w:after="60"/>
              <w:jc w:val="center"/>
              <w:rPr>
                <w:sz w:val="20"/>
              </w:rPr>
            </w:pPr>
            <w:r w:rsidRPr="00170EC0">
              <w:rPr>
                <w:sz w:val="20"/>
              </w:rPr>
              <w:t>36</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17</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DO, plants, DEM</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618</w:t>
            </w:r>
          </w:p>
        </w:tc>
        <w:tc>
          <w:tcPr>
            <w:tcW w:w="920" w:type="dxa"/>
            <w:vAlign w:val="center"/>
          </w:tcPr>
          <w:p w:rsidR="00170EC0" w:rsidRPr="00170EC0" w:rsidRDefault="00170EC0" w:rsidP="00170EC0">
            <w:pPr>
              <w:spacing w:before="60" w:after="60"/>
              <w:jc w:val="center"/>
              <w:rPr>
                <w:sz w:val="20"/>
              </w:rPr>
            </w:pPr>
            <w:r w:rsidRPr="00170EC0">
              <w:rPr>
                <w:sz w:val="20"/>
              </w:rPr>
              <w:t>602</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76</w:t>
            </w:r>
          </w:p>
        </w:tc>
        <w:tc>
          <w:tcPr>
            <w:tcW w:w="1080" w:type="dxa"/>
            <w:vAlign w:val="center"/>
          </w:tcPr>
          <w:p w:rsidR="00170EC0" w:rsidRPr="00170EC0" w:rsidRDefault="00170EC0" w:rsidP="00170EC0">
            <w:pPr>
              <w:spacing w:before="60" w:after="60"/>
              <w:jc w:val="center"/>
              <w:rPr>
                <w:sz w:val="20"/>
              </w:rPr>
            </w:pPr>
            <w:r w:rsidRPr="00170EC0">
              <w:rPr>
                <w:sz w:val="20"/>
              </w:rPr>
              <w:t>36</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10</w:t>
            </w:r>
          </w:p>
        </w:tc>
        <w:tc>
          <w:tcPr>
            <w:tcW w:w="1260"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619</w:t>
            </w:r>
          </w:p>
        </w:tc>
        <w:tc>
          <w:tcPr>
            <w:tcW w:w="920" w:type="dxa"/>
            <w:vAlign w:val="center"/>
          </w:tcPr>
          <w:p w:rsidR="00170EC0" w:rsidRPr="00170EC0" w:rsidRDefault="00170EC0" w:rsidP="00170EC0">
            <w:pPr>
              <w:spacing w:before="60" w:after="60"/>
              <w:jc w:val="center"/>
              <w:rPr>
                <w:sz w:val="20"/>
              </w:rPr>
            </w:pPr>
            <w:r w:rsidRPr="00170EC0">
              <w:rPr>
                <w:sz w:val="20"/>
              </w:rPr>
              <w:t>590</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77</w:t>
            </w:r>
          </w:p>
        </w:tc>
        <w:tc>
          <w:tcPr>
            <w:tcW w:w="1080" w:type="dxa"/>
            <w:vAlign w:val="center"/>
          </w:tcPr>
          <w:p w:rsidR="00170EC0" w:rsidRPr="00170EC0" w:rsidRDefault="00170EC0" w:rsidP="00170EC0">
            <w:pPr>
              <w:spacing w:before="60" w:after="60"/>
              <w:jc w:val="center"/>
              <w:rPr>
                <w:sz w:val="20"/>
              </w:rPr>
            </w:pPr>
            <w:r w:rsidRPr="00170EC0">
              <w:rPr>
                <w:sz w:val="20"/>
              </w:rPr>
              <w:t>35</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11</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DEM</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rPr>
                <w:sz w:val="20"/>
              </w:rPr>
            </w:pPr>
            <w:r w:rsidRPr="00170EC0">
              <w:rPr>
                <w:sz w:val="20"/>
              </w:rPr>
              <w:t>620</w:t>
            </w:r>
          </w:p>
        </w:tc>
        <w:tc>
          <w:tcPr>
            <w:tcW w:w="920" w:type="dxa"/>
            <w:vAlign w:val="center"/>
          </w:tcPr>
          <w:p w:rsidR="00170EC0" w:rsidRPr="00170EC0" w:rsidRDefault="00170EC0" w:rsidP="00170EC0">
            <w:pPr>
              <w:jc w:val="center"/>
              <w:rPr>
                <w:sz w:val="20"/>
              </w:rPr>
            </w:pPr>
            <w:r w:rsidRPr="00170EC0">
              <w:rPr>
                <w:sz w:val="20"/>
              </w:rPr>
              <w:t>637</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77</w:t>
            </w:r>
          </w:p>
        </w:tc>
        <w:tc>
          <w:tcPr>
            <w:tcW w:w="1080" w:type="dxa"/>
            <w:vAlign w:val="center"/>
          </w:tcPr>
          <w:p w:rsidR="00170EC0" w:rsidRPr="00170EC0" w:rsidRDefault="00170EC0" w:rsidP="00170EC0">
            <w:pPr>
              <w:spacing w:before="60" w:after="60"/>
              <w:jc w:val="center"/>
              <w:rPr>
                <w:sz w:val="20"/>
              </w:rPr>
            </w:pPr>
            <w:r w:rsidRPr="00170EC0">
              <w:rPr>
                <w:sz w:val="20"/>
              </w:rPr>
              <w:t>39</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2</w:t>
            </w:r>
          </w:p>
        </w:tc>
        <w:tc>
          <w:tcPr>
            <w:tcW w:w="1260"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DO, plant</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621</w:t>
            </w:r>
          </w:p>
        </w:tc>
        <w:tc>
          <w:tcPr>
            <w:tcW w:w="920" w:type="dxa"/>
            <w:vAlign w:val="center"/>
          </w:tcPr>
          <w:p w:rsidR="00170EC0" w:rsidRPr="00170EC0" w:rsidRDefault="00170EC0" w:rsidP="00170EC0">
            <w:pPr>
              <w:spacing w:before="60" w:after="60"/>
              <w:jc w:val="center"/>
              <w:rPr>
                <w:sz w:val="20"/>
              </w:rPr>
            </w:pPr>
            <w:r w:rsidRPr="00170EC0">
              <w:rPr>
                <w:sz w:val="20"/>
              </w:rPr>
              <w:t>689</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76</w:t>
            </w:r>
          </w:p>
        </w:tc>
        <w:tc>
          <w:tcPr>
            <w:tcW w:w="1080" w:type="dxa"/>
            <w:vAlign w:val="center"/>
          </w:tcPr>
          <w:p w:rsidR="00170EC0" w:rsidRPr="00170EC0" w:rsidRDefault="00170EC0" w:rsidP="00170EC0">
            <w:pPr>
              <w:spacing w:before="60" w:after="60"/>
              <w:jc w:val="center"/>
              <w:rPr>
                <w:sz w:val="20"/>
              </w:rPr>
            </w:pPr>
            <w:r w:rsidRPr="00170EC0">
              <w:rPr>
                <w:sz w:val="20"/>
              </w:rPr>
              <w:t>39</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6</w:t>
            </w:r>
          </w:p>
        </w:tc>
        <w:tc>
          <w:tcPr>
            <w:tcW w:w="1260" w:type="dxa"/>
            <w:vAlign w:val="center"/>
          </w:tcPr>
          <w:p w:rsidR="00170EC0" w:rsidRPr="00170EC0" w:rsidRDefault="00170EC0" w:rsidP="00170EC0">
            <w:pPr>
              <w:spacing w:before="60" w:after="60"/>
              <w:jc w:val="center"/>
              <w:rPr>
                <w:sz w:val="20"/>
              </w:rPr>
            </w:pPr>
            <w:r w:rsidRPr="00170EC0">
              <w:rPr>
                <w:sz w:val="20"/>
              </w:rPr>
              <w:t>2</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DEM, plants, may have two zones for thermostats</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lastRenderedPageBreak/>
              <w:t>701</w:t>
            </w:r>
          </w:p>
        </w:tc>
        <w:tc>
          <w:tcPr>
            <w:tcW w:w="920" w:type="dxa"/>
            <w:vAlign w:val="center"/>
          </w:tcPr>
          <w:p w:rsidR="00170EC0" w:rsidRPr="00170EC0" w:rsidRDefault="00170EC0" w:rsidP="00170EC0">
            <w:pPr>
              <w:spacing w:before="60" w:after="60"/>
              <w:jc w:val="center"/>
              <w:rPr>
                <w:sz w:val="20"/>
              </w:rPr>
            </w:pPr>
          </w:p>
        </w:tc>
        <w:tc>
          <w:tcPr>
            <w:tcW w:w="1136" w:type="dxa"/>
            <w:vAlign w:val="center"/>
          </w:tcPr>
          <w:p w:rsidR="00170EC0" w:rsidRPr="00170EC0" w:rsidRDefault="00170EC0" w:rsidP="00170EC0">
            <w:pPr>
              <w:spacing w:before="60" w:after="60"/>
              <w:jc w:val="center"/>
              <w:rPr>
                <w:sz w:val="20"/>
              </w:rPr>
            </w:pPr>
          </w:p>
        </w:tc>
        <w:tc>
          <w:tcPr>
            <w:tcW w:w="810" w:type="dxa"/>
            <w:vAlign w:val="center"/>
          </w:tcPr>
          <w:p w:rsidR="00170EC0" w:rsidRPr="00170EC0" w:rsidRDefault="00170EC0" w:rsidP="00170EC0">
            <w:pPr>
              <w:spacing w:before="60" w:after="60"/>
              <w:jc w:val="center"/>
              <w:rPr>
                <w:sz w:val="20"/>
              </w:rPr>
            </w:pPr>
          </w:p>
        </w:tc>
        <w:tc>
          <w:tcPr>
            <w:tcW w:w="1080" w:type="dxa"/>
            <w:vAlign w:val="center"/>
          </w:tcPr>
          <w:p w:rsidR="00170EC0" w:rsidRPr="00170EC0" w:rsidRDefault="00170EC0" w:rsidP="00170EC0">
            <w:pPr>
              <w:spacing w:before="60" w:after="60"/>
              <w:jc w:val="center"/>
              <w:rPr>
                <w:sz w:val="20"/>
              </w:rPr>
            </w:pPr>
          </w:p>
        </w:tc>
        <w:tc>
          <w:tcPr>
            <w:tcW w:w="954" w:type="dxa"/>
            <w:vAlign w:val="center"/>
          </w:tcPr>
          <w:p w:rsidR="00170EC0" w:rsidRPr="00170EC0" w:rsidRDefault="00170EC0" w:rsidP="00170EC0">
            <w:pPr>
              <w:spacing w:before="60" w:after="60"/>
              <w:jc w:val="center"/>
              <w:rPr>
                <w:sz w:val="20"/>
              </w:rPr>
            </w:pPr>
          </w:p>
        </w:tc>
        <w:tc>
          <w:tcPr>
            <w:tcW w:w="954" w:type="dxa"/>
            <w:vAlign w:val="center"/>
          </w:tcPr>
          <w:p w:rsidR="00170EC0" w:rsidRPr="00170EC0" w:rsidRDefault="00170EC0" w:rsidP="00170EC0">
            <w:pPr>
              <w:spacing w:before="60" w:after="60"/>
              <w:jc w:val="center"/>
              <w:rPr>
                <w:sz w:val="20"/>
              </w:rPr>
            </w:pPr>
          </w:p>
        </w:tc>
        <w:tc>
          <w:tcPr>
            <w:tcW w:w="1260" w:type="dxa"/>
            <w:vAlign w:val="center"/>
          </w:tcPr>
          <w:p w:rsidR="00170EC0" w:rsidRPr="00170EC0" w:rsidRDefault="00170EC0" w:rsidP="00170EC0">
            <w:pPr>
              <w:spacing w:before="60" w:after="60"/>
              <w:jc w:val="center"/>
              <w:rPr>
                <w:sz w:val="20"/>
              </w:rPr>
            </w:pPr>
          </w:p>
        </w:tc>
        <w:tc>
          <w:tcPr>
            <w:tcW w:w="1260" w:type="dxa"/>
            <w:vAlign w:val="center"/>
          </w:tcPr>
          <w:p w:rsidR="00170EC0" w:rsidRPr="00170EC0" w:rsidRDefault="00170EC0" w:rsidP="00170EC0">
            <w:pPr>
              <w:spacing w:before="60" w:after="60"/>
              <w:jc w:val="center"/>
              <w:rPr>
                <w:sz w:val="20"/>
              </w:rPr>
            </w:pPr>
          </w:p>
        </w:tc>
        <w:tc>
          <w:tcPr>
            <w:tcW w:w="900" w:type="dxa"/>
            <w:gridSpan w:val="2"/>
            <w:vAlign w:val="center"/>
          </w:tcPr>
          <w:p w:rsidR="00170EC0" w:rsidRPr="00170EC0" w:rsidRDefault="00170EC0" w:rsidP="00170EC0">
            <w:pPr>
              <w:spacing w:before="60" w:after="60"/>
              <w:jc w:val="center"/>
              <w:rPr>
                <w:sz w:val="20"/>
              </w:rPr>
            </w:pPr>
          </w:p>
        </w:tc>
        <w:tc>
          <w:tcPr>
            <w:tcW w:w="990" w:type="dxa"/>
            <w:vAlign w:val="center"/>
          </w:tcPr>
          <w:p w:rsidR="00170EC0" w:rsidRPr="00170EC0" w:rsidRDefault="00170EC0" w:rsidP="00170EC0">
            <w:pPr>
              <w:spacing w:before="60" w:after="60"/>
              <w:jc w:val="center"/>
              <w:rPr>
                <w:sz w:val="20"/>
              </w:rPr>
            </w:pPr>
          </w:p>
        </w:tc>
        <w:tc>
          <w:tcPr>
            <w:tcW w:w="2471" w:type="dxa"/>
            <w:tcBorders>
              <w:left w:val="nil"/>
            </w:tcBorders>
            <w:vAlign w:val="center"/>
          </w:tcPr>
          <w:p w:rsidR="00170EC0" w:rsidRPr="00170EC0" w:rsidRDefault="00170EC0" w:rsidP="00170EC0">
            <w:pPr>
              <w:spacing w:before="60" w:after="60"/>
              <w:rPr>
                <w:sz w:val="20"/>
              </w:rPr>
            </w:pPr>
            <w:r w:rsidRPr="00170EC0">
              <w:rPr>
                <w:sz w:val="20"/>
              </w:rPr>
              <w:t>Access to roof?  Paint storage and other items, ajar and missing ceiling tiles.</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706 cube</w:t>
            </w:r>
          </w:p>
        </w:tc>
        <w:tc>
          <w:tcPr>
            <w:tcW w:w="920" w:type="dxa"/>
            <w:vAlign w:val="center"/>
          </w:tcPr>
          <w:p w:rsidR="00170EC0" w:rsidRPr="00170EC0" w:rsidRDefault="00170EC0" w:rsidP="00170EC0">
            <w:pPr>
              <w:spacing w:before="60" w:after="60"/>
              <w:jc w:val="center"/>
              <w:rPr>
                <w:sz w:val="20"/>
              </w:rPr>
            </w:pPr>
            <w:r w:rsidRPr="00170EC0">
              <w:rPr>
                <w:sz w:val="20"/>
              </w:rPr>
              <w:t>417</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72</w:t>
            </w:r>
          </w:p>
        </w:tc>
        <w:tc>
          <w:tcPr>
            <w:tcW w:w="1080" w:type="dxa"/>
            <w:vAlign w:val="center"/>
          </w:tcPr>
          <w:p w:rsidR="00170EC0" w:rsidRPr="00170EC0" w:rsidRDefault="00170EC0" w:rsidP="00170EC0">
            <w:pPr>
              <w:spacing w:before="60" w:after="60"/>
              <w:jc w:val="center"/>
              <w:rPr>
                <w:sz w:val="20"/>
              </w:rPr>
            </w:pPr>
            <w:r w:rsidRPr="00170EC0">
              <w:rPr>
                <w:sz w:val="20"/>
              </w:rPr>
              <w:t>40</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12</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Y</w:t>
            </w:r>
          </w:p>
        </w:tc>
        <w:tc>
          <w:tcPr>
            <w:tcW w:w="2471" w:type="dxa"/>
            <w:tcBorders>
              <w:left w:val="nil"/>
            </w:tcBorders>
            <w:vAlign w:val="center"/>
          </w:tcPr>
          <w:p w:rsidR="00170EC0" w:rsidRPr="00170EC0" w:rsidRDefault="00170EC0" w:rsidP="00170EC0">
            <w:pPr>
              <w:spacing w:before="60" w:after="60"/>
              <w:rPr>
                <w:sz w:val="20"/>
              </w:rPr>
            </w:pP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707 cube</w:t>
            </w:r>
          </w:p>
        </w:tc>
        <w:tc>
          <w:tcPr>
            <w:tcW w:w="920" w:type="dxa"/>
            <w:vAlign w:val="center"/>
          </w:tcPr>
          <w:p w:rsidR="00170EC0" w:rsidRPr="00170EC0" w:rsidRDefault="00170EC0" w:rsidP="00170EC0">
            <w:pPr>
              <w:spacing w:before="60" w:after="60"/>
              <w:jc w:val="center"/>
              <w:rPr>
                <w:sz w:val="20"/>
              </w:rPr>
            </w:pPr>
            <w:r w:rsidRPr="00170EC0">
              <w:rPr>
                <w:sz w:val="20"/>
              </w:rPr>
              <w:t>417</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72</w:t>
            </w:r>
          </w:p>
        </w:tc>
        <w:tc>
          <w:tcPr>
            <w:tcW w:w="1080" w:type="dxa"/>
            <w:vAlign w:val="center"/>
          </w:tcPr>
          <w:p w:rsidR="00170EC0" w:rsidRPr="00170EC0" w:rsidRDefault="00170EC0" w:rsidP="00170EC0">
            <w:pPr>
              <w:spacing w:before="60" w:after="60"/>
              <w:jc w:val="center"/>
              <w:rPr>
                <w:sz w:val="20"/>
              </w:rPr>
            </w:pPr>
            <w:r w:rsidRPr="00170EC0">
              <w:rPr>
                <w:sz w:val="20"/>
              </w:rPr>
              <w:t>40</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11</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Y</w:t>
            </w:r>
          </w:p>
        </w:tc>
        <w:tc>
          <w:tcPr>
            <w:tcW w:w="2471" w:type="dxa"/>
            <w:tcBorders>
              <w:left w:val="nil"/>
            </w:tcBorders>
            <w:vAlign w:val="center"/>
          </w:tcPr>
          <w:p w:rsidR="00170EC0" w:rsidRPr="00170EC0" w:rsidRDefault="00170EC0" w:rsidP="00170EC0">
            <w:pPr>
              <w:spacing w:before="60" w:after="60"/>
              <w:rPr>
                <w:sz w:val="20"/>
              </w:rPr>
            </w:pP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708 conference</w:t>
            </w:r>
          </w:p>
        </w:tc>
        <w:tc>
          <w:tcPr>
            <w:tcW w:w="920" w:type="dxa"/>
            <w:vAlign w:val="center"/>
          </w:tcPr>
          <w:p w:rsidR="00170EC0" w:rsidRPr="00170EC0" w:rsidRDefault="00170EC0" w:rsidP="00170EC0">
            <w:pPr>
              <w:spacing w:before="60" w:after="60"/>
              <w:jc w:val="center"/>
              <w:rPr>
                <w:sz w:val="20"/>
              </w:rPr>
            </w:pPr>
            <w:r w:rsidRPr="00170EC0">
              <w:rPr>
                <w:sz w:val="20"/>
              </w:rPr>
              <w:t>473</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73</w:t>
            </w:r>
          </w:p>
        </w:tc>
        <w:tc>
          <w:tcPr>
            <w:tcW w:w="1080" w:type="dxa"/>
            <w:vAlign w:val="center"/>
          </w:tcPr>
          <w:p w:rsidR="00170EC0" w:rsidRPr="00170EC0" w:rsidRDefault="00170EC0" w:rsidP="00170EC0">
            <w:pPr>
              <w:spacing w:before="60" w:after="60"/>
              <w:jc w:val="center"/>
              <w:rPr>
                <w:sz w:val="20"/>
              </w:rPr>
            </w:pPr>
            <w:r w:rsidRPr="00170EC0">
              <w:rPr>
                <w:sz w:val="20"/>
              </w:rPr>
              <w:t>39</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5</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Y</w:t>
            </w:r>
          </w:p>
        </w:tc>
        <w:tc>
          <w:tcPr>
            <w:tcW w:w="2471" w:type="dxa"/>
            <w:tcBorders>
              <w:left w:val="nil"/>
            </w:tcBorders>
            <w:vAlign w:val="center"/>
          </w:tcPr>
          <w:p w:rsidR="00170EC0" w:rsidRPr="00170EC0" w:rsidRDefault="00170EC0" w:rsidP="00170EC0">
            <w:pPr>
              <w:spacing w:before="60" w:after="60"/>
              <w:rPr>
                <w:sz w:val="20"/>
              </w:rPr>
            </w:pPr>
            <w:r w:rsidRPr="00170EC0">
              <w:rPr>
                <w:sz w:val="20"/>
              </w:rPr>
              <w:t>WD CT</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709</w:t>
            </w:r>
          </w:p>
        </w:tc>
        <w:tc>
          <w:tcPr>
            <w:tcW w:w="920" w:type="dxa"/>
            <w:vAlign w:val="center"/>
          </w:tcPr>
          <w:p w:rsidR="00170EC0" w:rsidRPr="00170EC0" w:rsidRDefault="00170EC0" w:rsidP="00170EC0">
            <w:pPr>
              <w:spacing w:before="60" w:after="60"/>
              <w:jc w:val="center"/>
              <w:rPr>
                <w:sz w:val="20"/>
              </w:rPr>
            </w:pPr>
            <w:r w:rsidRPr="00170EC0">
              <w:rPr>
                <w:sz w:val="20"/>
              </w:rPr>
              <w:t>474</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73</w:t>
            </w:r>
          </w:p>
        </w:tc>
        <w:tc>
          <w:tcPr>
            <w:tcW w:w="1080" w:type="dxa"/>
            <w:vAlign w:val="center"/>
          </w:tcPr>
          <w:p w:rsidR="00170EC0" w:rsidRPr="00170EC0" w:rsidRDefault="00170EC0" w:rsidP="00170EC0">
            <w:pPr>
              <w:spacing w:before="60" w:after="60"/>
              <w:jc w:val="center"/>
              <w:rPr>
                <w:sz w:val="20"/>
              </w:rPr>
            </w:pPr>
            <w:r w:rsidRPr="00170EC0">
              <w:rPr>
                <w:sz w:val="20"/>
              </w:rPr>
              <w:t>39</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4</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rPr>
                <w:sz w:val="20"/>
              </w:rPr>
            </w:pPr>
            <w:r w:rsidRPr="00170EC0">
              <w:rPr>
                <w:sz w:val="20"/>
              </w:rPr>
              <w:t>710</w:t>
            </w:r>
          </w:p>
        </w:tc>
        <w:tc>
          <w:tcPr>
            <w:tcW w:w="920" w:type="dxa"/>
            <w:vAlign w:val="center"/>
          </w:tcPr>
          <w:p w:rsidR="00170EC0" w:rsidRPr="00170EC0" w:rsidRDefault="00170EC0" w:rsidP="00170EC0">
            <w:pPr>
              <w:spacing w:before="60" w:after="60"/>
              <w:jc w:val="center"/>
              <w:rPr>
                <w:sz w:val="20"/>
              </w:rPr>
            </w:pPr>
            <w:r w:rsidRPr="00170EC0">
              <w:rPr>
                <w:sz w:val="20"/>
              </w:rPr>
              <w:t>502</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73</w:t>
            </w:r>
          </w:p>
        </w:tc>
        <w:tc>
          <w:tcPr>
            <w:tcW w:w="1080" w:type="dxa"/>
            <w:vAlign w:val="center"/>
          </w:tcPr>
          <w:p w:rsidR="00170EC0" w:rsidRPr="00170EC0" w:rsidRDefault="00170EC0" w:rsidP="00170EC0">
            <w:pPr>
              <w:spacing w:before="60" w:after="60"/>
              <w:jc w:val="center"/>
              <w:rPr>
                <w:sz w:val="20"/>
              </w:rPr>
            </w:pPr>
            <w:r w:rsidRPr="00170EC0">
              <w:rPr>
                <w:sz w:val="20"/>
              </w:rPr>
              <w:t>39</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4</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2 WD CT</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712 half wall</w:t>
            </w:r>
          </w:p>
        </w:tc>
        <w:tc>
          <w:tcPr>
            <w:tcW w:w="920" w:type="dxa"/>
            <w:vAlign w:val="center"/>
          </w:tcPr>
          <w:p w:rsidR="00170EC0" w:rsidRPr="00170EC0" w:rsidRDefault="00170EC0" w:rsidP="00170EC0">
            <w:pPr>
              <w:spacing w:before="60" w:after="60"/>
              <w:jc w:val="center"/>
              <w:rPr>
                <w:sz w:val="20"/>
              </w:rPr>
            </w:pPr>
            <w:r w:rsidRPr="00170EC0">
              <w:rPr>
                <w:sz w:val="20"/>
              </w:rPr>
              <w:t>473</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74</w:t>
            </w:r>
          </w:p>
        </w:tc>
        <w:tc>
          <w:tcPr>
            <w:tcW w:w="1080" w:type="dxa"/>
            <w:vAlign w:val="center"/>
          </w:tcPr>
          <w:p w:rsidR="00170EC0" w:rsidRPr="00170EC0" w:rsidRDefault="00170EC0" w:rsidP="00170EC0">
            <w:pPr>
              <w:spacing w:before="60" w:after="60"/>
              <w:jc w:val="center"/>
              <w:rPr>
                <w:sz w:val="20"/>
              </w:rPr>
            </w:pPr>
            <w:r w:rsidRPr="00170EC0">
              <w:rPr>
                <w:sz w:val="20"/>
              </w:rPr>
              <w:t>39</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9</w:t>
            </w:r>
          </w:p>
        </w:tc>
        <w:tc>
          <w:tcPr>
            <w:tcW w:w="1260"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CP</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713 half wall</w:t>
            </w:r>
          </w:p>
        </w:tc>
        <w:tc>
          <w:tcPr>
            <w:tcW w:w="920" w:type="dxa"/>
            <w:vAlign w:val="center"/>
          </w:tcPr>
          <w:p w:rsidR="00170EC0" w:rsidRPr="00170EC0" w:rsidRDefault="00170EC0" w:rsidP="00170EC0">
            <w:pPr>
              <w:spacing w:before="60" w:after="60"/>
              <w:jc w:val="center"/>
              <w:rPr>
                <w:sz w:val="20"/>
              </w:rPr>
            </w:pPr>
            <w:r w:rsidRPr="00170EC0">
              <w:rPr>
                <w:sz w:val="20"/>
              </w:rPr>
              <w:t>451</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73</w:t>
            </w:r>
          </w:p>
        </w:tc>
        <w:tc>
          <w:tcPr>
            <w:tcW w:w="1080" w:type="dxa"/>
            <w:vAlign w:val="center"/>
          </w:tcPr>
          <w:p w:rsidR="00170EC0" w:rsidRPr="00170EC0" w:rsidRDefault="00170EC0" w:rsidP="00170EC0">
            <w:pPr>
              <w:spacing w:before="60" w:after="60"/>
              <w:jc w:val="center"/>
              <w:rPr>
                <w:sz w:val="20"/>
              </w:rPr>
            </w:pPr>
            <w:r w:rsidRPr="00170EC0">
              <w:rPr>
                <w:sz w:val="20"/>
              </w:rPr>
              <w:t>39</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3</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714</w:t>
            </w:r>
          </w:p>
        </w:tc>
        <w:tc>
          <w:tcPr>
            <w:tcW w:w="920" w:type="dxa"/>
            <w:vAlign w:val="center"/>
          </w:tcPr>
          <w:p w:rsidR="00170EC0" w:rsidRPr="00170EC0" w:rsidRDefault="00170EC0" w:rsidP="00170EC0">
            <w:pPr>
              <w:spacing w:before="60" w:after="60"/>
              <w:jc w:val="center"/>
              <w:rPr>
                <w:sz w:val="20"/>
              </w:rPr>
            </w:pPr>
            <w:r w:rsidRPr="00170EC0">
              <w:rPr>
                <w:sz w:val="20"/>
              </w:rPr>
              <w:t>440</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74</w:t>
            </w:r>
          </w:p>
        </w:tc>
        <w:tc>
          <w:tcPr>
            <w:tcW w:w="1080" w:type="dxa"/>
            <w:vAlign w:val="center"/>
          </w:tcPr>
          <w:p w:rsidR="00170EC0" w:rsidRPr="00170EC0" w:rsidRDefault="00170EC0" w:rsidP="00170EC0">
            <w:pPr>
              <w:spacing w:before="60" w:after="60"/>
              <w:jc w:val="center"/>
              <w:rPr>
                <w:sz w:val="20"/>
              </w:rPr>
            </w:pPr>
            <w:r w:rsidRPr="00170EC0">
              <w:rPr>
                <w:sz w:val="20"/>
              </w:rPr>
              <w:t>40</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6</w:t>
            </w:r>
          </w:p>
        </w:tc>
        <w:tc>
          <w:tcPr>
            <w:tcW w:w="1260"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Plants</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lastRenderedPageBreak/>
              <w:t>715</w:t>
            </w:r>
          </w:p>
        </w:tc>
        <w:tc>
          <w:tcPr>
            <w:tcW w:w="920" w:type="dxa"/>
            <w:vAlign w:val="center"/>
          </w:tcPr>
          <w:p w:rsidR="00170EC0" w:rsidRPr="00170EC0" w:rsidRDefault="00170EC0" w:rsidP="00170EC0">
            <w:pPr>
              <w:spacing w:before="60" w:after="60"/>
              <w:jc w:val="center"/>
              <w:rPr>
                <w:sz w:val="20"/>
              </w:rPr>
            </w:pPr>
            <w:r w:rsidRPr="00170EC0">
              <w:rPr>
                <w:sz w:val="20"/>
              </w:rPr>
              <w:t>450</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74</w:t>
            </w:r>
          </w:p>
        </w:tc>
        <w:tc>
          <w:tcPr>
            <w:tcW w:w="1080" w:type="dxa"/>
            <w:vAlign w:val="center"/>
          </w:tcPr>
          <w:p w:rsidR="00170EC0" w:rsidRPr="00170EC0" w:rsidRDefault="00170EC0" w:rsidP="00170EC0">
            <w:pPr>
              <w:spacing w:before="60" w:after="60"/>
              <w:jc w:val="center"/>
              <w:rPr>
                <w:sz w:val="20"/>
              </w:rPr>
            </w:pPr>
            <w:r w:rsidRPr="00170EC0">
              <w:rPr>
                <w:sz w:val="20"/>
              </w:rPr>
              <w:t>40</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7</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PF</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716</w:t>
            </w:r>
          </w:p>
        </w:tc>
        <w:tc>
          <w:tcPr>
            <w:tcW w:w="920" w:type="dxa"/>
            <w:vAlign w:val="center"/>
          </w:tcPr>
          <w:p w:rsidR="00170EC0" w:rsidRPr="00170EC0" w:rsidRDefault="00170EC0" w:rsidP="00170EC0">
            <w:pPr>
              <w:spacing w:before="60" w:after="60"/>
              <w:jc w:val="center"/>
              <w:rPr>
                <w:sz w:val="20"/>
              </w:rPr>
            </w:pPr>
            <w:r w:rsidRPr="00170EC0">
              <w:rPr>
                <w:sz w:val="20"/>
              </w:rPr>
              <w:t>412</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73</w:t>
            </w:r>
          </w:p>
        </w:tc>
        <w:tc>
          <w:tcPr>
            <w:tcW w:w="1080" w:type="dxa"/>
            <w:vAlign w:val="center"/>
          </w:tcPr>
          <w:p w:rsidR="00170EC0" w:rsidRPr="00170EC0" w:rsidRDefault="00170EC0" w:rsidP="00170EC0">
            <w:pPr>
              <w:spacing w:before="60" w:after="60"/>
              <w:jc w:val="center"/>
              <w:rPr>
                <w:sz w:val="20"/>
              </w:rPr>
            </w:pPr>
            <w:r w:rsidRPr="00170EC0">
              <w:rPr>
                <w:sz w:val="20"/>
              </w:rPr>
              <w:t>40</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7</w:t>
            </w:r>
          </w:p>
        </w:tc>
        <w:tc>
          <w:tcPr>
            <w:tcW w:w="1260" w:type="dxa"/>
            <w:vAlign w:val="center"/>
          </w:tcPr>
          <w:p w:rsidR="00170EC0" w:rsidRPr="00170EC0" w:rsidRDefault="00170EC0" w:rsidP="00170EC0">
            <w:pPr>
              <w:spacing w:before="60" w:after="60"/>
              <w:jc w:val="center"/>
              <w:rPr>
                <w:sz w:val="20"/>
              </w:rPr>
            </w:pPr>
            <w:r w:rsidRPr="00170EC0">
              <w:rPr>
                <w:sz w:val="20"/>
              </w:rPr>
              <w:t>1</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DEM</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718</w:t>
            </w:r>
          </w:p>
        </w:tc>
        <w:tc>
          <w:tcPr>
            <w:tcW w:w="920" w:type="dxa"/>
            <w:vAlign w:val="center"/>
          </w:tcPr>
          <w:p w:rsidR="00170EC0" w:rsidRPr="00170EC0" w:rsidRDefault="00170EC0" w:rsidP="00170EC0">
            <w:pPr>
              <w:spacing w:before="60" w:after="60"/>
              <w:jc w:val="center"/>
              <w:rPr>
                <w:sz w:val="20"/>
              </w:rPr>
            </w:pPr>
            <w:r w:rsidRPr="00170EC0">
              <w:rPr>
                <w:sz w:val="20"/>
              </w:rPr>
              <w:t>396</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73</w:t>
            </w:r>
          </w:p>
        </w:tc>
        <w:tc>
          <w:tcPr>
            <w:tcW w:w="1080" w:type="dxa"/>
            <w:vAlign w:val="center"/>
          </w:tcPr>
          <w:p w:rsidR="00170EC0" w:rsidRPr="00170EC0" w:rsidRDefault="00170EC0" w:rsidP="00170EC0">
            <w:pPr>
              <w:spacing w:before="60" w:after="60"/>
              <w:jc w:val="center"/>
              <w:rPr>
                <w:sz w:val="20"/>
              </w:rPr>
            </w:pPr>
            <w:r w:rsidRPr="00170EC0">
              <w:rPr>
                <w:sz w:val="20"/>
              </w:rPr>
              <w:t>41</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7</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Plant, DEM</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719</w:t>
            </w:r>
          </w:p>
        </w:tc>
        <w:tc>
          <w:tcPr>
            <w:tcW w:w="920" w:type="dxa"/>
            <w:vAlign w:val="center"/>
          </w:tcPr>
          <w:p w:rsidR="00170EC0" w:rsidRPr="00170EC0" w:rsidRDefault="00170EC0" w:rsidP="00170EC0">
            <w:pPr>
              <w:spacing w:before="60" w:after="60"/>
              <w:jc w:val="center"/>
              <w:rPr>
                <w:sz w:val="20"/>
              </w:rPr>
            </w:pPr>
            <w:r w:rsidRPr="00170EC0">
              <w:rPr>
                <w:sz w:val="20"/>
              </w:rPr>
              <w:t>419</w:t>
            </w:r>
          </w:p>
        </w:tc>
        <w:tc>
          <w:tcPr>
            <w:tcW w:w="1136" w:type="dxa"/>
            <w:vAlign w:val="center"/>
          </w:tcPr>
          <w:p w:rsidR="00170EC0" w:rsidRPr="00170EC0" w:rsidRDefault="00170EC0" w:rsidP="00170EC0">
            <w:pPr>
              <w:spacing w:before="60" w:after="60"/>
              <w:jc w:val="center"/>
              <w:rPr>
                <w:sz w:val="20"/>
              </w:rPr>
            </w:pPr>
            <w:r w:rsidRPr="00170EC0">
              <w:rPr>
                <w:sz w:val="20"/>
              </w:rPr>
              <w:t>ND</w:t>
            </w:r>
          </w:p>
        </w:tc>
        <w:tc>
          <w:tcPr>
            <w:tcW w:w="810" w:type="dxa"/>
            <w:vAlign w:val="center"/>
          </w:tcPr>
          <w:p w:rsidR="00170EC0" w:rsidRPr="00170EC0" w:rsidRDefault="00170EC0" w:rsidP="00170EC0">
            <w:pPr>
              <w:spacing w:before="60" w:after="60"/>
              <w:jc w:val="center"/>
              <w:rPr>
                <w:sz w:val="20"/>
              </w:rPr>
            </w:pPr>
            <w:r w:rsidRPr="00170EC0">
              <w:rPr>
                <w:sz w:val="20"/>
              </w:rPr>
              <w:t>73</w:t>
            </w:r>
          </w:p>
        </w:tc>
        <w:tc>
          <w:tcPr>
            <w:tcW w:w="1080" w:type="dxa"/>
            <w:vAlign w:val="center"/>
          </w:tcPr>
          <w:p w:rsidR="00170EC0" w:rsidRPr="00170EC0" w:rsidRDefault="00170EC0" w:rsidP="00170EC0">
            <w:pPr>
              <w:spacing w:before="60" w:after="60"/>
              <w:jc w:val="center"/>
              <w:rPr>
                <w:sz w:val="20"/>
              </w:rPr>
            </w:pPr>
            <w:r w:rsidRPr="00170EC0">
              <w:rPr>
                <w:sz w:val="20"/>
              </w:rPr>
              <w:t>41</w:t>
            </w:r>
          </w:p>
        </w:tc>
        <w:tc>
          <w:tcPr>
            <w:tcW w:w="954" w:type="dxa"/>
            <w:vAlign w:val="center"/>
          </w:tcPr>
          <w:p w:rsidR="00170EC0" w:rsidRPr="00170EC0" w:rsidRDefault="00170EC0" w:rsidP="00170EC0">
            <w:pPr>
              <w:spacing w:before="60" w:after="60"/>
              <w:jc w:val="center"/>
              <w:rPr>
                <w:sz w:val="20"/>
              </w:rPr>
            </w:pPr>
            <w:r w:rsidRPr="00170EC0">
              <w:rPr>
                <w:sz w:val="20"/>
              </w:rPr>
              <w:t>ND</w:t>
            </w:r>
          </w:p>
        </w:tc>
        <w:tc>
          <w:tcPr>
            <w:tcW w:w="954" w:type="dxa"/>
            <w:vAlign w:val="center"/>
          </w:tcPr>
          <w:p w:rsidR="00170EC0" w:rsidRPr="00170EC0" w:rsidRDefault="00170EC0" w:rsidP="00170EC0">
            <w:pPr>
              <w:spacing w:before="60" w:after="60"/>
              <w:jc w:val="center"/>
              <w:rPr>
                <w:sz w:val="20"/>
              </w:rPr>
            </w:pPr>
            <w:r w:rsidRPr="00170EC0">
              <w:rPr>
                <w:sz w:val="20"/>
              </w:rPr>
              <w:t>10</w:t>
            </w:r>
          </w:p>
        </w:tc>
        <w:tc>
          <w:tcPr>
            <w:tcW w:w="1260" w:type="dxa"/>
            <w:vAlign w:val="center"/>
          </w:tcPr>
          <w:p w:rsidR="00170EC0" w:rsidRPr="00170EC0" w:rsidRDefault="00170EC0" w:rsidP="00170EC0">
            <w:pPr>
              <w:spacing w:before="60" w:after="60"/>
              <w:jc w:val="center"/>
              <w:rPr>
                <w:sz w:val="20"/>
              </w:rPr>
            </w:pPr>
            <w:r w:rsidRPr="00170EC0">
              <w:rPr>
                <w:sz w:val="20"/>
              </w:rPr>
              <w:t>0</w:t>
            </w:r>
          </w:p>
        </w:tc>
        <w:tc>
          <w:tcPr>
            <w:tcW w:w="1260" w:type="dxa"/>
            <w:vAlign w:val="center"/>
          </w:tcPr>
          <w:p w:rsidR="00170EC0" w:rsidRPr="00170EC0" w:rsidRDefault="00170EC0" w:rsidP="00170EC0">
            <w:pPr>
              <w:spacing w:before="60" w:after="60"/>
              <w:jc w:val="center"/>
              <w:rPr>
                <w:sz w:val="20"/>
              </w:rPr>
            </w:pPr>
            <w:r w:rsidRPr="00170EC0">
              <w:rPr>
                <w:sz w:val="20"/>
              </w:rPr>
              <w:t>N</w:t>
            </w:r>
          </w:p>
        </w:tc>
        <w:tc>
          <w:tcPr>
            <w:tcW w:w="900" w:type="dxa"/>
            <w:gridSpan w:val="2"/>
            <w:vAlign w:val="center"/>
          </w:tcPr>
          <w:p w:rsidR="00170EC0" w:rsidRPr="00170EC0" w:rsidRDefault="00170EC0" w:rsidP="00170EC0">
            <w:pPr>
              <w:spacing w:before="60" w:after="60"/>
              <w:jc w:val="center"/>
              <w:rPr>
                <w:sz w:val="20"/>
              </w:rPr>
            </w:pPr>
            <w:r w:rsidRPr="00170EC0">
              <w:rPr>
                <w:sz w:val="20"/>
              </w:rPr>
              <w:t>Y</w:t>
            </w:r>
          </w:p>
        </w:tc>
        <w:tc>
          <w:tcPr>
            <w:tcW w:w="990" w:type="dxa"/>
            <w:vAlign w:val="center"/>
          </w:tcPr>
          <w:p w:rsidR="00170EC0" w:rsidRPr="00170EC0" w:rsidRDefault="00170EC0" w:rsidP="00170EC0">
            <w:pPr>
              <w:spacing w:before="60" w:after="60"/>
              <w:jc w:val="center"/>
              <w:rPr>
                <w:sz w:val="20"/>
              </w:rPr>
            </w:pPr>
            <w:r w:rsidRPr="00170EC0">
              <w:rPr>
                <w:sz w:val="20"/>
              </w:rPr>
              <w:t>N</w:t>
            </w:r>
          </w:p>
        </w:tc>
        <w:tc>
          <w:tcPr>
            <w:tcW w:w="2471" w:type="dxa"/>
            <w:tcBorders>
              <w:left w:val="nil"/>
            </w:tcBorders>
            <w:vAlign w:val="center"/>
          </w:tcPr>
          <w:p w:rsidR="00170EC0" w:rsidRPr="00170EC0" w:rsidRDefault="00170EC0" w:rsidP="00170EC0">
            <w:pPr>
              <w:spacing w:before="60" w:after="60"/>
              <w:rPr>
                <w:sz w:val="20"/>
              </w:rPr>
            </w:pPr>
            <w:r w:rsidRPr="00170EC0">
              <w:rPr>
                <w:sz w:val="20"/>
              </w:rPr>
              <w:t>WD paint, vacant office</w:t>
            </w:r>
          </w:p>
        </w:tc>
      </w:tr>
      <w:tr w:rsidR="00170EC0" w:rsidRPr="00170EC0" w:rsidTr="005B73F9">
        <w:tblPrEx>
          <w:tblCellMar>
            <w:top w:w="0" w:type="dxa"/>
            <w:bottom w:w="0" w:type="dxa"/>
          </w:tblCellMar>
        </w:tblPrEx>
        <w:trPr>
          <w:trHeight w:val="570"/>
          <w:jc w:val="center"/>
        </w:trPr>
        <w:tc>
          <w:tcPr>
            <w:tcW w:w="1909" w:type="dxa"/>
            <w:vAlign w:val="center"/>
          </w:tcPr>
          <w:p w:rsidR="00170EC0" w:rsidRPr="00170EC0" w:rsidRDefault="00170EC0" w:rsidP="00170EC0">
            <w:pPr>
              <w:spacing w:before="60" w:after="60"/>
              <w:rPr>
                <w:sz w:val="20"/>
              </w:rPr>
            </w:pPr>
            <w:r w:rsidRPr="00170EC0">
              <w:rPr>
                <w:sz w:val="20"/>
              </w:rPr>
              <w:t>720</w:t>
            </w:r>
          </w:p>
        </w:tc>
        <w:tc>
          <w:tcPr>
            <w:tcW w:w="920" w:type="dxa"/>
            <w:vAlign w:val="center"/>
          </w:tcPr>
          <w:p w:rsidR="00170EC0" w:rsidRPr="00170EC0" w:rsidRDefault="00170EC0" w:rsidP="00170EC0">
            <w:pPr>
              <w:spacing w:before="60" w:after="60"/>
              <w:jc w:val="center"/>
              <w:rPr>
                <w:sz w:val="20"/>
              </w:rPr>
            </w:pPr>
          </w:p>
        </w:tc>
        <w:tc>
          <w:tcPr>
            <w:tcW w:w="1136" w:type="dxa"/>
            <w:vAlign w:val="center"/>
          </w:tcPr>
          <w:p w:rsidR="00170EC0" w:rsidRPr="00170EC0" w:rsidRDefault="00170EC0" w:rsidP="00170EC0">
            <w:pPr>
              <w:spacing w:before="60" w:after="60"/>
              <w:jc w:val="center"/>
              <w:rPr>
                <w:sz w:val="20"/>
              </w:rPr>
            </w:pPr>
          </w:p>
        </w:tc>
        <w:tc>
          <w:tcPr>
            <w:tcW w:w="810" w:type="dxa"/>
            <w:vAlign w:val="center"/>
          </w:tcPr>
          <w:p w:rsidR="00170EC0" w:rsidRPr="00170EC0" w:rsidRDefault="00170EC0" w:rsidP="00170EC0">
            <w:pPr>
              <w:spacing w:before="60" w:after="60"/>
              <w:jc w:val="center"/>
              <w:rPr>
                <w:sz w:val="20"/>
              </w:rPr>
            </w:pPr>
          </w:p>
        </w:tc>
        <w:tc>
          <w:tcPr>
            <w:tcW w:w="1080" w:type="dxa"/>
            <w:vAlign w:val="center"/>
          </w:tcPr>
          <w:p w:rsidR="00170EC0" w:rsidRPr="00170EC0" w:rsidRDefault="00170EC0" w:rsidP="00170EC0">
            <w:pPr>
              <w:spacing w:before="60" w:after="60"/>
              <w:jc w:val="center"/>
              <w:rPr>
                <w:sz w:val="20"/>
              </w:rPr>
            </w:pPr>
          </w:p>
        </w:tc>
        <w:tc>
          <w:tcPr>
            <w:tcW w:w="954" w:type="dxa"/>
            <w:vAlign w:val="center"/>
          </w:tcPr>
          <w:p w:rsidR="00170EC0" w:rsidRPr="00170EC0" w:rsidRDefault="00170EC0" w:rsidP="00170EC0">
            <w:pPr>
              <w:spacing w:before="60" w:after="60"/>
              <w:jc w:val="center"/>
              <w:rPr>
                <w:sz w:val="20"/>
              </w:rPr>
            </w:pPr>
          </w:p>
        </w:tc>
        <w:tc>
          <w:tcPr>
            <w:tcW w:w="954" w:type="dxa"/>
            <w:vAlign w:val="center"/>
          </w:tcPr>
          <w:p w:rsidR="00170EC0" w:rsidRPr="00170EC0" w:rsidRDefault="00170EC0" w:rsidP="00170EC0">
            <w:pPr>
              <w:spacing w:before="60" w:after="60"/>
              <w:jc w:val="center"/>
              <w:rPr>
                <w:sz w:val="20"/>
              </w:rPr>
            </w:pPr>
          </w:p>
        </w:tc>
        <w:tc>
          <w:tcPr>
            <w:tcW w:w="1260" w:type="dxa"/>
            <w:vAlign w:val="center"/>
          </w:tcPr>
          <w:p w:rsidR="00170EC0" w:rsidRPr="00170EC0" w:rsidRDefault="00170EC0" w:rsidP="00170EC0">
            <w:pPr>
              <w:spacing w:before="60" w:after="60"/>
              <w:jc w:val="center"/>
              <w:rPr>
                <w:sz w:val="20"/>
              </w:rPr>
            </w:pPr>
          </w:p>
        </w:tc>
        <w:tc>
          <w:tcPr>
            <w:tcW w:w="1260" w:type="dxa"/>
            <w:vAlign w:val="center"/>
          </w:tcPr>
          <w:p w:rsidR="00170EC0" w:rsidRPr="00170EC0" w:rsidRDefault="00170EC0" w:rsidP="00170EC0">
            <w:pPr>
              <w:spacing w:before="60" w:after="60"/>
              <w:jc w:val="center"/>
              <w:rPr>
                <w:sz w:val="20"/>
              </w:rPr>
            </w:pPr>
          </w:p>
        </w:tc>
        <w:tc>
          <w:tcPr>
            <w:tcW w:w="900" w:type="dxa"/>
            <w:gridSpan w:val="2"/>
            <w:vAlign w:val="center"/>
          </w:tcPr>
          <w:p w:rsidR="00170EC0" w:rsidRPr="00170EC0" w:rsidRDefault="00170EC0" w:rsidP="00170EC0">
            <w:pPr>
              <w:spacing w:before="60" w:after="60"/>
              <w:jc w:val="center"/>
              <w:rPr>
                <w:sz w:val="20"/>
              </w:rPr>
            </w:pPr>
          </w:p>
        </w:tc>
        <w:tc>
          <w:tcPr>
            <w:tcW w:w="990" w:type="dxa"/>
            <w:vAlign w:val="center"/>
          </w:tcPr>
          <w:p w:rsidR="00170EC0" w:rsidRPr="00170EC0" w:rsidRDefault="00170EC0" w:rsidP="00170EC0">
            <w:pPr>
              <w:spacing w:before="60" w:after="60"/>
              <w:jc w:val="center"/>
              <w:rPr>
                <w:sz w:val="20"/>
              </w:rPr>
            </w:pPr>
          </w:p>
        </w:tc>
        <w:tc>
          <w:tcPr>
            <w:tcW w:w="2471" w:type="dxa"/>
            <w:tcBorders>
              <w:left w:val="nil"/>
            </w:tcBorders>
            <w:vAlign w:val="center"/>
          </w:tcPr>
          <w:p w:rsidR="00170EC0" w:rsidRPr="00170EC0" w:rsidRDefault="00170EC0" w:rsidP="00170EC0">
            <w:pPr>
              <w:spacing w:before="60" w:after="60"/>
              <w:rPr>
                <w:sz w:val="20"/>
              </w:rPr>
            </w:pPr>
            <w:r w:rsidRPr="00170EC0">
              <w:rPr>
                <w:sz w:val="20"/>
              </w:rPr>
              <w:t>Empty storage closet</w:t>
            </w:r>
          </w:p>
        </w:tc>
      </w:tr>
    </w:tbl>
    <w:p w:rsidR="00170EC0" w:rsidRPr="00170EC0" w:rsidRDefault="00170EC0" w:rsidP="00170EC0"/>
    <w:p w:rsidR="00465CC8" w:rsidRPr="002845BB" w:rsidRDefault="00465CC8" w:rsidP="00465CC8">
      <w:pPr>
        <w:pStyle w:val="BodyText2"/>
        <w:tabs>
          <w:tab w:val="left" w:pos="3780"/>
        </w:tabs>
        <w:rPr>
          <w:szCs w:val="24"/>
        </w:rPr>
      </w:pPr>
    </w:p>
    <w:sectPr w:rsidR="00465CC8" w:rsidRPr="002845BB" w:rsidSect="00170EC0">
      <w:headerReference w:type="default" r:id="rId34"/>
      <w:footerReference w:type="default" r:id="rId35"/>
      <w:headerReference w:type="first" r:id="rId36"/>
      <w:footerReference w:type="first" r:id="rId3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6E9" w:rsidRDefault="00F376E9">
      <w:r>
        <w:separator/>
      </w:r>
    </w:p>
  </w:endnote>
  <w:endnote w:type="continuationSeparator" w:id="0">
    <w:p w:rsidR="00F376E9" w:rsidRDefault="00F37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BCB" w:rsidRDefault="00C21B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C21BCB" w:rsidRDefault="00C21B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BCB" w:rsidRDefault="00C21B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C6231">
      <w:rPr>
        <w:rStyle w:val="PageNumber"/>
        <w:noProof/>
      </w:rPr>
      <w:t>14</w:t>
    </w:r>
    <w:r>
      <w:rPr>
        <w:rStyle w:val="PageNumber"/>
      </w:rPr>
      <w:fldChar w:fldCharType="end"/>
    </w:r>
  </w:p>
  <w:p w:rsidR="00C21BCB" w:rsidRDefault="00C21B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EC0" w:rsidRDefault="00170E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EC0" w:rsidRDefault="00170EC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5B73F9" w:rsidRPr="00F374D5" w:rsidTr="005B73F9">
      <w:trPr>
        <w:trHeight w:val="313"/>
        <w:jc w:val="center"/>
      </w:trPr>
      <w:tc>
        <w:tcPr>
          <w:tcW w:w="3407"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F374D5">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F374D5">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Pr>
              <w:rFonts w:ascii="Times" w:hAnsi="Times" w:cs="Times"/>
              <w:sz w:val="20"/>
            </w:rPr>
            <w:t>PF = personal fan</w:t>
          </w:r>
        </w:p>
      </w:tc>
    </w:tr>
    <w:tr w:rsidR="005B73F9" w:rsidRPr="00F374D5" w:rsidTr="005B73F9">
      <w:trPr>
        <w:trHeight w:val="300"/>
        <w:jc w:val="center"/>
      </w:trPr>
      <w:tc>
        <w:tcPr>
          <w:tcW w:w="3407"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F374D5">
            <w:rPr>
              <w:rFonts w:ascii="Times" w:hAnsi="Times" w:cs="Times"/>
              <w:sz w:val="20"/>
            </w:rPr>
            <w:t xml:space="preserve">NC = </w:t>
          </w:r>
          <w:proofErr w:type="spellStart"/>
          <w:r w:rsidRPr="00F374D5">
            <w:rPr>
              <w:rFonts w:ascii="Times" w:hAnsi="Times" w:cs="Times"/>
              <w:sz w:val="20"/>
            </w:rPr>
            <w:t>not</w:t>
          </w:r>
          <w:proofErr w:type="spellEnd"/>
          <w:r w:rsidRPr="00F374D5">
            <w:rPr>
              <w:rFonts w:ascii="Times" w:hAnsi="Times" w:cs="Times"/>
              <w:sz w:val="20"/>
            </w:rPr>
            <w:t xml:space="preserve"> carpeted</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Pr>
              <w:rFonts w:ascii="Times" w:hAnsi="Times" w:cs="Times"/>
              <w:sz w:val="20"/>
            </w:rPr>
            <w:t>WD = water-damaged</w:t>
          </w:r>
        </w:p>
      </w:tc>
    </w:tr>
    <w:tr w:rsidR="005B73F9" w:rsidRPr="00F374D5" w:rsidTr="005B73F9">
      <w:trPr>
        <w:trHeight w:val="300"/>
        <w:jc w:val="center"/>
      </w:trPr>
      <w:tc>
        <w:tcPr>
          <w:tcW w:w="3407"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F374D5">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p>
      </w:tc>
      <w:tc>
        <w:tcPr>
          <w:tcW w:w="2922" w:type="dxa"/>
          <w:tcBorders>
            <w:top w:val="nil"/>
            <w:left w:val="nil"/>
            <w:bottom w:val="nil"/>
            <w:right w:val="nil"/>
          </w:tcBorders>
          <w:shd w:val="clear" w:color="auto" w:fill="auto"/>
          <w:noWrap/>
          <w:vAlign w:val="bottom"/>
        </w:tcPr>
        <w:p w:rsidR="005B73F9" w:rsidRDefault="005B73F9" w:rsidP="005B73F9">
          <w:pPr>
            <w:rPr>
              <w:rFonts w:ascii="Times" w:hAnsi="Times" w:cs="Times"/>
              <w:sz w:val="20"/>
            </w:rPr>
          </w:pPr>
        </w:p>
      </w:tc>
    </w:tr>
  </w:tbl>
  <w:p w:rsidR="005B73F9" w:rsidRDefault="005B73F9" w:rsidP="005B73F9">
    <w:pPr>
      <w:tabs>
        <w:tab w:val="left" w:pos="9180"/>
      </w:tabs>
      <w:rPr>
        <w:b/>
        <w:sz w:val="20"/>
      </w:rPr>
    </w:pPr>
  </w:p>
  <w:p w:rsidR="005B73F9" w:rsidRDefault="005B73F9" w:rsidP="005B73F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B73F9">
      <w:tblPrEx>
        <w:tblCellMar>
          <w:top w:w="0" w:type="dxa"/>
          <w:bottom w:w="0" w:type="dxa"/>
        </w:tblCellMar>
      </w:tblPrEx>
      <w:tc>
        <w:tcPr>
          <w:tcW w:w="2718" w:type="dxa"/>
        </w:tcPr>
        <w:p w:rsidR="005B73F9" w:rsidRDefault="005B73F9" w:rsidP="005B73F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5B73F9" w:rsidRDefault="005B73F9" w:rsidP="005B73F9">
          <w:pPr>
            <w:rPr>
              <w:sz w:val="20"/>
            </w:rPr>
          </w:pPr>
          <w:r>
            <w:rPr>
              <w:sz w:val="20"/>
            </w:rPr>
            <w:t>&lt; 600 ppm = preferred</w:t>
          </w:r>
        </w:p>
      </w:tc>
      <w:tc>
        <w:tcPr>
          <w:tcW w:w="3600" w:type="dxa"/>
        </w:tcPr>
        <w:p w:rsidR="005B73F9" w:rsidRDefault="005B73F9" w:rsidP="005B73F9">
          <w:pPr>
            <w:jc w:val="right"/>
            <w:rPr>
              <w:sz w:val="20"/>
            </w:rPr>
          </w:pPr>
          <w:r>
            <w:rPr>
              <w:sz w:val="20"/>
            </w:rPr>
            <w:t>Temperature:</w:t>
          </w:r>
        </w:p>
      </w:tc>
      <w:tc>
        <w:tcPr>
          <w:tcW w:w="3420" w:type="dxa"/>
        </w:tcPr>
        <w:p w:rsidR="005B73F9" w:rsidRDefault="005B73F9" w:rsidP="005B73F9">
          <w:pPr>
            <w:rPr>
              <w:sz w:val="20"/>
            </w:rPr>
          </w:pPr>
          <w:r>
            <w:rPr>
              <w:sz w:val="20"/>
            </w:rPr>
            <w:t>70 - 78 °F</w:t>
          </w:r>
        </w:p>
      </w:tc>
    </w:tr>
    <w:tr w:rsidR="005B73F9">
      <w:tblPrEx>
        <w:tblCellMar>
          <w:top w:w="0" w:type="dxa"/>
          <w:bottom w:w="0" w:type="dxa"/>
        </w:tblCellMar>
      </w:tblPrEx>
      <w:tc>
        <w:tcPr>
          <w:tcW w:w="2718" w:type="dxa"/>
        </w:tcPr>
        <w:p w:rsidR="005B73F9" w:rsidRDefault="005B73F9" w:rsidP="005B73F9">
          <w:pPr>
            <w:jc w:val="right"/>
            <w:rPr>
              <w:sz w:val="20"/>
            </w:rPr>
          </w:pPr>
        </w:p>
      </w:tc>
      <w:tc>
        <w:tcPr>
          <w:tcW w:w="4860" w:type="dxa"/>
        </w:tcPr>
        <w:p w:rsidR="005B73F9" w:rsidRDefault="005B73F9" w:rsidP="005B73F9">
          <w:pPr>
            <w:rPr>
              <w:sz w:val="20"/>
            </w:rPr>
          </w:pPr>
          <w:r>
            <w:rPr>
              <w:sz w:val="20"/>
            </w:rPr>
            <w:t>600 - 800 ppm = acceptable</w:t>
          </w:r>
        </w:p>
      </w:tc>
      <w:tc>
        <w:tcPr>
          <w:tcW w:w="3600" w:type="dxa"/>
        </w:tcPr>
        <w:p w:rsidR="005B73F9" w:rsidRDefault="005B73F9" w:rsidP="005B73F9">
          <w:pPr>
            <w:jc w:val="right"/>
            <w:rPr>
              <w:sz w:val="20"/>
            </w:rPr>
          </w:pPr>
          <w:r>
            <w:rPr>
              <w:sz w:val="20"/>
            </w:rPr>
            <w:t>Relative Humidity:</w:t>
          </w:r>
        </w:p>
      </w:tc>
      <w:tc>
        <w:tcPr>
          <w:tcW w:w="3420" w:type="dxa"/>
        </w:tcPr>
        <w:p w:rsidR="005B73F9" w:rsidRDefault="005B73F9" w:rsidP="005B73F9">
          <w:pPr>
            <w:rPr>
              <w:sz w:val="20"/>
            </w:rPr>
          </w:pPr>
          <w:r>
            <w:rPr>
              <w:sz w:val="20"/>
            </w:rPr>
            <w:t>40 - 60%</w:t>
          </w:r>
        </w:p>
      </w:tc>
    </w:tr>
    <w:tr w:rsidR="005B73F9">
      <w:tblPrEx>
        <w:tblCellMar>
          <w:top w:w="0" w:type="dxa"/>
          <w:bottom w:w="0" w:type="dxa"/>
        </w:tblCellMar>
      </w:tblPrEx>
      <w:tc>
        <w:tcPr>
          <w:tcW w:w="2718" w:type="dxa"/>
        </w:tcPr>
        <w:p w:rsidR="005B73F9" w:rsidRDefault="005B73F9" w:rsidP="005B73F9">
          <w:pPr>
            <w:jc w:val="right"/>
            <w:rPr>
              <w:sz w:val="20"/>
            </w:rPr>
          </w:pPr>
        </w:p>
      </w:tc>
      <w:tc>
        <w:tcPr>
          <w:tcW w:w="4860" w:type="dxa"/>
        </w:tcPr>
        <w:p w:rsidR="005B73F9" w:rsidRDefault="005B73F9" w:rsidP="005B73F9">
          <w:pPr>
            <w:rPr>
              <w:sz w:val="20"/>
            </w:rPr>
          </w:pPr>
          <w:r>
            <w:rPr>
              <w:sz w:val="20"/>
            </w:rPr>
            <w:t>&gt; 800 ppm = indicative of ventilation problems</w:t>
          </w:r>
        </w:p>
      </w:tc>
      <w:tc>
        <w:tcPr>
          <w:tcW w:w="3600" w:type="dxa"/>
        </w:tcPr>
        <w:p w:rsidR="005B73F9" w:rsidRDefault="005B73F9" w:rsidP="005B73F9">
          <w:pPr>
            <w:rPr>
              <w:sz w:val="20"/>
            </w:rPr>
          </w:pPr>
        </w:p>
      </w:tc>
      <w:tc>
        <w:tcPr>
          <w:tcW w:w="3420" w:type="dxa"/>
        </w:tcPr>
        <w:p w:rsidR="005B73F9" w:rsidRDefault="005B73F9" w:rsidP="005B73F9">
          <w:pPr>
            <w:rPr>
              <w:sz w:val="20"/>
            </w:rPr>
          </w:pPr>
        </w:p>
      </w:tc>
    </w:tr>
  </w:tbl>
  <w:p w:rsidR="005B73F9" w:rsidRDefault="005B73F9" w:rsidP="005B73F9">
    <w:pPr>
      <w:pStyle w:val="Footer"/>
      <w:jc w:val="center"/>
    </w:pPr>
  </w:p>
  <w:p w:rsidR="005B73F9" w:rsidRPr="00FB37EB" w:rsidRDefault="005B73F9" w:rsidP="005B73F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0C6231">
      <w:rPr>
        <w:rStyle w:val="PageNumber"/>
        <w:noProof/>
      </w:rPr>
      <w:t>4</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5B73F9" w:rsidRPr="00F374D5">
      <w:trPr>
        <w:trHeight w:val="313"/>
        <w:jc w:val="center"/>
      </w:trPr>
      <w:tc>
        <w:tcPr>
          <w:tcW w:w="3407"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F374D5">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F374D5">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Pr>
              <w:rFonts w:ascii="Times" w:hAnsi="Times" w:cs="Times"/>
              <w:sz w:val="20"/>
            </w:rPr>
            <w:t>PF = personal fan</w:t>
          </w:r>
        </w:p>
      </w:tc>
    </w:tr>
    <w:tr w:rsidR="005B73F9" w:rsidRPr="00F374D5">
      <w:trPr>
        <w:trHeight w:val="300"/>
        <w:jc w:val="center"/>
      </w:trPr>
      <w:tc>
        <w:tcPr>
          <w:tcW w:w="3407"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F374D5">
            <w:rPr>
              <w:rFonts w:ascii="Times" w:hAnsi="Times" w:cs="Times"/>
              <w:sz w:val="20"/>
            </w:rPr>
            <w:t xml:space="preserve">NC = </w:t>
          </w:r>
          <w:proofErr w:type="spellStart"/>
          <w:r w:rsidRPr="00F374D5">
            <w:rPr>
              <w:rFonts w:ascii="Times" w:hAnsi="Times" w:cs="Times"/>
              <w:sz w:val="20"/>
            </w:rPr>
            <w:t>not</w:t>
          </w:r>
          <w:proofErr w:type="spellEnd"/>
          <w:r w:rsidRPr="00F374D5">
            <w:rPr>
              <w:rFonts w:ascii="Times" w:hAnsi="Times" w:cs="Times"/>
              <w:sz w:val="20"/>
            </w:rPr>
            <w:t xml:space="preserve"> carpeted</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Pr>
              <w:rFonts w:ascii="Times" w:hAnsi="Times" w:cs="Times"/>
              <w:sz w:val="20"/>
            </w:rPr>
            <w:t>WD = water-damaged</w:t>
          </w:r>
        </w:p>
      </w:tc>
    </w:tr>
    <w:tr w:rsidR="005B73F9" w:rsidRPr="00F374D5">
      <w:trPr>
        <w:trHeight w:val="300"/>
        <w:jc w:val="center"/>
      </w:trPr>
      <w:tc>
        <w:tcPr>
          <w:tcW w:w="3407"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F374D5">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p>
      </w:tc>
      <w:tc>
        <w:tcPr>
          <w:tcW w:w="2922" w:type="dxa"/>
          <w:tcBorders>
            <w:top w:val="nil"/>
            <w:left w:val="nil"/>
            <w:bottom w:val="nil"/>
            <w:right w:val="nil"/>
          </w:tcBorders>
          <w:shd w:val="clear" w:color="auto" w:fill="auto"/>
          <w:noWrap/>
          <w:vAlign w:val="bottom"/>
        </w:tcPr>
        <w:p w:rsidR="005B73F9" w:rsidRPr="00F374D5" w:rsidRDefault="005B73F9" w:rsidP="005B73F9">
          <w:pPr>
            <w:rPr>
              <w:rFonts w:ascii="Times" w:hAnsi="Times" w:cs="Times"/>
              <w:sz w:val="20"/>
            </w:rPr>
          </w:pPr>
        </w:p>
      </w:tc>
      <w:tc>
        <w:tcPr>
          <w:tcW w:w="2922" w:type="dxa"/>
          <w:tcBorders>
            <w:top w:val="nil"/>
            <w:left w:val="nil"/>
            <w:bottom w:val="nil"/>
            <w:right w:val="nil"/>
          </w:tcBorders>
          <w:shd w:val="clear" w:color="auto" w:fill="auto"/>
          <w:noWrap/>
          <w:vAlign w:val="bottom"/>
        </w:tcPr>
        <w:p w:rsidR="005B73F9" w:rsidRDefault="005B73F9" w:rsidP="005B73F9">
          <w:pPr>
            <w:rPr>
              <w:rFonts w:ascii="Times" w:hAnsi="Times" w:cs="Times"/>
              <w:sz w:val="20"/>
            </w:rPr>
          </w:pPr>
        </w:p>
      </w:tc>
    </w:tr>
  </w:tbl>
  <w:p w:rsidR="005B73F9" w:rsidRDefault="005B73F9" w:rsidP="005B73F9">
    <w:pPr>
      <w:jc w:val="right"/>
      <w:rPr>
        <w:sz w:val="20"/>
      </w:rPr>
    </w:pPr>
  </w:p>
  <w:p w:rsidR="005B73F9" w:rsidRDefault="005B73F9" w:rsidP="005B73F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B73F9">
      <w:tblPrEx>
        <w:tblCellMar>
          <w:top w:w="0" w:type="dxa"/>
          <w:bottom w:w="0" w:type="dxa"/>
        </w:tblCellMar>
      </w:tblPrEx>
      <w:tc>
        <w:tcPr>
          <w:tcW w:w="2718" w:type="dxa"/>
        </w:tcPr>
        <w:p w:rsidR="005B73F9" w:rsidRDefault="005B73F9" w:rsidP="005B73F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5B73F9" w:rsidRDefault="005B73F9" w:rsidP="005B73F9">
          <w:pPr>
            <w:rPr>
              <w:sz w:val="20"/>
            </w:rPr>
          </w:pPr>
          <w:r>
            <w:rPr>
              <w:sz w:val="20"/>
            </w:rPr>
            <w:t>&lt; 600 ppm = preferred</w:t>
          </w:r>
        </w:p>
      </w:tc>
      <w:tc>
        <w:tcPr>
          <w:tcW w:w="3600" w:type="dxa"/>
        </w:tcPr>
        <w:p w:rsidR="005B73F9" w:rsidRDefault="005B73F9" w:rsidP="005B73F9">
          <w:pPr>
            <w:jc w:val="right"/>
            <w:rPr>
              <w:sz w:val="20"/>
            </w:rPr>
          </w:pPr>
          <w:r>
            <w:rPr>
              <w:sz w:val="20"/>
            </w:rPr>
            <w:t>Temperature:</w:t>
          </w:r>
        </w:p>
      </w:tc>
      <w:tc>
        <w:tcPr>
          <w:tcW w:w="3420" w:type="dxa"/>
        </w:tcPr>
        <w:p w:rsidR="005B73F9" w:rsidRDefault="005B73F9" w:rsidP="005B73F9">
          <w:pPr>
            <w:rPr>
              <w:sz w:val="20"/>
            </w:rPr>
          </w:pPr>
          <w:r>
            <w:rPr>
              <w:sz w:val="20"/>
            </w:rPr>
            <w:t>70 - 78 °F</w:t>
          </w:r>
        </w:p>
      </w:tc>
    </w:tr>
    <w:tr w:rsidR="005B73F9">
      <w:tblPrEx>
        <w:tblCellMar>
          <w:top w:w="0" w:type="dxa"/>
          <w:bottom w:w="0" w:type="dxa"/>
        </w:tblCellMar>
      </w:tblPrEx>
      <w:tc>
        <w:tcPr>
          <w:tcW w:w="2718" w:type="dxa"/>
        </w:tcPr>
        <w:p w:rsidR="005B73F9" w:rsidRDefault="005B73F9" w:rsidP="005B73F9">
          <w:pPr>
            <w:jc w:val="right"/>
            <w:rPr>
              <w:sz w:val="20"/>
            </w:rPr>
          </w:pPr>
        </w:p>
      </w:tc>
      <w:tc>
        <w:tcPr>
          <w:tcW w:w="4860" w:type="dxa"/>
        </w:tcPr>
        <w:p w:rsidR="005B73F9" w:rsidRDefault="005B73F9" w:rsidP="005B73F9">
          <w:pPr>
            <w:rPr>
              <w:sz w:val="20"/>
            </w:rPr>
          </w:pPr>
          <w:r>
            <w:rPr>
              <w:sz w:val="20"/>
            </w:rPr>
            <w:t>600 - 800 ppm = acceptable</w:t>
          </w:r>
        </w:p>
      </w:tc>
      <w:tc>
        <w:tcPr>
          <w:tcW w:w="3600" w:type="dxa"/>
        </w:tcPr>
        <w:p w:rsidR="005B73F9" w:rsidRDefault="005B73F9" w:rsidP="005B73F9">
          <w:pPr>
            <w:jc w:val="right"/>
            <w:rPr>
              <w:sz w:val="20"/>
            </w:rPr>
          </w:pPr>
          <w:r>
            <w:rPr>
              <w:sz w:val="20"/>
            </w:rPr>
            <w:t>Relative Humidity:</w:t>
          </w:r>
        </w:p>
      </w:tc>
      <w:tc>
        <w:tcPr>
          <w:tcW w:w="3420" w:type="dxa"/>
        </w:tcPr>
        <w:p w:rsidR="005B73F9" w:rsidRDefault="005B73F9" w:rsidP="005B73F9">
          <w:pPr>
            <w:rPr>
              <w:sz w:val="20"/>
            </w:rPr>
          </w:pPr>
          <w:r>
            <w:rPr>
              <w:sz w:val="20"/>
            </w:rPr>
            <w:t>40 - 60%</w:t>
          </w:r>
        </w:p>
      </w:tc>
    </w:tr>
    <w:tr w:rsidR="005B73F9">
      <w:tblPrEx>
        <w:tblCellMar>
          <w:top w:w="0" w:type="dxa"/>
          <w:bottom w:w="0" w:type="dxa"/>
        </w:tblCellMar>
      </w:tblPrEx>
      <w:tc>
        <w:tcPr>
          <w:tcW w:w="2718" w:type="dxa"/>
        </w:tcPr>
        <w:p w:rsidR="005B73F9" w:rsidRDefault="005B73F9" w:rsidP="005B73F9">
          <w:pPr>
            <w:jc w:val="right"/>
            <w:rPr>
              <w:sz w:val="20"/>
            </w:rPr>
          </w:pPr>
        </w:p>
      </w:tc>
      <w:tc>
        <w:tcPr>
          <w:tcW w:w="4860" w:type="dxa"/>
        </w:tcPr>
        <w:p w:rsidR="005B73F9" w:rsidRDefault="005B73F9" w:rsidP="005B73F9">
          <w:pPr>
            <w:rPr>
              <w:sz w:val="20"/>
            </w:rPr>
          </w:pPr>
          <w:r>
            <w:rPr>
              <w:sz w:val="20"/>
            </w:rPr>
            <w:t>&gt; 800 ppm = indicative of ventilation problems</w:t>
          </w:r>
        </w:p>
      </w:tc>
      <w:tc>
        <w:tcPr>
          <w:tcW w:w="3600" w:type="dxa"/>
        </w:tcPr>
        <w:p w:rsidR="005B73F9" w:rsidRDefault="005B73F9" w:rsidP="005B73F9">
          <w:pPr>
            <w:rPr>
              <w:sz w:val="20"/>
            </w:rPr>
          </w:pPr>
        </w:p>
      </w:tc>
      <w:tc>
        <w:tcPr>
          <w:tcW w:w="3420" w:type="dxa"/>
        </w:tcPr>
        <w:p w:rsidR="005B73F9" w:rsidRDefault="005B73F9" w:rsidP="005B73F9">
          <w:pPr>
            <w:rPr>
              <w:sz w:val="20"/>
            </w:rPr>
          </w:pPr>
        </w:p>
      </w:tc>
    </w:tr>
  </w:tbl>
  <w:p w:rsidR="005B73F9" w:rsidRDefault="005B73F9" w:rsidP="005B73F9">
    <w:pPr>
      <w:pStyle w:val="Footer"/>
      <w:jc w:val="center"/>
    </w:pPr>
  </w:p>
  <w:p w:rsidR="005B73F9" w:rsidRDefault="005B73F9" w:rsidP="005B73F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0C6231">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6E9" w:rsidRDefault="00F376E9">
      <w:r>
        <w:separator/>
      </w:r>
    </w:p>
  </w:footnote>
  <w:footnote w:type="continuationSeparator" w:id="0">
    <w:p w:rsidR="00F376E9" w:rsidRDefault="00F376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EC0" w:rsidRDefault="00170E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EC0" w:rsidRDefault="00170E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EC0" w:rsidRDefault="00170E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5B73F9" w:rsidTr="005B73F9">
      <w:tblPrEx>
        <w:tblCellMar>
          <w:top w:w="0" w:type="dxa"/>
          <w:bottom w:w="0" w:type="dxa"/>
        </w:tblCellMar>
      </w:tblPrEx>
      <w:trPr>
        <w:cantSplit/>
      </w:trPr>
      <w:tc>
        <w:tcPr>
          <w:tcW w:w="12258" w:type="dxa"/>
          <w:gridSpan w:val="3"/>
        </w:tcPr>
        <w:p w:rsidR="005B73F9" w:rsidRPr="00677AC6" w:rsidRDefault="005B73F9" w:rsidP="005B73F9">
          <w:pPr>
            <w:pStyle w:val="Header"/>
            <w:spacing w:before="60" w:after="60"/>
            <w:rPr>
              <w:b/>
            </w:rPr>
          </w:pPr>
          <w:r>
            <w:rPr>
              <w:b/>
            </w:rPr>
            <w:t>Location: UMass Center for Health Law and Economics</w:t>
          </w:r>
        </w:p>
      </w:tc>
      <w:tc>
        <w:tcPr>
          <w:tcW w:w="2358" w:type="dxa"/>
        </w:tcPr>
        <w:p w:rsidR="005B73F9" w:rsidRDefault="005B73F9" w:rsidP="005B73F9">
          <w:pPr>
            <w:pStyle w:val="Header"/>
            <w:tabs>
              <w:tab w:val="clear" w:pos="4320"/>
              <w:tab w:val="clear" w:pos="8640"/>
            </w:tabs>
            <w:spacing w:before="60" w:after="60"/>
            <w:rPr>
              <w:b/>
            </w:rPr>
          </w:pPr>
          <w:r>
            <w:rPr>
              <w:b/>
            </w:rPr>
            <w:t>Indoor Air Results</w:t>
          </w:r>
        </w:p>
      </w:tc>
    </w:tr>
    <w:tr w:rsidR="005B73F9" w:rsidTr="005B73F9">
      <w:tblPrEx>
        <w:tblCellMar>
          <w:top w:w="0" w:type="dxa"/>
          <w:bottom w:w="0" w:type="dxa"/>
        </w:tblCellMar>
      </w:tblPrEx>
      <w:trPr>
        <w:cantSplit/>
      </w:trPr>
      <w:tc>
        <w:tcPr>
          <w:tcW w:w="6138" w:type="dxa"/>
        </w:tcPr>
        <w:p w:rsidR="005B73F9" w:rsidRDefault="005B73F9" w:rsidP="005B73F9">
          <w:pPr>
            <w:pStyle w:val="Header"/>
            <w:tabs>
              <w:tab w:val="clear" w:pos="4320"/>
              <w:tab w:val="clear" w:pos="8640"/>
            </w:tabs>
            <w:spacing w:before="60" w:after="60"/>
            <w:rPr>
              <w:b/>
            </w:rPr>
          </w:pPr>
          <w:r>
            <w:rPr>
              <w:b/>
            </w:rPr>
            <w:t>Address: 529 Main Street, Charlestown, MA</w:t>
          </w:r>
        </w:p>
      </w:tc>
      <w:tc>
        <w:tcPr>
          <w:tcW w:w="3606" w:type="dxa"/>
        </w:tcPr>
        <w:p w:rsidR="005B73F9" w:rsidRDefault="005B73F9" w:rsidP="005B73F9">
          <w:pPr>
            <w:pStyle w:val="Header"/>
            <w:tabs>
              <w:tab w:val="clear" w:pos="4320"/>
              <w:tab w:val="clear" w:pos="8640"/>
            </w:tabs>
            <w:spacing w:before="60" w:after="60"/>
            <w:jc w:val="center"/>
            <w:rPr>
              <w:b/>
              <w:sz w:val="28"/>
            </w:rPr>
          </w:pPr>
          <w:r>
            <w:rPr>
              <w:b/>
              <w:sz w:val="28"/>
            </w:rPr>
            <w:t>Table 1 (continued)</w:t>
          </w:r>
        </w:p>
      </w:tc>
      <w:tc>
        <w:tcPr>
          <w:tcW w:w="2514" w:type="dxa"/>
        </w:tcPr>
        <w:p w:rsidR="005B73F9" w:rsidRDefault="005B73F9" w:rsidP="005B73F9">
          <w:pPr>
            <w:pStyle w:val="Header"/>
            <w:tabs>
              <w:tab w:val="clear" w:pos="4320"/>
              <w:tab w:val="clear" w:pos="8640"/>
            </w:tabs>
            <w:spacing w:before="60" w:after="60"/>
            <w:rPr>
              <w:b/>
            </w:rPr>
          </w:pPr>
        </w:p>
      </w:tc>
      <w:tc>
        <w:tcPr>
          <w:tcW w:w="2358" w:type="dxa"/>
        </w:tcPr>
        <w:p w:rsidR="005B73F9" w:rsidRDefault="005B73F9" w:rsidP="005B73F9">
          <w:pPr>
            <w:pStyle w:val="Header"/>
            <w:tabs>
              <w:tab w:val="clear" w:pos="4320"/>
              <w:tab w:val="clear" w:pos="8640"/>
            </w:tabs>
            <w:spacing w:before="60" w:after="60"/>
            <w:rPr>
              <w:b/>
            </w:rPr>
          </w:pPr>
          <w:r w:rsidRPr="00677AC6">
            <w:rPr>
              <w:b/>
            </w:rPr>
            <w:t>Date</w:t>
          </w:r>
          <w:r>
            <w:rPr>
              <w:b/>
            </w:rPr>
            <w:t xml:space="preserve">: 6/18/2015 </w:t>
          </w:r>
        </w:p>
      </w:tc>
    </w:tr>
  </w:tbl>
  <w:p w:rsidR="005B73F9" w:rsidRPr="00FB37EB" w:rsidRDefault="005B73F9" w:rsidP="005B73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5B73F9">
      <w:tblPrEx>
        <w:tblCellMar>
          <w:top w:w="0" w:type="dxa"/>
          <w:bottom w:w="0" w:type="dxa"/>
        </w:tblCellMar>
      </w:tblPrEx>
      <w:trPr>
        <w:cantSplit/>
      </w:trPr>
      <w:tc>
        <w:tcPr>
          <w:tcW w:w="12258" w:type="dxa"/>
          <w:gridSpan w:val="3"/>
        </w:tcPr>
        <w:p w:rsidR="005B73F9" w:rsidRPr="00677AC6" w:rsidRDefault="005B73F9" w:rsidP="005B73F9">
          <w:pPr>
            <w:pStyle w:val="Header"/>
            <w:spacing w:before="60" w:after="60"/>
            <w:rPr>
              <w:b/>
            </w:rPr>
          </w:pPr>
          <w:r>
            <w:rPr>
              <w:b/>
            </w:rPr>
            <w:t>Location: UMass Center for Health Law and Economics</w:t>
          </w:r>
        </w:p>
      </w:tc>
      <w:tc>
        <w:tcPr>
          <w:tcW w:w="2358" w:type="dxa"/>
        </w:tcPr>
        <w:p w:rsidR="005B73F9" w:rsidRDefault="005B73F9" w:rsidP="005B73F9">
          <w:pPr>
            <w:pStyle w:val="Header"/>
            <w:tabs>
              <w:tab w:val="clear" w:pos="4320"/>
              <w:tab w:val="clear" w:pos="8640"/>
            </w:tabs>
            <w:spacing w:before="60" w:after="60"/>
            <w:rPr>
              <w:b/>
            </w:rPr>
          </w:pPr>
          <w:r>
            <w:rPr>
              <w:b/>
            </w:rPr>
            <w:t>Indoor Air Results</w:t>
          </w:r>
        </w:p>
      </w:tc>
    </w:tr>
    <w:tr w:rsidR="005B73F9" w:rsidTr="005B73F9">
      <w:tblPrEx>
        <w:tblCellMar>
          <w:top w:w="0" w:type="dxa"/>
          <w:bottom w:w="0" w:type="dxa"/>
        </w:tblCellMar>
      </w:tblPrEx>
      <w:trPr>
        <w:cantSplit/>
      </w:trPr>
      <w:tc>
        <w:tcPr>
          <w:tcW w:w="6138" w:type="dxa"/>
        </w:tcPr>
        <w:p w:rsidR="005B73F9" w:rsidRDefault="005B73F9" w:rsidP="005B73F9">
          <w:pPr>
            <w:pStyle w:val="Header"/>
            <w:tabs>
              <w:tab w:val="clear" w:pos="4320"/>
              <w:tab w:val="clear" w:pos="8640"/>
            </w:tabs>
            <w:spacing w:before="60" w:after="60"/>
            <w:rPr>
              <w:b/>
            </w:rPr>
          </w:pPr>
          <w:r>
            <w:rPr>
              <w:b/>
            </w:rPr>
            <w:t>Address: 529 Main Street, Charlestown, MA</w:t>
          </w:r>
        </w:p>
      </w:tc>
      <w:tc>
        <w:tcPr>
          <w:tcW w:w="3606" w:type="dxa"/>
        </w:tcPr>
        <w:p w:rsidR="005B73F9" w:rsidRDefault="005B73F9" w:rsidP="005B73F9">
          <w:pPr>
            <w:pStyle w:val="Header"/>
            <w:tabs>
              <w:tab w:val="clear" w:pos="4320"/>
              <w:tab w:val="clear" w:pos="8640"/>
            </w:tabs>
            <w:spacing w:before="60" w:after="60"/>
            <w:jc w:val="center"/>
            <w:rPr>
              <w:b/>
              <w:sz w:val="28"/>
            </w:rPr>
          </w:pPr>
          <w:r>
            <w:rPr>
              <w:b/>
              <w:sz w:val="28"/>
            </w:rPr>
            <w:t>Table 1</w:t>
          </w:r>
        </w:p>
      </w:tc>
      <w:tc>
        <w:tcPr>
          <w:tcW w:w="2514" w:type="dxa"/>
        </w:tcPr>
        <w:p w:rsidR="005B73F9" w:rsidRDefault="005B73F9" w:rsidP="005B73F9">
          <w:pPr>
            <w:pStyle w:val="Header"/>
            <w:tabs>
              <w:tab w:val="clear" w:pos="4320"/>
              <w:tab w:val="clear" w:pos="8640"/>
            </w:tabs>
            <w:spacing w:before="60" w:after="60"/>
            <w:rPr>
              <w:b/>
            </w:rPr>
          </w:pPr>
        </w:p>
      </w:tc>
      <w:tc>
        <w:tcPr>
          <w:tcW w:w="2358" w:type="dxa"/>
        </w:tcPr>
        <w:p w:rsidR="005B73F9" w:rsidRDefault="005B73F9" w:rsidP="005B73F9">
          <w:pPr>
            <w:pStyle w:val="Header"/>
            <w:tabs>
              <w:tab w:val="clear" w:pos="4320"/>
              <w:tab w:val="clear" w:pos="8640"/>
            </w:tabs>
            <w:spacing w:before="60" w:after="60"/>
            <w:rPr>
              <w:b/>
            </w:rPr>
          </w:pPr>
          <w:r w:rsidRPr="00677AC6">
            <w:rPr>
              <w:b/>
            </w:rPr>
            <w:t>Date</w:t>
          </w:r>
          <w:r>
            <w:rPr>
              <w:b/>
            </w:rPr>
            <w:t xml:space="preserve">: 6/18/2015 </w:t>
          </w:r>
        </w:p>
      </w:tc>
    </w:tr>
  </w:tbl>
  <w:p w:rsidR="005B73F9" w:rsidRDefault="005B73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9D7663"/>
    <w:multiLevelType w:val="multilevel"/>
    <w:tmpl w:val="758CDAD2"/>
    <w:numStyleLink w:val="StyleBulleted1"/>
  </w:abstractNum>
  <w:abstractNum w:abstractNumId="3">
    <w:nsid w:val="07DA75B3"/>
    <w:multiLevelType w:val="multilevel"/>
    <w:tmpl w:val="6B343F38"/>
    <w:numStyleLink w:val="StyleNumbered1"/>
  </w:abstractNum>
  <w:abstractNum w:abstractNumId="4">
    <w:nsid w:val="090247C8"/>
    <w:multiLevelType w:val="multilevel"/>
    <w:tmpl w:val="AF608F9A"/>
    <w:lvl w:ilvl="0">
      <w:start w:val="1"/>
      <w:numFmt w:val="decimal"/>
      <w:pStyle w:val="BodyTextChar"/>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nsid w:val="23676BCB"/>
    <w:multiLevelType w:val="multilevel"/>
    <w:tmpl w:val="758CDAD2"/>
    <w:numStyleLink w:val="StyleBulleted1"/>
  </w:abstractNum>
  <w:abstractNum w:abstractNumId="7">
    <w:nsid w:val="26C87ADF"/>
    <w:multiLevelType w:val="multilevel"/>
    <w:tmpl w:val="6B343F38"/>
    <w:styleLink w:val="StyleNumbered1"/>
    <w:lvl w:ilvl="0">
      <w:start w:val="1"/>
      <w:numFmt w:val="decimal"/>
      <w:pStyle w:val="TOC6"/>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27E702A4"/>
    <w:multiLevelType w:val="multilevel"/>
    <w:tmpl w:val="758CDAD2"/>
    <w:numStyleLink w:val="StyleBulleted1"/>
  </w:abstractNum>
  <w:abstractNum w:abstractNumId="9">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10306A6"/>
    <w:multiLevelType w:val="singleLevel"/>
    <w:tmpl w:val="090EB83C"/>
    <w:lvl w:ilvl="0">
      <w:start w:val="1"/>
      <w:numFmt w:val="decimal"/>
      <w:lvlText w:val="%1."/>
      <w:lvlJc w:val="right"/>
      <w:pPr>
        <w:tabs>
          <w:tab w:val="num" w:pos="360"/>
        </w:tabs>
        <w:ind w:left="360" w:hanging="360"/>
      </w:pPr>
      <w:rPr>
        <w:rFonts w:ascii="Times New Roman" w:hAnsi="Times New Roman" w:hint="default"/>
        <w:b w:val="0"/>
        <w:i w:val="0"/>
        <w:sz w:val="24"/>
      </w:rPr>
    </w:lvl>
  </w:abstractNum>
  <w:abstractNum w:abstractNumId="11">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BD8189C"/>
    <w:multiLevelType w:val="multilevel"/>
    <w:tmpl w:val="2460C25C"/>
    <w:numStyleLink w:val="StyleNumbered"/>
  </w:abstractNum>
  <w:abstractNum w:abstractNumId="13">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2150ECF"/>
    <w:multiLevelType w:val="multilevel"/>
    <w:tmpl w:val="6B343F38"/>
    <w:numStyleLink w:val="StyleNumbered1"/>
  </w:abstractNum>
  <w:abstractNum w:abstractNumId="18">
    <w:nsid w:val="659B2C7B"/>
    <w:multiLevelType w:val="multilevel"/>
    <w:tmpl w:val="6B343F38"/>
    <w:numStyleLink w:val="StyleNumbered1"/>
  </w:abstractNum>
  <w:abstractNum w:abstractNumId="19">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759C3A40"/>
    <w:multiLevelType w:val="hybridMultilevel"/>
    <w:tmpl w:val="EAA0C2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503196"/>
    <w:multiLevelType w:val="multilevel"/>
    <w:tmpl w:val="758CDAD2"/>
    <w:numStyleLink w:val="StyleBulleted1"/>
  </w:abstractNum>
  <w:abstractNum w:abstractNumId="22">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5"/>
  </w:num>
  <w:num w:numId="4">
    <w:abstractNumId w:val="7"/>
  </w:num>
  <w:num w:numId="5">
    <w:abstractNumId w:val="19"/>
  </w:num>
  <w:num w:numId="6">
    <w:abstractNumId w:val="15"/>
  </w:num>
  <w:num w:numId="7">
    <w:abstractNumId w:val="16"/>
  </w:num>
  <w:num w:numId="8">
    <w:abstractNumId w:val="1"/>
  </w:num>
  <w:num w:numId="9">
    <w:abstractNumId w:val="11"/>
  </w:num>
  <w:num w:numId="10">
    <w:abstractNumId w:val="22"/>
  </w:num>
  <w:num w:numId="11">
    <w:abstractNumId w:val="13"/>
  </w:num>
  <w:num w:numId="12">
    <w:abstractNumId w:val="20"/>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12"/>
  </w:num>
  <w:num w:numId="21">
    <w:abstractNumId w:val="14"/>
  </w:num>
  <w:num w:numId="22">
    <w:abstractNumId w:val="6"/>
  </w:num>
  <w:num w:numId="23">
    <w:abstractNumId w:val="3"/>
  </w:num>
  <w:num w:numId="24">
    <w:abstractNumId w:val="17"/>
  </w:num>
  <w:num w:numId="25">
    <w:abstractNumId w:val="8"/>
  </w:num>
  <w:num w:numId="26">
    <w:abstractNumId w:val="2"/>
  </w:num>
  <w:num w:numId="27">
    <w:abstractNumId w:val="21"/>
  </w:num>
  <w:num w:numId="28">
    <w:abstractNumId w:val="18"/>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4E7C"/>
    <w:rsid w:val="000059A3"/>
    <w:rsid w:val="00013398"/>
    <w:rsid w:val="00023EDF"/>
    <w:rsid w:val="00026805"/>
    <w:rsid w:val="00036E6E"/>
    <w:rsid w:val="00037E59"/>
    <w:rsid w:val="0004227B"/>
    <w:rsid w:val="00043180"/>
    <w:rsid w:val="00043603"/>
    <w:rsid w:val="00046B28"/>
    <w:rsid w:val="00050850"/>
    <w:rsid w:val="000523E2"/>
    <w:rsid w:val="000538E5"/>
    <w:rsid w:val="00064AB2"/>
    <w:rsid w:val="0007059B"/>
    <w:rsid w:val="00072A35"/>
    <w:rsid w:val="000834EC"/>
    <w:rsid w:val="000A366A"/>
    <w:rsid w:val="000C52BF"/>
    <w:rsid w:val="000C6231"/>
    <w:rsid w:val="000D33C7"/>
    <w:rsid w:val="000D432C"/>
    <w:rsid w:val="000D4DAB"/>
    <w:rsid w:val="000D56BF"/>
    <w:rsid w:val="000D5D60"/>
    <w:rsid w:val="000D6AD6"/>
    <w:rsid w:val="000D743F"/>
    <w:rsid w:val="000D77D8"/>
    <w:rsid w:val="000F0BC0"/>
    <w:rsid w:val="000F3954"/>
    <w:rsid w:val="000F439B"/>
    <w:rsid w:val="000F4C67"/>
    <w:rsid w:val="0010300D"/>
    <w:rsid w:val="00111904"/>
    <w:rsid w:val="001163B2"/>
    <w:rsid w:val="0012361C"/>
    <w:rsid w:val="0012380B"/>
    <w:rsid w:val="001406B0"/>
    <w:rsid w:val="00140C1C"/>
    <w:rsid w:val="00141A01"/>
    <w:rsid w:val="00151116"/>
    <w:rsid w:val="0015693C"/>
    <w:rsid w:val="00157B72"/>
    <w:rsid w:val="001602A2"/>
    <w:rsid w:val="00160D6B"/>
    <w:rsid w:val="001638A1"/>
    <w:rsid w:val="00170EC0"/>
    <w:rsid w:val="00173513"/>
    <w:rsid w:val="00175B8C"/>
    <w:rsid w:val="0018687E"/>
    <w:rsid w:val="00197DE5"/>
    <w:rsid w:val="001A5F14"/>
    <w:rsid w:val="001B4444"/>
    <w:rsid w:val="001D60F9"/>
    <w:rsid w:val="001E48D9"/>
    <w:rsid w:val="001E693E"/>
    <w:rsid w:val="00210DF0"/>
    <w:rsid w:val="0021353A"/>
    <w:rsid w:val="00223A90"/>
    <w:rsid w:val="002243F8"/>
    <w:rsid w:val="002472CA"/>
    <w:rsid w:val="00250525"/>
    <w:rsid w:val="002671D8"/>
    <w:rsid w:val="00274F9B"/>
    <w:rsid w:val="002845BB"/>
    <w:rsid w:val="00291861"/>
    <w:rsid w:val="002A7ABA"/>
    <w:rsid w:val="002B0693"/>
    <w:rsid w:val="002B2085"/>
    <w:rsid w:val="002B34CB"/>
    <w:rsid w:val="002B5E81"/>
    <w:rsid w:val="002C131B"/>
    <w:rsid w:val="002D5A49"/>
    <w:rsid w:val="00301C35"/>
    <w:rsid w:val="003027B1"/>
    <w:rsid w:val="00303A51"/>
    <w:rsid w:val="00303FC8"/>
    <w:rsid w:val="00304B1E"/>
    <w:rsid w:val="003201AA"/>
    <w:rsid w:val="00326CA3"/>
    <w:rsid w:val="003338A8"/>
    <w:rsid w:val="00334F51"/>
    <w:rsid w:val="003401A2"/>
    <w:rsid w:val="003418C0"/>
    <w:rsid w:val="003626C3"/>
    <w:rsid w:val="00374CCA"/>
    <w:rsid w:val="00386426"/>
    <w:rsid w:val="00390C35"/>
    <w:rsid w:val="00393AB7"/>
    <w:rsid w:val="00394B29"/>
    <w:rsid w:val="003B0D67"/>
    <w:rsid w:val="003C14D6"/>
    <w:rsid w:val="003E346D"/>
    <w:rsid w:val="003E5509"/>
    <w:rsid w:val="003E7C74"/>
    <w:rsid w:val="003F5AAA"/>
    <w:rsid w:val="004056AC"/>
    <w:rsid w:val="00406742"/>
    <w:rsid w:val="00407E37"/>
    <w:rsid w:val="00410127"/>
    <w:rsid w:val="0041712A"/>
    <w:rsid w:val="004217C6"/>
    <w:rsid w:val="00423D3E"/>
    <w:rsid w:val="004262ED"/>
    <w:rsid w:val="004277D6"/>
    <w:rsid w:val="0042797C"/>
    <w:rsid w:val="00433343"/>
    <w:rsid w:val="004371C0"/>
    <w:rsid w:val="00465CC8"/>
    <w:rsid w:val="0046690D"/>
    <w:rsid w:val="0047082F"/>
    <w:rsid w:val="00495D5A"/>
    <w:rsid w:val="004A3A4F"/>
    <w:rsid w:val="004A526F"/>
    <w:rsid w:val="004A6674"/>
    <w:rsid w:val="004C6C07"/>
    <w:rsid w:val="004D5866"/>
    <w:rsid w:val="004D7DD1"/>
    <w:rsid w:val="004F32F3"/>
    <w:rsid w:val="0050725B"/>
    <w:rsid w:val="00536775"/>
    <w:rsid w:val="00537CDF"/>
    <w:rsid w:val="00541837"/>
    <w:rsid w:val="00565839"/>
    <w:rsid w:val="005826BE"/>
    <w:rsid w:val="00587D64"/>
    <w:rsid w:val="005A3A0F"/>
    <w:rsid w:val="005B1942"/>
    <w:rsid w:val="005B73F9"/>
    <w:rsid w:val="005C159E"/>
    <w:rsid w:val="005C5DE1"/>
    <w:rsid w:val="005C625F"/>
    <w:rsid w:val="005F18AF"/>
    <w:rsid w:val="005F3855"/>
    <w:rsid w:val="00602FF0"/>
    <w:rsid w:val="0061260C"/>
    <w:rsid w:val="00616E11"/>
    <w:rsid w:val="006170AC"/>
    <w:rsid w:val="00623F9F"/>
    <w:rsid w:val="00630B6E"/>
    <w:rsid w:val="00641FDE"/>
    <w:rsid w:val="00673EB1"/>
    <w:rsid w:val="00674F0C"/>
    <w:rsid w:val="006879B9"/>
    <w:rsid w:val="00697978"/>
    <w:rsid w:val="006B24BC"/>
    <w:rsid w:val="006B3291"/>
    <w:rsid w:val="006D3C07"/>
    <w:rsid w:val="006F6A59"/>
    <w:rsid w:val="006F7EE2"/>
    <w:rsid w:val="007036A9"/>
    <w:rsid w:val="0070793D"/>
    <w:rsid w:val="00712E23"/>
    <w:rsid w:val="00717952"/>
    <w:rsid w:val="00736C1E"/>
    <w:rsid w:val="00742B23"/>
    <w:rsid w:val="00765144"/>
    <w:rsid w:val="00771B7A"/>
    <w:rsid w:val="00780299"/>
    <w:rsid w:val="007B08E6"/>
    <w:rsid w:val="007C7B54"/>
    <w:rsid w:val="007D039F"/>
    <w:rsid w:val="007D59E2"/>
    <w:rsid w:val="007F3EF0"/>
    <w:rsid w:val="00803D51"/>
    <w:rsid w:val="00831449"/>
    <w:rsid w:val="008403FF"/>
    <w:rsid w:val="00843C38"/>
    <w:rsid w:val="008603D5"/>
    <w:rsid w:val="0087765B"/>
    <w:rsid w:val="00883B02"/>
    <w:rsid w:val="0088684B"/>
    <w:rsid w:val="00890BC2"/>
    <w:rsid w:val="00895170"/>
    <w:rsid w:val="008A17A3"/>
    <w:rsid w:val="008B71A2"/>
    <w:rsid w:val="008E2CB4"/>
    <w:rsid w:val="008E58D9"/>
    <w:rsid w:val="008E7E3D"/>
    <w:rsid w:val="0090343D"/>
    <w:rsid w:val="00911BAA"/>
    <w:rsid w:val="00916D84"/>
    <w:rsid w:val="00923761"/>
    <w:rsid w:val="00943F9C"/>
    <w:rsid w:val="009557FD"/>
    <w:rsid w:val="00960A5E"/>
    <w:rsid w:val="009679B8"/>
    <w:rsid w:val="00967D0B"/>
    <w:rsid w:val="00981421"/>
    <w:rsid w:val="00983499"/>
    <w:rsid w:val="009837BD"/>
    <w:rsid w:val="009838D9"/>
    <w:rsid w:val="00985F57"/>
    <w:rsid w:val="0098618E"/>
    <w:rsid w:val="009932BD"/>
    <w:rsid w:val="00993B6C"/>
    <w:rsid w:val="0099421F"/>
    <w:rsid w:val="009C3F61"/>
    <w:rsid w:val="009D19B0"/>
    <w:rsid w:val="009F0CDE"/>
    <w:rsid w:val="00A029FE"/>
    <w:rsid w:val="00A058E7"/>
    <w:rsid w:val="00A115A9"/>
    <w:rsid w:val="00A25C67"/>
    <w:rsid w:val="00A31243"/>
    <w:rsid w:val="00A3150F"/>
    <w:rsid w:val="00A37199"/>
    <w:rsid w:val="00A4637A"/>
    <w:rsid w:val="00A608A6"/>
    <w:rsid w:val="00A73EA0"/>
    <w:rsid w:val="00A767C5"/>
    <w:rsid w:val="00A85523"/>
    <w:rsid w:val="00A85608"/>
    <w:rsid w:val="00A9289B"/>
    <w:rsid w:val="00AA5DA8"/>
    <w:rsid w:val="00AB24A9"/>
    <w:rsid w:val="00AC105A"/>
    <w:rsid w:val="00AC68B6"/>
    <w:rsid w:val="00AC7573"/>
    <w:rsid w:val="00AD31F5"/>
    <w:rsid w:val="00AE0E30"/>
    <w:rsid w:val="00AE42E4"/>
    <w:rsid w:val="00AF7D7C"/>
    <w:rsid w:val="00B03175"/>
    <w:rsid w:val="00B22BBE"/>
    <w:rsid w:val="00B32625"/>
    <w:rsid w:val="00B37FAB"/>
    <w:rsid w:val="00B40D06"/>
    <w:rsid w:val="00B56EA4"/>
    <w:rsid w:val="00B65251"/>
    <w:rsid w:val="00B65349"/>
    <w:rsid w:val="00B73035"/>
    <w:rsid w:val="00B7505C"/>
    <w:rsid w:val="00B761CA"/>
    <w:rsid w:val="00B77507"/>
    <w:rsid w:val="00B80E89"/>
    <w:rsid w:val="00B854A6"/>
    <w:rsid w:val="00BA78B3"/>
    <w:rsid w:val="00BE3BEA"/>
    <w:rsid w:val="00BE6510"/>
    <w:rsid w:val="00C01D92"/>
    <w:rsid w:val="00C0522E"/>
    <w:rsid w:val="00C07969"/>
    <w:rsid w:val="00C16F82"/>
    <w:rsid w:val="00C21BCB"/>
    <w:rsid w:val="00C250BD"/>
    <w:rsid w:val="00C270F2"/>
    <w:rsid w:val="00C4334F"/>
    <w:rsid w:val="00C43B3A"/>
    <w:rsid w:val="00C445CA"/>
    <w:rsid w:val="00C51948"/>
    <w:rsid w:val="00C704B7"/>
    <w:rsid w:val="00C71E3E"/>
    <w:rsid w:val="00C8081B"/>
    <w:rsid w:val="00C85981"/>
    <w:rsid w:val="00CA58E5"/>
    <w:rsid w:val="00CB0493"/>
    <w:rsid w:val="00CC0EAA"/>
    <w:rsid w:val="00CD5D6B"/>
    <w:rsid w:val="00CE1A7F"/>
    <w:rsid w:val="00CE5069"/>
    <w:rsid w:val="00D00448"/>
    <w:rsid w:val="00D030DD"/>
    <w:rsid w:val="00D11F6E"/>
    <w:rsid w:val="00D12293"/>
    <w:rsid w:val="00D15353"/>
    <w:rsid w:val="00D15AF5"/>
    <w:rsid w:val="00D162A4"/>
    <w:rsid w:val="00D35C76"/>
    <w:rsid w:val="00D70BDB"/>
    <w:rsid w:val="00D72D3B"/>
    <w:rsid w:val="00D779C5"/>
    <w:rsid w:val="00D82ECF"/>
    <w:rsid w:val="00D90173"/>
    <w:rsid w:val="00D967AD"/>
    <w:rsid w:val="00DA0C9C"/>
    <w:rsid w:val="00DA3817"/>
    <w:rsid w:val="00DA6970"/>
    <w:rsid w:val="00DB39D4"/>
    <w:rsid w:val="00DB71BF"/>
    <w:rsid w:val="00DC3474"/>
    <w:rsid w:val="00DC7416"/>
    <w:rsid w:val="00DE18F4"/>
    <w:rsid w:val="00DE192C"/>
    <w:rsid w:val="00DE206F"/>
    <w:rsid w:val="00DE600E"/>
    <w:rsid w:val="00DF1440"/>
    <w:rsid w:val="00DF43EB"/>
    <w:rsid w:val="00E022FB"/>
    <w:rsid w:val="00E03B36"/>
    <w:rsid w:val="00E06343"/>
    <w:rsid w:val="00E1799B"/>
    <w:rsid w:val="00E578DF"/>
    <w:rsid w:val="00E66FA3"/>
    <w:rsid w:val="00E70B8B"/>
    <w:rsid w:val="00E7297B"/>
    <w:rsid w:val="00EA3127"/>
    <w:rsid w:val="00EA74B2"/>
    <w:rsid w:val="00EB2417"/>
    <w:rsid w:val="00EF03A3"/>
    <w:rsid w:val="00EF3EA8"/>
    <w:rsid w:val="00EF7AC0"/>
    <w:rsid w:val="00F202F8"/>
    <w:rsid w:val="00F37655"/>
    <w:rsid w:val="00F376E9"/>
    <w:rsid w:val="00F37F94"/>
    <w:rsid w:val="00F5559B"/>
    <w:rsid w:val="00F5566E"/>
    <w:rsid w:val="00F7740B"/>
    <w:rsid w:val="00F82FD7"/>
    <w:rsid w:val="00F844A1"/>
    <w:rsid w:val="00F86111"/>
    <w:rsid w:val="00FF4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rules v:ext="edit">
        <o:r id="V:Rule1" type="connector" idref="#Straight Arrow Connector 20"/>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967D0B"/>
    <w:pPr>
      <w:numPr>
        <w:numId w:val="28"/>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 w:type="character" w:customStyle="1" w:styleId="FootnoteTextChar">
    <w:name w:val="Footnote Text Char"/>
    <w:link w:val="FootnoteText"/>
    <w:semiHidden/>
    <w:locked/>
    <w:rsid w:val="00197DE5"/>
  </w:style>
  <w:style w:type="numbering" w:customStyle="1" w:styleId="StyleBulleted1">
    <w:name w:val="Style Bulleted1"/>
    <w:basedOn w:val="NoList"/>
    <w:rsid w:val="00C0522E"/>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967D0B"/>
    <w:pPr>
      <w:numPr>
        <w:numId w:val="28"/>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 w:type="character" w:customStyle="1" w:styleId="FootnoteTextChar">
    <w:name w:val="Footnote Text Char"/>
    <w:link w:val="FootnoteText"/>
    <w:semiHidden/>
    <w:locked/>
    <w:rsid w:val="00197DE5"/>
  </w:style>
  <w:style w:type="numbering" w:customStyle="1" w:styleId="StyleBulleted1">
    <w:name w:val="Style Bulleted1"/>
    <w:basedOn w:val="NoList"/>
    <w:rsid w:val="00C0522E"/>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5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mass.gov/dph/iaq"/>
  <Relationship Id="rId12" Type="http://schemas.openxmlformats.org/officeDocument/2006/relationships/hyperlink" TargetMode="External" Target="http://www.epa.gov/mold/mold_remediation.htm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Mode="External" Target="http://www.epa.gov/air/criteria.ht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image" Target="media/image11.png"/>
  <Relationship Id="rId3" Type="http://schemas.openxmlformats.org/officeDocument/2006/relationships/styles" Target="styles.xml"/>
  <Relationship Id="rId30" Type="http://schemas.openxmlformats.org/officeDocument/2006/relationships/image" Target="media/image12.png"/>
  <Relationship Id="rId31" Type="http://schemas.openxmlformats.org/officeDocument/2006/relationships/image" Target="media/image13.png"/>
  <Relationship Id="rId32" Type="http://schemas.openxmlformats.org/officeDocument/2006/relationships/image" Target="media/image14.png"/>
  <Relationship Id="rId33" Type="http://schemas.openxmlformats.org/officeDocument/2006/relationships/footer" Target="footer4.xml"/>
  <Relationship Id="rId34" Type="http://schemas.openxmlformats.org/officeDocument/2006/relationships/header" Target="header4.xml"/>
  <Relationship Id="rId35" Type="http://schemas.openxmlformats.org/officeDocument/2006/relationships/footer" Target="footer5.xml"/>
  <Relationship Id="rId36" Type="http://schemas.openxmlformats.org/officeDocument/2006/relationships/header" Target="header5.xml"/>
  <Relationship Id="rId37" Type="http://schemas.openxmlformats.org/officeDocument/2006/relationships/footer" Target="footer6.xml"/>
  <Relationship Id="rId38" Type="http://schemas.openxmlformats.org/officeDocument/2006/relationships/fontTable" Target="fontTable.xml"/>
  <Relationship Id="rId39"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277CF-6399-47E4-9C3D-2D08706CB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4077</Words>
  <Characters>22139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Indoor Air Quality Assessment - UMass Medical School; Center for Health Law and Economics, Schrafft Center, 529 Main St, 6th and 7th Fl., Charlestown, MA 02129</vt:lpstr>
    </vt:vector>
  </TitlesOfParts>
  <Company>MDPH</Company>
  <LinksUpToDate>false</LinksUpToDate>
  <CharactersWithSpaces>26164</CharactersWithSpaces>
  <SharedDoc>false</SharedDoc>
  <HLinks>
    <vt:vector size="24" baseType="variant">
      <vt:variant>
        <vt:i4>1900568</vt:i4>
      </vt:variant>
      <vt:variant>
        <vt:i4>9</vt:i4>
      </vt:variant>
      <vt:variant>
        <vt:i4>0</vt:i4>
      </vt:variant>
      <vt:variant>
        <vt:i4>5</vt:i4>
      </vt:variant>
      <vt:variant>
        <vt:lpwstr>http://www.epa.gov/air/criteria.html</vt:lpwstr>
      </vt:variant>
      <vt:variant>
        <vt:lpwstr/>
      </vt:variant>
      <vt:variant>
        <vt:i4>196659</vt:i4>
      </vt:variant>
      <vt:variant>
        <vt:i4>6</vt:i4>
      </vt:variant>
      <vt:variant>
        <vt:i4>0</vt:i4>
      </vt:variant>
      <vt:variant>
        <vt:i4>5</vt:i4>
      </vt:variant>
      <vt:variant>
        <vt:lpwstr>http://www.epa.gov/mold/mold_remediation.html</vt:lpwstr>
      </vt:variant>
      <vt:variant>
        <vt:lpwstr/>
      </vt:variant>
      <vt:variant>
        <vt:i4>6619247</vt:i4>
      </vt:variant>
      <vt:variant>
        <vt:i4>3</vt:i4>
      </vt:variant>
      <vt:variant>
        <vt:i4>0</vt:i4>
      </vt:variant>
      <vt:variant>
        <vt:i4>5</vt:i4>
      </vt:variant>
      <vt:variant>
        <vt:lpwstr>http://mass.gov/dph/iaq</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2015-08-26T19:40:00Z</dcterms:created>
  <dc:creator>MDPH - Indoor Air Quality Program</dc:creator>
  <keywords>UMass Medical School; Center for Health Law and Economics; Schrafft Center;</keywords>
  <lastModifiedBy>sysadmin</lastModifiedBy>
  <lastPrinted>2015-08-04T18:35:00Z</lastPrinted>
  <dcterms:modified xsi:type="dcterms:W3CDTF">2015-08-26T19:40:00Z</dcterms:modified>
  <revision>2</revision>
  <dc:subject>In response to a request from UMass Center for Health Law and Economics (CHLE), the MDPH, Bureau of Environmental Health conducted an indoor air quality assessment on June 18, 2015,at the CHLE office in the Schrafft Center, 529 Main St., Charlestown, MA. The CHLE occupies office space on the sixth and seventh floors of the Schrafft Center which was originally built in 1928 as a candy factory/warehouse in the Charlestown. It currently houses a number of state agencies and private businesses.</dc:subject>
  <dc:title>Indoor Air Quality Assessment - UMass Medical School; Center for Health Law and Economics, Schrafft Center, 529 Main St, 6th and 7th Fl., Charlestown, MA 02129</dc:title>
</coreProperties>
</file>