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B03" w:rsidRPr="00787B03" w:rsidRDefault="00787B03" w:rsidP="00786F3D">
      <w:pPr>
        <w:jc w:val="both"/>
      </w:pPr>
      <w:bookmarkStart w:id="0" w:name="_GoBack"/>
      <w:bookmarkEnd w:id="0"/>
      <w:r w:rsidRPr="00787B03">
        <w:t xml:space="preserve">All </w:t>
      </w:r>
      <w:r w:rsidR="005B2235">
        <w:t xml:space="preserve">licensed </w:t>
      </w:r>
      <w:r w:rsidRPr="00787B03">
        <w:t xml:space="preserve">Recreational Camps are required to </w:t>
      </w:r>
      <w:r w:rsidR="005B2235">
        <w:t>implement</w:t>
      </w:r>
      <w:r w:rsidRPr="00787B03">
        <w:t xml:space="preserve"> policies and procedures for various emergencies that may occur. Below </w:t>
      </w:r>
      <w:r w:rsidR="00680AFA">
        <w:t>is a sample plan</w:t>
      </w:r>
      <w:r w:rsidRPr="00787B03">
        <w:t xml:space="preserve"> for </w:t>
      </w:r>
      <w:r w:rsidR="00680AFA">
        <w:t>unrecognized person(s)</w:t>
      </w:r>
      <w:r w:rsidRPr="00787B03">
        <w:t xml:space="preserve"> emergencies</w:t>
      </w:r>
      <w:r w:rsidR="005B2235">
        <w:t xml:space="preserve"> pursuant to 430.190(E)</w:t>
      </w:r>
      <w:r w:rsidRPr="00787B03">
        <w:t>. Each camp is unique in character and operation which</w:t>
      </w:r>
      <w:r w:rsidR="00680AFA">
        <w:t xml:space="preserve"> should be reflected in their</w:t>
      </w:r>
      <w:r w:rsidRPr="00787B03">
        <w:t xml:space="preserve"> plans. Please make appropriate modifications to ensure the plans are useful for your camp including adding site specific facilities, buildings, directions for proper egress, designated meeting areas, communication systems (e.g., intercoms, etc.) and emergency response numbers. </w:t>
      </w:r>
    </w:p>
    <w:p w:rsidR="00787B03" w:rsidRPr="00787B03" w:rsidRDefault="00787B03" w:rsidP="00786F3D">
      <w:pPr>
        <w:jc w:val="both"/>
      </w:pPr>
      <w:r w:rsidRPr="00787B03">
        <w:rPr>
          <w:b/>
          <w:u w:val="single"/>
        </w:rPr>
        <w:t>Note</w:t>
      </w:r>
      <w:r w:rsidRPr="00787B03">
        <w:rPr>
          <w:b/>
        </w:rPr>
        <w:t>:</w:t>
      </w:r>
      <w:r w:rsidR="00446333">
        <w:t xml:space="preserve">  This plan is general and is</w:t>
      </w:r>
      <w:r w:rsidRPr="00787B03">
        <w:t xml:space="preserve"> intended to assist the camp operator in developing a comprehensive plan that is appropriate for their individual </w:t>
      </w:r>
      <w:r w:rsidR="005B2235">
        <w:t xml:space="preserve">camp, location, </w:t>
      </w:r>
      <w:r w:rsidRPr="00787B03">
        <w:t xml:space="preserve">facility and applicable situations. </w:t>
      </w:r>
    </w:p>
    <w:p w:rsidR="00787B03" w:rsidRPr="00787B03" w:rsidRDefault="00787B03" w:rsidP="00786F3D">
      <w:pPr>
        <w:jc w:val="both"/>
        <w:rPr>
          <w:b/>
        </w:rPr>
      </w:pPr>
      <w:r w:rsidRPr="00787B03">
        <w:rPr>
          <w:b/>
        </w:rPr>
        <w:t>A</w:t>
      </w:r>
      <w:r w:rsidR="00C31368">
        <w:rPr>
          <w:b/>
        </w:rPr>
        <w:t>ll a</w:t>
      </w:r>
      <w:r w:rsidRPr="00787B03">
        <w:rPr>
          <w:b/>
        </w:rPr>
        <w:t xml:space="preserve">ppropriate staff must be </w:t>
      </w:r>
      <w:r w:rsidR="00E060FB" w:rsidRPr="003D7DEE">
        <w:rPr>
          <w:b/>
        </w:rPr>
        <w:t xml:space="preserve">trained on </w:t>
      </w:r>
      <w:r w:rsidR="005B2235">
        <w:rPr>
          <w:b/>
        </w:rPr>
        <w:t>all of the camp’s policies and procedures.</w:t>
      </w:r>
    </w:p>
    <w:p w:rsidR="008303E0" w:rsidRDefault="00787B03" w:rsidP="008303E0">
      <w:pPr>
        <w:spacing w:after="0"/>
        <w:jc w:val="both"/>
      </w:pPr>
      <w:r w:rsidRPr="00787B03">
        <w:t>Please review regulations 105 CMR 430.159(B), 105 CMR 430.190(E), 105 CM</w:t>
      </w:r>
      <w:r w:rsidR="00317CCE">
        <w:t xml:space="preserve">R 430.210, </w:t>
      </w:r>
      <w:r w:rsidR="00C34E65">
        <w:t>and 105</w:t>
      </w:r>
      <w:r w:rsidRPr="00787B03">
        <w:t xml:space="preserve"> CMR 430.215 regarding emergency plans.</w:t>
      </w:r>
    </w:p>
    <w:p w:rsidR="00022DCA" w:rsidRPr="008303E0" w:rsidRDefault="008303E0" w:rsidP="008303E0">
      <w:pPr>
        <w:spacing w:after="0"/>
        <w:jc w:val="both"/>
      </w:pPr>
      <w:r>
        <w:rPr>
          <w:rFonts w:ascii="Times New Roman" w:hAnsi="Times New Roman" w:cs="Times New Roman"/>
          <w:b/>
          <w:sz w:val="28"/>
          <w:szCs w:val="28"/>
          <w:u w:val="single"/>
        </w:rPr>
        <w:t>__________________</w:t>
      </w:r>
      <w:r w:rsidR="00072EB0">
        <w:rPr>
          <w:rFonts w:ascii="Times New Roman" w:hAnsi="Times New Roman" w:cs="Times New Roman"/>
          <w:b/>
          <w:sz w:val="28"/>
          <w:szCs w:val="28"/>
          <w:u w:val="single"/>
        </w:rPr>
        <w:t>_________________________________</w:t>
      </w:r>
      <w:r w:rsidR="006D0252">
        <w:rPr>
          <w:rFonts w:ascii="Times New Roman" w:hAnsi="Times New Roman" w:cs="Times New Roman"/>
          <w:b/>
          <w:sz w:val="28"/>
          <w:szCs w:val="28"/>
          <w:u w:val="single"/>
        </w:rPr>
        <w:t>____________</w:t>
      </w:r>
      <w:r w:rsidR="00E15E11">
        <w:rPr>
          <w:rFonts w:ascii="Times New Roman" w:hAnsi="Times New Roman" w:cs="Times New Roman"/>
          <w:b/>
          <w:sz w:val="28"/>
          <w:szCs w:val="28"/>
          <w:u w:val="single"/>
        </w:rPr>
        <w:t>___________</w:t>
      </w:r>
    </w:p>
    <w:p w:rsidR="00CF6BFF" w:rsidRPr="00F122E4" w:rsidRDefault="00D767DF" w:rsidP="005B2235">
      <w:pPr>
        <w:pStyle w:val="ListParagraph"/>
        <w:ind w:left="0"/>
        <w:jc w:val="both"/>
      </w:pPr>
      <w:r>
        <w:t xml:space="preserve">The </w:t>
      </w:r>
      <w:r w:rsidRPr="000F43DF">
        <w:t>aim</w:t>
      </w:r>
      <w:r w:rsidR="000F43DF">
        <w:t xml:space="preserve"> of an Unrecognized Persons</w:t>
      </w:r>
      <w:r>
        <w:t xml:space="preserve"> policy is to ensure the safety of those on the premises by making the responsibilities and expectations of all </w:t>
      </w:r>
      <w:r w:rsidR="000F43DF">
        <w:t xml:space="preserve">camp staff </w:t>
      </w:r>
      <w:r>
        <w:t xml:space="preserve">clear when dealing with unknown or unrecognized persons. </w:t>
      </w:r>
    </w:p>
    <w:p w:rsidR="009F1692" w:rsidRPr="008303E0" w:rsidRDefault="00EB5099" w:rsidP="00CF6BFF">
      <w:pPr>
        <w:spacing w:after="0"/>
        <w:jc w:val="both"/>
        <w:rPr>
          <w:b/>
          <w:color w:val="FF0000"/>
          <w:sz w:val="24"/>
        </w:rPr>
      </w:pPr>
      <w:r w:rsidRPr="008303E0">
        <w:rPr>
          <w:b/>
          <w:sz w:val="24"/>
        </w:rPr>
        <w:t>Unknown or Unauthorized Person</w:t>
      </w:r>
      <w:r w:rsidR="00E060FB" w:rsidRPr="008303E0">
        <w:rPr>
          <w:b/>
          <w:sz w:val="24"/>
        </w:rPr>
        <w:t xml:space="preserve"> at Camp</w:t>
      </w:r>
      <w:r w:rsidR="0029602F" w:rsidRPr="008303E0">
        <w:rPr>
          <w:b/>
          <w:sz w:val="24"/>
        </w:rPr>
        <w:t xml:space="preserve"> Checklist</w:t>
      </w:r>
    </w:p>
    <w:tbl>
      <w:tblPr>
        <w:tblStyle w:val="TableGrid"/>
        <w:tblW w:w="0" w:type="auto"/>
        <w:tblLook w:val="04A0" w:firstRow="1" w:lastRow="0" w:firstColumn="1" w:lastColumn="0" w:noHBand="0" w:noVBand="1"/>
      </w:tblPr>
      <w:tblGrid>
        <w:gridCol w:w="8245"/>
        <w:gridCol w:w="1265"/>
        <w:gridCol w:w="1506"/>
      </w:tblGrid>
      <w:tr w:rsidR="00B25C80" w:rsidTr="000F43DF">
        <w:tc>
          <w:tcPr>
            <w:tcW w:w="8245" w:type="dxa"/>
          </w:tcPr>
          <w:p w:rsidR="00B25C80" w:rsidRDefault="00B25C80" w:rsidP="003A3453">
            <w:pPr>
              <w:pStyle w:val="ListParagraph"/>
              <w:ind w:left="0"/>
            </w:pPr>
            <w:r>
              <w:t>Implement and regularly review procedures to ensure the safety of all children and staff at all times, including a procedure for recognizing and addressing unknown or unrecognized persons on the premises.</w:t>
            </w:r>
          </w:p>
        </w:tc>
        <w:tc>
          <w:tcPr>
            <w:tcW w:w="1265" w:type="dxa"/>
          </w:tcPr>
          <w:p w:rsidR="00B25C80" w:rsidRDefault="00B25C80" w:rsidP="003A3453">
            <w:pPr>
              <w:pStyle w:val="ListParagraph"/>
              <w:ind w:left="0"/>
              <w:jc w:val="center"/>
            </w:pPr>
            <w:r>
              <w:t>Yes</w:t>
            </w:r>
          </w:p>
        </w:tc>
        <w:tc>
          <w:tcPr>
            <w:tcW w:w="1506" w:type="dxa"/>
          </w:tcPr>
          <w:p w:rsidR="00B25C80" w:rsidRDefault="00B25C80" w:rsidP="003A3453">
            <w:pPr>
              <w:pStyle w:val="ListParagraph"/>
              <w:ind w:left="0"/>
              <w:jc w:val="center"/>
            </w:pPr>
            <w:r>
              <w:t>No</w:t>
            </w:r>
          </w:p>
        </w:tc>
      </w:tr>
      <w:tr w:rsidR="00B25C80" w:rsidTr="000F43DF">
        <w:tc>
          <w:tcPr>
            <w:tcW w:w="8245" w:type="dxa"/>
          </w:tcPr>
          <w:p w:rsidR="00B25C80" w:rsidRDefault="00B25C80" w:rsidP="003A3453">
            <w:pPr>
              <w:pStyle w:val="ListParagraph"/>
              <w:ind w:left="0"/>
            </w:pPr>
            <w:r>
              <w:t>Train appropriate staff in all the above procedures</w:t>
            </w:r>
          </w:p>
        </w:tc>
        <w:tc>
          <w:tcPr>
            <w:tcW w:w="1265" w:type="dxa"/>
          </w:tcPr>
          <w:p w:rsidR="00B25C80" w:rsidRDefault="00B25C80" w:rsidP="003A3453">
            <w:pPr>
              <w:pStyle w:val="ListParagraph"/>
              <w:ind w:left="0"/>
              <w:jc w:val="center"/>
            </w:pPr>
            <w:r>
              <w:t>Yes</w:t>
            </w:r>
          </w:p>
        </w:tc>
        <w:tc>
          <w:tcPr>
            <w:tcW w:w="1506" w:type="dxa"/>
          </w:tcPr>
          <w:p w:rsidR="00B25C80" w:rsidRDefault="00B25C80" w:rsidP="003A3453">
            <w:pPr>
              <w:pStyle w:val="ListParagraph"/>
              <w:ind w:left="0"/>
              <w:jc w:val="center"/>
            </w:pPr>
            <w:r>
              <w:t>No</w:t>
            </w:r>
          </w:p>
        </w:tc>
      </w:tr>
      <w:tr w:rsidR="00B25C80" w:rsidTr="000F43DF">
        <w:tc>
          <w:tcPr>
            <w:tcW w:w="8245" w:type="dxa"/>
          </w:tcPr>
          <w:p w:rsidR="00B25C80" w:rsidRDefault="00B25C80" w:rsidP="003A3453">
            <w:pPr>
              <w:pStyle w:val="ListParagraph"/>
              <w:ind w:left="0"/>
            </w:pPr>
            <w:r>
              <w:t>Parents/guardians must specify who is authorized to have access to the children and notify any changes immediately</w:t>
            </w:r>
          </w:p>
        </w:tc>
        <w:tc>
          <w:tcPr>
            <w:tcW w:w="1265" w:type="dxa"/>
          </w:tcPr>
          <w:p w:rsidR="00B25C80" w:rsidRDefault="00B25C80" w:rsidP="003A3453">
            <w:pPr>
              <w:pStyle w:val="ListParagraph"/>
              <w:ind w:left="0"/>
              <w:jc w:val="center"/>
            </w:pPr>
            <w:r>
              <w:t>Yes</w:t>
            </w:r>
          </w:p>
        </w:tc>
        <w:tc>
          <w:tcPr>
            <w:tcW w:w="1506" w:type="dxa"/>
          </w:tcPr>
          <w:p w:rsidR="00B25C80" w:rsidRDefault="00B25C80" w:rsidP="003A3453">
            <w:pPr>
              <w:pStyle w:val="ListParagraph"/>
              <w:ind w:left="0"/>
              <w:jc w:val="center"/>
            </w:pPr>
            <w:r>
              <w:t>No</w:t>
            </w:r>
          </w:p>
        </w:tc>
      </w:tr>
      <w:tr w:rsidR="00B25C80" w:rsidTr="000F43DF">
        <w:tc>
          <w:tcPr>
            <w:tcW w:w="8245" w:type="dxa"/>
          </w:tcPr>
          <w:p w:rsidR="00B25C80" w:rsidRDefault="00B25C80" w:rsidP="009C273B">
            <w:pPr>
              <w:pStyle w:val="ListParagraph"/>
              <w:ind w:left="0"/>
            </w:pPr>
            <w:r>
              <w:t>Overall response of trained staff</w:t>
            </w:r>
          </w:p>
        </w:tc>
        <w:tc>
          <w:tcPr>
            <w:tcW w:w="1265" w:type="dxa"/>
          </w:tcPr>
          <w:p w:rsidR="00B25C80" w:rsidRDefault="00B25C80" w:rsidP="003A3453">
            <w:pPr>
              <w:pStyle w:val="ListParagraph"/>
              <w:ind w:left="0"/>
              <w:jc w:val="center"/>
            </w:pPr>
            <w:r>
              <w:t>Satisfactory</w:t>
            </w:r>
          </w:p>
        </w:tc>
        <w:tc>
          <w:tcPr>
            <w:tcW w:w="1506" w:type="dxa"/>
          </w:tcPr>
          <w:p w:rsidR="00B25C80" w:rsidRDefault="00B25C80" w:rsidP="003A3453">
            <w:pPr>
              <w:pStyle w:val="ListParagraph"/>
              <w:ind w:left="0"/>
              <w:jc w:val="center"/>
            </w:pPr>
            <w:r>
              <w:t>Unsatisfactory</w:t>
            </w:r>
          </w:p>
        </w:tc>
      </w:tr>
    </w:tbl>
    <w:p w:rsidR="005B2235" w:rsidRPr="008303E0" w:rsidRDefault="000F43DF" w:rsidP="00786F3D">
      <w:pPr>
        <w:pStyle w:val="ListParagraph"/>
        <w:ind w:left="0"/>
        <w:jc w:val="both"/>
        <w:rPr>
          <w:b/>
          <w:sz w:val="24"/>
        </w:rPr>
      </w:pPr>
      <w:r>
        <w:rPr>
          <w:b/>
          <w:sz w:val="24"/>
        </w:rPr>
        <w:t xml:space="preserve">Recommended </w:t>
      </w:r>
      <w:r w:rsidR="005B2235" w:rsidRPr="008303E0">
        <w:rPr>
          <w:b/>
          <w:sz w:val="24"/>
        </w:rPr>
        <w:t>Procedures</w:t>
      </w:r>
    </w:p>
    <w:p w:rsidR="003C00E8" w:rsidRPr="003D7DEE" w:rsidRDefault="00F10F75" w:rsidP="00C55ABA">
      <w:pPr>
        <w:pStyle w:val="ListParagraph"/>
        <w:numPr>
          <w:ilvl w:val="0"/>
          <w:numId w:val="4"/>
        </w:numPr>
        <w:jc w:val="both"/>
      </w:pPr>
      <w:r w:rsidRPr="003D7DEE">
        <w:t>I</w:t>
      </w:r>
      <w:r w:rsidR="00141EDF" w:rsidRPr="003D7DEE">
        <w:t>f</w:t>
      </w:r>
      <w:r w:rsidRPr="003D7DEE">
        <w:t xml:space="preserve"> an unknown or unrecogniz</w:t>
      </w:r>
      <w:r w:rsidR="003C00E8" w:rsidRPr="003D7DEE">
        <w:t>ed person enters the premises</w:t>
      </w:r>
      <w:r w:rsidR="000F43DF">
        <w:t xml:space="preserve"> </w:t>
      </w:r>
      <w:r w:rsidR="000F43DF" w:rsidRPr="000F43DF">
        <w:rPr>
          <w:b/>
        </w:rPr>
        <w:t xml:space="preserve">staff </w:t>
      </w:r>
      <w:r w:rsidR="000F43DF">
        <w:t>should</w:t>
      </w:r>
      <w:r w:rsidR="003C00E8" w:rsidRPr="003D7DEE">
        <w:t>:</w:t>
      </w:r>
    </w:p>
    <w:tbl>
      <w:tblPr>
        <w:tblStyle w:val="TableGrid"/>
        <w:tblW w:w="11030" w:type="dxa"/>
        <w:tblLook w:val="04A0" w:firstRow="1" w:lastRow="0" w:firstColumn="1" w:lastColumn="0" w:noHBand="0" w:noVBand="1"/>
      </w:tblPr>
      <w:tblGrid>
        <w:gridCol w:w="11030"/>
      </w:tblGrid>
      <w:tr w:rsidR="00B25C80" w:rsidTr="008303E0">
        <w:trPr>
          <w:trHeight w:val="624"/>
        </w:trPr>
        <w:tc>
          <w:tcPr>
            <w:tcW w:w="11030" w:type="dxa"/>
          </w:tcPr>
          <w:p w:rsidR="00B25C80" w:rsidRDefault="000F43DF" w:rsidP="005B2235">
            <w:pPr>
              <w:pStyle w:val="ListParagraph"/>
              <w:ind w:left="0"/>
            </w:pPr>
            <w:r>
              <w:t>1. I</w:t>
            </w:r>
            <w:r w:rsidR="00B25C80">
              <w:t xml:space="preserve">mmediately </w:t>
            </w:r>
            <w:r w:rsidR="005B2235">
              <w:t xml:space="preserve">inquire about the purpose </w:t>
            </w:r>
            <w:r w:rsidR="00B25C80">
              <w:t>for bei</w:t>
            </w:r>
            <w:r w:rsidR="005B2235">
              <w:t xml:space="preserve">ng at the camp and to clarify </w:t>
            </w:r>
            <w:r w:rsidR="00B25C80">
              <w:t xml:space="preserve">any misunderstanding </w:t>
            </w:r>
            <w:r w:rsidR="005B2235">
              <w:t xml:space="preserve">regarding the location </w:t>
            </w:r>
            <w:r w:rsidR="00B25C80">
              <w:t>being sought</w:t>
            </w:r>
          </w:p>
        </w:tc>
      </w:tr>
      <w:tr w:rsidR="00B25C80" w:rsidTr="008303E0">
        <w:trPr>
          <w:trHeight w:val="295"/>
        </w:trPr>
        <w:tc>
          <w:tcPr>
            <w:tcW w:w="11030" w:type="dxa"/>
          </w:tcPr>
          <w:p w:rsidR="00B25C80" w:rsidRDefault="00B25C80" w:rsidP="003A3453">
            <w:pPr>
              <w:pStyle w:val="ListParagraph"/>
              <w:ind w:left="0"/>
            </w:pPr>
            <w:r>
              <w:t>2. Confirm if the person has any authorization, such as f</w:t>
            </w:r>
            <w:r w:rsidR="005B2235">
              <w:t xml:space="preserve">rom a parent/guardian, to be at the </w:t>
            </w:r>
            <w:r>
              <w:t>location</w:t>
            </w:r>
          </w:p>
        </w:tc>
      </w:tr>
      <w:tr w:rsidR="00B25C80" w:rsidTr="008303E0">
        <w:trPr>
          <w:trHeight w:val="305"/>
        </w:trPr>
        <w:tc>
          <w:tcPr>
            <w:tcW w:w="11030" w:type="dxa"/>
          </w:tcPr>
          <w:p w:rsidR="00B25C80" w:rsidRDefault="005B2235" w:rsidP="003A3453">
            <w:pPr>
              <w:pStyle w:val="ListParagraph"/>
              <w:ind w:left="0"/>
            </w:pPr>
            <w:r>
              <w:t>3. If necessary, e</w:t>
            </w:r>
            <w:r w:rsidR="00B25C80">
              <w:t xml:space="preserve">xplain politely to the person that they are not permitted and escort them off the premises </w:t>
            </w:r>
          </w:p>
        </w:tc>
      </w:tr>
      <w:tr w:rsidR="00B25C80" w:rsidTr="008303E0">
        <w:trPr>
          <w:trHeight w:val="311"/>
        </w:trPr>
        <w:tc>
          <w:tcPr>
            <w:tcW w:w="11030" w:type="dxa"/>
          </w:tcPr>
          <w:p w:rsidR="00B25C80" w:rsidRDefault="00B25C80" w:rsidP="003A3453">
            <w:pPr>
              <w:pStyle w:val="ListParagraph"/>
              <w:ind w:left="0"/>
            </w:pPr>
            <w:r>
              <w:t>4. Ensure that the person leaves the premises</w:t>
            </w:r>
            <w:r w:rsidR="005B2235">
              <w:t xml:space="preserve"> immediately</w:t>
            </w:r>
          </w:p>
        </w:tc>
      </w:tr>
      <w:tr w:rsidR="000F43DF" w:rsidTr="008303E0">
        <w:trPr>
          <w:trHeight w:val="311"/>
        </w:trPr>
        <w:tc>
          <w:tcPr>
            <w:tcW w:w="11030" w:type="dxa"/>
          </w:tcPr>
          <w:p w:rsidR="000F43DF" w:rsidRDefault="000F43DF" w:rsidP="00AB3526">
            <w:pPr>
              <w:pStyle w:val="ListParagraph"/>
              <w:ind w:left="0"/>
            </w:pPr>
            <w:r>
              <w:t>5. Notify the person in</w:t>
            </w:r>
            <w:r w:rsidR="00AB3526">
              <w:t xml:space="preserve"> </w:t>
            </w:r>
            <w:r w:rsidR="009C273B">
              <w:t>char</w:t>
            </w:r>
            <w:r>
              <w:t xml:space="preserve">ge of the incident                            </w:t>
            </w:r>
          </w:p>
        </w:tc>
      </w:tr>
      <w:tr w:rsidR="00AB3526" w:rsidTr="008303E0">
        <w:trPr>
          <w:trHeight w:val="311"/>
        </w:trPr>
        <w:tc>
          <w:tcPr>
            <w:tcW w:w="11030" w:type="dxa"/>
          </w:tcPr>
          <w:p w:rsidR="00AB3526" w:rsidRDefault="00AB3526" w:rsidP="003A3453">
            <w:pPr>
              <w:pStyle w:val="ListParagraph"/>
              <w:ind w:left="0"/>
            </w:pPr>
            <w:r>
              <w:t xml:space="preserve">6. Notify the </w:t>
            </w:r>
            <w:r w:rsidR="009C273B">
              <w:t xml:space="preserve">camper’s </w:t>
            </w:r>
            <w:r>
              <w:t xml:space="preserve">parent/guardian of the incident </w:t>
            </w:r>
          </w:p>
        </w:tc>
      </w:tr>
    </w:tbl>
    <w:p w:rsidR="00022DCA" w:rsidRPr="003D7DEE" w:rsidRDefault="00022DCA" w:rsidP="00786F3D">
      <w:pPr>
        <w:pStyle w:val="ListParagraph"/>
        <w:ind w:left="0"/>
        <w:jc w:val="both"/>
      </w:pPr>
    </w:p>
    <w:p w:rsidR="009F1692" w:rsidRPr="003D7DEE" w:rsidRDefault="003523A8" w:rsidP="00C55ABA">
      <w:pPr>
        <w:pStyle w:val="ListParagraph"/>
        <w:numPr>
          <w:ilvl w:val="0"/>
          <w:numId w:val="4"/>
        </w:numPr>
        <w:jc w:val="both"/>
      </w:pPr>
      <w:r w:rsidRPr="003D7DEE">
        <w:t xml:space="preserve">If the person </w:t>
      </w:r>
      <w:r w:rsidRPr="005B2235">
        <w:rPr>
          <w:u w:val="single"/>
        </w:rPr>
        <w:t>refuses to leave the premises</w:t>
      </w:r>
      <w:r w:rsidRPr="003D7DEE">
        <w:t>, becomes aggressive or violent or attempts an unauthori</w:t>
      </w:r>
      <w:r w:rsidR="00A15A0F" w:rsidRPr="003D7DEE">
        <w:t xml:space="preserve">zed removal of a child, </w:t>
      </w:r>
      <w:r w:rsidR="00A15A0F" w:rsidRPr="000F43DF">
        <w:rPr>
          <w:b/>
        </w:rPr>
        <w:t>the p</w:t>
      </w:r>
      <w:r w:rsidRPr="000F43DF">
        <w:rPr>
          <w:b/>
        </w:rPr>
        <w:t>erson in charge</w:t>
      </w:r>
      <w:r w:rsidRPr="003D7DEE">
        <w:t xml:space="preserve"> should:</w:t>
      </w:r>
    </w:p>
    <w:tbl>
      <w:tblPr>
        <w:tblStyle w:val="TableGrid"/>
        <w:tblW w:w="11045" w:type="dxa"/>
        <w:tblLook w:val="04A0" w:firstRow="1" w:lastRow="0" w:firstColumn="1" w:lastColumn="0" w:noHBand="0" w:noVBand="1"/>
      </w:tblPr>
      <w:tblGrid>
        <w:gridCol w:w="11045"/>
      </w:tblGrid>
      <w:tr w:rsidR="00B25C80" w:rsidTr="008303E0">
        <w:trPr>
          <w:trHeight w:val="272"/>
        </w:trPr>
        <w:tc>
          <w:tcPr>
            <w:tcW w:w="11045" w:type="dxa"/>
          </w:tcPr>
          <w:p w:rsidR="00B25C80" w:rsidRDefault="00B25C80" w:rsidP="003A3453">
            <w:pPr>
              <w:pStyle w:val="ListParagraph"/>
              <w:ind w:left="0"/>
            </w:pPr>
            <w:r>
              <w:t>1. Call emergency personnel (911, if available) to report the incident and request immediate assistance</w:t>
            </w:r>
          </w:p>
        </w:tc>
      </w:tr>
      <w:tr w:rsidR="00B25C80" w:rsidTr="008303E0">
        <w:trPr>
          <w:trHeight w:val="272"/>
        </w:trPr>
        <w:tc>
          <w:tcPr>
            <w:tcW w:w="11045" w:type="dxa"/>
          </w:tcPr>
          <w:p w:rsidR="00B25C80" w:rsidRDefault="00B25C80" w:rsidP="003A3453">
            <w:pPr>
              <w:pStyle w:val="ListParagraph"/>
              <w:ind w:left="0"/>
            </w:pPr>
            <w:r>
              <w:t>2. Alert other staff to the situation, order all premises secured and locked</w:t>
            </w:r>
          </w:p>
        </w:tc>
      </w:tr>
      <w:tr w:rsidR="00B25C80" w:rsidTr="008303E0">
        <w:trPr>
          <w:trHeight w:val="257"/>
        </w:trPr>
        <w:tc>
          <w:tcPr>
            <w:tcW w:w="11045" w:type="dxa"/>
          </w:tcPr>
          <w:p w:rsidR="00B25C80" w:rsidRDefault="00B25C80" w:rsidP="003A3453">
            <w:pPr>
              <w:pStyle w:val="ListParagraph"/>
              <w:ind w:left="0"/>
            </w:pPr>
            <w:r>
              <w:t xml:space="preserve">3. Ensure that no person enters or exits the premises until the </w:t>
            </w:r>
            <w:r w:rsidR="005B2235">
              <w:t xml:space="preserve">local </w:t>
            </w:r>
            <w:r>
              <w:t>Police have arrived</w:t>
            </w:r>
          </w:p>
        </w:tc>
      </w:tr>
      <w:tr w:rsidR="00B25C80" w:rsidTr="008303E0">
        <w:trPr>
          <w:trHeight w:val="272"/>
        </w:trPr>
        <w:tc>
          <w:tcPr>
            <w:tcW w:w="11045" w:type="dxa"/>
          </w:tcPr>
          <w:p w:rsidR="00B25C80" w:rsidRDefault="00B25C80" w:rsidP="003A3453">
            <w:pPr>
              <w:pStyle w:val="ListParagraph"/>
              <w:ind w:left="0"/>
            </w:pPr>
            <w:r>
              <w:t>4. Provide a main point of contact for staff, parent/guardian and the Police</w:t>
            </w:r>
          </w:p>
        </w:tc>
      </w:tr>
      <w:tr w:rsidR="00B25C80" w:rsidTr="00AB3526">
        <w:trPr>
          <w:trHeight w:val="377"/>
        </w:trPr>
        <w:tc>
          <w:tcPr>
            <w:tcW w:w="11045" w:type="dxa"/>
          </w:tcPr>
          <w:p w:rsidR="00B25C80" w:rsidRDefault="00B25C80" w:rsidP="00AB3526">
            <w:pPr>
              <w:pStyle w:val="ListParagraph"/>
              <w:ind w:left="0"/>
            </w:pPr>
            <w:r>
              <w:t xml:space="preserve">5. When resolved, write a detailed report </w:t>
            </w:r>
            <w:r w:rsidR="005B2235">
              <w:t xml:space="preserve">of the incident </w:t>
            </w:r>
            <w:r>
              <w:t>indicating dates, times and persons involved</w:t>
            </w:r>
          </w:p>
        </w:tc>
      </w:tr>
    </w:tbl>
    <w:p w:rsidR="002E791B" w:rsidRDefault="002E791B" w:rsidP="002E791B">
      <w:pPr>
        <w:jc w:val="both"/>
      </w:pPr>
    </w:p>
    <w:p w:rsidR="000358EC" w:rsidRDefault="000358EC" w:rsidP="0024799B">
      <w:pPr>
        <w:pStyle w:val="ListParagraph"/>
        <w:ind w:left="0"/>
        <w:jc w:val="both"/>
      </w:pPr>
    </w:p>
    <w:sectPr w:rsidR="000358EC" w:rsidSect="0024799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18E" w:rsidRDefault="0008618E" w:rsidP="00787B03">
      <w:pPr>
        <w:spacing w:after="0" w:line="240" w:lineRule="auto"/>
      </w:pPr>
      <w:r>
        <w:separator/>
      </w:r>
    </w:p>
  </w:endnote>
  <w:endnote w:type="continuationSeparator" w:id="0">
    <w:p w:rsidR="0008618E" w:rsidRDefault="0008618E" w:rsidP="0078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979134"/>
      <w:docPartObj>
        <w:docPartGallery w:val="Page Numbers (Bottom of Page)"/>
        <w:docPartUnique/>
      </w:docPartObj>
    </w:sdtPr>
    <w:sdtEndPr/>
    <w:sdtContent>
      <w:sdt>
        <w:sdtPr>
          <w:id w:val="860082579"/>
          <w:docPartObj>
            <w:docPartGallery w:val="Page Numbers (Top of Page)"/>
            <w:docPartUnique/>
          </w:docPartObj>
        </w:sdtPr>
        <w:sdtEndPr/>
        <w:sdtContent>
          <w:p w:rsidR="009A32E1" w:rsidRDefault="00B25C80" w:rsidP="006E1E7E">
            <w:pPr>
              <w:pStyle w:val="Footer"/>
              <w:ind w:firstLine="720"/>
            </w:pPr>
            <w:r>
              <w:t>March 2019</w:t>
            </w:r>
            <w:r w:rsidR="009A32E1">
              <w:tab/>
            </w:r>
            <w:r w:rsidR="009A32E1">
              <w:tab/>
            </w:r>
            <w:r w:rsidR="009A32E1" w:rsidRPr="005514A4">
              <w:t xml:space="preserve">Page </w:t>
            </w:r>
            <w:r w:rsidR="009A32E1" w:rsidRPr="005514A4">
              <w:rPr>
                <w:bCs/>
                <w:sz w:val="24"/>
                <w:szCs w:val="24"/>
              </w:rPr>
              <w:fldChar w:fldCharType="begin"/>
            </w:r>
            <w:r w:rsidR="009A32E1" w:rsidRPr="005514A4">
              <w:rPr>
                <w:bCs/>
              </w:rPr>
              <w:instrText xml:space="preserve"> PAGE </w:instrText>
            </w:r>
            <w:r w:rsidR="009A32E1" w:rsidRPr="005514A4">
              <w:rPr>
                <w:bCs/>
                <w:sz w:val="24"/>
                <w:szCs w:val="24"/>
              </w:rPr>
              <w:fldChar w:fldCharType="separate"/>
            </w:r>
            <w:r w:rsidR="006C2BDD">
              <w:rPr>
                <w:bCs/>
                <w:noProof/>
              </w:rPr>
              <w:t>1</w:t>
            </w:r>
            <w:r w:rsidR="009A32E1" w:rsidRPr="005514A4">
              <w:rPr>
                <w:bCs/>
                <w:sz w:val="24"/>
                <w:szCs w:val="24"/>
              </w:rPr>
              <w:fldChar w:fldCharType="end"/>
            </w:r>
            <w:r w:rsidR="009A32E1" w:rsidRPr="005514A4">
              <w:t xml:space="preserve"> of </w:t>
            </w:r>
            <w:r w:rsidR="009A32E1" w:rsidRPr="005514A4">
              <w:rPr>
                <w:bCs/>
                <w:sz w:val="24"/>
                <w:szCs w:val="24"/>
              </w:rPr>
              <w:fldChar w:fldCharType="begin"/>
            </w:r>
            <w:r w:rsidR="009A32E1" w:rsidRPr="005514A4">
              <w:rPr>
                <w:bCs/>
              </w:rPr>
              <w:instrText xml:space="preserve"> NUMPAGES  </w:instrText>
            </w:r>
            <w:r w:rsidR="009A32E1" w:rsidRPr="005514A4">
              <w:rPr>
                <w:bCs/>
                <w:sz w:val="24"/>
                <w:szCs w:val="24"/>
              </w:rPr>
              <w:fldChar w:fldCharType="separate"/>
            </w:r>
            <w:r w:rsidR="006C2BDD">
              <w:rPr>
                <w:bCs/>
                <w:noProof/>
              </w:rPr>
              <w:t>1</w:t>
            </w:r>
            <w:r w:rsidR="009A32E1" w:rsidRPr="005514A4">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18E" w:rsidRDefault="0008618E" w:rsidP="00787B03">
      <w:pPr>
        <w:spacing w:after="0" w:line="240" w:lineRule="auto"/>
      </w:pPr>
      <w:r>
        <w:separator/>
      </w:r>
    </w:p>
  </w:footnote>
  <w:footnote w:type="continuationSeparator" w:id="0">
    <w:p w:rsidR="0008618E" w:rsidRDefault="0008618E" w:rsidP="00787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B03" w:rsidRPr="002E791B" w:rsidRDefault="00787B03" w:rsidP="002E791B">
    <w:pPr>
      <w:jc w:val="center"/>
      <w:rPr>
        <w:b/>
        <w:sz w:val="30"/>
        <w:szCs w:val="30"/>
        <w:u w:val="single"/>
      </w:rPr>
    </w:pPr>
    <w:r w:rsidRPr="00667076">
      <w:rPr>
        <w:b/>
        <w:sz w:val="30"/>
        <w:szCs w:val="30"/>
        <w:u w:val="single"/>
      </w:rPr>
      <w:t xml:space="preserve">Recreational Camp Emergency Plans for </w:t>
    </w:r>
    <w:r>
      <w:rPr>
        <w:b/>
        <w:sz w:val="30"/>
        <w:szCs w:val="30"/>
        <w:u w:val="single"/>
      </w:rPr>
      <w:t>Unrecognized Persons</w:t>
    </w:r>
    <w:r w:rsidR="0098273D">
      <w:rPr>
        <w:b/>
        <w:sz w:val="30"/>
        <w:szCs w:val="3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865"/>
    <w:multiLevelType w:val="hybridMultilevel"/>
    <w:tmpl w:val="822C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972DD"/>
    <w:multiLevelType w:val="hybridMultilevel"/>
    <w:tmpl w:val="C4DCB9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98475D"/>
    <w:multiLevelType w:val="hybridMultilevel"/>
    <w:tmpl w:val="1ADE39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00D97"/>
    <w:multiLevelType w:val="hybridMultilevel"/>
    <w:tmpl w:val="AFA00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C21628"/>
    <w:multiLevelType w:val="hybridMultilevel"/>
    <w:tmpl w:val="185A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76B8B"/>
    <w:multiLevelType w:val="hybridMultilevel"/>
    <w:tmpl w:val="27207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F5719DF"/>
    <w:multiLevelType w:val="hybridMultilevel"/>
    <w:tmpl w:val="6832D7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00"/>
    <w:rsid w:val="00022DCA"/>
    <w:rsid w:val="000358EC"/>
    <w:rsid w:val="00072EB0"/>
    <w:rsid w:val="0008618E"/>
    <w:rsid w:val="000F43DF"/>
    <w:rsid w:val="00141EDF"/>
    <w:rsid w:val="00185D8F"/>
    <w:rsid w:val="001C30A9"/>
    <w:rsid w:val="001E0602"/>
    <w:rsid w:val="0024799B"/>
    <w:rsid w:val="00264194"/>
    <w:rsid w:val="0029602F"/>
    <w:rsid w:val="002A774E"/>
    <w:rsid w:val="002B38E2"/>
    <w:rsid w:val="002E791B"/>
    <w:rsid w:val="00316D5F"/>
    <w:rsid w:val="00317CCE"/>
    <w:rsid w:val="003523A8"/>
    <w:rsid w:val="003A6012"/>
    <w:rsid w:val="003C00E8"/>
    <w:rsid w:val="003D7DEE"/>
    <w:rsid w:val="00444E05"/>
    <w:rsid w:val="00446333"/>
    <w:rsid w:val="004A6CC5"/>
    <w:rsid w:val="005514A4"/>
    <w:rsid w:val="00582215"/>
    <w:rsid w:val="005B2235"/>
    <w:rsid w:val="005B33E5"/>
    <w:rsid w:val="005E6C83"/>
    <w:rsid w:val="00680AFA"/>
    <w:rsid w:val="006851E7"/>
    <w:rsid w:val="006868EA"/>
    <w:rsid w:val="006B24A8"/>
    <w:rsid w:val="006C2BDD"/>
    <w:rsid w:val="006D0252"/>
    <w:rsid w:val="006E1E7E"/>
    <w:rsid w:val="00751415"/>
    <w:rsid w:val="00786F3D"/>
    <w:rsid w:val="00787B03"/>
    <w:rsid w:val="00794D94"/>
    <w:rsid w:val="007A19E8"/>
    <w:rsid w:val="007E3CD4"/>
    <w:rsid w:val="008303E0"/>
    <w:rsid w:val="008616B1"/>
    <w:rsid w:val="008F18FA"/>
    <w:rsid w:val="0098273D"/>
    <w:rsid w:val="00997A6D"/>
    <w:rsid w:val="009A32E1"/>
    <w:rsid w:val="009A5CE5"/>
    <w:rsid w:val="009C273B"/>
    <w:rsid w:val="009D2F2A"/>
    <w:rsid w:val="009F1692"/>
    <w:rsid w:val="00A13653"/>
    <w:rsid w:val="00A15A0F"/>
    <w:rsid w:val="00A86D79"/>
    <w:rsid w:val="00AB3526"/>
    <w:rsid w:val="00AE510D"/>
    <w:rsid w:val="00B177C3"/>
    <w:rsid w:val="00B25C80"/>
    <w:rsid w:val="00B54D64"/>
    <w:rsid w:val="00C31368"/>
    <w:rsid w:val="00C34E65"/>
    <w:rsid w:val="00C55ABA"/>
    <w:rsid w:val="00C57F06"/>
    <w:rsid w:val="00CB03A1"/>
    <w:rsid w:val="00CB107E"/>
    <w:rsid w:val="00CC105E"/>
    <w:rsid w:val="00CF5880"/>
    <w:rsid w:val="00CF6BFF"/>
    <w:rsid w:val="00D67BCE"/>
    <w:rsid w:val="00D767DF"/>
    <w:rsid w:val="00D85F47"/>
    <w:rsid w:val="00D936A0"/>
    <w:rsid w:val="00DF3339"/>
    <w:rsid w:val="00E060FB"/>
    <w:rsid w:val="00E15E11"/>
    <w:rsid w:val="00EB5099"/>
    <w:rsid w:val="00ED282E"/>
    <w:rsid w:val="00EE02E4"/>
    <w:rsid w:val="00EF3FDD"/>
    <w:rsid w:val="00F06A5B"/>
    <w:rsid w:val="00F10F75"/>
    <w:rsid w:val="00F120B1"/>
    <w:rsid w:val="00F122E4"/>
    <w:rsid w:val="00F15815"/>
    <w:rsid w:val="00F8211C"/>
    <w:rsid w:val="00FF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5448C1-43E3-4121-9EE1-95966074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25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099"/>
    <w:pPr>
      <w:ind w:left="720"/>
      <w:contextualSpacing/>
    </w:pPr>
  </w:style>
  <w:style w:type="paragraph" w:styleId="Header">
    <w:name w:val="header"/>
    <w:basedOn w:val="Normal"/>
    <w:link w:val="HeaderChar"/>
    <w:uiPriority w:val="99"/>
    <w:unhideWhenUsed/>
    <w:rsid w:val="00787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B03"/>
  </w:style>
  <w:style w:type="paragraph" w:styleId="Footer">
    <w:name w:val="footer"/>
    <w:basedOn w:val="Normal"/>
    <w:link w:val="FooterChar"/>
    <w:uiPriority w:val="99"/>
    <w:unhideWhenUsed/>
    <w:rsid w:val="00787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B03"/>
  </w:style>
  <w:style w:type="table" w:styleId="TableGrid">
    <w:name w:val="Table Grid"/>
    <w:basedOn w:val="TableNormal"/>
    <w:uiPriority w:val="59"/>
    <w:rsid w:val="002E7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C9874-5F4D-46A4-A044-20161C24E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 or Unauthorized Person Emergency Plan</dc:title>
  <dc:creator>Patimalla-Dipali, Bharathi (DPH)</dc:creator>
  <cp:lastModifiedBy>Woo, Karl (EHS)</cp:lastModifiedBy>
  <cp:revision>6</cp:revision>
  <cp:lastPrinted>2019-03-18T17:29:00Z</cp:lastPrinted>
  <dcterms:created xsi:type="dcterms:W3CDTF">2019-03-15T18:56:00Z</dcterms:created>
  <dcterms:modified xsi:type="dcterms:W3CDTF">2019-04-04T16:51:00Z</dcterms:modified>
</cp:coreProperties>
</file>