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4"/>
        <w:ind w:left="3658" w:right="3560"/>
        <w:jc w:val="center"/>
      </w:pPr>
      <w:r>
        <w:rPr/>
        <w:t>INFORMATION PAPER</w:t>
      </w:r>
    </w:p>
    <w:p>
      <w:pPr>
        <w:pStyle w:val="BodyText"/>
        <w:spacing w:before="10"/>
        <w:rPr>
          <w:sz w:val="15"/>
        </w:rPr>
      </w:pPr>
    </w:p>
    <w:p>
      <w:pPr>
        <w:pStyle w:val="BodyText"/>
        <w:spacing w:before="93"/>
        <w:ind w:left="7468"/>
      </w:pPr>
      <w:r>
        <w:rPr/>
        <w:t>DASG-AN</w:t>
      </w:r>
    </w:p>
    <w:p>
      <w:pPr>
        <w:pStyle w:val="BodyText"/>
        <w:spacing w:line="480" w:lineRule="auto"/>
        <w:ind w:left="505" w:right="286" w:firstLine="6967"/>
      </w:pPr>
      <w:r>
        <w:rPr/>
        <w:t>20 November 2018 SUBJECT: Unrestricted License Clarification for Army Nurse Corps Officers</w:t>
      </w:r>
    </w:p>
    <w:p>
      <w:pPr>
        <w:pStyle w:val="ListParagraph"/>
        <w:numPr>
          <w:ilvl w:val="0"/>
          <w:numId w:val="1"/>
        </w:numPr>
        <w:tabs>
          <w:tab w:pos="775" w:val="left" w:leader="none"/>
        </w:tabs>
        <w:spacing w:line="240" w:lineRule="auto" w:before="0" w:after="0"/>
        <w:ind w:left="440" w:right="158" w:firstLine="0"/>
        <w:jc w:val="left"/>
        <w:rPr>
          <w:sz w:val="24"/>
        </w:rPr>
      </w:pPr>
      <w:r>
        <w:rPr>
          <w:sz w:val="24"/>
        </w:rPr>
        <w:t>Purpose: To provide guidance on the Department of Defense (DoD) requirement for Army Nurse Corps Officers to maintain an Unrestricted</w:t>
      </w:r>
      <w:r>
        <w:rPr>
          <w:spacing w:val="-12"/>
          <w:sz w:val="24"/>
        </w:rPr>
        <w:t> </w:t>
      </w:r>
      <w:r>
        <w:rPr>
          <w:sz w:val="24"/>
        </w:rPr>
        <w:t>License.</w:t>
      </w:r>
    </w:p>
    <w:p>
      <w:pPr>
        <w:pStyle w:val="BodyText"/>
      </w:pPr>
    </w:p>
    <w:p>
      <w:pPr>
        <w:pStyle w:val="ListParagraph"/>
        <w:numPr>
          <w:ilvl w:val="0"/>
          <w:numId w:val="1"/>
        </w:numPr>
        <w:tabs>
          <w:tab w:pos="774" w:val="left" w:leader="none"/>
        </w:tabs>
        <w:spacing w:line="240" w:lineRule="auto" w:before="0" w:after="0"/>
        <w:ind w:left="773" w:right="0" w:hanging="333"/>
        <w:jc w:val="left"/>
        <w:rPr>
          <w:sz w:val="24"/>
        </w:rPr>
      </w:pPr>
      <w:r>
        <w:rPr>
          <w:sz w:val="24"/>
        </w:rPr>
        <w:t>Facts:</w:t>
      </w:r>
    </w:p>
    <w:p>
      <w:pPr>
        <w:pStyle w:val="BodyText"/>
      </w:pPr>
    </w:p>
    <w:p>
      <w:pPr>
        <w:pStyle w:val="ListParagraph"/>
        <w:numPr>
          <w:ilvl w:val="1"/>
          <w:numId w:val="1"/>
        </w:numPr>
        <w:tabs>
          <w:tab w:pos="1130" w:val="left" w:leader="none"/>
        </w:tabs>
        <w:spacing w:line="240" w:lineRule="auto" w:before="0" w:after="0"/>
        <w:ind w:left="1130" w:right="1106" w:hanging="360"/>
        <w:jc w:val="left"/>
        <w:rPr>
          <w:sz w:val="24"/>
        </w:rPr>
      </w:pPr>
      <w:r>
        <w:rPr>
          <w:sz w:val="24"/>
        </w:rPr>
        <w:t>Army</w:t>
      </w:r>
      <w:r>
        <w:rPr>
          <w:spacing w:val="-4"/>
          <w:sz w:val="24"/>
        </w:rPr>
        <w:t> </w:t>
      </w:r>
      <w:r>
        <w:rPr>
          <w:sz w:val="24"/>
        </w:rPr>
        <w:t>Nurse</w:t>
      </w:r>
      <w:r>
        <w:rPr>
          <w:spacing w:val="-3"/>
          <w:sz w:val="24"/>
        </w:rPr>
        <w:t> </w:t>
      </w:r>
      <w:r>
        <w:rPr>
          <w:sz w:val="24"/>
        </w:rPr>
        <w:t>Corps</w:t>
      </w:r>
      <w:r>
        <w:rPr>
          <w:spacing w:val="-3"/>
          <w:sz w:val="24"/>
        </w:rPr>
        <w:t> </w:t>
      </w:r>
      <w:r>
        <w:rPr>
          <w:sz w:val="24"/>
        </w:rPr>
        <w:t>Officers</w:t>
      </w:r>
      <w:r>
        <w:rPr>
          <w:spacing w:val="-3"/>
          <w:sz w:val="24"/>
        </w:rPr>
        <w:t> </w:t>
      </w:r>
      <w:r>
        <w:rPr>
          <w:sz w:val="24"/>
        </w:rPr>
        <w:t>must</w:t>
      </w:r>
      <w:r>
        <w:rPr>
          <w:spacing w:val="-4"/>
          <w:sz w:val="24"/>
        </w:rPr>
        <w:t> </w:t>
      </w:r>
      <w:r>
        <w:rPr>
          <w:sz w:val="24"/>
        </w:rPr>
        <w:t>have</w:t>
      </w:r>
      <w:r>
        <w:rPr>
          <w:spacing w:val="-3"/>
          <w:sz w:val="24"/>
        </w:rPr>
        <w:t> </w:t>
      </w:r>
      <w:r>
        <w:rPr>
          <w:sz w:val="24"/>
        </w:rPr>
        <w:t>at</w:t>
      </w:r>
      <w:r>
        <w:rPr>
          <w:spacing w:val="-4"/>
          <w:sz w:val="24"/>
        </w:rPr>
        <w:t> </w:t>
      </w:r>
      <w:r>
        <w:rPr>
          <w:sz w:val="24"/>
        </w:rPr>
        <w:t>least</w:t>
      </w:r>
      <w:r>
        <w:rPr>
          <w:spacing w:val="-2"/>
          <w:sz w:val="24"/>
        </w:rPr>
        <w:t> </w:t>
      </w:r>
      <w:r>
        <w:rPr>
          <w:sz w:val="24"/>
        </w:rPr>
        <w:t>one</w:t>
      </w:r>
      <w:r>
        <w:rPr>
          <w:spacing w:val="-3"/>
          <w:sz w:val="24"/>
        </w:rPr>
        <w:t> </w:t>
      </w:r>
      <w:r>
        <w:rPr>
          <w:sz w:val="24"/>
        </w:rPr>
        <w:t>current,</w:t>
      </w:r>
      <w:r>
        <w:rPr>
          <w:spacing w:val="-2"/>
          <w:sz w:val="24"/>
        </w:rPr>
        <w:t> </w:t>
      </w:r>
      <w:r>
        <w:rPr>
          <w:sz w:val="24"/>
        </w:rPr>
        <w:t>active,</w:t>
      </w:r>
      <w:r>
        <w:rPr>
          <w:spacing w:val="-36"/>
          <w:sz w:val="24"/>
        </w:rPr>
        <w:t> </w:t>
      </w:r>
      <w:r>
        <w:rPr>
          <w:sz w:val="24"/>
        </w:rPr>
        <w:t>valid, unrestricted state</w:t>
      </w:r>
      <w:r>
        <w:rPr>
          <w:spacing w:val="-2"/>
          <w:sz w:val="24"/>
        </w:rPr>
        <w:t> </w:t>
      </w:r>
      <w:r>
        <w:rPr>
          <w:sz w:val="24"/>
        </w:rPr>
        <w:t>license.</w:t>
      </w:r>
    </w:p>
    <w:p>
      <w:pPr>
        <w:pStyle w:val="BodyText"/>
      </w:pPr>
    </w:p>
    <w:p>
      <w:pPr>
        <w:pStyle w:val="ListParagraph"/>
        <w:numPr>
          <w:ilvl w:val="1"/>
          <w:numId w:val="1"/>
        </w:numPr>
        <w:tabs>
          <w:tab w:pos="1130" w:val="left" w:leader="none"/>
        </w:tabs>
        <w:spacing w:line="240" w:lineRule="auto" w:before="0" w:after="0"/>
        <w:ind w:left="1130" w:right="108" w:hanging="360"/>
        <w:jc w:val="left"/>
        <w:rPr>
          <w:sz w:val="24"/>
        </w:rPr>
      </w:pPr>
      <w:r>
        <w:rPr>
          <w:sz w:val="24"/>
        </w:rPr>
        <w:t>The</w:t>
      </w:r>
      <w:r>
        <w:rPr>
          <w:spacing w:val="-4"/>
          <w:sz w:val="24"/>
        </w:rPr>
        <w:t> </w:t>
      </w:r>
      <w:r>
        <w:rPr>
          <w:sz w:val="24"/>
        </w:rPr>
        <w:t>DOD</w:t>
      </w:r>
      <w:r>
        <w:rPr>
          <w:spacing w:val="-3"/>
          <w:sz w:val="24"/>
        </w:rPr>
        <w:t> </w:t>
      </w:r>
      <w:r>
        <w:rPr>
          <w:sz w:val="24"/>
        </w:rPr>
        <w:t>defines</w:t>
      </w:r>
      <w:r>
        <w:rPr>
          <w:spacing w:val="-3"/>
          <w:sz w:val="24"/>
        </w:rPr>
        <w:t> </w:t>
      </w:r>
      <w:r>
        <w:rPr>
          <w:sz w:val="24"/>
        </w:rPr>
        <w:t>an</w:t>
      </w:r>
      <w:r>
        <w:rPr>
          <w:spacing w:val="-4"/>
          <w:sz w:val="24"/>
        </w:rPr>
        <w:t> </w:t>
      </w:r>
      <w:r>
        <w:rPr>
          <w:sz w:val="24"/>
        </w:rPr>
        <w:t>“unrestricted</w:t>
      </w:r>
      <w:r>
        <w:rPr>
          <w:spacing w:val="-3"/>
          <w:sz w:val="24"/>
        </w:rPr>
        <w:t> </w:t>
      </w:r>
      <w:r>
        <w:rPr>
          <w:sz w:val="24"/>
        </w:rPr>
        <w:t>license”</w:t>
      </w:r>
      <w:r>
        <w:rPr>
          <w:spacing w:val="-3"/>
          <w:sz w:val="24"/>
        </w:rPr>
        <w:t> </w:t>
      </w:r>
      <w:r>
        <w:rPr>
          <w:sz w:val="24"/>
        </w:rPr>
        <w:t>as</w:t>
      </w:r>
      <w:r>
        <w:rPr>
          <w:spacing w:val="-4"/>
          <w:sz w:val="24"/>
        </w:rPr>
        <w:t> </w:t>
      </w:r>
      <w:r>
        <w:rPr>
          <w:sz w:val="24"/>
        </w:rPr>
        <w:t>a</w:t>
      </w:r>
      <w:r>
        <w:rPr>
          <w:spacing w:val="-3"/>
          <w:sz w:val="24"/>
        </w:rPr>
        <w:t> </w:t>
      </w:r>
      <w:r>
        <w:rPr>
          <w:sz w:val="24"/>
        </w:rPr>
        <w:t>license</w:t>
      </w:r>
      <w:r>
        <w:rPr>
          <w:spacing w:val="-3"/>
          <w:sz w:val="24"/>
        </w:rPr>
        <w:t> </w:t>
      </w:r>
      <w:r>
        <w:rPr>
          <w:sz w:val="24"/>
        </w:rPr>
        <w:t>that</w:t>
      </w:r>
      <w:r>
        <w:rPr>
          <w:spacing w:val="-4"/>
          <w:sz w:val="24"/>
        </w:rPr>
        <w:t> </w:t>
      </w:r>
      <w:r>
        <w:rPr>
          <w:sz w:val="24"/>
        </w:rPr>
        <w:t>would</w:t>
      </w:r>
      <w:r>
        <w:rPr>
          <w:spacing w:val="-3"/>
          <w:sz w:val="24"/>
        </w:rPr>
        <w:t> </w:t>
      </w:r>
      <w:r>
        <w:rPr>
          <w:sz w:val="24"/>
        </w:rPr>
        <w:t>permit</w:t>
      </w:r>
      <w:r>
        <w:rPr>
          <w:spacing w:val="-37"/>
          <w:sz w:val="24"/>
        </w:rPr>
        <w:t> </w:t>
      </w:r>
      <w:r>
        <w:rPr>
          <w:sz w:val="24"/>
        </w:rPr>
        <w:t>practice in the civilian community by a non-military provider (nurse). Many states waive the standard license fee, continuing education, and other requirements based on a nurses military status. Licenses issued with these provisions are considered restricted by the</w:t>
      </w:r>
      <w:r>
        <w:rPr>
          <w:spacing w:val="-3"/>
          <w:sz w:val="24"/>
        </w:rPr>
        <w:t> </w:t>
      </w:r>
      <w:r>
        <w:rPr>
          <w:sz w:val="24"/>
        </w:rPr>
        <w:t>DoD.</w:t>
      </w:r>
    </w:p>
    <w:p>
      <w:pPr>
        <w:pStyle w:val="BodyText"/>
        <w:spacing w:before="1"/>
      </w:pPr>
    </w:p>
    <w:p>
      <w:pPr>
        <w:pStyle w:val="ListParagraph"/>
        <w:numPr>
          <w:ilvl w:val="1"/>
          <w:numId w:val="1"/>
        </w:numPr>
        <w:tabs>
          <w:tab w:pos="1130" w:val="left" w:leader="none"/>
        </w:tabs>
        <w:spacing w:line="240" w:lineRule="auto" w:before="0" w:after="0"/>
        <w:ind w:left="1130" w:right="231" w:hanging="360"/>
        <w:jc w:val="left"/>
        <w:rPr>
          <w:sz w:val="24"/>
        </w:rPr>
      </w:pPr>
      <w:r>
        <w:rPr>
          <w:sz w:val="24"/>
        </w:rPr>
        <w:t>State by state provisions for military nurses that, if exercised, render the license restricted (by DoD guidance) appear on the attached spreadsheet. Military nurses should review their state license and ensure that they possess an Unrestricted license by DoD definition (state definition may differ); or go</w:t>
      </w:r>
      <w:r>
        <w:rPr>
          <w:spacing w:val="-37"/>
          <w:sz w:val="24"/>
        </w:rPr>
        <w:t> </w:t>
      </w:r>
      <w:r>
        <w:rPr>
          <w:sz w:val="24"/>
        </w:rPr>
        <w:t>through the steps necessary to convert it no later than January 14, 2019 (i.e. pay the waived fee, submit waived CEU/CME). Military Nurses should recognize when completing a license application that selecting a “military exemption” will usually result in a restricted license. The best course of action to ensure a license is Unrestricted is to pay the fee and complete all required CEU/CME, even when deployed.</w:t>
      </w:r>
    </w:p>
    <w:p>
      <w:pPr>
        <w:pStyle w:val="BodyText"/>
        <w:spacing w:before="9"/>
        <w:rPr>
          <w:sz w:val="23"/>
        </w:rPr>
      </w:pPr>
    </w:p>
    <w:p>
      <w:pPr>
        <w:pStyle w:val="ListParagraph"/>
        <w:numPr>
          <w:ilvl w:val="1"/>
          <w:numId w:val="1"/>
        </w:numPr>
        <w:tabs>
          <w:tab w:pos="1130" w:val="left" w:leader="none"/>
        </w:tabs>
        <w:spacing w:line="240" w:lineRule="auto" w:before="1" w:after="0"/>
        <w:ind w:left="1130" w:right="519" w:hanging="360"/>
        <w:jc w:val="left"/>
        <w:rPr>
          <w:sz w:val="24"/>
        </w:rPr>
      </w:pPr>
      <w:r>
        <w:rPr>
          <w:sz w:val="24"/>
        </w:rPr>
        <w:t>Military Nurses may possess other fee and/or CEU/CME-waived licenses, or exercise</w:t>
      </w:r>
      <w:r>
        <w:rPr>
          <w:spacing w:val="-4"/>
          <w:sz w:val="24"/>
        </w:rPr>
        <w:t> </w:t>
      </w:r>
      <w:r>
        <w:rPr>
          <w:sz w:val="24"/>
        </w:rPr>
        <w:t>the</w:t>
      </w:r>
      <w:r>
        <w:rPr>
          <w:spacing w:val="-3"/>
          <w:sz w:val="24"/>
        </w:rPr>
        <w:t> </w:t>
      </w:r>
      <w:r>
        <w:rPr>
          <w:sz w:val="24"/>
        </w:rPr>
        <w:t>military</w:t>
      </w:r>
      <w:r>
        <w:rPr>
          <w:spacing w:val="-3"/>
          <w:sz w:val="24"/>
        </w:rPr>
        <w:t> </w:t>
      </w:r>
      <w:r>
        <w:rPr>
          <w:sz w:val="24"/>
        </w:rPr>
        <w:t>provisions</w:t>
      </w:r>
      <w:r>
        <w:rPr>
          <w:spacing w:val="-3"/>
          <w:sz w:val="24"/>
        </w:rPr>
        <w:t> </w:t>
      </w:r>
      <w:r>
        <w:rPr>
          <w:sz w:val="24"/>
        </w:rPr>
        <w:t>offered</w:t>
      </w:r>
      <w:r>
        <w:rPr>
          <w:spacing w:val="-4"/>
          <w:sz w:val="24"/>
        </w:rPr>
        <w:t> </w:t>
      </w:r>
      <w:r>
        <w:rPr>
          <w:sz w:val="24"/>
        </w:rPr>
        <w:t>by</w:t>
      </w:r>
      <w:r>
        <w:rPr>
          <w:spacing w:val="-3"/>
          <w:sz w:val="24"/>
        </w:rPr>
        <w:t> </w:t>
      </w:r>
      <w:r>
        <w:rPr>
          <w:sz w:val="24"/>
        </w:rPr>
        <w:t>the</w:t>
      </w:r>
      <w:r>
        <w:rPr>
          <w:spacing w:val="-3"/>
          <w:sz w:val="24"/>
        </w:rPr>
        <w:t> </w:t>
      </w:r>
      <w:r>
        <w:rPr>
          <w:sz w:val="24"/>
        </w:rPr>
        <w:t>state</w:t>
      </w:r>
      <w:r>
        <w:rPr>
          <w:spacing w:val="-3"/>
          <w:sz w:val="24"/>
        </w:rPr>
        <w:t> </w:t>
      </w:r>
      <w:r>
        <w:rPr>
          <w:sz w:val="24"/>
        </w:rPr>
        <w:t>licensing</w:t>
      </w:r>
      <w:r>
        <w:rPr>
          <w:spacing w:val="-4"/>
          <w:sz w:val="24"/>
        </w:rPr>
        <w:t> </w:t>
      </w:r>
      <w:r>
        <w:rPr>
          <w:sz w:val="24"/>
        </w:rPr>
        <w:t>body,</w:t>
      </w:r>
      <w:r>
        <w:rPr>
          <w:spacing w:val="-1"/>
          <w:sz w:val="24"/>
        </w:rPr>
        <w:t> </w:t>
      </w:r>
      <w:r>
        <w:rPr>
          <w:sz w:val="24"/>
        </w:rPr>
        <w:t>so</w:t>
      </w:r>
      <w:r>
        <w:rPr>
          <w:spacing w:val="-3"/>
          <w:sz w:val="24"/>
        </w:rPr>
        <w:t> </w:t>
      </w:r>
      <w:r>
        <w:rPr>
          <w:sz w:val="24"/>
        </w:rPr>
        <w:t>long</w:t>
      </w:r>
      <w:r>
        <w:rPr>
          <w:spacing w:val="-36"/>
          <w:sz w:val="24"/>
        </w:rPr>
        <w:t> </w:t>
      </w:r>
      <w:r>
        <w:rPr>
          <w:sz w:val="24"/>
        </w:rPr>
        <w:t>as they maintain at least one unrestricted state license, consistent with DoD requirements.</w:t>
      </w:r>
    </w:p>
    <w:p>
      <w:pPr>
        <w:pStyle w:val="BodyText"/>
        <w:spacing w:before="11"/>
        <w:rPr>
          <w:sz w:val="23"/>
        </w:rPr>
      </w:pPr>
    </w:p>
    <w:p>
      <w:pPr>
        <w:pStyle w:val="ListParagraph"/>
        <w:numPr>
          <w:ilvl w:val="0"/>
          <w:numId w:val="1"/>
        </w:numPr>
        <w:tabs>
          <w:tab w:pos="440" w:val="left" w:leader="none"/>
        </w:tabs>
        <w:spacing w:line="240" w:lineRule="auto" w:before="0" w:after="0"/>
        <w:ind w:left="440" w:right="534" w:hanging="335"/>
        <w:jc w:val="left"/>
        <w:rPr>
          <w:sz w:val="24"/>
        </w:rPr>
      </w:pPr>
      <w:r>
        <w:rPr>
          <w:sz w:val="24"/>
        </w:rPr>
        <w:t>Point of Contact: For questions or concerns please contact your respective nursing leadership or the Corps Chief Office at (210)</w:t>
      </w:r>
      <w:r>
        <w:rPr>
          <w:spacing w:val="-5"/>
          <w:sz w:val="24"/>
        </w:rPr>
        <w:t> </w:t>
      </w:r>
      <w:r>
        <w:rPr>
          <w:sz w:val="24"/>
        </w:rPr>
        <w:t>221-8661.</w:t>
      </w:r>
    </w:p>
    <w:p>
      <w:pPr>
        <w:pStyle w:val="BodyText"/>
        <w:rPr>
          <w:sz w:val="26"/>
        </w:rPr>
      </w:pPr>
    </w:p>
    <w:p>
      <w:pPr>
        <w:pStyle w:val="BodyText"/>
        <w:rPr>
          <w:sz w:val="26"/>
        </w:rPr>
      </w:pPr>
    </w:p>
    <w:p>
      <w:pPr>
        <w:pStyle w:val="BodyText"/>
        <w:rPr>
          <w:sz w:val="26"/>
        </w:rPr>
      </w:pPr>
    </w:p>
    <w:p>
      <w:pPr>
        <w:pStyle w:val="BodyText"/>
        <w:spacing w:before="207"/>
        <w:ind w:left="4760" w:right="744"/>
      </w:pPr>
      <w:r>
        <w:rPr/>
        <w:t>COL Edward E. Yackel / (210) 808-4219 Approved by: MG Barbara Holcomb</w:t>
      </w:r>
    </w:p>
    <w:sectPr>
      <w:type w:val="continuous"/>
      <w:pgSz w:w="12240" w:h="15840"/>
      <w:pgMar w:top="1360" w:bottom="280" w:left="100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0" w:hanging="335"/>
        <w:jc w:val="right"/>
      </w:pPr>
      <w:rPr>
        <w:rFonts w:hint="default" w:ascii="Arial" w:hAnsi="Arial" w:eastAsia="Arial" w:cs="Arial"/>
        <w:spacing w:val="-6"/>
        <w:w w:val="100"/>
        <w:sz w:val="24"/>
        <w:szCs w:val="24"/>
        <w:lang w:val="en-us" w:eastAsia="en-us" w:bidi="en-us"/>
      </w:rPr>
    </w:lvl>
    <w:lvl w:ilvl="1">
      <w:start w:val="1"/>
      <w:numFmt w:val="lowerLetter"/>
      <w:lvlText w:val="%2."/>
      <w:lvlJc w:val="left"/>
      <w:pPr>
        <w:ind w:left="1130" w:hanging="360"/>
        <w:jc w:val="left"/>
      </w:pPr>
      <w:rPr>
        <w:rFonts w:hint="default" w:ascii="Arial" w:hAnsi="Arial" w:eastAsia="Arial" w:cs="Arial"/>
        <w:spacing w:val="-34"/>
        <w:w w:val="100"/>
        <w:sz w:val="24"/>
        <w:szCs w:val="24"/>
        <w:lang w:val="en-us" w:eastAsia="en-us" w:bidi="en-us"/>
      </w:rPr>
    </w:lvl>
    <w:lvl w:ilvl="2">
      <w:start w:val="0"/>
      <w:numFmt w:val="bullet"/>
      <w:lvlText w:val="•"/>
      <w:lvlJc w:val="left"/>
      <w:pPr>
        <w:ind w:left="2104" w:hanging="360"/>
      </w:pPr>
      <w:rPr>
        <w:rFonts w:hint="default"/>
        <w:lang w:val="en-us" w:eastAsia="en-us" w:bidi="en-us"/>
      </w:rPr>
    </w:lvl>
    <w:lvl w:ilvl="3">
      <w:start w:val="0"/>
      <w:numFmt w:val="bullet"/>
      <w:lvlText w:val="•"/>
      <w:lvlJc w:val="left"/>
      <w:pPr>
        <w:ind w:left="3068" w:hanging="360"/>
      </w:pPr>
      <w:rPr>
        <w:rFonts w:hint="default"/>
        <w:lang w:val="en-us" w:eastAsia="en-us" w:bidi="en-us"/>
      </w:rPr>
    </w:lvl>
    <w:lvl w:ilvl="4">
      <w:start w:val="0"/>
      <w:numFmt w:val="bullet"/>
      <w:lvlText w:val="•"/>
      <w:lvlJc w:val="left"/>
      <w:pPr>
        <w:ind w:left="4033" w:hanging="360"/>
      </w:pPr>
      <w:rPr>
        <w:rFonts w:hint="default"/>
        <w:lang w:val="en-us" w:eastAsia="en-us" w:bidi="en-us"/>
      </w:rPr>
    </w:lvl>
    <w:lvl w:ilvl="5">
      <w:start w:val="0"/>
      <w:numFmt w:val="bullet"/>
      <w:lvlText w:val="•"/>
      <w:lvlJc w:val="left"/>
      <w:pPr>
        <w:ind w:left="4997" w:hanging="360"/>
      </w:pPr>
      <w:rPr>
        <w:rFonts w:hint="default"/>
        <w:lang w:val="en-us" w:eastAsia="en-us" w:bidi="en-us"/>
      </w:rPr>
    </w:lvl>
    <w:lvl w:ilvl="6">
      <w:start w:val="0"/>
      <w:numFmt w:val="bullet"/>
      <w:lvlText w:val="•"/>
      <w:lvlJc w:val="left"/>
      <w:pPr>
        <w:ind w:left="5962" w:hanging="360"/>
      </w:pPr>
      <w:rPr>
        <w:rFonts w:hint="default"/>
        <w:lang w:val="en-us" w:eastAsia="en-us" w:bidi="en-us"/>
      </w:rPr>
    </w:lvl>
    <w:lvl w:ilvl="7">
      <w:start w:val="0"/>
      <w:numFmt w:val="bullet"/>
      <w:lvlText w:val="•"/>
      <w:lvlJc w:val="left"/>
      <w:pPr>
        <w:ind w:left="6926" w:hanging="360"/>
      </w:pPr>
      <w:rPr>
        <w:rFonts w:hint="default"/>
        <w:lang w:val="en-us" w:eastAsia="en-us" w:bidi="en-us"/>
      </w:rPr>
    </w:lvl>
    <w:lvl w:ilvl="8">
      <w:start w:val="0"/>
      <w:numFmt w:val="bullet"/>
      <w:lvlText w:val="•"/>
      <w:lvlJc w:val="left"/>
      <w:pPr>
        <w:ind w:left="7891"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ListParagraph" w:type="paragraph">
    <w:name w:val="List Paragraph"/>
    <w:basedOn w:val="Normal"/>
    <w:uiPriority w:val="1"/>
    <w:qFormat/>
    <w:pPr>
      <w:ind w:left="1130" w:hanging="360"/>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Symbol</dc:creator>
  <dc:title>INFORMATION PAPER</dc:title>
  <dcterms:created xsi:type="dcterms:W3CDTF">2019-04-16T19:59:18Z</dcterms:created>
  <dcterms:modified xsi:type="dcterms:W3CDTF">2019-04-16T19:59:18Z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Acrobat PDFMaker 19 for Word</vt:lpwstr>
  </property>
  <property fmtid="{D5CDD505-2E9C-101B-9397-08002B2CF9AE}" pid="4" name="LastSaved">
    <vt:filetime>2019-04-16T00:00:00Z</vt:filetime>
  </property>
</Properties>
</file>